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59"/>
        <w:tblW w:w="10595" w:type="dxa"/>
        <w:tblLook w:val="01E0" w:firstRow="1" w:lastRow="1" w:firstColumn="1" w:lastColumn="1" w:noHBand="0" w:noVBand="0"/>
      </w:tblPr>
      <w:tblGrid>
        <w:gridCol w:w="2900"/>
        <w:gridCol w:w="7695"/>
      </w:tblGrid>
      <w:tr w:rsidR="00D0082B" w:rsidRPr="0044511F" w:rsidTr="0046297E">
        <w:trPr>
          <w:trHeight w:val="995"/>
        </w:trPr>
        <w:tc>
          <w:tcPr>
            <w:tcW w:w="1807" w:type="dxa"/>
            <w:hideMark/>
          </w:tcPr>
          <w:p w:rsidR="00D0082B" w:rsidRPr="0044511F" w:rsidRDefault="00280CEF" w:rsidP="00A8353B">
            <w:pPr>
              <w:spacing w:after="0" w:line="240" w:lineRule="auto"/>
              <w:jc w:val="both"/>
              <w:rPr>
                <w:rFonts w:ascii="Times New Roman" w:eastAsia="Times New Roman" w:hAnsi="Times New Roman" w:cs="Times New Roman"/>
                <w:sz w:val="28"/>
                <w:szCs w:val="28"/>
              </w:rPr>
            </w:pPr>
            <w:r w:rsidRPr="00280CEF">
              <w:rPr>
                <w:rFonts w:ascii="Times New Roman" w:eastAsia="Times New Roman" w:hAnsi="Times New Roman" w:cs="Times New Roman"/>
                <w:sz w:val="28"/>
                <w:szCs w:val="28"/>
              </w:rPr>
              <w:t>RB202</w:t>
            </w:r>
            <w:r w:rsidR="00A8353B">
              <w:rPr>
                <w:rFonts w:ascii="Times New Roman" w:eastAsia="Times New Roman" w:hAnsi="Times New Roman" w:cs="Times New Roman"/>
                <w:sz w:val="28"/>
                <w:szCs w:val="28"/>
              </w:rPr>
              <w:t>4……………….</w:t>
            </w:r>
          </w:p>
        </w:tc>
        <w:tc>
          <w:tcPr>
            <w:tcW w:w="8788" w:type="dxa"/>
          </w:tcPr>
          <w:p w:rsidR="00D0082B" w:rsidRPr="0044511F" w:rsidRDefault="00581BCF" w:rsidP="0044511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52"/>
                <w:szCs w:val="52"/>
              </w:rPr>
              <w:drawing>
                <wp:anchor distT="0" distB="0" distL="114300" distR="114300" simplePos="0" relativeHeight="251685888" behindDoc="0" locked="0" layoutInCell="1" allowOverlap="1" wp14:anchorId="4B789B77" wp14:editId="6CF105B6">
                  <wp:simplePos x="0" y="0"/>
                  <wp:positionH relativeFrom="column">
                    <wp:posOffset>306070</wp:posOffset>
                  </wp:positionH>
                  <wp:positionV relativeFrom="paragraph">
                    <wp:posOffset>596900</wp:posOffset>
                  </wp:positionV>
                  <wp:extent cx="1976120" cy="2388870"/>
                  <wp:effectExtent l="0" t="0" r="5080" b="0"/>
                  <wp:wrapNone/>
                  <wp:docPr id="14" name="Картина 14" descr="Prokur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kuratura"/>
                          <pic:cNvPicPr>
                            <a:picLocks noChangeAspect="1" noChangeArrowheads="1"/>
                          </pic:cNvPicPr>
                        </pic:nvPicPr>
                        <pic:blipFill>
                          <a:blip r:embed="rId9" cstate="print">
                            <a:lum bright="22000" contrast="30000"/>
                            <a:extLst>
                              <a:ext uri="{28A0092B-C50C-407E-A947-70E740481C1C}">
                                <a14:useLocalDpi xmlns:a14="http://schemas.microsoft.com/office/drawing/2010/main" val="0"/>
                              </a:ext>
                            </a:extLst>
                          </a:blip>
                          <a:srcRect/>
                          <a:stretch>
                            <a:fillRect/>
                          </a:stretch>
                        </pic:blipFill>
                        <pic:spPr bwMode="auto">
                          <a:xfrm>
                            <a:off x="0" y="0"/>
                            <a:ext cx="1976120" cy="23888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581BCF" w:rsidRDefault="00D132EB" w:rsidP="00581BCF">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 xml:space="preserve"> </w:t>
      </w:r>
      <w:r w:rsidR="00581BCF" w:rsidRPr="00581BCF">
        <w:rPr>
          <w:rFonts w:ascii="Times New Roman" w:eastAsia="Times New Roman" w:hAnsi="Times New Roman" w:cs="Times New Roman"/>
          <w:b/>
          <w:sz w:val="52"/>
          <w:szCs w:val="52"/>
          <w:lang w:eastAsia="en-US"/>
        </w:rPr>
        <w:t xml:space="preserve">ДОКЛАД </w:t>
      </w:r>
    </w:p>
    <w:p w:rsidR="00581BCF" w:rsidRDefault="00581BCF" w:rsidP="00581BCF">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581BCF">
        <w:rPr>
          <w:rFonts w:ascii="Times New Roman" w:eastAsia="Times New Roman" w:hAnsi="Times New Roman" w:cs="Times New Roman"/>
          <w:b/>
          <w:sz w:val="52"/>
          <w:szCs w:val="52"/>
          <w:lang w:eastAsia="en-US"/>
        </w:rPr>
        <w:t>за прилагането на закона и за дейността и на</w:t>
      </w:r>
      <w:r>
        <w:rPr>
          <w:rFonts w:ascii="Times New Roman" w:eastAsia="Times New Roman" w:hAnsi="Times New Roman" w:cs="Times New Roman"/>
          <w:b/>
          <w:sz w:val="52"/>
          <w:szCs w:val="52"/>
          <w:lang w:eastAsia="en-US"/>
        </w:rPr>
        <w:t xml:space="preserve"> </w:t>
      </w:r>
    </w:p>
    <w:p w:rsidR="00581BCF" w:rsidRPr="00D132EB" w:rsidRDefault="00581BCF" w:rsidP="00581BCF">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 xml:space="preserve">ОКРЪЖНА ПРОКУРАТУРА ВРАЦА </w:t>
      </w:r>
    </w:p>
    <w:p w:rsidR="00D132EB" w:rsidRPr="00D132EB" w:rsidRDefault="00581BCF" w:rsidP="00581BCF">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Pr>
          <w:rFonts w:ascii="Times New Roman" w:eastAsia="Times New Roman" w:hAnsi="Times New Roman" w:cs="Times New Roman"/>
          <w:b/>
          <w:sz w:val="52"/>
          <w:szCs w:val="52"/>
          <w:lang w:eastAsia="en-US"/>
        </w:rPr>
        <w:t>и на</w:t>
      </w:r>
      <w:r w:rsidRPr="00581BCF">
        <w:rPr>
          <w:rFonts w:ascii="Times New Roman" w:eastAsia="Times New Roman" w:hAnsi="Times New Roman" w:cs="Times New Roman"/>
          <w:b/>
          <w:sz w:val="52"/>
          <w:szCs w:val="52"/>
          <w:lang w:eastAsia="en-US"/>
        </w:rPr>
        <w:t xml:space="preserve"> разследващите органи</w:t>
      </w:r>
      <w:r>
        <w:t xml:space="preserve">  </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581BCF"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Pr>
          <w:rFonts w:ascii="Times New Roman" w:eastAsia="Times New Roman" w:hAnsi="Times New Roman" w:cs="Times New Roman"/>
          <w:b/>
          <w:sz w:val="52"/>
          <w:szCs w:val="52"/>
          <w:lang w:eastAsia="en-US"/>
        </w:rPr>
        <w:t>през</w:t>
      </w:r>
      <w:r w:rsidR="00D132EB" w:rsidRPr="00D132EB">
        <w:rPr>
          <w:rFonts w:ascii="Times New Roman" w:eastAsia="Times New Roman" w:hAnsi="Times New Roman" w:cs="Times New Roman"/>
          <w:b/>
          <w:sz w:val="52"/>
          <w:szCs w:val="52"/>
          <w:lang w:eastAsia="en-US"/>
        </w:rPr>
        <w:t xml:space="preserve"> 20</w:t>
      </w:r>
      <w:r w:rsidR="007B6A92">
        <w:rPr>
          <w:rFonts w:ascii="Times New Roman" w:eastAsia="Times New Roman" w:hAnsi="Times New Roman" w:cs="Times New Roman"/>
          <w:b/>
          <w:sz w:val="52"/>
          <w:szCs w:val="52"/>
          <w:lang w:eastAsia="en-US"/>
        </w:rPr>
        <w:t>2</w:t>
      </w:r>
      <w:r w:rsidR="00B22D7D">
        <w:rPr>
          <w:rFonts w:ascii="Times New Roman" w:eastAsia="Times New Roman" w:hAnsi="Times New Roman" w:cs="Times New Roman"/>
          <w:b/>
          <w:sz w:val="52"/>
          <w:szCs w:val="52"/>
          <w:lang w:val="en-US" w:eastAsia="en-US"/>
        </w:rPr>
        <w:t>4</w:t>
      </w:r>
      <w:r w:rsidR="00D132EB" w:rsidRPr="00D132EB">
        <w:rPr>
          <w:rFonts w:ascii="Times New Roman" w:eastAsia="Times New Roman" w:hAnsi="Times New Roman" w:cs="Times New Roman"/>
          <w:b/>
          <w:sz w:val="52"/>
          <w:szCs w:val="52"/>
          <w:lang w:eastAsia="en-US"/>
        </w:rPr>
        <w:t xml:space="preserve"> год.</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br w:type="page"/>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D132EB" w:rsidRPr="002560D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val="ru-RU" w:eastAsia="en-US"/>
        </w:rPr>
      </w:pPr>
      <w:r w:rsidRPr="002560DB">
        <w:rPr>
          <w:rFonts w:ascii="Times New Roman" w:eastAsia="Times New Roman" w:hAnsi="Times New Roman" w:cs="Times New Roman"/>
          <w:b/>
          <w:bCs/>
          <w:caps/>
          <w:sz w:val="28"/>
          <w:szCs w:val="28"/>
          <w:lang w:val="ru-RU" w:eastAsia="en-US"/>
        </w:rPr>
        <w:t>Съдържание</w:t>
      </w:r>
    </w:p>
    <w:p w:rsidR="00D132EB" w:rsidRPr="002560D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val="ru-RU" w:eastAsia="en-US"/>
        </w:rPr>
      </w:pPr>
    </w:p>
    <w:tbl>
      <w:tblPr>
        <w:tblW w:w="9582" w:type="dxa"/>
        <w:tblInd w:w="108" w:type="dxa"/>
        <w:tblLook w:val="01E0" w:firstRow="1" w:lastRow="1" w:firstColumn="1" w:lastColumn="1" w:noHBand="0" w:noVBand="0"/>
      </w:tblPr>
      <w:tblGrid>
        <w:gridCol w:w="9006"/>
        <w:gridCol w:w="576"/>
      </w:tblGrid>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1865C8">
              <w:rPr>
                <w:rFonts w:ascii="Times New Roman" w:eastAsia="Times New Roman" w:hAnsi="Times New Roman" w:cs="Times New Roman"/>
                <w:b/>
                <w:bCs/>
                <w:sz w:val="24"/>
                <w:szCs w:val="24"/>
              </w:rPr>
              <w:t xml:space="preserve">РАЗДЕЛ І </w:t>
            </w:r>
          </w:p>
        </w:tc>
        <w:tc>
          <w:tcPr>
            <w:tcW w:w="576" w:type="dxa"/>
            <w:shd w:val="clear" w:color="auto" w:fill="auto"/>
            <w:vAlign w:val="bottom"/>
          </w:tcPr>
          <w:p w:rsidR="00D132EB" w:rsidRPr="001865C8"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ОБОБЩЕНИ ИЗВОДИ ЗА ДЕЙНОСТТА НА ПРОКУРАТУРАТА</w:t>
            </w:r>
          </w:p>
        </w:tc>
        <w:tc>
          <w:tcPr>
            <w:tcW w:w="576" w:type="dxa"/>
            <w:shd w:val="clear" w:color="auto" w:fill="auto"/>
            <w:vAlign w:val="bottom"/>
          </w:tcPr>
          <w:p w:rsidR="00D132EB" w:rsidRPr="001865C8"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И НА РАЗСЛЕДВАЩИТЕ ОРГАНИ  .................................................................................</w:t>
            </w:r>
          </w:p>
        </w:tc>
        <w:tc>
          <w:tcPr>
            <w:tcW w:w="576" w:type="dxa"/>
            <w:shd w:val="clear" w:color="auto" w:fill="auto"/>
            <w:vAlign w:val="bottom"/>
          </w:tcPr>
          <w:p w:rsidR="00D132EB" w:rsidRPr="001865C8" w:rsidRDefault="0029177A"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765FDE" w:rsidRPr="001865C8">
              <w:rPr>
                <w:rFonts w:ascii="Times New Roman" w:eastAsia="Times New Roman" w:hAnsi="Times New Roman" w:cs="Times New Roman"/>
                <w:sz w:val="24"/>
                <w:szCs w:val="24"/>
                <w:lang w:val="en-US"/>
              </w:rPr>
              <w:t xml:space="preserve"> </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1.  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правоприлагащи органи, ангажирани с противодействието на престъпността …………………………………………………………………………...</w:t>
            </w:r>
          </w:p>
        </w:tc>
        <w:tc>
          <w:tcPr>
            <w:tcW w:w="576" w:type="dxa"/>
            <w:shd w:val="clear" w:color="auto" w:fill="auto"/>
            <w:vAlign w:val="bottom"/>
          </w:tcPr>
          <w:p w:rsidR="00D132EB" w:rsidRPr="001865C8" w:rsidRDefault="0029177A"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765FDE" w:rsidRPr="001865C8">
              <w:rPr>
                <w:rFonts w:ascii="Times New Roman" w:eastAsia="Times New Roman" w:hAnsi="Times New Roman" w:cs="Times New Roman"/>
                <w:sz w:val="24"/>
                <w:szCs w:val="24"/>
                <w:lang w:val="en-US"/>
              </w:rPr>
              <w:t xml:space="preserve"> </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2. Необходими мерки и законодателни промени …………………………………...........</w:t>
            </w:r>
          </w:p>
        </w:tc>
        <w:tc>
          <w:tcPr>
            <w:tcW w:w="576" w:type="dxa"/>
            <w:shd w:val="clear" w:color="auto" w:fill="auto"/>
            <w:vAlign w:val="bottom"/>
          </w:tcPr>
          <w:p w:rsidR="00D132EB" w:rsidRPr="001865C8" w:rsidRDefault="0029177A"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765FDE" w:rsidRPr="001865C8">
              <w:rPr>
                <w:rFonts w:ascii="Times New Roman" w:eastAsia="Times New Roman" w:hAnsi="Times New Roman" w:cs="Times New Roman"/>
                <w:sz w:val="24"/>
                <w:szCs w:val="24"/>
                <w:lang w:val="en-US"/>
              </w:rPr>
              <w:t xml:space="preserve"> </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1865C8"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b/>
                <w:bCs/>
                <w:sz w:val="24"/>
                <w:szCs w:val="24"/>
              </w:rPr>
            </w:pPr>
            <w:r w:rsidRPr="001865C8">
              <w:rPr>
                <w:rFonts w:ascii="Times New Roman" w:eastAsia="Times New Roman" w:hAnsi="Times New Roman" w:cs="Times New Roman"/>
                <w:b/>
                <w:bCs/>
                <w:sz w:val="24"/>
                <w:szCs w:val="24"/>
              </w:rPr>
              <w:t xml:space="preserve">РАЗДЕЛ ІІ </w:t>
            </w:r>
          </w:p>
        </w:tc>
        <w:tc>
          <w:tcPr>
            <w:tcW w:w="576" w:type="dxa"/>
            <w:shd w:val="clear" w:color="auto" w:fill="auto"/>
            <w:vAlign w:val="bottom"/>
          </w:tcPr>
          <w:p w:rsidR="00D132EB" w:rsidRPr="001865C8"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ДЕЙНОСТ НА ТЕРИТОРИАЛНИТЕ ПРОКУРАТУРИ …………………………………</w:t>
            </w:r>
          </w:p>
        </w:tc>
        <w:tc>
          <w:tcPr>
            <w:tcW w:w="576" w:type="dxa"/>
            <w:shd w:val="clear" w:color="auto" w:fill="auto"/>
            <w:vAlign w:val="bottom"/>
          </w:tcPr>
          <w:p w:rsidR="00D132EB" w:rsidRPr="001865C8" w:rsidRDefault="00DF6711"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00765FDE" w:rsidRPr="001865C8">
              <w:rPr>
                <w:rFonts w:ascii="Times New Roman" w:eastAsia="Times New Roman" w:hAnsi="Times New Roman" w:cs="Times New Roman"/>
                <w:sz w:val="24"/>
                <w:szCs w:val="24"/>
                <w:lang w:val="en-US"/>
              </w:rPr>
              <w:t xml:space="preserve"> </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І. ДОСЪДЕБНА ФАЗА …………………………………………………………..…….......</w:t>
            </w:r>
          </w:p>
        </w:tc>
        <w:tc>
          <w:tcPr>
            <w:tcW w:w="576" w:type="dxa"/>
            <w:shd w:val="clear" w:color="auto" w:fill="auto"/>
            <w:vAlign w:val="bottom"/>
          </w:tcPr>
          <w:p w:rsidR="00D132EB" w:rsidRPr="001865C8" w:rsidRDefault="00D24C09"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1865C8">
              <w:rPr>
                <w:rFonts w:ascii="Times New Roman" w:eastAsia="Times New Roman" w:hAnsi="Times New Roman" w:cs="Times New Roman"/>
                <w:sz w:val="24"/>
                <w:szCs w:val="24"/>
                <w:lang w:val="en-US"/>
              </w:rPr>
              <w:t>6</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1. Преписки. Проверки по чл. 145 ЗСВ – срочност, резултати, мерки………..…….......</w:t>
            </w:r>
          </w:p>
        </w:tc>
        <w:tc>
          <w:tcPr>
            <w:tcW w:w="576" w:type="dxa"/>
            <w:shd w:val="clear" w:color="auto" w:fill="auto"/>
            <w:vAlign w:val="bottom"/>
          </w:tcPr>
          <w:p w:rsidR="00D132EB" w:rsidRPr="001865C8" w:rsidRDefault="00D24C09"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1865C8">
              <w:rPr>
                <w:rFonts w:ascii="Times New Roman" w:eastAsia="Times New Roman" w:hAnsi="Times New Roman" w:cs="Times New Roman"/>
                <w:sz w:val="24"/>
                <w:szCs w:val="24"/>
                <w:lang w:val="en-US"/>
              </w:rPr>
              <w:t>6</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2. Следствен надзор ………………………………………………………………..……....</w:t>
            </w:r>
          </w:p>
        </w:tc>
        <w:tc>
          <w:tcPr>
            <w:tcW w:w="576" w:type="dxa"/>
            <w:shd w:val="clear" w:color="auto" w:fill="auto"/>
            <w:vAlign w:val="bottom"/>
          </w:tcPr>
          <w:p w:rsidR="00D132EB" w:rsidRPr="001865C8" w:rsidRDefault="00D24C09" w:rsidP="001D1B32">
            <w:pPr>
              <w:autoSpaceDE w:val="0"/>
              <w:autoSpaceDN w:val="0"/>
              <w:adjustRightInd w:val="0"/>
              <w:spacing w:after="0" w:line="240" w:lineRule="auto"/>
              <w:jc w:val="right"/>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lang w:val="en-US"/>
              </w:rPr>
              <w:t>8</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2.1. Обобщени данни по видове досъдебни производства и съобразно систематиката на НК, вкл. по отношение на пострадалите лица и на ощетените юридически лица от престъпления …………………………………………………………………………........</w:t>
            </w:r>
          </w:p>
        </w:tc>
        <w:tc>
          <w:tcPr>
            <w:tcW w:w="576" w:type="dxa"/>
            <w:shd w:val="clear" w:color="auto" w:fill="auto"/>
            <w:vAlign w:val="bottom"/>
          </w:tcPr>
          <w:p w:rsidR="00D132EB" w:rsidRPr="002C2A81" w:rsidRDefault="000B2C48" w:rsidP="001D1B32">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2.2. Срочност на разследването …………………………………………………………...</w:t>
            </w:r>
          </w:p>
        </w:tc>
        <w:tc>
          <w:tcPr>
            <w:tcW w:w="576" w:type="dxa"/>
            <w:shd w:val="clear" w:color="auto" w:fill="auto"/>
            <w:vAlign w:val="bottom"/>
          </w:tcPr>
          <w:p w:rsidR="00D132EB" w:rsidRPr="001865C8" w:rsidRDefault="00651677" w:rsidP="00D24C09">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1865C8">
              <w:rPr>
                <w:rFonts w:ascii="Times New Roman" w:eastAsia="Times New Roman" w:hAnsi="Times New Roman" w:cs="Times New Roman"/>
                <w:sz w:val="24"/>
                <w:szCs w:val="24"/>
                <w:lang w:val="en-US"/>
              </w:rPr>
              <w:t>1</w:t>
            </w:r>
            <w:r w:rsidR="00D24C09" w:rsidRPr="001865C8">
              <w:rPr>
                <w:rFonts w:ascii="Times New Roman" w:eastAsia="Times New Roman" w:hAnsi="Times New Roman" w:cs="Times New Roman"/>
                <w:sz w:val="24"/>
                <w:szCs w:val="24"/>
                <w:lang w:val="en-US"/>
              </w:rPr>
              <w:t>4</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2.3. Решени досъдебни производства от прокурор. Видове решения …………………..</w:t>
            </w:r>
          </w:p>
        </w:tc>
        <w:tc>
          <w:tcPr>
            <w:tcW w:w="576" w:type="dxa"/>
            <w:shd w:val="clear" w:color="auto" w:fill="auto"/>
            <w:vAlign w:val="bottom"/>
          </w:tcPr>
          <w:p w:rsidR="00D132EB" w:rsidRPr="001865C8" w:rsidRDefault="002560DB" w:rsidP="00D24C09">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1865C8">
              <w:rPr>
                <w:rFonts w:ascii="Times New Roman" w:eastAsia="Times New Roman" w:hAnsi="Times New Roman" w:cs="Times New Roman"/>
                <w:sz w:val="24"/>
                <w:szCs w:val="24"/>
              </w:rPr>
              <w:t>1</w:t>
            </w:r>
            <w:r w:rsidR="00D24C09" w:rsidRPr="001865C8">
              <w:rPr>
                <w:rFonts w:ascii="Times New Roman" w:eastAsia="Times New Roman" w:hAnsi="Times New Roman" w:cs="Times New Roman"/>
                <w:sz w:val="24"/>
                <w:szCs w:val="24"/>
                <w:lang w:val="en-US"/>
              </w:rPr>
              <w:t>5</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1865C8"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ІІ. СЪДЕБНА ФАЗА ………………....................................................……………………..</w:t>
            </w:r>
          </w:p>
        </w:tc>
        <w:tc>
          <w:tcPr>
            <w:tcW w:w="576" w:type="dxa"/>
            <w:shd w:val="clear" w:color="auto" w:fill="auto"/>
            <w:vAlign w:val="bottom"/>
          </w:tcPr>
          <w:p w:rsidR="00D132EB" w:rsidRPr="001865C8" w:rsidRDefault="00651677"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lang w:val="en-US"/>
              </w:rPr>
              <w:t>2</w:t>
            </w:r>
            <w:r w:rsidR="00840F40" w:rsidRPr="001865C8">
              <w:rPr>
                <w:rFonts w:ascii="Times New Roman" w:eastAsia="Times New Roman" w:hAnsi="Times New Roman" w:cs="Times New Roman"/>
                <w:sz w:val="24"/>
                <w:szCs w:val="24"/>
              </w:rPr>
              <w:t>1</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1. Наказателно-съдебен надзор ………………………..…………………………………..</w:t>
            </w:r>
          </w:p>
        </w:tc>
        <w:tc>
          <w:tcPr>
            <w:tcW w:w="576" w:type="dxa"/>
            <w:shd w:val="clear" w:color="auto" w:fill="auto"/>
            <w:vAlign w:val="bottom"/>
          </w:tcPr>
          <w:p w:rsidR="00D132EB" w:rsidRPr="001865C8" w:rsidRDefault="00651677"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lang w:val="en-US"/>
              </w:rPr>
              <w:t>2</w:t>
            </w:r>
            <w:r w:rsidR="00840F40" w:rsidRPr="001865C8">
              <w:rPr>
                <w:rFonts w:ascii="Times New Roman" w:eastAsia="Times New Roman" w:hAnsi="Times New Roman" w:cs="Times New Roman"/>
                <w:sz w:val="24"/>
                <w:szCs w:val="24"/>
              </w:rPr>
              <w:t>1</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2. Постановени оправдателни присъди и върнати от съда дела ………….......................</w:t>
            </w:r>
          </w:p>
        </w:tc>
        <w:tc>
          <w:tcPr>
            <w:tcW w:w="576" w:type="dxa"/>
            <w:shd w:val="clear" w:color="auto" w:fill="auto"/>
            <w:vAlign w:val="bottom"/>
          </w:tcPr>
          <w:p w:rsidR="00D132EB" w:rsidRPr="001865C8" w:rsidRDefault="00651677"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1865C8">
              <w:rPr>
                <w:rFonts w:ascii="Times New Roman" w:eastAsia="Times New Roman" w:hAnsi="Times New Roman" w:cs="Times New Roman"/>
                <w:sz w:val="24"/>
                <w:szCs w:val="24"/>
                <w:lang w:val="en-US"/>
              </w:rPr>
              <w:t>2</w:t>
            </w:r>
            <w:r w:rsidR="00EF6EF3" w:rsidRPr="001865C8">
              <w:rPr>
                <w:rFonts w:ascii="Times New Roman" w:eastAsia="Times New Roman" w:hAnsi="Times New Roman" w:cs="Times New Roman"/>
                <w:sz w:val="24"/>
                <w:szCs w:val="24"/>
                <w:lang w:val="en-US"/>
              </w:rPr>
              <w:t>6</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3. Гражданско-съдебен надзор .……………………………………………………………</w:t>
            </w:r>
          </w:p>
        </w:tc>
        <w:tc>
          <w:tcPr>
            <w:tcW w:w="576" w:type="dxa"/>
            <w:shd w:val="clear" w:color="auto" w:fill="auto"/>
            <w:vAlign w:val="bottom"/>
          </w:tcPr>
          <w:p w:rsidR="00D132EB" w:rsidRPr="001865C8" w:rsidRDefault="00840F40" w:rsidP="00EF6EF3">
            <w:pPr>
              <w:autoSpaceDE w:val="0"/>
              <w:autoSpaceDN w:val="0"/>
              <w:adjustRightInd w:val="0"/>
              <w:spacing w:after="0" w:line="240" w:lineRule="auto"/>
              <w:jc w:val="right"/>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29</w:t>
            </w:r>
          </w:p>
        </w:tc>
      </w:tr>
      <w:tr w:rsidR="001865C8" w:rsidRPr="001865C8" w:rsidTr="00D132EB">
        <w:tc>
          <w:tcPr>
            <w:tcW w:w="9006" w:type="dxa"/>
            <w:shd w:val="clear" w:color="auto" w:fill="auto"/>
          </w:tcPr>
          <w:p w:rsidR="00D132EB" w:rsidRPr="002F4990"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865C8">
              <w:rPr>
                <w:rFonts w:ascii="Times New Roman" w:eastAsia="Times New Roman" w:hAnsi="Times New Roman" w:cs="Times New Roman"/>
                <w:sz w:val="24"/>
                <w:szCs w:val="24"/>
              </w:rPr>
              <w:t>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правата на човека по дела срещу България. ………………………………………</w:t>
            </w:r>
            <w:r w:rsidR="002F4990">
              <w:rPr>
                <w:rFonts w:ascii="Times New Roman" w:eastAsia="Times New Roman" w:hAnsi="Times New Roman" w:cs="Times New Roman"/>
                <w:sz w:val="24"/>
                <w:szCs w:val="24"/>
                <w:lang w:val="en-US"/>
              </w:rPr>
              <w:t>………………………………</w:t>
            </w:r>
          </w:p>
        </w:tc>
        <w:tc>
          <w:tcPr>
            <w:tcW w:w="576" w:type="dxa"/>
            <w:shd w:val="clear" w:color="auto" w:fill="auto"/>
            <w:vAlign w:val="bottom"/>
          </w:tcPr>
          <w:p w:rsidR="00D132EB" w:rsidRPr="001865C8" w:rsidRDefault="00651677"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lang w:val="en-US"/>
              </w:rPr>
              <w:t>3</w:t>
            </w:r>
            <w:r w:rsidR="00840F40" w:rsidRPr="001865C8">
              <w:rPr>
                <w:rFonts w:ascii="Times New Roman" w:eastAsia="Times New Roman" w:hAnsi="Times New Roman" w:cs="Times New Roman"/>
                <w:sz w:val="24"/>
                <w:szCs w:val="24"/>
              </w:rPr>
              <w:t>0</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5. Изпълнение на наказанията и другите принудителни мерки …………………………</w:t>
            </w:r>
          </w:p>
        </w:tc>
        <w:tc>
          <w:tcPr>
            <w:tcW w:w="576" w:type="dxa"/>
            <w:shd w:val="clear" w:color="auto" w:fill="auto"/>
            <w:vAlign w:val="bottom"/>
          </w:tcPr>
          <w:p w:rsidR="00D132EB" w:rsidRPr="001865C8" w:rsidRDefault="00651677"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lang w:val="en-US"/>
              </w:rPr>
              <w:t>3</w:t>
            </w:r>
            <w:r w:rsidR="00840F40" w:rsidRPr="001865C8">
              <w:rPr>
                <w:rFonts w:ascii="Times New Roman" w:eastAsia="Times New Roman" w:hAnsi="Times New Roman" w:cs="Times New Roman"/>
                <w:sz w:val="24"/>
                <w:szCs w:val="24"/>
              </w:rPr>
              <w:t>1</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1865C8"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ІІІ. ДЕЙНОСТ ПО ИЗПЪЛНЕНИЕ НА ПРЕПОРЪКИТЕ В РАМКИТЕ НА</w:t>
            </w:r>
          </w:p>
        </w:tc>
        <w:tc>
          <w:tcPr>
            <w:tcW w:w="576" w:type="dxa"/>
            <w:shd w:val="clear" w:color="auto" w:fill="auto"/>
            <w:vAlign w:val="bottom"/>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1865C8" w:rsidRPr="001865C8" w:rsidTr="00D132EB">
        <w:tc>
          <w:tcPr>
            <w:tcW w:w="9006" w:type="dxa"/>
            <w:shd w:val="clear" w:color="auto" w:fill="auto"/>
          </w:tcPr>
          <w:p w:rsidR="00D132EB" w:rsidRPr="001865C8" w:rsidRDefault="004F69A7" w:rsidP="004F69A7">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 xml:space="preserve"> ВЪРХОВЕНСТВОТО НА ПРАВОТО. НАКАЗАТЕЛНИ ПРОИЗВОДСТВА, ОБРАЗУВАНИ ЗА НЯКОИ КАТЕГОРИИ ТЕЖКИ ПРЕСТЪПЛЕНИЯ И ТАКИВА ОТ ОСОБЕН ОБЩЕСТВЕН ИНТЕРЕС…………………………………………………</w:t>
            </w:r>
          </w:p>
        </w:tc>
        <w:tc>
          <w:tcPr>
            <w:tcW w:w="576" w:type="dxa"/>
            <w:shd w:val="clear" w:color="auto" w:fill="auto"/>
            <w:vAlign w:val="bottom"/>
          </w:tcPr>
          <w:p w:rsidR="00D132EB" w:rsidRPr="00DF6711" w:rsidRDefault="004F69A7" w:rsidP="00D132E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865C8">
              <w:rPr>
                <w:rFonts w:ascii="Times New Roman" w:eastAsia="Times New Roman" w:hAnsi="Times New Roman" w:cs="Times New Roman"/>
                <w:sz w:val="24"/>
                <w:szCs w:val="24"/>
              </w:rPr>
              <w:t xml:space="preserve"> </w:t>
            </w:r>
            <w:r w:rsidR="00DF6711">
              <w:rPr>
                <w:rFonts w:ascii="Times New Roman" w:eastAsia="Times New Roman" w:hAnsi="Times New Roman" w:cs="Times New Roman"/>
                <w:sz w:val="24"/>
                <w:szCs w:val="24"/>
                <w:lang w:val="en-US"/>
              </w:rPr>
              <w:t xml:space="preserve"> </w:t>
            </w:r>
          </w:p>
          <w:p w:rsidR="004F69A7" w:rsidRPr="001865C8" w:rsidRDefault="004F69A7" w:rsidP="00D132EB">
            <w:pPr>
              <w:autoSpaceDE w:val="0"/>
              <w:autoSpaceDN w:val="0"/>
              <w:adjustRightInd w:val="0"/>
              <w:spacing w:after="0" w:line="240" w:lineRule="auto"/>
              <w:jc w:val="both"/>
              <w:rPr>
                <w:rFonts w:ascii="Times New Roman" w:eastAsia="Times New Roman" w:hAnsi="Times New Roman" w:cs="Times New Roman"/>
                <w:sz w:val="24"/>
                <w:szCs w:val="24"/>
              </w:rPr>
            </w:pPr>
          </w:p>
          <w:p w:rsidR="004F69A7" w:rsidRPr="00DF6711" w:rsidRDefault="00DF6711" w:rsidP="00D132EB">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35</w:t>
            </w:r>
          </w:p>
          <w:p w:rsidR="004F69A7" w:rsidRPr="001865C8" w:rsidRDefault="004F69A7"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1865C8" w:rsidRPr="001865C8" w:rsidTr="00D132EB">
        <w:tc>
          <w:tcPr>
            <w:tcW w:w="9006" w:type="dxa"/>
            <w:shd w:val="clear" w:color="auto" w:fill="auto"/>
          </w:tcPr>
          <w:p w:rsidR="00D132EB" w:rsidRPr="001865C8" w:rsidRDefault="004F69A7" w:rsidP="004F69A7">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ІV ДЕЙНОСТ ПО АДМИНИСТРАТИВНОСЪДЕБНИЯ НАДЗОР И НАДЗОРА ЗА ЗАКОННОСТ ……..............................................................................................</w:t>
            </w:r>
            <w:r w:rsidRPr="001865C8">
              <w:rPr>
                <w:rFonts w:ascii="Times New Roman" w:eastAsia="Times New Roman" w:hAnsi="Times New Roman" w:cs="Times New Roman"/>
                <w:sz w:val="24"/>
                <w:szCs w:val="24"/>
              </w:rPr>
              <w:tab/>
              <w:t>…………</w:t>
            </w:r>
          </w:p>
        </w:tc>
        <w:tc>
          <w:tcPr>
            <w:tcW w:w="576" w:type="dxa"/>
            <w:shd w:val="clear" w:color="auto" w:fill="auto"/>
            <w:vAlign w:val="bottom"/>
          </w:tcPr>
          <w:p w:rsidR="00D132EB" w:rsidRPr="00DF6711" w:rsidRDefault="00DF6711" w:rsidP="00804F4F">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804F4F">
              <w:rPr>
                <w:rFonts w:ascii="Times New Roman" w:eastAsia="Times New Roman" w:hAnsi="Times New Roman" w:cs="Times New Roman"/>
                <w:sz w:val="24"/>
                <w:szCs w:val="24"/>
                <w:lang w:val="en-US"/>
              </w:rPr>
              <w:t>5</w:t>
            </w:r>
          </w:p>
        </w:tc>
      </w:tr>
      <w:tr w:rsidR="001865C8" w:rsidRPr="001865C8" w:rsidTr="00D132EB">
        <w:tc>
          <w:tcPr>
            <w:tcW w:w="9006" w:type="dxa"/>
            <w:shd w:val="clear" w:color="auto" w:fill="auto"/>
          </w:tcPr>
          <w:p w:rsidR="004F69A7" w:rsidRPr="001865C8" w:rsidRDefault="004F69A7" w:rsidP="00D132EB">
            <w:pPr>
              <w:autoSpaceDE w:val="0"/>
              <w:autoSpaceDN w:val="0"/>
              <w:adjustRightInd w:val="0"/>
              <w:spacing w:after="0" w:line="240" w:lineRule="auto"/>
              <w:jc w:val="both"/>
              <w:rPr>
                <w:rFonts w:ascii="Times New Roman" w:eastAsia="Times New Roman" w:hAnsi="Times New Roman" w:cs="Times New Roman"/>
                <w:sz w:val="24"/>
                <w:szCs w:val="24"/>
              </w:rPr>
            </w:pPr>
          </w:p>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V. МЕЖДУНАРОДНО-ПРАВНО СЪТРУДНИЧЕСТВО …………................................</w:t>
            </w:r>
          </w:p>
        </w:tc>
        <w:tc>
          <w:tcPr>
            <w:tcW w:w="576" w:type="dxa"/>
            <w:shd w:val="clear" w:color="auto" w:fill="auto"/>
            <w:vAlign w:val="bottom"/>
          </w:tcPr>
          <w:p w:rsidR="00D132EB" w:rsidRPr="001865C8" w:rsidRDefault="00DF6711" w:rsidP="000F6AA9">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0F6AA9">
              <w:rPr>
                <w:rFonts w:ascii="Times New Roman" w:eastAsia="Times New Roman" w:hAnsi="Times New Roman" w:cs="Times New Roman"/>
                <w:sz w:val="24"/>
                <w:szCs w:val="24"/>
                <w:lang w:val="en-US"/>
              </w:rPr>
              <w:t>8</w:t>
            </w:r>
            <w:r w:rsidR="00765FDE" w:rsidRPr="001865C8">
              <w:rPr>
                <w:rFonts w:ascii="Times New Roman" w:eastAsia="Times New Roman" w:hAnsi="Times New Roman" w:cs="Times New Roman"/>
                <w:sz w:val="24"/>
                <w:szCs w:val="24"/>
                <w:lang w:val="en-US"/>
              </w:rPr>
              <w:t xml:space="preserve"> </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1865C8"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V</w:t>
            </w:r>
            <w:r w:rsidR="000863CB" w:rsidRPr="001865C8">
              <w:rPr>
                <w:rFonts w:ascii="Times New Roman" w:eastAsia="Times New Roman" w:hAnsi="Times New Roman" w:cs="Times New Roman"/>
                <w:sz w:val="24"/>
                <w:szCs w:val="24"/>
                <w:lang w:val="en-US"/>
              </w:rPr>
              <w:t>I</w:t>
            </w:r>
            <w:r w:rsidRPr="001865C8">
              <w:rPr>
                <w:rFonts w:ascii="Times New Roman" w:eastAsia="Times New Roman" w:hAnsi="Times New Roman" w:cs="Times New Roman"/>
                <w:sz w:val="24"/>
                <w:szCs w:val="24"/>
              </w:rPr>
              <w:t>. АДМИНИСТРАТИВНА И К</w:t>
            </w:r>
            <w:r w:rsidR="000863CB" w:rsidRPr="001865C8">
              <w:rPr>
                <w:rFonts w:ascii="Times New Roman" w:eastAsia="Times New Roman" w:hAnsi="Times New Roman" w:cs="Times New Roman"/>
                <w:sz w:val="24"/>
                <w:szCs w:val="24"/>
              </w:rPr>
              <w:t>ОНТРОЛНО-РЕВИЗИОННА ДЕЙНОСТ ………</w:t>
            </w:r>
            <w:r w:rsidRPr="001865C8">
              <w:rPr>
                <w:rFonts w:ascii="Times New Roman" w:eastAsia="Times New Roman" w:hAnsi="Times New Roman" w:cs="Times New Roman"/>
                <w:sz w:val="24"/>
                <w:szCs w:val="24"/>
              </w:rPr>
              <w:t>........</w:t>
            </w:r>
          </w:p>
        </w:tc>
        <w:tc>
          <w:tcPr>
            <w:tcW w:w="576" w:type="dxa"/>
            <w:shd w:val="clear" w:color="auto" w:fill="auto"/>
            <w:vAlign w:val="bottom"/>
          </w:tcPr>
          <w:p w:rsidR="00D132EB" w:rsidRPr="001865C8" w:rsidRDefault="000F6AA9" w:rsidP="00D24C09">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49</w:t>
            </w:r>
            <w:r w:rsidR="00765FDE" w:rsidRPr="001865C8">
              <w:rPr>
                <w:rFonts w:ascii="Times New Roman" w:eastAsia="Times New Roman" w:hAnsi="Times New Roman" w:cs="Times New Roman"/>
                <w:sz w:val="24"/>
                <w:szCs w:val="24"/>
                <w:lang w:val="en-US"/>
              </w:rPr>
              <w:t xml:space="preserve"> </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1865C8"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1865C8" w:rsidRPr="001865C8" w:rsidTr="00D132EB">
        <w:tc>
          <w:tcPr>
            <w:tcW w:w="9006" w:type="dxa"/>
            <w:shd w:val="clear" w:color="auto" w:fill="auto"/>
          </w:tcPr>
          <w:p w:rsidR="00D132EB" w:rsidRPr="001865C8" w:rsidRDefault="00D132EB" w:rsidP="00A74577">
            <w:pPr>
              <w:autoSpaceDE w:val="0"/>
              <w:autoSpaceDN w:val="0"/>
              <w:adjustRightInd w:val="0"/>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VІ</w:t>
            </w:r>
            <w:r w:rsidR="00A74577">
              <w:rPr>
                <w:rFonts w:ascii="Times New Roman" w:eastAsia="Times New Roman" w:hAnsi="Times New Roman" w:cs="Times New Roman"/>
                <w:sz w:val="24"/>
                <w:szCs w:val="24"/>
                <w:lang w:val="en-US"/>
              </w:rPr>
              <w:t>I</w:t>
            </w:r>
            <w:r w:rsidRPr="001865C8">
              <w:rPr>
                <w:rFonts w:ascii="Times New Roman" w:eastAsia="Times New Roman" w:hAnsi="Times New Roman" w:cs="Times New Roman"/>
                <w:sz w:val="24"/>
                <w:szCs w:val="24"/>
              </w:rPr>
              <w:t>. НАТОВАРЕНОСТ НА ПРОКУРОРСКИТЕ И НА СЛЕДСТВЕНИТЕ ОРГАНИ ...</w:t>
            </w:r>
          </w:p>
        </w:tc>
        <w:tc>
          <w:tcPr>
            <w:tcW w:w="576" w:type="dxa"/>
            <w:shd w:val="clear" w:color="auto" w:fill="auto"/>
            <w:vAlign w:val="bottom"/>
          </w:tcPr>
          <w:p w:rsidR="00D132EB" w:rsidRPr="001865C8" w:rsidRDefault="00DF6711" w:rsidP="00A74577">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A74577">
              <w:rPr>
                <w:rFonts w:ascii="Times New Roman" w:eastAsia="Times New Roman" w:hAnsi="Times New Roman" w:cs="Times New Roman"/>
                <w:sz w:val="24"/>
                <w:szCs w:val="24"/>
                <w:lang w:val="en-US"/>
              </w:rPr>
              <w:t>4</w:t>
            </w:r>
            <w:r w:rsidR="00765FDE" w:rsidRPr="001865C8">
              <w:rPr>
                <w:rFonts w:ascii="Times New Roman" w:eastAsia="Times New Roman" w:hAnsi="Times New Roman" w:cs="Times New Roman"/>
                <w:sz w:val="24"/>
                <w:szCs w:val="24"/>
                <w:lang w:val="en-US"/>
              </w:rPr>
              <w:t xml:space="preserve"> </w:t>
            </w:r>
          </w:p>
        </w:tc>
      </w:tr>
      <w:tr w:rsidR="001865C8" w:rsidRPr="001865C8" w:rsidTr="00D132EB">
        <w:tc>
          <w:tcPr>
            <w:tcW w:w="9006" w:type="dxa"/>
            <w:shd w:val="clear" w:color="auto" w:fill="auto"/>
          </w:tcPr>
          <w:p w:rsidR="00D132EB" w:rsidRPr="001865C8"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1865C8"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1865C8" w:rsidRPr="001865C8" w:rsidTr="00D132EB">
        <w:tc>
          <w:tcPr>
            <w:tcW w:w="9006" w:type="dxa"/>
            <w:shd w:val="clear" w:color="auto" w:fill="auto"/>
          </w:tcPr>
          <w:p w:rsidR="00D132EB" w:rsidRPr="001865C8" w:rsidRDefault="00D132EB" w:rsidP="00765FDE">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1865C8">
              <w:rPr>
                <w:rFonts w:ascii="Times New Roman" w:eastAsia="Times New Roman" w:hAnsi="Times New Roman" w:cs="Times New Roman"/>
                <w:b/>
                <w:bCs/>
                <w:sz w:val="24"/>
                <w:szCs w:val="24"/>
              </w:rPr>
              <w:t xml:space="preserve">РАЗДЕЛ </w:t>
            </w:r>
            <w:r w:rsidR="00765FDE" w:rsidRPr="001865C8">
              <w:rPr>
                <w:rFonts w:ascii="Times New Roman" w:eastAsia="Times New Roman" w:hAnsi="Times New Roman" w:cs="Times New Roman"/>
                <w:b/>
                <w:bCs/>
                <w:sz w:val="24"/>
                <w:szCs w:val="24"/>
                <w:lang w:val="en-US"/>
              </w:rPr>
              <w:t>III</w:t>
            </w:r>
          </w:p>
        </w:tc>
        <w:tc>
          <w:tcPr>
            <w:tcW w:w="576" w:type="dxa"/>
            <w:shd w:val="clear" w:color="auto" w:fill="auto"/>
            <w:vAlign w:val="bottom"/>
          </w:tcPr>
          <w:p w:rsidR="00D132EB" w:rsidRPr="001865C8"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1865C8" w:rsidRPr="001865C8" w:rsidTr="00D132EB">
        <w:tc>
          <w:tcPr>
            <w:tcW w:w="9006" w:type="dxa"/>
            <w:shd w:val="clear" w:color="auto" w:fill="auto"/>
          </w:tcPr>
          <w:p w:rsidR="00D132EB" w:rsidRPr="001865C8" w:rsidRDefault="00D132EB" w:rsidP="00D132EB">
            <w:pPr>
              <w:spacing w:after="0" w:line="240" w:lineRule="auto"/>
              <w:jc w:val="both"/>
              <w:rPr>
                <w:rFonts w:ascii="Times New Roman" w:eastAsia="Times New Roman" w:hAnsi="Times New Roman" w:cs="Times New Roman"/>
                <w:sz w:val="24"/>
                <w:szCs w:val="24"/>
              </w:rPr>
            </w:pPr>
            <w:r w:rsidRPr="001865C8">
              <w:rPr>
                <w:rFonts w:ascii="Times New Roman" w:eastAsia="Times New Roman" w:hAnsi="Times New Roman" w:cs="Times New Roman"/>
                <w:sz w:val="24"/>
                <w:szCs w:val="24"/>
              </w:rPr>
              <w:t>ПРИОРИТЕТИ В ДЕЙНОСТТА НА ПРОКУРАТУРАТА И НА РАЗСЛЕДВАЩИТЕ ОРГАНИ .................................................................................................................................</w:t>
            </w:r>
          </w:p>
        </w:tc>
        <w:tc>
          <w:tcPr>
            <w:tcW w:w="576" w:type="dxa"/>
            <w:shd w:val="clear" w:color="auto" w:fill="auto"/>
            <w:vAlign w:val="bottom"/>
          </w:tcPr>
          <w:p w:rsidR="00D132EB" w:rsidRPr="001865C8" w:rsidRDefault="00DF6711" w:rsidP="00721FD2">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721FD2">
              <w:rPr>
                <w:rFonts w:ascii="Times New Roman" w:eastAsia="Times New Roman" w:hAnsi="Times New Roman" w:cs="Times New Roman"/>
                <w:sz w:val="24"/>
                <w:szCs w:val="24"/>
                <w:lang w:val="en-US"/>
              </w:rPr>
              <w:t>8</w:t>
            </w:r>
            <w:r w:rsidR="00765FDE" w:rsidRPr="001865C8">
              <w:rPr>
                <w:rFonts w:ascii="Times New Roman" w:eastAsia="Times New Roman" w:hAnsi="Times New Roman" w:cs="Times New Roman"/>
                <w:sz w:val="24"/>
                <w:szCs w:val="24"/>
                <w:lang w:val="en-US"/>
              </w:rPr>
              <w:t xml:space="preserve"> </w:t>
            </w:r>
          </w:p>
        </w:tc>
      </w:tr>
    </w:tbl>
    <w:p w:rsidR="00B22D7D" w:rsidRDefault="00B22D7D" w:rsidP="00B22D7D">
      <w:pPr>
        <w:pStyle w:val="2"/>
        <w:jc w:val="center"/>
        <w:rPr>
          <w:rFonts w:eastAsia="Times New Roman"/>
          <w:lang w:eastAsia="en-US"/>
        </w:rPr>
      </w:pPr>
      <w:r>
        <w:rPr>
          <w:rFonts w:eastAsia="Times New Roman"/>
          <w:lang w:eastAsia="en-US"/>
        </w:rPr>
        <w:lastRenderedPageBreak/>
        <w:t>РАЗДЕЛ  І.</w:t>
      </w:r>
    </w:p>
    <w:p w:rsidR="00B22D7D" w:rsidRDefault="00B22D7D" w:rsidP="00B22D7D">
      <w:pPr>
        <w:pStyle w:val="2"/>
        <w:jc w:val="center"/>
        <w:rPr>
          <w:rFonts w:eastAsia="Times New Roman"/>
          <w:lang w:eastAsia="en-US"/>
        </w:rPr>
      </w:pPr>
      <w:r>
        <w:rPr>
          <w:rFonts w:eastAsia="Times New Roman"/>
          <w:lang w:eastAsia="en-US"/>
        </w:rPr>
        <w:t>ОБОБЩЕНИ ИЗВОДИ ЗА ДЕЙНОСТТА НА ПРОКУРАТУРАТА И РАЗСЛЕДВАЩИТЕ ОРГАНИ</w:t>
      </w:r>
    </w:p>
    <w:p w:rsidR="00B22D7D" w:rsidRDefault="00B22D7D" w:rsidP="00B22D7D">
      <w:pPr>
        <w:rPr>
          <w:lang w:eastAsia="en-US"/>
        </w:rPr>
      </w:pPr>
    </w:p>
    <w:p w:rsidR="00B22D7D" w:rsidRDefault="00B22D7D" w:rsidP="00B22D7D">
      <w:pPr>
        <w:pStyle w:val="2"/>
        <w:spacing w:before="0" w:line="240" w:lineRule="auto"/>
        <w:ind w:firstLine="708"/>
        <w:jc w:val="both"/>
        <w:rPr>
          <w:rFonts w:eastAsia="Times New Roman"/>
          <w:lang w:eastAsia="en-US"/>
        </w:rPr>
      </w:pPr>
      <w:r>
        <w:rPr>
          <w:rFonts w:eastAsia="Times New Roman"/>
          <w:lang w:eastAsia="en-US"/>
        </w:rPr>
        <w:t>1.Резултати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правоприлагащи органи, ангажирани с противодействието на престъпността.</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FF0000"/>
          <w:sz w:val="28"/>
          <w:szCs w:val="26"/>
          <w:lang w:val="en-US" w:eastAsia="en-US"/>
        </w:rPr>
      </w:pP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Прегледът на общата регистрирана престъпност през 2024 година показва, че на територията област Враца за периода са регистрирани 3299 заявителски материала</w:t>
      </w:r>
      <w:r w:rsidR="001910E5">
        <w:rPr>
          <w:rFonts w:ascii="Times New Roman" w:eastAsia="Times New Roman" w:hAnsi="Times New Roman" w:cstheme="majorBidi"/>
          <w:bCs/>
          <w:sz w:val="28"/>
          <w:szCs w:val="26"/>
          <w:lang w:val="en-US" w:eastAsia="en-US"/>
        </w:rPr>
        <w:t>,</w:t>
      </w:r>
      <w:r>
        <w:rPr>
          <w:rFonts w:ascii="Times New Roman" w:eastAsia="Times New Roman" w:hAnsi="Times New Roman" w:cstheme="majorBidi"/>
          <w:bCs/>
          <w:sz w:val="28"/>
          <w:szCs w:val="26"/>
          <w:lang w:eastAsia="en-US"/>
        </w:rPr>
        <w:t xml:space="preserve"> с данни за  престъпления  от общ характер. През 2023г</w:t>
      </w:r>
      <w:r w:rsidR="00401DF7">
        <w:rPr>
          <w:rFonts w:ascii="Times New Roman" w:eastAsia="Times New Roman" w:hAnsi="Times New Roman" w:cstheme="majorBidi"/>
          <w:bCs/>
          <w:sz w:val="28"/>
          <w:szCs w:val="26"/>
          <w:lang w:val="en-US" w:eastAsia="en-US"/>
        </w:rPr>
        <w:t>.</w:t>
      </w:r>
      <w:r>
        <w:rPr>
          <w:rFonts w:ascii="Times New Roman" w:eastAsia="Times New Roman" w:hAnsi="Times New Roman" w:cstheme="majorBidi"/>
          <w:bCs/>
          <w:sz w:val="28"/>
          <w:szCs w:val="26"/>
          <w:lang w:eastAsia="en-US"/>
        </w:rPr>
        <w:t xml:space="preserve"> те са били 3486, а през 2022г. – 2810.</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Структуроопределящи в общата престъпност са престъпленията против собствеността (с дял от 39% от общата регистрирана престъпност) и общоопасните престъпления (33%).</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Разкритите престъпления от регистрираните през 2024г. са 1711</w:t>
      </w:r>
      <w:r w:rsidR="00257856">
        <w:rPr>
          <w:rFonts w:ascii="Times New Roman" w:eastAsia="Times New Roman" w:hAnsi="Times New Roman" w:cstheme="majorBidi"/>
          <w:bCs/>
          <w:sz w:val="28"/>
          <w:szCs w:val="26"/>
          <w:lang w:eastAsia="en-US"/>
        </w:rPr>
        <w:t xml:space="preserve"> броя</w:t>
      </w:r>
      <w:r>
        <w:rPr>
          <w:rFonts w:ascii="Times New Roman" w:eastAsia="Times New Roman" w:hAnsi="Times New Roman" w:cstheme="majorBidi"/>
          <w:bCs/>
          <w:sz w:val="28"/>
          <w:szCs w:val="26"/>
          <w:lang w:eastAsia="en-US"/>
        </w:rPr>
        <w:t>, през 2023г. разкритите са били 1527</w:t>
      </w:r>
      <w:r w:rsidR="00401DF7">
        <w:rPr>
          <w:rFonts w:ascii="Times New Roman" w:eastAsia="Times New Roman" w:hAnsi="Times New Roman" w:cstheme="majorBidi"/>
          <w:bCs/>
          <w:sz w:val="28"/>
          <w:szCs w:val="26"/>
          <w:lang w:val="en-US" w:eastAsia="en-US"/>
        </w:rPr>
        <w:t xml:space="preserve"> </w:t>
      </w:r>
      <w:r w:rsidR="00401DF7">
        <w:rPr>
          <w:rFonts w:ascii="Times New Roman" w:eastAsia="Times New Roman" w:hAnsi="Times New Roman" w:cstheme="majorBidi"/>
          <w:bCs/>
          <w:sz w:val="28"/>
          <w:szCs w:val="26"/>
          <w:lang w:eastAsia="en-US"/>
        </w:rPr>
        <w:t>броя</w:t>
      </w:r>
      <w:r>
        <w:rPr>
          <w:rFonts w:ascii="Times New Roman" w:eastAsia="Times New Roman" w:hAnsi="Times New Roman" w:cstheme="majorBidi"/>
          <w:bCs/>
          <w:sz w:val="28"/>
          <w:szCs w:val="26"/>
          <w:lang w:eastAsia="en-US"/>
        </w:rPr>
        <w:t xml:space="preserve">, а през 2022г. – 1487 броя. </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През периода са установени общо 1622 извършители на престъпления  (криминални  и  икономически), като тук се включени и тези, установени по престъпления от минали години,  срещу 1500 извършители за 2023г</w:t>
      </w:r>
      <w:r w:rsidR="00401DF7">
        <w:rPr>
          <w:rFonts w:ascii="Times New Roman" w:eastAsia="Times New Roman" w:hAnsi="Times New Roman" w:cstheme="majorBidi"/>
          <w:bCs/>
          <w:sz w:val="28"/>
          <w:szCs w:val="26"/>
          <w:lang w:eastAsia="en-US"/>
        </w:rPr>
        <w:t>.</w:t>
      </w:r>
      <w:r>
        <w:rPr>
          <w:rFonts w:ascii="Times New Roman" w:eastAsia="Times New Roman" w:hAnsi="Times New Roman" w:cstheme="majorBidi"/>
          <w:bCs/>
          <w:sz w:val="28"/>
          <w:szCs w:val="26"/>
          <w:lang w:eastAsia="en-US"/>
        </w:rPr>
        <w:t xml:space="preserve"> и 1685 за 2022г.</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Разкриваемостта при общата регистрирана престъпност в областта е  59,24%</w:t>
      </w:r>
      <w:r w:rsidR="001910E5">
        <w:rPr>
          <w:rFonts w:ascii="Times New Roman" w:eastAsia="Times New Roman" w:hAnsi="Times New Roman" w:cstheme="majorBidi"/>
          <w:bCs/>
          <w:sz w:val="28"/>
          <w:szCs w:val="26"/>
          <w:lang w:val="en-US" w:eastAsia="en-US"/>
        </w:rPr>
        <w:t>,</w:t>
      </w:r>
      <w:r>
        <w:rPr>
          <w:rFonts w:ascii="Times New Roman" w:eastAsia="Times New Roman" w:hAnsi="Times New Roman" w:cstheme="majorBidi"/>
          <w:bCs/>
          <w:sz w:val="28"/>
          <w:szCs w:val="26"/>
          <w:lang w:eastAsia="en-US"/>
        </w:rPr>
        <w:t xml:space="preserve"> срещу 51,89% за 2023 година. </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bookmarkStart w:id="0" w:name="OLE_LINK14"/>
      <w:r>
        <w:rPr>
          <w:rFonts w:ascii="Times New Roman" w:eastAsia="Times New Roman" w:hAnsi="Times New Roman" w:cstheme="majorBidi"/>
          <w:bCs/>
          <w:sz w:val="28"/>
          <w:szCs w:val="26"/>
          <w:lang w:eastAsia="en-US"/>
        </w:rPr>
        <w:t>През 2024 година са регистрирани 2159 криминални престъпления</w:t>
      </w:r>
      <w:r w:rsidR="001910E5">
        <w:rPr>
          <w:rFonts w:ascii="Times New Roman" w:eastAsia="Times New Roman" w:hAnsi="Times New Roman" w:cstheme="majorBidi"/>
          <w:bCs/>
          <w:sz w:val="28"/>
          <w:szCs w:val="26"/>
          <w:lang w:val="en-US" w:eastAsia="en-US"/>
        </w:rPr>
        <w:t>,</w:t>
      </w:r>
      <w:r>
        <w:rPr>
          <w:rFonts w:ascii="Times New Roman" w:eastAsia="Times New Roman" w:hAnsi="Times New Roman" w:cstheme="majorBidi"/>
          <w:bCs/>
          <w:sz w:val="28"/>
          <w:szCs w:val="26"/>
          <w:lang w:eastAsia="en-US"/>
        </w:rPr>
        <w:t xml:space="preserve"> срещу 2185 за 2023г. (отчита се спад от 1,2% спрямо нивото от м.г.), а през 2022 година </w:t>
      </w:r>
      <w:r w:rsidR="001910E5">
        <w:rPr>
          <w:rFonts w:ascii="Times New Roman" w:eastAsia="Times New Roman" w:hAnsi="Times New Roman" w:cstheme="majorBidi"/>
          <w:bCs/>
          <w:sz w:val="28"/>
          <w:szCs w:val="26"/>
          <w:lang w:eastAsia="en-US"/>
        </w:rPr>
        <w:t xml:space="preserve">те </w:t>
      </w:r>
      <w:r>
        <w:rPr>
          <w:rFonts w:ascii="Times New Roman" w:eastAsia="Times New Roman" w:hAnsi="Times New Roman" w:cstheme="majorBidi"/>
          <w:bCs/>
          <w:sz w:val="28"/>
          <w:szCs w:val="26"/>
          <w:lang w:eastAsia="en-US"/>
        </w:rPr>
        <w:t xml:space="preserve">са били 2568. </w:t>
      </w:r>
      <w:bookmarkEnd w:id="0"/>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Разкриваемостта на криминалните престъпления през 2024 година е 61,56%</w:t>
      </w:r>
      <w:r w:rsidR="00401DF7">
        <w:rPr>
          <w:rFonts w:ascii="Times New Roman" w:eastAsia="Times New Roman" w:hAnsi="Times New Roman" w:cstheme="majorBidi"/>
          <w:bCs/>
          <w:sz w:val="28"/>
          <w:szCs w:val="26"/>
          <w:lang w:eastAsia="en-US"/>
        </w:rPr>
        <w:t>,</w:t>
      </w:r>
      <w:r>
        <w:rPr>
          <w:rFonts w:ascii="Times New Roman" w:eastAsia="Times New Roman" w:hAnsi="Times New Roman" w:cstheme="majorBidi"/>
          <w:bCs/>
          <w:sz w:val="28"/>
          <w:szCs w:val="26"/>
          <w:lang w:eastAsia="en-US"/>
        </w:rPr>
        <w:t xml:space="preserve"> срещу 54,6% за 2023г., а за 2022г. е била 54,36%</w:t>
      </w:r>
      <w:r w:rsidR="00257856">
        <w:rPr>
          <w:rFonts w:ascii="Times New Roman" w:eastAsia="Times New Roman" w:hAnsi="Times New Roman" w:cstheme="majorBidi"/>
          <w:bCs/>
          <w:sz w:val="28"/>
          <w:szCs w:val="26"/>
          <w:lang w:eastAsia="en-US"/>
        </w:rPr>
        <w:t>.</w:t>
      </w:r>
      <w:r>
        <w:rPr>
          <w:rFonts w:ascii="Times New Roman" w:eastAsia="Times New Roman" w:hAnsi="Times New Roman" w:cstheme="majorBidi"/>
          <w:bCs/>
          <w:sz w:val="28"/>
          <w:szCs w:val="26"/>
          <w:lang w:eastAsia="en-US"/>
        </w:rPr>
        <w:t xml:space="preserve">   </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bookmarkStart w:id="1" w:name="OLE_LINK15"/>
      <w:r>
        <w:rPr>
          <w:rFonts w:ascii="Times New Roman" w:eastAsia="Times New Roman" w:hAnsi="Times New Roman" w:cstheme="majorBidi"/>
          <w:bCs/>
          <w:sz w:val="28"/>
          <w:szCs w:val="26"/>
          <w:lang w:eastAsia="en-US"/>
        </w:rPr>
        <w:t>Регистрираните  икономически престъпления през 2024г. са 194  бро</w:t>
      </w:r>
      <w:r w:rsidR="001910E5">
        <w:rPr>
          <w:rFonts w:ascii="Times New Roman" w:eastAsia="Times New Roman" w:hAnsi="Times New Roman" w:cstheme="majorBidi"/>
          <w:bCs/>
          <w:sz w:val="28"/>
          <w:szCs w:val="26"/>
          <w:lang w:eastAsia="en-US"/>
        </w:rPr>
        <w:t>я</w:t>
      </w:r>
      <w:r>
        <w:rPr>
          <w:rFonts w:ascii="Times New Roman" w:eastAsia="Times New Roman" w:hAnsi="Times New Roman" w:cstheme="majorBidi"/>
          <w:bCs/>
          <w:sz w:val="28"/>
          <w:szCs w:val="26"/>
          <w:lang w:eastAsia="en-US"/>
        </w:rPr>
        <w:t xml:space="preserve">, докато през 2023 година те са били 195 на брой (отчита се спад от 0,5%), а през 2022 година </w:t>
      </w:r>
      <w:r w:rsidR="001910E5">
        <w:rPr>
          <w:rFonts w:ascii="Times New Roman" w:eastAsia="Times New Roman" w:hAnsi="Times New Roman" w:cstheme="majorBidi"/>
          <w:bCs/>
          <w:sz w:val="28"/>
          <w:szCs w:val="26"/>
          <w:lang w:eastAsia="en-US"/>
        </w:rPr>
        <w:t>са</w:t>
      </w:r>
      <w:r>
        <w:rPr>
          <w:rFonts w:ascii="Times New Roman" w:eastAsia="Times New Roman" w:hAnsi="Times New Roman" w:cstheme="majorBidi"/>
          <w:bCs/>
          <w:sz w:val="28"/>
          <w:szCs w:val="26"/>
          <w:lang w:eastAsia="en-US"/>
        </w:rPr>
        <w:t xml:space="preserve"> 237.</w:t>
      </w:r>
      <w:bookmarkEnd w:id="1"/>
      <w:r>
        <w:rPr>
          <w:rFonts w:ascii="Times New Roman" w:eastAsia="Times New Roman" w:hAnsi="Times New Roman" w:cstheme="majorBidi"/>
          <w:bCs/>
          <w:sz w:val="28"/>
          <w:szCs w:val="26"/>
          <w:lang w:eastAsia="en-US"/>
        </w:rPr>
        <w:t xml:space="preserve"> </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Ра</w:t>
      </w:r>
      <w:r w:rsidR="00257856">
        <w:rPr>
          <w:rFonts w:ascii="Times New Roman" w:eastAsia="Times New Roman" w:hAnsi="Times New Roman" w:cstheme="majorBidi"/>
          <w:bCs/>
          <w:sz w:val="28"/>
          <w:szCs w:val="26"/>
          <w:lang w:eastAsia="en-US"/>
        </w:rPr>
        <w:t>з</w:t>
      </w:r>
      <w:r>
        <w:rPr>
          <w:rFonts w:ascii="Times New Roman" w:eastAsia="Times New Roman" w:hAnsi="Times New Roman" w:cstheme="majorBidi"/>
          <w:bCs/>
          <w:sz w:val="28"/>
          <w:szCs w:val="26"/>
          <w:lang w:eastAsia="en-US"/>
        </w:rPr>
        <w:t>криваемостта през 2024г. е 33,5%. През 2023 година процентът разкриваемост е бил 21,54%</w:t>
      </w:r>
      <w:r w:rsidR="00401DF7">
        <w:rPr>
          <w:rFonts w:ascii="Times New Roman" w:eastAsia="Times New Roman" w:hAnsi="Times New Roman" w:cstheme="majorBidi"/>
          <w:bCs/>
          <w:sz w:val="28"/>
          <w:szCs w:val="26"/>
          <w:lang w:eastAsia="en-US"/>
        </w:rPr>
        <w:t>, а</w:t>
      </w:r>
      <w:r>
        <w:rPr>
          <w:rFonts w:ascii="Times New Roman" w:eastAsia="Times New Roman" w:hAnsi="Times New Roman" w:cstheme="majorBidi"/>
          <w:bCs/>
          <w:sz w:val="28"/>
          <w:szCs w:val="26"/>
          <w:lang w:eastAsia="en-US"/>
        </w:rPr>
        <w:t xml:space="preserve"> </w:t>
      </w:r>
      <w:r w:rsidR="00401DF7">
        <w:rPr>
          <w:rFonts w:ascii="Times New Roman" w:eastAsia="Times New Roman" w:hAnsi="Times New Roman" w:cstheme="majorBidi"/>
          <w:bCs/>
          <w:sz w:val="28"/>
          <w:szCs w:val="26"/>
          <w:lang w:eastAsia="en-US"/>
        </w:rPr>
        <w:t>п</w:t>
      </w:r>
      <w:r>
        <w:rPr>
          <w:rFonts w:ascii="Times New Roman" w:eastAsia="Times New Roman" w:hAnsi="Times New Roman" w:cstheme="majorBidi"/>
          <w:bCs/>
          <w:sz w:val="28"/>
          <w:szCs w:val="26"/>
          <w:lang w:eastAsia="en-US"/>
        </w:rPr>
        <w:t xml:space="preserve">рез 2022 година </w:t>
      </w:r>
      <w:r w:rsidR="001910E5">
        <w:rPr>
          <w:rFonts w:ascii="Times New Roman" w:eastAsia="Times New Roman" w:hAnsi="Times New Roman" w:cstheme="majorBidi"/>
          <w:bCs/>
          <w:sz w:val="28"/>
          <w:szCs w:val="26"/>
          <w:lang w:eastAsia="en-US"/>
        </w:rPr>
        <w:t>–</w:t>
      </w:r>
      <w:r>
        <w:rPr>
          <w:rFonts w:ascii="Times New Roman" w:eastAsia="Times New Roman" w:hAnsi="Times New Roman" w:cstheme="majorBidi"/>
          <w:bCs/>
          <w:sz w:val="28"/>
          <w:szCs w:val="26"/>
          <w:lang w:eastAsia="en-US"/>
        </w:rPr>
        <w:t xml:space="preserve"> 37,6%</w:t>
      </w:r>
      <w:r w:rsidR="00401DF7">
        <w:rPr>
          <w:rFonts w:ascii="Times New Roman" w:eastAsia="Times New Roman" w:hAnsi="Times New Roman" w:cstheme="majorBidi"/>
          <w:bCs/>
          <w:sz w:val="28"/>
          <w:szCs w:val="26"/>
          <w:lang w:eastAsia="en-US"/>
        </w:rPr>
        <w:t>.</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Общо разкритите икономически престъпления (включително и от минали периоди) през 2024г. е 94 броя, през 2023г. са били 73, а за 2022г. са били 120 броя.</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По отношение на водените досъдебни производства:</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През периода се наблюдава лек спад (</w:t>
      </w:r>
      <w:r w:rsidR="00401DF7">
        <w:rPr>
          <w:rFonts w:ascii="Times New Roman" w:eastAsia="Times New Roman" w:hAnsi="Times New Roman" w:cstheme="majorBidi"/>
          <w:bCs/>
          <w:sz w:val="28"/>
          <w:szCs w:val="26"/>
          <w:lang w:eastAsia="en-US"/>
        </w:rPr>
        <w:t xml:space="preserve">с </w:t>
      </w:r>
      <w:r>
        <w:rPr>
          <w:rFonts w:ascii="Times New Roman" w:eastAsia="Times New Roman" w:hAnsi="Times New Roman" w:cstheme="majorBidi"/>
          <w:bCs/>
          <w:sz w:val="28"/>
          <w:szCs w:val="26"/>
          <w:lang w:eastAsia="en-US"/>
        </w:rPr>
        <w:t xml:space="preserve">2,2%) на общия брой образувани досъдебни производства. На фона на това имаме спад от 10,3% в броя на бързите производства спрямо 2023г. Приключените </w:t>
      </w:r>
      <w:r w:rsidR="00257856">
        <w:rPr>
          <w:rFonts w:ascii="Times New Roman" w:eastAsia="Times New Roman" w:hAnsi="Times New Roman" w:cstheme="majorBidi"/>
          <w:bCs/>
          <w:sz w:val="28"/>
          <w:szCs w:val="26"/>
          <w:lang w:eastAsia="en-US"/>
        </w:rPr>
        <w:t>досъдебни производства</w:t>
      </w:r>
      <w:r>
        <w:rPr>
          <w:rFonts w:ascii="Times New Roman" w:eastAsia="Times New Roman" w:hAnsi="Times New Roman" w:cstheme="majorBidi"/>
          <w:bCs/>
          <w:sz w:val="28"/>
          <w:szCs w:val="26"/>
          <w:lang w:eastAsia="en-US"/>
        </w:rPr>
        <w:t xml:space="preserve"> в периода регистрират </w:t>
      </w:r>
      <w:r w:rsidR="00401DF7">
        <w:rPr>
          <w:rFonts w:ascii="Times New Roman" w:eastAsia="Times New Roman" w:hAnsi="Times New Roman" w:cstheme="majorBidi"/>
          <w:bCs/>
          <w:sz w:val="28"/>
          <w:szCs w:val="26"/>
          <w:lang w:eastAsia="en-US"/>
        </w:rPr>
        <w:t xml:space="preserve">минимален </w:t>
      </w:r>
      <w:r>
        <w:rPr>
          <w:rFonts w:ascii="Times New Roman" w:eastAsia="Times New Roman" w:hAnsi="Times New Roman" w:cstheme="majorBidi"/>
          <w:bCs/>
          <w:sz w:val="28"/>
          <w:szCs w:val="26"/>
          <w:lang w:eastAsia="en-US"/>
        </w:rPr>
        <w:t xml:space="preserve">спад от 2%, като приключените с мнение за съд бележат ръст от 1,1%, прекратените са с ръст от 1,8%, а </w:t>
      </w:r>
      <w:r w:rsidR="00257856">
        <w:rPr>
          <w:rFonts w:ascii="Times New Roman" w:eastAsia="Times New Roman" w:hAnsi="Times New Roman" w:cstheme="majorBidi"/>
          <w:bCs/>
          <w:sz w:val="28"/>
          <w:szCs w:val="26"/>
          <w:lang w:eastAsia="en-US"/>
        </w:rPr>
        <w:t xml:space="preserve">при </w:t>
      </w:r>
      <w:r>
        <w:rPr>
          <w:rFonts w:ascii="Times New Roman" w:eastAsia="Times New Roman" w:hAnsi="Times New Roman" w:cstheme="majorBidi"/>
          <w:bCs/>
          <w:sz w:val="28"/>
          <w:szCs w:val="26"/>
          <w:lang w:eastAsia="en-US"/>
        </w:rPr>
        <w:t xml:space="preserve">спрените </w:t>
      </w:r>
      <w:r w:rsidR="00257856">
        <w:rPr>
          <w:rFonts w:ascii="Times New Roman" w:eastAsia="Times New Roman" w:hAnsi="Times New Roman" w:cstheme="majorBidi"/>
          <w:bCs/>
          <w:sz w:val="28"/>
          <w:szCs w:val="26"/>
          <w:lang w:eastAsia="en-US"/>
        </w:rPr>
        <w:t>досъдебни производства</w:t>
      </w:r>
      <w:r>
        <w:rPr>
          <w:rFonts w:ascii="Times New Roman" w:eastAsia="Times New Roman" w:hAnsi="Times New Roman" w:cstheme="majorBidi"/>
          <w:bCs/>
          <w:sz w:val="28"/>
          <w:szCs w:val="26"/>
          <w:lang w:eastAsia="en-US"/>
        </w:rPr>
        <w:t xml:space="preserve"> има спад от 9,3%.</w:t>
      </w:r>
    </w:p>
    <w:p w:rsidR="00841E23" w:rsidRDefault="00841E23"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lastRenderedPageBreak/>
        <w:t xml:space="preserve">През 2024г. продължава тенденцията за изключително висок процент на решените преписки </w:t>
      </w:r>
      <w:r w:rsidRPr="00841E23">
        <w:rPr>
          <w:rFonts w:ascii="Times New Roman" w:eastAsia="Times New Roman" w:hAnsi="Times New Roman" w:cstheme="majorBidi"/>
          <w:bCs/>
          <w:sz w:val="28"/>
          <w:szCs w:val="26"/>
          <w:lang w:eastAsia="en-US"/>
        </w:rPr>
        <w:t>спрямо наблюдаваните преписки  – 97,8% за 2024г., при 97,3% за 2023г. и 96,1% за 2022г.</w:t>
      </w:r>
      <w:r>
        <w:rPr>
          <w:rFonts w:ascii="Times New Roman" w:eastAsia="Times New Roman" w:hAnsi="Times New Roman" w:cstheme="majorBidi"/>
          <w:bCs/>
          <w:sz w:val="28"/>
          <w:szCs w:val="26"/>
          <w:lang w:eastAsia="en-US"/>
        </w:rPr>
        <w:t xml:space="preserve">  </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color w:val="000000" w:themeColor="text1"/>
          <w:sz w:val="28"/>
          <w:szCs w:val="26"/>
          <w:lang w:eastAsia="en-US"/>
        </w:rPr>
        <w:t xml:space="preserve">Високо се запазва нивото по отношение на срочността </w:t>
      </w:r>
      <w:r>
        <w:rPr>
          <w:rFonts w:ascii="Times New Roman" w:eastAsia="Times New Roman" w:hAnsi="Times New Roman" w:cstheme="majorBidi"/>
          <w:bCs/>
          <w:sz w:val="28"/>
          <w:szCs w:val="26"/>
          <w:lang w:eastAsia="en-US"/>
        </w:rPr>
        <w:t>на разследването по делата. Всички приключени през годината 2845</w:t>
      </w:r>
      <w:r w:rsidR="00401DF7">
        <w:rPr>
          <w:rFonts w:ascii="Times New Roman" w:eastAsia="Times New Roman" w:hAnsi="Times New Roman" w:cstheme="majorBidi"/>
          <w:bCs/>
          <w:sz w:val="28"/>
          <w:szCs w:val="26"/>
          <w:lang w:eastAsia="en-US"/>
        </w:rPr>
        <w:t xml:space="preserve"> </w:t>
      </w:r>
      <w:r>
        <w:rPr>
          <w:rFonts w:ascii="Times New Roman" w:eastAsia="Times New Roman" w:hAnsi="Times New Roman" w:cstheme="majorBidi"/>
          <w:bCs/>
          <w:sz w:val="28"/>
          <w:szCs w:val="26"/>
          <w:lang w:eastAsia="en-US"/>
        </w:rPr>
        <w:t>бр</w:t>
      </w:r>
      <w:r w:rsidR="00401DF7">
        <w:rPr>
          <w:rFonts w:ascii="Times New Roman" w:eastAsia="Times New Roman" w:hAnsi="Times New Roman" w:cstheme="majorBidi"/>
          <w:bCs/>
          <w:sz w:val="28"/>
          <w:szCs w:val="26"/>
          <w:lang w:eastAsia="en-US"/>
        </w:rPr>
        <w:t>оя</w:t>
      </w:r>
      <w:r>
        <w:rPr>
          <w:rFonts w:ascii="Times New Roman" w:eastAsia="Times New Roman" w:hAnsi="Times New Roman" w:cstheme="majorBidi"/>
          <w:bCs/>
          <w:sz w:val="28"/>
          <w:szCs w:val="26"/>
          <w:lang w:eastAsia="en-US"/>
        </w:rPr>
        <w:t xml:space="preserve"> досъдебни производства (при 2935 бр. за 2023г. и 3173</w:t>
      </w:r>
      <w:r w:rsidR="00401DF7">
        <w:rPr>
          <w:rFonts w:ascii="Times New Roman" w:eastAsia="Times New Roman" w:hAnsi="Times New Roman" w:cstheme="majorBidi"/>
          <w:bCs/>
          <w:sz w:val="28"/>
          <w:szCs w:val="26"/>
          <w:lang w:eastAsia="en-US"/>
        </w:rPr>
        <w:t xml:space="preserve"> </w:t>
      </w:r>
      <w:r>
        <w:rPr>
          <w:rFonts w:ascii="Times New Roman" w:eastAsia="Times New Roman" w:hAnsi="Times New Roman" w:cstheme="majorBidi"/>
          <w:bCs/>
          <w:sz w:val="28"/>
          <w:szCs w:val="26"/>
          <w:lang w:eastAsia="en-US"/>
        </w:rPr>
        <w:t>бр. за 2022г.) са приключили в законовия срок. Идентична е картината и през предходните две години, в които няма приключени досъдебни производства извън законовия срок.</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Устойчива е тенденцията от последните години за намаляване броя на спрените досъдебни производства – 771 за 2024г.</w:t>
      </w:r>
      <w:r w:rsidR="00257856">
        <w:rPr>
          <w:rFonts w:ascii="Times New Roman" w:eastAsia="Times New Roman" w:hAnsi="Times New Roman" w:cstheme="majorBidi"/>
          <w:bCs/>
          <w:sz w:val="28"/>
          <w:szCs w:val="26"/>
          <w:lang w:eastAsia="en-US"/>
        </w:rPr>
        <w:t>,</w:t>
      </w:r>
      <w:r>
        <w:rPr>
          <w:rFonts w:ascii="Times New Roman" w:eastAsia="Times New Roman" w:hAnsi="Times New Roman" w:cstheme="majorBidi"/>
          <w:bCs/>
          <w:sz w:val="28"/>
          <w:szCs w:val="26"/>
          <w:lang w:eastAsia="en-US"/>
        </w:rPr>
        <w:t xml:space="preserve"> при 860 за 2023г. и 934 за 2022г. </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Данните за прекратените дела през 2024г., които са общо 2603 бр. досъдебни производства, вкл. тези по давност /при 3537бр. за 2023г. и 3532 бр. за 2022 г</w:t>
      </w:r>
      <w:r w:rsidRPr="00257856">
        <w:rPr>
          <w:rFonts w:ascii="Times New Roman" w:eastAsia="Times New Roman" w:hAnsi="Times New Roman" w:cstheme="majorBidi"/>
          <w:bCs/>
          <w:sz w:val="28"/>
          <w:szCs w:val="26"/>
          <w:lang w:eastAsia="en-US"/>
        </w:rPr>
        <w:t xml:space="preserve">./ </w:t>
      </w:r>
      <w:r w:rsidR="00257856">
        <w:rPr>
          <w:rFonts w:ascii="Times New Roman" w:eastAsia="Times New Roman" w:hAnsi="Times New Roman" w:cstheme="majorBidi"/>
          <w:bCs/>
          <w:sz w:val="28"/>
          <w:szCs w:val="26"/>
          <w:lang w:eastAsia="en-US"/>
        </w:rPr>
        <w:t xml:space="preserve">сочи, че през годината </w:t>
      </w:r>
      <w:r w:rsidR="001910E5">
        <w:rPr>
          <w:rFonts w:ascii="Times New Roman" w:eastAsia="Times New Roman" w:hAnsi="Times New Roman" w:cstheme="majorBidi"/>
          <w:bCs/>
          <w:sz w:val="28"/>
          <w:szCs w:val="26"/>
          <w:lang w:eastAsia="en-US"/>
        </w:rPr>
        <w:t>са дали</w:t>
      </w:r>
      <w:r w:rsidR="00257856">
        <w:rPr>
          <w:rFonts w:ascii="Times New Roman" w:eastAsia="Times New Roman" w:hAnsi="Times New Roman" w:cstheme="majorBidi"/>
          <w:bCs/>
          <w:sz w:val="28"/>
          <w:szCs w:val="26"/>
          <w:lang w:eastAsia="en-US"/>
        </w:rPr>
        <w:t xml:space="preserve"> резултат</w:t>
      </w:r>
      <w:r w:rsidRPr="00257856">
        <w:rPr>
          <w:rFonts w:ascii="Times New Roman" w:eastAsia="Times New Roman" w:hAnsi="Times New Roman" w:cstheme="majorBidi"/>
          <w:bCs/>
          <w:sz w:val="28"/>
          <w:szCs w:val="26"/>
          <w:lang w:eastAsia="en-US"/>
        </w:rPr>
        <w:t xml:space="preserve"> усилия</w:t>
      </w:r>
      <w:r w:rsidR="00257856">
        <w:rPr>
          <w:rFonts w:ascii="Times New Roman" w:eastAsia="Times New Roman" w:hAnsi="Times New Roman" w:cstheme="majorBidi"/>
          <w:bCs/>
          <w:sz w:val="28"/>
          <w:szCs w:val="26"/>
          <w:lang w:eastAsia="en-US"/>
        </w:rPr>
        <w:t xml:space="preserve">та, положени в предходните </w:t>
      </w:r>
      <w:r w:rsidR="00401DF7">
        <w:rPr>
          <w:rFonts w:ascii="Times New Roman" w:eastAsia="Times New Roman" w:hAnsi="Times New Roman" w:cstheme="majorBidi"/>
          <w:bCs/>
          <w:sz w:val="28"/>
          <w:szCs w:val="26"/>
          <w:lang w:eastAsia="en-US"/>
        </w:rPr>
        <w:t>отчетни периоди</w:t>
      </w:r>
      <w:r w:rsidRPr="00257856">
        <w:rPr>
          <w:rFonts w:ascii="Times New Roman" w:eastAsia="Times New Roman" w:hAnsi="Times New Roman" w:cstheme="majorBidi"/>
          <w:bCs/>
          <w:sz w:val="28"/>
          <w:szCs w:val="26"/>
          <w:lang w:eastAsia="en-US"/>
        </w:rPr>
        <w:t xml:space="preserve"> за устойчиво решаване на проблема с т.нар. „стари дела“. </w:t>
      </w:r>
      <w:r>
        <w:rPr>
          <w:rFonts w:ascii="Times New Roman" w:eastAsia="Times New Roman" w:hAnsi="Times New Roman" w:cstheme="majorBidi"/>
          <w:bCs/>
          <w:sz w:val="28"/>
          <w:szCs w:val="26"/>
          <w:lang w:eastAsia="en-US"/>
        </w:rPr>
        <w:t xml:space="preserve">Към настоящия момент регулярно се прекратяват спрените дела срещу неизвестен извършител при наличните законови предпоставки. </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Запазва  се ниско нивото на относителния дял на върнатите дела</w:t>
      </w:r>
      <w:r w:rsidR="004B77EC">
        <w:rPr>
          <w:rFonts w:ascii="Times New Roman" w:eastAsia="Times New Roman" w:hAnsi="Times New Roman" w:cstheme="majorBidi"/>
          <w:bCs/>
          <w:sz w:val="28"/>
          <w:szCs w:val="26"/>
          <w:lang w:eastAsia="en-US"/>
        </w:rPr>
        <w:t>, спрямо внесените – 1,19</w:t>
      </w:r>
      <w:r>
        <w:rPr>
          <w:rFonts w:ascii="Times New Roman" w:eastAsia="Times New Roman" w:hAnsi="Times New Roman" w:cstheme="majorBidi"/>
          <w:bCs/>
          <w:sz w:val="28"/>
          <w:szCs w:val="26"/>
          <w:lang w:eastAsia="en-US"/>
        </w:rPr>
        <w:t xml:space="preserve">% /при  1,56% за 2023г. и 0,83% за 2022г./. През отчетната година е продължена добрата практика в региона </w:t>
      </w:r>
      <w:r w:rsidR="00401DF7">
        <w:rPr>
          <w:rFonts w:ascii="Times New Roman" w:eastAsia="Times New Roman" w:hAnsi="Times New Roman" w:cstheme="majorBidi"/>
          <w:bCs/>
          <w:sz w:val="28"/>
          <w:szCs w:val="26"/>
          <w:lang w:eastAsia="en-US"/>
        </w:rPr>
        <w:t>за</w:t>
      </w:r>
      <w:r>
        <w:rPr>
          <w:rFonts w:ascii="Times New Roman" w:eastAsia="Times New Roman" w:hAnsi="Times New Roman" w:cstheme="majorBidi"/>
          <w:bCs/>
          <w:sz w:val="28"/>
          <w:szCs w:val="26"/>
          <w:lang w:eastAsia="en-US"/>
        </w:rPr>
        <w:t xml:space="preserve"> </w:t>
      </w:r>
      <w:r w:rsidR="00401DF7">
        <w:rPr>
          <w:rFonts w:ascii="Times New Roman" w:eastAsia="Times New Roman" w:hAnsi="Times New Roman" w:cstheme="majorBidi"/>
          <w:bCs/>
          <w:sz w:val="28"/>
          <w:szCs w:val="26"/>
          <w:lang w:eastAsia="en-US"/>
        </w:rPr>
        <w:t>минимален брой</w:t>
      </w:r>
      <w:r>
        <w:rPr>
          <w:rFonts w:ascii="Times New Roman" w:eastAsia="Times New Roman" w:hAnsi="Times New Roman" w:cstheme="majorBidi"/>
          <w:bCs/>
          <w:sz w:val="28"/>
          <w:szCs w:val="26"/>
          <w:lang w:eastAsia="en-US"/>
        </w:rPr>
        <w:t xml:space="preserve"> оправдани лица, спрямо всички осъдени – 1,23% /при </w:t>
      </w:r>
      <w:r>
        <w:rPr>
          <w:rFonts w:ascii="Times New Roman" w:eastAsia="Times New Roman" w:hAnsi="Times New Roman" w:cstheme="majorBidi"/>
          <w:bCs/>
          <w:sz w:val="28"/>
          <w:szCs w:val="26"/>
          <w:lang w:val="en-US" w:eastAsia="en-US"/>
        </w:rPr>
        <w:t>1,59</w:t>
      </w:r>
      <w:r>
        <w:rPr>
          <w:rFonts w:ascii="Times New Roman" w:eastAsia="Times New Roman" w:hAnsi="Times New Roman" w:cstheme="majorBidi"/>
          <w:bCs/>
          <w:sz w:val="28"/>
          <w:szCs w:val="26"/>
          <w:lang w:eastAsia="en-US"/>
        </w:rPr>
        <w:t>% за 2023г. и 1,44% за 2022г</w:t>
      </w:r>
      <w:r>
        <w:rPr>
          <w:rFonts w:ascii="Times New Roman" w:eastAsia="Times New Roman" w:hAnsi="Times New Roman" w:cstheme="majorBidi"/>
          <w:bCs/>
          <w:sz w:val="28"/>
          <w:szCs w:val="26"/>
          <w:lang w:val="en-US" w:eastAsia="en-US"/>
        </w:rPr>
        <w:t>.</w:t>
      </w:r>
      <w:r>
        <w:rPr>
          <w:rFonts w:ascii="Times New Roman" w:eastAsia="Times New Roman" w:hAnsi="Times New Roman" w:cstheme="majorBidi"/>
          <w:bCs/>
          <w:sz w:val="28"/>
          <w:szCs w:val="26"/>
          <w:lang w:eastAsia="en-US"/>
        </w:rPr>
        <w:t xml:space="preserve">/. </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257856">
        <w:rPr>
          <w:rFonts w:ascii="Times New Roman" w:eastAsia="Times New Roman" w:hAnsi="Times New Roman" w:cstheme="majorBidi"/>
          <w:bCs/>
          <w:sz w:val="28"/>
          <w:szCs w:val="26"/>
          <w:lang w:eastAsia="en-US"/>
        </w:rPr>
        <w:t xml:space="preserve">През изминалата година броят на инстанционните преписки </w:t>
      </w:r>
      <w:r w:rsidR="00257856">
        <w:rPr>
          <w:rFonts w:ascii="Times New Roman" w:eastAsia="Times New Roman" w:hAnsi="Times New Roman" w:cstheme="majorBidi"/>
          <w:bCs/>
          <w:sz w:val="28"/>
          <w:szCs w:val="26"/>
          <w:lang w:eastAsia="en-US"/>
        </w:rPr>
        <w:t>е намалял</w:t>
      </w:r>
      <w:r w:rsidRPr="00257856">
        <w:rPr>
          <w:rFonts w:ascii="Times New Roman" w:eastAsia="Times New Roman" w:hAnsi="Times New Roman" w:cstheme="majorBidi"/>
          <w:bCs/>
          <w:sz w:val="28"/>
          <w:szCs w:val="26"/>
          <w:lang w:eastAsia="en-US"/>
        </w:rPr>
        <w:t xml:space="preserve"> </w:t>
      </w:r>
      <w:r w:rsidR="00257856">
        <w:rPr>
          <w:rFonts w:ascii="Times New Roman" w:eastAsia="Times New Roman" w:hAnsi="Times New Roman" w:cstheme="majorBidi"/>
          <w:bCs/>
          <w:sz w:val="28"/>
          <w:szCs w:val="26"/>
          <w:lang w:eastAsia="en-US"/>
        </w:rPr>
        <w:t>в сравнение с</w:t>
      </w:r>
      <w:r w:rsidRPr="00257856">
        <w:rPr>
          <w:rFonts w:ascii="Times New Roman" w:eastAsia="Times New Roman" w:hAnsi="Times New Roman" w:cstheme="majorBidi"/>
          <w:bCs/>
          <w:sz w:val="28"/>
          <w:szCs w:val="26"/>
          <w:lang w:eastAsia="en-US"/>
        </w:rPr>
        <w:t xml:space="preserve"> нивата от предходната година </w:t>
      </w:r>
      <w:r>
        <w:rPr>
          <w:rFonts w:ascii="Times New Roman" w:eastAsia="Times New Roman" w:hAnsi="Times New Roman" w:cstheme="majorBidi"/>
          <w:bCs/>
          <w:sz w:val="28"/>
          <w:szCs w:val="26"/>
          <w:lang w:eastAsia="en-US"/>
        </w:rPr>
        <w:t>– 315 б</w:t>
      </w:r>
      <w:r w:rsidR="00257856">
        <w:rPr>
          <w:rFonts w:ascii="Times New Roman" w:eastAsia="Times New Roman" w:hAnsi="Times New Roman" w:cstheme="majorBidi"/>
          <w:bCs/>
          <w:sz w:val="28"/>
          <w:szCs w:val="26"/>
          <w:lang w:eastAsia="en-US"/>
        </w:rPr>
        <w:t>р</w:t>
      </w:r>
      <w:r>
        <w:rPr>
          <w:rFonts w:ascii="Times New Roman" w:eastAsia="Times New Roman" w:hAnsi="Times New Roman" w:cstheme="majorBidi"/>
          <w:bCs/>
          <w:sz w:val="28"/>
          <w:szCs w:val="26"/>
          <w:lang w:eastAsia="en-US"/>
        </w:rPr>
        <w:t>оя /при 436 броя за 2023г. и 410 броя за 2022г./</w:t>
      </w:r>
      <w:r w:rsidR="00257856">
        <w:rPr>
          <w:rFonts w:ascii="Times New Roman" w:eastAsia="Times New Roman" w:hAnsi="Times New Roman" w:cstheme="majorBidi"/>
          <w:bCs/>
          <w:sz w:val="28"/>
          <w:szCs w:val="26"/>
          <w:lang w:eastAsia="en-US"/>
        </w:rPr>
        <w:t xml:space="preserve">. Големият брой преписки от тази категория в предходните години основно се дължеше на няколкото поредни избори за парламент, респ. необходимостта да се извършва контрол от ОП-Враца по отношение на приключилите с отказ т.нар.“изборни преписки“. </w:t>
      </w:r>
      <w:r>
        <w:rPr>
          <w:rFonts w:ascii="Times New Roman" w:eastAsia="Times New Roman" w:hAnsi="Times New Roman" w:cstheme="majorBidi"/>
          <w:bCs/>
          <w:sz w:val="28"/>
          <w:szCs w:val="26"/>
          <w:lang w:eastAsia="en-US"/>
        </w:rPr>
        <w:t xml:space="preserve">Намалял е през 2024г. </w:t>
      </w:r>
      <w:r w:rsidR="00257856">
        <w:rPr>
          <w:rFonts w:ascii="Times New Roman" w:eastAsia="Times New Roman" w:hAnsi="Times New Roman" w:cstheme="majorBidi"/>
          <w:bCs/>
          <w:sz w:val="28"/>
          <w:szCs w:val="26"/>
          <w:lang w:eastAsia="en-US"/>
        </w:rPr>
        <w:t xml:space="preserve">и </w:t>
      </w:r>
      <w:r>
        <w:rPr>
          <w:rFonts w:ascii="Times New Roman" w:eastAsia="Times New Roman" w:hAnsi="Times New Roman" w:cstheme="majorBidi"/>
          <w:bCs/>
          <w:sz w:val="28"/>
          <w:szCs w:val="26"/>
          <w:lang w:eastAsia="en-US"/>
        </w:rPr>
        <w:t xml:space="preserve">броят на отменените прокурорски актове при инстанционен и служебен контрол </w:t>
      </w:r>
      <w:r w:rsidR="00257856">
        <w:rPr>
          <w:rFonts w:ascii="Times New Roman" w:eastAsia="Times New Roman" w:hAnsi="Times New Roman" w:cstheme="majorBidi"/>
          <w:bCs/>
          <w:sz w:val="28"/>
          <w:szCs w:val="26"/>
          <w:lang w:eastAsia="en-US"/>
        </w:rPr>
        <w:t xml:space="preserve">в сравнение с предходният отчетен период </w:t>
      </w:r>
      <w:r>
        <w:rPr>
          <w:rFonts w:ascii="Times New Roman" w:eastAsia="Times New Roman" w:hAnsi="Times New Roman" w:cstheme="majorBidi"/>
          <w:bCs/>
          <w:sz w:val="28"/>
          <w:szCs w:val="26"/>
          <w:lang w:eastAsia="en-US"/>
        </w:rPr>
        <w:t>– 55бр.</w:t>
      </w:r>
      <w:r w:rsidR="007F4EBA">
        <w:rPr>
          <w:rFonts w:ascii="Times New Roman" w:eastAsia="Times New Roman" w:hAnsi="Times New Roman" w:cstheme="majorBidi"/>
          <w:bCs/>
          <w:sz w:val="28"/>
          <w:szCs w:val="26"/>
          <w:lang w:eastAsia="en-US"/>
        </w:rPr>
        <w:t>, но същия е увеличен в сравнение с 2022г.</w:t>
      </w:r>
      <w:r>
        <w:rPr>
          <w:rFonts w:ascii="Times New Roman" w:eastAsia="Times New Roman" w:hAnsi="Times New Roman" w:cstheme="majorBidi"/>
          <w:bCs/>
          <w:sz w:val="28"/>
          <w:szCs w:val="26"/>
          <w:lang w:eastAsia="en-US"/>
        </w:rPr>
        <w:t xml:space="preserve"> /66 бр. за 2023г. и 39 бр. за 2022г./.</w:t>
      </w:r>
    </w:p>
    <w:p w:rsidR="00A7316A" w:rsidRDefault="00A7316A"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През отчетния период имаме</w:t>
      </w:r>
      <w:r w:rsidR="00B22D7D" w:rsidRPr="00C70F43">
        <w:rPr>
          <w:rFonts w:ascii="Times New Roman" w:eastAsia="Times New Roman" w:hAnsi="Times New Roman" w:cstheme="majorBidi"/>
          <w:bCs/>
          <w:sz w:val="28"/>
          <w:szCs w:val="26"/>
          <w:lang w:eastAsia="en-US"/>
        </w:rPr>
        <w:t xml:space="preserve"> </w:t>
      </w:r>
      <w:r>
        <w:rPr>
          <w:rFonts w:ascii="Times New Roman" w:eastAsia="Times New Roman" w:hAnsi="Times New Roman" w:cstheme="majorBidi"/>
          <w:bCs/>
          <w:sz w:val="28"/>
          <w:szCs w:val="26"/>
          <w:lang w:eastAsia="en-US"/>
        </w:rPr>
        <w:t>спад</w:t>
      </w:r>
      <w:r w:rsidR="00B22D7D" w:rsidRPr="00C70F43">
        <w:rPr>
          <w:rFonts w:ascii="Times New Roman" w:eastAsia="Times New Roman" w:hAnsi="Times New Roman" w:cstheme="majorBidi"/>
          <w:bCs/>
          <w:sz w:val="28"/>
          <w:szCs w:val="26"/>
          <w:lang w:eastAsia="en-US"/>
        </w:rPr>
        <w:t xml:space="preserve"> </w:t>
      </w:r>
      <w:r>
        <w:rPr>
          <w:rFonts w:ascii="Times New Roman" w:eastAsia="Times New Roman" w:hAnsi="Times New Roman" w:cstheme="majorBidi"/>
          <w:bCs/>
          <w:sz w:val="28"/>
          <w:szCs w:val="26"/>
          <w:lang w:eastAsia="en-US"/>
        </w:rPr>
        <w:t>в</w:t>
      </w:r>
      <w:r w:rsidR="00B22D7D" w:rsidRPr="00C70F43">
        <w:rPr>
          <w:rFonts w:ascii="Times New Roman" w:eastAsia="Times New Roman" w:hAnsi="Times New Roman" w:cstheme="majorBidi"/>
          <w:bCs/>
          <w:sz w:val="28"/>
          <w:szCs w:val="26"/>
          <w:lang w:eastAsia="en-US"/>
        </w:rPr>
        <w:t xml:space="preserve"> броя преписки, образувани след самосезир</w:t>
      </w:r>
      <w:r>
        <w:rPr>
          <w:rFonts w:ascii="Times New Roman" w:eastAsia="Times New Roman" w:hAnsi="Times New Roman" w:cstheme="majorBidi"/>
          <w:bCs/>
          <w:sz w:val="28"/>
          <w:szCs w:val="26"/>
          <w:lang w:eastAsia="en-US"/>
        </w:rPr>
        <w:t>ане на прокурорите в региона – 1</w:t>
      </w:r>
      <w:r w:rsidR="00B22D7D" w:rsidRPr="00C70F43">
        <w:rPr>
          <w:rFonts w:ascii="Times New Roman" w:eastAsia="Times New Roman" w:hAnsi="Times New Roman" w:cstheme="majorBidi"/>
          <w:bCs/>
          <w:sz w:val="28"/>
          <w:szCs w:val="26"/>
          <w:lang w:eastAsia="en-US"/>
        </w:rPr>
        <w:t xml:space="preserve">1 броя /при </w:t>
      </w:r>
      <w:r>
        <w:rPr>
          <w:rFonts w:ascii="Times New Roman" w:eastAsia="Times New Roman" w:hAnsi="Times New Roman" w:cstheme="majorBidi"/>
          <w:bCs/>
          <w:sz w:val="28"/>
          <w:szCs w:val="26"/>
          <w:lang w:eastAsia="en-US"/>
        </w:rPr>
        <w:t>21</w:t>
      </w:r>
      <w:r w:rsidR="00B22D7D" w:rsidRPr="00C70F43">
        <w:rPr>
          <w:rFonts w:ascii="Times New Roman" w:eastAsia="Times New Roman" w:hAnsi="Times New Roman" w:cstheme="majorBidi"/>
          <w:bCs/>
          <w:sz w:val="28"/>
          <w:szCs w:val="26"/>
          <w:lang w:eastAsia="en-US"/>
        </w:rPr>
        <w:t xml:space="preserve"> бр. за 202</w:t>
      </w:r>
      <w:r>
        <w:rPr>
          <w:rFonts w:ascii="Times New Roman" w:eastAsia="Times New Roman" w:hAnsi="Times New Roman" w:cstheme="majorBidi"/>
          <w:bCs/>
          <w:sz w:val="28"/>
          <w:szCs w:val="26"/>
          <w:lang w:eastAsia="en-US"/>
        </w:rPr>
        <w:t>3</w:t>
      </w:r>
      <w:r w:rsidR="00B22D7D" w:rsidRPr="00C70F43">
        <w:rPr>
          <w:rFonts w:ascii="Times New Roman" w:eastAsia="Times New Roman" w:hAnsi="Times New Roman" w:cstheme="majorBidi"/>
          <w:bCs/>
          <w:sz w:val="28"/>
          <w:szCs w:val="26"/>
          <w:lang w:eastAsia="en-US"/>
        </w:rPr>
        <w:t xml:space="preserve">г. и </w:t>
      </w:r>
      <w:r>
        <w:rPr>
          <w:rFonts w:ascii="Times New Roman" w:eastAsia="Times New Roman" w:hAnsi="Times New Roman" w:cstheme="majorBidi"/>
          <w:bCs/>
          <w:sz w:val="28"/>
          <w:szCs w:val="26"/>
          <w:lang w:eastAsia="en-US"/>
        </w:rPr>
        <w:t xml:space="preserve">18 </w:t>
      </w:r>
      <w:r w:rsidR="00B22D7D" w:rsidRPr="00C70F43">
        <w:rPr>
          <w:rFonts w:ascii="Times New Roman" w:eastAsia="Times New Roman" w:hAnsi="Times New Roman" w:cstheme="majorBidi"/>
          <w:bCs/>
          <w:sz w:val="28"/>
          <w:szCs w:val="26"/>
          <w:lang w:eastAsia="en-US"/>
        </w:rPr>
        <w:t>бр. за 202</w:t>
      </w:r>
      <w:r>
        <w:rPr>
          <w:rFonts w:ascii="Times New Roman" w:eastAsia="Times New Roman" w:hAnsi="Times New Roman" w:cstheme="majorBidi"/>
          <w:bCs/>
          <w:sz w:val="28"/>
          <w:szCs w:val="26"/>
          <w:lang w:eastAsia="en-US"/>
        </w:rPr>
        <w:t>2</w:t>
      </w:r>
      <w:r w:rsidR="00B22D7D" w:rsidRPr="00C70F43">
        <w:rPr>
          <w:rFonts w:ascii="Times New Roman" w:eastAsia="Times New Roman" w:hAnsi="Times New Roman" w:cstheme="majorBidi"/>
          <w:bCs/>
          <w:sz w:val="28"/>
          <w:szCs w:val="26"/>
          <w:lang w:eastAsia="en-US"/>
        </w:rPr>
        <w:t xml:space="preserve">г./. </w:t>
      </w:r>
    </w:p>
    <w:p w:rsidR="00B22D7D" w:rsidRPr="00257856" w:rsidRDefault="00401DF7"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Основ</w:t>
      </w:r>
      <w:r w:rsidR="00B22D7D" w:rsidRPr="00257856">
        <w:rPr>
          <w:rFonts w:ascii="Times New Roman" w:eastAsia="Times New Roman" w:hAnsi="Times New Roman" w:cstheme="majorBidi"/>
          <w:bCs/>
          <w:sz w:val="28"/>
          <w:szCs w:val="26"/>
          <w:lang w:eastAsia="en-US"/>
        </w:rPr>
        <w:t>н</w:t>
      </w:r>
      <w:r>
        <w:rPr>
          <w:rFonts w:ascii="Times New Roman" w:eastAsia="Times New Roman" w:hAnsi="Times New Roman" w:cstheme="majorBidi"/>
          <w:bCs/>
          <w:sz w:val="28"/>
          <w:szCs w:val="26"/>
          <w:lang w:eastAsia="en-US"/>
        </w:rPr>
        <w:t>и</w:t>
      </w:r>
      <w:r w:rsidR="00B22D7D" w:rsidRPr="00257856">
        <w:rPr>
          <w:rFonts w:ascii="Times New Roman" w:eastAsia="Times New Roman" w:hAnsi="Times New Roman" w:cstheme="majorBidi"/>
          <w:bCs/>
          <w:sz w:val="28"/>
          <w:szCs w:val="26"/>
          <w:lang w:eastAsia="en-US"/>
        </w:rPr>
        <w:t xml:space="preserve"> приоритет</w:t>
      </w:r>
      <w:r>
        <w:rPr>
          <w:rFonts w:ascii="Times New Roman" w:eastAsia="Times New Roman" w:hAnsi="Times New Roman" w:cstheme="majorBidi"/>
          <w:bCs/>
          <w:sz w:val="28"/>
          <w:szCs w:val="26"/>
          <w:lang w:eastAsia="en-US"/>
        </w:rPr>
        <w:t>и</w:t>
      </w:r>
      <w:r w:rsidR="00B22D7D" w:rsidRPr="00257856">
        <w:rPr>
          <w:rFonts w:ascii="Times New Roman" w:eastAsia="Times New Roman" w:hAnsi="Times New Roman" w:cstheme="majorBidi"/>
          <w:bCs/>
          <w:sz w:val="28"/>
          <w:szCs w:val="26"/>
          <w:lang w:eastAsia="en-US"/>
        </w:rPr>
        <w:t xml:space="preserve"> през годината </w:t>
      </w:r>
      <w:r>
        <w:rPr>
          <w:rFonts w:ascii="Times New Roman" w:eastAsia="Times New Roman" w:hAnsi="Times New Roman" w:cstheme="majorBidi"/>
          <w:bCs/>
          <w:sz w:val="28"/>
          <w:szCs w:val="26"/>
          <w:lang w:eastAsia="en-US"/>
        </w:rPr>
        <w:t xml:space="preserve">се запазиха </w:t>
      </w:r>
      <w:r w:rsidR="00B22D7D" w:rsidRPr="00257856">
        <w:rPr>
          <w:rFonts w:ascii="Times New Roman" w:eastAsia="Times New Roman" w:hAnsi="Times New Roman" w:cstheme="majorBidi"/>
          <w:bCs/>
          <w:sz w:val="28"/>
          <w:szCs w:val="26"/>
          <w:lang w:eastAsia="en-US"/>
        </w:rPr>
        <w:t>борбата срещу престъпленията свързани с държане и разпространение на наркотични вещества</w:t>
      </w:r>
      <w:r w:rsidR="00257856" w:rsidRPr="00257856">
        <w:rPr>
          <w:rFonts w:ascii="Times New Roman" w:eastAsia="Times New Roman" w:hAnsi="Times New Roman" w:cstheme="majorBidi"/>
          <w:bCs/>
          <w:sz w:val="28"/>
          <w:szCs w:val="26"/>
          <w:lang w:eastAsia="en-US"/>
        </w:rPr>
        <w:t>, пътно-транспортните престъпления</w:t>
      </w:r>
      <w:r w:rsidR="00B22D7D" w:rsidRPr="00257856">
        <w:rPr>
          <w:rFonts w:ascii="Times New Roman" w:eastAsia="Times New Roman" w:hAnsi="Times New Roman" w:cstheme="majorBidi"/>
          <w:bCs/>
          <w:sz w:val="28"/>
          <w:szCs w:val="26"/>
          <w:lang w:eastAsia="en-US"/>
        </w:rPr>
        <w:t xml:space="preserve"> и битовата престъпност, които се явяват определящи за областта, както и работата по делата срещу лица с две и повече висящи производства.</w:t>
      </w:r>
    </w:p>
    <w:p w:rsidR="00B22D7D" w:rsidRPr="00257856"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257856">
        <w:rPr>
          <w:rFonts w:ascii="Times New Roman" w:eastAsia="Times New Roman" w:hAnsi="Times New Roman" w:cstheme="majorBidi"/>
          <w:bCs/>
          <w:sz w:val="28"/>
          <w:szCs w:val="26"/>
          <w:lang w:eastAsia="en-US"/>
        </w:rPr>
        <w:t xml:space="preserve">Засилените организационните мероприятия по повишаване натовареността на следователите дават своя положителен резултат. </w:t>
      </w:r>
      <w:r w:rsidR="0022455D">
        <w:rPr>
          <w:rFonts w:ascii="Times New Roman" w:eastAsia="Times New Roman" w:hAnsi="Times New Roman" w:cstheme="majorBidi"/>
          <w:bCs/>
          <w:sz w:val="28"/>
          <w:szCs w:val="26"/>
          <w:lang w:eastAsia="en-US"/>
        </w:rPr>
        <w:t xml:space="preserve">Същите са с </w:t>
      </w:r>
      <w:r w:rsidR="001910E5">
        <w:rPr>
          <w:rFonts w:ascii="Times New Roman" w:eastAsia="Times New Roman" w:hAnsi="Times New Roman" w:cstheme="majorBidi"/>
          <w:bCs/>
          <w:sz w:val="28"/>
          <w:szCs w:val="26"/>
          <w:lang w:eastAsia="en-US"/>
        </w:rPr>
        <w:t>в</w:t>
      </w:r>
      <w:r w:rsidR="0022455D">
        <w:rPr>
          <w:rFonts w:ascii="Times New Roman" w:eastAsia="Times New Roman" w:hAnsi="Times New Roman" w:cstheme="majorBidi"/>
          <w:bCs/>
          <w:sz w:val="28"/>
          <w:szCs w:val="26"/>
          <w:lang w:eastAsia="en-US"/>
        </w:rPr>
        <w:t xml:space="preserve">исока натовареност сред следствените отдели в страната. </w:t>
      </w:r>
      <w:r w:rsidR="0022455D">
        <w:rPr>
          <w:rFonts w:ascii="Times New Roman" w:eastAsia="Times New Roman" w:hAnsi="Times New Roman" w:cstheme="majorBidi"/>
          <w:bCs/>
          <w:sz w:val="28"/>
          <w:szCs w:val="26"/>
          <w:lang w:eastAsia="en-US"/>
        </w:rPr>
        <w:lastRenderedPageBreak/>
        <w:t>Успоредно с ангажирането им с дела от тяхната компетентност бе п</w:t>
      </w:r>
      <w:r w:rsidR="00257856" w:rsidRPr="00257856">
        <w:rPr>
          <w:rFonts w:ascii="Times New Roman" w:eastAsia="Times New Roman" w:hAnsi="Times New Roman" w:cstheme="majorBidi"/>
          <w:bCs/>
          <w:sz w:val="28"/>
          <w:szCs w:val="26"/>
          <w:lang w:eastAsia="en-US"/>
        </w:rPr>
        <w:t xml:space="preserve">родължена </w:t>
      </w:r>
      <w:r w:rsidR="0022455D">
        <w:rPr>
          <w:rFonts w:ascii="Times New Roman" w:eastAsia="Times New Roman" w:hAnsi="Times New Roman" w:cstheme="majorBidi"/>
          <w:bCs/>
          <w:sz w:val="28"/>
          <w:szCs w:val="26"/>
          <w:lang w:eastAsia="en-US"/>
        </w:rPr>
        <w:t xml:space="preserve">и </w:t>
      </w:r>
      <w:r w:rsidRPr="00257856">
        <w:rPr>
          <w:rFonts w:ascii="Times New Roman" w:eastAsia="Times New Roman" w:hAnsi="Times New Roman" w:cstheme="majorBidi"/>
          <w:bCs/>
          <w:sz w:val="28"/>
          <w:szCs w:val="26"/>
          <w:lang w:eastAsia="en-US"/>
        </w:rPr>
        <w:t xml:space="preserve">практиката за </w:t>
      </w:r>
      <w:r w:rsidR="00257856" w:rsidRPr="00257856">
        <w:rPr>
          <w:rFonts w:ascii="Times New Roman" w:eastAsia="Times New Roman" w:hAnsi="Times New Roman" w:cstheme="majorBidi"/>
          <w:bCs/>
          <w:sz w:val="28"/>
          <w:szCs w:val="26"/>
          <w:lang w:eastAsia="en-US"/>
        </w:rPr>
        <w:t>възлагане на</w:t>
      </w:r>
      <w:r w:rsidRPr="00257856">
        <w:rPr>
          <w:rFonts w:ascii="Times New Roman" w:eastAsia="Times New Roman" w:hAnsi="Times New Roman" w:cstheme="majorBidi"/>
          <w:bCs/>
          <w:sz w:val="28"/>
          <w:szCs w:val="26"/>
          <w:lang w:eastAsia="en-US"/>
        </w:rPr>
        <w:t xml:space="preserve"> досъдебни производства с фактическа и правна сложност</w:t>
      </w:r>
      <w:r w:rsidRPr="00257856">
        <w:t xml:space="preserve"> </w:t>
      </w:r>
      <w:r w:rsidR="0022455D" w:rsidRPr="0022455D">
        <w:rPr>
          <w:rFonts w:ascii="Times New Roman" w:hAnsi="Times New Roman" w:cs="Times New Roman"/>
          <w:sz w:val="28"/>
          <w:szCs w:val="28"/>
        </w:rPr>
        <w:t>именно</w:t>
      </w:r>
      <w:r w:rsidR="0022455D">
        <w:t xml:space="preserve"> </w:t>
      </w:r>
      <w:r w:rsidRPr="00257856">
        <w:rPr>
          <w:rFonts w:ascii="Times New Roman" w:eastAsia="Times New Roman" w:hAnsi="Times New Roman" w:cstheme="majorBidi"/>
          <w:bCs/>
          <w:sz w:val="28"/>
          <w:szCs w:val="26"/>
          <w:lang w:eastAsia="en-US"/>
        </w:rPr>
        <w:t xml:space="preserve">на </w:t>
      </w:r>
      <w:r w:rsidR="001910E5">
        <w:rPr>
          <w:rFonts w:ascii="Times New Roman" w:eastAsia="Times New Roman" w:hAnsi="Times New Roman" w:cstheme="majorBidi"/>
          <w:bCs/>
          <w:sz w:val="28"/>
          <w:szCs w:val="26"/>
          <w:lang w:eastAsia="en-US"/>
        </w:rPr>
        <w:t>тях</w:t>
      </w:r>
      <w:r w:rsidRPr="00257856">
        <w:rPr>
          <w:rFonts w:ascii="Times New Roman" w:eastAsia="Times New Roman" w:hAnsi="Times New Roman" w:cstheme="majorBidi"/>
          <w:bCs/>
          <w:sz w:val="28"/>
          <w:szCs w:val="26"/>
          <w:lang w:eastAsia="en-US"/>
        </w:rPr>
        <w:t xml:space="preserve">. На добро ниво през годината се запазва взаимодействието с останалите контролни органи и институции. </w:t>
      </w:r>
    </w:p>
    <w:p w:rsidR="00B22D7D" w:rsidRPr="0022455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22455D">
        <w:rPr>
          <w:rFonts w:ascii="Times New Roman" w:eastAsia="Times New Roman" w:hAnsi="Times New Roman" w:cstheme="majorBidi"/>
          <w:bCs/>
          <w:sz w:val="28"/>
          <w:szCs w:val="26"/>
          <w:lang w:eastAsia="en-US"/>
        </w:rPr>
        <w:t>Факторите с актуално и дългосрочно значение за ефективността на органите на досъдебното производство и другите правоприлагащи органи са следните:</w:t>
      </w:r>
    </w:p>
    <w:p w:rsidR="00B22D7D" w:rsidRPr="0022455D"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22455D">
        <w:rPr>
          <w:rFonts w:ascii="Times New Roman" w:eastAsia="Times New Roman" w:hAnsi="Times New Roman" w:cstheme="majorBidi"/>
          <w:bCs/>
          <w:sz w:val="28"/>
          <w:szCs w:val="26"/>
          <w:lang w:eastAsia="en-US"/>
        </w:rPr>
        <w:t>-</w:t>
      </w:r>
      <w:r w:rsidRPr="0022455D">
        <w:rPr>
          <w:rFonts w:ascii="Times New Roman" w:eastAsia="Times New Roman" w:hAnsi="Times New Roman" w:cstheme="majorBidi"/>
          <w:bCs/>
          <w:sz w:val="28"/>
          <w:szCs w:val="26"/>
          <w:lang w:eastAsia="en-US"/>
        </w:rPr>
        <w:tab/>
        <w:t xml:space="preserve">Особености на региона, които генерират високо ниво на престъпност. </w:t>
      </w:r>
      <w:r w:rsidR="0022455D">
        <w:rPr>
          <w:rFonts w:ascii="Times New Roman" w:eastAsia="Times New Roman" w:hAnsi="Times New Roman" w:cstheme="majorBidi"/>
          <w:bCs/>
          <w:sz w:val="28"/>
          <w:szCs w:val="26"/>
          <w:lang w:eastAsia="en-US"/>
        </w:rPr>
        <w:t>О</w:t>
      </w:r>
      <w:r w:rsidRPr="0022455D">
        <w:rPr>
          <w:rFonts w:ascii="Times New Roman" w:eastAsia="Times New Roman" w:hAnsi="Times New Roman" w:cstheme="majorBidi"/>
          <w:bCs/>
          <w:sz w:val="28"/>
          <w:szCs w:val="26"/>
          <w:lang w:eastAsia="en-US"/>
        </w:rPr>
        <w:t xml:space="preserve">бласт Враца </w:t>
      </w:r>
      <w:r w:rsidR="0022455D">
        <w:rPr>
          <w:rFonts w:ascii="Times New Roman" w:eastAsia="Times New Roman" w:hAnsi="Times New Roman" w:cstheme="majorBidi"/>
          <w:bCs/>
          <w:sz w:val="28"/>
          <w:szCs w:val="26"/>
          <w:lang w:eastAsia="en-US"/>
        </w:rPr>
        <w:t xml:space="preserve">продължава да се </w:t>
      </w:r>
      <w:r w:rsidRPr="0022455D">
        <w:rPr>
          <w:rFonts w:ascii="Times New Roman" w:eastAsia="Times New Roman" w:hAnsi="Times New Roman" w:cstheme="majorBidi"/>
          <w:bCs/>
          <w:sz w:val="28"/>
          <w:szCs w:val="26"/>
          <w:lang w:eastAsia="en-US"/>
        </w:rPr>
        <w:t>характер</w:t>
      </w:r>
      <w:r w:rsidR="0022455D">
        <w:rPr>
          <w:rFonts w:ascii="Times New Roman" w:eastAsia="Times New Roman" w:hAnsi="Times New Roman" w:cstheme="majorBidi"/>
          <w:bCs/>
          <w:sz w:val="28"/>
          <w:szCs w:val="26"/>
          <w:lang w:eastAsia="en-US"/>
        </w:rPr>
        <w:t>изира с</w:t>
      </w:r>
      <w:r w:rsidRPr="0022455D">
        <w:rPr>
          <w:rFonts w:ascii="Times New Roman" w:eastAsia="Times New Roman" w:hAnsi="Times New Roman" w:cstheme="majorBidi"/>
          <w:bCs/>
          <w:sz w:val="28"/>
          <w:szCs w:val="26"/>
          <w:lang w:eastAsia="en-US"/>
        </w:rPr>
        <w:t xml:space="preserve"> обезлюдяване, </w:t>
      </w:r>
      <w:r w:rsidR="0022455D">
        <w:rPr>
          <w:rFonts w:ascii="Times New Roman" w:eastAsia="Times New Roman" w:hAnsi="Times New Roman" w:cstheme="majorBidi"/>
          <w:bCs/>
          <w:sz w:val="28"/>
          <w:szCs w:val="26"/>
          <w:lang w:eastAsia="en-US"/>
        </w:rPr>
        <w:t xml:space="preserve">сравнително </w:t>
      </w:r>
      <w:r w:rsidRPr="0022455D">
        <w:rPr>
          <w:rFonts w:ascii="Times New Roman" w:eastAsia="Times New Roman" w:hAnsi="Times New Roman" w:cstheme="majorBidi"/>
          <w:bCs/>
          <w:sz w:val="28"/>
          <w:szCs w:val="26"/>
          <w:lang w:eastAsia="en-US"/>
        </w:rPr>
        <w:t>висок</w:t>
      </w:r>
      <w:r w:rsidR="001910E5">
        <w:rPr>
          <w:rFonts w:ascii="Times New Roman" w:eastAsia="Times New Roman" w:hAnsi="Times New Roman" w:cstheme="majorBidi"/>
          <w:bCs/>
          <w:sz w:val="28"/>
          <w:szCs w:val="26"/>
          <w:lang w:eastAsia="en-US"/>
        </w:rPr>
        <w:t>а</w:t>
      </w:r>
      <w:r w:rsidRPr="0022455D">
        <w:rPr>
          <w:rFonts w:ascii="Times New Roman" w:eastAsia="Times New Roman" w:hAnsi="Times New Roman" w:cstheme="majorBidi"/>
          <w:bCs/>
          <w:sz w:val="28"/>
          <w:szCs w:val="26"/>
          <w:lang w:eastAsia="en-US"/>
        </w:rPr>
        <w:t xml:space="preserve"> безработица и бедност</w:t>
      </w:r>
      <w:r w:rsidR="0022455D">
        <w:rPr>
          <w:rFonts w:ascii="Times New Roman" w:eastAsia="Times New Roman" w:hAnsi="Times New Roman" w:cstheme="majorBidi"/>
          <w:bCs/>
          <w:sz w:val="28"/>
          <w:szCs w:val="26"/>
          <w:lang w:eastAsia="en-US"/>
        </w:rPr>
        <w:t xml:space="preserve"> в значими социални групи</w:t>
      </w:r>
      <w:r w:rsidRPr="0022455D">
        <w:rPr>
          <w:rFonts w:ascii="Times New Roman" w:eastAsia="Times New Roman" w:hAnsi="Times New Roman" w:cstheme="majorBidi"/>
          <w:bCs/>
          <w:sz w:val="28"/>
          <w:szCs w:val="26"/>
          <w:lang w:eastAsia="en-US"/>
        </w:rPr>
        <w:t>. Поради горното, в някои общини като Криводол, Бяла Слатина, Мездра, Оряхово и Роман продължава да се наблюдават високи нива на престъпленията против собствеността. Освен това проблем е отдалечеността на районите, както и ограничените транспортни връзки.</w:t>
      </w:r>
    </w:p>
    <w:p w:rsidR="00B22D7D" w:rsidRPr="0022455D" w:rsidRDefault="001910E5"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w:t>
      </w:r>
      <w:r>
        <w:rPr>
          <w:rFonts w:ascii="Times New Roman" w:eastAsia="Times New Roman" w:hAnsi="Times New Roman" w:cstheme="majorBidi"/>
          <w:bCs/>
          <w:sz w:val="28"/>
          <w:szCs w:val="26"/>
          <w:lang w:eastAsia="en-US"/>
        </w:rPr>
        <w:tab/>
        <w:t>Кадровите проблеми</w:t>
      </w:r>
      <w:r w:rsidR="00B22D7D" w:rsidRPr="0022455D">
        <w:rPr>
          <w:rFonts w:ascii="Times New Roman" w:eastAsia="Times New Roman" w:hAnsi="Times New Roman" w:cstheme="majorBidi"/>
          <w:bCs/>
          <w:sz w:val="28"/>
          <w:szCs w:val="26"/>
          <w:lang w:eastAsia="en-US"/>
        </w:rPr>
        <w:t xml:space="preserve"> в системата на МВР, което води до затруднения и забавяне на работата по преписките и делата. </w:t>
      </w:r>
      <w:r>
        <w:rPr>
          <w:rFonts w:ascii="Times New Roman" w:eastAsia="Times New Roman" w:hAnsi="Times New Roman" w:cstheme="majorBidi"/>
          <w:bCs/>
          <w:sz w:val="28"/>
          <w:szCs w:val="26"/>
          <w:lang w:eastAsia="en-US"/>
        </w:rPr>
        <w:t>Основния проблем се състои в това, че н</w:t>
      </w:r>
      <w:r w:rsidR="00B22D7D" w:rsidRPr="0022455D">
        <w:rPr>
          <w:rFonts w:ascii="Times New Roman" w:eastAsia="Times New Roman" w:hAnsi="Times New Roman" w:cstheme="majorBidi"/>
          <w:bCs/>
          <w:sz w:val="28"/>
          <w:szCs w:val="26"/>
          <w:lang w:eastAsia="en-US"/>
        </w:rPr>
        <w:t xml:space="preserve">овоназначените </w:t>
      </w:r>
      <w:r>
        <w:rPr>
          <w:rFonts w:ascii="Times New Roman" w:eastAsia="Times New Roman" w:hAnsi="Times New Roman" w:cstheme="majorBidi"/>
          <w:bCs/>
          <w:sz w:val="28"/>
          <w:szCs w:val="26"/>
          <w:lang w:eastAsia="en-US"/>
        </w:rPr>
        <w:t>служители</w:t>
      </w:r>
      <w:r w:rsidR="00B22D7D" w:rsidRPr="0022455D">
        <w:rPr>
          <w:rFonts w:ascii="Times New Roman" w:eastAsia="Times New Roman" w:hAnsi="Times New Roman" w:cstheme="majorBidi"/>
          <w:bCs/>
          <w:sz w:val="28"/>
          <w:szCs w:val="26"/>
          <w:lang w:eastAsia="en-US"/>
        </w:rPr>
        <w:t xml:space="preserve"> се нуждаят от време за придобиване на висока степен на квалификация и специализация.</w:t>
      </w:r>
    </w:p>
    <w:p w:rsidR="00B22D7D" w:rsidRPr="006E6B12" w:rsidRDefault="00B22D7D" w:rsidP="00B22D7D">
      <w:pPr>
        <w:widowControl w:val="0"/>
        <w:shd w:val="clear" w:color="auto" w:fill="FFFFFF"/>
        <w:autoSpaceDE w:val="0"/>
        <w:autoSpaceDN w:val="0"/>
        <w:adjustRightInd w:val="0"/>
        <w:spacing w:after="0" w:line="240" w:lineRule="auto"/>
        <w:ind w:left="708"/>
        <w:jc w:val="both"/>
        <w:rPr>
          <w:rFonts w:ascii="Times New Roman" w:eastAsia="Times New Roman" w:hAnsi="Times New Roman" w:cstheme="majorBidi"/>
          <w:bCs/>
          <w:color w:val="FF0000"/>
          <w:sz w:val="28"/>
          <w:szCs w:val="26"/>
          <w:lang w:eastAsia="en-US"/>
        </w:rPr>
      </w:pPr>
    </w:p>
    <w:p w:rsidR="00B22D7D" w:rsidRPr="00F35443" w:rsidRDefault="00B22D7D" w:rsidP="00B22D7D">
      <w:pPr>
        <w:widowControl w:val="0"/>
        <w:shd w:val="clear" w:color="auto" w:fill="FFFFFF"/>
        <w:autoSpaceDE w:val="0"/>
        <w:autoSpaceDN w:val="0"/>
        <w:adjustRightInd w:val="0"/>
        <w:spacing w:after="0" w:line="240" w:lineRule="auto"/>
        <w:ind w:left="708"/>
        <w:jc w:val="both"/>
        <w:rPr>
          <w:rFonts w:ascii="Times New Roman" w:eastAsia="Times New Roman" w:hAnsi="Times New Roman" w:cstheme="majorBidi"/>
          <w:b/>
          <w:bCs/>
          <w:sz w:val="28"/>
          <w:szCs w:val="26"/>
          <w:lang w:eastAsia="en-US"/>
        </w:rPr>
      </w:pPr>
      <w:r w:rsidRPr="00F35443">
        <w:rPr>
          <w:rFonts w:ascii="Times New Roman" w:eastAsia="Times New Roman" w:hAnsi="Times New Roman" w:cstheme="majorBidi"/>
          <w:b/>
          <w:bCs/>
          <w:sz w:val="28"/>
          <w:szCs w:val="26"/>
          <w:lang w:eastAsia="en-US"/>
        </w:rPr>
        <w:t>2.Необходими мерки и законодателни промени</w:t>
      </w:r>
    </w:p>
    <w:p w:rsidR="00B22D7D" w:rsidRPr="006E6B12"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FF0000"/>
          <w:sz w:val="28"/>
          <w:szCs w:val="26"/>
          <w:lang w:eastAsia="en-US"/>
        </w:rPr>
      </w:pPr>
    </w:p>
    <w:p w:rsidR="00B22D7D" w:rsidRPr="00257856"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257856">
        <w:rPr>
          <w:rFonts w:ascii="Times New Roman" w:eastAsia="Times New Roman" w:hAnsi="Times New Roman" w:cstheme="majorBidi"/>
          <w:bCs/>
          <w:sz w:val="28"/>
          <w:szCs w:val="26"/>
          <w:lang w:eastAsia="en-US"/>
        </w:rPr>
        <w:t xml:space="preserve">Необходимите мерки, взети за преодоляване на проблемите в разследването по досъдебните производства  са в няколко насоки: </w:t>
      </w:r>
    </w:p>
    <w:p w:rsidR="00B22D7D" w:rsidRPr="00257856"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257856">
        <w:rPr>
          <w:rFonts w:ascii="Times New Roman" w:eastAsia="Times New Roman" w:hAnsi="Times New Roman" w:cstheme="majorBidi"/>
          <w:bCs/>
          <w:sz w:val="28"/>
          <w:szCs w:val="26"/>
          <w:lang w:eastAsia="en-US"/>
        </w:rPr>
        <w:t>На първо място наблюдаващите прокурори периодично изискват делата от разследващите органи, като указанията, които се дават имат съответната висока степен на конкретизация. Стриктно се следи за изпълнение на тези указания, като се провеждат и съответни работни срещи. По сложните дела се създават екипи от прокурор, разследващ и оперативен работник.</w:t>
      </w:r>
    </w:p>
    <w:p w:rsidR="00B22D7D" w:rsidRPr="00257856" w:rsidRDefault="00B22D7D" w:rsidP="00B22D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257856">
        <w:rPr>
          <w:rFonts w:ascii="Times New Roman" w:eastAsia="Times New Roman" w:hAnsi="Times New Roman" w:cstheme="majorBidi"/>
          <w:bCs/>
          <w:sz w:val="28"/>
          <w:szCs w:val="26"/>
          <w:lang w:eastAsia="en-US"/>
        </w:rPr>
        <w:t xml:space="preserve">Периодично се провеждат  работни срещи с разследващите </w:t>
      </w:r>
      <w:r w:rsidR="001910E5">
        <w:rPr>
          <w:rFonts w:ascii="Times New Roman" w:eastAsia="Times New Roman" w:hAnsi="Times New Roman" w:cstheme="majorBidi"/>
          <w:bCs/>
          <w:sz w:val="28"/>
          <w:szCs w:val="26"/>
          <w:lang w:eastAsia="en-US"/>
        </w:rPr>
        <w:t>органи</w:t>
      </w:r>
      <w:r w:rsidRPr="00257856">
        <w:rPr>
          <w:rFonts w:ascii="Times New Roman" w:eastAsia="Times New Roman" w:hAnsi="Times New Roman" w:cstheme="majorBidi"/>
          <w:bCs/>
          <w:sz w:val="28"/>
          <w:szCs w:val="26"/>
          <w:lang w:eastAsia="en-US"/>
        </w:rPr>
        <w:t xml:space="preserve">, на които се поставят проблеми и се вземат решения за преодоляването им. Като цяло разследващите полицаи осигуряват добро качество на разследванията. Идентично е положението и при разследванията водени от следователите при ОСлО-Враца. </w:t>
      </w:r>
    </w:p>
    <w:p w:rsidR="00691717" w:rsidRPr="006E6B12" w:rsidRDefault="00B22D7D" w:rsidP="0022455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FF0000"/>
          <w:sz w:val="28"/>
          <w:szCs w:val="26"/>
          <w:lang w:eastAsia="en-US"/>
        </w:rPr>
      </w:pPr>
      <w:r w:rsidRPr="00257856">
        <w:rPr>
          <w:rFonts w:ascii="Times New Roman" w:eastAsia="Times New Roman" w:hAnsi="Times New Roman" w:cstheme="majorBidi"/>
          <w:bCs/>
          <w:sz w:val="28"/>
          <w:szCs w:val="26"/>
          <w:lang w:eastAsia="en-US"/>
        </w:rPr>
        <w:t xml:space="preserve">За повишаване на ефективността на прокурорската работа, следва да се търси резерв, с преодоляване на натовареността, като се диференцира наказателната политика на държавата по отношение на деяния с ниска степен на обществена опасност, като същите бъдат декриминализирани. Следва да се отбележи, че прокуратурата е изключително натоварено звено, което понякога извършва дейности, които се дублират с дейността на различни контролни органи в страната. Именно поради това същинските и професионални проверки </w:t>
      </w:r>
      <w:r w:rsidR="0022455D">
        <w:rPr>
          <w:rFonts w:ascii="Times New Roman" w:eastAsia="Times New Roman" w:hAnsi="Times New Roman" w:cstheme="majorBidi"/>
          <w:bCs/>
          <w:sz w:val="28"/>
          <w:szCs w:val="26"/>
          <w:lang w:eastAsia="en-US"/>
        </w:rPr>
        <w:t xml:space="preserve">следва </w:t>
      </w:r>
      <w:r w:rsidRPr="00257856">
        <w:rPr>
          <w:rFonts w:ascii="Times New Roman" w:eastAsia="Times New Roman" w:hAnsi="Times New Roman" w:cstheme="majorBidi"/>
          <w:bCs/>
          <w:sz w:val="28"/>
          <w:szCs w:val="26"/>
          <w:lang w:eastAsia="en-US"/>
        </w:rPr>
        <w:t>да се извършват от специалистите п</w:t>
      </w:r>
      <w:r w:rsidR="0022455D">
        <w:rPr>
          <w:rFonts w:ascii="Times New Roman" w:eastAsia="Times New Roman" w:hAnsi="Times New Roman" w:cstheme="majorBidi"/>
          <w:bCs/>
          <w:sz w:val="28"/>
          <w:szCs w:val="26"/>
          <w:lang w:eastAsia="en-US"/>
        </w:rPr>
        <w:t xml:space="preserve">ри съответните контролни органи, като едва след констатиране на конкретни данни да се изпращат по компетентност в прокуратурата. </w:t>
      </w:r>
      <w:r w:rsidR="00691717" w:rsidRPr="006E6B12">
        <w:rPr>
          <w:rFonts w:ascii="Times New Roman" w:eastAsia="Times New Roman" w:hAnsi="Times New Roman" w:cstheme="majorBidi"/>
          <w:bCs/>
          <w:color w:val="FF0000"/>
          <w:sz w:val="28"/>
          <w:szCs w:val="26"/>
          <w:lang w:eastAsia="en-US"/>
        </w:rPr>
        <w:br w:type="page"/>
      </w:r>
    </w:p>
    <w:p w:rsidR="00691717" w:rsidRDefault="00691717" w:rsidP="00691717">
      <w:pPr>
        <w:pStyle w:val="2"/>
        <w:jc w:val="center"/>
        <w:rPr>
          <w:rFonts w:eastAsia="Times New Roman"/>
          <w:lang w:eastAsia="en-US"/>
        </w:rPr>
      </w:pPr>
      <w:r>
        <w:rPr>
          <w:rFonts w:eastAsia="Times New Roman"/>
          <w:lang w:eastAsia="en-US"/>
        </w:rPr>
        <w:lastRenderedPageBreak/>
        <w:t>РАЗДЕЛ  І</w:t>
      </w:r>
      <w:r>
        <w:rPr>
          <w:rFonts w:eastAsia="Times New Roman"/>
          <w:lang w:val="en-US" w:eastAsia="en-US"/>
        </w:rPr>
        <w:t>I</w:t>
      </w:r>
    </w:p>
    <w:p w:rsidR="00691717" w:rsidRDefault="00691717" w:rsidP="009E6D66">
      <w:pPr>
        <w:pStyle w:val="2"/>
        <w:spacing w:before="0" w:line="240" w:lineRule="auto"/>
        <w:jc w:val="center"/>
        <w:rPr>
          <w:rFonts w:eastAsia="Calibri" w:cs="Times New Roman"/>
          <w:b w:val="0"/>
        </w:rPr>
      </w:pPr>
      <w:r w:rsidRPr="009E6D66">
        <w:rPr>
          <w:rFonts w:eastAsia="Calibri" w:cs="Times New Roman"/>
          <w:b w:val="0"/>
        </w:rPr>
        <w:t>ДЕЙНОСТ НА ТЕРИТОРИАЛНИТЕ ПРОКУРАТУР</w:t>
      </w:r>
      <w:r w:rsidR="009E6D66">
        <w:rPr>
          <w:rFonts w:eastAsia="Calibri" w:cs="Times New Roman"/>
          <w:b w:val="0"/>
        </w:rPr>
        <w:t>И</w:t>
      </w:r>
    </w:p>
    <w:p w:rsidR="00257856" w:rsidRPr="00257856" w:rsidRDefault="00257856" w:rsidP="00257856"/>
    <w:p w:rsidR="00B22D7D" w:rsidRDefault="00B22D7D" w:rsidP="00B22D7D">
      <w:pPr>
        <w:pStyle w:val="2"/>
        <w:numPr>
          <w:ilvl w:val="0"/>
          <w:numId w:val="28"/>
        </w:numPr>
        <w:spacing w:before="0" w:line="240" w:lineRule="auto"/>
        <w:rPr>
          <w:rFonts w:eastAsia="Calibri" w:cs="Times New Roman"/>
        </w:rPr>
      </w:pPr>
      <w:r>
        <w:rPr>
          <w:rFonts w:eastAsia="Calibri" w:cs="Times New Roman"/>
          <w:b w:val="0"/>
        </w:rPr>
        <w:t>ДОСЪДЕБНА ФАЗА</w:t>
      </w:r>
    </w:p>
    <w:p w:rsidR="00B22D7D" w:rsidRDefault="00B22D7D" w:rsidP="00B22D7D">
      <w:pPr>
        <w:keepNext/>
        <w:keepLines/>
        <w:spacing w:after="0" w:line="240" w:lineRule="auto"/>
        <w:ind w:firstLine="708"/>
        <w:jc w:val="both"/>
        <w:outlineLvl w:val="1"/>
        <w:rPr>
          <w:rFonts w:ascii="Times New Roman" w:eastAsia="Calibri" w:hAnsi="Times New Roman" w:cs="Times New Roman"/>
          <w:b/>
          <w:bCs/>
          <w:color w:val="000000" w:themeColor="text1"/>
          <w:sz w:val="28"/>
          <w:szCs w:val="26"/>
        </w:rPr>
      </w:pPr>
      <w:r>
        <w:rPr>
          <w:rFonts w:ascii="Times New Roman" w:eastAsia="Calibri" w:hAnsi="Times New Roman" w:cs="Times New Roman"/>
          <w:b/>
          <w:bCs/>
          <w:color w:val="000000" w:themeColor="text1"/>
          <w:sz w:val="28"/>
          <w:szCs w:val="26"/>
        </w:rPr>
        <w:t>1.Преписки. Проверки по чл. 145 ЗСВ – срочност, резултати, мерки.</w:t>
      </w:r>
      <w:r>
        <w:rPr>
          <w:rFonts w:ascii="Times New Roman" w:eastAsia="Calibri" w:hAnsi="Times New Roman" w:cs="Times New Roman"/>
          <w:b/>
          <w:bCs/>
          <w:color w:val="000000" w:themeColor="text1"/>
          <w:sz w:val="28"/>
          <w:szCs w:val="26"/>
          <w:lang w:val="en-US"/>
        </w:rPr>
        <w:t xml:space="preserve"> </w:t>
      </w:r>
      <w:r>
        <w:rPr>
          <w:rFonts w:ascii="Times New Roman" w:eastAsia="Calibri" w:hAnsi="Times New Roman" w:cs="Times New Roman"/>
          <w:b/>
          <w:bCs/>
          <w:color w:val="000000" w:themeColor="text1"/>
          <w:sz w:val="28"/>
          <w:szCs w:val="26"/>
        </w:rPr>
        <w:t>Наблюдавани преписки</w:t>
      </w:r>
    </w:p>
    <w:p w:rsidR="00B22D7D" w:rsidRDefault="00B22D7D" w:rsidP="00B22D7D">
      <w:pPr>
        <w:keepNext/>
        <w:keepLines/>
        <w:spacing w:after="0" w:line="240" w:lineRule="auto"/>
        <w:outlineLvl w:val="1"/>
        <w:rPr>
          <w:rFonts w:ascii="Times New Roman" w:eastAsia="Calibri" w:hAnsi="Times New Roman" w:cs="Times New Roman"/>
          <w:b/>
          <w:bCs/>
          <w:color w:val="000000" w:themeColor="text1"/>
          <w:sz w:val="28"/>
          <w:szCs w:val="2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4"/>
        <w:gridCol w:w="1426"/>
        <w:gridCol w:w="1426"/>
        <w:gridCol w:w="1354"/>
      </w:tblGrid>
      <w:tr w:rsidR="00B22D7D" w:rsidTr="00B22D7D">
        <w:trPr>
          <w:trHeight w:val="405"/>
          <w:jc w:val="center"/>
        </w:trPr>
        <w:tc>
          <w:tcPr>
            <w:tcW w:w="39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D7D" w:rsidRDefault="00B22D7D">
            <w:pPr>
              <w:spacing w:after="0" w:line="240" w:lineRule="auto"/>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sz w:val="28"/>
                <w:szCs w:val="28"/>
              </w:rPr>
              <w:t>Показатели</w:t>
            </w:r>
          </w:p>
        </w:tc>
        <w:tc>
          <w:tcPr>
            <w:tcW w:w="1426" w:type="dxa"/>
            <w:tcBorders>
              <w:top w:val="single" w:sz="4" w:space="0" w:color="auto"/>
              <w:left w:val="single" w:sz="4" w:space="0" w:color="auto"/>
              <w:bottom w:val="single" w:sz="4" w:space="0" w:color="auto"/>
              <w:right w:val="single" w:sz="4" w:space="0" w:color="auto"/>
            </w:tcBorders>
            <w:shd w:val="clear" w:color="auto" w:fill="BFBFBF"/>
            <w:hideMark/>
          </w:tcPr>
          <w:p w:rsidR="00B22D7D" w:rsidRDefault="00B22D7D">
            <w:pPr>
              <w:spacing w:after="0" w:line="240" w:lineRule="auto"/>
              <w:jc w:val="center"/>
              <w:rPr>
                <w:rFonts w:ascii="Times New Roman" w:hAnsi="Times New Roman" w:cs="Times New Roman"/>
                <w:kern w:val="2"/>
                <w:sz w:val="28"/>
                <w:szCs w:val="28"/>
                <w14:ligatures w14:val="standardContextual"/>
              </w:rPr>
            </w:pPr>
            <w:r>
              <w:rPr>
                <w:rFonts w:ascii="Times New Roman" w:eastAsia="Calibri" w:hAnsi="Times New Roman" w:cs="Times New Roman"/>
                <w:b/>
                <w:bCs/>
                <w:sz w:val="28"/>
                <w:szCs w:val="28"/>
              </w:rPr>
              <w:t>2022 г.</w:t>
            </w:r>
          </w:p>
        </w:tc>
        <w:tc>
          <w:tcPr>
            <w:tcW w:w="14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D7D" w:rsidRDefault="00B22D7D">
            <w:pPr>
              <w:spacing w:after="0" w:line="240" w:lineRule="auto"/>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sz w:val="28"/>
                <w:szCs w:val="28"/>
              </w:rPr>
              <w:t>2023 г.</w:t>
            </w:r>
          </w:p>
        </w:tc>
        <w:tc>
          <w:tcPr>
            <w:tcW w:w="1354" w:type="dxa"/>
            <w:tcBorders>
              <w:top w:val="single" w:sz="4" w:space="0" w:color="auto"/>
              <w:left w:val="single" w:sz="4" w:space="0" w:color="auto"/>
              <w:bottom w:val="single" w:sz="4" w:space="0" w:color="auto"/>
              <w:right w:val="single" w:sz="4" w:space="0" w:color="auto"/>
            </w:tcBorders>
            <w:shd w:val="clear" w:color="auto" w:fill="BFBFBF"/>
            <w:hideMark/>
          </w:tcPr>
          <w:p w:rsidR="00B22D7D" w:rsidRDefault="00B22D7D">
            <w:pPr>
              <w:spacing w:after="0" w:line="240" w:lineRule="auto"/>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sz w:val="28"/>
                <w:szCs w:val="28"/>
              </w:rPr>
              <w:t>2024 г.</w:t>
            </w:r>
          </w:p>
        </w:tc>
      </w:tr>
      <w:tr w:rsidR="00B22D7D" w:rsidTr="00B22D7D">
        <w:trPr>
          <w:jc w:val="center"/>
        </w:trPr>
        <w:tc>
          <w:tcPr>
            <w:tcW w:w="3944" w:type="dxa"/>
            <w:tcBorders>
              <w:top w:val="single" w:sz="4" w:space="0" w:color="auto"/>
              <w:left w:val="single" w:sz="4" w:space="0" w:color="auto"/>
              <w:bottom w:val="single" w:sz="4" w:space="0" w:color="auto"/>
              <w:right w:val="single" w:sz="4" w:space="0" w:color="auto"/>
            </w:tcBorders>
            <w:hideMark/>
          </w:tcPr>
          <w:p w:rsidR="00B22D7D" w:rsidRDefault="00B22D7D">
            <w:pPr>
              <w:spacing w:after="0" w:line="24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sz w:val="28"/>
                <w:szCs w:val="28"/>
              </w:rPr>
              <w:t>Наблюдавани преписки</w:t>
            </w:r>
          </w:p>
        </w:tc>
        <w:tc>
          <w:tcPr>
            <w:tcW w:w="1426" w:type="dxa"/>
            <w:tcBorders>
              <w:top w:val="single" w:sz="4" w:space="0" w:color="auto"/>
              <w:left w:val="single" w:sz="4" w:space="0" w:color="auto"/>
              <w:bottom w:val="single" w:sz="4" w:space="0" w:color="auto"/>
              <w:right w:val="single" w:sz="4" w:space="0" w:color="auto"/>
            </w:tcBorders>
            <w:hideMark/>
          </w:tcPr>
          <w:p w:rsidR="00B22D7D" w:rsidRDefault="00B22D7D">
            <w:pPr>
              <w:spacing w:after="0"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sz w:val="28"/>
                <w:szCs w:val="28"/>
              </w:rPr>
              <w:t>7909</w:t>
            </w:r>
          </w:p>
        </w:tc>
        <w:tc>
          <w:tcPr>
            <w:tcW w:w="1426" w:type="dxa"/>
            <w:tcBorders>
              <w:top w:val="single" w:sz="4" w:space="0" w:color="auto"/>
              <w:left w:val="single" w:sz="4" w:space="0" w:color="auto"/>
              <w:bottom w:val="single" w:sz="4" w:space="0" w:color="auto"/>
              <w:right w:val="single" w:sz="4" w:space="0" w:color="auto"/>
            </w:tcBorders>
            <w:hideMark/>
          </w:tcPr>
          <w:p w:rsidR="00B22D7D" w:rsidRDefault="00B22D7D">
            <w:pPr>
              <w:spacing w:after="0"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sz w:val="28"/>
                <w:szCs w:val="28"/>
              </w:rPr>
              <w:t>7792</w:t>
            </w:r>
          </w:p>
        </w:tc>
        <w:tc>
          <w:tcPr>
            <w:tcW w:w="1354" w:type="dxa"/>
            <w:tcBorders>
              <w:top w:val="single" w:sz="4" w:space="0" w:color="auto"/>
              <w:left w:val="single" w:sz="4" w:space="0" w:color="auto"/>
              <w:bottom w:val="single" w:sz="4" w:space="0" w:color="auto"/>
              <w:right w:val="single" w:sz="4" w:space="0" w:color="auto"/>
            </w:tcBorders>
            <w:hideMark/>
          </w:tcPr>
          <w:p w:rsidR="00B22D7D" w:rsidRPr="007F4EBA" w:rsidRDefault="00B22D7D">
            <w:pPr>
              <w:spacing w:after="0" w:line="240" w:lineRule="auto"/>
              <w:jc w:val="center"/>
              <w:rPr>
                <w:rFonts w:ascii="Times New Roman" w:eastAsia="Calibri" w:hAnsi="Times New Roman" w:cs="Times New Roman"/>
                <w:b/>
                <w:kern w:val="2"/>
                <w:sz w:val="28"/>
                <w:szCs w:val="28"/>
                <w14:ligatures w14:val="standardContextual"/>
              </w:rPr>
            </w:pPr>
            <w:r w:rsidRPr="007F4EBA">
              <w:rPr>
                <w:rFonts w:ascii="Times New Roman" w:eastAsia="Calibri" w:hAnsi="Times New Roman" w:cs="Times New Roman"/>
                <w:b/>
                <w:sz w:val="28"/>
                <w:szCs w:val="28"/>
              </w:rPr>
              <w:t>7668</w:t>
            </w:r>
          </w:p>
        </w:tc>
      </w:tr>
      <w:tr w:rsidR="00B22D7D" w:rsidTr="00B22D7D">
        <w:trPr>
          <w:jc w:val="center"/>
        </w:trPr>
        <w:tc>
          <w:tcPr>
            <w:tcW w:w="3944" w:type="dxa"/>
            <w:tcBorders>
              <w:top w:val="single" w:sz="4" w:space="0" w:color="auto"/>
              <w:left w:val="single" w:sz="4" w:space="0" w:color="auto"/>
              <w:bottom w:val="single" w:sz="4" w:space="0" w:color="auto"/>
              <w:right w:val="single" w:sz="4" w:space="0" w:color="auto"/>
            </w:tcBorders>
            <w:hideMark/>
          </w:tcPr>
          <w:p w:rsidR="00B22D7D" w:rsidRDefault="00B22D7D">
            <w:pPr>
              <w:spacing w:after="0" w:line="24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sz w:val="28"/>
                <w:szCs w:val="28"/>
              </w:rPr>
              <w:t>Новообразувани преписки</w:t>
            </w:r>
          </w:p>
        </w:tc>
        <w:tc>
          <w:tcPr>
            <w:tcW w:w="1426" w:type="dxa"/>
            <w:tcBorders>
              <w:top w:val="single" w:sz="4" w:space="0" w:color="auto"/>
              <w:left w:val="single" w:sz="4" w:space="0" w:color="auto"/>
              <w:bottom w:val="single" w:sz="4" w:space="0" w:color="auto"/>
              <w:right w:val="single" w:sz="4" w:space="0" w:color="auto"/>
            </w:tcBorders>
            <w:hideMark/>
          </w:tcPr>
          <w:p w:rsidR="00B22D7D" w:rsidRDefault="00B22D7D">
            <w:pPr>
              <w:spacing w:after="0"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sz w:val="28"/>
                <w:szCs w:val="28"/>
              </w:rPr>
              <w:t>7611</w:t>
            </w:r>
          </w:p>
        </w:tc>
        <w:tc>
          <w:tcPr>
            <w:tcW w:w="1426" w:type="dxa"/>
            <w:tcBorders>
              <w:top w:val="single" w:sz="4" w:space="0" w:color="auto"/>
              <w:left w:val="single" w:sz="4" w:space="0" w:color="auto"/>
              <w:bottom w:val="single" w:sz="4" w:space="0" w:color="auto"/>
              <w:right w:val="single" w:sz="4" w:space="0" w:color="auto"/>
            </w:tcBorders>
            <w:hideMark/>
          </w:tcPr>
          <w:p w:rsidR="00B22D7D" w:rsidRDefault="00B22D7D">
            <w:pPr>
              <w:spacing w:after="0"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sz w:val="28"/>
                <w:szCs w:val="28"/>
              </w:rPr>
              <w:t>7454</w:t>
            </w:r>
          </w:p>
        </w:tc>
        <w:tc>
          <w:tcPr>
            <w:tcW w:w="1354" w:type="dxa"/>
            <w:tcBorders>
              <w:top w:val="single" w:sz="4" w:space="0" w:color="auto"/>
              <w:left w:val="single" w:sz="4" w:space="0" w:color="auto"/>
              <w:bottom w:val="single" w:sz="4" w:space="0" w:color="auto"/>
              <w:right w:val="single" w:sz="4" w:space="0" w:color="auto"/>
            </w:tcBorders>
            <w:hideMark/>
          </w:tcPr>
          <w:p w:rsidR="00B22D7D" w:rsidRDefault="00B22D7D">
            <w:pPr>
              <w:spacing w:after="0" w:line="240" w:lineRule="auto"/>
              <w:jc w:val="center"/>
              <w:rPr>
                <w:rFonts w:ascii="Times New Roman" w:eastAsia="Calibri" w:hAnsi="Times New Roman" w:cs="Times New Roman"/>
                <w:b/>
                <w:kern w:val="2"/>
                <w:sz w:val="28"/>
                <w:szCs w:val="28"/>
                <w14:ligatures w14:val="standardContextual"/>
              </w:rPr>
            </w:pPr>
            <w:r>
              <w:rPr>
                <w:rFonts w:ascii="Times New Roman" w:eastAsia="Calibri" w:hAnsi="Times New Roman" w:cs="Times New Roman"/>
                <w:b/>
                <w:sz w:val="28"/>
                <w:szCs w:val="28"/>
              </w:rPr>
              <w:t>6969</w:t>
            </w:r>
          </w:p>
        </w:tc>
      </w:tr>
    </w:tbl>
    <w:p w:rsidR="00B22D7D" w:rsidRDefault="00B22D7D" w:rsidP="00B22D7D">
      <w:pPr>
        <w:shd w:val="clear" w:color="auto" w:fill="FFFFFF"/>
        <w:spacing w:before="5" w:after="0" w:line="240" w:lineRule="auto"/>
        <w:ind w:right="14"/>
        <w:jc w:val="both"/>
        <w:rPr>
          <w:rFonts w:ascii="Times New Roman" w:eastAsia="Calibri" w:hAnsi="Times New Roman" w:cs="Times New Roman"/>
          <w:kern w:val="2"/>
          <w:sz w:val="16"/>
          <w:szCs w:val="16"/>
          <w14:ligatures w14:val="standardContextual"/>
        </w:rPr>
      </w:pP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През 20</w:t>
      </w:r>
      <w:r>
        <w:rPr>
          <w:rFonts w:ascii="Times New Roman" w:eastAsia="Calibri" w:hAnsi="Times New Roman" w:cs="Times New Roman"/>
          <w:sz w:val="28"/>
          <w:szCs w:val="28"/>
          <w:lang w:val="en-US"/>
        </w:rPr>
        <w:t>2</w:t>
      </w:r>
      <w:r>
        <w:rPr>
          <w:rFonts w:ascii="Times New Roman" w:eastAsia="Calibri" w:hAnsi="Times New Roman" w:cs="Times New Roman"/>
          <w:sz w:val="28"/>
          <w:szCs w:val="28"/>
        </w:rPr>
        <w:t>4 г.</w:t>
      </w:r>
      <w:r w:rsidR="00C70F43">
        <w:rPr>
          <w:rFonts w:ascii="Times New Roman" w:eastAsia="Calibri" w:hAnsi="Times New Roman" w:cs="Times New Roman"/>
          <w:sz w:val="28"/>
          <w:szCs w:val="28"/>
        </w:rPr>
        <w:t>,</w:t>
      </w:r>
      <w:r>
        <w:rPr>
          <w:rFonts w:ascii="Times New Roman" w:eastAsia="Calibri" w:hAnsi="Times New Roman" w:cs="Times New Roman"/>
          <w:sz w:val="28"/>
          <w:szCs w:val="28"/>
        </w:rPr>
        <w:t xml:space="preserve"> в Окръжна прокуратура </w:t>
      </w:r>
      <w:r w:rsidR="00C70F43">
        <w:rPr>
          <w:rFonts w:ascii="Times New Roman" w:eastAsia="Calibri" w:hAnsi="Times New Roman" w:cs="Times New Roman"/>
          <w:sz w:val="28"/>
          <w:szCs w:val="28"/>
        </w:rPr>
        <w:t>–</w:t>
      </w:r>
      <w:r>
        <w:rPr>
          <w:rFonts w:ascii="Times New Roman" w:eastAsia="Calibri" w:hAnsi="Times New Roman" w:cs="Times New Roman"/>
          <w:sz w:val="28"/>
          <w:szCs w:val="28"/>
        </w:rPr>
        <w:t xml:space="preserve"> Враца и Районна прокуратура </w:t>
      </w:r>
      <w:r w:rsidR="00C70F43">
        <w:rPr>
          <w:rFonts w:ascii="Times New Roman" w:eastAsia="Calibri" w:hAnsi="Times New Roman" w:cs="Times New Roman"/>
          <w:sz w:val="28"/>
          <w:szCs w:val="28"/>
        </w:rPr>
        <w:t>–</w:t>
      </w:r>
      <w:r>
        <w:rPr>
          <w:rFonts w:ascii="Times New Roman" w:eastAsia="Calibri" w:hAnsi="Times New Roman" w:cs="Times New Roman"/>
          <w:sz w:val="28"/>
          <w:szCs w:val="28"/>
        </w:rPr>
        <w:t xml:space="preserve"> Враца е работено по общо 7668 преписки по следствен надзор, от които 6969 са новообразувани. В сравнение с предходната година се отчита незначително намаление  на броя на наблюдаваните с 1,59%</w:t>
      </w:r>
      <w:r w:rsidR="00C70F43">
        <w:rPr>
          <w:rFonts w:ascii="Times New Roman" w:eastAsia="Calibri" w:hAnsi="Times New Roman" w:cs="Times New Roman"/>
          <w:sz w:val="28"/>
          <w:szCs w:val="28"/>
        </w:rPr>
        <w:t>,</w:t>
      </w:r>
      <w:r>
        <w:rPr>
          <w:rFonts w:ascii="Times New Roman" w:eastAsia="Calibri" w:hAnsi="Times New Roman" w:cs="Times New Roman"/>
          <w:sz w:val="28"/>
          <w:szCs w:val="28"/>
        </w:rPr>
        <w:t xml:space="preserve"> както и при новообразуваните преписки с 6,51%.</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Един прокурор от региона е наблюдавал средно 20</w:t>
      </w:r>
      <w:r>
        <w:rPr>
          <w:rFonts w:ascii="Times New Roman" w:eastAsia="Calibri" w:hAnsi="Times New Roman" w:cs="Times New Roman"/>
          <w:sz w:val="28"/>
          <w:szCs w:val="28"/>
          <w:lang w:val="en-US"/>
        </w:rPr>
        <w:t>6</w:t>
      </w:r>
      <w:r>
        <w:rPr>
          <w:rFonts w:ascii="Times New Roman" w:eastAsia="Calibri" w:hAnsi="Times New Roman" w:cs="Times New Roman"/>
          <w:sz w:val="28"/>
          <w:szCs w:val="28"/>
        </w:rPr>
        <w:t xml:space="preserve"> преписки, при 218 броя през 2023г. и 225 броя през 2022г., като средният брой преписки, наблюдавани от един прокурор е отразено в следващата диаграма.</w:t>
      </w:r>
    </w:p>
    <w:p w:rsidR="00B22D7D" w:rsidRDefault="00B22D7D" w:rsidP="00B22D7D">
      <w:pPr>
        <w:shd w:val="clear" w:color="auto" w:fill="FFFFFF"/>
        <w:spacing w:before="5" w:after="0" w:line="240" w:lineRule="auto"/>
        <w:ind w:right="14"/>
        <w:jc w:val="both"/>
        <w:rPr>
          <w:rFonts w:ascii="Times New Roman" w:eastAsia="Calibri" w:hAnsi="Times New Roman" w:cs="Times New Roman"/>
          <w:sz w:val="16"/>
          <w:szCs w:val="16"/>
        </w:rPr>
      </w:pPr>
    </w:p>
    <w:p w:rsidR="00B22D7D" w:rsidRDefault="00B22D7D" w:rsidP="00B22D7D">
      <w:pPr>
        <w:shd w:val="clear" w:color="auto" w:fill="FFFFFF"/>
        <w:spacing w:before="5" w:after="0" w:line="240" w:lineRule="auto"/>
        <w:ind w:right="14"/>
        <w:jc w:val="both"/>
        <w:rPr>
          <w:rFonts w:ascii="Times New Roman" w:eastAsia="Calibri" w:hAnsi="Times New Roman" w:cs="Times New Roman"/>
          <w:sz w:val="28"/>
          <w:szCs w:val="28"/>
        </w:rPr>
      </w:pPr>
      <w:r>
        <w:rPr>
          <w:noProof/>
        </w:rPr>
        <w:drawing>
          <wp:inline distT="0" distB="0" distL="0" distR="0">
            <wp:extent cx="4542155" cy="2884170"/>
            <wp:effectExtent l="0" t="0" r="10795" b="11430"/>
            <wp:docPr id="27" name="Диагра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22D7D" w:rsidRDefault="00B22D7D" w:rsidP="00B22D7D">
      <w:pPr>
        <w:shd w:val="clear" w:color="auto" w:fill="FFFFFF"/>
        <w:spacing w:before="5" w:line="240" w:lineRule="auto"/>
        <w:ind w:right="14"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Решени преписки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9"/>
        <w:gridCol w:w="1509"/>
        <w:gridCol w:w="1504"/>
        <w:gridCol w:w="1504"/>
      </w:tblGrid>
      <w:tr w:rsidR="00B22D7D" w:rsidTr="00B22D7D">
        <w:trPr>
          <w:jc w:val="center"/>
        </w:trPr>
        <w:tc>
          <w:tcPr>
            <w:tcW w:w="485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D7D" w:rsidRDefault="00B22D7D">
            <w:pPr>
              <w:spacing w:line="240" w:lineRule="auto"/>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hideMark/>
          </w:tcPr>
          <w:p w:rsidR="00B22D7D" w:rsidRDefault="00B22D7D">
            <w:pPr>
              <w:spacing w:line="240" w:lineRule="auto"/>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sz w:val="28"/>
                <w:szCs w:val="28"/>
              </w:rPr>
              <w:t>2022г.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D7D" w:rsidRDefault="00B22D7D">
            <w:pPr>
              <w:spacing w:line="240" w:lineRule="auto"/>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sz w:val="28"/>
                <w:szCs w:val="28"/>
              </w:rPr>
              <w:t>2023 г.</w:t>
            </w:r>
          </w:p>
        </w:tc>
        <w:tc>
          <w:tcPr>
            <w:tcW w:w="1524" w:type="dxa"/>
            <w:tcBorders>
              <w:top w:val="single" w:sz="4" w:space="0" w:color="auto"/>
              <w:left w:val="single" w:sz="4" w:space="0" w:color="auto"/>
              <w:bottom w:val="single" w:sz="4" w:space="0" w:color="auto"/>
              <w:right w:val="single" w:sz="4" w:space="0" w:color="auto"/>
            </w:tcBorders>
            <w:shd w:val="clear" w:color="auto" w:fill="BFBFBF"/>
            <w:hideMark/>
          </w:tcPr>
          <w:p w:rsidR="00B22D7D" w:rsidRDefault="00B22D7D">
            <w:pPr>
              <w:spacing w:line="240" w:lineRule="auto"/>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sz w:val="28"/>
                <w:szCs w:val="28"/>
              </w:rPr>
              <w:t>2024 г.</w:t>
            </w:r>
          </w:p>
        </w:tc>
      </w:tr>
      <w:tr w:rsidR="00B22D7D" w:rsidTr="00B22D7D">
        <w:trPr>
          <w:trHeight w:val="402"/>
          <w:jc w:val="center"/>
        </w:trPr>
        <w:tc>
          <w:tcPr>
            <w:tcW w:w="485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sz w:val="28"/>
                <w:szCs w:val="28"/>
              </w:rPr>
              <w:t>Решени преписки</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b/>
                <w:sz w:val="28"/>
                <w:szCs w:val="28"/>
              </w:rPr>
              <w:t>7602</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b/>
                <w:kern w:val="2"/>
                <w:sz w:val="28"/>
                <w:szCs w:val="28"/>
                <w:highlight w:val="yellow"/>
                <w14:ligatures w14:val="standardContextual"/>
              </w:rPr>
            </w:pPr>
            <w:r>
              <w:rPr>
                <w:rFonts w:ascii="Times New Roman" w:eastAsia="Calibri" w:hAnsi="Times New Roman" w:cs="Times New Roman"/>
                <w:b/>
                <w:sz w:val="28"/>
                <w:szCs w:val="28"/>
              </w:rPr>
              <w:t>7586</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b/>
                <w:kern w:val="2"/>
                <w:sz w:val="28"/>
                <w:szCs w:val="28"/>
                <w:highlight w:val="yellow"/>
                <w14:ligatures w14:val="standardContextual"/>
              </w:rPr>
            </w:pPr>
            <w:r>
              <w:rPr>
                <w:rFonts w:ascii="Times New Roman" w:eastAsia="Calibri" w:hAnsi="Times New Roman" w:cs="Times New Roman"/>
                <w:b/>
                <w:sz w:val="28"/>
                <w:szCs w:val="28"/>
              </w:rPr>
              <w:t>7499</w:t>
            </w:r>
          </w:p>
        </w:tc>
      </w:tr>
      <w:tr w:rsidR="00B22D7D" w:rsidTr="00B22D7D">
        <w:trPr>
          <w:jc w:val="center"/>
        </w:trPr>
        <w:tc>
          <w:tcPr>
            <w:tcW w:w="485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sz w:val="28"/>
                <w:szCs w:val="28"/>
              </w:rPr>
              <w:t>Решени преписки в срок до 1 месец</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b/>
                <w:sz w:val="28"/>
                <w:szCs w:val="28"/>
              </w:rPr>
              <w:t>7600</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b/>
                <w:kern w:val="2"/>
                <w:sz w:val="28"/>
                <w:szCs w:val="28"/>
                <w:highlight w:val="yellow"/>
                <w14:ligatures w14:val="standardContextual"/>
              </w:rPr>
            </w:pPr>
            <w:r>
              <w:rPr>
                <w:rFonts w:ascii="Times New Roman" w:eastAsia="Calibri" w:hAnsi="Times New Roman" w:cs="Times New Roman"/>
                <w:b/>
                <w:sz w:val="28"/>
                <w:szCs w:val="28"/>
              </w:rPr>
              <w:t>7585</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b/>
                <w:kern w:val="2"/>
                <w:sz w:val="28"/>
                <w:szCs w:val="28"/>
                <w:highlight w:val="yellow"/>
                <w14:ligatures w14:val="standardContextual"/>
              </w:rPr>
            </w:pPr>
            <w:r>
              <w:rPr>
                <w:rFonts w:ascii="Times New Roman" w:eastAsia="Calibri" w:hAnsi="Times New Roman" w:cs="Times New Roman"/>
                <w:b/>
                <w:sz w:val="28"/>
                <w:szCs w:val="28"/>
              </w:rPr>
              <w:t>7496</w:t>
            </w:r>
          </w:p>
        </w:tc>
      </w:tr>
      <w:tr w:rsidR="00B22D7D" w:rsidTr="00B22D7D">
        <w:trPr>
          <w:trHeight w:val="362"/>
          <w:jc w:val="center"/>
        </w:trPr>
        <w:tc>
          <w:tcPr>
            <w:tcW w:w="485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sz w:val="28"/>
                <w:szCs w:val="28"/>
              </w:rPr>
              <w:t xml:space="preserve">Нерешени преп. в края на </w:t>
            </w:r>
            <w:proofErr w:type="spellStart"/>
            <w:r>
              <w:rPr>
                <w:rFonts w:ascii="Times New Roman" w:eastAsia="Calibri" w:hAnsi="Times New Roman" w:cs="Times New Roman"/>
                <w:sz w:val="28"/>
                <w:szCs w:val="28"/>
              </w:rPr>
              <w:t>отч</w:t>
            </w:r>
            <w:proofErr w:type="spellEnd"/>
            <w:r>
              <w:rPr>
                <w:rFonts w:ascii="Times New Roman" w:eastAsia="Calibri" w:hAnsi="Times New Roman" w:cs="Times New Roman"/>
                <w:sz w:val="28"/>
                <w:szCs w:val="28"/>
              </w:rPr>
              <w:t>. период</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b/>
                <w:sz w:val="28"/>
                <w:szCs w:val="28"/>
              </w:rPr>
              <w:t>307</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b/>
                <w:kern w:val="2"/>
                <w:sz w:val="28"/>
                <w:szCs w:val="28"/>
                <w14:ligatures w14:val="standardContextual"/>
              </w:rPr>
            </w:pPr>
            <w:r>
              <w:rPr>
                <w:rFonts w:ascii="Times New Roman" w:eastAsia="Calibri" w:hAnsi="Times New Roman" w:cs="Times New Roman"/>
                <w:b/>
                <w:sz w:val="28"/>
                <w:szCs w:val="28"/>
              </w:rPr>
              <w:t>206</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b/>
                <w:kern w:val="2"/>
                <w:sz w:val="28"/>
                <w:szCs w:val="28"/>
                <w14:ligatures w14:val="standardContextual"/>
              </w:rPr>
            </w:pPr>
            <w:r>
              <w:rPr>
                <w:rFonts w:ascii="Times New Roman" w:eastAsia="Calibri" w:hAnsi="Times New Roman" w:cs="Times New Roman"/>
                <w:b/>
                <w:sz w:val="28"/>
                <w:szCs w:val="28"/>
              </w:rPr>
              <w:t>169</w:t>
            </w:r>
          </w:p>
        </w:tc>
      </w:tr>
    </w:tbl>
    <w:p w:rsidR="00C70F43" w:rsidRDefault="00C70F43" w:rsidP="00B22D7D">
      <w:pPr>
        <w:shd w:val="clear" w:color="auto" w:fill="FFFFFF"/>
        <w:spacing w:before="5" w:line="240" w:lineRule="auto"/>
        <w:ind w:right="14" w:firstLine="708"/>
        <w:jc w:val="both"/>
        <w:rPr>
          <w:rFonts w:ascii="Times New Roman" w:eastAsia="Calibri" w:hAnsi="Times New Roman" w:cs="Times New Roman"/>
          <w:sz w:val="28"/>
          <w:szCs w:val="28"/>
        </w:rPr>
      </w:pPr>
    </w:p>
    <w:p w:rsidR="00B22D7D" w:rsidRDefault="00B22D7D" w:rsidP="00B22D7D">
      <w:pPr>
        <w:shd w:val="clear" w:color="auto" w:fill="FFFFFF"/>
        <w:spacing w:before="5" w:line="240" w:lineRule="auto"/>
        <w:ind w:right="14" w:firstLine="708"/>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sz w:val="28"/>
          <w:szCs w:val="28"/>
        </w:rPr>
        <w:lastRenderedPageBreak/>
        <w:t xml:space="preserve">Лекият спад на общо наблюдаваните и на новообразуваните преписки се е отразил и на общия брой на решените от прокурорите в района преписки, които </w:t>
      </w:r>
      <w:r w:rsidR="00C70F43">
        <w:rPr>
          <w:rFonts w:ascii="Times New Roman" w:eastAsia="Calibri" w:hAnsi="Times New Roman" w:cs="Times New Roman"/>
          <w:sz w:val="28"/>
          <w:szCs w:val="28"/>
        </w:rPr>
        <w:t xml:space="preserve">за 2024г. са </w:t>
      </w:r>
      <w:r>
        <w:rPr>
          <w:rFonts w:ascii="Times New Roman" w:eastAsia="Calibri" w:hAnsi="Times New Roman" w:cs="Times New Roman"/>
          <w:sz w:val="28"/>
          <w:szCs w:val="28"/>
        </w:rPr>
        <w:t xml:space="preserve">7499 бр., при 7586 за 2023г. </w:t>
      </w:r>
      <w:bookmarkStart w:id="2" w:name="OLE_LINK17"/>
      <w:r>
        <w:rPr>
          <w:rFonts w:ascii="Times New Roman" w:eastAsia="Calibri" w:hAnsi="Times New Roman" w:cs="Times New Roman"/>
          <w:sz w:val="28"/>
          <w:szCs w:val="28"/>
        </w:rPr>
        <w:t>Делът на решените</w:t>
      </w:r>
      <w:r w:rsidR="00C053E7">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 спрямо наблюдаваните преписки</w:t>
      </w:r>
      <w:r w:rsidR="00C053E7">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 продължава да се запазва трайно висок – 97,</w:t>
      </w:r>
      <w:r w:rsidR="00B02EDA">
        <w:rPr>
          <w:rFonts w:ascii="Times New Roman" w:eastAsia="Calibri" w:hAnsi="Times New Roman" w:cs="Times New Roman"/>
          <w:sz w:val="28"/>
          <w:szCs w:val="28"/>
        </w:rPr>
        <w:t>8</w:t>
      </w:r>
      <w:r>
        <w:rPr>
          <w:rFonts w:ascii="Times New Roman" w:eastAsia="Calibri" w:hAnsi="Times New Roman" w:cs="Times New Roman"/>
          <w:sz w:val="28"/>
          <w:szCs w:val="28"/>
        </w:rPr>
        <w:t>% за 2024г., при 97,3% за 2023г. и 96,1% за 20</w:t>
      </w:r>
      <w:r>
        <w:rPr>
          <w:rFonts w:ascii="Times New Roman" w:eastAsia="Calibri" w:hAnsi="Times New Roman" w:cs="Times New Roman"/>
          <w:sz w:val="28"/>
          <w:szCs w:val="28"/>
          <w:lang w:val="en-US"/>
        </w:rPr>
        <w:t>2</w:t>
      </w:r>
      <w:r>
        <w:rPr>
          <w:rFonts w:ascii="Times New Roman" w:eastAsia="Calibri" w:hAnsi="Times New Roman" w:cs="Times New Roman"/>
          <w:sz w:val="28"/>
          <w:szCs w:val="28"/>
        </w:rPr>
        <w:t xml:space="preserve">2г. </w:t>
      </w:r>
      <w:bookmarkEnd w:id="2"/>
    </w:p>
    <w:p w:rsidR="00B22D7D" w:rsidRDefault="00B22D7D" w:rsidP="00B22D7D">
      <w:pPr>
        <w:spacing w:after="0" w:line="240" w:lineRule="auto"/>
        <w:ind w:firstLine="708"/>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rPr>
        <w:t xml:space="preserve">Видове решения на прокурора по преписките: </w:t>
      </w:r>
    </w:p>
    <w:tbl>
      <w:tblPr>
        <w:tblpPr w:leftFromText="141" w:rightFromText="141" w:bottomFromText="200" w:vertAnchor="text" w:horzAnchor="margin" w:tblpY="174"/>
        <w:tblW w:w="9015" w:type="dxa"/>
        <w:tblLayout w:type="fixed"/>
        <w:tblCellMar>
          <w:left w:w="40" w:type="dxa"/>
          <w:right w:w="40" w:type="dxa"/>
        </w:tblCellMar>
        <w:tblLook w:val="04A0" w:firstRow="1" w:lastRow="0" w:firstColumn="1" w:lastColumn="0" w:noHBand="0" w:noVBand="1"/>
      </w:tblPr>
      <w:tblGrid>
        <w:gridCol w:w="3078"/>
        <w:gridCol w:w="1979"/>
        <w:gridCol w:w="1979"/>
        <w:gridCol w:w="1979"/>
      </w:tblGrid>
      <w:tr w:rsidR="00B22D7D" w:rsidTr="00B22D7D">
        <w:trPr>
          <w:trHeight w:hRule="exact" w:val="364"/>
        </w:trPr>
        <w:tc>
          <w:tcPr>
            <w:tcW w:w="3078" w:type="dxa"/>
            <w:tcBorders>
              <w:top w:val="single" w:sz="6" w:space="0" w:color="auto"/>
              <w:left w:val="single" w:sz="6" w:space="0" w:color="auto"/>
              <w:bottom w:val="single" w:sz="6" w:space="0" w:color="auto"/>
              <w:right w:val="single" w:sz="6" w:space="0" w:color="auto"/>
            </w:tcBorders>
            <w:shd w:val="clear" w:color="auto" w:fill="BFBFBF"/>
            <w:hideMark/>
          </w:tcPr>
          <w:p w:rsidR="00B22D7D" w:rsidRDefault="00B22D7D">
            <w:pPr>
              <w:spacing w:after="0" w:line="240" w:lineRule="auto"/>
              <w:jc w:val="center"/>
              <w:rPr>
                <w:rFonts w:ascii="Times New Roman" w:eastAsia="Calibri" w:hAnsi="Times New Roman" w:cs="Times New Roman"/>
                <w:b/>
                <w:bCs/>
                <w:kern w:val="2"/>
                <w:sz w:val="28"/>
                <w:szCs w:val="28"/>
                <w:lang w:eastAsia="en-US"/>
                <w14:ligatures w14:val="standardContextual"/>
              </w:rPr>
            </w:pPr>
            <w:r>
              <w:rPr>
                <w:rFonts w:ascii="Times New Roman" w:eastAsia="Calibri" w:hAnsi="Times New Roman" w:cs="Times New Roman"/>
                <w:b/>
                <w:bCs/>
                <w:sz w:val="28"/>
                <w:szCs w:val="28"/>
              </w:rPr>
              <w:t>Видове решения</w:t>
            </w:r>
          </w:p>
        </w:tc>
        <w:tc>
          <w:tcPr>
            <w:tcW w:w="1979" w:type="dxa"/>
            <w:tcBorders>
              <w:top w:val="single" w:sz="6" w:space="0" w:color="auto"/>
              <w:left w:val="single" w:sz="6" w:space="0" w:color="auto"/>
              <w:bottom w:val="single" w:sz="6" w:space="0" w:color="auto"/>
              <w:right w:val="single" w:sz="6" w:space="0" w:color="auto"/>
            </w:tcBorders>
            <w:shd w:val="clear" w:color="auto" w:fill="BFBFBF"/>
            <w:hideMark/>
          </w:tcPr>
          <w:p w:rsidR="00B22D7D" w:rsidRDefault="00B22D7D">
            <w:pPr>
              <w:spacing w:after="0" w:line="240" w:lineRule="auto"/>
              <w:jc w:val="center"/>
              <w:rPr>
                <w:rFonts w:ascii="Times New Roman" w:eastAsia="Calibri" w:hAnsi="Times New Roman" w:cs="Times New Roman"/>
                <w:b/>
                <w:bCs/>
                <w:kern w:val="2"/>
                <w:sz w:val="28"/>
                <w:szCs w:val="28"/>
                <w:lang w:eastAsia="en-US"/>
                <w14:ligatures w14:val="standardContextual"/>
              </w:rPr>
            </w:pPr>
            <w:r>
              <w:rPr>
                <w:rFonts w:ascii="Times New Roman" w:eastAsia="Calibri" w:hAnsi="Times New Roman" w:cs="Times New Roman"/>
                <w:b/>
                <w:bCs/>
                <w:sz w:val="28"/>
                <w:szCs w:val="28"/>
              </w:rPr>
              <w:t>2022 г.</w:t>
            </w:r>
          </w:p>
        </w:tc>
        <w:tc>
          <w:tcPr>
            <w:tcW w:w="1979" w:type="dxa"/>
            <w:tcBorders>
              <w:top w:val="single" w:sz="6" w:space="0" w:color="auto"/>
              <w:left w:val="single" w:sz="6" w:space="0" w:color="auto"/>
              <w:bottom w:val="single" w:sz="6" w:space="0" w:color="auto"/>
              <w:right w:val="single" w:sz="6" w:space="0" w:color="auto"/>
            </w:tcBorders>
            <w:shd w:val="clear" w:color="auto" w:fill="BFBFBF"/>
            <w:hideMark/>
          </w:tcPr>
          <w:p w:rsidR="00B22D7D" w:rsidRDefault="00B22D7D">
            <w:pPr>
              <w:spacing w:after="0" w:line="240" w:lineRule="auto"/>
              <w:jc w:val="center"/>
              <w:rPr>
                <w:rFonts w:ascii="Times New Roman" w:eastAsia="Calibri" w:hAnsi="Times New Roman" w:cs="Times New Roman"/>
                <w:b/>
                <w:bCs/>
                <w:kern w:val="2"/>
                <w:sz w:val="28"/>
                <w:szCs w:val="28"/>
                <w:lang w:eastAsia="en-US"/>
                <w14:ligatures w14:val="standardContextual"/>
              </w:rPr>
            </w:pPr>
            <w:r>
              <w:rPr>
                <w:rFonts w:ascii="Times New Roman" w:eastAsia="Calibri" w:hAnsi="Times New Roman" w:cs="Times New Roman"/>
                <w:b/>
                <w:bCs/>
                <w:sz w:val="28"/>
                <w:szCs w:val="28"/>
              </w:rPr>
              <w:t>2023 г.</w:t>
            </w:r>
          </w:p>
        </w:tc>
        <w:tc>
          <w:tcPr>
            <w:tcW w:w="1979" w:type="dxa"/>
            <w:tcBorders>
              <w:top w:val="single" w:sz="6" w:space="0" w:color="auto"/>
              <w:left w:val="single" w:sz="6" w:space="0" w:color="auto"/>
              <w:bottom w:val="single" w:sz="6" w:space="0" w:color="auto"/>
              <w:right w:val="single" w:sz="6" w:space="0" w:color="auto"/>
            </w:tcBorders>
            <w:shd w:val="clear" w:color="auto" w:fill="BFBFBF"/>
            <w:hideMark/>
          </w:tcPr>
          <w:p w:rsidR="00B22D7D" w:rsidRDefault="00B22D7D">
            <w:pPr>
              <w:spacing w:after="0" w:line="240" w:lineRule="auto"/>
              <w:jc w:val="center"/>
              <w:rPr>
                <w:rFonts w:ascii="Times New Roman" w:eastAsia="Calibri" w:hAnsi="Times New Roman" w:cs="Times New Roman"/>
                <w:b/>
                <w:bCs/>
                <w:kern w:val="2"/>
                <w:sz w:val="28"/>
                <w:szCs w:val="28"/>
                <w:lang w:eastAsia="en-US"/>
                <w14:ligatures w14:val="standardContextual"/>
              </w:rPr>
            </w:pPr>
            <w:r>
              <w:rPr>
                <w:rFonts w:ascii="Times New Roman" w:eastAsia="Calibri" w:hAnsi="Times New Roman" w:cs="Times New Roman"/>
                <w:b/>
                <w:bCs/>
                <w:sz w:val="28"/>
                <w:szCs w:val="28"/>
              </w:rPr>
              <w:t>2024 г.</w:t>
            </w:r>
          </w:p>
        </w:tc>
      </w:tr>
      <w:tr w:rsidR="00B22D7D" w:rsidTr="00B22D7D">
        <w:trPr>
          <w:trHeight w:hRule="exact" w:val="341"/>
        </w:trPr>
        <w:tc>
          <w:tcPr>
            <w:tcW w:w="3078" w:type="dxa"/>
            <w:tcBorders>
              <w:top w:val="single" w:sz="6" w:space="0" w:color="auto"/>
              <w:left w:val="single" w:sz="6" w:space="0" w:color="auto"/>
              <w:bottom w:val="single" w:sz="4" w:space="0" w:color="auto"/>
              <w:right w:val="single" w:sz="6" w:space="0" w:color="auto"/>
            </w:tcBorders>
            <w:shd w:val="clear" w:color="auto" w:fill="FFFFFF"/>
            <w:hideMark/>
          </w:tcPr>
          <w:p w:rsidR="00B22D7D" w:rsidRDefault="00B22D7D">
            <w:pPr>
              <w:shd w:val="clear" w:color="auto" w:fill="FFFFFF"/>
              <w:spacing w:after="0" w:line="240" w:lineRule="auto"/>
              <w:rPr>
                <w:rFonts w:ascii="Times New Roman" w:eastAsia="Calibri" w:hAnsi="Times New Roman" w:cs="Times New Roman"/>
                <w:kern w:val="2"/>
                <w:sz w:val="28"/>
                <w:szCs w:val="28"/>
                <w:lang w:eastAsia="en-US"/>
                <w14:ligatures w14:val="standardContextual"/>
              </w:rPr>
            </w:pPr>
            <w:r>
              <w:rPr>
                <w:rFonts w:ascii="Times New Roman" w:eastAsia="Calibri" w:hAnsi="Times New Roman" w:cs="Times New Roman"/>
                <w:color w:val="000000"/>
                <w:sz w:val="28"/>
                <w:szCs w:val="28"/>
              </w:rPr>
              <w:t>отказ за образуване</w:t>
            </w:r>
          </w:p>
        </w:tc>
        <w:tc>
          <w:tcPr>
            <w:tcW w:w="1979" w:type="dxa"/>
            <w:tcBorders>
              <w:top w:val="single" w:sz="6" w:space="0" w:color="auto"/>
              <w:left w:val="single" w:sz="6" w:space="0" w:color="auto"/>
              <w:bottom w:val="single" w:sz="4" w:space="0" w:color="auto"/>
              <w:right w:val="single" w:sz="6" w:space="0" w:color="auto"/>
            </w:tcBorders>
            <w:shd w:val="clear" w:color="auto" w:fill="FFFFFF"/>
            <w:hideMark/>
          </w:tcPr>
          <w:p w:rsidR="00B22D7D" w:rsidRDefault="00B22D7D">
            <w:pPr>
              <w:shd w:val="clear" w:color="auto" w:fill="FFFFFF"/>
              <w:spacing w:after="0" w:line="240" w:lineRule="auto"/>
              <w:ind w:right="86"/>
              <w:jc w:val="center"/>
              <w:rPr>
                <w:rFonts w:ascii="Times New Roman" w:eastAsia="Calibri" w:hAnsi="Times New Roman" w:cs="Times New Roman"/>
                <w:color w:val="000000"/>
                <w:spacing w:val="-2"/>
                <w:kern w:val="2"/>
                <w:sz w:val="28"/>
                <w:szCs w:val="28"/>
                <w:lang w:eastAsia="en-US"/>
                <w14:ligatures w14:val="standardContextual"/>
              </w:rPr>
            </w:pPr>
            <w:r>
              <w:rPr>
                <w:rFonts w:ascii="Times New Roman" w:eastAsia="Calibri" w:hAnsi="Times New Roman" w:cs="Times New Roman"/>
                <w:color w:val="000000"/>
                <w:spacing w:val="-2"/>
                <w:sz w:val="28"/>
                <w:szCs w:val="28"/>
              </w:rPr>
              <w:t>4750</w:t>
            </w:r>
          </w:p>
        </w:tc>
        <w:tc>
          <w:tcPr>
            <w:tcW w:w="1979" w:type="dxa"/>
            <w:tcBorders>
              <w:top w:val="single" w:sz="6" w:space="0" w:color="auto"/>
              <w:left w:val="single" w:sz="6" w:space="0" w:color="auto"/>
              <w:bottom w:val="single" w:sz="4" w:space="0" w:color="auto"/>
              <w:right w:val="single" w:sz="6" w:space="0" w:color="auto"/>
            </w:tcBorders>
            <w:shd w:val="clear" w:color="auto" w:fill="FFFFFF"/>
            <w:hideMark/>
          </w:tcPr>
          <w:p w:rsidR="00B22D7D" w:rsidRDefault="00B22D7D">
            <w:pPr>
              <w:shd w:val="clear" w:color="auto" w:fill="FFFFFF"/>
              <w:spacing w:after="0" w:line="240" w:lineRule="auto"/>
              <w:ind w:right="86"/>
              <w:jc w:val="center"/>
              <w:rPr>
                <w:rFonts w:ascii="Times New Roman" w:eastAsia="Calibri" w:hAnsi="Times New Roman" w:cs="Times New Roman"/>
                <w:color w:val="000000"/>
                <w:spacing w:val="-2"/>
                <w:kern w:val="2"/>
                <w:sz w:val="28"/>
                <w:szCs w:val="28"/>
                <w:lang w:eastAsia="en-US"/>
                <w14:ligatures w14:val="standardContextual"/>
              </w:rPr>
            </w:pPr>
            <w:r>
              <w:rPr>
                <w:rFonts w:ascii="Times New Roman" w:eastAsia="Calibri" w:hAnsi="Times New Roman" w:cs="Times New Roman"/>
                <w:color w:val="000000"/>
                <w:spacing w:val="-2"/>
                <w:sz w:val="28"/>
                <w:szCs w:val="28"/>
              </w:rPr>
              <w:t>4889</w:t>
            </w:r>
          </w:p>
        </w:tc>
        <w:tc>
          <w:tcPr>
            <w:tcW w:w="1979" w:type="dxa"/>
            <w:tcBorders>
              <w:top w:val="single" w:sz="6" w:space="0" w:color="auto"/>
              <w:left w:val="single" w:sz="6" w:space="0" w:color="auto"/>
              <w:bottom w:val="single" w:sz="4" w:space="0" w:color="auto"/>
              <w:right w:val="single" w:sz="6" w:space="0" w:color="auto"/>
            </w:tcBorders>
            <w:shd w:val="clear" w:color="auto" w:fill="FFFFFF"/>
            <w:hideMark/>
          </w:tcPr>
          <w:p w:rsidR="00B22D7D" w:rsidRDefault="00B22D7D">
            <w:pPr>
              <w:shd w:val="clear" w:color="auto" w:fill="FFFFFF"/>
              <w:spacing w:after="0" w:line="240" w:lineRule="auto"/>
              <w:ind w:right="86"/>
              <w:jc w:val="center"/>
              <w:rPr>
                <w:rFonts w:ascii="Times New Roman" w:eastAsia="Calibri" w:hAnsi="Times New Roman" w:cs="Times New Roman"/>
                <w:color w:val="000000"/>
                <w:spacing w:val="-2"/>
                <w:kern w:val="2"/>
                <w:sz w:val="28"/>
                <w:szCs w:val="28"/>
                <w:lang w:eastAsia="en-US"/>
                <w14:ligatures w14:val="standardContextual"/>
              </w:rPr>
            </w:pPr>
            <w:r>
              <w:rPr>
                <w:rFonts w:ascii="Times New Roman" w:eastAsia="Calibri" w:hAnsi="Times New Roman" w:cs="Times New Roman"/>
                <w:color w:val="000000"/>
                <w:spacing w:val="-2"/>
                <w:sz w:val="28"/>
                <w:szCs w:val="28"/>
              </w:rPr>
              <w:t>4602</w:t>
            </w:r>
          </w:p>
        </w:tc>
      </w:tr>
      <w:tr w:rsidR="00B22D7D" w:rsidTr="00B22D7D">
        <w:trPr>
          <w:trHeight w:hRule="exact" w:val="341"/>
        </w:trPr>
        <w:tc>
          <w:tcPr>
            <w:tcW w:w="3078"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shd w:val="clear" w:color="auto" w:fill="FFFFFF"/>
              <w:spacing w:after="0" w:line="240" w:lineRule="auto"/>
              <w:rPr>
                <w:rFonts w:ascii="Times New Roman" w:eastAsia="Calibri" w:hAnsi="Times New Roman" w:cs="Times New Roman"/>
                <w:kern w:val="2"/>
                <w:sz w:val="28"/>
                <w:szCs w:val="28"/>
                <w:lang w:eastAsia="en-US"/>
                <w14:ligatures w14:val="standardContextual"/>
              </w:rPr>
            </w:pPr>
            <w:r>
              <w:rPr>
                <w:rFonts w:ascii="Times New Roman" w:eastAsia="Calibri" w:hAnsi="Times New Roman" w:cs="Times New Roman"/>
                <w:color w:val="000000"/>
                <w:sz w:val="28"/>
                <w:szCs w:val="28"/>
              </w:rPr>
              <w:t>образуване на ДП</w:t>
            </w:r>
          </w:p>
        </w:tc>
        <w:tc>
          <w:tcPr>
            <w:tcW w:w="1979"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shd w:val="clear" w:color="auto" w:fill="FFFFFF"/>
              <w:spacing w:after="0" w:line="240" w:lineRule="auto"/>
              <w:ind w:right="86"/>
              <w:jc w:val="center"/>
              <w:rPr>
                <w:rFonts w:ascii="Times New Roman" w:eastAsia="Calibri" w:hAnsi="Times New Roman" w:cs="Times New Roman"/>
                <w:color w:val="000000"/>
                <w:spacing w:val="-2"/>
                <w:kern w:val="2"/>
                <w:sz w:val="28"/>
                <w:szCs w:val="28"/>
                <w:lang w:eastAsia="en-US"/>
                <w14:ligatures w14:val="standardContextual"/>
              </w:rPr>
            </w:pPr>
            <w:r>
              <w:rPr>
                <w:rFonts w:ascii="Times New Roman" w:eastAsia="Calibri" w:hAnsi="Times New Roman" w:cs="Times New Roman"/>
                <w:color w:val="000000"/>
                <w:spacing w:val="-2"/>
                <w:sz w:val="28"/>
                <w:szCs w:val="28"/>
              </w:rPr>
              <w:t>1373</w:t>
            </w:r>
          </w:p>
        </w:tc>
        <w:tc>
          <w:tcPr>
            <w:tcW w:w="1979"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shd w:val="clear" w:color="auto" w:fill="FFFFFF"/>
              <w:spacing w:after="0" w:line="240" w:lineRule="auto"/>
              <w:ind w:right="86"/>
              <w:jc w:val="center"/>
              <w:rPr>
                <w:rFonts w:ascii="Times New Roman" w:eastAsia="Calibri" w:hAnsi="Times New Roman" w:cs="Times New Roman"/>
                <w:color w:val="000000"/>
                <w:spacing w:val="-2"/>
                <w:kern w:val="2"/>
                <w:sz w:val="28"/>
                <w:szCs w:val="28"/>
                <w:lang w:eastAsia="en-US"/>
                <w14:ligatures w14:val="standardContextual"/>
              </w:rPr>
            </w:pPr>
            <w:r>
              <w:rPr>
                <w:rFonts w:ascii="Times New Roman" w:eastAsia="Calibri" w:hAnsi="Times New Roman" w:cs="Times New Roman"/>
                <w:color w:val="000000"/>
                <w:spacing w:val="-2"/>
                <w:sz w:val="28"/>
                <w:szCs w:val="28"/>
              </w:rPr>
              <w:t>1191</w:t>
            </w:r>
          </w:p>
        </w:tc>
        <w:tc>
          <w:tcPr>
            <w:tcW w:w="1979"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shd w:val="clear" w:color="auto" w:fill="FFFFFF"/>
              <w:spacing w:after="0" w:line="240" w:lineRule="auto"/>
              <w:ind w:right="86"/>
              <w:jc w:val="center"/>
              <w:rPr>
                <w:rFonts w:ascii="Times New Roman" w:eastAsia="Calibri" w:hAnsi="Times New Roman" w:cs="Times New Roman"/>
                <w:color w:val="000000"/>
                <w:spacing w:val="-2"/>
                <w:kern w:val="2"/>
                <w:sz w:val="28"/>
                <w:szCs w:val="28"/>
                <w:lang w:eastAsia="en-US"/>
                <w14:ligatures w14:val="standardContextual"/>
              </w:rPr>
            </w:pPr>
            <w:r>
              <w:rPr>
                <w:rFonts w:ascii="Times New Roman" w:eastAsia="Calibri" w:hAnsi="Times New Roman" w:cs="Times New Roman"/>
                <w:color w:val="000000"/>
                <w:spacing w:val="-2"/>
                <w:sz w:val="28"/>
                <w:szCs w:val="28"/>
              </w:rPr>
              <w:t>1256</w:t>
            </w:r>
          </w:p>
        </w:tc>
      </w:tr>
    </w:tbl>
    <w:p w:rsidR="00B22D7D" w:rsidRDefault="00B22D7D" w:rsidP="00B22D7D">
      <w:pPr>
        <w:shd w:val="clear" w:color="auto" w:fill="FFFFFF"/>
        <w:spacing w:before="5" w:after="0" w:line="240" w:lineRule="auto"/>
        <w:ind w:right="14"/>
        <w:jc w:val="both"/>
        <w:rPr>
          <w:rFonts w:ascii="Times New Roman" w:eastAsia="Calibri" w:hAnsi="Times New Roman" w:cs="Times New Roman"/>
          <w:kern w:val="2"/>
          <w:sz w:val="28"/>
          <w:szCs w:val="28"/>
          <w:lang w:eastAsia="en-US"/>
          <w14:ligatures w14:val="standardContextual"/>
        </w:rPr>
      </w:pPr>
    </w:p>
    <w:p w:rsidR="00B22D7D" w:rsidRDefault="00B22D7D" w:rsidP="00C053E7">
      <w:pPr>
        <w:shd w:val="clear" w:color="auto" w:fill="FFFFFF"/>
        <w:spacing w:before="5" w:after="0" w:line="240" w:lineRule="auto"/>
        <w:ind w:right="14" w:firstLine="708"/>
        <w:jc w:val="both"/>
        <w:rPr>
          <w:rFonts w:ascii="Times New Roman" w:eastAsia="Calibri" w:hAnsi="Times New Roman" w:cs="Times New Roman"/>
          <w:sz w:val="28"/>
          <w:szCs w:val="28"/>
          <w:lang w:eastAsia="en-US"/>
        </w:rPr>
      </w:pPr>
      <w:bookmarkStart w:id="3" w:name="OLE_LINK2"/>
      <w:r>
        <w:rPr>
          <w:rFonts w:ascii="Times New Roman" w:eastAsia="Calibri" w:hAnsi="Times New Roman" w:cs="Times New Roman"/>
          <w:sz w:val="28"/>
          <w:szCs w:val="28"/>
        </w:rPr>
        <w:t>Решени с постановление за отказ да се образува досъдебно производство</w:t>
      </w:r>
      <w:r w:rsidR="00C053E7">
        <w:rPr>
          <w:rFonts w:ascii="Times New Roman" w:eastAsia="Calibri" w:hAnsi="Times New Roman" w:cs="Times New Roman"/>
          <w:sz w:val="28"/>
          <w:szCs w:val="28"/>
          <w:lang w:val="en-US"/>
        </w:rPr>
        <w:t xml:space="preserve"> /</w:t>
      </w:r>
      <w:r w:rsidR="00C053E7">
        <w:rPr>
          <w:rFonts w:ascii="Times New Roman" w:eastAsia="Calibri" w:hAnsi="Times New Roman" w:cs="Times New Roman"/>
          <w:sz w:val="28"/>
          <w:szCs w:val="28"/>
        </w:rPr>
        <w:t>ДП/</w:t>
      </w:r>
      <w:r>
        <w:rPr>
          <w:rFonts w:ascii="Times New Roman" w:eastAsia="Calibri" w:hAnsi="Times New Roman" w:cs="Times New Roman"/>
          <w:sz w:val="28"/>
          <w:szCs w:val="28"/>
        </w:rPr>
        <w:t xml:space="preserve"> са 4602 преписки. </w:t>
      </w:r>
      <w:bookmarkEnd w:id="3"/>
      <w:r>
        <w:rPr>
          <w:rFonts w:ascii="Times New Roman" w:eastAsia="Calibri" w:hAnsi="Times New Roman" w:cs="Times New Roman"/>
          <w:sz w:val="28"/>
          <w:szCs w:val="28"/>
        </w:rPr>
        <w:t>С постановление за образуване на ДП от прокурор са решени 1256 преписки  (при 1191 за 2023 г. и 1373 за 2022 г.). Относителният дял на постановленията за образуване на</w:t>
      </w:r>
      <w:r w:rsidR="007741E9">
        <w:rPr>
          <w:rFonts w:ascii="Times New Roman" w:eastAsia="Calibri" w:hAnsi="Times New Roman" w:cs="Times New Roman"/>
          <w:sz w:val="28"/>
          <w:szCs w:val="28"/>
        </w:rPr>
        <w:t xml:space="preserve"> ДП от решените преписки е 16,7</w:t>
      </w:r>
      <w:r>
        <w:rPr>
          <w:rFonts w:ascii="Times New Roman" w:eastAsia="Calibri" w:hAnsi="Times New Roman" w:cs="Times New Roman"/>
          <w:sz w:val="28"/>
          <w:szCs w:val="28"/>
        </w:rPr>
        <w:t xml:space="preserve">% и бележи </w:t>
      </w:r>
      <w:r w:rsidR="00F7133A">
        <w:rPr>
          <w:rFonts w:ascii="Times New Roman" w:eastAsia="Calibri" w:hAnsi="Times New Roman" w:cs="Times New Roman"/>
          <w:sz w:val="28"/>
          <w:szCs w:val="28"/>
        </w:rPr>
        <w:t xml:space="preserve">леко </w:t>
      </w:r>
      <w:r>
        <w:rPr>
          <w:rFonts w:ascii="Times New Roman" w:eastAsia="Calibri" w:hAnsi="Times New Roman" w:cs="Times New Roman"/>
          <w:sz w:val="28"/>
          <w:szCs w:val="28"/>
        </w:rPr>
        <w:t xml:space="preserve">увеличение в сравнение с </w:t>
      </w:r>
      <w:r w:rsidR="007F4EBA">
        <w:rPr>
          <w:rFonts w:ascii="Times New Roman" w:eastAsia="Calibri" w:hAnsi="Times New Roman" w:cs="Times New Roman"/>
          <w:sz w:val="28"/>
          <w:szCs w:val="28"/>
          <w:lang w:val="en-US"/>
        </w:rPr>
        <w:t>2023</w:t>
      </w:r>
      <w:r w:rsidR="007F4EBA">
        <w:rPr>
          <w:rFonts w:ascii="Times New Roman" w:eastAsia="Calibri" w:hAnsi="Times New Roman" w:cs="Times New Roman"/>
          <w:sz w:val="28"/>
          <w:szCs w:val="28"/>
        </w:rPr>
        <w:t>г.</w:t>
      </w:r>
      <w:r>
        <w:rPr>
          <w:rFonts w:ascii="Times New Roman" w:eastAsia="Calibri" w:hAnsi="Times New Roman" w:cs="Times New Roman"/>
          <w:sz w:val="28"/>
          <w:szCs w:val="28"/>
          <w:lang w:val="en-US"/>
        </w:rPr>
        <w:t xml:space="preserve"> (</w:t>
      </w:r>
      <w:r w:rsidR="007741E9">
        <w:rPr>
          <w:rFonts w:ascii="Times New Roman" w:eastAsia="Calibri" w:hAnsi="Times New Roman" w:cs="Times New Roman"/>
          <w:sz w:val="28"/>
          <w:szCs w:val="28"/>
        </w:rPr>
        <w:t>15,</w:t>
      </w:r>
      <w:r>
        <w:rPr>
          <w:rFonts w:ascii="Times New Roman" w:eastAsia="Calibri" w:hAnsi="Times New Roman" w:cs="Times New Roman"/>
          <w:sz w:val="28"/>
          <w:szCs w:val="28"/>
        </w:rPr>
        <w:t>8% за 2023г. и 18,1% за 2022г.</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w:t>
      </w:r>
    </w:p>
    <w:p w:rsidR="00B22D7D" w:rsidRDefault="00B22D7D" w:rsidP="00B22D7D">
      <w:pPr>
        <w:shd w:val="clear" w:color="auto" w:fill="FFFFFF"/>
        <w:spacing w:before="5" w:after="0" w:line="240" w:lineRule="auto"/>
        <w:ind w:right="14"/>
        <w:jc w:val="both"/>
        <w:rPr>
          <w:rFonts w:ascii="Times New Roman" w:eastAsia="Calibri" w:hAnsi="Times New Roman" w:cs="Times New Roman"/>
          <w:sz w:val="28"/>
          <w:szCs w:val="28"/>
        </w:rPr>
      </w:pP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rPr>
        <w:t>Срочност при произнасяне от прокурор по решените преписки.</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През последните три години е устойчива тенденцията за спазване на срочността при приключване/решаване на преписките. В едно</w:t>
      </w:r>
      <w:r w:rsidR="00B94725">
        <w:rPr>
          <w:rFonts w:ascii="Times New Roman" w:eastAsia="Calibri" w:hAnsi="Times New Roman" w:cs="Times New Roman"/>
          <w:sz w:val="28"/>
          <w:szCs w:val="28"/>
        </w:rPr>
        <w:t>месечен срок  са произнесени  99,9</w:t>
      </w:r>
      <w:r>
        <w:rPr>
          <w:rFonts w:ascii="Times New Roman" w:eastAsia="Calibri" w:hAnsi="Times New Roman" w:cs="Times New Roman"/>
          <w:sz w:val="28"/>
          <w:szCs w:val="28"/>
        </w:rPr>
        <w:t xml:space="preserve"> % от прокурорските актове по преписките (при 99,9% за 2023г. и 99,9% за 2022г.). </w:t>
      </w:r>
    </w:p>
    <w:p w:rsidR="00B22D7D" w:rsidRDefault="00B22D7D" w:rsidP="00B22D7D">
      <w:pPr>
        <w:shd w:val="clear" w:color="auto" w:fill="FFFFFF"/>
        <w:spacing w:after="0" w:line="240" w:lineRule="auto"/>
        <w:ind w:right="11" w:firstLine="709"/>
        <w:jc w:val="both"/>
        <w:rPr>
          <w:rFonts w:ascii="Times New Roman" w:eastAsia="Calibri" w:hAnsi="Times New Roman" w:cs="Times New Roman"/>
          <w:b/>
          <w:bCs/>
          <w:sz w:val="28"/>
          <w:szCs w:val="28"/>
        </w:rPr>
      </w:pPr>
    </w:p>
    <w:p w:rsidR="00B22D7D" w:rsidRDefault="00B22D7D" w:rsidP="00B22D7D">
      <w:pPr>
        <w:shd w:val="clear" w:color="auto" w:fill="FFFFFF"/>
        <w:spacing w:after="0" w:line="240" w:lineRule="auto"/>
        <w:ind w:right="11"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Проверки по чл. 145 ЗСВ – срочност, резултати, мерки.</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 отчетния период по реда на чл.145 от ЗСВ проверка е възложена  по 2104 бр. от общия брой наблюдавани преписки, преимуществено на органите на МВР.</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Организацията</w:t>
      </w:r>
      <w:r w:rsidR="00C053E7">
        <w:rPr>
          <w:rFonts w:ascii="Times New Roman" w:eastAsia="Calibri" w:hAnsi="Times New Roman" w:cs="Times New Roman"/>
          <w:sz w:val="28"/>
          <w:szCs w:val="28"/>
        </w:rPr>
        <w:t>,</w:t>
      </w:r>
      <w:r>
        <w:rPr>
          <w:rFonts w:ascii="Times New Roman" w:eastAsia="Calibri" w:hAnsi="Times New Roman" w:cs="Times New Roman"/>
          <w:sz w:val="28"/>
          <w:szCs w:val="28"/>
        </w:rPr>
        <w:t xml:space="preserve"> създадената след изменението на ЗСВ през 2016г., със съвместната Заповед № 112/10.09.2016 год. на Окръжния прокурор и Директора на ОД на МВР – гр. Враца показва добри резултати в тази част от дейността на прокуратурите и спомага за извършване на проверките в срок.</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От страна на наблюдаващите прокурори и определените за целта съдебни служители стриктно се следи за спазването на сроковете за извършване на проверката и своевременното изготвяне на искане до административния ръководител за удължаване срока, когато това е необходимо.</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Спазва се изискването преписките, по които е възложена предварителна проверка да се докладват на наблюдаващите прокурори преди тяхното приключване, като за извършения доклад се съставя нарочен протокол. Като цяло може да се отчете, че проверките се приключват в срок при спазване на указанията на наблюдаващите прокурори. </w:t>
      </w:r>
    </w:p>
    <w:p w:rsidR="00B22D7D" w:rsidRDefault="00B22D7D" w:rsidP="00B22D7D">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Пълнотата на проверките и спазването на указанията и сроковете по чл. 145, ал. 2 ЗСВ са осигурени чрез упражняване на постоянен надзор върху изпълнение на указаните действия и своевременно докладване на преписките.</w:t>
      </w:r>
    </w:p>
    <w:p w:rsidR="00B22D7D" w:rsidRDefault="00B22D7D" w:rsidP="00B22D7D">
      <w:pPr>
        <w:spacing w:after="0" w:line="240" w:lineRule="auto"/>
        <w:jc w:val="both"/>
        <w:rPr>
          <w:rFonts w:ascii="Times New Roman" w:eastAsia="Calibri" w:hAnsi="Times New Roman" w:cs="Times New Roman"/>
          <w:b/>
          <w:bCs/>
          <w:sz w:val="20"/>
          <w:szCs w:val="20"/>
        </w:rPr>
      </w:pPr>
    </w:p>
    <w:p w:rsidR="00B22D7D" w:rsidRDefault="00B22D7D" w:rsidP="00B22D7D">
      <w:pPr>
        <w:spacing w:after="0" w:line="240" w:lineRule="auto"/>
        <w:ind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Инстанционни преписки</w:t>
      </w:r>
    </w:p>
    <w:p w:rsidR="00B22D7D" w:rsidRDefault="00B22D7D" w:rsidP="00B22D7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Решените </w:t>
      </w:r>
      <w:proofErr w:type="spellStart"/>
      <w:r>
        <w:rPr>
          <w:rFonts w:ascii="Times New Roman" w:eastAsia="Calibri" w:hAnsi="Times New Roman" w:cs="Times New Roman"/>
          <w:sz w:val="28"/>
          <w:szCs w:val="28"/>
        </w:rPr>
        <w:t>инстанционни</w:t>
      </w:r>
      <w:proofErr w:type="spellEnd"/>
      <w:r>
        <w:rPr>
          <w:rFonts w:ascii="Times New Roman" w:eastAsia="Calibri" w:hAnsi="Times New Roman" w:cs="Times New Roman"/>
          <w:sz w:val="28"/>
          <w:szCs w:val="28"/>
        </w:rPr>
        <w:t xml:space="preserve"> преписки са 315</w:t>
      </w:r>
      <w:r w:rsidR="00C053E7">
        <w:rPr>
          <w:rFonts w:ascii="Times New Roman" w:eastAsia="Calibri" w:hAnsi="Times New Roman" w:cs="Times New Roman"/>
          <w:sz w:val="28"/>
          <w:szCs w:val="28"/>
        </w:rPr>
        <w:t xml:space="preserve"> броя</w:t>
      </w:r>
      <w:r>
        <w:rPr>
          <w:rFonts w:ascii="Times New Roman" w:eastAsia="Calibri" w:hAnsi="Times New Roman" w:cs="Times New Roman"/>
          <w:sz w:val="28"/>
          <w:szCs w:val="28"/>
        </w:rPr>
        <w:t>, като по тях са проверени 377 акта. От проверените актове на Районна прок</w:t>
      </w:r>
      <w:r w:rsidR="00B94725">
        <w:rPr>
          <w:rFonts w:ascii="Times New Roman" w:eastAsia="Calibri" w:hAnsi="Times New Roman" w:cs="Times New Roman"/>
          <w:sz w:val="28"/>
          <w:szCs w:val="28"/>
        </w:rPr>
        <w:t>уратура-Враца са потвърдени 84,9</w:t>
      </w:r>
      <w:r>
        <w:rPr>
          <w:rFonts w:ascii="Times New Roman" w:eastAsia="Calibri" w:hAnsi="Times New Roman" w:cs="Times New Roman"/>
          <w:sz w:val="28"/>
          <w:szCs w:val="28"/>
        </w:rPr>
        <w:t xml:space="preserve">%, при 86% за 2023г. и 90,5% за 2022г. Следва да се отчете </w:t>
      </w:r>
      <w:r w:rsidR="00F7133A">
        <w:rPr>
          <w:rFonts w:ascii="Times New Roman" w:eastAsia="Calibri" w:hAnsi="Times New Roman" w:cs="Times New Roman"/>
          <w:sz w:val="28"/>
          <w:szCs w:val="28"/>
        </w:rPr>
        <w:t>броя</w:t>
      </w:r>
      <w:r>
        <w:rPr>
          <w:rFonts w:ascii="Times New Roman" w:eastAsia="Calibri" w:hAnsi="Times New Roman" w:cs="Times New Roman"/>
          <w:sz w:val="28"/>
          <w:szCs w:val="28"/>
        </w:rPr>
        <w:t xml:space="preserve"> на отменени акт</w:t>
      </w:r>
      <w:r w:rsidR="00C053E7">
        <w:rPr>
          <w:rFonts w:ascii="Times New Roman" w:eastAsia="Calibri" w:hAnsi="Times New Roman" w:cs="Times New Roman"/>
          <w:sz w:val="28"/>
          <w:szCs w:val="28"/>
        </w:rPr>
        <w:t>ове</w:t>
      </w:r>
      <w:r>
        <w:rPr>
          <w:rFonts w:ascii="Times New Roman" w:eastAsia="Calibri" w:hAnsi="Times New Roman" w:cs="Times New Roman"/>
          <w:sz w:val="28"/>
          <w:szCs w:val="28"/>
        </w:rPr>
        <w:t xml:space="preserve">, които през отчетната година са </w:t>
      </w:r>
      <w:r w:rsidR="00C053E7">
        <w:rPr>
          <w:rFonts w:ascii="Times New Roman" w:eastAsia="Calibri" w:hAnsi="Times New Roman" w:cs="Times New Roman"/>
          <w:sz w:val="28"/>
          <w:szCs w:val="28"/>
        </w:rPr>
        <w:t>57, през 2023г. са били 66,</w:t>
      </w:r>
      <w:r>
        <w:rPr>
          <w:rFonts w:ascii="Times New Roman" w:eastAsia="Calibri" w:hAnsi="Times New Roman" w:cs="Times New Roman"/>
          <w:sz w:val="28"/>
          <w:szCs w:val="28"/>
        </w:rPr>
        <w:t xml:space="preserve"> при 39 за 2022 г., от които 35 са постановления за отказ да се образува ДП.</w:t>
      </w:r>
    </w:p>
    <w:p w:rsidR="00B22D7D" w:rsidRDefault="00B22D7D" w:rsidP="00B22D7D">
      <w:pPr>
        <w:spacing w:after="0" w:line="240" w:lineRule="auto"/>
        <w:jc w:val="both"/>
        <w:rPr>
          <w:rFonts w:ascii="Times New Roman" w:eastAsia="Calibri" w:hAnsi="Times New Roman" w:cs="Times New Roman"/>
          <w:sz w:val="28"/>
          <w:szCs w:val="28"/>
        </w:rPr>
      </w:pPr>
    </w:p>
    <w:tbl>
      <w:tblPr>
        <w:tblStyle w:val="211"/>
        <w:tblW w:w="9210" w:type="dxa"/>
        <w:tblLayout w:type="fixed"/>
        <w:tblLook w:val="04A0" w:firstRow="1" w:lastRow="0" w:firstColumn="1" w:lastColumn="0" w:noHBand="0" w:noVBand="1"/>
      </w:tblPr>
      <w:tblGrid>
        <w:gridCol w:w="1668"/>
        <w:gridCol w:w="2936"/>
        <w:gridCol w:w="2303"/>
        <w:gridCol w:w="2303"/>
      </w:tblGrid>
      <w:tr w:rsidR="00B22D7D" w:rsidTr="00B22D7D">
        <w:tc>
          <w:tcPr>
            <w:tcW w:w="1668"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sz w:val="28"/>
                <w:szCs w:val="28"/>
              </w:rPr>
            </w:pPr>
            <w:r>
              <w:rPr>
                <w:rFonts w:ascii="Times New Roman" w:hAnsi="Times New Roman" w:cs="Times New Roman"/>
                <w:sz w:val="28"/>
                <w:szCs w:val="28"/>
              </w:rPr>
              <w:t>Година</w:t>
            </w:r>
          </w:p>
        </w:tc>
        <w:tc>
          <w:tcPr>
            <w:tcW w:w="2936"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sz w:val="28"/>
                <w:szCs w:val="28"/>
              </w:rPr>
            </w:pPr>
            <w:r>
              <w:rPr>
                <w:rFonts w:ascii="Times New Roman" w:hAnsi="Times New Roman" w:cs="Times New Roman"/>
                <w:sz w:val="28"/>
                <w:szCs w:val="28"/>
              </w:rPr>
              <w:t>Общ бр. проверени актове</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sz w:val="28"/>
                <w:szCs w:val="28"/>
              </w:rPr>
            </w:pPr>
            <w:r>
              <w:rPr>
                <w:rFonts w:ascii="Times New Roman" w:hAnsi="Times New Roman" w:cs="Times New Roman"/>
                <w:sz w:val="28"/>
                <w:szCs w:val="28"/>
              </w:rPr>
              <w:t>Потвърдени актове</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sz w:val="28"/>
                <w:szCs w:val="28"/>
              </w:rPr>
            </w:pPr>
            <w:r>
              <w:rPr>
                <w:rFonts w:ascii="Times New Roman" w:hAnsi="Times New Roman" w:cs="Times New Roman"/>
                <w:sz w:val="28"/>
                <w:szCs w:val="28"/>
              </w:rPr>
              <w:t>Отменени актове</w:t>
            </w:r>
          </w:p>
        </w:tc>
      </w:tr>
      <w:tr w:rsidR="00B22D7D" w:rsidTr="00B22D7D">
        <w:tc>
          <w:tcPr>
            <w:tcW w:w="1668"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b/>
                <w:sz w:val="28"/>
                <w:szCs w:val="28"/>
              </w:rPr>
            </w:pPr>
            <w:r>
              <w:rPr>
                <w:rFonts w:ascii="Times New Roman" w:hAnsi="Times New Roman" w:cs="Times New Roman"/>
                <w:b/>
                <w:sz w:val="28"/>
                <w:szCs w:val="28"/>
              </w:rPr>
              <w:t>2024 г.</w:t>
            </w:r>
          </w:p>
        </w:tc>
        <w:tc>
          <w:tcPr>
            <w:tcW w:w="2936"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b/>
                <w:sz w:val="28"/>
                <w:szCs w:val="28"/>
              </w:rPr>
            </w:pPr>
            <w:r>
              <w:rPr>
                <w:rFonts w:ascii="Times New Roman" w:hAnsi="Times New Roman" w:cs="Times New Roman"/>
                <w:b/>
                <w:sz w:val="28"/>
                <w:szCs w:val="28"/>
              </w:rPr>
              <w:t>377</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b/>
                <w:sz w:val="28"/>
                <w:szCs w:val="28"/>
              </w:rPr>
            </w:pPr>
            <w:r>
              <w:rPr>
                <w:rFonts w:ascii="Times New Roman" w:hAnsi="Times New Roman" w:cs="Times New Roman"/>
                <w:b/>
                <w:sz w:val="28"/>
                <w:szCs w:val="28"/>
              </w:rPr>
              <w:t>320</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b/>
                <w:sz w:val="28"/>
                <w:szCs w:val="28"/>
              </w:rPr>
            </w:pPr>
            <w:r>
              <w:rPr>
                <w:rFonts w:ascii="Times New Roman" w:hAnsi="Times New Roman" w:cs="Times New Roman"/>
                <w:b/>
                <w:sz w:val="28"/>
                <w:szCs w:val="28"/>
              </w:rPr>
              <w:t>57</w:t>
            </w:r>
          </w:p>
        </w:tc>
      </w:tr>
      <w:tr w:rsidR="00B22D7D" w:rsidTr="00B22D7D">
        <w:tc>
          <w:tcPr>
            <w:tcW w:w="1668"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sz w:val="28"/>
                <w:szCs w:val="28"/>
              </w:rPr>
            </w:pPr>
            <w:r>
              <w:rPr>
                <w:rFonts w:ascii="Times New Roman" w:hAnsi="Times New Roman" w:cs="Times New Roman"/>
                <w:sz w:val="28"/>
                <w:szCs w:val="28"/>
              </w:rPr>
              <w:t>2023г.</w:t>
            </w:r>
          </w:p>
        </w:tc>
        <w:tc>
          <w:tcPr>
            <w:tcW w:w="2936"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sz w:val="28"/>
                <w:szCs w:val="28"/>
              </w:rPr>
            </w:pPr>
            <w:r>
              <w:rPr>
                <w:rFonts w:ascii="Times New Roman" w:hAnsi="Times New Roman" w:cs="Times New Roman"/>
                <w:sz w:val="28"/>
                <w:szCs w:val="28"/>
              </w:rPr>
              <w:t>473</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sz w:val="28"/>
                <w:szCs w:val="28"/>
              </w:rPr>
            </w:pPr>
            <w:r>
              <w:rPr>
                <w:rFonts w:ascii="Times New Roman" w:hAnsi="Times New Roman" w:cs="Times New Roman"/>
                <w:sz w:val="28"/>
                <w:szCs w:val="28"/>
              </w:rPr>
              <w:t>407</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sz w:val="28"/>
                <w:szCs w:val="28"/>
              </w:rPr>
            </w:pPr>
            <w:r>
              <w:rPr>
                <w:rFonts w:ascii="Times New Roman" w:hAnsi="Times New Roman" w:cs="Times New Roman"/>
                <w:sz w:val="28"/>
                <w:szCs w:val="28"/>
              </w:rPr>
              <w:t>66</w:t>
            </w:r>
          </w:p>
        </w:tc>
      </w:tr>
      <w:tr w:rsidR="00B22D7D" w:rsidTr="00B22D7D">
        <w:tc>
          <w:tcPr>
            <w:tcW w:w="1668"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sz w:val="28"/>
                <w:szCs w:val="28"/>
              </w:rPr>
            </w:pPr>
            <w:r>
              <w:rPr>
                <w:rFonts w:ascii="Times New Roman" w:hAnsi="Times New Roman" w:cs="Times New Roman"/>
                <w:sz w:val="28"/>
                <w:szCs w:val="28"/>
              </w:rPr>
              <w:t>2022г.</w:t>
            </w:r>
          </w:p>
        </w:tc>
        <w:tc>
          <w:tcPr>
            <w:tcW w:w="2936"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sz w:val="28"/>
                <w:szCs w:val="28"/>
              </w:rPr>
            </w:pPr>
            <w:r>
              <w:rPr>
                <w:rFonts w:ascii="Times New Roman" w:hAnsi="Times New Roman" w:cs="Times New Roman"/>
                <w:sz w:val="28"/>
                <w:szCs w:val="28"/>
              </w:rPr>
              <w:t>410</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sz w:val="28"/>
                <w:szCs w:val="28"/>
              </w:rPr>
            </w:pPr>
            <w:r>
              <w:rPr>
                <w:rFonts w:ascii="Times New Roman" w:hAnsi="Times New Roman" w:cs="Times New Roman"/>
                <w:sz w:val="28"/>
                <w:szCs w:val="28"/>
              </w:rPr>
              <w:t>371</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center"/>
              <w:rPr>
                <w:rFonts w:ascii="Times New Roman" w:hAnsi="Times New Roman" w:cs="Times New Roman"/>
                <w:sz w:val="28"/>
                <w:szCs w:val="28"/>
              </w:rPr>
            </w:pPr>
            <w:r>
              <w:rPr>
                <w:rFonts w:ascii="Times New Roman" w:hAnsi="Times New Roman" w:cs="Times New Roman"/>
                <w:sz w:val="28"/>
                <w:szCs w:val="28"/>
              </w:rPr>
              <w:t>39</w:t>
            </w:r>
          </w:p>
        </w:tc>
      </w:tr>
    </w:tbl>
    <w:p w:rsidR="00B22D7D" w:rsidRDefault="00B22D7D" w:rsidP="00B22D7D">
      <w:pPr>
        <w:rPr>
          <w:kern w:val="2"/>
          <w14:ligatures w14:val="standardContextual"/>
        </w:rPr>
      </w:pPr>
    </w:p>
    <w:p w:rsidR="00B22D7D" w:rsidRDefault="00B22D7D" w:rsidP="00B22D7D">
      <w:pPr>
        <w:spacing w:after="0" w:line="240" w:lineRule="auto"/>
        <w:ind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Преписки, образувани след самосезиране от прокурор, по сигнали на контролните органи и материали на ДАНС.  </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района на Окръжна прокуратура - гр. Враца през отчетния период са наблюдавани </w:t>
      </w:r>
      <w:r w:rsidRPr="00A7316A">
        <w:rPr>
          <w:rFonts w:ascii="Times New Roman" w:eastAsia="Calibri" w:hAnsi="Times New Roman" w:cs="Times New Roman"/>
          <w:sz w:val="28"/>
          <w:szCs w:val="28"/>
        </w:rPr>
        <w:t>11 преписки</w:t>
      </w:r>
      <w:r>
        <w:rPr>
          <w:rFonts w:ascii="Times New Roman" w:eastAsia="Calibri" w:hAnsi="Times New Roman" w:cs="Times New Roman"/>
          <w:sz w:val="28"/>
          <w:szCs w:val="28"/>
        </w:rPr>
        <w:t xml:space="preserve">, образувани след самосезиране на прокуратурата, като 2 от тях са решени с образуване на досъдебно производство. </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През 2024 год. в прокуратурите са наблюдавани 32 броя преписки по сигнали на контролни органи, съответно: 1 бр. по сигнал на Сметна палата, 26 бр. по сигнал от НАП и 5 бр. преписки по сигнал от АДФИ. От посочената категория 21 броя от преписки</w:t>
      </w:r>
      <w:r w:rsidR="008740F4">
        <w:rPr>
          <w:rFonts w:ascii="Times New Roman" w:eastAsia="Calibri" w:hAnsi="Times New Roman" w:cs="Times New Roman"/>
          <w:sz w:val="28"/>
          <w:szCs w:val="28"/>
        </w:rPr>
        <w:t>те са решени с образуване на ДП</w:t>
      </w:r>
      <w:r>
        <w:rPr>
          <w:rFonts w:ascii="Times New Roman" w:eastAsia="Calibri" w:hAnsi="Times New Roman" w:cs="Times New Roman"/>
          <w:sz w:val="28"/>
          <w:szCs w:val="28"/>
        </w:rPr>
        <w:t>. През годината са образувани 4 бр. преписки по сигнал от ДАНС, като са водени 3 броя досъдебни производства. 13 бр</w:t>
      </w:r>
      <w:r w:rsidR="008740F4">
        <w:rPr>
          <w:rFonts w:ascii="Times New Roman" w:eastAsia="Calibri" w:hAnsi="Times New Roman" w:cs="Times New Roman"/>
          <w:sz w:val="28"/>
          <w:szCs w:val="28"/>
        </w:rPr>
        <w:t>оя</w:t>
      </w:r>
      <w:r>
        <w:rPr>
          <w:rFonts w:ascii="Times New Roman" w:eastAsia="Calibri" w:hAnsi="Times New Roman" w:cs="Times New Roman"/>
          <w:sz w:val="28"/>
          <w:szCs w:val="28"/>
        </w:rPr>
        <w:t xml:space="preserve"> преписки са  наблюдавани по материали на Дирекция "Вътрешна сигурност" – МВР.</w:t>
      </w:r>
    </w:p>
    <w:p w:rsidR="00B22D7D" w:rsidRDefault="00B22D7D" w:rsidP="00B22D7D">
      <w:pPr>
        <w:keepNext/>
        <w:keepLines/>
        <w:spacing w:before="200" w:after="0"/>
        <w:ind w:firstLine="708"/>
        <w:outlineLvl w:val="1"/>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 Следствен надзор</w:t>
      </w:r>
    </w:p>
    <w:p w:rsidR="00B22D7D" w:rsidRDefault="00B22D7D" w:rsidP="00B22D7D">
      <w:pPr>
        <w:keepNext/>
        <w:keepLines/>
        <w:spacing w:before="200" w:after="0" w:line="240" w:lineRule="auto"/>
        <w:ind w:firstLine="708"/>
        <w:jc w:val="both"/>
        <w:outlineLvl w:val="1"/>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rPr>
        <w:t>2.1. Обобщени данни по видове досъдебни производства и съобразно систематиката на НК, вкл. по отношение на пострадалите лица и на ощетените юридически лица от престъпления</w:t>
      </w:r>
      <w:r>
        <w:rPr>
          <w:rFonts w:ascii="Times New Roman" w:eastAsia="Calibri" w:hAnsi="Times New Roman" w:cs="Times New Roman"/>
          <w:b/>
          <w:bCs/>
          <w:color w:val="000000"/>
          <w:sz w:val="28"/>
          <w:szCs w:val="28"/>
          <w:lang w:val="en-US"/>
        </w:rPr>
        <w:t>.</w:t>
      </w:r>
    </w:p>
    <w:p w:rsidR="00C053E7" w:rsidRPr="00C053E7" w:rsidRDefault="00C053E7" w:rsidP="00B22D7D">
      <w:pPr>
        <w:keepNext/>
        <w:keepLines/>
        <w:spacing w:before="200" w:after="0" w:line="240" w:lineRule="auto"/>
        <w:jc w:val="both"/>
        <w:outlineLvl w:val="1"/>
        <w:rPr>
          <w:rFonts w:ascii="Times New Roman" w:eastAsia="Calibri" w:hAnsi="Times New Roman" w:cs="Times New Roman"/>
          <w:b/>
          <w:bCs/>
          <w:color w:val="000000"/>
          <w:sz w:val="28"/>
          <w:szCs w:val="28"/>
        </w:rPr>
      </w:pPr>
    </w:p>
    <w:tbl>
      <w:tblPr>
        <w:tblW w:w="9015" w:type="dxa"/>
        <w:jc w:val="center"/>
        <w:tblLayout w:type="fixed"/>
        <w:tblCellMar>
          <w:left w:w="40" w:type="dxa"/>
          <w:right w:w="40" w:type="dxa"/>
        </w:tblCellMar>
        <w:tblLook w:val="04A0" w:firstRow="1" w:lastRow="0" w:firstColumn="1" w:lastColumn="0" w:noHBand="0" w:noVBand="1"/>
      </w:tblPr>
      <w:tblGrid>
        <w:gridCol w:w="3078"/>
        <w:gridCol w:w="1979"/>
        <w:gridCol w:w="1979"/>
        <w:gridCol w:w="1979"/>
      </w:tblGrid>
      <w:tr w:rsidR="00B22D7D" w:rsidTr="00B22D7D">
        <w:trPr>
          <w:trHeight w:hRule="exact" w:val="523"/>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color w:val="000000"/>
                <w:sz w:val="28"/>
                <w:szCs w:val="28"/>
              </w:rPr>
            </w:pPr>
            <w:r>
              <w:rPr>
                <w:rFonts w:ascii="Times New Roman" w:eastAsia="Calibri" w:hAnsi="Times New Roman" w:cs="Times New Roman"/>
                <w:b/>
                <w:color w:val="000000"/>
                <w:spacing w:val="-2"/>
                <w:sz w:val="28"/>
                <w:szCs w:val="28"/>
              </w:rPr>
              <w:t>ДП</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20</w:t>
            </w:r>
            <w:r>
              <w:rPr>
                <w:rFonts w:ascii="Times New Roman" w:eastAsia="Calibri" w:hAnsi="Times New Roman" w:cs="Times New Roman"/>
                <w:b/>
                <w:color w:val="000000"/>
                <w:spacing w:val="-2"/>
                <w:sz w:val="28"/>
                <w:szCs w:val="28"/>
                <w:lang w:val="en-US"/>
              </w:rPr>
              <w:t>2</w:t>
            </w:r>
            <w:r>
              <w:rPr>
                <w:rFonts w:ascii="Times New Roman" w:eastAsia="Calibri" w:hAnsi="Times New Roman" w:cs="Times New Roman"/>
                <w:b/>
                <w:color w:val="000000"/>
                <w:spacing w:val="-2"/>
                <w:sz w:val="28"/>
                <w:szCs w:val="28"/>
              </w:rPr>
              <w:t>2 г.</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2023 г.</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bCs/>
                <w:color w:val="000000"/>
                <w:spacing w:val="-2"/>
                <w:sz w:val="28"/>
                <w:szCs w:val="28"/>
              </w:rPr>
            </w:pPr>
            <w:r>
              <w:rPr>
                <w:rFonts w:ascii="Times New Roman" w:eastAsia="Calibri" w:hAnsi="Times New Roman" w:cs="Times New Roman"/>
                <w:b/>
                <w:bCs/>
                <w:color w:val="000000"/>
                <w:spacing w:val="-2"/>
                <w:sz w:val="28"/>
                <w:szCs w:val="28"/>
              </w:rPr>
              <w:t>2024г.</w:t>
            </w:r>
          </w:p>
        </w:tc>
      </w:tr>
      <w:tr w:rsidR="00B22D7D" w:rsidTr="00B22D7D">
        <w:trPr>
          <w:trHeight w:hRule="exact" w:val="341"/>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общо наблюдавани</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color w:val="000000"/>
                <w:spacing w:val="-2"/>
                <w:sz w:val="28"/>
                <w:szCs w:val="28"/>
              </w:rPr>
            </w:pPr>
            <w:r>
              <w:rPr>
                <w:rFonts w:ascii="Times New Roman" w:eastAsia="Calibri" w:hAnsi="Times New Roman" w:cs="Times New Roman"/>
                <w:b/>
                <w:color w:val="000000"/>
                <w:spacing w:val="-2"/>
                <w:sz w:val="28"/>
                <w:szCs w:val="28"/>
              </w:rPr>
              <w:t>6892</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color w:val="000000"/>
                <w:spacing w:val="-2"/>
                <w:sz w:val="28"/>
                <w:szCs w:val="28"/>
              </w:rPr>
            </w:pPr>
            <w:r>
              <w:rPr>
                <w:rFonts w:ascii="Times New Roman" w:eastAsia="Calibri" w:hAnsi="Times New Roman" w:cs="Times New Roman"/>
                <w:b/>
                <w:color w:val="000000"/>
                <w:spacing w:val="-2"/>
                <w:sz w:val="28"/>
                <w:szCs w:val="28"/>
              </w:rPr>
              <w:t>6619</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5574</w:t>
            </w:r>
          </w:p>
        </w:tc>
      </w:tr>
      <w:tr w:rsidR="00B22D7D" w:rsidTr="00B22D7D">
        <w:trPr>
          <w:trHeight w:hRule="exact" w:val="614"/>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наблюдавани дела на производство</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color w:val="000000"/>
                <w:spacing w:val="-2"/>
                <w:sz w:val="28"/>
                <w:szCs w:val="28"/>
              </w:rPr>
            </w:pPr>
            <w:r>
              <w:rPr>
                <w:rFonts w:ascii="Times New Roman" w:eastAsia="Calibri" w:hAnsi="Times New Roman" w:cs="Times New Roman"/>
                <w:b/>
                <w:color w:val="000000"/>
                <w:spacing w:val="-2"/>
                <w:sz w:val="28"/>
                <w:szCs w:val="28"/>
              </w:rPr>
              <w:t>4502</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color w:val="000000"/>
                <w:spacing w:val="-2"/>
                <w:sz w:val="28"/>
                <w:szCs w:val="28"/>
              </w:rPr>
            </w:pPr>
            <w:r>
              <w:rPr>
                <w:rFonts w:ascii="Times New Roman" w:eastAsia="Calibri" w:hAnsi="Times New Roman" w:cs="Times New Roman"/>
                <w:b/>
                <w:color w:val="000000"/>
                <w:spacing w:val="-2"/>
                <w:sz w:val="28"/>
                <w:szCs w:val="28"/>
              </w:rPr>
              <w:t>4218</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4088</w:t>
            </w:r>
          </w:p>
        </w:tc>
      </w:tr>
      <w:tr w:rsidR="00B22D7D" w:rsidTr="00B22D7D">
        <w:trPr>
          <w:trHeight w:hRule="exact" w:val="341"/>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новообразувани</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3049</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color w:val="000000"/>
                <w:spacing w:val="-2"/>
                <w:sz w:val="28"/>
                <w:szCs w:val="28"/>
              </w:rPr>
            </w:pPr>
            <w:r>
              <w:rPr>
                <w:rFonts w:ascii="Times New Roman" w:eastAsia="Calibri" w:hAnsi="Times New Roman" w:cs="Times New Roman"/>
                <w:b/>
                <w:color w:val="000000"/>
                <w:spacing w:val="-2"/>
                <w:sz w:val="28"/>
                <w:szCs w:val="28"/>
              </w:rPr>
              <w:t>2671</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2676</w:t>
            </w:r>
          </w:p>
        </w:tc>
      </w:tr>
    </w:tbl>
    <w:p w:rsidR="00C053E7" w:rsidRDefault="00B22D7D" w:rsidP="00EE4C3D">
      <w:pPr>
        <w:shd w:val="clear" w:color="auto" w:fill="FFFFFF"/>
        <w:spacing w:before="5" w:line="240" w:lineRule="auto"/>
        <w:ind w:right="14"/>
        <w:jc w:val="both"/>
        <w:rPr>
          <w:rFonts w:ascii="Times New Roman" w:eastAsia="Calibri" w:hAnsi="Times New Roman" w:cs="Times New Roman"/>
          <w:szCs w:val="28"/>
        </w:rPr>
      </w:pPr>
      <w:r>
        <w:rPr>
          <w:rFonts w:ascii="Times New Roman" w:eastAsia="Calibri" w:hAnsi="Times New Roman" w:cs="Times New Roman"/>
          <w:szCs w:val="28"/>
        </w:rPr>
        <w:lastRenderedPageBreak/>
        <w:t xml:space="preserve"> </w:t>
      </w:r>
      <w:r>
        <w:rPr>
          <w:rFonts w:ascii="Times New Roman" w:eastAsia="Calibri" w:hAnsi="Times New Roman" w:cs="Times New Roman"/>
          <w:szCs w:val="28"/>
        </w:rPr>
        <w:tab/>
      </w:r>
    </w:p>
    <w:p w:rsidR="00B22D7D" w:rsidRDefault="00B22D7D" w:rsidP="00C053E7">
      <w:pPr>
        <w:shd w:val="clear" w:color="auto" w:fill="FFFFFF"/>
        <w:spacing w:before="5" w:line="240" w:lineRule="auto"/>
        <w:ind w:right="14" w:firstLine="708"/>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През отчетния период се наблюдава лек спад в броя на наблюдаваните дела на производство в сравнение с предходната година. Техният брой през 2024г. е </w:t>
      </w:r>
      <w:bookmarkStart w:id="4" w:name="_Hlk188802707"/>
      <w:r>
        <w:rPr>
          <w:rFonts w:ascii="Times New Roman" w:eastAsia="Calibri" w:hAnsi="Times New Roman" w:cs="Times New Roman"/>
          <w:sz w:val="28"/>
          <w:szCs w:val="28"/>
        </w:rPr>
        <w:t>4</w:t>
      </w:r>
      <w:bookmarkEnd w:id="4"/>
      <w:r>
        <w:rPr>
          <w:rFonts w:ascii="Times New Roman" w:eastAsia="Calibri" w:hAnsi="Times New Roman" w:cs="Times New Roman"/>
          <w:sz w:val="28"/>
          <w:szCs w:val="28"/>
        </w:rPr>
        <w:t>088 (при 4218 за 2023г. и 4502 през 2022г.).</w:t>
      </w:r>
    </w:p>
    <w:p w:rsidR="00B22D7D" w:rsidRDefault="00B22D7D" w:rsidP="00F7133A">
      <w:pPr>
        <w:shd w:val="clear" w:color="auto" w:fill="FFFFFF"/>
        <w:spacing w:before="5"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Общо наблюдаваните досъдебни производства през годината са 5574 броя (</w:t>
      </w:r>
      <w:bookmarkStart w:id="5" w:name="_Hlk188802789"/>
      <w:r w:rsidR="00C053E7">
        <w:rPr>
          <w:rFonts w:ascii="Times New Roman" w:eastAsia="Calibri" w:hAnsi="Times New Roman" w:cs="Times New Roman"/>
          <w:sz w:val="28"/>
          <w:szCs w:val="28"/>
        </w:rPr>
        <w:t xml:space="preserve">при </w:t>
      </w:r>
      <w:r>
        <w:rPr>
          <w:rFonts w:ascii="Times New Roman" w:eastAsia="Calibri" w:hAnsi="Times New Roman" w:cs="Times New Roman"/>
          <w:sz w:val="28"/>
          <w:szCs w:val="28"/>
        </w:rPr>
        <w:t>6</w:t>
      </w:r>
      <w:bookmarkEnd w:id="5"/>
      <w:r>
        <w:rPr>
          <w:rFonts w:ascii="Times New Roman" w:eastAsia="Calibri" w:hAnsi="Times New Roman" w:cs="Times New Roman"/>
          <w:sz w:val="28"/>
          <w:szCs w:val="28"/>
        </w:rPr>
        <w:t xml:space="preserve">619 за 2023г. и 6892 за 2022г.). В това число са включени бързите производства, досъдебните производства образувани по общия ред и спрените в предходни години производства, които са прекратени през 2024г. по давност. Разликите в броя на общо наблюдаваните производства за последните три години се дължи и на броя на прекратените по давност досъдебни производства, които през отчетния период са </w:t>
      </w:r>
      <w:r w:rsidR="00C053E7">
        <w:rPr>
          <w:rFonts w:ascii="Times New Roman" w:eastAsia="Calibri" w:hAnsi="Times New Roman" w:cs="Times New Roman"/>
          <w:sz w:val="28"/>
          <w:szCs w:val="28"/>
        </w:rPr>
        <w:t>намалели до 1486 броя</w:t>
      </w:r>
      <w:r>
        <w:rPr>
          <w:rFonts w:ascii="Times New Roman" w:eastAsia="Calibri" w:hAnsi="Times New Roman" w:cs="Times New Roman"/>
          <w:sz w:val="28"/>
          <w:szCs w:val="28"/>
        </w:rPr>
        <w:t xml:space="preserve">, при </w:t>
      </w:r>
      <w:bookmarkStart w:id="6" w:name="_Hlk188802896"/>
      <w:r>
        <w:rPr>
          <w:rFonts w:ascii="Times New Roman" w:eastAsia="Calibri" w:hAnsi="Times New Roman" w:cs="Times New Roman"/>
          <w:sz w:val="28"/>
          <w:szCs w:val="28"/>
        </w:rPr>
        <w:t xml:space="preserve">2401 </w:t>
      </w:r>
      <w:bookmarkEnd w:id="6"/>
      <w:r>
        <w:rPr>
          <w:rFonts w:ascii="Times New Roman" w:eastAsia="Calibri" w:hAnsi="Times New Roman" w:cs="Times New Roman"/>
          <w:sz w:val="28"/>
          <w:szCs w:val="28"/>
        </w:rPr>
        <w:t>бр. за 2023г. и  2390  бр. за 2022 година.</w:t>
      </w:r>
    </w:p>
    <w:p w:rsidR="00B22D7D" w:rsidRDefault="00B22D7D" w:rsidP="00B22D7D">
      <w:pPr>
        <w:shd w:val="clear" w:color="auto" w:fill="FFFFFF"/>
        <w:spacing w:before="5"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следващите графики са представени данни както по абсолютни стойности, така и като среден брой (на един прокурор) наблюдавани дела.</w:t>
      </w:r>
    </w:p>
    <w:p w:rsidR="00B22D7D" w:rsidRDefault="00B22D7D" w:rsidP="00B22D7D">
      <w:pPr>
        <w:shd w:val="clear" w:color="auto" w:fill="FFFFFF"/>
        <w:spacing w:before="5" w:after="0" w:line="240" w:lineRule="auto"/>
        <w:ind w:right="11"/>
        <w:jc w:val="both"/>
        <w:rPr>
          <w:rFonts w:ascii="Times New Roman" w:eastAsia="Calibri" w:hAnsi="Times New Roman" w:cs="Times New Roman"/>
          <w:sz w:val="28"/>
          <w:szCs w:val="28"/>
        </w:rPr>
      </w:pPr>
    </w:p>
    <w:p w:rsidR="00B22D7D" w:rsidRDefault="00B22D7D" w:rsidP="00EE4C3D">
      <w:pPr>
        <w:shd w:val="clear" w:color="auto" w:fill="FFFFFF"/>
        <w:spacing w:before="5" w:after="0" w:line="240" w:lineRule="auto"/>
        <w:ind w:right="11"/>
        <w:jc w:val="center"/>
        <w:rPr>
          <w:rFonts w:ascii="Times New Roman" w:eastAsia="Calibri" w:hAnsi="Times New Roman" w:cs="Times New Roman"/>
          <w:sz w:val="28"/>
          <w:szCs w:val="28"/>
        </w:rPr>
      </w:pPr>
      <w:r>
        <w:rPr>
          <w:noProof/>
        </w:rPr>
        <w:drawing>
          <wp:inline distT="0" distB="0" distL="0" distR="0">
            <wp:extent cx="4511675" cy="2863850"/>
            <wp:effectExtent l="0" t="0" r="22225" b="12700"/>
            <wp:docPr id="26" name="Диагра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2D7D" w:rsidRDefault="00B22D7D" w:rsidP="00B22D7D">
      <w:pPr>
        <w:shd w:val="clear" w:color="auto" w:fill="FFFFFF"/>
        <w:spacing w:before="5" w:after="0" w:line="240" w:lineRule="auto"/>
        <w:ind w:right="11"/>
        <w:jc w:val="both"/>
        <w:rPr>
          <w:rFonts w:ascii="Times New Roman" w:eastAsia="Calibri" w:hAnsi="Times New Roman" w:cs="Times New Roman"/>
          <w:sz w:val="28"/>
          <w:szCs w:val="28"/>
        </w:rPr>
      </w:pPr>
    </w:p>
    <w:p w:rsidR="00B22D7D" w:rsidRDefault="00B22D7D" w:rsidP="00EE4C3D">
      <w:pPr>
        <w:shd w:val="clear" w:color="auto" w:fill="FFFFFF"/>
        <w:spacing w:before="5" w:after="0" w:line="240" w:lineRule="auto"/>
        <w:ind w:right="11"/>
        <w:jc w:val="center"/>
        <w:rPr>
          <w:rFonts w:ascii="Times New Roman" w:eastAsia="Calibri" w:hAnsi="Times New Roman" w:cs="Times New Roman"/>
          <w:sz w:val="28"/>
          <w:szCs w:val="28"/>
        </w:rPr>
      </w:pPr>
      <w:r>
        <w:rPr>
          <w:noProof/>
        </w:rPr>
        <w:drawing>
          <wp:inline distT="0" distB="0" distL="0" distR="0">
            <wp:extent cx="4487917" cy="2806262"/>
            <wp:effectExtent l="0" t="0" r="27305" b="13335"/>
            <wp:docPr id="25" name="Диагра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2D7D" w:rsidRDefault="00B22D7D" w:rsidP="00B22D7D">
      <w:pPr>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b/>
          <w:bCs/>
          <w:color w:val="000000"/>
          <w:sz w:val="28"/>
          <w:szCs w:val="28"/>
        </w:rPr>
        <w:lastRenderedPageBreak/>
        <w:t xml:space="preserve">Видове досъдебни производства </w:t>
      </w:r>
    </w:p>
    <w:p w:rsidR="00B22D7D" w:rsidRDefault="00B22D7D" w:rsidP="00B22D7D">
      <w:pPr>
        <w:spacing w:after="0" w:line="240" w:lineRule="auto"/>
        <w:jc w:val="both"/>
        <w:rPr>
          <w:rFonts w:ascii="Times New Roman" w:eastAsia="Calibri" w:hAnsi="Times New Roman" w:cs="Times New Roman"/>
          <w:b/>
          <w:bCs/>
          <w:sz w:val="16"/>
          <w:szCs w:val="16"/>
          <w:lang w:val="en-US"/>
        </w:rPr>
      </w:pPr>
    </w:p>
    <w:p w:rsidR="00B22D7D" w:rsidRDefault="00B22D7D" w:rsidP="00B22D7D">
      <w:pPr>
        <w:spacing w:after="0" w:line="240" w:lineRule="auto"/>
        <w:ind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Бързи производства</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През отчетния период, в района на Окръжна прокуратура - Враца са наблюдавани общо </w:t>
      </w:r>
      <w:r>
        <w:rPr>
          <w:rFonts w:ascii="Times New Roman" w:eastAsia="Calibri" w:hAnsi="Times New Roman" w:cs="Times New Roman"/>
          <w:sz w:val="28"/>
          <w:szCs w:val="28"/>
          <w:lang w:val="en-US"/>
        </w:rPr>
        <w:t xml:space="preserve">553 </w:t>
      </w:r>
      <w:r>
        <w:rPr>
          <w:rFonts w:ascii="Times New Roman" w:eastAsia="Calibri" w:hAnsi="Times New Roman" w:cs="Times New Roman"/>
          <w:sz w:val="28"/>
          <w:szCs w:val="28"/>
        </w:rPr>
        <w:t>бързи производства (515</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за 202</w:t>
      </w:r>
      <w:r>
        <w:rPr>
          <w:rFonts w:ascii="Times New Roman" w:eastAsia="Calibri" w:hAnsi="Times New Roman" w:cs="Times New Roman"/>
          <w:sz w:val="28"/>
          <w:szCs w:val="28"/>
          <w:lang w:val="en-US"/>
        </w:rPr>
        <w:t>3</w:t>
      </w:r>
      <w:r>
        <w:rPr>
          <w:rFonts w:ascii="Times New Roman" w:eastAsia="Calibri" w:hAnsi="Times New Roman" w:cs="Times New Roman"/>
          <w:sz w:val="28"/>
          <w:szCs w:val="28"/>
        </w:rPr>
        <w:t>г. и 683 за 202</w:t>
      </w:r>
      <w:r>
        <w:rPr>
          <w:rFonts w:ascii="Times New Roman" w:eastAsia="Calibri" w:hAnsi="Times New Roman" w:cs="Times New Roman"/>
          <w:sz w:val="28"/>
          <w:szCs w:val="28"/>
          <w:lang w:val="en-US"/>
        </w:rPr>
        <w:t>2</w:t>
      </w:r>
      <w:r>
        <w:rPr>
          <w:rFonts w:ascii="Times New Roman" w:eastAsia="Calibri" w:hAnsi="Times New Roman" w:cs="Times New Roman"/>
          <w:sz w:val="28"/>
          <w:szCs w:val="28"/>
        </w:rPr>
        <w:t xml:space="preserve">г.). </w:t>
      </w:r>
    </w:p>
    <w:p w:rsidR="00B22D7D" w:rsidRDefault="00B22D7D" w:rsidP="00B22D7D">
      <w:pPr>
        <w:shd w:val="clear" w:color="auto" w:fill="FFFFFF"/>
        <w:spacing w:before="5" w:after="0" w:line="240" w:lineRule="auto"/>
        <w:ind w:right="14"/>
        <w:jc w:val="both"/>
        <w:rPr>
          <w:rFonts w:ascii="Times New Roman" w:eastAsia="Calibri" w:hAnsi="Times New Roman" w:cs="Times New Roman"/>
          <w:sz w:val="28"/>
          <w:szCs w:val="28"/>
        </w:rPr>
      </w:pPr>
      <w:r>
        <w:rPr>
          <w:rFonts w:ascii="Times New Roman" w:eastAsia="Calibri" w:hAnsi="Times New Roman" w:cs="Times New Roman"/>
          <w:sz w:val="28"/>
          <w:szCs w:val="28"/>
        </w:rPr>
        <w:t>Новообразувани са 5</w:t>
      </w:r>
      <w:r>
        <w:rPr>
          <w:rFonts w:ascii="Times New Roman" w:eastAsia="Calibri" w:hAnsi="Times New Roman" w:cs="Times New Roman"/>
          <w:sz w:val="28"/>
          <w:szCs w:val="28"/>
          <w:lang w:val="en-US"/>
        </w:rPr>
        <w:t>49</w:t>
      </w:r>
      <w:r>
        <w:rPr>
          <w:rFonts w:ascii="Times New Roman" w:eastAsia="Calibri" w:hAnsi="Times New Roman" w:cs="Times New Roman"/>
          <w:sz w:val="28"/>
          <w:szCs w:val="28"/>
        </w:rPr>
        <w:t xml:space="preserve"> броя, които представляват </w:t>
      </w:r>
      <w:r>
        <w:rPr>
          <w:rFonts w:ascii="Times New Roman" w:eastAsia="Calibri" w:hAnsi="Times New Roman" w:cs="Times New Roman"/>
          <w:sz w:val="28"/>
          <w:szCs w:val="28"/>
          <w:lang w:val="en-US"/>
        </w:rPr>
        <w:t>20</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5</w:t>
      </w:r>
      <w:r>
        <w:rPr>
          <w:rFonts w:ascii="Times New Roman" w:eastAsia="Calibri" w:hAnsi="Times New Roman" w:cs="Times New Roman"/>
          <w:sz w:val="28"/>
          <w:szCs w:val="28"/>
        </w:rPr>
        <w:t xml:space="preserve">% (19,1% за 2022г. и 22,1% за 2021г.) от всички новообразувани дела, т.е. налице е </w:t>
      </w:r>
      <w:r w:rsidR="00A7316A">
        <w:rPr>
          <w:rFonts w:ascii="Times New Roman" w:eastAsia="Calibri" w:hAnsi="Times New Roman" w:cs="Times New Roman"/>
          <w:sz w:val="28"/>
          <w:szCs w:val="28"/>
        </w:rPr>
        <w:t xml:space="preserve">съвсем </w:t>
      </w:r>
      <w:r>
        <w:rPr>
          <w:rFonts w:ascii="Times New Roman" w:eastAsia="Calibri" w:hAnsi="Times New Roman" w:cs="Times New Roman"/>
          <w:sz w:val="28"/>
          <w:szCs w:val="28"/>
        </w:rPr>
        <w:t xml:space="preserve">леко повишение в сравнение по този показател за предишната година. </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 2</w:t>
      </w:r>
      <w:r>
        <w:rPr>
          <w:rFonts w:ascii="Times New Roman" w:eastAsia="Calibri" w:hAnsi="Times New Roman" w:cs="Times New Roman"/>
          <w:sz w:val="28"/>
          <w:szCs w:val="28"/>
          <w:lang w:val="en-US"/>
        </w:rPr>
        <w:t>7</w:t>
      </w:r>
      <w:r>
        <w:rPr>
          <w:rFonts w:ascii="Times New Roman" w:eastAsia="Calibri" w:hAnsi="Times New Roman" w:cs="Times New Roman"/>
          <w:sz w:val="28"/>
          <w:szCs w:val="28"/>
        </w:rPr>
        <w:t xml:space="preserve">6 броя бързи производства прокурорът е постановил извършването на разследването по общия ред. </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Следва да се отбележи, че се запазва високия процент бързи производства от новообразуваните дела </w:t>
      </w:r>
      <w:r>
        <w:rPr>
          <w:rFonts w:ascii="Times New Roman" w:eastAsia="Calibri" w:hAnsi="Times New Roman" w:cs="Times New Roman"/>
          <w:bCs/>
          <w:sz w:val="28"/>
          <w:szCs w:val="28"/>
          <w:lang w:val="en-US"/>
        </w:rPr>
        <w:t>(</w:t>
      </w:r>
      <w:r>
        <w:rPr>
          <w:rFonts w:ascii="Times New Roman" w:eastAsia="Calibri" w:hAnsi="Times New Roman" w:cs="Times New Roman"/>
          <w:bCs/>
          <w:sz w:val="28"/>
          <w:szCs w:val="28"/>
        </w:rPr>
        <w:t>20,5</w:t>
      </w:r>
      <w:r>
        <w:rPr>
          <w:rFonts w:ascii="Times New Roman" w:eastAsia="Calibri" w:hAnsi="Times New Roman" w:cs="Times New Roman"/>
          <w:bCs/>
          <w:sz w:val="28"/>
          <w:szCs w:val="28"/>
          <w:lang w:val="en-US"/>
        </w:rPr>
        <w:t>%)</w:t>
      </w:r>
      <w:r>
        <w:rPr>
          <w:rFonts w:ascii="Times New Roman" w:eastAsia="Calibri" w:hAnsi="Times New Roman" w:cs="Times New Roman"/>
          <w:bCs/>
          <w:sz w:val="28"/>
          <w:szCs w:val="28"/>
        </w:rPr>
        <w:t>,</w:t>
      </w:r>
      <w:r>
        <w:rPr>
          <w:rFonts w:ascii="Times New Roman" w:eastAsia="Times New Roman" w:hAnsi="Times New Roman" w:cs="Times New Roman"/>
          <w:sz w:val="28"/>
          <w:szCs w:val="28"/>
        </w:rPr>
        <w:t xml:space="preserve"> </w:t>
      </w:r>
      <w:r>
        <w:rPr>
          <w:rFonts w:ascii="Times New Roman" w:eastAsia="Calibri" w:hAnsi="Times New Roman" w:cs="Times New Roman"/>
          <w:bCs/>
          <w:sz w:val="28"/>
          <w:szCs w:val="28"/>
        </w:rPr>
        <w:t>с което съществено се ускорява приключването на наказателното производство.</w:t>
      </w:r>
    </w:p>
    <w:p w:rsidR="00B22D7D" w:rsidRDefault="00B22D7D" w:rsidP="00B22D7D">
      <w:pPr>
        <w:spacing w:after="0" w:line="240" w:lineRule="auto"/>
        <w:jc w:val="both"/>
        <w:rPr>
          <w:rFonts w:ascii="Times New Roman" w:eastAsia="Calibri" w:hAnsi="Times New Roman" w:cs="Times New Roman"/>
          <w:bCs/>
          <w:sz w:val="16"/>
          <w:szCs w:val="16"/>
        </w:rPr>
      </w:pPr>
    </w:p>
    <w:p w:rsidR="00B22D7D" w:rsidRDefault="00B22D7D" w:rsidP="00B22D7D">
      <w:pPr>
        <w:spacing w:line="240" w:lineRule="auto"/>
        <w:ind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ДП разследвани по общия ред </w:t>
      </w:r>
    </w:p>
    <w:tbl>
      <w:tblPr>
        <w:tblW w:w="9015" w:type="dxa"/>
        <w:tblLayout w:type="fixed"/>
        <w:tblCellMar>
          <w:left w:w="40" w:type="dxa"/>
          <w:right w:w="40" w:type="dxa"/>
        </w:tblCellMar>
        <w:tblLook w:val="04A0" w:firstRow="1" w:lastRow="0" w:firstColumn="1" w:lastColumn="0" w:noHBand="0" w:noVBand="1"/>
      </w:tblPr>
      <w:tblGrid>
        <w:gridCol w:w="3078"/>
        <w:gridCol w:w="1979"/>
        <w:gridCol w:w="1979"/>
        <w:gridCol w:w="1979"/>
      </w:tblGrid>
      <w:tr w:rsidR="00B22D7D" w:rsidTr="00B22D7D">
        <w:trPr>
          <w:trHeight w:hRule="exact" w:val="364"/>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sz w:val="28"/>
                <w:szCs w:val="28"/>
              </w:rPr>
            </w:pPr>
            <w:r>
              <w:rPr>
                <w:rFonts w:ascii="Times New Roman" w:eastAsia="Calibri" w:hAnsi="Times New Roman" w:cs="Times New Roman"/>
                <w:b/>
                <w:color w:val="000000"/>
                <w:spacing w:val="-2"/>
                <w:sz w:val="28"/>
                <w:szCs w:val="28"/>
              </w:rPr>
              <w:t xml:space="preserve">ДПОР  </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20</w:t>
            </w:r>
            <w:r>
              <w:rPr>
                <w:rFonts w:ascii="Times New Roman" w:eastAsia="Calibri" w:hAnsi="Times New Roman" w:cs="Times New Roman"/>
                <w:b/>
                <w:color w:val="000000"/>
                <w:spacing w:val="-2"/>
                <w:sz w:val="28"/>
                <w:szCs w:val="28"/>
                <w:lang w:val="en-US"/>
              </w:rPr>
              <w:t>2</w:t>
            </w:r>
            <w:r>
              <w:rPr>
                <w:rFonts w:ascii="Times New Roman" w:eastAsia="Calibri" w:hAnsi="Times New Roman" w:cs="Times New Roman"/>
                <w:b/>
                <w:color w:val="000000"/>
                <w:spacing w:val="-2"/>
                <w:sz w:val="28"/>
                <w:szCs w:val="28"/>
              </w:rPr>
              <w:t>2 г.</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2023 г.</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bCs/>
                <w:color w:val="000000"/>
                <w:spacing w:val="-2"/>
                <w:sz w:val="28"/>
                <w:szCs w:val="28"/>
              </w:rPr>
            </w:pPr>
            <w:r>
              <w:rPr>
                <w:rFonts w:ascii="Times New Roman" w:eastAsia="Calibri" w:hAnsi="Times New Roman" w:cs="Times New Roman"/>
                <w:b/>
                <w:bCs/>
                <w:color w:val="000000"/>
                <w:spacing w:val="-2"/>
                <w:sz w:val="28"/>
                <w:szCs w:val="28"/>
              </w:rPr>
              <w:t>2024 г.</w:t>
            </w:r>
          </w:p>
        </w:tc>
      </w:tr>
      <w:tr w:rsidR="00B22D7D" w:rsidTr="00B22D7D">
        <w:trPr>
          <w:trHeight w:hRule="exact" w:val="627"/>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общо наблюдавани ДПОР на производство</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4110</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color w:val="000000"/>
                <w:spacing w:val="-2"/>
                <w:sz w:val="28"/>
                <w:szCs w:val="28"/>
              </w:rPr>
            </w:pPr>
            <w:r>
              <w:rPr>
                <w:rFonts w:ascii="Times New Roman" w:eastAsia="Calibri" w:hAnsi="Times New Roman" w:cs="Times New Roman"/>
                <w:b/>
                <w:color w:val="000000"/>
                <w:spacing w:val="-2"/>
                <w:sz w:val="28"/>
                <w:szCs w:val="28"/>
              </w:rPr>
              <w:t>3939</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3811</w:t>
            </w:r>
          </w:p>
        </w:tc>
      </w:tr>
      <w:tr w:rsidR="00B22D7D" w:rsidTr="00B22D7D">
        <w:trPr>
          <w:trHeight w:hRule="exact" w:val="341"/>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Новообразувани</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2374</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color w:val="000000"/>
                <w:spacing w:val="-2"/>
                <w:sz w:val="28"/>
                <w:szCs w:val="28"/>
              </w:rPr>
            </w:pPr>
            <w:r>
              <w:rPr>
                <w:rFonts w:ascii="Times New Roman" w:eastAsia="Calibri" w:hAnsi="Times New Roman" w:cs="Times New Roman"/>
                <w:b/>
                <w:color w:val="000000"/>
                <w:spacing w:val="-2"/>
                <w:sz w:val="28"/>
                <w:szCs w:val="28"/>
              </w:rPr>
              <w:t>2161</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2127</w:t>
            </w:r>
          </w:p>
        </w:tc>
      </w:tr>
    </w:tbl>
    <w:p w:rsidR="00B22D7D" w:rsidRDefault="00B22D7D" w:rsidP="00B22D7D">
      <w:pPr>
        <w:shd w:val="clear" w:color="auto" w:fill="FFFFFF"/>
        <w:spacing w:before="5" w:after="0" w:line="240" w:lineRule="auto"/>
        <w:ind w:right="11"/>
        <w:jc w:val="both"/>
        <w:rPr>
          <w:rFonts w:ascii="Times New Roman" w:eastAsia="Calibri" w:hAnsi="Times New Roman" w:cs="Times New Roman"/>
          <w:sz w:val="28"/>
          <w:szCs w:val="28"/>
        </w:rPr>
      </w:pPr>
    </w:p>
    <w:p w:rsidR="00B22D7D" w:rsidRDefault="00B22D7D" w:rsidP="00B22D7D">
      <w:pPr>
        <w:shd w:val="clear" w:color="auto" w:fill="FFFFFF"/>
        <w:spacing w:before="5"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При досъдебните производства, разследвани по общия ред (ДПОР) на производство е налице минимално намаление спрямо миналата година в броя на наблюдаваните и на новообразуваните производства.</w:t>
      </w:r>
    </w:p>
    <w:p w:rsidR="00B22D7D" w:rsidRDefault="006F713B" w:rsidP="00B22D7D">
      <w:pPr>
        <w:shd w:val="clear" w:color="auto" w:fill="FFFFFF"/>
        <w:spacing w:before="5"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През 2024</w:t>
      </w:r>
      <w:r w:rsidR="00B22D7D">
        <w:rPr>
          <w:rFonts w:ascii="Times New Roman" w:eastAsia="Calibri" w:hAnsi="Times New Roman" w:cs="Times New Roman"/>
          <w:sz w:val="28"/>
          <w:szCs w:val="28"/>
        </w:rPr>
        <w:t>г., делът на наблюдаваните ДП на производство е 68,4%, а за предходната 2023г. е бил 59,5%. Относителният дял на новообразуваните ДПОР съставлява 79,5% от всички новообразувани производства (80,9% за 2023г. и 77,9% през 2022г.).</w:t>
      </w:r>
    </w:p>
    <w:p w:rsidR="00B22D7D" w:rsidRDefault="00B22D7D" w:rsidP="00B22D7D">
      <w:pPr>
        <w:shd w:val="clear" w:color="auto" w:fill="FFFFFF"/>
        <w:spacing w:before="5"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 разследващ полицай са разследвани 93,1% от ДПОР на производство </w:t>
      </w:r>
      <w:bookmarkStart w:id="7" w:name="_Hlk157350242"/>
      <w:r>
        <w:rPr>
          <w:rFonts w:ascii="Times New Roman" w:eastAsia="Calibri" w:hAnsi="Times New Roman" w:cs="Times New Roman"/>
          <w:sz w:val="28"/>
          <w:szCs w:val="28"/>
        </w:rPr>
        <w:t xml:space="preserve">(3549 бр.), </w:t>
      </w:r>
      <w:bookmarkEnd w:id="7"/>
      <w:r>
        <w:rPr>
          <w:rFonts w:ascii="Times New Roman" w:eastAsia="Calibri" w:hAnsi="Times New Roman" w:cs="Times New Roman"/>
          <w:sz w:val="28"/>
          <w:szCs w:val="28"/>
        </w:rPr>
        <w:t xml:space="preserve">от следовател – 6,4% (244 бр.), от разследващ митнически инспектор – 0,4% </w:t>
      </w:r>
      <w:bookmarkStart w:id="8" w:name="OLE_LINK1"/>
      <w:r>
        <w:rPr>
          <w:rFonts w:ascii="Times New Roman" w:eastAsia="Calibri" w:hAnsi="Times New Roman" w:cs="Times New Roman"/>
          <w:sz w:val="28"/>
          <w:szCs w:val="28"/>
        </w:rPr>
        <w:t xml:space="preserve">(16 бр.) </w:t>
      </w:r>
      <w:bookmarkEnd w:id="8"/>
      <w:r w:rsidR="00C75EC5">
        <w:rPr>
          <w:rFonts w:ascii="Times New Roman" w:eastAsia="Calibri" w:hAnsi="Times New Roman" w:cs="Times New Roman"/>
          <w:sz w:val="28"/>
          <w:szCs w:val="28"/>
        </w:rPr>
        <w:t>и от КПК – 0,05</w:t>
      </w:r>
      <w:r>
        <w:rPr>
          <w:rFonts w:ascii="Times New Roman" w:eastAsia="Calibri" w:hAnsi="Times New Roman" w:cs="Times New Roman"/>
          <w:sz w:val="28"/>
          <w:szCs w:val="28"/>
        </w:rPr>
        <w:t>% (2 бр.).  Тези данни сочат, че разследващите полицаи продължават да са основните разследващи органи.</w:t>
      </w:r>
    </w:p>
    <w:p w:rsidR="00B22D7D" w:rsidRDefault="00B22D7D" w:rsidP="00B22D7D">
      <w:pPr>
        <w:shd w:val="clear" w:color="auto" w:fill="FFFFFF"/>
        <w:spacing w:before="5" w:after="0" w:line="240" w:lineRule="auto"/>
        <w:ind w:right="11"/>
        <w:jc w:val="both"/>
        <w:rPr>
          <w:rFonts w:ascii="Times New Roman" w:eastAsia="Calibri" w:hAnsi="Times New Roman" w:cs="Times New Roman"/>
          <w:sz w:val="16"/>
          <w:szCs w:val="16"/>
        </w:rPr>
      </w:pPr>
      <w:r>
        <w:rPr>
          <w:rFonts w:ascii="Times New Roman" w:eastAsia="Calibri" w:hAnsi="Times New Roman" w:cs="Times New Roman"/>
          <w:sz w:val="28"/>
          <w:szCs w:val="28"/>
        </w:rPr>
        <w:t xml:space="preserve"> </w:t>
      </w:r>
    </w:p>
    <w:p w:rsidR="00B22D7D" w:rsidRDefault="00B22D7D" w:rsidP="00B22D7D">
      <w:pPr>
        <w:shd w:val="clear" w:color="auto" w:fill="FFFFFF"/>
        <w:spacing w:before="5" w:line="240" w:lineRule="auto"/>
        <w:ind w:right="14"/>
        <w:jc w:val="both"/>
        <w:rPr>
          <w:rFonts w:ascii="Times New Roman" w:eastAsia="Calibri" w:hAnsi="Times New Roman" w:cs="Times New Roman"/>
          <w:sz w:val="28"/>
          <w:szCs w:val="28"/>
        </w:rPr>
      </w:pPr>
      <w:r>
        <w:rPr>
          <w:rFonts w:ascii="Times New Roman" w:eastAsia="Calibri" w:hAnsi="Times New Roman" w:cs="Times New Roman"/>
          <w:b/>
          <w:sz w:val="28"/>
          <w:szCs w:val="28"/>
        </w:rPr>
        <w:t>Структурното разпределение на новообразуваните дела</w:t>
      </w:r>
      <w:r>
        <w:rPr>
          <w:rFonts w:ascii="Times New Roman" w:eastAsia="Calibri" w:hAnsi="Times New Roman" w:cs="Times New Roman"/>
          <w:sz w:val="28"/>
          <w:szCs w:val="28"/>
        </w:rPr>
        <w:t xml:space="preserve"> за 2024г., съобразно систематиката на НК:</w:t>
      </w:r>
    </w:p>
    <w:tbl>
      <w:tblPr>
        <w:tblW w:w="9180" w:type="dxa"/>
        <w:tblLook w:val="00A0" w:firstRow="1" w:lastRow="0" w:firstColumn="1" w:lastColumn="0" w:noHBand="0" w:noVBand="0"/>
      </w:tblPr>
      <w:tblGrid>
        <w:gridCol w:w="6872"/>
        <w:gridCol w:w="2308"/>
      </w:tblGrid>
      <w:tr w:rsidR="00B22D7D" w:rsidTr="00B22D7D">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Глави от НК</w:t>
            </w:r>
          </w:p>
        </w:tc>
        <w:tc>
          <w:tcPr>
            <w:tcW w:w="2308" w:type="dxa"/>
            <w:tcBorders>
              <w:top w:val="single" w:sz="4" w:space="0" w:color="auto"/>
              <w:left w:val="nil"/>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Новообразувани ДП</w:t>
            </w:r>
          </w:p>
        </w:tc>
      </w:tr>
      <w:tr w:rsidR="00B22D7D" w:rsidTr="00B22D7D">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Глава втора</w:t>
            </w:r>
            <w:r>
              <w:rPr>
                <w:rFonts w:ascii="Times New Roman" w:eastAsia="Calibri" w:hAnsi="Times New Roman" w:cs="Times New Roman"/>
                <w:bCs/>
                <w:sz w:val="24"/>
                <w:szCs w:val="24"/>
              </w:rPr>
              <w:br/>
              <w:t xml:space="preserve"> Престъпления против личността</w:t>
            </w:r>
          </w:p>
        </w:tc>
        <w:tc>
          <w:tcPr>
            <w:tcW w:w="2308" w:type="dxa"/>
            <w:tcBorders>
              <w:top w:val="single" w:sz="4" w:space="0" w:color="auto"/>
              <w:left w:val="nil"/>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415</w:t>
            </w:r>
          </w:p>
        </w:tc>
      </w:tr>
      <w:tr w:rsidR="00B22D7D" w:rsidTr="00B22D7D">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Глава трета</w:t>
            </w:r>
            <w:r>
              <w:rPr>
                <w:rFonts w:ascii="Times New Roman" w:eastAsia="Calibri" w:hAnsi="Times New Roman" w:cs="Times New Roman"/>
                <w:bCs/>
                <w:sz w:val="24"/>
                <w:szCs w:val="24"/>
              </w:rPr>
              <w:br/>
              <w:t>Престъпления против правата на гражданите</w:t>
            </w:r>
          </w:p>
        </w:tc>
        <w:tc>
          <w:tcPr>
            <w:tcW w:w="2308" w:type="dxa"/>
            <w:tcBorders>
              <w:top w:val="single" w:sz="4" w:space="0" w:color="auto"/>
              <w:left w:val="nil"/>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B22D7D" w:rsidTr="00B22D7D">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Глава четвърта</w:t>
            </w:r>
            <w:r>
              <w:rPr>
                <w:rFonts w:ascii="Times New Roman" w:eastAsia="Calibri" w:hAnsi="Times New Roman" w:cs="Times New Roman"/>
                <w:bCs/>
                <w:sz w:val="24"/>
                <w:szCs w:val="24"/>
              </w:rPr>
              <w:br/>
              <w:t>Престъпления против брака и семейството</w:t>
            </w:r>
          </w:p>
        </w:tc>
        <w:tc>
          <w:tcPr>
            <w:tcW w:w="2308" w:type="dxa"/>
            <w:tcBorders>
              <w:top w:val="single" w:sz="4" w:space="0" w:color="auto"/>
              <w:left w:val="nil"/>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r>
      <w:tr w:rsidR="00B22D7D" w:rsidTr="00B22D7D">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Глава пета</w:t>
            </w:r>
            <w:r>
              <w:rPr>
                <w:rFonts w:ascii="Times New Roman" w:eastAsia="Calibri" w:hAnsi="Times New Roman" w:cs="Times New Roman"/>
                <w:bCs/>
                <w:sz w:val="24"/>
                <w:szCs w:val="24"/>
              </w:rPr>
              <w:br/>
              <w:t xml:space="preserve"> Престъпления против собствеността</w:t>
            </w:r>
          </w:p>
        </w:tc>
        <w:tc>
          <w:tcPr>
            <w:tcW w:w="2308" w:type="dxa"/>
            <w:tcBorders>
              <w:top w:val="single" w:sz="4" w:space="0" w:color="auto"/>
              <w:left w:val="nil"/>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880</w:t>
            </w:r>
          </w:p>
        </w:tc>
      </w:tr>
      <w:tr w:rsidR="00B22D7D" w:rsidTr="00B22D7D">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шеста </w:t>
            </w:r>
            <w:r>
              <w:rPr>
                <w:rFonts w:ascii="Times New Roman" w:eastAsia="Calibri" w:hAnsi="Times New Roman" w:cs="Times New Roman"/>
                <w:bCs/>
                <w:sz w:val="24"/>
                <w:szCs w:val="24"/>
              </w:rPr>
              <w:br/>
              <w:t>Престъпления против стопанството</w:t>
            </w:r>
          </w:p>
        </w:tc>
        <w:tc>
          <w:tcPr>
            <w:tcW w:w="2308" w:type="dxa"/>
            <w:tcBorders>
              <w:top w:val="single" w:sz="4" w:space="0" w:color="auto"/>
              <w:left w:val="nil"/>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152</w:t>
            </w:r>
          </w:p>
        </w:tc>
      </w:tr>
      <w:tr w:rsidR="00B22D7D" w:rsidTr="00B22D7D">
        <w:trPr>
          <w:trHeight w:hRule="exact" w:val="817"/>
        </w:trPr>
        <w:tc>
          <w:tcPr>
            <w:tcW w:w="6872" w:type="dxa"/>
            <w:tcBorders>
              <w:top w:val="nil"/>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седма </w:t>
            </w:r>
            <w:r>
              <w:rPr>
                <w:rFonts w:ascii="Times New Roman" w:eastAsia="Calibri" w:hAnsi="Times New Roman" w:cs="Times New Roman"/>
                <w:bCs/>
                <w:sz w:val="24"/>
                <w:szCs w:val="24"/>
              </w:rPr>
              <w:br/>
              <w:t>Престъпления против финансовата, данъчната и осигурителната системи</w:t>
            </w:r>
          </w:p>
        </w:tc>
        <w:tc>
          <w:tcPr>
            <w:tcW w:w="2308" w:type="dxa"/>
            <w:tcBorders>
              <w:top w:val="single" w:sz="4" w:space="0" w:color="auto"/>
              <w:left w:val="nil"/>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22D7D" w:rsidTr="00B22D7D">
        <w:trPr>
          <w:trHeight w:hRule="exact" w:val="1138"/>
        </w:trPr>
        <w:tc>
          <w:tcPr>
            <w:tcW w:w="6872" w:type="dxa"/>
            <w:tcBorders>
              <w:top w:val="nil"/>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осма </w:t>
            </w:r>
            <w:r>
              <w:rPr>
                <w:rFonts w:ascii="Times New Roman" w:eastAsia="Calibri" w:hAnsi="Times New Roman" w:cs="Times New Roman"/>
                <w:bCs/>
                <w:sz w:val="24"/>
                <w:szCs w:val="24"/>
                <w:lang w:val="en-US"/>
              </w:rPr>
              <w:br/>
            </w:r>
            <w:r>
              <w:rPr>
                <w:rFonts w:ascii="Times New Roman" w:eastAsia="Calibri" w:hAnsi="Times New Roman" w:cs="Times New Roman"/>
                <w:bCs/>
                <w:sz w:val="24"/>
                <w:szCs w:val="24"/>
              </w:rPr>
              <w:t xml:space="preserve">Престъпления против дейността на държавни органи, обществени организации и лица, изпълняващи публични функции </w:t>
            </w:r>
          </w:p>
        </w:tc>
        <w:tc>
          <w:tcPr>
            <w:tcW w:w="2308" w:type="dxa"/>
            <w:tcBorders>
              <w:top w:val="single" w:sz="4" w:space="0" w:color="auto"/>
              <w:left w:val="nil"/>
              <w:bottom w:val="single" w:sz="4" w:space="0" w:color="auto"/>
              <w:right w:val="single" w:sz="4" w:space="0" w:color="auto"/>
            </w:tcBorders>
          </w:tcPr>
          <w:p w:rsidR="00B22D7D" w:rsidRDefault="00B22D7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p w:rsidR="00B22D7D" w:rsidRDefault="00B22D7D">
            <w:pPr>
              <w:spacing w:line="240" w:lineRule="auto"/>
              <w:jc w:val="center"/>
              <w:rPr>
                <w:rFonts w:ascii="Times New Roman" w:eastAsia="Calibri" w:hAnsi="Times New Roman" w:cs="Times New Roman"/>
                <w:sz w:val="24"/>
                <w:szCs w:val="24"/>
              </w:rPr>
            </w:pPr>
          </w:p>
          <w:p w:rsidR="00B22D7D" w:rsidRDefault="00B22D7D">
            <w:pPr>
              <w:spacing w:line="240" w:lineRule="auto"/>
              <w:jc w:val="center"/>
              <w:rPr>
                <w:rFonts w:ascii="Times New Roman" w:eastAsia="Calibri" w:hAnsi="Times New Roman" w:cs="Times New Roman"/>
                <w:sz w:val="24"/>
                <w:szCs w:val="24"/>
              </w:rPr>
            </w:pPr>
          </w:p>
        </w:tc>
      </w:tr>
      <w:tr w:rsidR="00B22D7D" w:rsidTr="00B22D7D">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Глава осма "а"</w:t>
            </w:r>
            <w:r>
              <w:rPr>
                <w:rFonts w:ascii="Times New Roman" w:eastAsia="Calibri" w:hAnsi="Times New Roman" w:cs="Times New Roman"/>
                <w:bCs/>
                <w:sz w:val="24"/>
                <w:szCs w:val="24"/>
                <w:lang w:val="en-US"/>
              </w:rPr>
              <w:br/>
            </w:r>
            <w:r>
              <w:rPr>
                <w:rFonts w:ascii="Times New Roman" w:eastAsia="Calibri" w:hAnsi="Times New Roman" w:cs="Times New Roman"/>
                <w:bCs/>
                <w:sz w:val="24"/>
                <w:szCs w:val="24"/>
              </w:rPr>
              <w:t xml:space="preserve">Престъпления против спорта </w:t>
            </w:r>
          </w:p>
        </w:tc>
        <w:tc>
          <w:tcPr>
            <w:tcW w:w="2308" w:type="dxa"/>
            <w:tcBorders>
              <w:top w:val="single" w:sz="4" w:space="0" w:color="auto"/>
              <w:left w:val="nil"/>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B22D7D" w:rsidTr="00B22D7D">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Глава девета</w:t>
            </w:r>
            <w:r>
              <w:rPr>
                <w:rFonts w:ascii="Times New Roman" w:eastAsia="Calibri" w:hAnsi="Times New Roman" w:cs="Times New Roman"/>
                <w:bCs/>
                <w:sz w:val="24"/>
                <w:szCs w:val="24"/>
              </w:rPr>
              <w:br/>
              <w:t>Документни престъпления</w:t>
            </w:r>
          </w:p>
        </w:tc>
        <w:tc>
          <w:tcPr>
            <w:tcW w:w="2308" w:type="dxa"/>
            <w:tcBorders>
              <w:top w:val="single" w:sz="4" w:space="0" w:color="auto"/>
              <w:left w:val="nil"/>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r>
      <w:tr w:rsidR="00B22D7D" w:rsidTr="00B22D7D">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Глава девета "а"</w:t>
            </w:r>
            <w:r>
              <w:rPr>
                <w:rFonts w:ascii="Times New Roman" w:eastAsia="Calibri" w:hAnsi="Times New Roman" w:cs="Times New Roman"/>
                <w:bCs/>
                <w:sz w:val="24"/>
                <w:szCs w:val="24"/>
              </w:rPr>
              <w:br/>
              <w:t>Компютърни престъпления</w:t>
            </w:r>
          </w:p>
        </w:tc>
        <w:tc>
          <w:tcPr>
            <w:tcW w:w="2308" w:type="dxa"/>
            <w:tcBorders>
              <w:top w:val="single" w:sz="4" w:space="0" w:color="auto"/>
              <w:left w:val="nil"/>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B22D7D" w:rsidTr="00B22D7D">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Глава десета</w:t>
            </w:r>
            <w:r>
              <w:rPr>
                <w:rFonts w:ascii="Times New Roman" w:eastAsia="Calibri" w:hAnsi="Times New Roman" w:cs="Times New Roman"/>
                <w:bCs/>
                <w:sz w:val="24"/>
                <w:szCs w:val="24"/>
              </w:rPr>
              <w:br/>
              <w:t>Престъпления против реда и общественото спокойствие</w:t>
            </w:r>
          </w:p>
        </w:tc>
        <w:tc>
          <w:tcPr>
            <w:tcW w:w="23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r>
      <w:tr w:rsidR="00B22D7D" w:rsidTr="00B22D7D">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Глава единадесета</w:t>
            </w:r>
            <w:r>
              <w:rPr>
                <w:rFonts w:ascii="Times New Roman" w:eastAsia="Calibri" w:hAnsi="Times New Roman" w:cs="Times New Roman"/>
                <w:bCs/>
                <w:sz w:val="24"/>
                <w:szCs w:val="24"/>
              </w:rPr>
              <w:br/>
              <w:t>Общоопасни престъпления</w:t>
            </w:r>
          </w:p>
        </w:tc>
        <w:tc>
          <w:tcPr>
            <w:tcW w:w="2308" w:type="dxa"/>
            <w:tcBorders>
              <w:top w:val="single" w:sz="4" w:space="0" w:color="auto"/>
              <w:left w:val="nil"/>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889</w:t>
            </w:r>
          </w:p>
        </w:tc>
      </w:tr>
      <w:tr w:rsidR="00B22D7D" w:rsidTr="00B22D7D">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Общо</w:t>
            </w:r>
          </w:p>
        </w:tc>
        <w:tc>
          <w:tcPr>
            <w:tcW w:w="2308" w:type="dxa"/>
            <w:tcBorders>
              <w:top w:val="single" w:sz="4" w:space="0" w:color="auto"/>
              <w:left w:val="nil"/>
              <w:bottom w:val="single" w:sz="4" w:space="0" w:color="auto"/>
              <w:right w:val="single" w:sz="4" w:space="0" w:color="auto"/>
            </w:tcBorders>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2676</w:t>
            </w:r>
          </w:p>
        </w:tc>
      </w:tr>
    </w:tbl>
    <w:p w:rsidR="00B22D7D" w:rsidRDefault="00B22D7D" w:rsidP="00B22D7D">
      <w:pPr>
        <w:spacing w:after="0" w:line="240" w:lineRule="auto"/>
        <w:jc w:val="both"/>
        <w:rPr>
          <w:rFonts w:ascii="Times New Roman" w:eastAsia="Calibri" w:hAnsi="Times New Roman" w:cs="Times New Roman"/>
          <w:sz w:val="16"/>
          <w:szCs w:val="16"/>
        </w:rPr>
      </w:pP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Наблюдението на досъдебните производства по видове престъпления от НК дава основание за следните изводи:  </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най-голям е броят на делата, образувани за общоопасни престъпления – 889 дела </w:t>
      </w:r>
      <w:r w:rsidR="007D6320">
        <w:rPr>
          <w:rFonts w:ascii="Times New Roman" w:eastAsia="Calibri" w:hAnsi="Times New Roman" w:cs="Times New Roman"/>
          <w:sz w:val="28"/>
          <w:szCs w:val="28"/>
        </w:rPr>
        <w:t>–</w:t>
      </w:r>
      <w:r>
        <w:rPr>
          <w:rFonts w:ascii="Times New Roman" w:eastAsia="Calibri" w:hAnsi="Times New Roman" w:cs="Times New Roman"/>
          <w:sz w:val="28"/>
          <w:szCs w:val="28"/>
        </w:rPr>
        <w:t xml:space="preserve"> 33</w:t>
      </w:r>
      <w:r w:rsidR="007D6320">
        <w:rPr>
          <w:rFonts w:ascii="Times New Roman" w:eastAsia="Calibri" w:hAnsi="Times New Roman" w:cs="Times New Roman"/>
          <w:sz w:val="28"/>
          <w:szCs w:val="28"/>
        </w:rPr>
        <w:t>,2</w:t>
      </w:r>
      <w:r>
        <w:rPr>
          <w:rFonts w:ascii="Times New Roman" w:eastAsia="Calibri" w:hAnsi="Times New Roman" w:cs="Times New Roman"/>
          <w:sz w:val="28"/>
          <w:szCs w:val="28"/>
        </w:rPr>
        <w:t xml:space="preserve">% от всички новообразувани, като с най-голям дял са делата по Раздел II – „Престъпления по транспорта и съобщенията“.   </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след тях се нареждат броят на делата за престъпления прот</w:t>
      </w:r>
      <w:r w:rsidR="004245C0">
        <w:rPr>
          <w:rFonts w:ascii="Times New Roman" w:eastAsia="Calibri" w:hAnsi="Times New Roman" w:cs="Times New Roman"/>
          <w:sz w:val="28"/>
          <w:szCs w:val="28"/>
        </w:rPr>
        <w:t>ив собствеността – 880 дела – 32,9</w:t>
      </w:r>
      <w:r>
        <w:rPr>
          <w:rFonts w:ascii="Times New Roman" w:eastAsia="Calibri" w:hAnsi="Times New Roman" w:cs="Times New Roman"/>
          <w:sz w:val="28"/>
          <w:szCs w:val="28"/>
        </w:rPr>
        <w:t xml:space="preserve">%, </w:t>
      </w:r>
      <w:bookmarkStart w:id="9" w:name="_Hlk188807601"/>
      <w:r>
        <w:rPr>
          <w:rFonts w:ascii="Times New Roman" w:eastAsia="Calibri" w:hAnsi="Times New Roman" w:cs="Times New Roman"/>
          <w:sz w:val="28"/>
          <w:szCs w:val="28"/>
        </w:rPr>
        <w:t>като</w:t>
      </w:r>
      <w:bookmarkEnd w:id="9"/>
      <w:r>
        <w:rPr>
          <w:rFonts w:ascii="Times New Roman" w:eastAsia="Calibri" w:hAnsi="Times New Roman" w:cs="Times New Roman"/>
          <w:sz w:val="28"/>
          <w:szCs w:val="28"/>
        </w:rPr>
        <w:t xml:space="preserve"> повечето от тях са за кражби (чл. 194–195 НК).   </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Пострадалите физически лица от извършени престъпления по новообразуваните ДП са общо 1519, от които 884 мъже и 635 жени.</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Пострадалите непълнолетни лица са 50 (младежи – 16 и девойки – 34). Малолетните жертви на престъпления са 89 – от тях 36 момчета и 53 момичета. Най-голям е броят на пострадалите лица от престъпления против собствеността (глава V НК) – 792 бр. и престъпления против личността (глава ІІ НК) – 418 бр.  </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Ощетените юридически лица са 161, като най-голям е броят им по престъпленията против собствеността – 107 и против стопанството – 37.</w:t>
      </w: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p>
    <w:p w:rsidR="00B22D7D" w:rsidRPr="00E96604" w:rsidRDefault="00B22D7D" w:rsidP="00B22D7D">
      <w:pPr>
        <w:shd w:val="clear" w:color="auto" w:fill="FFFFFF"/>
        <w:spacing w:after="0" w:line="240" w:lineRule="auto"/>
        <w:ind w:right="14" w:firstLine="708"/>
        <w:jc w:val="both"/>
        <w:rPr>
          <w:rFonts w:ascii="Times New Roman" w:eastAsia="Calibri" w:hAnsi="Times New Roman" w:cs="Times New Roman"/>
          <w:b/>
          <w:bCs/>
          <w:sz w:val="28"/>
          <w:szCs w:val="28"/>
        </w:rPr>
      </w:pPr>
      <w:r w:rsidRPr="00E96604">
        <w:rPr>
          <w:rFonts w:ascii="Times New Roman" w:eastAsia="Calibri" w:hAnsi="Times New Roman" w:cs="Times New Roman"/>
          <w:b/>
          <w:bCs/>
          <w:sz w:val="28"/>
          <w:szCs w:val="28"/>
        </w:rPr>
        <w:t>Обобщени данни на МВР</w:t>
      </w:r>
    </w:p>
    <w:p w:rsidR="00B22D7D" w:rsidRPr="00E96604" w:rsidRDefault="00B22D7D" w:rsidP="00B22D7D">
      <w:pPr>
        <w:shd w:val="clear" w:color="auto" w:fill="FFFFFF"/>
        <w:spacing w:after="0" w:line="240" w:lineRule="auto"/>
        <w:ind w:right="11"/>
        <w:jc w:val="both"/>
        <w:rPr>
          <w:rFonts w:ascii="Times New Roman" w:eastAsia="Calibri" w:hAnsi="Times New Roman" w:cs="Times New Roman"/>
          <w:sz w:val="28"/>
          <w:szCs w:val="28"/>
          <w:lang w:val="en-US"/>
        </w:rPr>
      </w:pPr>
      <w:r w:rsidRPr="00E96604">
        <w:rPr>
          <w:rFonts w:ascii="Times New Roman" w:eastAsia="Calibri" w:hAnsi="Times New Roman" w:cs="Times New Roman"/>
          <w:b/>
          <w:bCs/>
          <w:sz w:val="28"/>
          <w:szCs w:val="28"/>
        </w:rPr>
        <w:tab/>
      </w:r>
      <w:r w:rsidRPr="00E96604">
        <w:rPr>
          <w:rFonts w:ascii="Times New Roman" w:eastAsia="Calibri" w:hAnsi="Times New Roman" w:cs="Times New Roman"/>
          <w:sz w:val="28"/>
          <w:szCs w:val="28"/>
        </w:rPr>
        <w:t xml:space="preserve">По данни на ОД на МВР – Враца на територията на ОП – Враца са регистрирани общо 3299 престъпления (общо икономически и </w:t>
      </w:r>
      <w:r w:rsidRPr="00E96604">
        <w:rPr>
          <w:rFonts w:ascii="Times New Roman" w:eastAsia="Calibri" w:hAnsi="Times New Roman" w:cs="Times New Roman"/>
          <w:sz w:val="28"/>
          <w:szCs w:val="28"/>
        </w:rPr>
        <w:lastRenderedPageBreak/>
        <w:t>криминални). През 2023 година те са били 3486, а през 2022 г. –</w:t>
      </w:r>
      <w:r w:rsidR="00A87F77">
        <w:rPr>
          <w:rFonts w:ascii="Times New Roman" w:eastAsia="Calibri" w:hAnsi="Times New Roman" w:cs="Times New Roman"/>
          <w:sz w:val="28"/>
          <w:szCs w:val="28"/>
          <w:lang w:val="en-US"/>
        </w:rPr>
        <w:t xml:space="preserve"> </w:t>
      </w:r>
      <w:r w:rsidRPr="00E96604">
        <w:rPr>
          <w:rFonts w:ascii="Times New Roman" w:eastAsia="Calibri" w:hAnsi="Times New Roman" w:cs="Times New Roman"/>
          <w:sz w:val="28"/>
          <w:szCs w:val="28"/>
        </w:rPr>
        <w:t>2810 престъпления.</w:t>
      </w:r>
    </w:p>
    <w:p w:rsidR="00B22D7D" w:rsidRDefault="008071B5" w:rsidP="00B22D7D">
      <w:pPr>
        <w:shd w:val="clear" w:color="auto" w:fill="FFFFFF"/>
        <w:spacing w:after="0" w:line="240" w:lineRule="auto"/>
        <w:ind w:right="11" w:firstLine="708"/>
        <w:jc w:val="both"/>
        <w:rPr>
          <w:rFonts w:ascii="Times New Roman" w:eastAsia="Times New Roman" w:hAnsi="Times New Roman" w:cstheme="majorBidi"/>
          <w:bCs/>
          <w:sz w:val="28"/>
          <w:szCs w:val="26"/>
          <w:lang w:val="en-US" w:eastAsia="en-US"/>
        </w:rPr>
      </w:pPr>
      <w:r>
        <w:rPr>
          <w:rFonts w:ascii="Times New Roman" w:eastAsia="Times New Roman" w:hAnsi="Times New Roman" w:cstheme="majorBidi"/>
          <w:bCs/>
          <w:sz w:val="28"/>
          <w:szCs w:val="26"/>
          <w:lang w:eastAsia="en-US"/>
        </w:rPr>
        <w:t>През 2024 година са регистрирани 2159 криминални престъпления срещу 2185 за 2023 г. (отчита се спад от 1,2% спрямо нивото от м.г.), а през 2022 година са били 2568.</w:t>
      </w:r>
    </w:p>
    <w:p w:rsidR="00B22D7D" w:rsidRPr="00FF7406" w:rsidRDefault="00434803" w:rsidP="00B22D7D">
      <w:pPr>
        <w:shd w:val="clear" w:color="auto" w:fill="FFFFFF"/>
        <w:spacing w:after="0" w:line="240" w:lineRule="auto"/>
        <w:ind w:right="11" w:firstLine="708"/>
        <w:jc w:val="both"/>
        <w:rPr>
          <w:rFonts w:ascii="Times New Roman" w:eastAsia="Calibri" w:hAnsi="Times New Roman" w:cs="Times New Roman"/>
          <w:sz w:val="28"/>
          <w:szCs w:val="28"/>
          <w:highlight w:val="cyan"/>
        </w:rPr>
      </w:pPr>
      <w:r>
        <w:rPr>
          <w:rFonts w:ascii="Times New Roman" w:eastAsia="Times New Roman" w:hAnsi="Times New Roman" w:cstheme="majorBidi"/>
          <w:bCs/>
          <w:sz w:val="28"/>
          <w:szCs w:val="26"/>
          <w:lang w:eastAsia="en-US"/>
        </w:rPr>
        <w:t xml:space="preserve">Регистрираните  икономически престъпления през 2024 г. са 194 на брой, докато през 2023 година те са били 195 на брой (отчита се </w:t>
      </w:r>
      <w:r w:rsidR="007D0448">
        <w:rPr>
          <w:rFonts w:ascii="Times New Roman" w:eastAsia="Times New Roman" w:hAnsi="Times New Roman" w:cstheme="majorBidi"/>
          <w:bCs/>
          <w:sz w:val="28"/>
          <w:szCs w:val="26"/>
          <w:lang w:eastAsia="en-US"/>
        </w:rPr>
        <w:t>почти изравнен показател</w:t>
      </w:r>
      <w:r>
        <w:rPr>
          <w:rFonts w:ascii="Times New Roman" w:eastAsia="Times New Roman" w:hAnsi="Times New Roman" w:cstheme="majorBidi"/>
          <w:bCs/>
          <w:sz w:val="28"/>
          <w:szCs w:val="26"/>
          <w:lang w:eastAsia="en-US"/>
        </w:rPr>
        <w:t>), а през 2022 година техният брой е бил 237.</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sidRPr="002D1C3B">
        <w:rPr>
          <w:rFonts w:ascii="Times New Roman" w:eastAsia="Calibri" w:hAnsi="Times New Roman" w:cs="Times New Roman"/>
          <w:sz w:val="28"/>
          <w:szCs w:val="28"/>
        </w:rPr>
        <w:t xml:space="preserve">По предоставените ни данни в отдел „Разследване” при ОДМВР-Враца има щат </w:t>
      </w:r>
      <w:r w:rsidR="0008163F">
        <w:rPr>
          <w:rFonts w:ascii="Times New Roman" w:eastAsia="Calibri" w:hAnsi="Times New Roman" w:cs="Times New Roman"/>
          <w:sz w:val="28"/>
          <w:szCs w:val="28"/>
        </w:rPr>
        <w:t>за</w:t>
      </w:r>
      <w:r w:rsidRPr="002D1C3B">
        <w:rPr>
          <w:rFonts w:ascii="Times New Roman" w:eastAsia="Calibri" w:hAnsi="Times New Roman" w:cs="Times New Roman"/>
          <w:sz w:val="28"/>
          <w:szCs w:val="28"/>
        </w:rPr>
        <w:t xml:space="preserve"> 54 разследващи полицаи. Реално раб</w:t>
      </w:r>
      <w:r w:rsidR="00275CA4">
        <w:rPr>
          <w:rFonts w:ascii="Times New Roman" w:eastAsia="Calibri" w:hAnsi="Times New Roman" w:cs="Times New Roman"/>
          <w:sz w:val="28"/>
          <w:szCs w:val="28"/>
        </w:rPr>
        <w:t>отили през отчетния период са 48</w:t>
      </w:r>
      <w:r w:rsidRPr="002D1C3B">
        <w:rPr>
          <w:rFonts w:ascii="Times New Roman" w:eastAsia="Calibri" w:hAnsi="Times New Roman" w:cs="Times New Roman"/>
          <w:sz w:val="28"/>
          <w:szCs w:val="28"/>
        </w:rPr>
        <w:t>-4</w:t>
      </w:r>
      <w:r w:rsidR="00275CA4">
        <w:rPr>
          <w:rFonts w:ascii="Times New Roman" w:eastAsia="Calibri" w:hAnsi="Times New Roman" w:cs="Times New Roman"/>
          <w:sz w:val="28"/>
          <w:szCs w:val="28"/>
        </w:rPr>
        <w:t>9</w:t>
      </w:r>
      <w:r w:rsidRPr="002D1C3B">
        <w:rPr>
          <w:rFonts w:ascii="Times New Roman" w:eastAsia="Calibri" w:hAnsi="Times New Roman" w:cs="Times New Roman"/>
          <w:sz w:val="28"/>
          <w:szCs w:val="28"/>
        </w:rPr>
        <w:t xml:space="preserve"> броя, а останалите разследващи полицаи са ползвали отпуск по майчинство и продължителни болнични.</w:t>
      </w:r>
    </w:p>
    <w:p w:rsidR="00EE4C3D" w:rsidRDefault="00EE4C3D" w:rsidP="00B22D7D">
      <w:pPr>
        <w:shd w:val="clear" w:color="auto" w:fill="FFFFFF"/>
        <w:spacing w:after="0" w:line="240" w:lineRule="auto"/>
        <w:ind w:right="11" w:firstLine="708"/>
        <w:jc w:val="both"/>
        <w:rPr>
          <w:rFonts w:ascii="Times New Roman" w:eastAsia="Calibri" w:hAnsi="Times New Roman" w:cs="Times New Roman"/>
          <w:b/>
          <w:bCs/>
          <w:sz w:val="28"/>
          <w:szCs w:val="28"/>
          <w:lang w:val="en-US"/>
        </w:rPr>
      </w:pPr>
    </w:p>
    <w:p w:rsidR="0008163F" w:rsidRDefault="00B22D7D" w:rsidP="00B22D7D">
      <w:pPr>
        <w:shd w:val="clear" w:color="auto" w:fill="FFFFFF"/>
        <w:spacing w:after="0" w:line="240" w:lineRule="auto"/>
        <w:ind w:right="11"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Използване капацитета на ОСлО </w:t>
      </w:r>
      <w:r w:rsidR="0008163F">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Враца</w:t>
      </w:r>
      <w:r w:rsidR="0008163F">
        <w:rPr>
          <w:rFonts w:ascii="Times New Roman" w:eastAsia="Calibri" w:hAnsi="Times New Roman" w:cs="Times New Roman"/>
          <w:b/>
          <w:bCs/>
          <w:sz w:val="28"/>
          <w:szCs w:val="28"/>
        </w:rPr>
        <w:t xml:space="preserve"> </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През 20</w:t>
      </w:r>
      <w:r>
        <w:rPr>
          <w:rFonts w:ascii="Times New Roman" w:eastAsia="Calibri" w:hAnsi="Times New Roman" w:cs="Times New Roman"/>
          <w:sz w:val="28"/>
          <w:szCs w:val="28"/>
          <w:lang w:val="en-US"/>
        </w:rPr>
        <w:t>2</w:t>
      </w:r>
      <w:r>
        <w:rPr>
          <w:rFonts w:ascii="Times New Roman" w:eastAsia="Calibri" w:hAnsi="Times New Roman" w:cs="Times New Roman"/>
          <w:sz w:val="28"/>
          <w:szCs w:val="28"/>
        </w:rPr>
        <w:t xml:space="preserve">4г., в ОСлО при ОП – Враца реално работили са 10 следователи. Следователите от отдела отчитат 235 ДП, разследвани по общия ред от следовател. Приключени от отдела са общо 138 ДП. </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 общо приключените ДП с мнение за предаване на съд са 28 </w:t>
      </w:r>
      <w:r w:rsidR="00A7316A">
        <w:rPr>
          <w:rFonts w:ascii="Times New Roman" w:eastAsia="Calibri" w:hAnsi="Times New Roman" w:cs="Times New Roman"/>
          <w:sz w:val="28"/>
          <w:szCs w:val="28"/>
        </w:rPr>
        <w:t>бр.</w:t>
      </w:r>
      <w:r>
        <w:rPr>
          <w:rFonts w:ascii="Times New Roman" w:eastAsia="Calibri" w:hAnsi="Times New Roman" w:cs="Times New Roman"/>
          <w:sz w:val="28"/>
          <w:szCs w:val="28"/>
        </w:rPr>
        <w:t xml:space="preserve">, с мнение за прекратяване - 79 </w:t>
      </w:r>
      <w:r w:rsidR="00A7316A">
        <w:rPr>
          <w:rFonts w:ascii="Times New Roman" w:eastAsia="Calibri" w:hAnsi="Times New Roman" w:cs="Times New Roman"/>
          <w:sz w:val="28"/>
          <w:szCs w:val="28"/>
        </w:rPr>
        <w:t>бр.</w:t>
      </w:r>
      <w:r>
        <w:rPr>
          <w:rFonts w:ascii="Times New Roman" w:eastAsia="Calibri" w:hAnsi="Times New Roman" w:cs="Times New Roman"/>
          <w:sz w:val="28"/>
          <w:szCs w:val="28"/>
        </w:rPr>
        <w:t xml:space="preserve">, с мнение за спиране - 25 </w:t>
      </w:r>
      <w:r w:rsidR="00A7316A">
        <w:rPr>
          <w:rFonts w:ascii="Times New Roman" w:eastAsia="Calibri" w:hAnsi="Times New Roman" w:cs="Times New Roman"/>
          <w:sz w:val="28"/>
          <w:szCs w:val="28"/>
        </w:rPr>
        <w:t>бр.</w:t>
      </w:r>
      <w:r>
        <w:rPr>
          <w:rFonts w:ascii="Times New Roman" w:eastAsia="Calibri" w:hAnsi="Times New Roman" w:cs="Times New Roman"/>
          <w:sz w:val="28"/>
          <w:szCs w:val="28"/>
        </w:rPr>
        <w:t xml:space="preserve"> и 6 </w:t>
      </w:r>
      <w:r w:rsidR="00A7316A">
        <w:rPr>
          <w:rFonts w:ascii="Times New Roman" w:eastAsia="Calibri" w:hAnsi="Times New Roman" w:cs="Times New Roman"/>
          <w:sz w:val="28"/>
          <w:szCs w:val="28"/>
        </w:rPr>
        <w:t>ДП</w:t>
      </w:r>
      <w:r>
        <w:rPr>
          <w:rFonts w:ascii="Times New Roman" w:eastAsia="Calibri" w:hAnsi="Times New Roman" w:cs="Times New Roman"/>
          <w:sz w:val="28"/>
          <w:szCs w:val="28"/>
        </w:rPr>
        <w:t xml:space="preserve"> са изпратени на други служби.</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През отчетния период са възложени  278 бр. (</w:t>
      </w:r>
      <w:r w:rsidR="00A7316A">
        <w:rPr>
          <w:rFonts w:ascii="Times New Roman" w:eastAsia="Calibri" w:hAnsi="Times New Roman" w:cs="Times New Roman"/>
          <w:sz w:val="28"/>
          <w:szCs w:val="28"/>
        </w:rPr>
        <w:t xml:space="preserve">при </w:t>
      </w:r>
      <w:r>
        <w:rPr>
          <w:rFonts w:ascii="Times New Roman" w:eastAsia="Calibri" w:hAnsi="Times New Roman" w:cs="Times New Roman"/>
          <w:sz w:val="28"/>
          <w:szCs w:val="28"/>
        </w:rPr>
        <w:t>255 бр. за 2023г. и 235 бр. през 2022г.) следствени поръчки.</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Налице е </w:t>
      </w:r>
      <w:r w:rsidR="005B5762">
        <w:rPr>
          <w:rFonts w:ascii="Times New Roman" w:eastAsia="Calibri" w:hAnsi="Times New Roman" w:cs="Times New Roman"/>
          <w:sz w:val="28"/>
          <w:szCs w:val="28"/>
        </w:rPr>
        <w:t>запазване на</w:t>
      </w:r>
      <w:r>
        <w:rPr>
          <w:rFonts w:ascii="Times New Roman" w:eastAsia="Calibri" w:hAnsi="Times New Roman" w:cs="Times New Roman"/>
          <w:sz w:val="28"/>
          <w:szCs w:val="28"/>
        </w:rPr>
        <w:t xml:space="preserve"> броя на досъдебните производства възложени от административния ръководител на осн. чл.194, ал.1, т.4 НПК. За отчетния период той е </w:t>
      </w:r>
      <w:bookmarkStart w:id="10" w:name="OLE_LINK13"/>
      <w:bookmarkStart w:id="11" w:name="OLE_LINK12"/>
      <w:r>
        <w:rPr>
          <w:rFonts w:ascii="Times New Roman" w:eastAsia="Calibri" w:hAnsi="Times New Roman" w:cs="Times New Roman"/>
          <w:sz w:val="28"/>
          <w:szCs w:val="28"/>
        </w:rPr>
        <w:t>4</w:t>
      </w:r>
      <w:bookmarkEnd w:id="10"/>
      <w:bookmarkEnd w:id="11"/>
      <w:r>
        <w:rPr>
          <w:rFonts w:ascii="Times New Roman" w:eastAsia="Calibri" w:hAnsi="Times New Roman" w:cs="Times New Roman"/>
          <w:sz w:val="28"/>
          <w:szCs w:val="28"/>
        </w:rPr>
        <w:t>5 /при 40 за 2023г. и 46 за 2022г.). Причината за това е високата натовареност на следователите от следствения отдел при ОП-Враца, обусловено от ангажираността на същите с получени ДП след закриването на Специализираната прокуратура и образуването на производства от прокурори при ОП-Враца с обща компетентност на разследване от следовател по смисъла на чл.194, а</w:t>
      </w:r>
      <w:r w:rsidR="005B5762">
        <w:rPr>
          <w:rFonts w:ascii="Times New Roman" w:eastAsia="Calibri" w:hAnsi="Times New Roman" w:cs="Times New Roman"/>
          <w:sz w:val="28"/>
          <w:szCs w:val="28"/>
        </w:rPr>
        <w:t>л.1, т.</w:t>
      </w:r>
      <w:r>
        <w:rPr>
          <w:rFonts w:ascii="Times New Roman" w:eastAsia="Calibri" w:hAnsi="Times New Roman" w:cs="Times New Roman"/>
          <w:sz w:val="28"/>
          <w:szCs w:val="28"/>
        </w:rPr>
        <w:t xml:space="preserve">1 </w:t>
      </w:r>
      <w:r w:rsidR="005B5762">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 xml:space="preserve">НПК.  </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Разпределението на приключените дела е както следва:</w:t>
      </w:r>
    </w:p>
    <w:p w:rsidR="0008163F" w:rsidRDefault="0008163F" w:rsidP="00B22D7D">
      <w:pPr>
        <w:shd w:val="clear" w:color="auto" w:fill="FFFFFF"/>
        <w:spacing w:after="0" w:line="240" w:lineRule="auto"/>
        <w:ind w:right="11" w:firstLine="708"/>
        <w:jc w:val="both"/>
        <w:rPr>
          <w:rFonts w:ascii="Times New Roman" w:eastAsia="Calibri" w:hAnsi="Times New Roman" w:cs="Times New Roman"/>
          <w:sz w:val="28"/>
          <w:szCs w:val="28"/>
          <w:lang w:val="en-US"/>
        </w:rPr>
      </w:pPr>
    </w:p>
    <w:tbl>
      <w:tblPr>
        <w:tblW w:w="7081" w:type="dxa"/>
        <w:tblInd w:w="1002" w:type="dxa"/>
        <w:tblCellMar>
          <w:left w:w="70" w:type="dxa"/>
          <w:right w:w="70" w:type="dxa"/>
        </w:tblCellMar>
        <w:tblLook w:val="04A0" w:firstRow="1" w:lastRow="0" w:firstColumn="1" w:lastColumn="0" w:noHBand="0" w:noVBand="1"/>
      </w:tblPr>
      <w:tblGrid>
        <w:gridCol w:w="4297"/>
        <w:gridCol w:w="898"/>
        <w:gridCol w:w="988"/>
        <w:gridCol w:w="898"/>
      </w:tblGrid>
      <w:tr w:rsidR="00B22D7D" w:rsidTr="005B5762">
        <w:trPr>
          <w:trHeight w:val="420"/>
        </w:trPr>
        <w:tc>
          <w:tcPr>
            <w:tcW w:w="4297" w:type="dxa"/>
            <w:tcBorders>
              <w:top w:val="single" w:sz="4" w:space="0" w:color="auto"/>
              <w:left w:val="single" w:sz="4" w:space="0" w:color="auto"/>
              <w:bottom w:val="single" w:sz="4" w:space="0" w:color="auto"/>
              <w:right w:val="single" w:sz="4" w:space="0" w:color="auto"/>
            </w:tcBorders>
            <w:noWrap/>
            <w:vAlign w:val="bottom"/>
            <w:hideMark/>
          </w:tcPr>
          <w:p w:rsidR="00B22D7D" w:rsidRDefault="00B22D7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Начин на приключване</w:t>
            </w:r>
          </w:p>
        </w:tc>
        <w:tc>
          <w:tcPr>
            <w:tcW w:w="898" w:type="dxa"/>
            <w:tcBorders>
              <w:top w:val="single" w:sz="4" w:space="0" w:color="auto"/>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2022г.</w:t>
            </w:r>
          </w:p>
        </w:tc>
        <w:tc>
          <w:tcPr>
            <w:tcW w:w="988" w:type="dxa"/>
            <w:tcBorders>
              <w:top w:val="single" w:sz="4" w:space="0" w:color="auto"/>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2023г.</w:t>
            </w:r>
          </w:p>
        </w:tc>
        <w:tc>
          <w:tcPr>
            <w:tcW w:w="898" w:type="dxa"/>
            <w:tcBorders>
              <w:top w:val="single" w:sz="4" w:space="0" w:color="auto"/>
              <w:left w:val="single" w:sz="4" w:space="0" w:color="auto"/>
              <w:bottom w:val="single" w:sz="4" w:space="0" w:color="auto"/>
              <w:right w:val="single" w:sz="4" w:space="0" w:color="auto"/>
            </w:tcBorders>
            <w:noWrap/>
            <w:vAlign w:val="bottom"/>
            <w:hideMark/>
          </w:tcPr>
          <w:p w:rsidR="00B22D7D" w:rsidRDefault="00B22D7D">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2024г.</w:t>
            </w:r>
          </w:p>
        </w:tc>
      </w:tr>
      <w:tr w:rsidR="00B22D7D" w:rsidTr="005B5762">
        <w:trPr>
          <w:trHeight w:val="420"/>
        </w:trPr>
        <w:tc>
          <w:tcPr>
            <w:tcW w:w="4297" w:type="dxa"/>
            <w:tcBorders>
              <w:top w:val="nil"/>
              <w:left w:val="single" w:sz="8" w:space="0" w:color="auto"/>
              <w:bottom w:val="single" w:sz="4" w:space="0" w:color="auto"/>
              <w:right w:val="single" w:sz="4" w:space="0" w:color="auto"/>
            </w:tcBorders>
            <w:noWrap/>
            <w:vAlign w:val="bottom"/>
            <w:hideMark/>
          </w:tcPr>
          <w:p w:rsidR="00B22D7D" w:rsidRDefault="00B22D7D">
            <w:pPr>
              <w:spacing w:after="0" w:line="240" w:lineRule="auto"/>
              <w:rPr>
                <w:rFonts w:ascii="Times New Roman" w:eastAsia="Times New Roman" w:hAnsi="Times New Roman" w:cs="Times New Roman"/>
                <w:sz w:val="28"/>
                <w:szCs w:val="28"/>
              </w:rPr>
            </w:pPr>
            <w:bookmarkStart w:id="12" w:name="_Hlk189141704"/>
            <w:r>
              <w:rPr>
                <w:rFonts w:ascii="Times New Roman" w:eastAsia="Times New Roman" w:hAnsi="Times New Roman" w:cs="Times New Roman"/>
                <w:sz w:val="28"/>
                <w:szCs w:val="28"/>
              </w:rPr>
              <w:t>с обвинително заключение</w:t>
            </w:r>
          </w:p>
        </w:tc>
        <w:tc>
          <w:tcPr>
            <w:tcW w:w="89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31</w:t>
            </w:r>
          </w:p>
        </w:tc>
        <w:tc>
          <w:tcPr>
            <w:tcW w:w="98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22</w:t>
            </w:r>
          </w:p>
        </w:tc>
        <w:tc>
          <w:tcPr>
            <w:tcW w:w="898" w:type="dxa"/>
            <w:tcBorders>
              <w:top w:val="nil"/>
              <w:left w:val="single" w:sz="4" w:space="0" w:color="auto"/>
              <w:bottom w:val="single" w:sz="4" w:space="0" w:color="auto"/>
              <w:right w:val="single" w:sz="8" w:space="0" w:color="auto"/>
            </w:tcBorders>
            <w:noWrap/>
            <w:vAlign w:val="bottom"/>
            <w:hideMark/>
          </w:tcPr>
          <w:p w:rsidR="00B22D7D" w:rsidRDefault="00B22D7D">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28</w:t>
            </w:r>
          </w:p>
        </w:tc>
      </w:tr>
      <w:tr w:rsidR="00B22D7D" w:rsidTr="005B5762">
        <w:trPr>
          <w:trHeight w:val="420"/>
        </w:trPr>
        <w:tc>
          <w:tcPr>
            <w:tcW w:w="4297" w:type="dxa"/>
            <w:tcBorders>
              <w:top w:val="nil"/>
              <w:left w:val="single" w:sz="8" w:space="0" w:color="auto"/>
              <w:bottom w:val="single" w:sz="4" w:space="0" w:color="auto"/>
              <w:right w:val="single" w:sz="4" w:space="0" w:color="auto"/>
            </w:tcBorders>
            <w:noWrap/>
            <w:vAlign w:val="bottom"/>
            <w:hideMark/>
          </w:tcPr>
          <w:p w:rsidR="00B22D7D" w:rsidRDefault="00B22D7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мнение за спиране</w:t>
            </w:r>
          </w:p>
        </w:tc>
        <w:tc>
          <w:tcPr>
            <w:tcW w:w="89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30</w:t>
            </w:r>
          </w:p>
        </w:tc>
        <w:tc>
          <w:tcPr>
            <w:tcW w:w="98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34</w:t>
            </w:r>
          </w:p>
        </w:tc>
        <w:tc>
          <w:tcPr>
            <w:tcW w:w="898" w:type="dxa"/>
            <w:tcBorders>
              <w:top w:val="nil"/>
              <w:left w:val="single" w:sz="4" w:space="0" w:color="auto"/>
              <w:bottom w:val="single" w:sz="4" w:space="0" w:color="auto"/>
              <w:right w:val="single" w:sz="8" w:space="0" w:color="auto"/>
            </w:tcBorders>
            <w:noWrap/>
            <w:vAlign w:val="bottom"/>
            <w:hideMark/>
          </w:tcPr>
          <w:p w:rsidR="00B22D7D" w:rsidRDefault="00B22D7D">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25</w:t>
            </w:r>
          </w:p>
        </w:tc>
      </w:tr>
      <w:tr w:rsidR="00B22D7D" w:rsidTr="005B5762">
        <w:trPr>
          <w:trHeight w:val="300"/>
        </w:trPr>
        <w:tc>
          <w:tcPr>
            <w:tcW w:w="4297" w:type="dxa"/>
            <w:tcBorders>
              <w:top w:val="nil"/>
              <w:left w:val="single" w:sz="8" w:space="0" w:color="auto"/>
              <w:bottom w:val="single" w:sz="4" w:space="0" w:color="auto"/>
              <w:right w:val="single" w:sz="4" w:space="0" w:color="auto"/>
            </w:tcBorders>
            <w:noWrap/>
            <w:vAlign w:val="bottom"/>
            <w:hideMark/>
          </w:tcPr>
          <w:p w:rsidR="00B22D7D" w:rsidRDefault="00B22D7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чл.244,ал.1,т.2 НПК</w:t>
            </w:r>
          </w:p>
        </w:tc>
        <w:tc>
          <w:tcPr>
            <w:tcW w:w="89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98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898" w:type="dxa"/>
            <w:tcBorders>
              <w:top w:val="nil"/>
              <w:left w:val="single" w:sz="4" w:space="0" w:color="auto"/>
              <w:bottom w:val="single" w:sz="4" w:space="0" w:color="auto"/>
              <w:right w:val="single" w:sz="8" w:space="0" w:color="auto"/>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B22D7D" w:rsidTr="005B5762">
        <w:trPr>
          <w:trHeight w:val="300"/>
        </w:trPr>
        <w:tc>
          <w:tcPr>
            <w:tcW w:w="4297" w:type="dxa"/>
            <w:tcBorders>
              <w:top w:val="nil"/>
              <w:left w:val="single" w:sz="8" w:space="0" w:color="auto"/>
              <w:bottom w:val="single" w:sz="4" w:space="0" w:color="auto"/>
              <w:right w:val="single" w:sz="4" w:space="0" w:color="auto"/>
            </w:tcBorders>
            <w:noWrap/>
            <w:vAlign w:val="bottom"/>
            <w:hideMark/>
          </w:tcPr>
          <w:p w:rsidR="00B22D7D" w:rsidRDefault="00B22D7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др.основание</w:t>
            </w:r>
          </w:p>
        </w:tc>
        <w:tc>
          <w:tcPr>
            <w:tcW w:w="89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8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898" w:type="dxa"/>
            <w:tcBorders>
              <w:top w:val="nil"/>
              <w:left w:val="single" w:sz="4" w:space="0" w:color="auto"/>
              <w:bottom w:val="single" w:sz="4" w:space="0" w:color="auto"/>
              <w:right w:val="single" w:sz="8" w:space="0" w:color="auto"/>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B22D7D" w:rsidTr="005B5762">
        <w:trPr>
          <w:trHeight w:val="161"/>
        </w:trPr>
        <w:tc>
          <w:tcPr>
            <w:tcW w:w="4297" w:type="dxa"/>
            <w:tcBorders>
              <w:top w:val="nil"/>
              <w:left w:val="single" w:sz="8" w:space="0" w:color="auto"/>
              <w:bottom w:val="single" w:sz="4" w:space="0" w:color="auto"/>
              <w:right w:val="single" w:sz="4" w:space="0" w:color="auto"/>
            </w:tcBorders>
            <w:noWrap/>
            <w:vAlign w:val="bottom"/>
            <w:hideMark/>
          </w:tcPr>
          <w:p w:rsidR="00B22D7D" w:rsidRDefault="00B22D7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мнение за прекратяване</w:t>
            </w:r>
          </w:p>
        </w:tc>
        <w:tc>
          <w:tcPr>
            <w:tcW w:w="89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88</w:t>
            </w:r>
          </w:p>
        </w:tc>
        <w:tc>
          <w:tcPr>
            <w:tcW w:w="98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78</w:t>
            </w:r>
          </w:p>
        </w:tc>
        <w:tc>
          <w:tcPr>
            <w:tcW w:w="898" w:type="dxa"/>
            <w:tcBorders>
              <w:top w:val="nil"/>
              <w:left w:val="single" w:sz="4" w:space="0" w:color="auto"/>
              <w:bottom w:val="single" w:sz="4" w:space="0" w:color="auto"/>
              <w:right w:val="single" w:sz="8" w:space="0" w:color="auto"/>
            </w:tcBorders>
            <w:noWrap/>
            <w:vAlign w:val="bottom"/>
            <w:hideMark/>
          </w:tcPr>
          <w:p w:rsidR="00B22D7D" w:rsidRDefault="00B22D7D">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79</w:t>
            </w:r>
          </w:p>
        </w:tc>
      </w:tr>
      <w:tr w:rsidR="00B22D7D" w:rsidTr="005B5762">
        <w:trPr>
          <w:trHeight w:val="300"/>
        </w:trPr>
        <w:tc>
          <w:tcPr>
            <w:tcW w:w="4297" w:type="dxa"/>
            <w:tcBorders>
              <w:top w:val="nil"/>
              <w:left w:val="single" w:sz="8" w:space="0" w:color="auto"/>
              <w:bottom w:val="single" w:sz="4" w:space="0" w:color="auto"/>
              <w:right w:val="single" w:sz="4" w:space="0" w:color="auto"/>
            </w:tcBorders>
            <w:noWrap/>
            <w:vAlign w:val="bottom"/>
            <w:hideMark/>
          </w:tcPr>
          <w:p w:rsidR="00B22D7D" w:rsidRDefault="00B22D7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чл.24,ал.1т.НПК</w:t>
            </w:r>
          </w:p>
        </w:tc>
        <w:tc>
          <w:tcPr>
            <w:tcW w:w="89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98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898" w:type="dxa"/>
            <w:tcBorders>
              <w:top w:val="nil"/>
              <w:left w:val="single" w:sz="4" w:space="0" w:color="auto"/>
              <w:bottom w:val="single" w:sz="4" w:space="0" w:color="auto"/>
              <w:right w:val="single" w:sz="8" w:space="0" w:color="auto"/>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r>
      <w:tr w:rsidR="00B22D7D" w:rsidTr="005B5762">
        <w:trPr>
          <w:trHeight w:val="300"/>
        </w:trPr>
        <w:tc>
          <w:tcPr>
            <w:tcW w:w="4297" w:type="dxa"/>
            <w:tcBorders>
              <w:top w:val="nil"/>
              <w:left w:val="single" w:sz="8" w:space="0" w:color="auto"/>
              <w:bottom w:val="single" w:sz="4" w:space="0" w:color="auto"/>
              <w:right w:val="single" w:sz="4" w:space="0" w:color="auto"/>
            </w:tcBorders>
            <w:noWrap/>
            <w:vAlign w:val="bottom"/>
            <w:hideMark/>
          </w:tcPr>
          <w:p w:rsidR="00B22D7D" w:rsidRDefault="00B22D7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др.основание</w:t>
            </w:r>
          </w:p>
        </w:tc>
        <w:tc>
          <w:tcPr>
            <w:tcW w:w="89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8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98" w:type="dxa"/>
            <w:tcBorders>
              <w:top w:val="nil"/>
              <w:left w:val="single" w:sz="4" w:space="0" w:color="auto"/>
              <w:bottom w:val="single" w:sz="4" w:space="0" w:color="auto"/>
              <w:right w:val="single" w:sz="8" w:space="0" w:color="auto"/>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B22D7D" w:rsidTr="005B5762">
        <w:trPr>
          <w:trHeight w:val="315"/>
        </w:trPr>
        <w:tc>
          <w:tcPr>
            <w:tcW w:w="4297" w:type="dxa"/>
            <w:tcBorders>
              <w:top w:val="single" w:sz="4" w:space="0" w:color="auto"/>
              <w:left w:val="single" w:sz="4" w:space="0" w:color="auto"/>
              <w:bottom w:val="single" w:sz="4" w:space="0" w:color="auto"/>
              <w:right w:val="single" w:sz="4" w:space="0" w:color="auto"/>
            </w:tcBorders>
            <w:noWrap/>
            <w:vAlign w:val="bottom"/>
            <w:hideMark/>
          </w:tcPr>
          <w:p w:rsidR="00B22D7D" w:rsidRDefault="00B22D7D">
            <w:pPr>
              <w:spacing w:after="0" w:line="240" w:lineRule="auto"/>
              <w:rPr>
                <w:rFonts w:ascii="Times New Roman" w:eastAsia="Times New Roman" w:hAnsi="Times New Roman" w:cs="Times New Roman"/>
                <w:iCs/>
                <w:sz w:val="24"/>
                <w:szCs w:val="24"/>
              </w:rPr>
            </w:pPr>
            <w:r w:rsidRPr="00EE4C3D">
              <w:rPr>
                <w:rFonts w:ascii="Times New Roman" w:eastAsia="Times New Roman" w:hAnsi="Times New Roman" w:cs="Times New Roman"/>
                <w:sz w:val="28"/>
                <w:szCs w:val="28"/>
              </w:rPr>
              <w:t>чл.24,ал.1т.3НПК</w:t>
            </w:r>
          </w:p>
        </w:tc>
        <w:tc>
          <w:tcPr>
            <w:tcW w:w="898" w:type="dxa"/>
            <w:tcBorders>
              <w:top w:val="single" w:sz="4" w:space="0" w:color="auto"/>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6</w:t>
            </w:r>
          </w:p>
        </w:tc>
        <w:tc>
          <w:tcPr>
            <w:tcW w:w="988" w:type="dxa"/>
            <w:tcBorders>
              <w:top w:val="single" w:sz="4" w:space="0" w:color="auto"/>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98" w:type="dxa"/>
            <w:tcBorders>
              <w:top w:val="single" w:sz="4" w:space="0" w:color="auto"/>
              <w:left w:val="single" w:sz="4" w:space="0" w:color="auto"/>
              <w:bottom w:val="single" w:sz="4" w:space="0" w:color="auto"/>
              <w:right w:val="single" w:sz="4" w:space="0" w:color="auto"/>
            </w:tcBorders>
            <w:noWrap/>
            <w:vAlign w:val="bottom"/>
            <w:hideMark/>
          </w:tcPr>
          <w:p w:rsidR="00B22D7D" w:rsidRDefault="00B22D7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B22D7D" w:rsidTr="005B5762">
        <w:trPr>
          <w:trHeight w:val="435"/>
        </w:trPr>
        <w:tc>
          <w:tcPr>
            <w:tcW w:w="4297" w:type="dxa"/>
            <w:tcBorders>
              <w:top w:val="nil"/>
              <w:left w:val="single" w:sz="8" w:space="0" w:color="auto"/>
              <w:bottom w:val="single" w:sz="4" w:space="0" w:color="auto"/>
              <w:right w:val="single" w:sz="4" w:space="0" w:color="auto"/>
            </w:tcBorders>
            <w:noWrap/>
            <w:vAlign w:val="bottom"/>
            <w:hideMark/>
          </w:tcPr>
          <w:p w:rsidR="00B22D7D" w:rsidRDefault="00B22D7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изпратени на други служби</w:t>
            </w:r>
          </w:p>
        </w:tc>
        <w:tc>
          <w:tcPr>
            <w:tcW w:w="89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w:t>
            </w:r>
          </w:p>
        </w:tc>
        <w:tc>
          <w:tcPr>
            <w:tcW w:w="988" w:type="dxa"/>
            <w:tcBorders>
              <w:top w:val="nil"/>
              <w:left w:val="single" w:sz="4" w:space="0" w:color="auto"/>
              <w:bottom w:val="single" w:sz="4" w:space="0" w:color="auto"/>
              <w:right w:val="nil"/>
            </w:tcBorders>
            <w:noWrap/>
            <w:vAlign w:val="bottom"/>
            <w:hideMark/>
          </w:tcPr>
          <w:p w:rsidR="00B22D7D" w:rsidRDefault="00B22D7D">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p>
        </w:tc>
        <w:tc>
          <w:tcPr>
            <w:tcW w:w="898" w:type="dxa"/>
            <w:tcBorders>
              <w:top w:val="nil"/>
              <w:left w:val="single" w:sz="4" w:space="0" w:color="auto"/>
              <w:bottom w:val="single" w:sz="4" w:space="0" w:color="auto"/>
              <w:right w:val="single" w:sz="8" w:space="0" w:color="auto"/>
            </w:tcBorders>
            <w:noWrap/>
            <w:vAlign w:val="bottom"/>
            <w:hideMark/>
          </w:tcPr>
          <w:p w:rsidR="00B22D7D" w:rsidRDefault="00B22D7D">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w:t>
            </w:r>
          </w:p>
        </w:tc>
      </w:tr>
      <w:tr w:rsidR="00B22D7D" w:rsidRPr="00EE4C3D" w:rsidTr="005B5762">
        <w:trPr>
          <w:trHeight w:val="420"/>
        </w:trPr>
        <w:tc>
          <w:tcPr>
            <w:tcW w:w="4297" w:type="dxa"/>
            <w:tcBorders>
              <w:top w:val="single" w:sz="4" w:space="0" w:color="auto"/>
              <w:left w:val="single" w:sz="4" w:space="0" w:color="auto"/>
              <w:bottom w:val="single" w:sz="4" w:space="0" w:color="auto"/>
              <w:right w:val="single" w:sz="4" w:space="0" w:color="auto"/>
            </w:tcBorders>
            <w:noWrap/>
            <w:vAlign w:val="bottom"/>
            <w:hideMark/>
          </w:tcPr>
          <w:p w:rsidR="00B22D7D" w:rsidRPr="00EE4C3D" w:rsidRDefault="00B22D7D">
            <w:pPr>
              <w:spacing w:after="0" w:line="240" w:lineRule="auto"/>
              <w:rPr>
                <w:rFonts w:ascii="Times New Roman" w:eastAsia="Times New Roman" w:hAnsi="Times New Roman" w:cs="Times New Roman"/>
                <w:b/>
                <w:sz w:val="28"/>
                <w:szCs w:val="28"/>
              </w:rPr>
            </w:pPr>
            <w:r w:rsidRPr="00EE4C3D">
              <w:rPr>
                <w:rFonts w:ascii="Times New Roman" w:eastAsia="Times New Roman" w:hAnsi="Times New Roman" w:cs="Times New Roman"/>
                <w:b/>
                <w:sz w:val="28"/>
                <w:szCs w:val="28"/>
              </w:rPr>
              <w:t>Общо</w:t>
            </w:r>
          </w:p>
        </w:tc>
        <w:tc>
          <w:tcPr>
            <w:tcW w:w="898" w:type="dxa"/>
            <w:tcBorders>
              <w:top w:val="single" w:sz="4" w:space="0" w:color="auto"/>
              <w:left w:val="single" w:sz="4" w:space="0" w:color="auto"/>
              <w:bottom w:val="single" w:sz="4" w:space="0" w:color="auto"/>
              <w:right w:val="nil"/>
            </w:tcBorders>
            <w:noWrap/>
            <w:vAlign w:val="bottom"/>
            <w:hideMark/>
          </w:tcPr>
          <w:p w:rsidR="00B22D7D" w:rsidRPr="00EE4C3D" w:rsidRDefault="00B22D7D">
            <w:pPr>
              <w:spacing w:after="0" w:line="240" w:lineRule="auto"/>
              <w:jc w:val="right"/>
              <w:rPr>
                <w:rFonts w:ascii="Times New Roman" w:eastAsia="Times New Roman" w:hAnsi="Times New Roman" w:cs="Times New Roman"/>
                <w:b/>
                <w:bCs/>
                <w:color w:val="000000"/>
                <w:sz w:val="28"/>
                <w:szCs w:val="28"/>
              </w:rPr>
            </w:pPr>
            <w:r w:rsidRPr="00EE4C3D">
              <w:rPr>
                <w:rFonts w:ascii="Times New Roman" w:eastAsia="Times New Roman" w:hAnsi="Times New Roman" w:cs="Times New Roman"/>
                <w:b/>
                <w:bCs/>
                <w:color w:val="000000"/>
                <w:sz w:val="28"/>
                <w:szCs w:val="28"/>
              </w:rPr>
              <w:t>155</w:t>
            </w:r>
          </w:p>
        </w:tc>
        <w:tc>
          <w:tcPr>
            <w:tcW w:w="988" w:type="dxa"/>
            <w:tcBorders>
              <w:top w:val="single" w:sz="4" w:space="0" w:color="auto"/>
              <w:left w:val="single" w:sz="4" w:space="0" w:color="auto"/>
              <w:bottom w:val="single" w:sz="4" w:space="0" w:color="auto"/>
              <w:right w:val="nil"/>
            </w:tcBorders>
            <w:noWrap/>
            <w:vAlign w:val="bottom"/>
            <w:hideMark/>
          </w:tcPr>
          <w:p w:rsidR="00B22D7D" w:rsidRPr="00EE4C3D" w:rsidRDefault="00B22D7D">
            <w:pPr>
              <w:spacing w:after="0" w:line="240" w:lineRule="auto"/>
              <w:jc w:val="right"/>
              <w:rPr>
                <w:rFonts w:ascii="Times New Roman" w:eastAsia="Times New Roman" w:hAnsi="Times New Roman" w:cs="Times New Roman"/>
                <w:b/>
                <w:bCs/>
                <w:color w:val="000000"/>
                <w:sz w:val="28"/>
                <w:szCs w:val="28"/>
              </w:rPr>
            </w:pPr>
            <w:r w:rsidRPr="00EE4C3D">
              <w:rPr>
                <w:rFonts w:ascii="Times New Roman" w:eastAsia="Times New Roman" w:hAnsi="Times New Roman" w:cs="Times New Roman"/>
                <w:b/>
                <w:bCs/>
                <w:color w:val="000000"/>
                <w:sz w:val="28"/>
                <w:szCs w:val="28"/>
              </w:rPr>
              <w:t>137</w:t>
            </w:r>
          </w:p>
        </w:tc>
        <w:tc>
          <w:tcPr>
            <w:tcW w:w="898" w:type="dxa"/>
            <w:tcBorders>
              <w:top w:val="single" w:sz="4" w:space="0" w:color="auto"/>
              <w:left w:val="single" w:sz="4" w:space="0" w:color="auto"/>
              <w:bottom w:val="single" w:sz="4" w:space="0" w:color="auto"/>
              <w:right w:val="single" w:sz="4" w:space="0" w:color="auto"/>
            </w:tcBorders>
            <w:noWrap/>
            <w:vAlign w:val="bottom"/>
            <w:hideMark/>
          </w:tcPr>
          <w:p w:rsidR="00B22D7D" w:rsidRPr="00EE4C3D" w:rsidRDefault="00B22D7D">
            <w:pPr>
              <w:spacing w:after="0" w:line="240" w:lineRule="auto"/>
              <w:jc w:val="right"/>
              <w:rPr>
                <w:rFonts w:ascii="Times New Roman" w:eastAsia="Times New Roman" w:hAnsi="Times New Roman" w:cs="Times New Roman"/>
                <w:b/>
                <w:bCs/>
                <w:color w:val="000000"/>
                <w:sz w:val="28"/>
                <w:szCs w:val="28"/>
              </w:rPr>
            </w:pPr>
            <w:r w:rsidRPr="00EE4C3D">
              <w:rPr>
                <w:rFonts w:ascii="Times New Roman" w:eastAsia="Times New Roman" w:hAnsi="Times New Roman" w:cs="Times New Roman"/>
                <w:b/>
                <w:bCs/>
                <w:color w:val="000000"/>
                <w:sz w:val="28"/>
                <w:szCs w:val="28"/>
              </w:rPr>
              <w:t>138</w:t>
            </w:r>
          </w:p>
        </w:tc>
      </w:tr>
      <w:bookmarkEnd w:id="12"/>
    </w:tbl>
    <w:p w:rsidR="00B22D7D" w:rsidRDefault="00B22D7D" w:rsidP="00B22D7D">
      <w:pPr>
        <w:shd w:val="clear" w:color="auto" w:fill="FFFFFF"/>
        <w:spacing w:after="0" w:line="240" w:lineRule="auto"/>
        <w:ind w:right="11" w:firstLine="708"/>
        <w:jc w:val="both"/>
        <w:rPr>
          <w:rFonts w:ascii="Times New Roman" w:eastAsia="Calibri" w:hAnsi="Times New Roman" w:cs="Times New Roman"/>
          <w:b/>
          <w:bCs/>
          <w:sz w:val="28"/>
          <w:szCs w:val="28"/>
        </w:rPr>
      </w:pPr>
    </w:p>
    <w:p w:rsidR="00B22D7D" w:rsidRDefault="00B22D7D" w:rsidP="00B22D7D">
      <w:pPr>
        <w:shd w:val="clear" w:color="auto" w:fill="FFFFFF"/>
        <w:spacing w:after="0" w:line="240" w:lineRule="auto"/>
        <w:ind w:right="11"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Организация и дейност при използване на СРС </w:t>
      </w:r>
    </w:p>
    <w:p w:rsidR="00B22D7D" w:rsidRPr="00691717" w:rsidRDefault="00B22D7D" w:rsidP="00B22D7D">
      <w:pPr>
        <w:spacing w:after="0" w:line="240" w:lineRule="auto"/>
        <w:jc w:val="both"/>
        <w:rPr>
          <w:rFonts w:ascii="Times New Roman" w:eastAsia="Times New Roman" w:hAnsi="Times New Roman" w:cs="Times New Roman"/>
          <w:sz w:val="28"/>
          <w:szCs w:val="20"/>
          <w:lang w:eastAsia="en-US"/>
        </w:rPr>
      </w:pPr>
      <w:r>
        <w:rPr>
          <w:rFonts w:ascii="Times New Roman" w:eastAsia="Times New Roman" w:hAnsi="Times New Roman" w:cs="Times New Roman"/>
          <w:sz w:val="28"/>
          <w:szCs w:val="20"/>
          <w:lang w:val="en-US"/>
        </w:rPr>
        <w:tab/>
      </w:r>
      <w:r w:rsidRPr="00691717">
        <w:rPr>
          <w:rFonts w:ascii="Times New Roman" w:eastAsia="Times New Roman" w:hAnsi="Times New Roman" w:cs="Times New Roman"/>
          <w:sz w:val="28"/>
          <w:szCs w:val="20"/>
        </w:rPr>
        <w:t>През 2024г. няма изготвени  искания за използване на специално разузнавателно средство от прокурорите от Врачанския регион. През първите месеци на отчетната година е приключила  експлоатацията на 7 броя СРС</w:t>
      </w:r>
      <w:r w:rsidR="005B5762">
        <w:rPr>
          <w:rFonts w:ascii="Times New Roman" w:eastAsia="Times New Roman" w:hAnsi="Times New Roman" w:cs="Times New Roman"/>
          <w:sz w:val="28"/>
          <w:szCs w:val="20"/>
        </w:rPr>
        <w:t xml:space="preserve"> от предходен период</w:t>
      </w:r>
      <w:r w:rsidRPr="00691717">
        <w:rPr>
          <w:rFonts w:ascii="Times New Roman" w:eastAsia="Times New Roman" w:hAnsi="Times New Roman" w:cs="Times New Roman"/>
          <w:sz w:val="28"/>
          <w:szCs w:val="20"/>
        </w:rPr>
        <w:t xml:space="preserve">. През 2023г. са изготвени  9 броя искания, а през 2022г. са изготвени 11 броя искания. Наблюдава се тенденция за намаляване на броя на исканията за използване на СРС. </w:t>
      </w:r>
    </w:p>
    <w:p w:rsidR="00B22D7D" w:rsidRPr="00691717" w:rsidRDefault="00B22D7D" w:rsidP="00B22D7D">
      <w:pPr>
        <w:spacing w:after="0" w:line="240" w:lineRule="auto"/>
        <w:ind w:firstLine="708"/>
        <w:jc w:val="both"/>
        <w:rPr>
          <w:rFonts w:ascii="Times New Roman" w:eastAsia="Times New Roman" w:hAnsi="Times New Roman" w:cs="Times New Roman"/>
          <w:sz w:val="28"/>
          <w:szCs w:val="20"/>
        </w:rPr>
      </w:pPr>
      <w:r w:rsidRPr="00691717">
        <w:rPr>
          <w:rFonts w:ascii="Times New Roman" w:eastAsia="Times New Roman" w:hAnsi="Times New Roman" w:cs="Times New Roman"/>
          <w:sz w:val="28"/>
          <w:szCs w:val="20"/>
        </w:rPr>
        <w:t>През 2024г.</w:t>
      </w:r>
      <w:r w:rsidR="00A87F77">
        <w:rPr>
          <w:rFonts w:ascii="Times New Roman" w:eastAsia="Times New Roman" w:hAnsi="Times New Roman" w:cs="Times New Roman"/>
          <w:sz w:val="28"/>
          <w:szCs w:val="20"/>
        </w:rPr>
        <w:t>,</w:t>
      </w:r>
      <w:r w:rsidRPr="00691717">
        <w:rPr>
          <w:rFonts w:ascii="Times New Roman" w:eastAsia="Times New Roman" w:hAnsi="Times New Roman" w:cs="Times New Roman"/>
          <w:sz w:val="28"/>
          <w:szCs w:val="20"/>
        </w:rPr>
        <w:t xml:space="preserve"> по приключените искания за СРС е искано изготвянето на 8 бр.</w:t>
      </w:r>
      <w:r w:rsidR="005B5762">
        <w:rPr>
          <w:rFonts w:ascii="Times New Roman" w:eastAsia="Times New Roman" w:hAnsi="Times New Roman" w:cs="Times New Roman"/>
          <w:sz w:val="28"/>
          <w:szCs w:val="20"/>
        </w:rPr>
        <w:t xml:space="preserve"> </w:t>
      </w:r>
      <w:r w:rsidRPr="00691717">
        <w:rPr>
          <w:rFonts w:ascii="Times New Roman" w:eastAsia="Times New Roman" w:hAnsi="Times New Roman" w:cs="Times New Roman"/>
          <w:sz w:val="28"/>
          <w:szCs w:val="20"/>
        </w:rPr>
        <w:t>ВДС, които с</w:t>
      </w:r>
      <w:r w:rsidR="0008163F">
        <w:rPr>
          <w:rFonts w:ascii="Times New Roman" w:eastAsia="Times New Roman" w:hAnsi="Times New Roman" w:cs="Times New Roman"/>
          <w:sz w:val="28"/>
          <w:szCs w:val="20"/>
        </w:rPr>
        <w:t>а</w:t>
      </w:r>
      <w:r w:rsidRPr="00691717">
        <w:rPr>
          <w:rFonts w:ascii="Times New Roman" w:eastAsia="Times New Roman" w:hAnsi="Times New Roman" w:cs="Times New Roman"/>
          <w:sz w:val="28"/>
          <w:szCs w:val="20"/>
        </w:rPr>
        <w:t xml:space="preserve"> по едно досъдебно производство по чл.321,</w:t>
      </w:r>
      <w:r w:rsidR="00A87F77">
        <w:rPr>
          <w:rFonts w:ascii="Times New Roman" w:eastAsia="Times New Roman" w:hAnsi="Times New Roman" w:cs="Times New Roman"/>
          <w:sz w:val="28"/>
          <w:szCs w:val="20"/>
        </w:rPr>
        <w:t xml:space="preserve"> </w:t>
      </w:r>
      <w:r w:rsidRPr="00691717">
        <w:rPr>
          <w:rFonts w:ascii="Times New Roman" w:eastAsia="Times New Roman" w:hAnsi="Times New Roman" w:cs="Times New Roman"/>
          <w:sz w:val="28"/>
          <w:szCs w:val="20"/>
        </w:rPr>
        <w:t>ал.3 от НК. За сравнение през 2023г. е искано изготвяне на 1 брой ВДС, а през 2022г. е искано изготвяне на 2бр.</w:t>
      </w:r>
      <w:r w:rsidR="005B5762">
        <w:rPr>
          <w:rFonts w:ascii="Times New Roman" w:eastAsia="Times New Roman" w:hAnsi="Times New Roman" w:cs="Times New Roman"/>
          <w:sz w:val="28"/>
          <w:szCs w:val="20"/>
        </w:rPr>
        <w:t xml:space="preserve"> </w:t>
      </w:r>
      <w:r w:rsidRPr="00691717">
        <w:rPr>
          <w:rFonts w:ascii="Times New Roman" w:eastAsia="Times New Roman" w:hAnsi="Times New Roman" w:cs="Times New Roman"/>
          <w:sz w:val="28"/>
          <w:szCs w:val="20"/>
        </w:rPr>
        <w:t xml:space="preserve">ВДС. Наблюдава се значително повишаване на резултатите от експлоатацията на СРС, </w:t>
      </w:r>
      <w:r w:rsidR="00A87F77">
        <w:rPr>
          <w:rFonts w:ascii="Times New Roman" w:eastAsia="Times New Roman" w:hAnsi="Times New Roman" w:cs="Times New Roman"/>
          <w:sz w:val="28"/>
          <w:szCs w:val="20"/>
        </w:rPr>
        <w:t xml:space="preserve">като </w:t>
      </w:r>
      <w:r w:rsidRPr="00691717">
        <w:rPr>
          <w:rFonts w:ascii="Times New Roman" w:eastAsia="Times New Roman" w:hAnsi="Times New Roman" w:cs="Times New Roman"/>
          <w:sz w:val="28"/>
          <w:szCs w:val="20"/>
        </w:rPr>
        <w:t xml:space="preserve">по всички приключили се иска изготвянето на веществено </w:t>
      </w:r>
      <w:proofErr w:type="spellStart"/>
      <w:r w:rsidRPr="00691717">
        <w:rPr>
          <w:rFonts w:ascii="Times New Roman" w:eastAsia="Times New Roman" w:hAnsi="Times New Roman" w:cs="Times New Roman"/>
          <w:sz w:val="28"/>
          <w:szCs w:val="20"/>
        </w:rPr>
        <w:t>доказателствени</w:t>
      </w:r>
      <w:proofErr w:type="spellEnd"/>
      <w:r w:rsidRPr="00691717">
        <w:rPr>
          <w:rFonts w:ascii="Times New Roman" w:eastAsia="Times New Roman" w:hAnsi="Times New Roman" w:cs="Times New Roman"/>
          <w:sz w:val="28"/>
          <w:szCs w:val="20"/>
        </w:rPr>
        <w:t xml:space="preserve"> средства.</w:t>
      </w:r>
      <w:r w:rsidR="005B5762">
        <w:rPr>
          <w:rFonts w:ascii="Times New Roman" w:eastAsia="Times New Roman" w:hAnsi="Times New Roman" w:cs="Times New Roman"/>
          <w:sz w:val="28"/>
          <w:szCs w:val="20"/>
        </w:rPr>
        <w:t xml:space="preserve"> Прокурорите от района на ОП-Враца много внимателно и прецизно се отнасят към възможността за ползване на СРС,</w:t>
      </w:r>
      <w:r w:rsidR="00AB6493">
        <w:rPr>
          <w:rFonts w:ascii="Times New Roman" w:eastAsia="Times New Roman" w:hAnsi="Times New Roman" w:cs="Times New Roman"/>
          <w:sz w:val="28"/>
          <w:szCs w:val="20"/>
          <w:lang w:val="en-US"/>
        </w:rPr>
        <w:t xml:space="preserve"> </w:t>
      </w:r>
      <w:r w:rsidR="00AB6493">
        <w:rPr>
          <w:rFonts w:ascii="Times New Roman" w:eastAsia="Times New Roman" w:hAnsi="Times New Roman" w:cs="Times New Roman"/>
          <w:sz w:val="28"/>
          <w:szCs w:val="20"/>
        </w:rPr>
        <w:t xml:space="preserve">имено </w:t>
      </w:r>
      <w:r w:rsidR="005B5762">
        <w:rPr>
          <w:rFonts w:ascii="Times New Roman" w:eastAsia="Times New Roman" w:hAnsi="Times New Roman" w:cs="Times New Roman"/>
          <w:sz w:val="28"/>
          <w:szCs w:val="20"/>
        </w:rPr>
        <w:t>с оглед ползването им за получаване на ВДС.</w:t>
      </w:r>
      <w:r w:rsidRPr="00691717">
        <w:rPr>
          <w:rFonts w:ascii="Times New Roman" w:eastAsia="Times New Roman" w:hAnsi="Times New Roman" w:cs="Times New Roman"/>
          <w:sz w:val="28"/>
          <w:szCs w:val="20"/>
        </w:rPr>
        <w:t xml:space="preserve"> Пример за това е и приключването на самото досъдебно производство </w:t>
      </w:r>
      <w:r w:rsidR="005B5762">
        <w:rPr>
          <w:rFonts w:ascii="Times New Roman" w:eastAsia="Times New Roman" w:hAnsi="Times New Roman" w:cs="Times New Roman"/>
          <w:sz w:val="28"/>
          <w:szCs w:val="20"/>
        </w:rPr>
        <w:t xml:space="preserve">по чл.321, ал.3 НК </w:t>
      </w:r>
      <w:r w:rsidRPr="00691717">
        <w:rPr>
          <w:rFonts w:ascii="Times New Roman" w:eastAsia="Times New Roman" w:hAnsi="Times New Roman" w:cs="Times New Roman"/>
          <w:sz w:val="28"/>
          <w:szCs w:val="20"/>
        </w:rPr>
        <w:t>и внасянето му в съда с обвинителен акт.</w:t>
      </w:r>
    </w:p>
    <w:p w:rsidR="00B22D7D" w:rsidRPr="00691717" w:rsidRDefault="00B22D7D" w:rsidP="00B22D7D">
      <w:pPr>
        <w:spacing w:after="0" w:line="240" w:lineRule="auto"/>
        <w:ind w:firstLine="708"/>
        <w:jc w:val="both"/>
        <w:rPr>
          <w:rFonts w:ascii="Times New Roman" w:eastAsia="Times New Roman" w:hAnsi="Times New Roman" w:cs="Times New Roman"/>
          <w:sz w:val="28"/>
          <w:szCs w:val="20"/>
        </w:rPr>
      </w:pPr>
      <w:r w:rsidRPr="00691717">
        <w:rPr>
          <w:rFonts w:ascii="Times New Roman" w:eastAsia="Times New Roman" w:hAnsi="Times New Roman" w:cs="Times New Roman"/>
          <w:sz w:val="28"/>
          <w:szCs w:val="20"/>
        </w:rPr>
        <w:t>През отчетния период са приобщени 6 броя ВДС от прилагане на специално разузнавателно средство (СРС), поискано от орган по чл.13, ал.1, т.1 от ЗСРС към два броя досъдебни производства, образувани за престъпления по чл.321, ал.3, т.2 НК. За сравнение през 2023г. са приобщени 2 броя по едно ДП, а през 2022 г. е 1 брой.</w:t>
      </w:r>
    </w:p>
    <w:p w:rsidR="00AB6493" w:rsidRDefault="00AB6493" w:rsidP="00B22D7D">
      <w:pPr>
        <w:spacing w:after="0" w:line="240" w:lineRule="auto"/>
        <w:jc w:val="both"/>
        <w:rPr>
          <w:rFonts w:ascii="Times New Roman" w:eastAsia="Times New Roman" w:hAnsi="Times New Roman" w:cs="Times New Roman"/>
          <w:sz w:val="28"/>
          <w:szCs w:val="20"/>
        </w:rPr>
      </w:pPr>
    </w:p>
    <w:p w:rsidR="00B22D7D" w:rsidRDefault="00B22D7D" w:rsidP="00B22D7D">
      <w:pPr>
        <w:shd w:val="clear" w:color="auto" w:fill="FFFFFF"/>
        <w:spacing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b/>
          <w:bCs/>
          <w:color w:val="000000"/>
          <w:sz w:val="28"/>
          <w:szCs w:val="28"/>
        </w:rPr>
        <w:t xml:space="preserve">Мерки за неотклонение </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През отчетния период са изготвени 109 </w:t>
      </w:r>
      <w:r w:rsidR="00AB6493">
        <w:rPr>
          <w:rFonts w:ascii="Times New Roman" w:eastAsia="Calibri" w:hAnsi="Times New Roman" w:cs="Times New Roman"/>
          <w:sz w:val="28"/>
          <w:szCs w:val="28"/>
        </w:rPr>
        <w:t xml:space="preserve">броя </w:t>
      </w:r>
      <w:r>
        <w:rPr>
          <w:rFonts w:ascii="Times New Roman" w:eastAsia="Calibri" w:hAnsi="Times New Roman" w:cs="Times New Roman"/>
          <w:sz w:val="28"/>
          <w:szCs w:val="28"/>
        </w:rPr>
        <w:t>(</w:t>
      </w:r>
      <w:r w:rsidR="00AB6493">
        <w:rPr>
          <w:rFonts w:ascii="Times New Roman" w:eastAsia="Calibri" w:hAnsi="Times New Roman" w:cs="Times New Roman"/>
          <w:sz w:val="28"/>
          <w:szCs w:val="28"/>
        </w:rPr>
        <w:t xml:space="preserve">при </w:t>
      </w:r>
      <w:r>
        <w:rPr>
          <w:rFonts w:ascii="Times New Roman" w:eastAsia="Calibri" w:hAnsi="Times New Roman" w:cs="Times New Roman"/>
          <w:sz w:val="28"/>
          <w:szCs w:val="28"/>
        </w:rPr>
        <w:t xml:space="preserve">78 за 2023г.; 69 за 2022г.) искания по чл. 64 НПК. Налице е </w:t>
      </w:r>
      <w:r w:rsidR="00AB6493">
        <w:rPr>
          <w:rFonts w:ascii="Times New Roman" w:eastAsia="Calibri" w:hAnsi="Times New Roman" w:cs="Times New Roman"/>
          <w:sz w:val="28"/>
          <w:szCs w:val="28"/>
        </w:rPr>
        <w:t xml:space="preserve">значимо </w:t>
      </w:r>
      <w:r>
        <w:rPr>
          <w:rFonts w:ascii="Times New Roman" w:eastAsia="Calibri" w:hAnsi="Times New Roman" w:cs="Times New Roman"/>
          <w:sz w:val="28"/>
          <w:szCs w:val="28"/>
        </w:rPr>
        <w:t>увеличение на исканията за вземане на мярка за неотклонение „Задържане под стража“ в сравнение с предходните две години. От общия брой внесени искания са уважени 94, което представлява 86</w:t>
      </w:r>
      <w:r w:rsidR="00FF7406">
        <w:rPr>
          <w:rFonts w:ascii="Times New Roman" w:eastAsia="Calibri" w:hAnsi="Times New Roman" w:cs="Times New Roman"/>
          <w:sz w:val="28"/>
          <w:szCs w:val="28"/>
          <w:lang w:val="en-US"/>
        </w:rPr>
        <w:t>,2</w:t>
      </w:r>
      <w:r>
        <w:rPr>
          <w:rFonts w:ascii="Times New Roman" w:eastAsia="Calibri" w:hAnsi="Times New Roman" w:cs="Times New Roman"/>
          <w:sz w:val="28"/>
          <w:szCs w:val="28"/>
        </w:rPr>
        <w:t>% и е много добър показател за обосноваността на отправените искания до съда от страна на прокурорите.</w:t>
      </w:r>
      <w:r w:rsidR="00A87F7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края на периода с мярка "Задържане под стража" са 16 лица.  </w:t>
      </w:r>
    </w:p>
    <w:p w:rsidR="00B22D7D" w:rsidRDefault="00B22D7D" w:rsidP="00B22D7D">
      <w:pPr>
        <w:shd w:val="clear" w:color="auto" w:fill="FFFFFF"/>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прокуратурите се ползва въведеният през 2012г.  „Електронен регистър на лица с мярка за неотклонение „задържане под стража“ и „домашен арест“. Данните от регистъра позволяват подобряване на организацията и провеждане на по-ефективен контрол върху дейността на наблюдаващите прокурори.  На административния ръководител на ОП</w:t>
      </w:r>
      <w:r w:rsidR="00AB6493">
        <w:rPr>
          <w:rFonts w:ascii="Times New Roman" w:eastAsia="Calibri" w:hAnsi="Times New Roman" w:cs="Times New Roman"/>
          <w:sz w:val="28"/>
          <w:szCs w:val="28"/>
        </w:rPr>
        <w:t>-Враца</w:t>
      </w:r>
      <w:r>
        <w:rPr>
          <w:rFonts w:ascii="Times New Roman" w:eastAsia="Calibri" w:hAnsi="Times New Roman" w:cs="Times New Roman"/>
          <w:sz w:val="28"/>
          <w:szCs w:val="28"/>
        </w:rPr>
        <w:t xml:space="preserve"> се предоставят ежемесечни доклади по досъдебните производства с продължила повече от четири месеца мярка за неотклонение „Задържане под стража” или „Домашен арест”. </w:t>
      </w:r>
    </w:p>
    <w:p w:rsidR="00B22D7D" w:rsidRDefault="00B22D7D" w:rsidP="00B22D7D">
      <w:pPr>
        <w:shd w:val="clear" w:color="auto" w:fill="FFFFFF"/>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Като обобщение може да се посочи, че изготвяните от прокурорите искания за вземане мярката "Задържане под стража" са добре обосновани и подкрепени с изискуемите от закона доказателства, съобразени са с кумулативната даденост на двете предпоставки - наличност на обосновано предположение, че обвиняемия е извършил престъпление и от </w:t>
      </w:r>
      <w:r>
        <w:rPr>
          <w:rFonts w:ascii="Times New Roman" w:eastAsia="Calibri" w:hAnsi="Times New Roman" w:cs="Times New Roman"/>
          <w:sz w:val="28"/>
          <w:szCs w:val="28"/>
        </w:rPr>
        <w:lastRenderedPageBreak/>
        <w:t>доказателствата по делото да е видно, че съществува реална опасност обвиняемият да се укрие или да извърши друго деяние в случай, че мярката му за неотклонение е по-лека от "Задържане под стража".</w:t>
      </w:r>
    </w:p>
    <w:p w:rsidR="00B22D7D" w:rsidRDefault="00B22D7D" w:rsidP="00B22D7D">
      <w:pPr>
        <w:keepNext/>
        <w:keepLines/>
        <w:spacing w:before="200" w:after="0" w:line="240" w:lineRule="auto"/>
        <w:ind w:firstLine="709"/>
        <w:outlineLvl w:val="1"/>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rPr>
        <w:t>2.2. Срочност на разследването.</w:t>
      </w:r>
    </w:p>
    <w:p w:rsidR="00B22D7D" w:rsidRDefault="00B22D7D" w:rsidP="00B22D7D">
      <w:pPr>
        <w:keepNext/>
        <w:keepLines/>
        <w:spacing w:before="200" w:after="0"/>
        <w:ind w:firstLine="708"/>
        <w:outlineLvl w:val="1"/>
        <w:rPr>
          <w:rFonts w:ascii="Times New Roman" w:eastAsia="Times New Roman" w:hAnsi="Times New Roman" w:cs="Times New Roman"/>
          <w:b/>
          <w:bCs/>
          <w:color w:val="000000"/>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D7D" w:rsidRDefault="00B22D7D">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D7D" w:rsidRDefault="00B22D7D">
            <w:p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20</w:t>
            </w:r>
            <w:r>
              <w:rPr>
                <w:rFonts w:ascii="Times New Roman" w:eastAsia="Calibri" w:hAnsi="Times New Roman" w:cs="Times New Roman"/>
                <w:b/>
                <w:bCs/>
                <w:sz w:val="28"/>
                <w:szCs w:val="28"/>
                <w:lang w:val="en-US"/>
              </w:rPr>
              <w:t>2</w:t>
            </w:r>
            <w:r>
              <w:rPr>
                <w:rFonts w:ascii="Times New Roman" w:eastAsia="Calibri" w:hAnsi="Times New Roman" w:cs="Times New Roman"/>
                <w:b/>
                <w:bCs/>
                <w:sz w:val="28"/>
                <w:szCs w:val="28"/>
              </w:rPr>
              <w:t>2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D7D" w:rsidRDefault="00B22D7D">
            <w:p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2023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D7D" w:rsidRDefault="00B22D7D">
            <w:p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2024 г.</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Приключени ДП</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3173</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2935</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2845</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Приключени в законов срок</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3173</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2935</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2845</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Неприключени ДП</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1155</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1049</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1020</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Неприключени в законов срок</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1155</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1049</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1019</w:t>
            </w:r>
          </w:p>
        </w:tc>
      </w:tr>
    </w:tbl>
    <w:p w:rsidR="00B22D7D" w:rsidRDefault="00B22D7D" w:rsidP="00B22D7D">
      <w:pPr>
        <w:shd w:val="clear" w:color="auto" w:fill="FFFFFF"/>
        <w:spacing w:after="0" w:line="240" w:lineRule="auto"/>
        <w:ind w:right="11"/>
        <w:jc w:val="both"/>
        <w:rPr>
          <w:rFonts w:ascii="Times New Roman" w:eastAsia="Calibri" w:hAnsi="Times New Roman" w:cs="Times New Roman"/>
          <w:sz w:val="28"/>
          <w:szCs w:val="28"/>
        </w:rPr>
      </w:pP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През 2024 година от разследващите органи са приключени 2845 досъдебни производства (при 2935 бр. за 2023 г. и  3173 за 2022г.). Всички са приключили в разрешения срок за разследване.</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края на отчетния период са останали неприключени 1020</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досъдебни производства /от тях </w:t>
      </w:r>
      <w:r w:rsidR="000E05B8">
        <w:rPr>
          <w:rFonts w:ascii="Times New Roman" w:eastAsia="Calibri" w:hAnsi="Times New Roman" w:cs="Times New Roman"/>
          <w:sz w:val="28"/>
          <w:szCs w:val="28"/>
        </w:rPr>
        <w:t xml:space="preserve">само </w:t>
      </w:r>
      <w:r>
        <w:rPr>
          <w:rFonts w:ascii="Times New Roman" w:eastAsia="Calibri" w:hAnsi="Times New Roman" w:cs="Times New Roman"/>
          <w:sz w:val="28"/>
          <w:szCs w:val="28"/>
        </w:rPr>
        <w:t>едно извън срок/. Делът на останалите дела на производство при разследващ орган спрямо наблюдаваните дела е 18</w:t>
      </w:r>
      <w:r w:rsidR="002E70AC">
        <w:rPr>
          <w:rFonts w:ascii="Times New Roman" w:eastAsia="Calibri" w:hAnsi="Times New Roman" w:cs="Times New Roman"/>
          <w:sz w:val="28"/>
          <w:szCs w:val="28"/>
          <w:lang w:val="en-US"/>
        </w:rPr>
        <w:t>,3</w:t>
      </w:r>
      <w:r>
        <w:rPr>
          <w:rFonts w:ascii="Times New Roman" w:eastAsia="Calibri" w:hAnsi="Times New Roman" w:cs="Times New Roman"/>
          <w:sz w:val="28"/>
          <w:szCs w:val="28"/>
        </w:rPr>
        <w:t xml:space="preserve"> %. </w:t>
      </w:r>
    </w:p>
    <w:p w:rsidR="00B22D7D" w:rsidRDefault="00B22D7D" w:rsidP="00B22D7D">
      <w:pPr>
        <w:shd w:val="clear" w:color="auto" w:fill="FFFFFF"/>
        <w:spacing w:after="0" w:line="240" w:lineRule="auto"/>
        <w:ind w:right="11"/>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За сравнение неприключените ДП по години са: </w:t>
      </w:r>
      <w:bookmarkStart w:id="13" w:name="OLE_LINK3"/>
      <w:bookmarkStart w:id="14" w:name="OLE_LINK4"/>
      <w:r>
        <w:rPr>
          <w:rFonts w:ascii="Times New Roman" w:eastAsia="Calibri" w:hAnsi="Times New Roman" w:cs="Times New Roman"/>
          <w:sz w:val="28"/>
          <w:szCs w:val="28"/>
        </w:rPr>
        <w:t xml:space="preserve"> 2017 г. – 940 бр.; 2018 г. – 909 бр.; 2019 г. – 903 бр.; 981 за 2020г., 818 бр. за 2021г., 1155 бр. за 2022г.; 1049 бр. за 2023г.; 1020 бр. за 2024г. </w:t>
      </w:r>
    </w:p>
    <w:p w:rsidR="00B22D7D" w:rsidRDefault="00B22D7D" w:rsidP="00B22D7D">
      <w:pPr>
        <w:shd w:val="clear" w:color="auto" w:fill="FFFFFF"/>
        <w:spacing w:after="0" w:line="240" w:lineRule="auto"/>
        <w:ind w:right="11"/>
        <w:jc w:val="both"/>
        <w:rPr>
          <w:rFonts w:ascii="Times New Roman" w:eastAsia="Calibri" w:hAnsi="Times New Roman" w:cs="Times New Roman"/>
          <w:sz w:val="28"/>
          <w:szCs w:val="28"/>
        </w:rPr>
      </w:pPr>
    </w:p>
    <w:p w:rsidR="00B22D7D" w:rsidRDefault="00B22D7D" w:rsidP="00B22D7D">
      <w:pPr>
        <w:shd w:val="clear" w:color="auto" w:fill="FFFFFF"/>
        <w:spacing w:after="0" w:line="240" w:lineRule="auto"/>
        <w:ind w:right="11"/>
        <w:jc w:val="both"/>
        <w:rPr>
          <w:rFonts w:ascii="Times New Roman" w:eastAsia="Calibri" w:hAnsi="Times New Roman" w:cs="Times New Roman"/>
          <w:sz w:val="28"/>
          <w:szCs w:val="28"/>
        </w:rPr>
      </w:pPr>
      <w:r>
        <w:rPr>
          <w:noProof/>
        </w:rPr>
        <w:drawing>
          <wp:inline distT="0" distB="0" distL="0" distR="0">
            <wp:extent cx="5546725" cy="3225800"/>
            <wp:effectExtent l="0" t="0" r="15875" b="12700"/>
            <wp:docPr id="24" name="Диагра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2D7D" w:rsidRDefault="00B22D7D" w:rsidP="00B22D7D">
      <w:pPr>
        <w:shd w:val="clear" w:color="auto" w:fill="FFFFFF"/>
        <w:spacing w:after="0" w:line="240" w:lineRule="auto"/>
        <w:ind w:right="11"/>
        <w:jc w:val="both"/>
        <w:rPr>
          <w:rFonts w:ascii="Times New Roman" w:eastAsia="Calibri" w:hAnsi="Times New Roman" w:cs="Times New Roman"/>
          <w:sz w:val="28"/>
          <w:szCs w:val="28"/>
        </w:rPr>
      </w:pPr>
    </w:p>
    <w:p w:rsidR="00B22D7D" w:rsidRDefault="00B22D7D" w:rsidP="00B22D7D">
      <w:pPr>
        <w:shd w:val="clear" w:color="auto" w:fill="FFFFFF"/>
        <w:spacing w:after="0" w:line="240" w:lineRule="auto"/>
        <w:ind w:right="11"/>
        <w:jc w:val="both"/>
        <w:rPr>
          <w:rFonts w:ascii="Times New Roman" w:eastAsia="Calibri" w:hAnsi="Times New Roman" w:cs="Times New Roman"/>
          <w:sz w:val="28"/>
          <w:szCs w:val="28"/>
        </w:rPr>
      </w:pPr>
    </w:p>
    <w:bookmarkEnd w:id="13"/>
    <w:bookmarkEnd w:id="14"/>
    <w:p w:rsidR="00B22D7D" w:rsidRDefault="00B22D7D" w:rsidP="00B22D7D">
      <w:pPr>
        <w:shd w:val="clear" w:color="auto" w:fill="FFFFFF"/>
        <w:spacing w:before="5" w:line="240" w:lineRule="auto"/>
        <w:ind w:right="14"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Общо прекратени и внесени в съда ДП /от делата на производство/ за периода са 2127 ДП, като данните за продължителността на досъдебната фаза са следните:</w:t>
      </w:r>
    </w:p>
    <w:p w:rsidR="00B22D7D" w:rsidRDefault="00B22D7D" w:rsidP="00B22D7D">
      <w:pPr>
        <w:widowControl w:val="0"/>
        <w:numPr>
          <w:ilvl w:val="0"/>
          <w:numId w:val="29"/>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Pr>
          <w:rFonts w:ascii="Times New Roman" w:eastAsia="Calibri" w:hAnsi="Times New Roman" w:cs="Times New Roman"/>
          <w:sz w:val="28"/>
          <w:szCs w:val="28"/>
        </w:rPr>
        <w:t>до 8 месеца са приключени и решени по същество 1559 ДП или 73</w:t>
      </w:r>
      <w:r w:rsidR="00C86B9F">
        <w:rPr>
          <w:rFonts w:ascii="Times New Roman" w:eastAsia="Calibri" w:hAnsi="Times New Roman" w:cs="Times New Roman"/>
          <w:sz w:val="28"/>
          <w:szCs w:val="28"/>
          <w:lang w:val="en-US"/>
        </w:rPr>
        <w:t>,3</w:t>
      </w:r>
      <w:r>
        <w:rPr>
          <w:rFonts w:ascii="Times New Roman" w:eastAsia="Calibri" w:hAnsi="Times New Roman" w:cs="Times New Roman"/>
          <w:sz w:val="28"/>
          <w:szCs w:val="28"/>
        </w:rPr>
        <w:t>% (при 74% за 2023г. и 79% за 2022г.) от решените дела на производство;</w:t>
      </w:r>
    </w:p>
    <w:p w:rsidR="00B22D7D" w:rsidRDefault="00B22D7D" w:rsidP="00B22D7D">
      <w:pPr>
        <w:widowControl w:val="0"/>
        <w:numPr>
          <w:ilvl w:val="0"/>
          <w:numId w:val="29"/>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Pr>
          <w:rFonts w:ascii="Times New Roman" w:eastAsia="Calibri" w:hAnsi="Times New Roman" w:cs="Times New Roman"/>
          <w:sz w:val="28"/>
          <w:szCs w:val="28"/>
        </w:rPr>
        <w:t>от 8 месеца до 1 година – 402 бр. – 1</w:t>
      </w:r>
      <w:r w:rsidR="00C86B9F">
        <w:rPr>
          <w:rFonts w:ascii="Times New Roman" w:eastAsia="Calibri" w:hAnsi="Times New Roman" w:cs="Times New Roman"/>
          <w:sz w:val="28"/>
          <w:szCs w:val="28"/>
          <w:lang w:val="en-US"/>
        </w:rPr>
        <w:t>8,</w:t>
      </w:r>
      <w:r>
        <w:rPr>
          <w:rFonts w:ascii="Times New Roman" w:eastAsia="Calibri" w:hAnsi="Times New Roman" w:cs="Times New Roman"/>
          <w:sz w:val="28"/>
          <w:szCs w:val="28"/>
        </w:rPr>
        <w:t>9% (при 11 % за 2023г. и  15 % за 2022 г.).</w:t>
      </w:r>
    </w:p>
    <w:p w:rsidR="00B22D7D" w:rsidRDefault="00B22D7D" w:rsidP="00B22D7D">
      <w:pPr>
        <w:widowControl w:val="0"/>
        <w:numPr>
          <w:ilvl w:val="0"/>
          <w:numId w:val="29"/>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bookmarkStart w:id="15" w:name="_Hlk157379937"/>
      <w:r>
        <w:rPr>
          <w:rFonts w:ascii="Times New Roman" w:eastAsia="Calibri" w:hAnsi="Times New Roman" w:cs="Times New Roman"/>
          <w:sz w:val="28"/>
          <w:szCs w:val="28"/>
        </w:rPr>
        <w:t xml:space="preserve">над 1 година –121 бр. – </w:t>
      </w:r>
      <w:r w:rsidR="00C86B9F">
        <w:rPr>
          <w:rFonts w:ascii="Times New Roman" w:eastAsia="Calibri" w:hAnsi="Times New Roman" w:cs="Times New Roman"/>
          <w:sz w:val="28"/>
          <w:szCs w:val="28"/>
          <w:lang w:val="en-US"/>
        </w:rPr>
        <w:t>5,7</w:t>
      </w:r>
      <w:r>
        <w:rPr>
          <w:rFonts w:ascii="Times New Roman" w:eastAsia="Calibri" w:hAnsi="Times New Roman" w:cs="Times New Roman"/>
          <w:sz w:val="28"/>
          <w:szCs w:val="28"/>
        </w:rPr>
        <w:t xml:space="preserve"> % (при 10% за 2023г. и 6 % за 2022г.</w:t>
      </w:r>
      <w:r>
        <w:rPr>
          <w:rFonts w:ascii="Times New Roman" w:eastAsia="Calibri" w:hAnsi="Times New Roman" w:cs="Times New Roman"/>
          <w:sz w:val="28"/>
          <w:szCs w:val="28"/>
          <w:lang w:val="en-US"/>
        </w:rPr>
        <w:t>)</w:t>
      </w:r>
    </w:p>
    <w:bookmarkEnd w:id="15"/>
    <w:p w:rsidR="00B22D7D" w:rsidRDefault="00B22D7D" w:rsidP="00B22D7D">
      <w:pPr>
        <w:widowControl w:val="0"/>
        <w:numPr>
          <w:ilvl w:val="0"/>
          <w:numId w:val="29"/>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Pr>
          <w:rFonts w:ascii="Times New Roman" w:eastAsia="Calibri" w:hAnsi="Times New Roman" w:cs="Times New Roman"/>
          <w:sz w:val="28"/>
          <w:szCs w:val="28"/>
        </w:rPr>
        <w:t>над 2 години –</w:t>
      </w:r>
      <w:r w:rsidR="000E05B8">
        <w:rPr>
          <w:rFonts w:ascii="Times New Roman" w:eastAsia="Calibri" w:hAnsi="Times New Roman" w:cs="Times New Roman"/>
          <w:sz w:val="28"/>
          <w:szCs w:val="28"/>
        </w:rPr>
        <w:t xml:space="preserve"> </w:t>
      </w:r>
      <w:r>
        <w:rPr>
          <w:rFonts w:ascii="Times New Roman" w:eastAsia="Calibri" w:hAnsi="Times New Roman" w:cs="Times New Roman"/>
          <w:sz w:val="28"/>
          <w:szCs w:val="28"/>
        </w:rPr>
        <w:t>45 бр. – 2% (при 5% за 2023г. и 2% за 2022г.</w:t>
      </w:r>
      <w:r>
        <w:rPr>
          <w:rFonts w:ascii="Times New Roman" w:eastAsia="Calibri" w:hAnsi="Times New Roman" w:cs="Times New Roman"/>
          <w:sz w:val="28"/>
          <w:szCs w:val="28"/>
          <w:lang w:val="en-US"/>
        </w:rPr>
        <w:t>)</w:t>
      </w:r>
    </w:p>
    <w:p w:rsidR="00B22D7D" w:rsidRDefault="00B22D7D" w:rsidP="00B22D7D">
      <w:pPr>
        <w:widowControl w:val="0"/>
        <w:shd w:val="clear" w:color="auto" w:fill="FFFFFF"/>
        <w:autoSpaceDE w:val="0"/>
        <w:autoSpaceDN w:val="0"/>
        <w:adjustRightInd w:val="0"/>
        <w:spacing w:before="5" w:after="0" w:line="240" w:lineRule="auto"/>
        <w:ind w:left="720" w:right="14"/>
        <w:jc w:val="both"/>
        <w:rPr>
          <w:rFonts w:ascii="Times New Roman" w:eastAsia="Calibri" w:hAnsi="Times New Roman" w:cs="Times New Roman"/>
          <w:sz w:val="28"/>
          <w:szCs w:val="28"/>
          <w:highlight w:val="yellow"/>
        </w:rPr>
      </w:pPr>
    </w:p>
    <w:p w:rsidR="00B22D7D" w:rsidRDefault="00B22D7D" w:rsidP="00B22D7D">
      <w:pPr>
        <w:keepNext/>
        <w:keepLines/>
        <w:spacing w:after="0"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 Решени досъдебни производства от прокурор. Видове решения.</w:t>
      </w:r>
    </w:p>
    <w:p w:rsidR="00A263C0" w:rsidRDefault="00A263C0" w:rsidP="00B22D7D">
      <w:pPr>
        <w:keepNext/>
        <w:keepLines/>
        <w:spacing w:after="0" w:line="240" w:lineRule="auto"/>
        <w:outlineLvl w:val="1"/>
        <w:rPr>
          <w:rFonts w:ascii="Times New Roman" w:eastAsia="Times New Roman" w:hAnsi="Times New Roman" w:cs="Times New Roman"/>
          <w:b/>
          <w:bCs/>
          <w:color w:val="000000"/>
          <w:sz w:val="28"/>
          <w:szCs w:val="28"/>
        </w:rPr>
      </w:pPr>
    </w:p>
    <w:p w:rsidR="00B22D7D" w:rsidRDefault="00B22D7D" w:rsidP="00B22D7D">
      <w:pPr>
        <w:keepNext/>
        <w:keepLines/>
        <w:spacing w:after="0" w:line="240" w:lineRule="auto"/>
        <w:outlineLvl w:val="1"/>
        <w:rPr>
          <w:rFonts w:ascii="Times New Roman" w:eastAsia="Times New Roman" w:hAnsi="Times New Roman" w:cs="Times New Roman"/>
          <w:b/>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D7D" w:rsidRDefault="00B22D7D">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D7D" w:rsidRDefault="00B22D7D">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w:t>
            </w:r>
            <w:r>
              <w:rPr>
                <w:rFonts w:ascii="Times New Roman" w:eastAsia="Calibri" w:hAnsi="Times New Roman" w:cs="Times New Roman"/>
                <w:b/>
                <w:bCs/>
                <w:sz w:val="28"/>
                <w:szCs w:val="28"/>
                <w:lang w:val="en-US"/>
              </w:rPr>
              <w:t>2</w:t>
            </w:r>
            <w:r>
              <w:rPr>
                <w:rFonts w:ascii="Times New Roman" w:eastAsia="Calibri" w:hAnsi="Times New Roman" w:cs="Times New Roman"/>
                <w:b/>
                <w:bCs/>
                <w:sz w:val="28"/>
                <w:szCs w:val="28"/>
              </w:rPr>
              <w:t>2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D7D" w:rsidRDefault="00B22D7D">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2023г.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D7D" w:rsidRDefault="00B22D7D">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2024 г.</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Решени ДП</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5607</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5495</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4451</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Прекратени ДП</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3532</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3537</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2603</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Спрени ДП</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934</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860</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771</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Внесени в съда ДП</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1046</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1032</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1010</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Прок</w:t>
            </w:r>
            <w:proofErr w:type="spellEnd"/>
            <w:r>
              <w:rPr>
                <w:rFonts w:ascii="Times New Roman" w:eastAsia="Calibri" w:hAnsi="Times New Roman" w:cs="Times New Roman"/>
                <w:sz w:val="28"/>
                <w:szCs w:val="28"/>
              </w:rPr>
              <w:t>.актове, внесени в съда</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1096</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1066</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1070</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Лица по внесените в съда актове</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1138</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1121</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1130</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Обвинителни актове</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243</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277</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258</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Лица по обвинителните актове</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279</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332</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318</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Споразумения</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671</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687</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762</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Лица по споразуменията</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671</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687</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762</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Предложения по чл. 78а НК</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182</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102</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B22D7D" w:rsidTr="00B22D7D">
        <w:trPr>
          <w:jc w:val="center"/>
        </w:trPr>
        <w:tc>
          <w:tcPr>
            <w:tcW w:w="4208"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Лица по предложенията по чл. 78а НК</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188</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102</w:t>
            </w:r>
          </w:p>
        </w:tc>
        <w:tc>
          <w:tcPr>
            <w:tcW w:w="1524" w:type="dxa"/>
            <w:tcBorders>
              <w:top w:val="single" w:sz="4" w:space="0" w:color="auto"/>
              <w:left w:val="single" w:sz="4" w:space="0" w:color="auto"/>
              <w:bottom w:val="single" w:sz="4" w:space="0" w:color="auto"/>
              <w:right w:val="single" w:sz="4" w:space="0" w:color="auto"/>
            </w:tcBorders>
            <w:hideMark/>
          </w:tcPr>
          <w:p w:rsidR="00B22D7D" w:rsidRDefault="00B22D7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50</w:t>
            </w:r>
          </w:p>
        </w:tc>
      </w:tr>
    </w:tbl>
    <w:p w:rsidR="00B22D7D" w:rsidRDefault="00B22D7D" w:rsidP="00B22D7D">
      <w:pPr>
        <w:shd w:val="clear" w:color="auto" w:fill="FFFFFF"/>
        <w:spacing w:before="5" w:after="0" w:line="240" w:lineRule="auto"/>
        <w:ind w:right="14"/>
        <w:jc w:val="both"/>
        <w:rPr>
          <w:rFonts w:ascii="Times New Roman" w:eastAsia="Calibri" w:hAnsi="Times New Roman" w:cs="Times New Roman"/>
          <w:sz w:val="28"/>
          <w:szCs w:val="28"/>
        </w:rPr>
      </w:pPr>
    </w:p>
    <w:p w:rsidR="00A263C0"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През отчетната година прокурорите са решили 4451 досъдебни производства, в т.ч. и тези прекратени по давност. Намален е  относителният  дял на решените досъдебни производства спрямо общо наблюдаваните от предходната година, който за</w:t>
      </w:r>
      <w:r w:rsidR="00A263C0">
        <w:rPr>
          <w:rFonts w:ascii="Times New Roman" w:eastAsia="Calibri" w:hAnsi="Times New Roman" w:cs="Times New Roman"/>
          <w:sz w:val="28"/>
          <w:szCs w:val="28"/>
        </w:rPr>
        <w:t xml:space="preserve"> 2024 г. е 80% (при 83% за 2023</w:t>
      </w:r>
      <w:r>
        <w:rPr>
          <w:rFonts w:ascii="Times New Roman" w:eastAsia="Calibri" w:hAnsi="Times New Roman" w:cs="Times New Roman"/>
          <w:sz w:val="28"/>
          <w:szCs w:val="28"/>
        </w:rPr>
        <w:t>г. и 81% за 2022г.)</w:t>
      </w:r>
      <w:r w:rsidR="00A263C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A263C0" w:rsidRDefault="00A263C0" w:rsidP="00B22D7D">
      <w:pPr>
        <w:shd w:val="clear" w:color="auto" w:fill="FFFFFF"/>
        <w:spacing w:before="5" w:after="0" w:line="240" w:lineRule="auto"/>
        <w:ind w:right="14" w:firstLine="708"/>
        <w:jc w:val="both"/>
        <w:rPr>
          <w:rFonts w:ascii="Times New Roman" w:eastAsia="Calibri" w:hAnsi="Times New Roman" w:cs="Times New Roman"/>
          <w:sz w:val="28"/>
          <w:szCs w:val="28"/>
        </w:rPr>
      </w:pP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Съотношението на решените спрямо наблюдаваните ДП за последните три години е представено на следващата графика.</w:t>
      </w:r>
    </w:p>
    <w:p w:rsidR="00B22D7D" w:rsidRDefault="00B22D7D" w:rsidP="00B22D7D">
      <w:pPr>
        <w:spacing w:line="240" w:lineRule="auto"/>
        <w:jc w:val="both"/>
        <w:rPr>
          <w:rFonts w:ascii="Times New Roman" w:eastAsia="Calibri" w:hAnsi="Times New Roman" w:cs="Times New Roman"/>
          <w:noProof/>
          <w:sz w:val="28"/>
          <w:szCs w:val="28"/>
        </w:rPr>
      </w:pPr>
    </w:p>
    <w:p w:rsidR="00B22D7D" w:rsidRDefault="00B22D7D" w:rsidP="00B22D7D">
      <w:pPr>
        <w:spacing w:line="240" w:lineRule="auto"/>
        <w:jc w:val="both"/>
        <w:rPr>
          <w:rFonts w:ascii="Times New Roman" w:eastAsia="Calibri" w:hAnsi="Times New Roman" w:cs="Times New Roman"/>
          <w:noProof/>
          <w:sz w:val="28"/>
          <w:szCs w:val="28"/>
        </w:rPr>
      </w:pPr>
      <w:r>
        <w:rPr>
          <w:noProof/>
        </w:rPr>
        <w:drawing>
          <wp:inline distT="0" distB="0" distL="0" distR="0">
            <wp:extent cx="4531995" cy="2863850"/>
            <wp:effectExtent l="0" t="0" r="20955" b="12700"/>
            <wp:docPr id="23" name="Ди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2D7D" w:rsidRDefault="00B22D7D" w:rsidP="00B22D7D">
      <w:pPr>
        <w:shd w:val="clear" w:color="auto" w:fill="FFFFFF"/>
        <w:spacing w:after="0" w:line="240" w:lineRule="auto"/>
        <w:ind w:firstLine="708"/>
        <w:rPr>
          <w:rFonts w:ascii="Times New Roman" w:eastAsia="Calibri" w:hAnsi="Times New Roman" w:cs="Times New Roman"/>
          <w:b/>
          <w:bCs/>
          <w:sz w:val="28"/>
          <w:szCs w:val="28"/>
        </w:rPr>
      </w:pPr>
    </w:p>
    <w:p w:rsidR="00B22D7D" w:rsidRDefault="00B22D7D" w:rsidP="00B22D7D">
      <w:pPr>
        <w:shd w:val="clear" w:color="auto" w:fill="FFFFFF"/>
        <w:spacing w:after="0" w:line="240" w:lineRule="auto"/>
        <w:ind w:firstLine="708"/>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Видове решения </w:t>
      </w:r>
    </w:p>
    <w:p w:rsidR="00B22D7D" w:rsidRDefault="00B22D7D" w:rsidP="00B22D7D">
      <w:pPr>
        <w:shd w:val="clear" w:color="auto" w:fill="FFFFFF"/>
        <w:spacing w:after="0" w:line="240" w:lineRule="auto"/>
        <w:ind w:firstLine="708"/>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rPr>
        <w:t>От общо решените /вкл. и прекратените по давност/ 4451 ДП, разпределението по видове решения е:</w:t>
      </w:r>
      <w:r>
        <w:rPr>
          <w:rFonts w:ascii="Times New Roman" w:eastAsia="Calibri" w:hAnsi="Times New Roman" w:cs="Times New Roman"/>
          <w:b/>
          <w:bCs/>
          <w:sz w:val="28"/>
          <w:szCs w:val="28"/>
          <w:lang w:val="en-US"/>
        </w:rPr>
        <w:t xml:space="preserve"> </w:t>
      </w:r>
    </w:p>
    <w:p w:rsidR="00B22D7D" w:rsidRDefault="00B22D7D" w:rsidP="00B22D7D">
      <w:pPr>
        <w:shd w:val="clear" w:color="auto" w:fill="FFFFFF"/>
        <w:spacing w:after="0" w:line="240" w:lineRule="auto"/>
        <w:ind w:firstLine="708"/>
        <w:jc w:val="both"/>
        <w:rPr>
          <w:rFonts w:ascii="Times New Roman" w:eastAsia="Calibri" w:hAnsi="Times New Roman" w:cs="Times New Roman"/>
          <w:b/>
          <w:bCs/>
          <w:sz w:val="28"/>
          <w:szCs w:val="28"/>
        </w:rPr>
      </w:pPr>
      <w:r>
        <w:rPr>
          <w:rFonts w:ascii="Times New Roman" w:eastAsia="Calibri" w:hAnsi="Times New Roman" w:cs="Times New Roman"/>
          <w:sz w:val="28"/>
          <w:szCs w:val="28"/>
        </w:rPr>
        <w:t>Спрени ДП – 771 бр. – 17%; Прекратени ДП – 2603 бр. – 58 %;</w:t>
      </w:r>
    </w:p>
    <w:p w:rsidR="00B22D7D" w:rsidRDefault="00B22D7D" w:rsidP="00B22D7D">
      <w:pPr>
        <w:shd w:val="clear" w:color="auto" w:fill="FFFFFF"/>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Внесени в съда ДП – 1010 бр. – 23%. </w:t>
      </w:r>
    </w:p>
    <w:p w:rsidR="00B22D7D" w:rsidRDefault="00B22D7D" w:rsidP="00B22D7D">
      <w:pPr>
        <w:shd w:val="clear" w:color="auto" w:fill="FFFFFF"/>
        <w:spacing w:after="0" w:line="240" w:lineRule="auto"/>
        <w:ind w:firstLine="708"/>
        <w:jc w:val="both"/>
        <w:rPr>
          <w:rFonts w:ascii="Times New Roman" w:eastAsia="Calibri" w:hAnsi="Times New Roman" w:cs="Times New Roman"/>
          <w:sz w:val="28"/>
          <w:szCs w:val="28"/>
        </w:rPr>
      </w:pPr>
    </w:p>
    <w:p w:rsidR="00B22D7D" w:rsidRDefault="00B22D7D" w:rsidP="00B22D7D">
      <w:pPr>
        <w:shd w:val="clear" w:color="auto" w:fill="FFFFFF"/>
        <w:spacing w:after="0" w:line="240" w:lineRule="auto"/>
        <w:ind w:firstLine="708"/>
        <w:jc w:val="both"/>
        <w:rPr>
          <w:rFonts w:ascii="Times New Roman" w:eastAsia="Calibri" w:hAnsi="Times New Roman" w:cs="Times New Roman"/>
          <w:sz w:val="28"/>
          <w:szCs w:val="28"/>
        </w:rPr>
      </w:pPr>
    </w:p>
    <w:p w:rsidR="00B22D7D" w:rsidRDefault="00B22D7D" w:rsidP="00B22D7D">
      <w:pPr>
        <w:shd w:val="clear" w:color="auto" w:fill="FFFFFF"/>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4521835" cy="2853690"/>
            <wp:effectExtent l="0" t="0" r="0" b="3810"/>
            <wp:docPr id="22" name="Картина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1835" cy="2853690"/>
                    </a:xfrm>
                    <a:prstGeom prst="rect">
                      <a:avLst/>
                    </a:prstGeom>
                    <a:noFill/>
                    <a:ln>
                      <a:noFill/>
                    </a:ln>
                  </pic:spPr>
                </pic:pic>
              </a:graphicData>
            </a:graphic>
          </wp:inline>
        </w:drawing>
      </w:r>
    </w:p>
    <w:p w:rsidR="00B22D7D" w:rsidRDefault="00B22D7D" w:rsidP="00B22D7D">
      <w:pPr>
        <w:shd w:val="clear" w:color="auto" w:fill="FFFFFF"/>
        <w:spacing w:after="0" w:line="240" w:lineRule="auto"/>
        <w:ind w:firstLine="708"/>
        <w:jc w:val="both"/>
        <w:rPr>
          <w:rFonts w:ascii="Times New Roman" w:eastAsia="Calibri" w:hAnsi="Times New Roman" w:cs="Times New Roman"/>
          <w:sz w:val="28"/>
          <w:szCs w:val="28"/>
        </w:rPr>
      </w:pPr>
    </w:p>
    <w:p w:rsidR="00B22D7D" w:rsidRDefault="00B22D7D" w:rsidP="00B22D7D">
      <w:pPr>
        <w:shd w:val="clear" w:color="auto" w:fill="FFFFFF"/>
        <w:spacing w:after="0" w:line="240" w:lineRule="auto"/>
        <w:jc w:val="both"/>
        <w:rPr>
          <w:rFonts w:ascii="Times New Roman" w:eastAsia="Calibri" w:hAnsi="Times New Roman" w:cs="Times New Roman"/>
          <w:sz w:val="28"/>
          <w:szCs w:val="28"/>
        </w:rPr>
      </w:pPr>
    </w:p>
    <w:p w:rsidR="00B22D7D" w:rsidRDefault="00B22D7D" w:rsidP="00B22D7D">
      <w:pPr>
        <w:shd w:val="clear" w:color="auto" w:fill="FFFFFF"/>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От общо решените  2965 дела на производство/ вкл.и изпратените по компетентност/, разпределението по видове решения е:</w:t>
      </w:r>
    </w:p>
    <w:p w:rsidR="00A25CB2" w:rsidRDefault="00A25CB2" w:rsidP="00B22D7D">
      <w:pPr>
        <w:shd w:val="clear" w:color="auto" w:fill="FFFFFF"/>
        <w:spacing w:after="0" w:line="240" w:lineRule="auto"/>
        <w:ind w:firstLine="708"/>
        <w:jc w:val="both"/>
        <w:rPr>
          <w:rFonts w:ascii="Times New Roman" w:eastAsia="Calibri" w:hAnsi="Times New Roman" w:cs="Times New Roman"/>
          <w:b/>
          <w:bCs/>
          <w:sz w:val="28"/>
          <w:szCs w:val="28"/>
        </w:rPr>
      </w:pPr>
    </w:p>
    <w:p w:rsidR="00B22D7D" w:rsidRDefault="00B22D7D" w:rsidP="00B22D7D">
      <w:pPr>
        <w:shd w:val="clear" w:color="auto" w:fill="FFFFFF"/>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Спрени досъдебни производства – 771 бр. – 26%; </w:t>
      </w:r>
    </w:p>
    <w:p w:rsidR="00B22D7D" w:rsidRDefault="00B22D7D" w:rsidP="00B22D7D">
      <w:pPr>
        <w:shd w:val="clear" w:color="auto" w:fill="FFFFFF"/>
        <w:spacing w:after="0" w:line="240" w:lineRule="auto"/>
        <w:ind w:firstLine="708"/>
        <w:jc w:val="both"/>
        <w:rPr>
          <w:rFonts w:ascii="Times New Roman" w:eastAsia="Calibri" w:hAnsi="Times New Roman" w:cs="Times New Roman"/>
          <w:b/>
          <w:bCs/>
          <w:sz w:val="28"/>
          <w:szCs w:val="28"/>
        </w:rPr>
      </w:pPr>
      <w:r>
        <w:rPr>
          <w:rFonts w:ascii="Times New Roman" w:eastAsia="Calibri" w:hAnsi="Times New Roman" w:cs="Times New Roman"/>
          <w:sz w:val="28"/>
          <w:szCs w:val="28"/>
        </w:rPr>
        <w:t>Прекратени ДП – 1117 бр. – 38 %;</w:t>
      </w:r>
    </w:p>
    <w:p w:rsidR="00B22D7D" w:rsidRDefault="00B22D7D" w:rsidP="00B22D7D">
      <w:pPr>
        <w:shd w:val="clear" w:color="auto" w:fill="FFFFFF"/>
        <w:spacing w:after="0" w:line="240" w:lineRule="auto"/>
        <w:ind w:firstLine="708"/>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Внесени в съда ДП – 1010 бр. – 34% .</w:t>
      </w:r>
    </w:p>
    <w:p w:rsidR="00B22D7D" w:rsidRDefault="00B22D7D" w:rsidP="00B22D7D">
      <w:pPr>
        <w:shd w:val="clear" w:color="auto" w:fill="FFFFFF"/>
        <w:spacing w:after="0" w:line="240" w:lineRule="auto"/>
        <w:ind w:firstLine="708"/>
        <w:jc w:val="both"/>
        <w:rPr>
          <w:rFonts w:ascii="Times New Roman" w:eastAsia="Calibri" w:hAnsi="Times New Roman" w:cs="Times New Roman"/>
          <w:sz w:val="28"/>
          <w:szCs w:val="28"/>
          <w:lang w:val="en-US"/>
        </w:rPr>
      </w:pPr>
    </w:p>
    <w:p w:rsidR="00B22D7D" w:rsidRDefault="00B22D7D" w:rsidP="00B22D7D">
      <w:pPr>
        <w:shd w:val="clear" w:color="auto" w:fill="FFFFFF"/>
        <w:spacing w:after="0" w:line="240" w:lineRule="auto"/>
        <w:ind w:firstLine="708"/>
        <w:jc w:val="both"/>
        <w:rPr>
          <w:rFonts w:ascii="Times New Roman" w:eastAsia="Calibri" w:hAnsi="Times New Roman" w:cs="Times New Roman"/>
          <w:sz w:val="28"/>
          <w:szCs w:val="28"/>
          <w:lang w:val="en-US"/>
        </w:rPr>
      </w:pPr>
    </w:p>
    <w:p w:rsidR="00B22D7D" w:rsidRDefault="00B22D7D" w:rsidP="00B22D7D">
      <w:pPr>
        <w:shd w:val="clear" w:color="auto" w:fill="FFFFFF"/>
        <w:spacing w:after="0" w:line="240" w:lineRule="auto"/>
        <w:ind w:firstLine="708"/>
        <w:jc w:val="both"/>
        <w:rPr>
          <w:rFonts w:ascii="Times New Roman" w:eastAsia="Times New Roman" w:hAnsi="Times New Roman" w:cs="Times New Roman"/>
          <w:noProof/>
          <w:sz w:val="28"/>
          <w:szCs w:val="28"/>
          <w:lang w:val="en-US"/>
        </w:rPr>
      </w:pPr>
      <w:r>
        <w:rPr>
          <w:noProof/>
        </w:rPr>
        <w:drawing>
          <wp:inline distT="0" distB="0" distL="0" distR="0">
            <wp:extent cx="4511675" cy="2863850"/>
            <wp:effectExtent l="0" t="0" r="22225" b="12700"/>
            <wp:docPr id="16" name="Ди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22D7D" w:rsidRDefault="00B22D7D" w:rsidP="00B22D7D">
      <w:pPr>
        <w:shd w:val="clear" w:color="auto" w:fill="FFFFFF"/>
        <w:spacing w:before="187" w:line="240" w:lineRule="auto"/>
        <w:rPr>
          <w:rFonts w:ascii="Times New Roman" w:eastAsia="Calibri" w:hAnsi="Times New Roman" w:cs="Times New Roman"/>
          <w:b/>
          <w:bCs/>
          <w:color w:val="FF0000"/>
          <w:szCs w:val="28"/>
          <w:lang w:val="en-US"/>
        </w:rPr>
      </w:pPr>
    </w:p>
    <w:p w:rsidR="00B22D7D" w:rsidRDefault="00B22D7D" w:rsidP="00B22D7D">
      <w:pPr>
        <w:shd w:val="clear" w:color="auto" w:fill="FFFFFF"/>
        <w:spacing w:before="187" w:line="240" w:lineRule="auto"/>
        <w:ind w:firstLine="708"/>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Спрени досъдебни производства </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Производствата, решени с постановено спиране в края на отчетния период са 771 броя и бележат намаление в сравнение с 2023г., когато са били 860 броя и 2022г. – 934 броя.  През периода са възобновени 201 броя ДП.</w:t>
      </w:r>
    </w:p>
    <w:p w:rsidR="00B22D7D" w:rsidRDefault="00B22D7D" w:rsidP="00B22D7D">
      <w:pPr>
        <w:shd w:val="clear" w:color="auto" w:fill="FFFFFF"/>
        <w:spacing w:after="0" w:line="240" w:lineRule="auto"/>
        <w:ind w:right="11"/>
        <w:jc w:val="both"/>
        <w:rPr>
          <w:rFonts w:ascii="Times New Roman" w:eastAsia="Calibri" w:hAnsi="Times New Roman" w:cs="Times New Roman"/>
          <w:sz w:val="28"/>
          <w:szCs w:val="28"/>
        </w:rPr>
      </w:pPr>
      <w:r>
        <w:rPr>
          <w:rFonts w:ascii="Times New Roman" w:eastAsia="Calibri" w:hAnsi="Times New Roman" w:cs="Times New Roman"/>
          <w:sz w:val="28"/>
          <w:szCs w:val="28"/>
        </w:rPr>
        <w:tab/>
        <w:t>Развитието на спрените дела поради неразкриване на извършителя зависи основно от активизирането на оперативната и издирвателна дейност на органите на МВР. В тази насока се работи в насока за повишаване активността  и настойчивостта на прокуратурата по отношение действията на тези органи за разкриване авторите на деянията, с цел недопускане на прекратяването им поради изтекла давност.</w:t>
      </w:r>
    </w:p>
    <w:p w:rsidR="00A25CB2" w:rsidRDefault="00A25CB2" w:rsidP="00B22D7D">
      <w:pPr>
        <w:shd w:val="clear" w:color="auto" w:fill="FFFFFF"/>
        <w:spacing w:after="0" w:line="240" w:lineRule="auto"/>
        <w:ind w:right="11"/>
        <w:jc w:val="both"/>
        <w:rPr>
          <w:rFonts w:ascii="Times New Roman" w:eastAsia="Calibri" w:hAnsi="Times New Roman" w:cs="Times New Roman"/>
          <w:sz w:val="28"/>
          <w:szCs w:val="28"/>
        </w:rPr>
      </w:pPr>
    </w:p>
    <w:p w:rsidR="000E05B8" w:rsidRDefault="000E05B8" w:rsidP="00B22D7D">
      <w:pPr>
        <w:shd w:val="clear" w:color="auto" w:fill="FFFFFF"/>
        <w:spacing w:after="0" w:line="240" w:lineRule="auto"/>
        <w:ind w:right="11"/>
        <w:jc w:val="both"/>
        <w:rPr>
          <w:rFonts w:ascii="Times New Roman" w:eastAsia="Calibri" w:hAnsi="Times New Roman" w:cs="Times New Roman"/>
          <w:sz w:val="28"/>
          <w:szCs w:val="28"/>
        </w:rPr>
      </w:pPr>
    </w:p>
    <w:p w:rsidR="00B22D7D" w:rsidRDefault="00B22D7D" w:rsidP="00B22D7D">
      <w:pPr>
        <w:spacing w:after="0" w:line="240" w:lineRule="auto"/>
        <w:ind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Прекратени ДП </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През отчетния период са прекратени общо 2603 броя досъдебни производства /вкл. тези по давност/.  Прекратените за 2023 г. са 3537 бр., </w:t>
      </w:r>
      <w:r w:rsidR="000E05B8">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за 2022г. са 3532 броя. </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Налице е </w:t>
      </w:r>
      <w:r w:rsidR="00002D17">
        <w:rPr>
          <w:rFonts w:ascii="Times New Roman" w:eastAsia="Calibri" w:hAnsi="Times New Roman" w:cs="Times New Roman"/>
          <w:sz w:val="28"/>
          <w:szCs w:val="28"/>
        </w:rPr>
        <w:t>леко намаляване</w:t>
      </w:r>
      <w:r>
        <w:rPr>
          <w:rFonts w:ascii="Times New Roman" w:eastAsia="Calibri" w:hAnsi="Times New Roman" w:cs="Times New Roman"/>
          <w:sz w:val="28"/>
          <w:szCs w:val="28"/>
        </w:rPr>
        <w:t xml:space="preserve"> на относителният дял на прекратените досъдебни производства от прокурора</w:t>
      </w:r>
      <w:r w:rsidR="00A25CB2">
        <w:rPr>
          <w:rFonts w:ascii="Times New Roman" w:eastAsia="Calibri" w:hAnsi="Times New Roman" w:cs="Times New Roman"/>
          <w:sz w:val="28"/>
          <w:szCs w:val="28"/>
        </w:rPr>
        <w:t>,</w:t>
      </w:r>
      <w:r>
        <w:rPr>
          <w:rFonts w:ascii="Times New Roman" w:eastAsia="Calibri" w:hAnsi="Times New Roman" w:cs="Times New Roman"/>
          <w:sz w:val="28"/>
          <w:szCs w:val="28"/>
        </w:rPr>
        <w:t xml:space="preserve"> спрямо всички решени досъдебни производства: 58</w:t>
      </w:r>
      <w:r w:rsidR="0077256E">
        <w:rPr>
          <w:rFonts w:ascii="Times New Roman" w:eastAsia="Calibri" w:hAnsi="Times New Roman" w:cs="Times New Roman"/>
          <w:sz w:val="28"/>
          <w:szCs w:val="28"/>
          <w:lang w:val="en-US"/>
        </w:rPr>
        <w:t>,5</w:t>
      </w:r>
      <w:r>
        <w:rPr>
          <w:rFonts w:ascii="Times New Roman" w:eastAsia="Calibri" w:hAnsi="Times New Roman" w:cs="Times New Roman"/>
          <w:sz w:val="28"/>
          <w:szCs w:val="28"/>
        </w:rPr>
        <w:t>% за 2024 г., при 64% за 2023г. и 63% за 2022г.</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 делата на производство прекратените съставляват 38% (при 37% за 2023г. и 35% за 2022г.) от приключените, с което се запазва тенденцията на </w:t>
      </w:r>
      <w:r w:rsidR="000E05B8">
        <w:rPr>
          <w:rFonts w:ascii="Times New Roman" w:eastAsia="Calibri" w:hAnsi="Times New Roman" w:cs="Times New Roman"/>
          <w:sz w:val="28"/>
          <w:szCs w:val="28"/>
        </w:rPr>
        <w:t>запазване на относителния процент</w:t>
      </w:r>
      <w:r>
        <w:rPr>
          <w:rFonts w:ascii="Times New Roman" w:eastAsia="Calibri" w:hAnsi="Times New Roman" w:cs="Times New Roman"/>
          <w:sz w:val="28"/>
          <w:szCs w:val="28"/>
        </w:rPr>
        <w:t xml:space="preserve"> </w:t>
      </w:r>
      <w:r w:rsidR="000E05B8">
        <w:rPr>
          <w:rFonts w:ascii="Times New Roman" w:eastAsia="Calibri" w:hAnsi="Times New Roman" w:cs="Times New Roman"/>
          <w:sz w:val="28"/>
          <w:szCs w:val="28"/>
        </w:rPr>
        <w:t>в сравнение с</w:t>
      </w:r>
      <w:r>
        <w:rPr>
          <w:rFonts w:ascii="Times New Roman" w:eastAsia="Calibri" w:hAnsi="Times New Roman" w:cs="Times New Roman"/>
          <w:sz w:val="28"/>
          <w:szCs w:val="28"/>
        </w:rPr>
        <w:t xml:space="preserve"> предходните отчетни периоди.</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 последните три години данните изглеждат по следния начин:</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p>
    <w:tbl>
      <w:tblPr>
        <w:tblW w:w="8353" w:type="dxa"/>
        <w:tblCellMar>
          <w:left w:w="70" w:type="dxa"/>
          <w:right w:w="70" w:type="dxa"/>
        </w:tblCellMar>
        <w:tblLook w:val="04A0" w:firstRow="1" w:lastRow="0" w:firstColumn="1" w:lastColumn="0" w:noHBand="0" w:noVBand="1"/>
      </w:tblPr>
      <w:tblGrid>
        <w:gridCol w:w="1549"/>
        <w:gridCol w:w="2552"/>
        <w:gridCol w:w="1984"/>
        <w:gridCol w:w="2268"/>
      </w:tblGrid>
      <w:tr w:rsidR="00B22D7D" w:rsidTr="00B22D7D">
        <w:trPr>
          <w:trHeight w:val="510"/>
        </w:trPr>
        <w:tc>
          <w:tcPr>
            <w:tcW w:w="1549" w:type="dxa"/>
            <w:tcBorders>
              <w:top w:val="single" w:sz="4" w:space="0" w:color="auto"/>
              <w:left w:val="single" w:sz="4" w:space="0" w:color="auto"/>
              <w:bottom w:val="single" w:sz="4" w:space="0" w:color="auto"/>
              <w:right w:val="single" w:sz="4" w:space="0" w:color="auto"/>
            </w:tcBorders>
            <w:noWrap/>
            <w:vAlign w:val="bottom"/>
            <w:hideMark/>
          </w:tcPr>
          <w:p w:rsidR="00B22D7D" w:rsidRDefault="00B22D7D">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w:t>
            </w:r>
          </w:p>
        </w:tc>
        <w:tc>
          <w:tcPr>
            <w:tcW w:w="2552" w:type="dxa"/>
            <w:tcBorders>
              <w:top w:val="single" w:sz="4" w:space="0" w:color="auto"/>
              <w:left w:val="nil"/>
              <w:bottom w:val="single" w:sz="4" w:space="0" w:color="auto"/>
              <w:right w:val="single" w:sz="4" w:space="0" w:color="auto"/>
            </w:tcBorders>
            <w:vAlign w:val="bottom"/>
            <w:hideMark/>
          </w:tcPr>
          <w:p w:rsidR="00B22D7D" w:rsidRDefault="00B22D7D">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решени ДП</w:t>
            </w:r>
            <w:r>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от делата на производство</w:t>
            </w:r>
          </w:p>
        </w:tc>
        <w:tc>
          <w:tcPr>
            <w:tcW w:w="1984" w:type="dxa"/>
            <w:tcBorders>
              <w:top w:val="single" w:sz="4" w:space="0" w:color="auto"/>
              <w:left w:val="nil"/>
              <w:bottom w:val="single" w:sz="4" w:space="0" w:color="auto"/>
              <w:right w:val="single" w:sz="4" w:space="0" w:color="auto"/>
            </w:tcBorders>
            <w:vAlign w:val="bottom"/>
            <w:hideMark/>
          </w:tcPr>
          <w:p w:rsidR="00B22D7D" w:rsidRDefault="00B22D7D">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от тях прекратени</w:t>
            </w:r>
          </w:p>
        </w:tc>
        <w:tc>
          <w:tcPr>
            <w:tcW w:w="2268" w:type="dxa"/>
            <w:tcBorders>
              <w:top w:val="single" w:sz="4" w:space="0" w:color="auto"/>
              <w:left w:val="nil"/>
              <w:bottom w:val="single" w:sz="4" w:space="0" w:color="auto"/>
              <w:right w:val="single" w:sz="4" w:space="0" w:color="auto"/>
            </w:tcBorders>
            <w:noWrap/>
            <w:vAlign w:val="bottom"/>
            <w:hideMark/>
          </w:tcPr>
          <w:p w:rsidR="00B22D7D" w:rsidRDefault="00B22D7D">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съотношение</w:t>
            </w:r>
          </w:p>
        </w:tc>
      </w:tr>
      <w:tr w:rsidR="00B22D7D" w:rsidTr="00B22D7D">
        <w:trPr>
          <w:trHeight w:val="255"/>
        </w:trPr>
        <w:tc>
          <w:tcPr>
            <w:tcW w:w="1549" w:type="dxa"/>
            <w:tcBorders>
              <w:top w:val="nil"/>
              <w:left w:val="single" w:sz="4" w:space="0" w:color="auto"/>
              <w:bottom w:val="single" w:sz="4" w:space="0" w:color="auto"/>
              <w:right w:val="single" w:sz="4" w:space="0" w:color="auto"/>
            </w:tcBorders>
            <w:noWrap/>
            <w:vAlign w:val="bottom"/>
            <w:hideMark/>
          </w:tcPr>
          <w:p w:rsidR="00B22D7D" w:rsidRDefault="00B22D7D">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r>
              <w:rPr>
                <w:rFonts w:ascii="Times New Roman" w:eastAsia="Calibri" w:hAnsi="Times New Roman" w:cs="Times New Roman"/>
                <w:b/>
                <w:sz w:val="24"/>
                <w:szCs w:val="24"/>
                <w:lang w:val="en-US"/>
              </w:rPr>
              <w:t>2</w:t>
            </w:r>
            <w:r>
              <w:rPr>
                <w:rFonts w:ascii="Times New Roman" w:eastAsia="Calibri" w:hAnsi="Times New Roman" w:cs="Times New Roman"/>
                <w:b/>
                <w:sz w:val="24"/>
                <w:szCs w:val="24"/>
              </w:rPr>
              <w:t>2 г.</w:t>
            </w:r>
          </w:p>
        </w:tc>
        <w:tc>
          <w:tcPr>
            <w:tcW w:w="2552"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3217 </w:t>
            </w:r>
          </w:p>
        </w:tc>
        <w:tc>
          <w:tcPr>
            <w:tcW w:w="1984"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1142 </w:t>
            </w:r>
          </w:p>
        </w:tc>
        <w:tc>
          <w:tcPr>
            <w:tcW w:w="2268"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35% </w:t>
            </w:r>
          </w:p>
        </w:tc>
      </w:tr>
      <w:tr w:rsidR="00B22D7D" w:rsidTr="00B22D7D">
        <w:trPr>
          <w:trHeight w:val="255"/>
        </w:trPr>
        <w:tc>
          <w:tcPr>
            <w:tcW w:w="1549" w:type="dxa"/>
            <w:tcBorders>
              <w:top w:val="nil"/>
              <w:left w:val="single" w:sz="4" w:space="0" w:color="auto"/>
              <w:bottom w:val="single" w:sz="4" w:space="0" w:color="auto"/>
              <w:right w:val="single" w:sz="4" w:space="0" w:color="auto"/>
            </w:tcBorders>
            <w:noWrap/>
            <w:vAlign w:val="bottom"/>
            <w:hideMark/>
          </w:tcPr>
          <w:p w:rsidR="00B22D7D" w:rsidRDefault="00B22D7D">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2023 г.</w:t>
            </w:r>
          </w:p>
        </w:tc>
        <w:tc>
          <w:tcPr>
            <w:tcW w:w="2552"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sz w:val="24"/>
                <w:szCs w:val="24"/>
              </w:rPr>
            </w:pPr>
            <w:r>
              <w:rPr>
                <w:rFonts w:ascii="Times New Roman" w:eastAsia="Calibri" w:hAnsi="Times New Roman" w:cs="Times New Roman"/>
                <w:b/>
                <w:sz w:val="24"/>
                <w:szCs w:val="24"/>
              </w:rPr>
              <w:t>3094</w:t>
            </w:r>
          </w:p>
        </w:tc>
        <w:tc>
          <w:tcPr>
            <w:tcW w:w="1984"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sz w:val="24"/>
                <w:szCs w:val="24"/>
              </w:rPr>
            </w:pPr>
            <w:r>
              <w:rPr>
                <w:rFonts w:ascii="Times New Roman" w:eastAsia="Calibri" w:hAnsi="Times New Roman" w:cs="Times New Roman"/>
                <w:b/>
                <w:sz w:val="24"/>
                <w:szCs w:val="24"/>
              </w:rPr>
              <w:t>1136</w:t>
            </w:r>
          </w:p>
        </w:tc>
        <w:tc>
          <w:tcPr>
            <w:tcW w:w="2268"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sz w:val="24"/>
                <w:szCs w:val="24"/>
              </w:rPr>
            </w:pPr>
            <w:r>
              <w:rPr>
                <w:rFonts w:ascii="Times New Roman" w:eastAsia="Calibri" w:hAnsi="Times New Roman" w:cs="Times New Roman"/>
                <w:b/>
                <w:sz w:val="24"/>
                <w:szCs w:val="24"/>
              </w:rPr>
              <w:t>37%</w:t>
            </w:r>
          </w:p>
        </w:tc>
      </w:tr>
      <w:tr w:rsidR="00B22D7D" w:rsidTr="00B22D7D">
        <w:trPr>
          <w:trHeight w:val="255"/>
        </w:trPr>
        <w:tc>
          <w:tcPr>
            <w:tcW w:w="1549" w:type="dxa"/>
            <w:tcBorders>
              <w:top w:val="nil"/>
              <w:left w:val="single" w:sz="4" w:space="0" w:color="auto"/>
              <w:bottom w:val="single" w:sz="4" w:space="0" w:color="auto"/>
              <w:right w:val="single" w:sz="4" w:space="0" w:color="auto"/>
            </w:tcBorders>
            <w:noWrap/>
            <w:vAlign w:val="bottom"/>
            <w:hideMark/>
          </w:tcPr>
          <w:p w:rsidR="00B22D7D" w:rsidRDefault="00B22D7D">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2024 г.</w:t>
            </w:r>
          </w:p>
        </w:tc>
        <w:tc>
          <w:tcPr>
            <w:tcW w:w="2552"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2965</w:t>
            </w:r>
          </w:p>
        </w:tc>
        <w:tc>
          <w:tcPr>
            <w:tcW w:w="1984"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1117</w:t>
            </w:r>
          </w:p>
        </w:tc>
        <w:tc>
          <w:tcPr>
            <w:tcW w:w="2268"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38%</w:t>
            </w:r>
          </w:p>
        </w:tc>
      </w:tr>
    </w:tbl>
    <w:p w:rsidR="00B22D7D" w:rsidRDefault="00B22D7D" w:rsidP="00B22D7D">
      <w:pPr>
        <w:shd w:val="clear" w:color="auto" w:fill="FFFFFF"/>
        <w:spacing w:before="5" w:after="0" w:line="240" w:lineRule="auto"/>
        <w:ind w:right="14"/>
        <w:jc w:val="both"/>
        <w:rPr>
          <w:rFonts w:ascii="Times New Roman" w:eastAsia="Calibri" w:hAnsi="Times New Roman" w:cs="Times New Roman"/>
          <w:sz w:val="28"/>
          <w:szCs w:val="28"/>
        </w:rPr>
      </w:pPr>
    </w:p>
    <w:p w:rsidR="00B22D7D" w:rsidRDefault="00B22D7D" w:rsidP="00B22D7D">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Голямата част от досъдебните производства са прекратени, поради това, че деянията не съставляват престъпления. От една страна, това се обяснява с недостатъчно точната преценка за </w:t>
      </w:r>
      <w:proofErr w:type="spellStart"/>
      <w:r>
        <w:rPr>
          <w:rFonts w:ascii="Times New Roman" w:eastAsia="Calibri" w:hAnsi="Times New Roman" w:cs="Times New Roman"/>
          <w:sz w:val="28"/>
          <w:szCs w:val="28"/>
        </w:rPr>
        <w:t>съставомерността</w:t>
      </w:r>
      <w:proofErr w:type="spellEnd"/>
      <w:r>
        <w:rPr>
          <w:rFonts w:ascii="Times New Roman" w:eastAsia="Calibri" w:hAnsi="Times New Roman" w:cs="Times New Roman"/>
          <w:sz w:val="28"/>
          <w:szCs w:val="28"/>
        </w:rPr>
        <w:t xml:space="preserve"> им към момента на образуване на съответните ДП, вкл. и по реда на чл. 212, ал. 2 НПК с първото действие по разследването. От друга страна е необходимо уточнението, че в някои случаи задължително се започва разследване, напр. при откриване на труп при необичайни обстоятелства или при ПТП или друга злополука, с цел изясняване със способите на НПК на причината за смъртта или на произшествието с вредоносен резултат. Целта е да се избегнат възможните последващи съмнения и да се предотврати унищожаването на доказателства, които няма как да бъдат събрани повторно.</w:t>
      </w:r>
    </w:p>
    <w:p w:rsidR="00B22D7D" w:rsidRDefault="00B22D7D" w:rsidP="00B22D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ab/>
      </w:r>
      <w:r>
        <w:rPr>
          <w:rFonts w:ascii="Times New Roman" w:eastAsia="Calibri" w:hAnsi="Times New Roman" w:cs="Times New Roman"/>
          <w:sz w:val="28"/>
          <w:szCs w:val="28"/>
        </w:rPr>
        <w:t>Поради изтичане на предвидената от закона давност са прекратени  1486 ДП  (като този брой за предишни години е бил както следва: 2401 ДП за 2023 г. и 2390 ДП за 2022 г.).</w:t>
      </w:r>
    </w:p>
    <w:p w:rsidR="000E05B8" w:rsidRDefault="000E05B8" w:rsidP="00B22D7D">
      <w:pPr>
        <w:spacing w:after="0" w:line="240" w:lineRule="auto"/>
        <w:jc w:val="both"/>
        <w:rPr>
          <w:rFonts w:ascii="Times New Roman" w:eastAsia="Calibri" w:hAnsi="Times New Roman" w:cs="Times New Roman"/>
          <w:sz w:val="28"/>
          <w:szCs w:val="28"/>
        </w:rPr>
      </w:pPr>
    </w:p>
    <w:p w:rsidR="00B22D7D" w:rsidRDefault="00B22D7D" w:rsidP="00B22D7D">
      <w:pPr>
        <w:spacing w:after="0" w:line="240" w:lineRule="auto"/>
        <w:jc w:val="both"/>
        <w:rPr>
          <w:rFonts w:ascii="Times New Roman" w:eastAsia="Calibri" w:hAnsi="Times New Roman" w:cs="Times New Roman"/>
          <w:szCs w:val="28"/>
        </w:rPr>
      </w:pPr>
    </w:p>
    <w:tbl>
      <w:tblPr>
        <w:tblW w:w="5599" w:type="dxa"/>
        <w:tblInd w:w="708" w:type="dxa"/>
        <w:tblCellMar>
          <w:left w:w="70" w:type="dxa"/>
          <w:right w:w="70" w:type="dxa"/>
        </w:tblCellMar>
        <w:tblLook w:val="04A0" w:firstRow="1" w:lastRow="0" w:firstColumn="1" w:lastColumn="0" w:noHBand="0" w:noVBand="1"/>
      </w:tblPr>
      <w:tblGrid>
        <w:gridCol w:w="1489"/>
        <w:gridCol w:w="2551"/>
        <w:gridCol w:w="1559"/>
      </w:tblGrid>
      <w:tr w:rsidR="00B22D7D" w:rsidTr="00B22D7D">
        <w:trPr>
          <w:trHeight w:val="705"/>
        </w:trPr>
        <w:tc>
          <w:tcPr>
            <w:tcW w:w="1489" w:type="dxa"/>
            <w:tcBorders>
              <w:top w:val="single" w:sz="4" w:space="0" w:color="auto"/>
              <w:left w:val="single" w:sz="4" w:space="0" w:color="auto"/>
              <w:bottom w:val="single" w:sz="4" w:space="0" w:color="auto"/>
              <w:right w:val="single" w:sz="4" w:space="0" w:color="auto"/>
            </w:tcBorders>
            <w:noWrap/>
            <w:vAlign w:val="bottom"/>
            <w:hideMark/>
          </w:tcPr>
          <w:p w:rsidR="00B22D7D" w:rsidRDefault="00B22D7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2551" w:type="dxa"/>
            <w:tcBorders>
              <w:top w:val="single" w:sz="4" w:space="0" w:color="auto"/>
              <w:left w:val="nil"/>
              <w:bottom w:val="single" w:sz="4" w:space="0" w:color="auto"/>
              <w:right w:val="single" w:sz="4" w:space="0" w:color="auto"/>
            </w:tcBorders>
            <w:vAlign w:val="bottom"/>
            <w:hideMark/>
          </w:tcPr>
          <w:p w:rsidR="00B22D7D" w:rsidRDefault="00B22D7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общо прекратени по давност ДП</w:t>
            </w:r>
          </w:p>
        </w:tc>
        <w:tc>
          <w:tcPr>
            <w:tcW w:w="1559" w:type="dxa"/>
            <w:tcBorders>
              <w:top w:val="single" w:sz="4" w:space="0" w:color="auto"/>
              <w:left w:val="nil"/>
              <w:bottom w:val="single" w:sz="4" w:space="0" w:color="auto"/>
              <w:right w:val="single" w:sz="4" w:space="0" w:color="auto"/>
            </w:tcBorders>
            <w:vAlign w:val="bottom"/>
            <w:hideMark/>
          </w:tcPr>
          <w:p w:rsidR="00B22D7D" w:rsidRDefault="00B22D7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 тях срещу ИИ</w:t>
            </w:r>
          </w:p>
        </w:tc>
      </w:tr>
      <w:tr w:rsidR="00B22D7D" w:rsidTr="00B22D7D">
        <w:trPr>
          <w:trHeight w:val="256"/>
        </w:trPr>
        <w:tc>
          <w:tcPr>
            <w:tcW w:w="1489" w:type="dxa"/>
            <w:tcBorders>
              <w:top w:val="nil"/>
              <w:left w:val="single" w:sz="4" w:space="0" w:color="auto"/>
              <w:bottom w:val="single" w:sz="4" w:space="0" w:color="auto"/>
              <w:right w:val="single" w:sz="4" w:space="0" w:color="auto"/>
            </w:tcBorders>
            <w:noWrap/>
            <w:vAlign w:val="bottom"/>
            <w:hideMark/>
          </w:tcPr>
          <w:p w:rsidR="00B22D7D" w:rsidRDefault="00B22D7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2 г.</w:t>
            </w:r>
          </w:p>
        </w:tc>
        <w:tc>
          <w:tcPr>
            <w:tcW w:w="2551"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2390</w:t>
            </w:r>
          </w:p>
        </w:tc>
        <w:tc>
          <w:tcPr>
            <w:tcW w:w="1559"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22D7D" w:rsidTr="00B22D7D">
        <w:trPr>
          <w:trHeight w:val="255"/>
        </w:trPr>
        <w:tc>
          <w:tcPr>
            <w:tcW w:w="1489" w:type="dxa"/>
            <w:tcBorders>
              <w:top w:val="nil"/>
              <w:left w:val="single" w:sz="4" w:space="0" w:color="auto"/>
              <w:bottom w:val="single" w:sz="4" w:space="0" w:color="auto"/>
              <w:right w:val="single" w:sz="4" w:space="0" w:color="auto"/>
            </w:tcBorders>
            <w:noWrap/>
            <w:vAlign w:val="bottom"/>
            <w:hideMark/>
          </w:tcPr>
          <w:p w:rsidR="00B22D7D" w:rsidRDefault="00B22D7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2023 г.</w:t>
            </w:r>
          </w:p>
        </w:tc>
        <w:tc>
          <w:tcPr>
            <w:tcW w:w="2551"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sz w:val="24"/>
                <w:szCs w:val="24"/>
              </w:rPr>
            </w:pPr>
            <w:r>
              <w:rPr>
                <w:rFonts w:ascii="Times New Roman" w:eastAsia="Calibri" w:hAnsi="Times New Roman" w:cs="Times New Roman"/>
                <w:b/>
                <w:sz w:val="24"/>
                <w:szCs w:val="24"/>
              </w:rPr>
              <w:t>2401</w:t>
            </w:r>
          </w:p>
        </w:tc>
        <w:tc>
          <w:tcPr>
            <w:tcW w:w="1559"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22D7D" w:rsidTr="00B22D7D">
        <w:trPr>
          <w:trHeight w:val="255"/>
        </w:trPr>
        <w:tc>
          <w:tcPr>
            <w:tcW w:w="1489" w:type="dxa"/>
            <w:tcBorders>
              <w:top w:val="nil"/>
              <w:left w:val="single" w:sz="4" w:space="0" w:color="auto"/>
              <w:bottom w:val="single" w:sz="4" w:space="0" w:color="auto"/>
              <w:right w:val="single" w:sz="4" w:space="0" w:color="auto"/>
            </w:tcBorders>
            <w:noWrap/>
            <w:vAlign w:val="bottom"/>
            <w:hideMark/>
          </w:tcPr>
          <w:p w:rsidR="00B22D7D" w:rsidRDefault="00B22D7D">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2024 г.</w:t>
            </w:r>
          </w:p>
        </w:tc>
        <w:tc>
          <w:tcPr>
            <w:tcW w:w="2551"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1486 </w:t>
            </w:r>
          </w:p>
        </w:tc>
        <w:tc>
          <w:tcPr>
            <w:tcW w:w="1559" w:type="dxa"/>
            <w:tcBorders>
              <w:top w:val="nil"/>
              <w:left w:val="nil"/>
              <w:bottom w:val="single" w:sz="4" w:space="0" w:color="auto"/>
              <w:right w:val="single" w:sz="4" w:space="0" w:color="auto"/>
            </w:tcBorders>
            <w:noWrap/>
            <w:vAlign w:val="bottom"/>
            <w:hideMark/>
          </w:tcPr>
          <w:p w:rsidR="00B22D7D" w:rsidRDefault="00B22D7D">
            <w:pPr>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0 </w:t>
            </w:r>
          </w:p>
        </w:tc>
      </w:tr>
    </w:tbl>
    <w:p w:rsidR="00B22D7D" w:rsidRDefault="00B22D7D" w:rsidP="00B22D7D">
      <w:pPr>
        <w:shd w:val="clear" w:color="auto" w:fill="FFFFFF"/>
        <w:spacing w:after="0" w:line="240" w:lineRule="auto"/>
        <w:ind w:right="14" w:firstLine="708"/>
        <w:jc w:val="both"/>
        <w:rPr>
          <w:rFonts w:ascii="Times New Roman" w:eastAsia="Calibri" w:hAnsi="Times New Roman" w:cs="Times New Roman"/>
          <w:b/>
          <w:bCs/>
          <w:sz w:val="28"/>
          <w:szCs w:val="28"/>
        </w:rPr>
      </w:pPr>
    </w:p>
    <w:p w:rsidR="005A102D" w:rsidRDefault="005A102D" w:rsidP="00B22D7D">
      <w:pPr>
        <w:shd w:val="clear" w:color="auto" w:fill="FFFFFF"/>
        <w:spacing w:after="0" w:line="240" w:lineRule="auto"/>
        <w:ind w:right="14" w:firstLine="708"/>
        <w:jc w:val="both"/>
        <w:rPr>
          <w:rFonts w:ascii="Times New Roman" w:eastAsia="Calibri" w:hAnsi="Times New Roman" w:cs="Times New Roman"/>
          <w:b/>
          <w:bCs/>
          <w:sz w:val="28"/>
          <w:szCs w:val="28"/>
        </w:rPr>
      </w:pPr>
    </w:p>
    <w:p w:rsidR="00B22D7D" w:rsidRDefault="00B22D7D" w:rsidP="00B22D7D">
      <w:pPr>
        <w:shd w:val="clear" w:color="auto" w:fill="FFFFFF"/>
        <w:spacing w:after="0" w:line="240" w:lineRule="auto"/>
        <w:ind w:right="14"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Прокурорски актове, внесени в съда.</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През отчетния период са внесени в съда 1010 досъдебни производства, с общо 1070 прокурорски акта срещу 1130 лица. </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Внесените в съда</w:t>
      </w:r>
      <w:r w:rsidR="000E05B8">
        <w:rPr>
          <w:rFonts w:ascii="Times New Roman" w:eastAsia="Calibri" w:hAnsi="Times New Roman" w:cs="Times New Roman"/>
          <w:sz w:val="28"/>
          <w:szCs w:val="28"/>
        </w:rPr>
        <w:t xml:space="preserve"> досъдебни производства</w:t>
      </w:r>
      <w:r>
        <w:rPr>
          <w:rFonts w:ascii="Times New Roman" w:eastAsia="Calibri" w:hAnsi="Times New Roman" w:cs="Times New Roman"/>
          <w:sz w:val="28"/>
          <w:szCs w:val="28"/>
        </w:rPr>
        <w:t xml:space="preserve"> представляват 22,7% от общо решените ДП /вкл. и прекратените по давност/ и 34,1 % от решените ДП на производство. </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Общият брой внесени в съда прокурорски актове е 1070 (при 1066 за 2023г. и 1096 за 20</w:t>
      </w:r>
      <w:r>
        <w:rPr>
          <w:rFonts w:ascii="Times New Roman" w:eastAsia="Calibri" w:hAnsi="Times New Roman" w:cs="Times New Roman"/>
          <w:sz w:val="28"/>
          <w:szCs w:val="28"/>
          <w:lang w:val="en-US"/>
        </w:rPr>
        <w:t>2</w:t>
      </w:r>
      <w:r>
        <w:rPr>
          <w:rFonts w:ascii="Times New Roman" w:eastAsia="Calibri" w:hAnsi="Times New Roman" w:cs="Times New Roman"/>
          <w:sz w:val="28"/>
          <w:szCs w:val="28"/>
        </w:rPr>
        <w:t>2г.), т.е. броят им се запазва идентичен с този от предходните две години. Прокуратурата е предала на съд общо 1130 обвиняеми лица (при 1121 за 2023г. и 113</w:t>
      </w:r>
      <w:r>
        <w:rPr>
          <w:rFonts w:ascii="Times New Roman" w:eastAsia="Calibri" w:hAnsi="Times New Roman" w:cs="Times New Roman"/>
          <w:sz w:val="28"/>
          <w:szCs w:val="28"/>
          <w:lang w:val="en-US"/>
        </w:rPr>
        <w:t>8</w:t>
      </w:r>
      <w:r>
        <w:rPr>
          <w:rFonts w:ascii="Times New Roman" w:eastAsia="Calibri" w:hAnsi="Times New Roman" w:cs="Times New Roman"/>
          <w:sz w:val="28"/>
          <w:szCs w:val="28"/>
        </w:rPr>
        <w:t xml:space="preserve"> през 20</w:t>
      </w:r>
      <w:r>
        <w:rPr>
          <w:rFonts w:ascii="Times New Roman" w:eastAsia="Calibri" w:hAnsi="Times New Roman" w:cs="Times New Roman"/>
          <w:sz w:val="28"/>
          <w:szCs w:val="28"/>
          <w:lang w:val="en-US"/>
        </w:rPr>
        <w:t>2</w:t>
      </w:r>
      <w:r>
        <w:rPr>
          <w:rFonts w:ascii="Times New Roman" w:eastAsia="Calibri" w:hAnsi="Times New Roman" w:cs="Times New Roman"/>
          <w:sz w:val="28"/>
          <w:szCs w:val="28"/>
        </w:rPr>
        <w:t xml:space="preserve">2 г.). </w:t>
      </w:r>
    </w:p>
    <w:p w:rsidR="00B22D7D" w:rsidRDefault="00B22D7D" w:rsidP="00B22D7D">
      <w:pPr>
        <w:shd w:val="clear" w:color="auto" w:fill="FFFFFF"/>
        <w:spacing w:after="0" w:line="240" w:lineRule="auto"/>
        <w:ind w:right="11"/>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ab/>
        <w:t>По видове прокурорските актове за трите аналогични периода данните са както следва:</w:t>
      </w:r>
    </w:p>
    <w:p w:rsidR="00B22D7D" w:rsidRDefault="00B22D7D" w:rsidP="00B22D7D">
      <w:pPr>
        <w:shd w:val="clear" w:color="auto" w:fill="FFFFFF"/>
        <w:spacing w:after="0" w:line="240" w:lineRule="auto"/>
        <w:ind w:right="11"/>
        <w:jc w:val="both"/>
        <w:rPr>
          <w:rFonts w:ascii="Times New Roman" w:eastAsia="Calibri" w:hAnsi="Times New Roman" w:cs="Times New Roman"/>
          <w:color w:val="FF0000"/>
          <w:szCs w:val="28"/>
          <w:lang w:val="en-US"/>
        </w:rPr>
      </w:pPr>
    </w:p>
    <w:tbl>
      <w:tblPr>
        <w:tblW w:w="9015" w:type="dxa"/>
        <w:tblInd w:w="40" w:type="dxa"/>
        <w:tblLayout w:type="fixed"/>
        <w:tblCellMar>
          <w:left w:w="40" w:type="dxa"/>
          <w:right w:w="40" w:type="dxa"/>
        </w:tblCellMar>
        <w:tblLook w:val="04A0" w:firstRow="1" w:lastRow="0" w:firstColumn="1" w:lastColumn="0" w:noHBand="0" w:noVBand="1"/>
      </w:tblPr>
      <w:tblGrid>
        <w:gridCol w:w="3078"/>
        <w:gridCol w:w="1979"/>
        <w:gridCol w:w="1979"/>
        <w:gridCol w:w="1979"/>
      </w:tblGrid>
      <w:tr w:rsidR="00B22D7D" w:rsidTr="00B22D7D">
        <w:trPr>
          <w:trHeight w:hRule="exact" w:val="836"/>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sz w:val="28"/>
                <w:szCs w:val="28"/>
              </w:rPr>
            </w:pPr>
            <w:r>
              <w:rPr>
                <w:rFonts w:ascii="Times New Roman" w:eastAsia="Calibri" w:hAnsi="Times New Roman" w:cs="Times New Roman"/>
                <w:b/>
                <w:spacing w:val="-2"/>
                <w:sz w:val="28"/>
                <w:szCs w:val="28"/>
              </w:rPr>
              <w:t>Видове прокурорски актове</w:t>
            </w:r>
            <w:r>
              <w:rPr>
                <w:rFonts w:ascii="Times New Roman" w:eastAsia="Calibri" w:hAnsi="Times New Roman" w:cs="Times New Roman"/>
                <w:b/>
                <w:sz w:val="28"/>
                <w:szCs w:val="28"/>
              </w:rPr>
              <w:t>, внесени в съда</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spacing w:val="-2"/>
                <w:sz w:val="28"/>
                <w:szCs w:val="28"/>
              </w:rPr>
            </w:pPr>
            <w:r>
              <w:rPr>
                <w:rFonts w:ascii="Times New Roman" w:eastAsia="Calibri" w:hAnsi="Times New Roman" w:cs="Times New Roman"/>
                <w:b/>
                <w:spacing w:val="-2"/>
                <w:sz w:val="28"/>
                <w:szCs w:val="28"/>
              </w:rPr>
              <w:t>20</w:t>
            </w:r>
            <w:r>
              <w:rPr>
                <w:rFonts w:ascii="Times New Roman" w:eastAsia="Calibri" w:hAnsi="Times New Roman" w:cs="Times New Roman"/>
                <w:b/>
                <w:spacing w:val="-2"/>
                <w:sz w:val="28"/>
                <w:szCs w:val="28"/>
                <w:lang w:val="en-US"/>
              </w:rPr>
              <w:t>2</w:t>
            </w:r>
            <w:r>
              <w:rPr>
                <w:rFonts w:ascii="Times New Roman" w:eastAsia="Calibri" w:hAnsi="Times New Roman" w:cs="Times New Roman"/>
                <w:b/>
                <w:spacing w:val="-2"/>
                <w:sz w:val="28"/>
                <w:szCs w:val="28"/>
              </w:rPr>
              <w:t>2 г.</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spacing w:val="-2"/>
                <w:sz w:val="28"/>
                <w:szCs w:val="28"/>
              </w:rPr>
            </w:pPr>
            <w:r>
              <w:rPr>
                <w:rFonts w:ascii="Times New Roman" w:eastAsia="Calibri" w:hAnsi="Times New Roman" w:cs="Times New Roman"/>
                <w:b/>
                <w:spacing w:val="-2"/>
                <w:sz w:val="28"/>
                <w:szCs w:val="28"/>
              </w:rPr>
              <w:t>2023 г.</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ind w:right="86"/>
              <w:rPr>
                <w:rFonts w:ascii="Times New Roman" w:eastAsia="Calibri" w:hAnsi="Times New Roman" w:cs="Times New Roman"/>
                <w:b/>
                <w:bCs/>
                <w:spacing w:val="-2"/>
                <w:sz w:val="28"/>
                <w:szCs w:val="28"/>
              </w:rPr>
            </w:pPr>
            <w:r>
              <w:rPr>
                <w:rFonts w:ascii="Times New Roman" w:eastAsia="Calibri" w:hAnsi="Times New Roman" w:cs="Times New Roman"/>
                <w:b/>
                <w:bCs/>
                <w:spacing w:val="-2"/>
                <w:sz w:val="28"/>
                <w:szCs w:val="28"/>
              </w:rPr>
              <w:t>2024 г.</w:t>
            </w:r>
          </w:p>
        </w:tc>
      </w:tr>
      <w:tr w:rsidR="00B22D7D" w:rsidTr="00B22D7D">
        <w:trPr>
          <w:trHeight w:hRule="exact" w:val="341"/>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общо</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1096</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1066</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1070</w:t>
            </w:r>
          </w:p>
        </w:tc>
      </w:tr>
      <w:tr w:rsidR="00B22D7D" w:rsidTr="00B22D7D">
        <w:trPr>
          <w:trHeight w:hRule="exact" w:val="341"/>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обвинителни актове</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243</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277</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258</w:t>
            </w:r>
          </w:p>
        </w:tc>
      </w:tr>
      <w:tr w:rsidR="00B22D7D" w:rsidTr="00B22D7D">
        <w:trPr>
          <w:trHeight w:hRule="exact" w:val="336"/>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споразумения</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671</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687</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762</w:t>
            </w:r>
          </w:p>
        </w:tc>
      </w:tr>
      <w:tr w:rsidR="00B22D7D" w:rsidTr="00B22D7D">
        <w:trPr>
          <w:trHeight w:hRule="exact" w:val="346"/>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spacing w:val="-2"/>
                <w:sz w:val="28"/>
                <w:szCs w:val="28"/>
              </w:rPr>
              <w:t>предложения по чл.78а НК</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182</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102</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B22D7D" w:rsidRDefault="00B22D7D">
            <w:pPr>
              <w:shd w:val="clear" w:color="auto" w:fill="FFFFFF"/>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50</w:t>
            </w:r>
          </w:p>
        </w:tc>
      </w:tr>
    </w:tbl>
    <w:p w:rsidR="00B22D7D" w:rsidRDefault="00B22D7D" w:rsidP="00B22D7D">
      <w:pPr>
        <w:spacing w:after="0" w:line="240" w:lineRule="auto"/>
        <w:jc w:val="both"/>
        <w:rPr>
          <w:rFonts w:ascii="Times New Roman" w:eastAsia="Calibri" w:hAnsi="Times New Roman" w:cs="Times New Roman"/>
          <w:noProof/>
        </w:rPr>
      </w:pPr>
    </w:p>
    <w:p w:rsidR="00B22D7D" w:rsidRDefault="00B22D7D" w:rsidP="00B22D7D">
      <w:pPr>
        <w:spacing w:after="0" w:line="240" w:lineRule="auto"/>
        <w:jc w:val="both"/>
        <w:rPr>
          <w:rFonts w:ascii="Times New Roman" w:eastAsia="Calibri" w:hAnsi="Times New Roman" w:cs="Times New Roman"/>
          <w:noProof/>
        </w:rPr>
      </w:pPr>
    </w:p>
    <w:p w:rsidR="005A102D" w:rsidRDefault="005A102D" w:rsidP="00B22D7D">
      <w:pPr>
        <w:spacing w:after="0" w:line="240" w:lineRule="auto"/>
        <w:jc w:val="both"/>
        <w:rPr>
          <w:rFonts w:ascii="Times New Roman" w:eastAsia="Calibri" w:hAnsi="Times New Roman" w:cs="Times New Roman"/>
          <w:noProof/>
        </w:rPr>
      </w:pPr>
    </w:p>
    <w:p w:rsidR="00B22D7D" w:rsidRDefault="00B22D7D" w:rsidP="00B22D7D">
      <w:pPr>
        <w:spacing w:after="0" w:line="240" w:lineRule="auto"/>
        <w:jc w:val="both"/>
        <w:rPr>
          <w:rFonts w:ascii="Times New Roman" w:eastAsia="Calibri" w:hAnsi="Times New Roman" w:cs="Times New Roman"/>
          <w:szCs w:val="28"/>
        </w:rPr>
      </w:pPr>
      <w:r>
        <w:rPr>
          <w:rFonts w:ascii="Calibri" w:eastAsia="Times New Roman" w:hAnsi="Calibri" w:cs="Times New Roman"/>
          <w:noProof/>
        </w:rPr>
        <w:drawing>
          <wp:inline distT="0" distB="0" distL="0" distR="0">
            <wp:extent cx="4531995" cy="2863850"/>
            <wp:effectExtent l="0" t="0" r="20955" b="12700"/>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2D7D" w:rsidRDefault="00B22D7D" w:rsidP="00B22D7D">
      <w:pPr>
        <w:spacing w:after="0" w:line="240" w:lineRule="auto"/>
        <w:jc w:val="both"/>
        <w:rPr>
          <w:rFonts w:ascii="Times New Roman" w:eastAsia="Calibri" w:hAnsi="Times New Roman" w:cs="Times New Roman"/>
          <w:sz w:val="28"/>
          <w:szCs w:val="28"/>
        </w:rPr>
      </w:pPr>
    </w:p>
    <w:p w:rsidR="00B22D7D" w:rsidRDefault="00B22D7D" w:rsidP="00B22D7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Представените данни показват тенденция на относителна устойчивост на абсолютния брой на внесените в съда актове. </w:t>
      </w:r>
    </w:p>
    <w:p w:rsidR="00B22D7D" w:rsidRDefault="00B22D7D" w:rsidP="00B22D7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Запазва се тенденцията споразумението да бъде най-често използвания институт за решаване на досъдебното производство. </w:t>
      </w:r>
    </w:p>
    <w:p w:rsidR="00B22D7D" w:rsidRDefault="00B22D7D" w:rsidP="00B22D7D">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Отчита се намаление в броя на предложенията за освобождаване от наказателна отговорност по реда на чл. 78а НК, които са 50 бр. за годината (при </w:t>
      </w:r>
      <w:bookmarkStart w:id="16" w:name="_Hlk188816269"/>
      <w:r>
        <w:rPr>
          <w:rFonts w:ascii="Times New Roman" w:eastAsia="Calibri" w:hAnsi="Times New Roman" w:cs="Times New Roman"/>
          <w:sz w:val="28"/>
          <w:szCs w:val="28"/>
        </w:rPr>
        <w:t>102</w:t>
      </w:r>
      <w:bookmarkEnd w:id="16"/>
      <w:r>
        <w:rPr>
          <w:rFonts w:ascii="Times New Roman" w:eastAsia="Calibri" w:hAnsi="Times New Roman" w:cs="Times New Roman"/>
          <w:sz w:val="28"/>
          <w:szCs w:val="28"/>
        </w:rPr>
        <w:t xml:space="preserve"> бр. през 2023 г. и 182 бр. за 2022 г.), като в тази връзка следва да се има предвид влизането в сила на разпоредбата на чл. 375а НПК, която дава възможност делото да се реши със споразумение за освобождаване на обвиняемия от наказателна отговорност с налагане на административно наказание. Споразуменията по Глава 28 са отчетени в общия брой споразумения.</w:t>
      </w:r>
    </w:p>
    <w:p w:rsidR="00B22D7D" w:rsidRDefault="00B22D7D" w:rsidP="000E05B8">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Структурното разпределение на внесените прокурорски актове в съда и обвиняеми лица, се представя по видове престъпления, съобразно систематиката на НК:</w:t>
      </w:r>
    </w:p>
    <w:p w:rsidR="00B22D7D" w:rsidRDefault="00B22D7D" w:rsidP="00B22D7D">
      <w:pPr>
        <w:shd w:val="clear" w:color="auto" w:fill="FFFFFF"/>
        <w:spacing w:after="0" w:line="240" w:lineRule="auto"/>
        <w:ind w:right="11"/>
        <w:jc w:val="both"/>
        <w:rPr>
          <w:rFonts w:ascii="Times New Roman" w:eastAsia="Calibri" w:hAnsi="Times New Roman" w:cs="Times New Roman"/>
          <w:szCs w:val="28"/>
          <w:lang w:val="en-US"/>
        </w:rPr>
      </w:pPr>
    </w:p>
    <w:tbl>
      <w:tblPr>
        <w:tblW w:w="91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1265"/>
        <w:gridCol w:w="1609"/>
        <w:gridCol w:w="1785"/>
      </w:tblGrid>
      <w:tr w:rsidR="00B22D7D" w:rsidTr="00B22D7D">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Глави от НК</w:t>
            </w: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Внесени в съда ДП</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Прокурорски актове</w:t>
            </w:r>
          </w:p>
        </w:tc>
        <w:tc>
          <w:tcPr>
            <w:tcW w:w="1785" w:type="dxa"/>
            <w:tcBorders>
              <w:top w:val="single" w:sz="4" w:space="0" w:color="auto"/>
              <w:left w:val="single" w:sz="4" w:space="0" w:color="auto"/>
              <w:bottom w:val="single" w:sz="4" w:space="0" w:color="auto"/>
              <w:right w:val="single" w:sz="4" w:space="0" w:color="auto"/>
            </w:tcBorders>
            <w:noWrap/>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Брой лица по прокурорските актове</w:t>
            </w:r>
          </w:p>
        </w:tc>
      </w:tr>
      <w:tr w:rsidR="00B22D7D" w:rsidTr="000E05B8">
        <w:trPr>
          <w:cantSplit/>
          <w:trHeight w:val="529"/>
        </w:trPr>
        <w:tc>
          <w:tcPr>
            <w:tcW w:w="4536"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Общо</w:t>
            </w:r>
          </w:p>
        </w:tc>
        <w:tc>
          <w:tcPr>
            <w:tcW w:w="126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b/>
                <w:sz w:val="28"/>
                <w:lang w:eastAsia="en-US"/>
              </w:rPr>
            </w:pPr>
            <w:r>
              <w:rPr>
                <w:rFonts w:ascii="Times New Roman" w:eastAsia="Calibri" w:hAnsi="Times New Roman" w:cs="Times New Roman"/>
                <w:b/>
                <w:sz w:val="28"/>
              </w:rPr>
              <w:t>1010</w:t>
            </w:r>
          </w:p>
        </w:tc>
        <w:tc>
          <w:tcPr>
            <w:tcW w:w="1609"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b/>
                <w:sz w:val="28"/>
                <w:lang w:eastAsia="en-US"/>
              </w:rPr>
            </w:pPr>
            <w:r>
              <w:rPr>
                <w:rFonts w:ascii="Times New Roman" w:eastAsia="Calibri" w:hAnsi="Times New Roman" w:cs="Times New Roman"/>
                <w:b/>
                <w:sz w:val="28"/>
              </w:rPr>
              <w:t>1070</w:t>
            </w:r>
          </w:p>
        </w:tc>
        <w:tc>
          <w:tcPr>
            <w:tcW w:w="178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b/>
                <w:sz w:val="28"/>
                <w:lang w:eastAsia="en-US"/>
              </w:rPr>
            </w:pPr>
            <w:r>
              <w:rPr>
                <w:rFonts w:ascii="Times New Roman" w:eastAsia="Calibri" w:hAnsi="Times New Roman" w:cs="Times New Roman"/>
                <w:b/>
                <w:sz w:val="28"/>
              </w:rPr>
              <w:t>1130</w:t>
            </w:r>
          </w:p>
        </w:tc>
      </w:tr>
      <w:tr w:rsidR="00B22D7D" w:rsidTr="00B22D7D">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Глава втора</w:t>
            </w:r>
            <w:r>
              <w:rPr>
                <w:rFonts w:ascii="Times New Roman" w:eastAsia="Calibri" w:hAnsi="Times New Roman" w:cs="Times New Roman"/>
                <w:b/>
                <w:bCs/>
                <w:sz w:val="24"/>
                <w:szCs w:val="24"/>
              </w:rPr>
              <w:br/>
              <w:t xml:space="preserve"> Престъпления против личността</w:t>
            </w:r>
          </w:p>
        </w:tc>
        <w:tc>
          <w:tcPr>
            <w:tcW w:w="126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112</w:t>
            </w:r>
          </w:p>
        </w:tc>
        <w:tc>
          <w:tcPr>
            <w:tcW w:w="1609"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126</w:t>
            </w:r>
          </w:p>
        </w:tc>
        <w:tc>
          <w:tcPr>
            <w:tcW w:w="178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129</w:t>
            </w:r>
          </w:p>
        </w:tc>
      </w:tr>
      <w:tr w:rsidR="00B22D7D" w:rsidTr="00B22D7D">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Глава трета</w:t>
            </w:r>
            <w:r>
              <w:rPr>
                <w:rFonts w:ascii="Times New Roman" w:eastAsia="Calibri" w:hAnsi="Times New Roman" w:cs="Times New Roman"/>
                <w:b/>
                <w:bCs/>
                <w:sz w:val="24"/>
                <w:szCs w:val="24"/>
              </w:rPr>
              <w:br/>
              <w:t>Престъпления против правата на гражданите</w:t>
            </w:r>
          </w:p>
        </w:tc>
        <w:tc>
          <w:tcPr>
            <w:tcW w:w="126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10</w:t>
            </w:r>
          </w:p>
        </w:tc>
        <w:tc>
          <w:tcPr>
            <w:tcW w:w="1609"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11</w:t>
            </w:r>
          </w:p>
        </w:tc>
        <w:tc>
          <w:tcPr>
            <w:tcW w:w="178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12</w:t>
            </w:r>
          </w:p>
        </w:tc>
      </w:tr>
      <w:tr w:rsidR="00B22D7D" w:rsidTr="00B22D7D">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Глава четвърта</w:t>
            </w:r>
            <w:r>
              <w:rPr>
                <w:rFonts w:ascii="Times New Roman" w:eastAsia="Calibri" w:hAnsi="Times New Roman" w:cs="Times New Roman"/>
                <w:b/>
                <w:bCs/>
                <w:sz w:val="24"/>
                <w:szCs w:val="24"/>
              </w:rPr>
              <w:br/>
              <w:t>Престъпления против брака и семейството</w:t>
            </w:r>
          </w:p>
        </w:tc>
        <w:tc>
          <w:tcPr>
            <w:tcW w:w="126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36</w:t>
            </w:r>
          </w:p>
        </w:tc>
        <w:tc>
          <w:tcPr>
            <w:tcW w:w="1609"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37</w:t>
            </w:r>
          </w:p>
        </w:tc>
        <w:tc>
          <w:tcPr>
            <w:tcW w:w="178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37</w:t>
            </w:r>
          </w:p>
        </w:tc>
      </w:tr>
      <w:tr w:rsidR="00B22D7D" w:rsidTr="00B22D7D">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Глава пета</w:t>
            </w:r>
            <w:r>
              <w:rPr>
                <w:rFonts w:ascii="Times New Roman" w:eastAsia="Calibri" w:hAnsi="Times New Roman" w:cs="Times New Roman"/>
                <w:b/>
                <w:bCs/>
                <w:sz w:val="24"/>
                <w:szCs w:val="24"/>
              </w:rPr>
              <w:br/>
              <w:t xml:space="preserve"> Престъпления против собствеността</w:t>
            </w:r>
          </w:p>
        </w:tc>
        <w:tc>
          <w:tcPr>
            <w:tcW w:w="126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156</w:t>
            </w:r>
          </w:p>
        </w:tc>
        <w:tc>
          <w:tcPr>
            <w:tcW w:w="1609"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181</w:t>
            </w:r>
          </w:p>
        </w:tc>
        <w:tc>
          <w:tcPr>
            <w:tcW w:w="178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210</w:t>
            </w:r>
          </w:p>
        </w:tc>
      </w:tr>
      <w:tr w:rsidR="00B22D7D" w:rsidTr="00B22D7D">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Глава шеста </w:t>
            </w:r>
            <w:r>
              <w:rPr>
                <w:rFonts w:ascii="Times New Roman" w:eastAsia="Calibri" w:hAnsi="Times New Roman" w:cs="Times New Roman"/>
                <w:b/>
                <w:bCs/>
                <w:sz w:val="24"/>
                <w:szCs w:val="24"/>
              </w:rPr>
              <w:br/>
              <w:t>Престъпления против стопанството</w:t>
            </w:r>
          </w:p>
        </w:tc>
        <w:tc>
          <w:tcPr>
            <w:tcW w:w="126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68</w:t>
            </w:r>
          </w:p>
        </w:tc>
        <w:tc>
          <w:tcPr>
            <w:tcW w:w="1609"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73</w:t>
            </w:r>
          </w:p>
        </w:tc>
        <w:tc>
          <w:tcPr>
            <w:tcW w:w="178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73</w:t>
            </w:r>
          </w:p>
        </w:tc>
      </w:tr>
      <w:tr w:rsidR="00B22D7D" w:rsidTr="00B22D7D">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Глава седма </w:t>
            </w:r>
            <w:r>
              <w:rPr>
                <w:rFonts w:ascii="Times New Roman" w:eastAsia="Calibri" w:hAnsi="Times New Roman" w:cs="Times New Roman"/>
                <w:b/>
                <w:bCs/>
                <w:sz w:val="24"/>
                <w:szCs w:val="24"/>
              </w:rPr>
              <w:br/>
              <w:t>Престъпления против финансовата, данъчната и осигурителната системи</w:t>
            </w:r>
          </w:p>
        </w:tc>
        <w:tc>
          <w:tcPr>
            <w:tcW w:w="126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1</w:t>
            </w:r>
          </w:p>
        </w:tc>
        <w:tc>
          <w:tcPr>
            <w:tcW w:w="1609"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1</w:t>
            </w:r>
          </w:p>
        </w:tc>
        <w:tc>
          <w:tcPr>
            <w:tcW w:w="178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1</w:t>
            </w:r>
          </w:p>
        </w:tc>
      </w:tr>
      <w:tr w:rsidR="00B22D7D" w:rsidTr="00B22D7D">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Глава осма  Престъпления против дейността на държавни органи, обществени организации </w:t>
            </w:r>
          </w:p>
        </w:tc>
        <w:tc>
          <w:tcPr>
            <w:tcW w:w="126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55</w:t>
            </w:r>
          </w:p>
        </w:tc>
        <w:tc>
          <w:tcPr>
            <w:tcW w:w="1609"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57</w:t>
            </w:r>
          </w:p>
        </w:tc>
        <w:tc>
          <w:tcPr>
            <w:tcW w:w="178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57</w:t>
            </w:r>
          </w:p>
        </w:tc>
      </w:tr>
      <w:tr w:rsidR="00B22D7D" w:rsidTr="00B22D7D">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Глава девета</w:t>
            </w:r>
            <w:r>
              <w:rPr>
                <w:rFonts w:ascii="Times New Roman" w:eastAsia="Calibri" w:hAnsi="Times New Roman" w:cs="Times New Roman"/>
                <w:b/>
                <w:bCs/>
                <w:sz w:val="24"/>
                <w:szCs w:val="24"/>
              </w:rPr>
              <w:br/>
              <w:t>Документни престъпления</w:t>
            </w:r>
          </w:p>
        </w:tc>
        <w:tc>
          <w:tcPr>
            <w:tcW w:w="126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29</w:t>
            </w:r>
          </w:p>
        </w:tc>
        <w:tc>
          <w:tcPr>
            <w:tcW w:w="1609"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30</w:t>
            </w:r>
          </w:p>
        </w:tc>
        <w:tc>
          <w:tcPr>
            <w:tcW w:w="178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30</w:t>
            </w:r>
          </w:p>
        </w:tc>
      </w:tr>
      <w:tr w:rsidR="00B22D7D" w:rsidTr="00B22D7D">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Глава десета</w:t>
            </w:r>
            <w:r>
              <w:rPr>
                <w:rFonts w:ascii="Times New Roman" w:eastAsia="Calibri" w:hAnsi="Times New Roman" w:cs="Times New Roman"/>
                <w:b/>
                <w:bCs/>
                <w:sz w:val="24"/>
                <w:szCs w:val="24"/>
              </w:rPr>
              <w:br/>
              <w:t>Престъпления против реда и общественото спокойствие</w:t>
            </w:r>
          </w:p>
        </w:tc>
        <w:tc>
          <w:tcPr>
            <w:tcW w:w="126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28</w:t>
            </w:r>
          </w:p>
        </w:tc>
        <w:tc>
          <w:tcPr>
            <w:tcW w:w="1609"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33</w:t>
            </w:r>
          </w:p>
        </w:tc>
        <w:tc>
          <w:tcPr>
            <w:tcW w:w="178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55</w:t>
            </w:r>
          </w:p>
        </w:tc>
      </w:tr>
      <w:tr w:rsidR="00B22D7D" w:rsidTr="00B22D7D">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B22D7D" w:rsidRDefault="00B22D7D">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Глава единадесета</w:t>
            </w:r>
            <w:r>
              <w:rPr>
                <w:rFonts w:ascii="Times New Roman" w:eastAsia="Calibri" w:hAnsi="Times New Roman" w:cs="Times New Roman"/>
                <w:b/>
                <w:bCs/>
                <w:sz w:val="24"/>
                <w:szCs w:val="24"/>
              </w:rPr>
              <w:br/>
              <w:t>Общоопасни престъпления</w:t>
            </w:r>
          </w:p>
        </w:tc>
        <w:tc>
          <w:tcPr>
            <w:tcW w:w="126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515</w:t>
            </w:r>
          </w:p>
        </w:tc>
        <w:tc>
          <w:tcPr>
            <w:tcW w:w="1609"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521</w:t>
            </w:r>
          </w:p>
        </w:tc>
        <w:tc>
          <w:tcPr>
            <w:tcW w:w="1785" w:type="dxa"/>
            <w:tcBorders>
              <w:top w:val="single" w:sz="4" w:space="0" w:color="auto"/>
              <w:left w:val="single" w:sz="4" w:space="0" w:color="auto"/>
              <w:bottom w:val="single" w:sz="4" w:space="0" w:color="auto"/>
              <w:right w:val="single" w:sz="4" w:space="0" w:color="auto"/>
            </w:tcBorders>
            <w:noWrap/>
            <w:hideMark/>
          </w:tcPr>
          <w:p w:rsidR="00B22D7D" w:rsidRDefault="00B22D7D">
            <w:pPr>
              <w:jc w:val="center"/>
              <w:rPr>
                <w:rFonts w:ascii="Times New Roman" w:eastAsia="Calibri" w:hAnsi="Times New Roman" w:cs="Times New Roman"/>
                <w:sz w:val="28"/>
                <w:lang w:eastAsia="en-US"/>
              </w:rPr>
            </w:pPr>
            <w:r>
              <w:rPr>
                <w:rFonts w:ascii="Times New Roman" w:eastAsia="Calibri" w:hAnsi="Times New Roman" w:cs="Times New Roman"/>
                <w:sz w:val="28"/>
              </w:rPr>
              <w:t>526</w:t>
            </w:r>
          </w:p>
        </w:tc>
      </w:tr>
    </w:tbl>
    <w:p w:rsidR="00015CDB" w:rsidRDefault="00015CDB">
      <w:pPr>
        <w:rPr>
          <w:rFonts w:ascii="Times New Roman" w:eastAsia="Times New Roman" w:hAnsi="Times New Roman" w:cstheme="majorBidi"/>
          <w:b/>
          <w:bCs/>
          <w:color w:val="000000" w:themeColor="text1"/>
          <w:sz w:val="28"/>
          <w:szCs w:val="26"/>
        </w:rPr>
      </w:pPr>
      <w:r>
        <w:rPr>
          <w:rFonts w:ascii="Times New Roman" w:eastAsia="Times New Roman" w:hAnsi="Times New Roman" w:cstheme="majorBidi"/>
          <w:b/>
          <w:bCs/>
          <w:color w:val="000000" w:themeColor="text1"/>
          <w:sz w:val="28"/>
          <w:szCs w:val="26"/>
        </w:rPr>
        <w:br w:type="page"/>
      </w:r>
    </w:p>
    <w:p w:rsidR="00B22D7D" w:rsidRPr="00F265EA" w:rsidRDefault="00B22D7D" w:rsidP="00B22D7D">
      <w:pPr>
        <w:keepNext/>
        <w:keepLines/>
        <w:spacing w:after="0" w:line="240" w:lineRule="auto"/>
        <w:ind w:firstLine="708"/>
        <w:outlineLvl w:val="1"/>
        <w:rPr>
          <w:rFonts w:ascii="Times New Roman" w:eastAsia="Times New Roman" w:hAnsi="Times New Roman" w:cstheme="majorBidi"/>
          <w:b/>
          <w:bCs/>
          <w:color w:val="000000" w:themeColor="text1"/>
          <w:sz w:val="28"/>
          <w:szCs w:val="26"/>
        </w:rPr>
      </w:pPr>
      <w:r w:rsidRPr="00F265EA">
        <w:rPr>
          <w:rFonts w:ascii="Times New Roman" w:eastAsia="Times New Roman" w:hAnsi="Times New Roman" w:cstheme="majorBidi"/>
          <w:b/>
          <w:bCs/>
          <w:color w:val="000000" w:themeColor="text1"/>
          <w:sz w:val="28"/>
          <w:szCs w:val="26"/>
        </w:rPr>
        <w:lastRenderedPageBreak/>
        <w:t>II. СЪДЕБНА ФАЗА</w:t>
      </w:r>
    </w:p>
    <w:p w:rsidR="00B22D7D" w:rsidRPr="008B34BE" w:rsidRDefault="00B22D7D" w:rsidP="00B22D7D">
      <w:pPr>
        <w:keepNext/>
        <w:keepLines/>
        <w:spacing w:after="0" w:line="240" w:lineRule="auto"/>
        <w:ind w:firstLine="708"/>
        <w:outlineLvl w:val="1"/>
        <w:rPr>
          <w:rFonts w:ascii="Times New Roman" w:eastAsia="Times New Roman" w:hAnsi="Times New Roman" w:cstheme="majorBidi"/>
          <w:b/>
          <w:bCs/>
          <w:sz w:val="16"/>
          <w:szCs w:val="16"/>
          <w:lang w:eastAsia="en-US"/>
        </w:rPr>
      </w:pPr>
    </w:p>
    <w:p w:rsidR="00B22D7D" w:rsidRPr="00F265EA" w:rsidRDefault="00B22D7D" w:rsidP="00B22D7D">
      <w:pPr>
        <w:keepNext/>
        <w:keepLines/>
        <w:spacing w:after="0" w:line="240" w:lineRule="auto"/>
        <w:ind w:firstLine="708"/>
        <w:outlineLvl w:val="1"/>
        <w:rPr>
          <w:rFonts w:ascii="Times New Roman" w:eastAsia="Times New Roman" w:hAnsi="Times New Roman" w:cstheme="majorBidi"/>
          <w:b/>
          <w:bCs/>
          <w:sz w:val="28"/>
          <w:szCs w:val="26"/>
          <w:lang w:eastAsia="en-US"/>
        </w:rPr>
      </w:pPr>
      <w:r w:rsidRPr="00F265EA">
        <w:rPr>
          <w:rFonts w:ascii="Times New Roman" w:eastAsia="Times New Roman" w:hAnsi="Times New Roman" w:cstheme="majorBidi"/>
          <w:b/>
          <w:bCs/>
          <w:sz w:val="28"/>
          <w:szCs w:val="26"/>
          <w:lang w:eastAsia="en-US"/>
        </w:rPr>
        <w:t xml:space="preserve">1.Наказателно-съдебен надзор. </w:t>
      </w:r>
    </w:p>
    <w:p w:rsidR="00B22D7D" w:rsidRPr="00F265EA"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През отчетния период, дейността на Окръжна прокуратура – гр.Враца по отношение на осъществявания наказателно-съдебен надзор се отличава с продължаващата тенденция за провеждане на наказателно преследване, със стремеж за спазване на установените критерии за бързина, законосъобразност и ефективност, както и за достигане на по-високи стандарти на правоприлагане, отговарящи на повишените обществени изисквания към съдебната система и прокуратурата, в частност.  </w:t>
      </w:r>
    </w:p>
    <w:p w:rsidR="00B22D7D" w:rsidRPr="00F265EA"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B22D7D" w:rsidRPr="00F265EA"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b/>
          <w:sz w:val="28"/>
          <w:szCs w:val="28"/>
          <w:lang w:eastAsia="en-US"/>
        </w:rPr>
      </w:pPr>
      <w:r w:rsidRPr="00F265EA">
        <w:rPr>
          <w:rFonts w:ascii="Times New Roman" w:eastAsia="Calibri" w:hAnsi="Times New Roman" w:cs="Times New Roman"/>
          <w:b/>
          <w:sz w:val="28"/>
          <w:szCs w:val="28"/>
          <w:lang w:eastAsia="en-US"/>
        </w:rPr>
        <w:t>Образувани, разгледани и решени дела</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През 202</w:t>
      </w:r>
      <w:r>
        <w:rPr>
          <w:rFonts w:ascii="Times New Roman" w:eastAsia="Calibri" w:hAnsi="Times New Roman" w:cs="Times New Roman"/>
          <w:sz w:val="28"/>
          <w:szCs w:val="28"/>
          <w:lang w:eastAsia="en-US"/>
        </w:rPr>
        <w:t>4</w:t>
      </w:r>
      <w:r w:rsidRPr="00F265EA">
        <w:rPr>
          <w:rFonts w:ascii="Times New Roman" w:eastAsia="Calibri" w:hAnsi="Times New Roman" w:cs="Times New Roman"/>
          <w:sz w:val="28"/>
          <w:szCs w:val="28"/>
          <w:lang w:eastAsia="en-US"/>
        </w:rPr>
        <w:t xml:space="preserve">г. в съдилищата в съдебен район Враца са внесени общо </w:t>
      </w:r>
      <w:r w:rsidRPr="00F265EA">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070</w:t>
      </w:r>
      <w:r w:rsidRPr="00F265EA">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b/>
          <w:sz w:val="28"/>
          <w:szCs w:val="28"/>
          <w:lang w:eastAsia="en-US"/>
        </w:rPr>
        <w:t xml:space="preserve"> </w:t>
      </w:r>
      <w:r w:rsidRPr="00F265EA">
        <w:rPr>
          <w:rFonts w:ascii="Times New Roman" w:eastAsia="Calibri" w:hAnsi="Times New Roman" w:cs="Times New Roman"/>
          <w:sz w:val="28"/>
          <w:szCs w:val="28"/>
          <w:lang w:eastAsia="en-US"/>
        </w:rPr>
        <w:t>прокурорски акта (</w:t>
      </w:r>
      <w:r w:rsidR="00C745A5">
        <w:rPr>
          <w:rFonts w:ascii="Times New Roman" w:eastAsia="Calibri" w:hAnsi="Times New Roman" w:cs="Times New Roman"/>
          <w:sz w:val="28"/>
          <w:szCs w:val="28"/>
          <w:lang w:eastAsia="en-US"/>
        </w:rPr>
        <w:t xml:space="preserve">спрямо </w:t>
      </w:r>
      <w:r>
        <w:rPr>
          <w:rFonts w:ascii="Times New Roman" w:eastAsia="Calibri" w:hAnsi="Times New Roman" w:cs="Times New Roman"/>
          <w:sz w:val="28"/>
          <w:szCs w:val="28"/>
          <w:lang w:val="en-US" w:eastAsia="en-US"/>
        </w:rPr>
        <w:t xml:space="preserve">1032 </w:t>
      </w:r>
      <w:r w:rsidR="00C745A5">
        <w:rPr>
          <w:rFonts w:ascii="Times New Roman" w:eastAsia="Calibri" w:hAnsi="Times New Roman" w:cs="Times New Roman"/>
          <w:sz w:val="28"/>
          <w:szCs w:val="28"/>
          <w:lang w:eastAsia="en-US"/>
        </w:rPr>
        <w:t>за 2023 г. и</w:t>
      </w:r>
      <w:r>
        <w:rPr>
          <w:rFonts w:ascii="Times New Roman" w:eastAsia="Calibri" w:hAnsi="Times New Roman" w:cs="Times New Roman"/>
          <w:sz w:val="28"/>
          <w:szCs w:val="28"/>
          <w:lang w:eastAsia="en-US"/>
        </w:rPr>
        <w:t xml:space="preserve"> 1096 за 2022г.), т.е. налице е </w:t>
      </w:r>
      <w:r w:rsidR="00C745A5">
        <w:rPr>
          <w:rFonts w:ascii="Times New Roman" w:eastAsia="Calibri" w:hAnsi="Times New Roman" w:cs="Times New Roman"/>
          <w:sz w:val="28"/>
          <w:szCs w:val="28"/>
          <w:lang w:eastAsia="en-US"/>
        </w:rPr>
        <w:t xml:space="preserve">минимално </w:t>
      </w:r>
      <w:r w:rsidR="00B77D8A">
        <w:rPr>
          <w:rFonts w:ascii="Times New Roman" w:eastAsia="Calibri" w:hAnsi="Times New Roman" w:cs="Times New Roman"/>
          <w:sz w:val="28"/>
          <w:szCs w:val="28"/>
          <w:lang w:eastAsia="en-US"/>
        </w:rPr>
        <w:t>увеличение</w:t>
      </w:r>
      <w:r>
        <w:rPr>
          <w:rFonts w:ascii="Times New Roman" w:eastAsia="Calibri" w:hAnsi="Times New Roman" w:cs="Times New Roman"/>
          <w:sz w:val="28"/>
          <w:szCs w:val="28"/>
          <w:lang w:eastAsia="en-US"/>
        </w:rPr>
        <w:t xml:space="preserve"> с 3,7% спрямо 2023 година.</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Относителният дял през последните три години е:</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tbl>
      <w:tblPr>
        <w:tblW w:w="9240" w:type="dxa"/>
        <w:tblInd w:w="55" w:type="dxa"/>
        <w:tblCellMar>
          <w:left w:w="70" w:type="dxa"/>
          <w:right w:w="70" w:type="dxa"/>
        </w:tblCellMar>
        <w:tblLook w:val="04A0" w:firstRow="1" w:lastRow="0" w:firstColumn="1" w:lastColumn="0" w:noHBand="0" w:noVBand="1"/>
      </w:tblPr>
      <w:tblGrid>
        <w:gridCol w:w="4060"/>
        <w:gridCol w:w="1780"/>
        <w:gridCol w:w="1700"/>
        <w:gridCol w:w="1700"/>
      </w:tblGrid>
      <w:tr w:rsidR="00B22D7D" w:rsidRPr="00C81CCF" w:rsidTr="00B22D7D">
        <w:trPr>
          <w:trHeight w:val="765"/>
        </w:trPr>
        <w:tc>
          <w:tcPr>
            <w:tcW w:w="40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22D7D" w:rsidRPr="00C81CCF" w:rsidRDefault="00B22D7D" w:rsidP="00B22D7D">
            <w:pPr>
              <w:spacing w:after="0" w:line="240" w:lineRule="auto"/>
              <w:rPr>
                <w:rFonts w:ascii="Times New Roman" w:eastAsia="Times New Roman" w:hAnsi="Times New Roman" w:cs="Times New Roman"/>
                <w:b/>
                <w:bCs/>
                <w:color w:val="000000"/>
                <w:sz w:val="28"/>
                <w:szCs w:val="28"/>
              </w:rPr>
            </w:pPr>
            <w:r w:rsidRPr="00C81CCF">
              <w:rPr>
                <w:rFonts w:ascii="Times New Roman" w:eastAsia="Times New Roman" w:hAnsi="Times New Roman" w:cs="Times New Roman"/>
                <w:b/>
                <w:bCs/>
                <w:color w:val="000000"/>
                <w:sz w:val="28"/>
                <w:szCs w:val="28"/>
              </w:rPr>
              <w:t>Видове прокурорски актове, внесени в съда</w:t>
            </w:r>
          </w:p>
        </w:tc>
        <w:tc>
          <w:tcPr>
            <w:tcW w:w="1780" w:type="dxa"/>
            <w:tcBorders>
              <w:top w:val="single" w:sz="8" w:space="0" w:color="auto"/>
              <w:left w:val="nil"/>
              <w:bottom w:val="single" w:sz="8" w:space="0" w:color="auto"/>
              <w:right w:val="single" w:sz="8" w:space="0" w:color="auto"/>
            </w:tcBorders>
            <w:shd w:val="clear" w:color="000000" w:fill="FFFFFF"/>
            <w:vAlign w:val="center"/>
            <w:hideMark/>
          </w:tcPr>
          <w:p w:rsidR="00B22D7D" w:rsidRPr="00C81CCF" w:rsidRDefault="00B22D7D" w:rsidP="00B22D7D">
            <w:pPr>
              <w:spacing w:after="0" w:line="240" w:lineRule="auto"/>
              <w:rPr>
                <w:rFonts w:ascii="Times New Roman" w:eastAsia="Times New Roman" w:hAnsi="Times New Roman" w:cs="Times New Roman"/>
                <w:b/>
                <w:bCs/>
                <w:color w:val="000000"/>
                <w:sz w:val="28"/>
                <w:szCs w:val="28"/>
              </w:rPr>
            </w:pPr>
            <w:r w:rsidRPr="00C81CCF">
              <w:rPr>
                <w:rFonts w:ascii="Times New Roman" w:eastAsia="Times New Roman" w:hAnsi="Times New Roman" w:cs="Times New Roman"/>
                <w:b/>
                <w:bCs/>
                <w:color w:val="000000"/>
                <w:sz w:val="28"/>
                <w:szCs w:val="28"/>
              </w:rPr>
              <w:t>2022 г.</w:t>
            </w:r>
          </w:p>
        </w:tc>
        <w:tc>
          <w:tcPr>
            <w:tcW w:w="1700" w:type="dxa"/>
            <w:tcBorders>
              <w:top w:val="single" w:sz="8" w:space="0" w:color="auto"/>
              <w:left w:val="nil"/>
              <w:bottom w:val="single" w:sz="8" w:space="0" w:color="auto"/>
              <w:right w:val="single" w:sz="8" w:space="0" w:color="auto"/>
            </w:tcBorders>
            <w:shd w:val="clear" w:color="000000" w:fill="FFFFFF"/>
            <w:vAlign w:val="center"/>
            <w:hideMark/>
          </w:tcPr>
          <w:p w:rsidR="00B22D7D" w:rsidRPr="00C81CCF" w:rsidRDefault="00B22D7D" w:rsidP="00B22D7D">
            <w:pPr>
              <w:spacing w:after="0" w:line="240" w:lineRule="auto"/>
              <w:rPr>
                <w:rFonts w:ascii="Times New Roman" w:eastAsia="Times New Roman" w:hAnsi="Times New Roman" w:cs="Times New Roman"/>
                <w:b/>
                <w:bCs/>
                <w:color w:val="000000"/>
                <w:sz w:val="28"/>
                <w:szCs w:val="28"/>
              </w:rPr>
            </w:pPr>
            <w:r w:rsidRPr="00C81CCF">
              <w:rPr>
                <w:rFonts w:ascii="Times New Roman" w:eastAsia="Times New Roman" w:hAnsi="Times New Roman" w:cs="Times New Roman"/>
                <w:b/>
                <w:bCs/>
                <w:color w:val="000000"/>
                <w:sz w:val="28"/>
                <w:szCs w:val="28"/>
              </w:rPr>
              <w:t>2023 г.</w:t>
            </w:r>
          </w:p>
        </w:tc>
        <w:tc>
          <w:tcPr>
            <w:tcW w:w="1700" w:type="dxa"/>
            <w:tcBorders>
              <w:top w:val="single" w:sz="8" w:space="0" w:color="auto"/>
              <w:left w:val="nil"/>
              <w:bottom w:val="single" w:sz="8" w:space="0" w:color="auto"/>
              <w:right w:val="single" w:sz="8" w:space="0" w:color="auto"/>
            </w:tcBorders>
            <w:shd w:val="clear" w:color="000000" w:fill="FFFFFF"/>
            <w:vAlign w:val="center"/>
          </w:tcPr>
          <w:p w:rsidR="00B22D7D" w:rsidRPr="00C81CCF" w:rsidRDefault="00B22D7D" w:rsidP="00B22D7D">
            <w:pPr>
              <w:spacing w:after="0" w:line="240" w:lineRule="auto"/>
              <w:rPr>
                <w:rFonts w:ascii="Times New Roman" w:eastAsia="Times New Roman" w:hAnsi="Times New Roman" w:cs="Times New Roman"/>
                <w:b/>
                <w:bCs/>
                <w:color w:val="000000"/>
                <w:sz w:val="28"/>
                <w:szCs w:val="28"/>
              </w:rPr>
            </w:pPr>
            <w:r w:rsidRPr="00C81CCF">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lang w:val="en-US"/>
              </w:rPr>
              <w:t>4</w:t>
            </w:r>
            <w:r w:rsidRPr="00C81CCF">
              <w:rPr>
                <w:rFonts w:ascii="Times New Roman" w:eastAsia="Times New Roman" w:hAnsi="Times New Roman" w:cs="Times New Roman"/>
                <w:b/>
                <w:bCs/>
                <w:color w:val="000000"/>
                <w:sz w:val="28"/>
                <w:szCs w:val="28"/>
              </w:rPr>
              <w:t xml:space="preserve"> г.</w:t>
            </w:r>
          </w:p>
        </w:tc>
      </w:tr>
      <w:tr w:rsidR="00B22D7D" w:rsidRPr="00C81CCF" w:rsidTr="00B22D7D">
        <w:trPr>
          <w:trHeight w:val="390"/>
        </w:trPr>
        <w:tc>
          <w:tcPr>
            <w:tcW w:w="4060" w:type="dxa"/>
            <w:tcBorders>
              <w:top w:val="nil"/>
              <w:left w:val="single" w:sz="8" w:space="0" w:color="auto"/>
              <w:bottom w:val="single" w:sz="8" w:space="0" w:color="auto"/>
              <w:right w:val="single" w:sz="8" w:space="0" w:color="auto"/>
            </w:tcBorders>
            <w:shd w:val="clear" w:color="000000" w:fill="FFFFFF"/>
            <w:vAlign w:val="center"/>
            <w:hideMark/>
          </w:tcPr>
          <w:p w:rsidR="00B22D7D" w:rsidRPr="00C81CCF" w:rsidRDefault="00B22D7D" w:rsidP="00B22D7D">
            <w:pPr>
              <w:spacing w:after="0" w:line="240" w:lineRule="auto"/>
              <w:rPr>
                <w:rFonts w:ascii="Times New Roman" w:eastAsia="Times New Roman" w:hAnsi="Times New Roman" w:cs="Times New Roman"/>
                <w:color w:val="000000"/>
                <w:sz w:val="28"/>
                <w:szCs w:val="28"/>
              </w:rPr>
            </w:pPr>
            <w:r w:rsidRPr="00C81CCF">
              <w:rPr>
                <w:rFonts w:ascii="Times New Roman" w:eastAsia="Calibri" w:hAnsi="Times New Roman" w:cs="Times New Roman"/>
                <w:color w:val="000000"/>
                <w:sz w:val="28"/>
                <w:szCs w:val="28"/>
              </w:rPr>
              <w:t>обвинителни актове</w:t>
            </w:r>
          </w:p>
        </w:tc>
        <w:tc>
          <w:tcPr>
            <w:tcW w:w="1780" w:type="dxa"/>
            <w:tcBorders>
              <w:top w:val="nil"/>
              <w:left w:val="nil"/>
              <w:bottom w:val="single" w:sz="8" w:space="0" w:color="auto"/>
              <w:right w:val="single" w:sz="8" w:space="0" w:color="auto"/>
            </w:tcBorders>
            <w:shd w:val="clear" w:color="000000" w:fill="FFFFFF"/>
            <w:vAlign w:val="center"/>
            <w:hideMark/>
          </w:tcPr>
          <w:p w:rsidR="00B22D7D" w:rsidRPr="00C81CCF" w:rsidRDefault="00B22D7D" w:rsidP="00B22D7D">
            <w:pPr>
              <w:spacing w:after="0" w:line="240" w:lineRule="auto"/>
              <w:jc w:val="right"/>
              <w:rPr>
                <w:rFonts w:ascii="Times New Roman" w:eastAsia="Times New Roman" w:hAnsi="Times New Roman" w:cs="Times New Roman"/>
                <w:color w:val="000000"/>
                <w:sz w:val="28"/>
                <w:szCs w:val="28"/>
              </w:rPr>
            </w:pPr>
            <w:r w:rsidRPr="00C81CCF">
              <w:rPr>
                <w:rFonts w:ascii="Times New Roman" w:eastAsia="Calibri" w:hAnsi="Times New Roman" w:cs="Times New Roman"/>
                <w:color w:val="000000"/>
                <w:sz w:val="28"/>
                <w:szCs w:val="28"/>
              </w:rPr>
              <w:t>22%</w:t>
            </w:r>
          </w:p>
        </w:tc>
        <w:tc>
          <w:tcPr>
            <w:tcW w:w="1700" w:type="dxa"/>
            <w:tcBorders>
              <w:top w:val="nil"/>
              <w:left w:val="nil"/>
              <w:bottom w:val="single" w:sz="8" w:space="0" w:color="auto"/>
              <w:right w:val="single" w:sz="8" w:space="0" w:color="auto"/>
            </w:tcBorders>
            <w:shd w:val="clear" w:color="000000" w:fill="FFFFFF"/>
            <w:vAlign w:val="center"/>
            <w:hideMark/>
          </w:tcPr>
          <w:p w:rsidR="00B22D7D" w:rsidRPr="00524FF8" w:rsidRDefault="00B22D7D" w:rsidP="00B22D7D">
            <w:pPr>
              <w:spacing w:after="0" w:line="240" w:lineRule="auto"/>
              <w:jc w:val="right"/>
              <w:rPr>
                <w:rFonts w:ascii="Times New Roman" w:eastAsia="Times New Roman" w:hAnsi="Times New Roman" w:cs="Times New Roman"/>
                <w:bCs/>
                <w:color w:val="000000"/>
                <w:sz w:val="28"/>
                <w:szCs w:val="28"/>
              </w:rPr>
            </w:pPr>
            <w:r w:rsidRPr="00524FF8">
              <w:rPr>
                <w:rFonts w:ascii="Times New Roman" w:eastAsia="Calibri" w:hAnsi="Times New Roman" w:cs="Times New Roman"/>
                <w:bCs/>
                <w:color w:val="000000"/>
                <w:sz w:val="28"/>
                <w:szCs w:val="28"/>
              </w:rPr>
              <w:t>26%</w:t>
            </w:r>
          </w:p>
        </w:tc>
        <w:tc>
          <w:tcPr>
            <w:tcW w:w="1700" w:type="dxa"/>
            <w:tcBorders>
              <w:top w:val="nil"/>
              <w:left w:val="nil"/>
              <w:bottom w:val="single" w:sz="8" w:space="0" w:color="auto"/>
              <w:right w:val="single" w:sz="8" w:space="0" w:color="auto"/>
            </w:tcBorders>
            <w:shd w:val="clear" w:color="000000" w:fill="FFFFFF"/>
            <w:vAlign w:val="center"/>
          </w:tcPr>
          <w:p w:rsidR="00B22D7D" w:rsidRPr="00524FF8" w:rsidRDefault="00B22D7D" w:rsidP="00B22D7D">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w:t>
            </w:r>
          </w:p>
        </w:tc>
      </w:tr>
      <w:tr w:rsidR="00B22D7D" w:rsidRPr="00C81CCF" w:rsidTr="00B22D7D">
        <w:trPr>
          <w:trHeight w:val="390"/>
        </w:trPr>
        <w:tc>
          <w:tcPr>
            <w:tcW w:w="4060" w:type="dxa"/>
            <w:tcBorders>
              <w:top w:val="nil"/>
              <w:left w:val="single" w:sz="8" w:space="0" w:color="auto"/>
              <w:bottom w:val="single" w:sz="8" w:space="0" w:color="auto"/>
              <w:right w:val="single" w:sz="8" w:space="0" w:color="auto"/>
            </w:tcBorders>
            <w:shd w:val="clear" w:color="000000" w:fill="FFFFFF"/>
            <w:vAlign w:val="center"/>
            <w:hideMark/>
          </w:tcPr>
          <w:p w:rsidR="00B22D7D" w:rsidRPr="00C81CCF" w:rsidRDefault="00B22D7D" w:rsidP="00B22D7D">
            <w:pPr>
              <w:spacing w:after="0" w:line="240" w:lineRule="auto"/>
              <w:rPr>
                <w:rFonts w:ascii="Times New Roman" w:eastAsia="Times New Roman" w:hAnsi="Times New Roman" w:cs="Times New Roman"/>
                <w:color w:val="000000"/>
                <w:sz w:val="28"/>
                <w:szCs w:val="28"/>
              </w:rPr>
            </w:pPr>
            <w:r w:rsidRPr="00C81CCF">
              <w:rPr>
                <w:rFonts w:ascii="Times New Roman" w:eastAsia="Calibri" w:hAnsi="Times New Roman" w:cs="Times New Roman"/>
                <w:color w:val="000000"/>
                <w:sz w:val="28"/>
                <w:szCs w:val="28"/>
              </w:rPr>
              <w:t>споразумения</w:t>
            </w:r>
          </w:p>
        </w:tc>
        <w:tc>
          <w:tcPr>
            <w:tcW w:w="1780" w:type="dxa"/>
            <w:tcBorders>
              <w:top w:val="nil"/>
              <w:left w:val="nil"/>
              <w:bottom w:val="single" w:sz="8" w:space="0" w:color="auto"/>
              <w:right w:val="single" w:sz="8" w:space="0" w:color="auto"/>
            </w:tcBorders>
            <w:shd w:val="clear" w:color="000000" w:fill="FFFFFF"/>
            <w:vAlign w:val="center"/>
            <w:hideMark/>
          </w:tcPr>
          <w:p w:rsidR="00B22D7D" w:rsidRPr="00C81CCF" w:rsidRDefault="00B22D7D" w:rsidP="00B22D7D">
            <w:pPr>
              <w:spacing w:after="0" w:line="240" w:lineRule="auto"/>
              <w:jc w:val="right"/>
              <w:rPr>
                <w:rFonts w:ascii="Times New Roman" w:eastAsia="Times New Roman" w:hAnsi="Times New Roman" w:cs="Times New Roman"/>
                <w:color w:val="000000"/>
                <w:sz w:val="28"/>
                <w:szCs w:val="28"/>
              </w:rPr>
            </w:pPr>
            <w:r w:rsidRPr="00C81CCF">
              <w:rPr>
                <w:rFonts w:ascii="Times New Roman" w:eastAsia="Calibri" w:hAnsi="Times New Roman" w:cs="Times New Roman"/>
                <w:color w:val="000000"/>
                <w:sz w:val="28"/>
                <w:szCs w:val="28"/>
              </w:rPr>
              <w:t>61%</w:t>
            </w:r>
          </w:p>
        </w:tc>
        <w:tc>
          <w:tcPr>
            <w:tcW w:w="1700" w:type="dxa"/>
            <w:tcBorders>
              <w:top w:val="nil"/>
              <w:left w:val="nil"/>
              <w:bottom w:val="single" w:sz="8" w:space="0" w:color="auto"/>
              <w:right w:val="single" w:sz="8" w:space="0" w:color="auto"/>
            </w:tcBorders>
            <w:shd w:val="clear" w:color="000000" w:fill="FFFFFF"/>
            <w:vAlign w:val="center"/>
            <w:hideMark/>
          </w:tcPr>
          <w:p w:rsidR="00B22D7D" w:rsidRPr="00524FF8" w:rsidRDefault="00B22D7D" w:rsidP="00B22D7D">
            <w:pPr>
              <w:spacing w:after="0" w:line="240" w:lineRule="auto"/>
              <w:jc w:val="right"/>
              <w:rPr>
                <w:rFonts w:ascii="Times New Roman" w:eastAsia="Times New Roman" w:hAnsi="Times New Roman" w:cs="Times New Roman"/>
                <w:bCs/>
                <w:color w:val="000000"/>
                <w:sz w:val="28"/>
                <w:szCs w:val="28"/>
              </w:rPr>
            </w:pPr>
            <w:r w:rsidRPr="00524FF8">
              <w:rPr>
                <w:rFonts w:ascii="Times New Roman" w:eastAsia="Calibri" w:hAnsi="Times New Roman" w:cs="Times New Roman"/>
                <w:bCs/>
                <w:color w:val="000000"/>
                <w:sz w:val="28"/>
                <w:szCs w:val="28"/>
              </w:rPr>
              <w:t>64%</w:t>
            </w:r>
          </w:p>
        </w:tc>
        <w:tc>
          <w:tcPr>
            <w:tcW w:w="1700" w:type="dxa"/>
            <w:tcBorders>
              <w:top w:val="nil"/>
              <w:left w:val="nil"/>
              <w:bottom w:val="single" w:sz="8" w:space="0" w:color="auto"/>
              <w:right w:val="single" w:sz="8" w:space="0" w:color="auto"/>
            </w:tcBorders>
            <w:shd w:val="clear" w:color="000000" w:fill="FFFFFF"/>
            <w:vAlign w:val="center"/>
          </w:tcPr>
          <w:p w:rsidR="00B22D7D" w:rsidRPr="00524FF8" w:rsidRDefault="00B22D7D" w:rsidP="00B22D7D">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71%</w:t>
            </w:r>
          </w:p>
        </w:tc>
      </w:tr>
      <w:tr w:rsidR="00B22D7D" w:rsidRPr="00C81CCF" w:rsidTr="00B22D7D">
        <w:trPr>
          <w:trHeight w:val="390"/>
        </w:trPr>
        <w:tc>
          <w:tcPr>
            <w:tcW w:w="4060" w:type="dxa"/>
            <w:tcBorders>
              <w:top w:val="nil"/>
              <w:left w:val="single" w:sz="8" w:space="0" w:color="auto"/>
              <w:bottom w:val="single" w:sz="8" w:space="0" w:color="auto"/>
              <w:right w:val="single" w:sz="8" w:space="0" w:color="auto"/>
            </w:tcBorders>
            <w:shd w:val="clear" w:color="000000" w:fill="FFFFFF"/>
            <w:vAlign w:val="center"/>
            <w:hideMark/>
          </w:tcPr>
          <w:p w:rsidR="00B22D7D" w:rsidRPr="00C81CCF" w:rsidRDefault="00B22D7D" w:rsidP="00B22D7D">
            <w:pPr>
              <w:spacing w:after="0" w:line="240" w:lineRule="auto"/>
              <w:rPr>
                <w:rFonts w:ascii="Times New Roman" w:eastAsia="Times New Roman" w:hAnsi="Times New Roman" w:cs="Times New Roman"/>
                <w:color w:val="000000"/>
                <w:sz w:val="28"/>
                <w:szCs w:val="28"/>
              </w:rPr>
            </w:pPr>
            <w:r w:rsidRPr="00C81CCF">
              <w:rPr>
                <w:rFonts w:ascii="Times New Roman" w:eastAsia="Times New Roman" w:hAnsi="Times New Roman" w:cs="Times New Roman"/>
                <w:color w:val="000000"/>
                <w:sz w:val="28"/>
                <w:szCs w:val="28"/>
              </w:rPr>
              <w:t>предложения по чл.78а НК</w:t>
            </w:r>
          </w:p>
        </w:tc>
        <w:tc>
          <w:tcPr>
            <w:tcW w:w="1780" w:type="dxa"/>
            <w:tcBorders>
              <w:top w:val="nil"/>
              <w:left w:val="nil"/>
              <w:bottom w:val="single" w:sz="8" w:space="0" w:color="auto"/>
              <w:right w:val="single" w:sz="8" w:space="0" w:color="auto"/>
            </w:tcBorders>
            <w:shd w:val="clear" w:color="000000" w:fill="FFFFFF"/>
            <w:vAlign w:val="center"/>
            <w:hideMark/>
          </w:tcPr>
          <w:p w:rsidR="00B22D7D" w:rsidRPr="00C81CCF" w:rsidRDefault="00B22D7D" w:rsidP="00B22D7D">
            <w:pPr>
              <w:spacing w:after="0" w:line="240" w:lineRule="auto"/>
              <w:jc w:val="right"/>
              <w:rPr>
                <w:rFonts w:ascii="Times New Roman" w:eastAsia="Times New Roman" w:hAnsi="Times New Roman" w:cs="Times New Roman"/>
                <w:color w:val="000000"/>
                <w:sz w:val="28"/>
                <w:szCs w:val="28"/>
              </w:rPr>
            </w:pPr>
            <w:r w:rsidRPr="00C81CCF">
              <w:rPr>
                <w:rFonts w:ascii="Times New Roman" w:eastAsia="Calibri" w:hAnsi="Times New Roman" w:cs="Times New Roman"/>
                <w:color w:val="000000"/>
                <w:sz w:val="28"/>
                <w:szCs w:val="28"/>
              </w:rPr>
              <w:t>17%</w:t>
            </w:r>
          </w:p>
        </w:tc>
        <w:tc>
          <w:tcPr>
            <w:tcW w:w="1700" w:type="dxa"/>
            <w:tcBorders>
              <w:top w:val="nil"/>
              <w:left w:val="nil"/>
              <w:bottom w:val="single" w:sz="8" w:space="0" w:color="auto"/>
              <w:right w:val="single" w:sz="8" w:space="0" w:color="auto"/>
            </w:tcBorders>
            <w:shd w:val="clear" w:color="000000" w:fill="FFFFFF"/>
            <w:vAlign w:val="center"/>
            <w:hideMark/>
          </w:tcPr>
          <w:p w:rsidR="00B22D7D" w:rsidRPr="00524FF8" w:rsidRDefault="00B22D7D" w:rsidP="00B22D7D">
            <w:pPr>
              <w:spacing w:after="0" w:line="240" w:lineRule="auto"/>
              <w:jc w:val="right"/>
              <w:rPr>
                <w:rFonts w:ascii="Times New Roman" w:eastAsia="Times New Roman" w:hAnsi="Times New Roman" w:cs="Times New Roman"/>
                <w:bCs/>
                <w:color w:val="000000"/>
                <w:sz w:val="28"/>
                <w:szCs w:val="28"/>
              </w:rPr>
            </w:pPr>
            <w:r w:rsidRPr="00524FF8">
              <w:rPr>
                <w:rFonts w:ascii="Times New Roman" w:eastAsia="Calibri" w:hAnsi="Times New Roman" w:cs="Times New Roman"/>
                <w:bCs/>
                <w:color w:val="000000"/>
                <w:sz w:val="28"/>
                <w:szCs w:val="28"/>
              </w:rPr>
              <w:t>10%</w:t>
            </w:r>
          </w:p>
        </w:tc>
        <w:tc>
          <w:tcPr>
            <w:tcW w:w="1700" w:type="dxa"/>
            <w:tcBorders>
              <w:top w:val="nil"/>
              <w:left w:val="nil"/>
              <w:bottom w:val="single" w:sz="8" w:space="0" w:color="auto"/>
              <w:right w:val="single" w:sz="8" w:space="0" w:color="auto"/>
            </w:tcBorders>
            <w:shd w:val="clear" w:color="000000" w:fill="FFFFFF"/>
            <w:vAlign w:val="center"/>
          </w:tcPr>
          <w:p w:rsidR="00B22D7D" w:rsidRPr="00524FF8" w:rsidRDefault="00B22D7D" w:rsidP="00B22D7D">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r>
    </w:tbl>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Относителният дял на видовете прокурорски актове, внесени в съда е показан на следващата диаграма.</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000000" w:themeColor="text1"/>
          <w:sz w:val="28"/>
          <w:szCs w:val="28"/>
          <w:lang w:eastAsia="en-US"/>
        </w:rPr>
      </w:pPr>
    </w:p>
    <w:p w:rsidR="00B22D7D" w:rsidRPr="00C750E6"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000000" w:themeColor="text1"/>
          <w:sz w:val="28"/>
          <w:szCs w:val="28"/>
          <w:lang w:val="en-US" w:eastAsia="en-US"/>
        </w:rPr>
      </w:pPr>
      <w:r>
        <w:rPr>
          <w:noProof/>
        </w:rPr>
        <w:drawing>
          <wp:inline distT="0" distB="0" distL="0" distR="0" wp14:anchorId="0F6D8053" wp14:editId="76E0A75F">
            <wp:extent cx="4572000" cy="2743200"/>
            <wp:effectExtent l="0" t="0" r="19050" b="19050"/>
            <wp:docPr id="28" name="Диагра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000000" w:themeColor="text1"/>
          <w:sz w:val="28"/>
          <w:szCs w:val="28"/>
          <w:lang w:eastAsia="en-US"/>
        </w:rPr>
      </w:pPr>
    </w:p>
    <w:p w:rsidR="005A102D" w:rsidRDefault="005A102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000000" w:themeColor="text1"/>
          <w:sz w:val="28"/>
          <w:szCs w:val="28"/>
          <w:lang w:eastAsia="en-US"/>
        </w:rPr>
      </w:pPr>
    </w:p>
    <w:p w:rsidR="00B22D7D" w:rsidRPr="00042826"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000000" w:themeColor="text1"/>
          <w:sz w:val="28"/>
          <w:szCs w:val="28"/>
          <w:lang w:eastAsia="en-US"/>
        </w:rPr>
      </w:pPr>
      <w:r w:rsidRPr="00042826">
        <w:rPr>
          <w:rFonts w:ascii="Times New Roman" w:eastAsia="Calibri" w:hAnsi="Times New Roman" w:cs="Times New Roman"/>
          <w:color w:val="000000" w:themeColor="text1"/>
          <w:sz w:val="28"/>
          <w:szCs w:val="28"/>
          <w:lang w:eastAsia="en-US"/>
        </w:rPr>
        <w:t xml:space="preserve">Внесените в съда обвинителни актове са </w:t>
      </w:r>
      <w:r w:rsidRPr="00002D17">
        <w:rPr>
          <w:rFonts w:ascii="Times New Roman" w:eastAsia="Calibri" w:hAnsi="Times New Roman" w:cs="Times New Roman"/>
          <w:b/>
          <w:color w:val="000000" w:themeColor="text1"/>
          <w:sz w:val="28"/>
          <w:szCs w:val="28"/>
          <w:lang w:eastAsia="en-US"/>
        </w:rPr>
        <w:t>258</w:t>
      </w:r>
      <w:r w:rsidRPr="00042826">
        <w:rPr>
          <w:rFonts w:ascii="Times New Roman" w:eastAsia="Calibri" w:hAnsi="Times New Roman" w:cs="Times New Roman"/>
          <w:b/>
          <w:color w:val="000000" w:themeColor="text1"/>
          <w:sz w:val="28"/>
          <w:szCs w:val="28"/>
          <w:lang w:eastAsia="en-US"/>
        </w:rPr>
        <w:t xml:space="preserve"> </w:t>
      </w:r>
      <w:r w:rsidRPr="00042826">
        <w:rPr>
          <w:rFonts w:ascii="Times New Roman" w:eastAsia="Calibri" w:hAnsi="Times New Roman" w:cs="Times New Roman"/>
          <w:color w:val="000000" w:themeColor="text1"/>
          <w:sz w:val="28"/>
          <w:szCs w:val="28"/>
          <w:lang w:eastAsia="en-US"/>
        </w:rPr>
        <w:t xml:space="preserve">(при </w:t>
      </w:r>
      <w:r w:rsidRPr="00042826">
        <w:rPr>
          <w:rFonts w:ascii="Times New Roman" w:eastAsia="Calibri" w:hAnsi="Times New Roman" w:cs="Times New Roman"/>
          <w:color w:val="000000" w:themeColor="text1"/>
          <w:sz w:val="28"/>
          <w:szCs w:val="28"/>
          <w:lang w:val="en-US" w:eastAsia="en-US"/>
        </w:rPr>
        <w:t xml:space="preserve">277 </w:t>
      </w:r>
      <w:r w:rsidRPr="00042826">
        <w:rPr>
          <w:rFonts w:ascii="Times New Roman" w:eastAsia="Calibri" w:hAnsi="Times New Roman" w:cs="Times New Roman"/>
          <w:color w:val="000000" w:themeColor="text1"/>
          <w:sz w:val="28"/>
          <w:szCs w:val="28"/>
          <w:lang w:eastAsia="en-US"/>
        </w:rPr>
        <w:t xml:space="preserve">за 2023г. и 243 за </w:t>
      </w:r>
      <w:r w:rsidR="00920313" w:rsidRPr="00042826">
        <w:rPr>
          <w:rFonts w:ascii="Times New Roman" w:eastAsia="Calibri" w:hAnsi="Times New Roman" w:cs="Times New Roman"/>
          <w:color w:val="000000" w:themeColor="text1"/>
          <w:sz w:val="28"/>
          <w:szCs w:val="28"/>
          <w:lang w:eastAsia="en-US"/>
        </w:rPr>
        <w:t>2022г. което показва тенденция з</w:t>
      </w:r>
      <w:r w:rsidRPr="00042826">
        <w:rPr>
          <w:rFonts w:ascii="Times New Roman" w:eastAsia="Calibri" w:hAnsi="Times New Roman" w:cs="Times New Roman"/>
          <w:color w:val="000000" w:themeColor="text1"/>
          <w:sz w:val="28"/>
          <w:szCs w:val="28"/>
          <w:lang w:eastAsia="en-US"/>
        </w:rPr>
        <w:t xml:space="preserve">а </w:t>
      </w:r>
      <w:r w:rsidR="00920313" w:rsidRPr="00042826">
        <w:rPr>
          <w:rFonts w:ascii="Times New Roman" w:eastAsia="Calibri" w:hAnsi="Times New Roman" w:cs="Times New Roman"/>
          <w:color w:val="000000" w:themeColor="text1"/>
          <w:sz w:val="28"/>
          <w:szCs w:val="28"/>
          <w:lang w:eastAsia="en-US"/>
        </w:rPr>
        <w:t>запазване</w:t>
      </w:r>
      <w:r w:rsidRPr="00042826">
        <w:rPr>
          <w:rFonts w:ascii="Times New Roman" w:eastAsia="Calibri" w:hAnsi="Times New Roman" w:cs="Times New Roman"/>
          <w:color w:val="000000" w:themeColor="text1"/>
          <w:sz w:val="28"/>
          <w:szCs w:val="28"/>
          <w:lang w:eastAsia="en-US"/>
        </w:rPr>
        <w:t xml:space="preserve"> на дела на същите от общия </w:t>
      </w:r>
      <w:r w:rsidRPr="00042826">
        <w:rPr>
          <w:rFonts w:ascii="Times New Roman" w:eastAsia="Calibri" w:hAnsi="Times New Roman" w:cs="Times New Roman"/>
          <w:color w:val="000000" w:themeColor="text1"/>
          <w:sz w:val="28"/>
          <w:szCs w:val="28"/>
          <w:lang w:eastAsia="en-US"/>
        </w:rPr>
        <w:lastRenderedPageBreak/>
        <w:t xml:space="preserve">брой внесени в съда прокурорски актове – 24% (при 26% през 2023г. и 22% за 2022 г.) </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000000" w:themeColor="text1"/>
          <w:sz w:val="28"/>
          <w:szCs w:val="28"/>
          <w:lang w:eastAsia="en-US"/>
        </w:rPr>
      </w:pPr>
      <w:r w:rsidRPr="008B4FEF">
        <w:rPr>
          <w:rFonts w:ascii="Times New Roman" w:eastAsia="Calibri" w:hAnsi="Times New Roman" w:cs="Times New Roman"/>
          <w:color w:val="000000" w:themeColor="text1"/>
          <w:sz w:val="28"/>
          <w:szCs w:val="28"/>
          <w:lang w:eastAsia="en-US"/>
        </w:rPr>
        <w:t xml:space="preserve">С </w:t>
      </w:r>
      <w:r w:rsidR="008B4FEF">
        <w:rPr>
          <w:rFonts w:ascii="Times New Roman" w:eastAsia="Calibri" w:hAnsi="Times New Roman" w:cs="Times New Roman"/>
          <w:color w:val="000000" w:themeColor="text1"/>
          <w:sz w:val="28"/>
          <w:szCs w:val="28"/>
          <w:lang w:eastAsia="en-US"/>
        </w:rPr>
        <w:t>7</w:t>
      </w:r>
      <w:r w:rsidRPr="008B4FEF">
        <w:rPr>
          <w:rFonts w:ascii="Times New Roman" w:eastAsia="Calibri" w:hAnsi="Times New Roman" w:cs="Times New Roman"/>
          <w:color w:val="000000" w:themeColor="text1"/>
          <w:sz w:val="28"/>
          <w:szCs w:val="28"/>
          <w:lang w:eastAsia="en-US"/>
        </w:rPr>
        <w:t xml:space="preserve">% е  увеличен дела на изготвените и внесени споразумения, което е видно от данните, че през 2024г. са внесени </w:t>
      </w:r>
      <w:r w:rsidRPr="00002D17">
        <w:rPr>
          <w:rFonts w:ascii="Times New Roman" w:eastAsia="Calibri" w:hAnsi="Times New Roman" w:cs="Times New Roman"/>
          <w:b/>
          <w:color w:val="000000" w:themeColor="text1"/>
          <w:sz w:val="28"/>
          <w:szCs w:val="28"/>
          <w:lang w:eastAsia="en-US"/>
        </w:rPr>
        <w:t>762</w:t>
      </w:r>
      <w:r w:rsidRPr="008B4FEF">
        <w:rPr>
          <w:rFonts w:ascii="Times New Roman" w:eastAsia="Calibri" w:hAnsi="Times New Roman" w:cs="Times New Roman"/>
          <w:color w:val="000000" w:themeColor="text1"/>
          <w:sz w:val="28"/>
          <w:szCs w:val="28"/>
          <w:lang w:eastAsia="en-US"/>
        </w:rPr>
        <w:t xml:space="preserve"> споразумения (при 687</w:t>
      </w:r>
      <w:r w:rsidRPr="008B4FEF">
        <w:rPr>
          <w:rFonts w:ascii="Times New Roman" w:eastAsia="Calibri" w:hAnsi="Times New Roman" w:cs="Times New Roman"/>
          <w:b/>
          <w:color w:val="000000" w:themeColor="text1"/>
          <w:sz w:val="28"/>
          <w:szCs w:val="28"/>
          <w:lang w:eastAsia="en-US"/>
        </w:rPr>
        <w:t xml:space="preserve"> </w:t>
      </w:r>
      <w:r w:rsidRPr="008B4FEF">
        <w:rPr>
          <w:rFonts w:ascii="Times New Roman" w:eastAsia="Calibri" w:hAnsi="Times New Roman" w:cs="Times New Roman"/>
          <w:color w:val="000000" w:themeColor="text1"/>
          <w:sz w:val="28"/>
          <w:szCs w:val="28"/>
          <w:lang w:eastAsia="en-US"/>
        </w:rPr>
        <w:t xml:space="preserve"> за 2023г. и 671 за 2022г.), което представлява 71% (при 64%  за 2023г. и 61% за 2022г.).</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Внесени са</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b/>
          <w:sz w:val="28"/>
          <w:szCs w:val="28"/>
          <w:lang w:eastAsia="en-US"/>
        </w:rPr>
        <w:t>50</w:t>
      </w:r>
      <w:r w:rsidRPr="00F265EA">
        <w:rPr>
          <w:rFonts w:ascii="Times New Roman" w:eastAsia="Calibri" w:hAnsi="Times New Roman" w:cs="Times New Roman"/>
          <w:sz w:val="28"/>
          <w:szCs w:val="28"/>
          <w:lang w:eastAsia="en-US"/>
        </w:rPr>
        <w:t xml:space="preserve"> постановления с предложение за освобождаване от наказателна отговорност и </w:t>
      </w:r>
      <w:r>
        <w:rPr>
          <w:rFonts w:ascii="Times New Roman" w:eastAsia="Calibri" w:hAnsi="Times New Roman" w:cs="Times New Roman"/>
          <w:sz w:val="28"/>
          <w:szCs w:val="28"/>
          <w:lang w:eastAsia="en-US"/>
        </w:rPr>
        <w:t xml:space="preserve">за </w:t>
      </w:r>
      <w:r w:rsidRPr="00F265EA">
        <w:rPr>
          <w:rFonts w:ascii="Times New Roman" w:eastAsia="Calibri" w:hAnsi="Times New Roman" w:cs="Times New Roman"/>
          <w:sz w:val="28"/>
          <w:szCs w:val="28"/>
          <w:lang w:eastAsia="en-US"/>
        </w:rPr>
        <w:t>налагане на административно наказание по чл.78а от НК (при</w:t>
      </w:r>
      <w:r>
        <w:rPr>
          <w:rFonts w:ascii="Times New Roman" w:eastAsia="Calibri" w:hAnsi="Times New Roman" w:cs="Times New Roman"/>
          <w:sz w:val="28"/>
          <w:szCs w:val="28"/>
          <w:lang w:eastAsia="en-US"/>
        </w:rPr>
        <w:t xml:space="preserve"> 102 за 2023г.; </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182</w:t>
      </w:r>
      <w:r w:rsidRPr="00F265EA">
        <w:rPr>
          <w:rFonts w:ascii="Times New Roman" w:eastAsia="Calibri" w:hAnsi="Times New Roman" w:cs="Times New Roman"/>
          <w:sz w:val="28"/>
          <w:szCs w:val="28"/>
          <w:lang w:eastAsia="en-US"/>
        </w:rPr>
        <w:t xml:space="preserve"> за 202</w:t>
      </w:r>
      <w:r>
        <w:rPr>
          <w:rFonts w:ascii="Times New Roman" w:eastAsia="Calibri" w:hAnsi="Times New Roman" w:cs="Times New Roman"/>
          <w:sz w:val="28"/>
          <w:szCs w:val="28"/>
          <w:lang w:eastAsia="en-US"/>
        </w:rPr>
        <w:t>2</w:t>
      </w:r>
      <w:r w:rsidRPr="00F265EA">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 т.е. налице е тенденция за значително намаление по този показател</w:t>
      </w:r>
      <w:r w:rsidRPr="00F265EA">
        <w:rPr>
          <w:rFonts w:ascii="Times New Roman" w:eastAsia="Calibri" w:hAnsi="Times New Roman" w:cs="Times New Roman"/>
          <w:sz w:val="28"/>
          <w:szCs w:val="28"/>
          <w:lang w:eastAsia="en-US"/>
        </w:rPr>
        <w:t xml:space="preserve">. </w:t>
      </w:r>
    </w:p>
    <w:p w:rsidR="00B22D7D" w:rsidRPr="00967525"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67525">
        <w:rPr>
          <w:rFonts w:ascii="Times New Roman" w:eastAsia="Calibri" w:hAnsi="Times New Roman" w:cs="Times New Roman"/>
          <w:sz w:val="28"/>
          <w:szCs w:val="28"/>
          <w:lang w:eastAsia="en-US"/>
        </w:rPr>
        <w:t xml:space="preserve">Като цяло броят на споразуменията, както като абсолютно число в сравнение с предходните отчетни периоди, така и спрямо останалите прокурорски актове е с отчетлив превес. Тази констатация е свидетелство за това, че в района на ОП </w:t>
      </w:r>
      <w:r>
        <w:rPr>
          <w:rFonts w:ascii="Times New Roman" w:eastAsia="Calibri" w:hAnsi="Times New Roman" w:cs="Times New Roman"/>
          <w:sz w:val="28"/>
          <w:szCs w:val="28"/>
          <w:lang w:eastAsia="en-US"/>
        </w:rPr>
        <w:t xml:space="preserve">– </w:t>
      </w:r>
      <w:r w:rsidRPr="00967525">
        <w:rPr>
          <w:rFonts w:ascii="Times New Roman" w:eastAsia="Calibri" w:hAnsi="Times New Roman" w:cs="Times New Roman"/>
          <w:sz w:val="28"/>
          <w:szCs w:val="28"/>
          <w:lang w:eastAsia="en-US"/>
        </w:rPr>
        <w:t>Враца</w:t>
      </w:r>
      <w:r>
        <w:rPr>
          <w:rFonts w:ascii="Times New Roman" w:eastAsia="Calibri" w:hAnsi="Times New Roman" w:cs="Times New Roman"/>
          <w:sz w:val="28"/>
          <w:szCs w:val="28"/>
          <w:lang w:eastAsia="en-US"/>
        </w:rPr>
        <w:t xml:space="preserve"> </w:t>
      </w:r>
      <w:r w:rsidRPr="00967525">
        <w:rPr>
          <w:rFonts w:ascii="Times New Roman" w:eastAsia="Calibri" w:hAnsi="Times New Roman" w:cs="Times New Roman"/>
          <w:sz w:val="28"/>
          <w:szCs w:val="28"/>
          <w:lang w:eastAsia="en-US"/>
        </w:rPr>
        <w:t>институтът на споразумението е доказано удачен процесуален инструмент за бърза и безпроблемна реализация на наказателна отговорност след съответната санкция на съдилищата, с помощта на който наказателното производство приключва в разумни срокове и това от своя страна способства, както за успешното постигане на целите на наказанието, така и за процесуална икономия във всичките й аспекти.</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На съд са предадени общо </w:t>
      </w:r>
      <w:r>
        <w:rPr>
          <w:rFonts w:ascii="Times New Roman" w:eastAsia="Calibri" w:hAnsi="Times New Roman" w:cs="Times New Roman"/>
          <w:b/>
          <w:sz w:val="28"/>
          <w:szCs w:val="28"/>
          <w:lang w:eastAsia="en-US"/>
        </w:rPr>
        <w:t xml:space="preserve">1130 </w:t>
      </w:r>
      <w:r w:rsidRPr="00F265EA">
        <w:rPr>
          <w:rFonts w:ascii="Times New Roman" w:eastAsia="Calibri" w:hAnsi="Times New Roman" w:cs="Times New Roman"/>
          <w:sz w:val="28"/>
          <w:szCs w:val="28"/>
          <w:lang w:eastAsia="en-US"/>
        </w:rPr>
        <w:t>лица (при</w:t>
      </w:r>
      <w:r>
        <w:rPr>
          <w:rFonts w:ascii="Times New Roman" w:eastAsia="Calibri" w:hAnsi="Times New Roman" w:cs="Times New Roman"/>
          <w:sz w:val="28"/>
          <w:szCs w:val="28"/>
          <w:lang w:eastAsia="en-US"/>
        </w:rPr>
        <w:t xml:space="preserve"> 1121 за 2023г. и 1138 </w:t>
      </w:r>
      <w:r w:rsidRPr="00F265EA">
        <w:rPr>
          <w:rFonts w:ascii="Times New Roman" w:eastAsia="Calibri" w:hAnsi="Times New Roman" w:cs="Times New Roman"/>
          <w:sz w:val="28"/>
          <w:szCs w:val="28"/>
          <w:lang w:eastAsia="en-US"/>
        </w:rPr>
        <w:t>през 202</w:t>
      </w:r>
      <w:r>
        <w:rPr>
          <w:rFonts w:ascii="Times New Roman" w:eastAsia="Calibri" w:hAnsi="Times New Roman" w:cs="Times New Roman"/>
          <w:sz w:val="28"/>
          <w:szCs w:val="28"/>
          <w:lang w:eastAsia="en-US"/>
        </w:rPr>
        <w:t>2</w:t>
      </w:r>
      <w:r w:rsidRPr="00F265EA">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 xml:space="preserve">, т.е. няма съществено изменение с предходните две години. </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 По внесените прокурорски актове в съда са образувани </w:t>
      </w:r>
      <w:r w:rsidRPr="00F265EA">
        <w:rPr>
          <w:rFonts w:ascii="Times New Roman" w:eastAsia="Calibri" w:hAnsi="Times New Roman" w:cs="Times New Roman"/>
          <w:b/>
          <w:sz w:val="28"/>
          <w:szCs w:val="28"/>
          <w:lang w:eastAsia="en-US"/>
        </w:rPr>
        <w:t>10</w:t>
      </w:r>
      <w:r>
        <w:rPr>
          <w:rFonts w:ascii="Times New Roman" w:eastAsia="Calibri" w:hAnsi="Times New Roman" w:cs="Times New Roman"/>
          <w:b/>
          <w:sz w:val="28"/>
          <w:szCs w:val="28"/>
          <w:lang w:eastAsia="en-US"/>
        </w:rPr>
        <w:t>15</w:t>
      </w:r>
      <w:r w:rsidRPr="00F265EA">
        <w:rPr>
          <w:rFonts w:ascii="Times New Roman" w:eastAsia="Calibri" w:hAnsi="Times New Roman" w:cs="Times New Roman"/>
          <w:sz w:val="28"/>
          <w:szCs w:val="28"/>
          <w:lang w:eastAsia="en-US"/>
        </w:rPr>
        <w:t xml:space="preserve"> наказателни дела. В тях се включват и прокурорските актове, внесени в края на предходния отчетен период, по който съдебните производства са образувани през 202</w:t>
      </w:r>
      <w:r>
        <w:rPr>
          <w:rFonts w:ascii="Times New Roman" w:eastAsia="Calibri" w:hAnsi="Times New Roman" w:cs="Times New Roman"/>
          <w:sz w:val="28"/>
          <w:szCs w:val="28"/>
          <w:lang w:eastAsia="en-US"/>
        </w:rPr>
        <w:t>4</w:t>
      </w:r>
      <w:r w:rsidRPr="00F265EA">
        <w:rPr>
          <w:rFonts w:ascii="Times New Roman" w:eastAsia="Calibri" w:hAnsi="Times New Roman" w:cs="Times New Roman"/>
          <w:sz w:val="28"/>
          <w:szCs w:val="28"/>
          <w:lang w:eastAsia="en-US"/>
        </w:rPr>
        <w:t xml:space="preserve">г. Постановени са </w:t>
      </w:r>
      <w:r w:rsidRPr="00F265EA">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093</w:t>
      </w:r>
      <w:r w:rsidRPr="00F265EA">
        <w:rPr>
          <w:rFonts w:ascii="Times New Roman" w:eastAsia="Calibri" w:hAnsi="Times New Roman" w:cs="Times New Roman"/>
          <w:sz w:val="28"/>
          <w:szCs w:val="28"/>
          <w:lang w:eastAsia="en-US"/>
        </w:rPr>
        <w:t xml:space="preserve"> съдебни решения,  като решенията по обвинителни актове са </w:t>
      </w:r>
      <w:r>
        <w:rPr>
          <w:rFonts w:ascii="Times New Roman" w:eastAsia="Calibri" w:hAnsi="Times New Roman" w:cs="Times New Roman"/>
          <w:sz w:val="28"/>
          <w:szCs w:val="28"/>
          <w:lang w:eastAsia="en-US"/>
        </w:rPr>
        <w:t>267</w:t>
      </w:r>
      <w:r w:rsidRPr="00F265EA">
        <w:rPr>
          <w:rFonts w:ascii="Times New Roman" w:eastAsia="Calibri" w:hAnsi="Times New Roman" w:cs="Times New Roman"/>
          <w:sz w:val="28"/>
          <w:szCs w:val="28"/>
          <w:lang w:eastAsia="en-US"/>
        </w:rPr>
        <w:t xml:space="preserve">, по споразумения </w:t>
      </w:r>
      <w:r>
        <w:rPr>
          <w:rFonts w:ascii="Times New Roman" w:eastAsia="Calibri" w:hAnsi="Times New Roman" w:cs="Times New Roman"/>
          <w:sz w:val="28"/>
          <w:szCs w:val="28"/>
          <w:lang w:eastAsia="en-US"/>
        </w:rPr>
        <w:t>776</w:t>
      </w:r>
      <w:r w:rsidRPr="00F265EA">
        <w:rPr>
          <w:rFonts w:ascii="Times New Roman" w:eastAsia="Calibri" w:hAnsi="Times New Roman" w:cs="Times New Roman"/>
          <w:sz w:val="28"/>
          <w:szCs w:val="28"/>
          <w:lang w:eastAsia="en-US"/>
        </w:rPr>
        <w:t xml:space="preserve"> и по предложения за освобождаване от наказателна отговорност – </w:t>
      </w:r>
      <w:r>
        <w:rPr>
          <w:rFonts w:ascii="Times New Roman" w:eastAsia="Calibri" w:hAnsi="Times New Roman" w:cs="Times New Roman"/>
          <w:sz w:val="28"/>
          <w:szCs w:val="28"/>
          <w:lang w:eastAsia="en-US"/>
        </w:rPr>
        <w:t>50</w:t>
      </w:r>
      <w:r w:rsidRPr="00F265EA">
        <w:rPr>
          <w:rFonts w:ascii="Times New Roman" w:eastAsia="Calibri" w:hAnsi="Times New Roman" w:cs="Times New Roman"/>
          <w:sz w:val="28"/>
          <w:szCs w:val="28"/>
          <w:lang w:eastAsia="en-US"/>
        </w:rPr>
        <w:t>, като в проценти това е изразено в диаграмата</w:t>
      </w:r>
      <w:r>
        <w:rPr>
          <w:rFonts w:ascii="Times New Roman" w:eastAsia="Calibri" w:hAnsi="Times New Roman" w:cs="Times New Roman"/>
          <w:sz w:val="28"/>
          <w:szCs w:val="28"/>
          <w:lang w:eastAsia="en-US"/>
        </w:rPr>
        <w:t>.</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noProof/>
        </w:rPr>
        <w:drawing>
          <wp:inline distT="0" distB="0" distL="0" distR="0" wp14:anchorId="2381E2B2" wp14:editId="48E291D1">
            <wp:extent cx="4572000" cy="2314575"/>
            <wp:effectExtent l="0" t="0" r="19050" b="9525"/>
            <wp:docPr id="29" name="Диагра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22D7D" w:rsidRPr="00F265EA"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B22D7D" w:rsidRPr="00F265EA"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Прокурорите в района на ОП</w:t>
      </w:r>
      <w:r>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sz w:val="28"/>
          <w:szCs w:val="28"/>
          <w:lang w:eastAsia="en-US"/>
        </w:rPr>
        <w:t xml:space="preserve"> Враца</w:t>
      </w:r>
      <w:r>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sz w:val="28"/>
          <w:szCs w:val="28"/>
          <w:lang w:eastAsia="en-US"/>
        </w:rPr>
        <w:t xml:space="preserve">са участвали в разглеждането на общо </w:t>
      </w:r>
      <w:r>
        <w:rPr>
          <w:rFonts w:ascii="Times New Roman" w:eastAsia="Calibri" w:hAnsi="Times New Roman" w:cs="Times New Roman"/>
          <w:sz w:val="28"/>
          <w:szCs w:val="28"/>
          <w:lang w:eastAsia="en-US"/>
        </w:rPr>
        <w:t xml:space="preserve">1209 </w:t>
      </w:r>
      <w:r w:rsidRPr="00F265EA">
        <w:rPr>
          <w:rFonts w:ascii="Times New Roman" w:eastAsia="Calibri" w:hAnsi="Times New Roman" w:cs="Times New Roman"/>
          <w:sz w:val="28"/>
          <w:szCs w:val="28"/>
          <w:lang w:eastAsia="en-US"/>
        </w:rPr>
        <w:t>наказателни дела, по които са проведени 1</w:t>
      </w:r>
      <w:r>
        <w:rPr>
          <w:rFonts w:ascii="Times New Roman" w:eastAsia="Calibri" w:hAnsi="Times New Roman" w:cs="Times New Roman"/>
          <w:sz w:val="28"/>
          <w:szCs w:val="28"/>
          <w:lang w:eastAsia="en-US"/>
        </w:rPr>
        <w:t>498</w:t>
      </w:r>
      <w:r w:rsidRPr="00F265EA">
        <w:rPr>
          <w:rFonts w:ascii="Times New Roman" w:eastAsia="Calibri" w:hAnsi="Times New Roman" w:cs="Times New Roman"/>
          <w:sz w:val="28"/>
          <w:szCs w:val="28"/>
          <w:lang w:eastAsia="en-US"/>
        </w:rPr>
        <w:t xml:space="preserve"> съдебни заседания.</w:t>
      </w:r>
    </w:p>
    <w:p w:rsidR="00B22D7D" w:rsidRPr="00781DA5"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781DA5">
        <w:rPr>
          <w:rFonts w:ascii="Times New Roman" w:eastAsia="Calibri" w:hAnsi="Times New Roman" w:cs="Times New Roman"/>
          <w:sz w:val="28"/>
          <w:szCs w:val="28"/>
          <w:lang w:eastAsia="en-US"/>
        </w:rPr>
        <w:lastRenderedPageBreak/>
        <w:t xml:space="preserve">От съдилищата са разгледани и постановени 267съдебни решения по внесени обвинителни актове. </w:t>
      </w:r>
    </w:p>
    <w:p w:rsidR="00B22D7D" w:rsidRPr="00F265EA"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Осъдителни присъди са постановени по </w:t>
      </w:r>
      <w:r>
        <w:rPr>
          <w:rFonts w:ascii="Times New Roman" w:eastAsia="Calibri" w:hAnsi="Times New Roman" w:cs="Times New Roman"/>
          <w:sz w:val="28"/>
          <w:szCs w:val="28"/>
          <w:lang w:eastAsia="en-US"/>
        </w:rPr>
        <w:t xml:space="preserve">108 </w:t>
      </w:r>
      <w:r w:rsidRPr="00F265EA">
        <w:rPr>
          <w:rFonts w:ascii="Times New Roman" w:eastAsia="Calibri" w:hAnsi="Times New Roman" w:cs="Times New Roman"/>
          <w:sz w:val="28"/>
          <w:szCs w:val="28"/>
          <w:lang w:eastAsia="en-US"/>
        </w:rPr>
        <w:t xml:space="preserve">наказателни дела, образувани по обвинителни актове при </w:t>
      </w:r>
      <w:r>
        <w:rPr>
          <w:rFonts w:ascii="Times New Roman" w:eastAsia="Calibri" w:hAnsi="Times New Roman" w:cs="Times New Roman"/>
          <w:sz w:val="28"/>
          <w:szCs w:val="28"/>
          <w:lang w:eastAsia="en-US"/>
        </w:rPr>
        <w:t xml:space="preserve">115 за 2023г. и </w:t>
      </w:r>
      <w:r w:rsidRPr="00F265EA">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01</w:t>
      </w:r>
      <w:r w:rsidRPr="00F265EA">
        <w:rPr>
          <w:rFonts w:ascii="Times New Roman" w:eastAsia="Calibri" w:hAnsi="Times New Roman" w:cs="Times New Roman"/>
          <w:sz w:val="28"/>
          <w:szCs w:val="28"/>
          <w:lang w:eastAsia="en-US"/>
        </w:rPr>
        <w:t xml:space="preserve"> за 202</w:t>
      </w:r>
      <w:r>
        <w:rPr>
          <w:rFonts w:ascii="Times New Roman" w:eastAsia="Calibri" w:hAnsi="Times New Roman" w:cs="Times New Roman"/>
          <w:sz w:val="28"/>
          <w:szCs w:val="28"/>
          <w:lang w:eastAsia="en-US"/>
        </w:rPr>
        <w:t>2</w:t>
      </w:r>
      <w:r w:rsidRPr="00F265EA">
        <w:rPr>
          <w:rFonts w:ascii="Times New Roman" w:eastAsia="Calibri" w:hAnsi="Times New Roman" w:cs="Times New Roman"/>
          <w:sz w:val="28"/>
          <w:szCs w:val="28"/>
          <w:lang w:eastAsia="en-US"/>
        </w:rPr>
        <w:t xml:space="preserve">г. В процентно отношение това е </w:t>
      </w:r>
      <w:r>
        <w:rPr>
          <w:rFonts w:ascii="Times New Roman" w:eastAsia="Calibri" w:hAnsi="Times New Roman" w:cs="Times New Roman"/>
          <w:sz w:val="28"/>
          <w:szCs w:val="28"/>
          <w:lang w:eastAsia="en-US"/>
        </w:rPr>
        <w:t>40</w:t>
      </w:r>
      <w:r w:rsidR="008A1725">
        <w:rPr>
          <w:rFonts w:ascii="Times New Roman" w:eastAsia="Calibri" w:hAnsi="Times New Roman" w:cs="Times New Roman"/>
          <w:sz w:val="28"/>
          <w:szCs w:val="28"/>
          <w:lang w:eastAsia="en-US"/>
        </w:rPr>
        <w:t>,4</w:t>
      </w:r>
      <w:r w:rsidRPr="00A77197">
        <w:rPr>
          <w:rFonts w:ascii="Times New Roman" w:eastAsia="Calibri" w:hAnsi="Times New Roman" w:cs="Times New Roman"/>
          <w:sz w:val="28"/>
          <w:szCs w:val="28"/>
          <w:lang w:eastAsia="en-US"/>
        </w:rPr>
        <w:t>%</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41% за 2023г. и 3</w:t>
      </w:r>
      <w:r w:rsidRPr="00F265EA">
        <w:rPr>
          <w:rFonts w:ascii="Times New Roman" w:eastAsia="Calibri" w:hAnsi="Times New Roman" w:cs="Times New Roman"/>
          <w:sz w:val="28"/>
          <w:szCs w:val="28"/>
          <w:lang w:eastAsia="en-US"/>
        </w:rPr>
        <w:t>6% за 202</w:t>
      </w:r>
      <w:r>
        <w:rPr>
          <w:rFonts w:ascii="Times New Roman" w:eastAsia="Calibri" w:hAnsi="Times New Roman" w:cs="Times New Roman"/>
          <w:sz w:val="28"/>
          <w:szCs w:val="28"/>
          <w:lang w:eastAsia="en-US"/>
        </w:rPr>
        <w:t>2</w:t>
      </w:r>
      <w:r w:rsidRPr="00F265EA">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w:t>
      </w:r>
      <w:r w:rsidRPr="00F265EA">
        <w:rPr>
          <w:rFonts w:ascii="Times New Roman" w:eastAsia="Calibri" w:hAnsi="Times New Roman" w:cs="Times New Roman"/>
          <w:sz w:val="28"/>
          <w:szCs w:val="28"/>
          <w:lang w:eastAsia="en-US"/>
        </w:rPr>
        <w:t xml:space="preserve">) от съдебните решения по внесени </w:t>
      </w:r>
      <w:r w:rsidRPr="00CC299E">
        <w:rPr>
          <w:rFonts w:ascii="Times New Roman" w:eastAsia="Calibri" w:hAnsi="Times New Roman" w:cs="Times New Roman"/>
          <w:sz w:val="28"/>
          <w:szCs w:val="28"/>
          <w:lang w:eastAsia="en-US"/>
        </w:rPr>
        <w:t xml:space="preserve">обвинителни </w:t>
      </w:r>
      <w:r w:rsidRPr="00F265EA">
        <w:rPr>
          <w:rFonts w:ascii="Times New Roman" w:eastAsia="Calibri" w:hAnsi="Times New Roman" w:cs="Times New Roman"/>
          <w:sz w:val="28"/>
          <w:szCs w:val="28"/>
          <w:lang w:eastAsia="en-US"/>
        </w:rPr>
        <w:t xml:space="preserve">актове. </w:t>
      </w:r>
    </w:p>
    <w:p w:rsidR="00B22D7D" w:rsidRPr="00785C3E"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785C3E">
        <w:rPr>
          <w:rFonts w:ascii="Times New Roman" w:eastAsia="Calibri" w:hAnsi="Times New Roman" w:cs="Times New Roman"/>
          <w:sz w:val="28"/>
          <w:szCs w:val="28"/>
          <w:lang w:eastAsia="en-US"/>
        </w:rPr>
        <w:t>Налице е тенденция на запазване на делата с постановени осъдителни и санкционни решения, като едва 1,</w:t>
      </w:r>
      <w:r w:rsidRPr="00785C3E">
        <w:rPr>
          <w:rFonts w:ascii="Times New Roman" w:eastAsia="Calibri" w:hAnsi="Times New Roman" w:cs="Times New Roman"/>
          <w:sz w:val="28"/>
          <w:szCs w:val="28"/>
          <w:lang w:val="en-US" w:eastAsia="en-US"/>
        </w:rPr>
        <w:t>3</w:t>
      </w:r>
      <w:r w:rsidRPr="00785C3E">
        <w:rPr>
          <w:rFonts w:ascii="Times New Roman" w:eastAsia="Calibri" w:hAnsi="Times New Roman" w:cs="Times New Roman"/>
          <w:sz w:val="28"/>
          <w:szCs w:val="28"/>
          <w:lang w:eastAsia="en-US"/>
        </w:rPr>
        <w:t xml:space="preserve">% са произнесените по обвинителните актове оправдателни присъди от съдебните решения, а върнати на прокуратурата са само </w:t>
      </w:r>
      <w:r w:rsidR="008B7646">
        <w:rPr>
          <w:rFonts w:ascii="Times New Roman" w:eastAsia="Calibri" w:hAnsi="Times New Roman" w:cs="Times New Roman"/>
          <w:sz w:val="28"/>
          <w:szCs w:val="28"/>
          <w:lang w:eastAsia="en-US"/>
        </w:rPr>
        <w:t>3</w:t>
      </w:r>
      <w:r w:rsidRPr="00785C3E">
        <w:rPr>
          <w:rFonts w:ascii="Times New Roman" w:eastAsia="Calibri" w:hAnsi="Times New Roman" w:cs="Times New Roman"/>
          <w:sz w:val="28"/>
          <w:szCs w:val="28"/>
          <w:lang w:eastAsia="en-US"/>
        </w:rPr>
        <w:t xml:space="preserve">%, което може да се отчете като реален положителен атестат за качеството в дейност на прокуратурата при осъществяване на нейната най-важна задача, а именно ефективно осъществяване на обвинителната теза в хода на съдебното следствие. </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B22D7D" w:rsidRDefault="00B22D7D" w:rsidP="00B22D7D">
      <w:pPr>
        <w:widowControl w:val="0"/>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lang w:eastAsia="en-US"/>
        </w:rPr>
      </w:pPr>
      <w:r w:rsidRPr="00E701DF">
        <w:rPr>
          <w:rFonts w:ascii="Times New Roman" w:eastAsia="Calibri" w:hAnsi="Times New Roman" w:cs="Times New Roman"/>
          <w:noProof/>
          <w:sz w:val="28"/>
          <w:szCs w:val="28"/>
        </w:rPr>
        <mc:AlternateContent>
          <mc:Choice Requires="wps">
            <w:drawing>
              <wp:anchor distT="0" distB="0" distL="114300" distR="114300" simplePos="0" relativeHeight="251695104" behindDoc="0" locked="0" layoutInCell="1" allowOverlap="1" wp14:anchorId="3700DFE2" wp14:editId="3799BC97">
                <wp:simplePos x="0" y="0"/>
                <wp:positionH relativeFrom="column">
                  <wp:posOffset>3922</wp:posOffset>
                </wp:positionH>
                <wp:positionV relativeFrom="paragraph">
                  <wp:posOffset>4850</wp:posOffset>
                </wp:positionV>
                <wp:extent cx="5757405" cy="526491"/>
                <wp:effectExtent l="0" t="0" r="15240" b="26035"/>
                <wp:wrapNone/>
                <wp:docPr id="307"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405" cy="526491"/>
                        </a:xfrm>
                        <a:prstGeom prst="rect">
                          <a:avLst/>
                        </a:prstGeom>
                        <a:solidFill>
                          <a:srgbClr val="FFFFFF"/>
                        </a:solidFill>
                        <a:ln w="9525">
                          <a:solidFill>
                            <a:srgbClr val="000000"/>
                          </a:solidFill>
                          <a:miter lim="800000"/>
                          <a:headEnd/>
                          <a:tailEnd/>
                        </a:ln>
                      </wps:spPr>
                      <wps:txbx>
                        <w:txbxContent>
                          <w:p w:rsidR="00C51EF2" w:rsidRDefault="00C51EF2" w:rsidP="00B22D7D">
                            <w:pPr>
                              <w:jc w:val="center"/>
                            </w:pPr>
                            <w:r w:rsidRPr="00E701DF">
                              <w:rPr>
                                <w:rFonts w:cstheme="minorHAnsi"/>
                                <w:b/>
                                <w:bCs/>
                                <w:sz w:val="36"/>
                                <w:szCs w:val="36"/>
                              </w:rPr>
                              <w:t xml:space="preserve">Решения по внесените обвинителни </w:t>
                            </w:r>
                            <w:r>
                              <w:rPr>
                                <w:rFonts w:cstheme="minorHAnsi"/>
                                <w:b/>
                                <w:bCs/>
                                <w:sz w:val="36"/>
                                <w:szCs w:val="36"/>
                              </w:rPr>
                              <w:t xml:space="preserve"> актове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left:0;text-align:left;margin-left:.3pt;margin-top:.4pt;width:453.35pt;height:4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">
                <v:textbox>
                  <w:txbxContent>
                    <w:p w:rsidR="00C51EF2" w:rsidRDefault="00C51EF2" w:rsidP="00B22D7D">
                      <w:pPr>
                        <w:jc w:val="center"/>
                      </w:pPr>
                      <w:r w:rsidRPr="00E701DF">
                        <w:rPr>
                          <w:rFonts w:cstheme="minorHAnsi"/>
                          <w:b/>
                          <w:bCs/>
                          <w:sz w:val="36"/>
                          <w:szCs w:val="36"/>
                        </w:rPr>
                        <w:t xml:space="preserve">Решения по внесените обвинителни </w:t>
                      </w:r>
                      <w:r>
                        <w:rPr>
                          <w:rFonts w:cstheme="minorHAnsi"/>
                          <w:b/>
                          <w:bCs/>
                          <w:sz w:val="36"/>
                          <w:szCs w:val="36"/>
                        </w:rPr>
                        <w:t xml:space="preserve"> актове</w:t>
                      </w:r>
                    </w:p>
                  </w:txbxContent>
                </v:textbox>
              </v:shape>
            </w:pict>
          </mc:Fallback>
        </mc:AlternateContent>
      </w:r>
      <w:r>
        <w:rPr>
          <w:noProof/>
        </w:rPr>
        <w:drawing>
          <wp:inline distT="0" distB="0" distL="0" distR="0" wp14:anchorId="1FE4BE61" wp14:editId="25685AB1">
            <wp:extent cx="5759450" cy="3256912"/>
            <wp:effectExtent l="0" t="0" r="12700" b="20320"/>
            <wp:docPr id="30" name="Диагра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B22D7D" w:rsidRPr="00785C3E"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785C3E">
        <w:rPr>
          <w:rFonts w:ascii="Times New Roman" w:eastAsia="Calibri" w:hAnsi="Times New Roman" w:cs="Times New Roman"/>
          <w:sz w:val="28"/>
          <w:szCs w:val="28"/>
          <w:lang w:eastAsia="en-US"/>
        </w:rPr>
        <w:t>Разгледаните и решени от съда предложения за споразумения в досъдебното производство, внесени по реда на чл.381–382 НПК за 202</w:t>
      </w:r>
      <w:r w:rsidR="00223618">
        <w:rPr>
          <w:rFonts w:ascii="Times New Roman" w:eastAsia="Calibri" w:hAnsi="Times New Roman" w:cs="Times New Roman"/>
          <w:sz w:val="28"/>
          <w:szCs w:val="28"/>
          <w:lang w:eastAsia="en-US"/>
        </w:rPr>
        <w:t>4</w:t>
      </w:r>
      <w:r w:rsidRPr="00785C3E">
        <w:rPr>
          <w:rFonts w:ascii="Times New Roman" w:eastAsia="Calibri" w:hAnsi="Times New Roman" w:cs="Times New Roman"/>
          <w:sz w:val="28"/>
          <w:szCs w:val="28"/>
          <w:lang w:eastAsia="en-US"/>
        </w:rPr>
        <w:t> г. са</w:t>
      </w:r>
      <w:r w:rsidRPr="00785C3E">
        <w:rPr>
          <w:rFonts w:ascii="Times New Roman" w:eastAsia="Calibri" w:hAnsi="Times New Roman" w:cs="Times New Roman"/>
          <w:sz w:val="28"/>
          <w:szCs w:val="28"/>
          <w:lang w:val="en-US" w:eastAsia="en-US"/>
        </w:rPr>
        <w:t xml:space="preserve"> 776 </w:t>
      </w:r>
      <w:r w:rsidRPr="00785C3E">
        <w:rPr>
          <w:rFonts w:ascii="Times New Roman" w:eastAsia="Calibri" w:hAnsi="Times New Roman" w:cs="Times New Roman"/>
          <w:sz w:val="28"/>
          <w:szCs w:val="28"/>
          <w:lang w:eastAsia="en-US"/>
        </w:rPr>
        <w:t>(при 6</w:t>
      </w:r>
      <w:r w:rsidRPr="00785C3E">
        <w:rPr>
          <w:rFonts w:ascii="Times New Roman" w:eastAsia="Calibri" w:hAnsi="Times New Roman" w:cs="Times New Roman"/>
          <w:sz w:val="28"/>
          <w:szCs w:val="28"/>
          <w:lang w:val="en-US" w:eastAsia="en-US"/>
        </w:rPr>
        <w:t>86</w:t>
      </w:r>
      <w:r w:rsidRPr="00785C3E">
        <w:rPr>
          <w:rFonts w:ascii="Times New Roman" w:eastAsia="Calibri" w:hAnsi="Times New Roman" w:cs="Times New Roman"/>
          <w:sz w:val="28"/>
          <w:szCs w:val="28"/>
          <w:lang w:eastAsia="en-US"/>
        </w:rPr>
        <w:t xml:space="preserve"> за 202</w:t>
      </w:r>
      <w:r w:rsidRPr="00785C3E">
        <w:rPr>
          <w:rFonts w:ascii="Times New Roman" w:eastAsia="Calibri" w:hAnsi="Times New Roman" w:cs="Times New Roman"/>
          <w:sz w:val="28"/>
          <w:szCs w:val="28"/>
          <w:lang w:val="en-US" w:eastAsia="en-US"/>
        </w:rPr>
        <w:t>3</w:t>
      </w:r>
      <w:r w:rsidRPr="00785C3E">
        <w:rPr>
          <w:rFonts w:ascii="Times New Roman" w:eastAsia="Calibri" w:hAnsi="Times New Roman" w:cs="Times New Roman"/>
          <w:sz w:val="28"/>
          <w:szCs w:val="28"/>
          <w:lang w:eastAsia="en-US"/>
        </w:rPr>
        <w:t>г.; 6</w:t>
      </w:r>
      <w:r w:rsidRPr="00785C3E">
        <w:rPr>
          <w:rFonts w:ascii="Times New Roman" w:eastAsia="Calibri" w:hAnsi="Times New Roman" w:cs="Times New Roman"/>
          <w:sz w:val="28"/>
          <w:szCs w:val="28"/>
          <w:lang w:val="en-US" w:eastAsia="en-US"/>
        </w:rPr>
        <w:t>70</w:t>
      </w:r>
      <w:r w:rsidRPr="00785C3E">
        <w:rPr>
          <w:rFonts w:ascii="Times New Roman" w:eastAsia="Calibri" w:hAnsi="Times New Roman" w:cs="Times New Roman"/>
          <w:sz w:val="28"/>
          <w:szCs w:val="28"/>
          <w:lang w:eastAsia="en-US"/>
        </w:rPr>
        <w:t xml:space="preserve"> за 202</w:t>
      </w:r>
      <w:r w:rsidRPr="00785C3E">
        <w:rPr>
          <w:rFonts w:ascii="Times New Roman" w:eastAsia="Calibri" w:hAnsi="Times New Roman" w:cs="Times New Roman"/>
          <w:sz w:val="28"/>
          <w:szCs w:val="28"/>
          <w:lang w:val="en-US" w:eastAsia="en-US"/>
        </w:rPr>
        <w:t>2</w:t>
      </w:r>
      <w:r w:rsidRPr="00785C3E">
        <w:rPr>
          <w:rFonts w:ascii="Times New Roman" w:eastAsia="Calibri" w:hAnsi="Times New Roman" w:cs="Times New Roman"/>
          <w:sz w:val="28"/>
          <w:szCs w:val="28"/>
          <w:lang w:eastAsia="en-US"/>
        </w:rPr>
        <w:t xml:space="preserve">г.), т.е. наблюдава се ръст спрямо предходните години. Запазва се дела на одобрените от съда споразумения – </w:t>
      </w:r>
      <w:r w:rsidRPr="00785C3E">
        <w:rPr>
          <w:rFonts w:ascii="Times New Roman" w:eastAsia="Calibri" w:hAnsi="Times New Roman" w:cs="Times New Roman"/>
          <w:sz w:val="28"/>
          <w:szCs w:val="28"/>
          <w:lang w:val="en-US" w:eastAsia="en-US"/>
        </w:rPr>
        <w:t>98,3</w:t>
      </w:r>
      <w:r w:rsidRPr="00785C3E">
        <w:rPr>
          <w:rFonts w:ascii="Times New Roman" w:eastAsia="Calibri" w:hAnsi="Times New Roman" w:cs="Times New Roman"/>
          <w:sz w:val="28"/>
          <w:szCs w:val="28"/>
          <w:lang w:eastAsia="en-US"/>
        </w:rPr>
        <w:t>% от общия  брой внесени в съда (при 9</w:t>
      </w:r>
      <w:r w:rsidRPr="00785C3E">
        <w:rPr>
          <w:rFonts w:ascii="Times New Roman" w:eastAsia="Calibri" w:hAnsi="Times New Roman" w:cs="Times New Roman"/>
          <w:sz w:val="28"/>
          <w:szCs w:val="28"/>
          <w:lang w:val="en-US" w:eastAsia="en-US"/>
        </w:rPr>
        <w:t>8</w:t>
      </w:r>
      <w:r w:rsidRPr="00785C3E">
        <w:rPr>
          <w:rFonts w:ascii="Times New Roman" w:eastAsia="Calibri" w:hAnsi="Times New Roman" w:cs="Times New Roman"/>
          <w:sz w:val="28"/>
          <w:szCs w:val="28"/>
          <w:lang w:eastAsia="en-US"/>
        </w:rPr>
        <w:t>,</w:t>
      </w:r>
      <w:r w:rsidRPr="00785C3E">
        <w:rPr>
          <w:rFonts w:ascii="Times New Roman" w:eastAsia="Calibri" w:hAnsi="Times New Roman" w:cs="Times New Roman"/>
          <w:sz w:val="28"/>
          <w:szCs w:val="28"/>
          <w:lang w:val="en-US" w:eastAsia="en-US"/>
        </w:rPr>
        <w:t>7</w:t>
      </w:r>
      <w:r w:rsidRPr="00785C3E">
        <w:rPr>
          <w:rFonts w:ascii="Times New Roman" w:eastAsia="Calibri" w:hAnsi="Times New Roman" w:cs="Times New Roman"/>
          <w:sz w:val="28"/>
          <w:szCs w:val="28"/>
          <w:lang w:eastAsia="en-US"/>
        </w:rPr>
        <w:t>% за 202</w:t>
      </w:r>
      <w:r w:rsidRPr="00785C3E">
        <w:rPr>
          <w:rFonts w:ascii="Times New Roman" w:eastAsia="Calibri" w:hAnsi="Times New Roman" w:cs="Times New Roman"/>
          <w:sz w:val="28"/>
          <w:szCs w:val="28"/>
          <w:lang w:val="en-US" w:eastAsia="en-US"/>
        </w:rPr>
        <w:t>3</w:t>
      </w:r>
      <w:r w:rsidRPr="00785C3E">
        <w:rPr>
          <w:rFonts w:ascii="Times New Roman" w:eastAsia="Calibri" w:hAnsi="Times New Roman" w:cs="Times New Roman"/>
          <w:sz w:val="28"/>
          <w:szCs w:val="28"/>
          <w:lang w:eastAsia="en-US"/>
        </w:rPr>
        <w:t>г.; 99,4% за 2022г.).</w:t>
      </w:r>
    </w:p>
    <w:p w:rsidR="00B22D7D" w:rsidRPr="00F265EA"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По реда на чл. 375 НПК (освобождаване от наказателна отговорност с налагане на административно наказание) са разгледани</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en-US" w:eastAsia="en-US"/>
        </w:rPr>
        <w:t>50</w:t>
      </w:r>
      <w:r w:rsidRPr="00F265EA">
        <w:rPr>
          <w:rFonts w:ascii="Times New Roman" w:eastAsia="Calibri" w:hAnsi="Times New Roman" w:cs="Times New Roman"/>
          <w:sz w:val="28"/>
          <w:szCs w:val="28"/>
          <w:lang w:eastAsia="en-US"/>
        </w:rPr>
        <w:t xml:space="preserve"> предложения, от които уважените са общо </w:t>
      </w:r>
      <w:r>
        <w:rPr>
          <w:rFonts w:ascii="Times New Roman" w:eastAsia="Calibri" w:hAnsi="Times New Roman" w:cs="Times New Roman"/>
          <w:sz w:val="28"/>
          <w:szCs w:val="28"/>
          <w:lang w:val="en-US" w:eastAsia="en-US"/>
        </w:rPr>
        <w:t>45</w:t>
      </w:r>
      <w:r>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sz w:val="28"/>
          <w:szCs w:val="28"/>
          <w:lang w:eastAsia="en-US"/>
        </w:rPr>
        <w:t xml:space="preserve">или  </w:t>
      </w:r>
      <w:r>
        <w:rPr>
          <w:rFonts w:ascii="Times New Roman" w:eastAsia="Calibri" w:hAnsi="Times New Roman" w:cs="Times New Roman"/>
          <w:sz w:val="28"/>
          <w:szCs w:val="28"/>
          <w:lang w:val="en-US" w:eastAsia="en-US"/>
        </w:rPr>
        <w:t>90</w:t>
      </w:r>
      <w:r w:rsidRPr="00F265EA">
        <w:rPr>
          <w:rFonts w:ascii="Times New Roman" w:eastAsia="Calibri" w:hAnsi="Times New Roman" w:cs="Times New Roman"/>
          <w:sz w:val="28"/>
          <w:szCs w:val="28"/>
          <w:lang w:eastAsia="en-US"/>
        </w:rPr>
        <w:t xml:space="preserve">% (при </w:t>
      </w:r>
      <w:r>
        <w:rPr>
          <w:rFonts w:ascii="Times New Roman" w:eastAsia="Calibri" w:hAnsi="Times New Roman" w:cs="Times New Roman"/>
          <w:sz w:val="28"/>
          <w:szCs w:val="28"/>
          <w:lang w:val="en-US" w:eastAsia="en-US"/>
        </w:rPr>
        <w:t>93,2</w:t>
      </w:r>
      <w:r>
        <w:rPr>
          <w:rFonts w:ascii="Times New Roman" w:eastAsia="Calibri" w:hAnsi="Times New Roman" w:cs="Times New Roman"/>
          <w:sz w:val="28"/>
          <w:szCs w:val="28"/>
          <w:lang w:eastAsia="en-US"/>
        </w:rPr>
        <w:t>% за 202</w:t>
      </w:r>
      <w:r>
        <w:rPr>
          <w:rFonts w:ascii="Times New Roman" w:eastAsia="Calibri" w:hAnsi="Times New Roman" w:cs="Times New Roman"/>
          <w:sz w:val="28"/>
          <w:szCs w:val="28"/>
          <w:lang w:val="en-US" w:eastAsia="en-US"/>
        </w:rPr>
        <w:t>3</w:t>
      </w:r>
      <w:r>
        <w:rPr>
          <w:rFonts w:ascii="Times New Roman" w:eastAsia="Calibri" w:hAnsi="Times New Roman" w:cs="Times New Roman"/>
          <w:sz w:val="28"/>
          <w:szCs w:val="28"/>
          <w:lang w:eastAsia="en-US"/>
        </w:rPr>
        <w:t>г.; 96,5% за 2022г</w:t>
      </w:r>
      <w:r w:rsidRPr="00F265EA">
        <w:rPr>
          <w:rFonts w:ascii="Times New Roman" w:eastAsia="Calibri" w:hAnsi="Times New Roman" w:cs="Times New Roman"/>
          <w:sz w:val="28"/>
          <w:szCs w:val="28"/>
          <w:lang w:eastAsia="en-US"/>
        </w:rPr>
        <w:t>.), т</w:t>
      </w:r>
      <w:r>
        <w:rPr>
          <w:rFonts w:ascii="Times New Roman" w:eastAsia="Calibri" w:hAnsi="Times New Roman" w:cs="Times New Roman"/>
          <w:sz w:val="28"/>
          <w:szCs w:val="28"/>
          <w:lang w:eastAsia="en-US"/>
        </w:rPr>
        <w:t>.е. запазва се устойчиво висок</w:t>
      </w:r>
      <w:r w:rsidRPr="00F265EA">
        <w:rPr>
          <w:rFonts w:ascii="Times New Roman" w:eastAsia="Calibri" w:hAnsi="Times New Roman" w:cs="Times New Roman"/>
          <w:sz w:val="28"/>
          <w:szCs w:val="28"/>
          <w:lang w:eastAsia="en-US"/>
        </w:rPr>
        <w:t xml:space="preserve"> дял на уважените предложения.</w:t>
      </w:r>
    </w:p>
    <w:p w:rsidR="00B22D7D" w:rsidRPr="00F265EA"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С решение за освобождаване от наказателна отговорност с налагане на административно наказание по реда на чл.78а НК са приключени </w:t>
      </w:r>
      <w:r>
        <w:rPr>
          <w:rFonts w:ascii="Times New Roman" w:eastAsia="Calibri" w:hAnsi="Times New Roman" w:cs="Times New Roman"/>
          <w:sz w:val="28"/>
          <w:szCs w:val="28"/>
          <w:lang w:eastAsia="en-US"/>
        </w:rPr>
        <w:t>5</w:t>
      </w:r>
      <w:r w:rsidRPr="00F265EA">
        <w:rPr>
          <w:rFonts w:ascii="Times New Roman" w:eastAsia="Calibri" w:hAnsi="Times New Roman" w:cs="Times New Roman"/>
          <w:sz w:val="28"/>
          <w:szCs w:val="28"/>
          <w:lang w:eastAsia="en-US"/>
        </w:rPr>
        <w:t xml:space="preserve"> дела, образувани по внесени обвинителни актове, което е </w:t>
      </w:r>
      <w:r>
        <w:rPr>
          <w:rFonts w:ascii="Times New Roman" w:eastAsia="Calibri" w:hAnsi="Times New Roman" w:cs="Times New Roman"/>
          <w:sz w:val="28"/>
          <w:szCs w:val="28"/>
          <w:lang w:eastAsia="en-US"/>
        </w:rPr>
        <w:t>1,</w:t>
      </w:r>
      <w:r>
        <w:rPr>
          <w:rFonts w:ascii="Times New Roman" w:eastAsia="Calibri" w:hAnsi="Times New Roman" w:cs="Times New Roman"/>
          <w:sz w:val="28"/>
          <w:szCs w:val="28"/>
          <w:lang w:val="en-US" w:eastAsia="en-US"/>
        </w:rPr>
        <w:t>9</w:t>
      </w:r>
      <w:r w:rsidRPr="00F265EA">
        <w:rPr>
          <w:rFonts w:ascii="Times New Roman" w:eastAsia="Calibri" w:hAnsi="Times New Roman" w:cs="Times New Roman"/>
          <w:sz w:val="28"/>
          <w:szCs w:val="28"/>
          <w:lang w:eastAsia="en-US"/>
        </w:rPr>
        <w:t>% от съдебните решения по разгледаните обвинителни актове.</w:t>
      </w:r>
    </w:p>
    <w:p w:rsidR="00B22D7D" w:rsidRPr="0002638B" w:rsidRDefault="00B22D7D" w:rsidP="00B22D7D">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shd w:val="clear" w:color="auto" w:fill="FFFFFF"/>
        </w:rPr>
      </w:pPr>
      <w:r w:rsidRPr="0002638B">
        <w:rPr>
          <w:rFonts w:ascii="Times New Roman" w:eastAsia="Times New Roman" w:hAnsi="Times New Roman" w:cs="Times New Roman"/>
          <w:b/>
          <w:sz w:val="28"/>
          <w:szCs w:val="28"/>
          <w:shd w:val="clear" w:color="auto" w:fill="FFFFFF"/>
        </w:rPr>
        <w:lastRenderedPageBreak/>
        <w:t>Осъдителни и санкционни решения, осъдени и санкционирани лица</w:t>
      </w:r>
    </w:p>
    <w:p w:rsidR="00B22D7D" w:rsidRPr="00A35EE1"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През отчетния период са постановени 10</w:t>
      </w:r>
      <w:r>
        <w:rPr>
          <w:rFonts w:ascii="Times New Roman" w:eastAsia="Calibri" w:hAnsi="Times New Roman" w:cs="Times New Roman"/>
          <w:sz w:val="28"/>
          <w:szCs w:val="28"/>
          <w:lang w:val="en-US" w:eastAsia="en-US"/>
        </w:rPr>
        <w:t>48</w:t>
      </w:r>
      <w:r w:rsidRPr="00F265EA">
        <w:rPr>
          <w:rFonts w:ascii="Times New Roman" w:eastAsia="Calibri" w:hAnsi="Times New Roman" w:cs="Times New Roman"/>
          <w:sz w:val="28"/>
          <w:szCs w:val="28"/>
          <w:lang w:eastAsia="en-US"/>
        </w:rPr>
        <w:t xml:space="preserve"> осъдителни и санкционни съдебни решения, от които </w:t>
      </w:r>
      <w:r>
        <w:rPr>
          <w:rFonts w:ascii="Times New Roman" w:eastAsia="Calibri" w:hAnsi="Times New Roman" w:cs="Times New Roman"/>
          <w:sz w:val="28"/>
          <w:szCs w:val="28"/>
          <w:lang w:val="en-US" w:eastAsia="en-US"/>
        </w:rPr>
        <w:t>998</w:t>
      </w:r>
      <w:r w:rsidRPr="00F265EA">
        <w:rPr>
          <w:rFonts w:ascii="Times New Roman" w:eastAsia="Calibri" w:hAnsi="Times New Roman" w:cs="Times New Roman"/>
          <w:sz w:val="28"/>
          <w:szCs w:val="28"/>
          <w:lang w:eastAsia="en-US"/>
        </w:rPr>
        <w:t xml:space="preserve"> осъдителни и </w:t>
      </w:r>
      <w:r>
        <w:rPr>
          <w:rFonts w:ascii="Times New Roman" w:eastAsia="Calibri" w:hAnsi="Times New Roman" w:cs="Times New Roman"/>
          <w:sz w:val="28"/>
          <w:szCs w:val="28"/>
          <w:lang w:val="en-US" w:eastAsia="en-US"/>
        </w:rPr>
        <w:t>50</w:t>
      </w:r>
      <w:r w:rsidRPr="00F265EA">
        <w:rPr>
          <w:rFonts w:ascii="Times New Roman" w:eastAsia="Calibri" w:hAnsi="Times New Roman" w:cs="Times New Roman"/>
          <w:sz w:val="28"/>
          <w:szCs w:val="28"/>
          <w:lang w:eastAsia="en-US"/>
        </w:rPr>
        <w:t xml:space="preserve"> санкционни – по 78а от НК. Осъдителните и санкционни решения представляват </w:t>
      </w:r>
      <w:r>
        <w:rPr>
          <w:rFonts w:ascii="Times New Roman" w:eastAsia="Calibri" w:hAnsi="Times New Roman" w:cs="Times New Roman"/>
          <w:sz w:val="28"/>
          <w:szCs w:val="28"/>
          <w:lang w:eastAsia="en-US"/>
        </w:rPr>
        <w:t>9</w:t>
      </w:r>
      <w:r>
        <w:rPr>
          <w:rFonts w:ascii="Times New Roman" w:eastAsia="Calibri" w:hAnsi="Times New Roman" w:cs="Times New Roman"/>
          <w:sz w:val="28"/>
          <w:szCs w:val="28"/>
          <w:lang w:val="en-US" w:eastAsia="en-US"/>
        </w:rPr>
        <w:t>5</w:t>
      </w:r>
      <w:r>
        <w:rPr>
          <w:rFonts w:ascii="Times New Roman" w:eastAsia="Calibri" w:hAnsi="Times New Roman" w:cs="Times New Roman"/>
          <w:sz w:val="28"/>
          <w:szCs w:val="28"/>
          <w:lang w:eastAsia="en-US"/>
        </w:rPr>
        <w:t>,9</w:t>
      </w:r>
      <w:r w:rsidRPr="00F265EA">
        <w:rPr>
          <w:rFonts w:ascii="Times New Roman" w:eastAsia="Calibri" w:hAnsi="Times New Roman" w:cs="Times New Roman"/>
          <w:sz w:val="28"/>
          <w:szCs w:val="28"/>
          <w:lang w:eastAsia="en-US"/>
        </w:rPr>
        <w:t>% от общия брой решения на съда по внесените прокурорски актове</w:t>
      </w:r>
      <w:r>
        <w:rPr>
          <w:rFonts w:ascii="Times New Roman" w:eastAsia="Calibri" w:hAnsi="Times New Roman" w:cs="Times New Roman"/>
          <w:sz w:val="28"/>
          <w:szCs w:val="28"/>
          <w:lang w:eastAsia="en-US"/>
        </w:rPr>
        <w:t>,</w:t>
      </w:r>
      <w:r w:rsidRPr="00F265EA">
        <w:rPr>
          <w:rFonts w:ascii="Times New Roman" w:eastAsia="Calibri" w:hAnsi="Times New Roman" w:cs="Times New Roman"/>
          <w:sz w:val="28"/>
          <w:szCs w:val="28"/>
          <w:lang w:eastAsia="en-US"/>
        </w:rPr>
        <w:t xml:space="preserve"> при </w:t>
      </w:r>
      <w:r>
        <w:rPr>
          <w:rFonts w:ascii="Times New Roman" w:eastAsia="Calibri" w:hAnsi="Times New Roman" w:cs="Times New Roman"/>
          <w:sz w:val="28"/>
          <w:szCs w:val="28"/>
          <w:lang w:val="en-US" w:eastAsia="en-US"/>
        </w:rPr>
        <w:t xml:space="preserve">96,9% </w:t>
      </w:r>
      <w:r>
        <w:rPr>
          <w:rFonts w:ascii="Times New Roman" w:eastAsia="Calibri" w:hAnsi="Times New Roman" w:cs="Times New Roman"/>
          <w:sz w:val="28"/>
          <w:szCs w:val="28"/>
          <w:lang w:eastAsia="en-US"/>
        </w:rPr>
        <w:t xml:space="preserve">за </w:t>
      </w:r>
      <w:r>
        <w:rPr>
          <w:rFonts w:ascii="Times New Roman" w:eastAsia="Calibri" w:hAnsi="Times New Roman" w:cs="Times New Roman"/>
          <w:sz w:val="28"/>
          <w:szCs w:val="28"/>
          <w:lang w:val="en-US" w:eastAsia="en-US"/>
        </w:rPr>
        <w:t>2022</w:t>
      </w:r>
      <w:r>
        <w:rPr>
          <w:rFonts w:ascii="Times New Roman" w:eastAsia="Calibri" w:hAnsi="Times New Roman" w:cs="Times New Roman"/>
          <w:sz w:val="28"/>
          <w:szCs w:val="28"/>
          <w:lang w:eastAsia="en-US"/>
        </w:rPr>
        <w:t xml:space="preserve">г. и </w:t>
      </w:r>
      <w:r>
        <w:rPr>
          <w:rFonts w:ascii="Times New Roman" w:eastAsia="Calibri" w:hAnsi="Times New Roman" w:cs="Times New Roman"/>
          <w:sz w:val="28"/>
          <w:szCs w:val="28"/>
          <w:lang w:val="en-US" w:eastAsia="en-US"/>
        </w:rPr>
        <w:t xml:space="preserve"> 95,1</w:t>
      </w:r>
      <w:r w:rsidRPr="00F265EA">
        <w:rPr>
          <w:rFonts w:ascii="Times New Roman" w:eastAsia="Calibri" w:hAnsi="Times New Roman" w:cs="Times New Roman"/>
          <w:sz w:val="28"/>
          <w:szCs w:val="28"/>
          <w:lang w:eastAsia="en-US"/>
        </w:rPr>
        <w:t>%  за 202</w:t>
      </w:r>
      <w:r>
        <w:rPr>
          <w:rFonts w:ascii="Times New Roman" w:eastAsia="Calibri" w:hAnsi="Times New Roman" w:cs="Times New Roman"/>
          <w:sz w:val="28"/>
          <w:szCs w:val="28"/>
          <w:lang w:val="en-US" w:eastAsia="en-US"/>
        </w:rPr>
        <w:t>2</w:t>
      </w:r>
      <w:r w:rsidRPr="00F265EA">
        <w:rPr>
          <w:rFonts w:ascii="Times New Roman" w:eastAsia="Calibri" w:hAnsi="Times New Roman" w:cs="Times New Roman"/>
          <w:sz w:val="28"/>
          <w:szCs w:val="28"/>
          <w:lang w:eastAsia="en-US"/>
        </w:rPr>
        <w:t>г., т.е. на едно много добро ниво и показател за ефективно упражняваната функция на ръководство и контрол от страна на прокурорите в хода на провежданите досъдебни производства, а също така и за ефективното отстояване на обвинителната теза в съдебната фаза на процеса.</w:t>
      </w:r>
    </w:p>
    <w:p w:rsidR="00B22D7D" w:rsidRPr="00F265EA"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С влязъл в сила съдебен акт са осъдени и санкционирани </w:t>
      </w:r>
      <w:r w:rsidRPr="00A55758">
        <w:rPr>
          <w:rFonts w:ascii="Times New Roman" w:eastAsia="Calibri" w:hAnsi="Times New Roman" w:cs="Times New Roman"/>
          <w:b/>
          <w:sz w:val="28"/>
          <w:szCs w:val="28"/>
          <w:lang w:eastAsia="en-US"/>
        </w:rPr>
        <w:t xml:space="preserve">1059 </w:t>
      </w:r>
      <w:r w:rsidRPr="00F265EA">
        <w:rPr>
          <w:rFonts w:ascii="Times New Roman" w:eastAsia="Calibri" w:hAnsi="Times New Roman" w:cs="Times New Roman"/>
          <w:sz w:val="28"/>
          <w:szCs w:val="28"/>
          <w:lang w:eastAsia="en-US"/>
        </w:rPr>
        <w:t>лица</w:t>
      </w:r>
      <w:r>
        <w:rPr>
          <w:rFonts w:ascii="Times New Roman" w:eastAsia="Calibri" w:hAnsi="Times New Roman" w:cs="Times New Roman"/>
          <w:sz w:val="28"/>
          <w:szCs w:val="28"/>
          <w:lang w:eastAsia="en-US"/>
        </w:rPr>
        <w:t>, като са наложени 1328 наказания</w:t>
      </w:r>
      <w:r w:rsidRPr="00F265EA">
        <w:rPr>
          <w:rFonts w:ascii="Times New Roman" w:eastAsia="Calibri" w:hAnsi="Times New Roman" w:cs="Times New Roman"/>
          <w:sz w:val="28"/>
          <w:szCs w:val="28"/>
          <w:lang w:eastAsia="en-US"/>
        </w:rPr>
        <w:t xml:space="preserve">.  </w:t>
      </w:r>
    </w:p>
    <w:p w:rsidR="00B22D7D" w:rsidRPr="00F265EA"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Осъдените и санкционирани лица с влязъл в сила съдебен акт съставляват 9</w:t>
      </w:r>
      <w:r>
        <w:rPr>
          <w:rFonts w:ascii="Times New Roman" w:eastAsia="Calibri" w:hAnsi="Times New Roman" w:cs="Times New Roman"/>
          <w:sz w:val="28"/>
          <w:szCs w:val="28"/>
          <w:lang w:eastAsia="en-US"/>
        </w:rPr>
        <w:t>8</w:t>
      </w:r>
      <w:r w:rsidRPr="00F265E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8</w:t>
      </w:r>
      <w:r w:rsidRPr="00F265EA">
        <w:rPr>
          <w:rFonts w:ascii="Times New Roman" w:eastAsia="Calibri" w:hAnsi="Times New Roman" w:cs="Times New Roman"/>
          <w:sz w:val="28"/>
          <w:szCs w:val="28"/>
          <w:lang w:eastAsia="en-US"/>
        </w:rPr>
        <w:t>% от всички лица с влязъл в сила осъдителен/оправдателен съдебен акт през годината.</w:t>
      </w:r>
    </w:p>
    <w:p w:rsidR="00B22D7D" w:rsidRPr="00F265EA"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В 1</w:t>
      </w:r>
      <w:r>
        <w:rPr>
          <w:rFonts w:ascii="Times New Roman" w:eastAsia="Calibri" w:hAnsi="Times New Roman" w:cs="Times New Roman"/>
          <w:sz w:val="28"/>
          <w:szCs w:val="28"/>
          <w:lang w:eastAsia="en-US"/>
        </w:rPr>
        <w:t>63</w:t>
      </w:r>
      <w:r w:rsidRPr="00F265EA">
        <w:rPr>
          <w:rFonts w:ascii="Times New Roman" w:eastAsia="Calibri" w:hAnsi="Times New Roman" w:cs="Times New Roman"/>
          <w:sz w:val="28"/>
          <w:szCs w:val="28"/>
          <w:lang w:eastAsia="en-US"/>
        </w:rPr>
        <w:t xml:space="preserve"> от случаите е наложено наказание „лишаване от свобода” ефективно; 4</w:t>
      </w:r>
      <w:r>
        <w:rPr>
          <w:rFonts w:ascii="Times New Roman" w:eastAsia="Calibri" w:hAnsi="Times New Roman" w:cs="Times New Roman"/>
          <w:sz w:val="28"/>
          <w:szCs w:val="28"/>
          <w:lang w:eastAsia="en-US"/>
        </w:rPr>
        <w:t>64</w:t>
      </w:r>
      <w:r w:rsidRPr="00F265EA">
        <w:rPr>
          <w:rFonts w:ascii="Times New Roman" w:eastAsia="Calibri" w:hAnsi="Times New Roman" w:cs="Times New Roman"/>
          <w:sz w:val="28"/>
          <w:szCs w:val="28"/>
          <w:lang w:eastAsia="en-US"/>
        </w:rPr>
        <w:t xml:space="preserve"> са осъдени на лишаване от свобода, чието изпълнение е било </w:t>
      </w:r>
      <w:r>
        <w:rPr>
          <w:rFonts w:ascii="Times New Roman" w:eastAsia="Calibri" w:hAnsi="Times New Roman" w:cs="Times New Roman"/>
          <w:sz w:val="28"/>
          <w:szCs w:val="28"/>
          <w:lang w:eastAsia="en-US"/>
        </w:rPr>
        <w:t>отложено на основание чл. 66 НК;</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111</w:t>
      </w:r>
      <w:r w:rsidRPr="00F265EA">
        <w:rPr>
          <w:rFonts w:ascii="Times New Roman" w:eastAsia="Calibri" w:hAnsi="Times New Roman" w:cs="Times New Roman"/>
          <w:sz w:val="28"/>
          <w:szCs w:val="28"/>
          <w:lang w:eastAsia="en-US"/>
        </w:rPr>
        <w:t xml:space="preserve"> лица са осъдени с налагане на пробационни мерки и </w:t>
      </w:r>
      <w:r>
        <w:rPr>
          <w:rFonts w:ascii="Times New Roman" w:eastAsia="Calibri" w:hAnsi="Times New Roman" w:cs="Times New Roman"/>
          <w:sz w:val="28"/>
          <w:szCs w:val="28"/>
          <w:lang w:eastAsia="en-US"/>
        </w:rPr>
        <w:t>374</w:t>
      </w:r>
      <w:r w:rsidRPr="00F265EA">
        <w:rPr>
          <w:rFonts w:ascii="Times New Roman" w:eastAsia="Calibri" w:hAnsi="Times New Roman" w:cs="Times New Roman"/>
          <w:sz w:val="28"/>
          <w:szCs w:val="28"/>
          <w:lang w:eastAsia="en-US"/>
        </w:rPr>
        <w:t xml:space="preserve"> лица са с наложено наказание „глоба“.  </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Структурното разпределение на осъдените и оправдани лица за 202</w:t>
      </w:r>
      <w:r>
        <w:rPr>
          <w:rFonts w:ascii="Times New Roman" w:eastAsia="Calibri" w:hAnsi="Times New Roman" w:cs="Times New Roman"/>
          <w:sz w:val="28"/>
          <w:szCs w:val="28"/>
          <w:lang w:eastAsia="en-US"/>
        </w:rPr>
        <w:t>4</w:t>
      </w:r>
      <w:r w:rsidRPr="00F265EA">
        <w:rPr>
          <w:rFonts w:ascii="Times New Roman" w:eastAsia="Calibri" w:hAnsi="Times New Roman" w:cs="Times New Roman"/>
          <w:sz w:val="28"/>
          <w:szCs w:val="28"/>
          <w:lang w:eastAsia="en-US"/>
        </w:rPr>
        <w:t xml:space="preserve"> година, съобразно систематиката на НК:</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tbl>
      <w:tblPr>
        <w:tblW w:w="9229" w:type="dxa"/>
        <w:tblInd w:w="55" w:type="dxa"/>
        <w:tblCellMar>
          <w:left w:w="10" w:type="dxa"/>
          <w:right w:w="10" w:type="dxa"/>
        </w:tblCellMar>
        <w:tblLook w:val="0000" w:firstRow="0" w:lastRow="0" w:firstColumn="0" w:lastColumn="0" w:noHBand="0" w:noVBand="0"/>
      </w:tblPr>
      <w:tblGrid>
        <w:gridCol w:w="4214"/>
        <w:gridCol w:w="1613"/>
        <w:gridCol w:w="1843"/>
        <w:gridCol w:w="1559"/>
      </w:tblGrid>
      <w:tr w:rsidR="00B22D7D" w:rsidRPr="00F265EA" w:rsidTr="00B22D7D">
        <w:trPr>
          <w:trHeight w:val="403"/>
        </w:trPr>
        <w:tc>
          <w:tcPr>
            <w:tcW w:w="421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B22D7D" w:rsidRPr="00F265EA" w:rsidRDefault="00B22D7D" w:rsidP="00B22D7D">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Глави от НК</w:t>
            </w:r>
          </w:p>
        </w:tc>
        <w:tc>
          <w:tcPr>
            <w:tcW w:w="161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B22D7D" w:rsidRPr="00F265EA" w:rsidRDefault="00B22D7D" w:rsidP="00B22D7D">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Лица  с влезли в сила присъди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B22D7D" w:rsidRPr="00F265EA" w:rsidRDefault="00B22D7D" w:rsidP="00B22D7D">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Общ брой наложени наказания</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B22D7D" w:rsidRPr="00F265EA" w:rsidRDefault="00B22D7D" w:rsidP="00B22D7D">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 xml:space="preserve">Оправдани лица с влезли в сила </w:t>
            </w:r>
            <w:proofErr w:type="spellStart"/>
            <w:r w:rsidRPr="00F265EA">
              <w:rPr>
                <w:rFonts w:ascii="Times New Roman" w:eastAsia="Times New Roman" w:hAnsi="Times New Roman" w:cs="Times New Roman"/>
                <w:b/>
                <w:color w:val="000000"/>
                <w:sz w:val="24"/>
                <w:szCs w:val="24"/>
              </w:rPr>
              <w:t>оправд</w:t>
            </w:r>
            <w:proofErr w:type="spellEnd"/>
            <w:r w:rsidRPr="00F265EA">
              <w:rPr>
                <w:rFonts w:ascii="Times New Roman" w:eastAsia="Times New Roman" w:hAnsi="Times New Roman" w:cs="Times New Roman"/>
                <w:b/>
                <w:color w:val="000000"/>
                <w:sz w:val="24"/>
                <w:szCs w:val="24"/>
              </w:rPr>
              <w:t>. присъди</w:t>
            </w:r>
          </w:p>
        </w:tc>
      </w:tr>
      <w:tr w:rsidR="00B22D7D" w:rsidRPr="00F265EA" w:rsidTr="00B22D7D">
        <w:trPr>
          <w:trHeight w:val="603"/>
        </w:trPr>
        <w:tc>
          <w:tcPr>
            <w:tcW w:w="4214"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B22D7D" w:rsidRPr="00F265EA" w:rsidRDefault="00B22D7D" w:rsidP="00B22D7D">
            <w:pPr>
              <w:spacing w:after="0" w:line="240" w:lineRule="auto"/>
              <w:rPr>
                <w:rFonts w:ascii="Times New Roman" w:eastAsia="Calibri" w:hAnsi="Times New Roman" w:cs="Times New Roman"/>
                <w:sz w:val="24"/>
                <w:szCs w:val="24"/>
              </w:rPr>
            </w:pPr>
          </w:p>
        </w:tc>
        <w:tc>
          <w:tcPr>
            <w:tcW w:w="1613"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B22D7D" w:rsidRPr="00F265EA" w:rsidRDefault="00B22D7D" w:rsidP="00B22D7D">
            <w:pPr>
              <w:spacing w:after="0" w:line="240" w:lineRule="auto"/>
              <w:rPr>
                <w:rFonts w:ascii="Times New Roman" w:eastAsia="Calibri" w:hAnsi="Times New Roman" w:cs="Times New Roman"/>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B22D7D" w:rsidRPr="00F265EA" w:rsidRDefault="00B22D7D" w:rsidP="00B22D7D">
            <w:pPr>
              <w:spacing w:after="0" w:line="240" w:lineRule="auto"/>
              <w:rPr>
                <w:rFonts w:ascii="Times New Roman" w:eastAsia="Calibri" w:hAnsi="Times New Roman" w:cs="Times New Roman"/>
                <w:sz w:val="24"/>
                <w:szCs w:val="24"/>
              </w:rPr>
            </w:pPr>
          </w:p>
        </w:tc>
        <w:tc>
          <w:tcPr>
            <w:tcW w:w="1559"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B22D7D" w:rsidRPr="00F265EA" w:rsidRDefault="00B22D7D" w:rsidP="00B22D7D">
            <w:pPr>
              <w:spacing w:after="0" w:line="240" w:lineRule="auto"/>
              <w:rPr>
                <w:rFonts w:ascii="Times New Roman" w:eastAsia="Calibri" w:hAnsi="Times New Roman" w:cs="Times New Roman"/>
                <w:sz w:val="24"/>
                <w:szCs w:val="24"/>
              </w:rPr>
            </w:pPr>
          </w:p>
        </w:tc>
      </w:tr>
      <w:tr w:rsidR="00B22D7D" w:rsidRPr="00F265EA" w:rsidTr="00B22D7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2D7D" w:rsidRPr="00F265EA" w:rsidRDefault="00B22D7D" w:rsidP="00B22D7D">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втора</w:t>
            </w:r>
            <w:r w:rsidRPr="00F265EA">
              <w:rPr>
                <w:rFonts w:ascii="Times New Roman" w:eastAsia="Times New Roman CYR" w:hAnsi="Times New Roman" w:cs="Times New Roman"/>
                <w:b/>
                <w:sz w:val="24"/>
                <w:szCs w:val="24"/>
              </w:rPr>
              <w:br/>
              <w:t xml:space="preserve"> Престъпления против личността</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124</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124</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1</w:t>
            </w:r>
          </w:p>
        </w:tc>
      </w:tr>
      <w:tr w:rsidR="00B22D7D" w:rsidRPr="00F265EA" w:rsidTr="00B22D7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2D7D" w:rsidRPr="00F265EA" w:rsidRDefault="00B22D7D" w:rsidP="00B22D7D">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трета</w:t>
            </w:r>
            <w:r w:rsidRPr="00F265EA">
              <w:rPr>
                <w:rFonts w:ascii="Times New Roman" w:eastAsia="Times New Roman CYR" w:hAnsi="Times New Roman" w:cs="Times New Roman"/>
                <w:b/>
                <w:sz w:val="24"/>
                <w:szCs w:val="24"/>
              </w:rPr>
              <w:br/>
              <w:t>Престъпления против правата на гражданите</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14</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18</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0</w:t>
            </w:r>
          </w:p>
        </w:tc>
      </w:tr>
      <w:tr w:rsidR="00B22D7D" w:rsidRPr="00F265EA" w:rsidTr="00B22D7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2D7D" w:rsidRPr="00F265EA" w:rsidRDefault="00B22D7D" w:rsidP="00B22D7D">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четвърта</w:t>
            </w:r>
            <w:r w:rsidRPr="00F265EA">
              <w:rPr>
                <w:rFonts w:ascii="Times New Roman" w:eastAsia="Times New Roman CYR" w:hAnsi="Times New Roman" w:cs="Times New Roman"/>
                <w:b/>
                <w:sz w:val="24"/>
                <w:szCs w:val="24"/>
              </w:rPr>
              <w:br/>
              <w:t>Престъпления против брака и семейството</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29</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32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B22D7D" w:rsidRPr="00F265EA" w:rsidTr="00B22D7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2D7D" w:rsidRPr="00F265EA" w:rsidRDefault="00B22D7D" w:rsidP="00B22D7D">
            <w:pPr>
              <w:spacing w:after="0" w:line="240" w:lineRule="auto"/>
              <w:jc w:val="center"/>
              <w:rPr>
                <w:rFonts w:ascii="Times New Roman" w:eastAsia="Times New Roman" w:hAnsi="Times New Roman" w:cs="Times New Roman"/>
                <w:b/>
                <w:sz w:val="24"/>
                <w:szCs w:val="24"/>
              </w:rPr>
            </w:pPr>
            <w:r w:rsidRPr="00F265EA">
              <w:rPr>
                <w:rFonts w:ascii="Times New Roman" w:eastAsia="Times New Roman CYR" w:hAnsi="Times New Roman" w:cs="Times New Roman"/>
                <w:b/>
                <w:sz w:val="24"/>
                <w:szCs w:val="24"/>
              </w:rPr>
              <w:t>Глава пета</w:t>
            </w:r>
            <w:r w:rsidRPr="00F265EA">
              <w:rPr>
                <w:rFonts w:ascii="Times New Roman" w:eastAsia="Times New Roman CYR" w:hAnsi="Times New Roman" w:cs="Times New Roman"/>
                <w:b/>
                <w:sz w:val="24"/>
                <w:szCs w:val="24"/>
              </w:rPr>
              <w:br/>
              <w:t xml:space="preserve"> Престъпления против собствеността</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188</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191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6</w:t>
            </w:r>
          </w:p>
        </w:tc>
      </w:tr>
      <w:tr w:rsidR="00B22D7D" w:rsidRPr="00F265EA" w:rsidTr="00B22D7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2D7D" w:rsidRPr="00F265EA" w:rsidRDefault="00B22D7D" w:rsidP="00B22D7D">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 xml:space="preserve">Глава шеста </w:t>
            </w:r>
            <w:r w:rsidRPr="00F265EA">
              <w:rPr>
                <w:rFonts w:ascii="Times New Roman" w:eastAsia="Times New Roman CYR" w:hAnsi="Times New Roman" w:cs="Times New Roman"/>
                <w:b/>
                <w:sz w:val="24"/>
                <w:szCs w:val="24"/>
              </w:rPr>
              <w:br/>
              <w:t>Престъпления против стопанството</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77</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84</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0</w:t>
            </w:r>
          </w:p>
        </w:tc>
      </w:tr>
      <w:tr w:rsidR="00B22D7D" w:rsidRPr="00F265EA" w:rsidTr="00B22D7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2D7D" w:rsidRPr="00F265EA" w:rsidRDefault="00B22D7D" w:rsidP="00B22D7D">
            <w:pPr>
              <w:spacing w:after="0" w:line="240" w:lineRule="auto"/>
              <w:jc w:val="center"/>
              <w:rPr>
                <w:rFonts w:ascii="Times New Roman" w:eastAsia="Times New Roman CYR" w:hAnsi="Times New Roman" w:cs="Times New Roman"/>
                <w:b/>
                <w:sz w:val="24"/>
                <w:szCs w:val="24"/>
              </w:rPr>
            </w:pPr>
            <w:r w:rsidRPr="00F265EA">
              <w:rPr>
                <w:rFonts w:ascii="Times New Roman" w:eastAsia="Times New Roman CYR" w:hAnsi="Times New Roman" w:cs="Times New Roman"/>
                <w:b/>
                <w:sz w:val="24"/>
                <w:szCs w:val="24"/>
              </w:rPr>
              <w:t>Глава седма</w:t>
            </w:r>
          </w:p>
          <w:p w:rsidR="00B22D7D" w:rsidRPr="00F265EA" w:rsidRDefault="00B22D7D" w:rsidP="00B22D7D">
            <w:pPr>
              <w:spacing w:after="0" w:line="240" w:lineRule="auto"/>
              <w:jc w:val="center"/>
              <w:rPr>
                <w:rFonts w:ascii="Times New Roman" w:eastAsia="Times New Roman CYR" w:hAnsi="Times New Roman" w:cs="Times New Roman"/>
                <w:b/>
                <w:sz w:val="24"/>
                <w:szCs w:val="24"/>
              </w:rPr>
            </w:pPr>
            <w:r w:rsidRPr="00F265EA">
              <w:rPr>
                <w:rFonts w:ascii="Times New Roman" w:eastAsia="Times New Roman CYR" w:hAnsi="Times New Roman" w:cs="Times New Roman"/>
                <w:b/>
                <w:sz w:val="24"/>
                <w:szCs w:val="24"/>
              </w:rPr>
              <w:t>Престъпления против финансовата, данъчната и осигурителната системи</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1</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B22D7D" w:rsidRPr="00F265EA" w:rsidTr="00B22D7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2D7D" w:rsidRPr="00F265EA" w:rsidRDefault="00B22D7D" w:rsidP="00B22D7D">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 xml:space="preserve">Глава осма  Престъпления против дейността на държавни органи, обществени организации и лица, изпълняващи публични функции </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59</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7B7AC1" w:rsidRDefault="00B22D7D" w:rsidP="00B22D7D">
            <w:pPr>
              <w:rPr>
                <w:rFonts w:ascii="Times New Roman" w:eastAsiaTheme="minorHAnsi" w:hAnsi="Times New Roman"/>
                <w:sz w:val="28"/>
                <w:lang w:val="en-US" w:eastAsia="en-US"/>
              </w:rPr>
            </w:pPr>
            <w:r>
              <w:rPr>
                <w:rFonts w:ascii="Times New Roman" w:eastAsiaTheme="minorHAnsi" w:hAnsi="Times New Roman"/>
                <w:sz w:val="28"/>
                <w:lang w:eastAsia="en-US"/>
              </w:rPr>
              <w:t>77</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1</w:t>
            </w:r>
          </w:p>
        </w:tc>
      </w:tr>
      <w:tr w:rsidR="00B22D7D" w:rsidRPr="00F265EA" w:rsidTr="00B22D7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2D7D" w:rsidRPr="00F265EA" w:rsidRDefault="00B22D7D" w:rsidP="00B22D7D">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lastRenderedPageBreak/>
              <w:t>Глава девета</w:t>
            </w:r>
            <w:r w:rsidRPr="00F265EA">
              <w:rPr>
                <w:rFonts w:ascii="Times New Roman" w:eastAsia="Times New Roman CYR" w:hAnsi="Times New Roman" w:cs="Times New Roman"/>
                <w:b/>
                <w:sz w:val="24"/>
                <w:szCs w:val="24"/>
              </w:rPr>
              <w:br/>
              <w:t>Документни престъпления</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26</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26</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0</w:t>
            </w:r>
          </w:p>
        </w:tc>
      </w:tr>
      <w:tr w:rsidR="00B22D7D" w:rsidRPr="00F265EA" w:rsidTr="00B22D7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2D7D" w:rsidRPr="00F265EA" w:rsidRDefault="00B22D7D" w:rsidP="00B22D7D">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десета</w:t>
            </w:r>
            <w:r w:rsidRPr="00F265EA">
              <w:rPr>
                <w:rFonts w:ascii="Times New Roman" w:eastAsia="Times New Roman CYR" w:hAnsi="Times New Roman" w:cs="Times New Roman"/>
                <w:b/>
                <w:sz w:val="24"/>
                <w:szCs w:val="24"/>
              </w:rPr>
              <w:br/>
              <w:t>Престъпления против реда и общественото спокойствие</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25</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25</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B22D7D" w:rsidRPr="00F265EA" w:rsidTr="00B22D7D">
        <w:tc>
          <w:tcPr>
            <w:tcW w:w="4214" w:type="dxa"/>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rsidR="00B22D7D" w:rsidRPr="00F265EA" w:rsidRDefault="00B22D7D" w:rsidP="00B22D7D">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единадесета</w:t>
            </w:r>
            <w:r w:rsidRPr="00F265EA">
              <w:rPr>
                <w:rFonts w:ascii="Times New Roman" w:eastAsia="Times New Roman CYR" w:hAnsi="Times New Roman" w:cs="Times New Roman"/>
                <w:b/>
                <w:sz w:val="24"/>
                <w:szCs w:val="24"/>
              </w:rPr>
              <w:br/>
              <w:t>Общоопасни престъпления</w:t>
            </w:r>
          </w:p>
        </w:tc>
        <w:tc>
          <w:tcPr>
            <w:tcW w:w="1613"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516</w:t>
            </w:r>
          </w:p>
        </w:tc>
        <w:tc>
          <w:tcPr>
            <w:tcW w:w="1843"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750</w:t>
            </w:r>
          </w:p>
        </w:tc>
        <w:tc>
          <w:tcPr>
            <w:tcW w:w="1559"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B22D7D" w:rsidRPr="00F265EA" w:rsidRDefault="00B22D7D" w:rsidP="00B22D7D">
            <w:pPr>
              <w:rPr>
                <w:rFonts w:ascii="Times New Roman" w:eastAsiaTheme="minorHAnsi" w:hAnsi="Times New Roman"/>
                <w:sz w:val="28"/>
                <w:lang w:eastAsia="en-US"/>
              </w:rPr>
            </w:pPr>
            <w:r>
              <w:rPr>
                <w:rFonts w:ascii="Times New Roman" w:eastAsiaTheme="minorHAnsi" w:hAnsi="Times New Roman"/>
                <w:sz w:val="28"/>
                <w:lang w:eastAsia="en-US"/>
              </w:rPr>
              <w:t>5</w:t>
            </w:r>
          </w:p>
        </w:tc>
      </w:tr>
      <w:tr w:rsidR="00B22D7D" w:rsidRPr="00F265EA" w:rsidTr="00B22D7D">
        <w:tc>
          <w:tcPr>
            <w:tcW w:w="4214" w:type="dxa"/>
            <w:tcBorders>
              <w:top w:val="single" w:sz="0"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B22D7D" w:rsidRPr="00F265EA" w:rsidRDefault="00B22D7D" w:rsidP="00B22D7D">
            <w:pPr>
              <w:spacing w:after="0" w:line="240" w:lineRule="auto"/>
              <w:jc w:val="center"/>
              <w:rPr>
                <w:rFonts w:ascii="Times New Roman" w:eastAsia="Times New Roman CYR" w:hAnsi="Times New Roman" w:cs="Times New Roman"/>
                <w:b/>
                <w:sz w:val="24"/>
                <w:szCs w:val="24"/>
              </w:rPr>
            </w:pPr>
            <w:r w:rsidRPr="00F265EA">
              <w:rPr>
                <w:rFonts w:ascii="Times New Roman" w:eastAsia="Times New Roman CYR" w:hAnsi="Times New Roman" w:cs="Times New Roman"/>
                <w:b/>
                <w:sz w:val="24"/>
                <w:szCs w:val="24"/>
              </w:rPr>
              <w:t>ОБЩО</w:t>
            </w:r>
          </w:p>
          <w:p w:rsidR="00B22D7D" w:rsidRPr="00F265EA" w:rsidRDefault="00B22D7D" w:rsidP="00B22D7D">
            <w:pPr>
              <w:spacing w:after="0" w:line="240" w:lineRule="auto"/>
              <w:jc w:val="center"/>
              <w:rPr>
                <w:rFonts w:ascii="Times New Roman" w:eastAsia="Times New Roman CYR" w:hAnsi="Times New Roman" w:cs="Times New Roman"/>
                <w:b/>
                <w:sz w:val="24"/>
                <w:szCs w:val="24"/>
              </w:rPr>
            </w:pPr>
          </w:p>
        </w:tc>
        <w:tc>
          <w:tcPr>
            <w:tcW w:w="1613"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B22D7D" w:rsidRPr="00F265EA" w:rsidRDefault="00B22D7D" w:rsidP="00B22D7D">
            <w:pPr>
              <w:rPr>
                <w:rFonts w:ascii="Times New Roman" w:eastAsiaTheme="minorHAnsi" w:hAnsi="Times New Roman"/>
                <w:b/>
                <w:sz w:val="28"/>
                <w:lang w:eastAsia="en-US"/>
              </w:rPr>
            </w:pPr>
            <w:r>
              <w:rPr>
                <w:rFonts w:ascii="Times New Roman" w:eastAsiaTheme="minorHAnsi" w:hAnsi="Times New Roman"/>
                <w:b/>
                <w:sz w:val="28"/>
                <w:lang w:eastAsia="en-US"/>
              </w:rPr>
              <w:t>1059</w:t>
            </w:r>
          </w:p>
        </w:tc>
        <w:tc>
          <w:tcPr>
            <w:tcW w:w="1843"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B22D7D" w:rsidRPr="00F265EA" w:rsidRDefault="00B22D7D" w:rsidP="00B22D7D">
            <w:pPr>
              <w:rPr>
                <w:rFonts w:ascii="Times New Roman" w:eastAsiaTheme="minorHAnsi" w:hAnsi="Times New Roman"/>
                <w:b/>
                <w:sz w:val="28"/>
                <w:lang w:eastAsia="en-US"/>
              </w:rPr>
            </w:pPr>
            <w:r w:rsidRPr="00F265EA">
              <w:rPr>
                <w:rFonts w:ascii="Times New Roman" w:eastAsiaTheme="minorHAnsi" w:hAnsi="Times New Roman"/>
                <w:b/>
                <w:sz w:val="28"/>
                <w:lang w:eastAsia="en-US"/>
              </w:rPr>
              <w:t>1</w:t>
            </w:r>
            <w:r>
              <w:rPr>
                <w:rFonts w:ascii="Times New Roman" w:eastAsiaTheme="minorHAnsi" w:hAnsi="Times New Roman"/>
                <w:b/>
                <w:sz w:val="28"/>
                <w:lang w:eastAsia="en-US"/>
              </w:rPr>
              <w:t>328</w:t>
            </w:r>
          </w:p>
        </w:tc>
        <w:tc>
          <w:tcPr>
            <w:tcW w:w="1559"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B22D7D" w:rsidRPr="00F265EA" w:rsidRDefault="00B22D7D" w:rsidP="00B22D7D">
            <w:pPr>
              <w:rPr>
                <w:rFonts w:ascii="Times New Roman" w:eastAsiaTheme="minorHAnsi" w:hAnsi="Times New Roman"/>
                <w:b/>
                <w:sz w:val="28"/>
                <w:lang w:eastAsia="en-US"/>
              </w:rPr>
            </w:pPr>
            <w:r>
              <w:rPr>
                <w:rFonts w:ascii="Times New Roman" w:eastAsiaTheme="minorHAnsi" w:hAnsi="Times New Roman"/>
                <w:b/>
                <w:sz w:val="28"/>
                <w:lang w:eastAsia="en-US"/>
              </w:rPr>
              <w:t>13</w:t>
            </w:r>
          </w:p>
        </w:tc>
      </w:tr>
    </w:tbl>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5A102D" w:rsidRDefault="005A102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Структурата на осъдените/санкционираните лица по видове престъпления, е показана на следващата графика.</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B22D7D" w:rsidRDefault="00B22D7D" w:rsidP="00B22D7D">
      <w:pPr>
        <w:widowControl w:val="0"/>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lang w:eastAsia="en-US"/>
        </w:rPr>
      </w:pPr>
      <w:r>
        <w:rPr>
          <w:noProof/>
        </w:rPr>
        <w:drawing>
          <wp:inline distT="0" distB="0" distL="0" distR="0" wp14:anchorId="57F26B47" wp14:editId="0A0A55AB">
            <wp:extent cx="5759450" cy="3561846"/>
            <wp:effectExtent l="0" t="0" r="12700" b="19685"/>
            <wp:docPr id="32" name="Диагра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22D7D" w:rsidRDefault="00B22D7D" w:rsidP="00B22D7D">
      <w:pPr>
        <w:spacing w:after="0" w:line="240" w:lineRule="auto"/>
        <w:ind w:left="720"/>
        <w:jc w:val="both"/>
        <w:rPr>
          <w:rFonts w:ascii="Times New Roman" w:eastAsia="Times New Roman" w:hAnsi="Times New Roman" w:cs="Times New Roman"/>
          <w:b/>
          <w:sz w:val="28"/>
          <w:szCs w:val="28"/>
        </w:rPr>
      </w:pPr>
    </w:p>
    <w:p w:rsidR="005A102D" w:rsidRDefault="005A102D" w:rsidP="00B22D7D">
      <w:pPr>
        <w:spacing w:after="0" w:line="240" w:lineRule="auto"/>
        <w:ind w:left="720"/>
        <w:jc w:val="both"/>
        <w:rPr>
          <w:rFonts w:ascii="Times New Roman" w:eastAsia="Times New Roman" w:hAnsi="Times New Roman" w:cs="Times New Roman"/>
          <w:b/>
          <w:sz w:val="28"/>
          <w:szCs w:val="28"/>
        </w:rPr>
      </w:pPr>
    </w:p>
    <w:p w:rsidR="00B22D7D" w:rsidRPr="00F265EA" w:rsidRDefault="00B22D7D" w:rsidP="00B22D7D">
      <w:pPr>
        <w:spacing w:after="0" w:line="240" w:lineRule="auto"/>
        <w:ind w:left="720"/>
        <w:jc w:val="both"/>
        <w:rPr>
          <w:rFonts w:ascii="Times New Roman" w:eastAsia="Times New Roman" w:hAnsi="Times New Roman" w:cs="Times New Roman"/>
          <w:b/>
          <w:sz w:val="28"/>
          <w:szCs w:val="28"/>
        </w:rPr>
      </w:pPr>
      <w:r w:rsidRPr="00F265EA">
        <w:rPr>
          <w:rFonts w:ascii="Times New Roman" w:eastAsia="Times New Roman" w:hAnsi="Times New Roman" w:cs="Times New Roman"/>
          <w:b/>
          <w:sz w:val="28"/>
          <w:szCs w:val="28"/>
        </w:rPr>
        <w:t>Протести – въззивни, касационни.</w:t>
      </w:r>
    </w:p>
    <w:p w:rsidR="00B22D7D" w:rsidRPr="00F265EA"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През 202</w:t>
      </w:r>
      <w:r>
        <w:rPr>
          <w:rFonts w:ascii="Times New Roman" w:eastAsia="Calibri" w:hAnsi="Times New Roman" w:cs="Times New Roman"/>
          <w:sz w:val="28"/>
          <w:szCs w:val="28"/>
          <w:lang w:eastAsia="en-US"/>
        </w:rPr>
        <w:t>4</w:t>
      </w:r>
      <w:r w:rsidRPr="00F265EA">
        <w:rPr>
          <w:rFonts w:ascii="Times New Roman" w:eastAsia="Calibri" w:hAnsi="Times New Roman" w:cs="Times New Roman"/>
          <w:sz w:val="28"/>
          <w:szCs w:val="28"/>
          <w:lang w:eastAsia="en-US"/>
        </w:rPr>
        <w:t xml:space="preserve">г. са подадени общо </w:t>
      </w:r>
      <w:r>
        <w:rPr>
          <w:rFonts w:ascii="Times New Roman" w:eastAsia="Calibri" w:hAnsi="Times New Roman" w:cs="Times New Roman"/>
          <w:sz w:val="28"/>
          <w:szCs w:val="28"/>
          <w:lang w:eastAsia="en-US"/>
        </w:rPr>
        <w:t xml:space="preserve">14 протеста </w:t>
      </w:r>
      <w:r w:rsidRPr="00A7719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15 протеста за 2023г., 25</w:t>
      </w:r>
      <w:r w:rsidRPr="00F265EA">
        <w:rPr>
          <w:rFonts w:ascii="Times New Roman" w:eastAsia="Calibri" w:hAnsi="Times New Roman" w:cs="Times New Roman"/>
          <w:sz w:val="28"/>
          <w:szCs w:val="28"/>
          <w:lang w:eastAsia="en-US"/>
        </w:rPr>
        <w:t xml:space="preserve"> п</w:t>
      </w:r>
      <w:r>
        <w:rPr>
          <w:rFonts w:ascii="Times New Roman" w:eastAsia="Calibri" w:hAnsi="Times New Roman" w:cs="Times New Roman"/>
          <w:sz w:val="28"/>
          <w:szCs w:val="28"/>
          <w:lang w:eastAsia="en-US"/>
        </w:rPr>
        <w:t>ротеста за 2022г.</w:t>
      </w:r>
      <w:r w:rsidRPr="00F265EA">
        <w:rPr>
          <w:rFonts w:ascii="Times New Roman" w:eastAsia="Calibri" w:hAnsi="Times New Roman" w:cs="Times New Roman"/>
          <w:sz w:val="28"/>
          <w:szCs w:val="28"/>
          <w:lang w:eastAsia="en-US"/>
        </w:rPr>
        <w:t xml:space="preserve">). От разгледаните </w:t>
      </w:r>
      <w:r>
        <w:rPr>
          <w:rFonts w:ascii="Times New Roman" w:eastAsia="Calibri" w:hAnsi="Times New Roman" w:cs="Times New Roman"/>
          <w:sz w:val="28"/>
          <w:szCs w:val="28"/>
          <w:lang w:eastAsia="en-US"/>
        </w:rPr>
        <w:t>през периода 13</w:t>
      </w:r>
      <w:r w:rsidRPr="00F265EA">
        <w:rPr>
          <w:rFonts w:ascii="Times New Roman" w:eastAsia="Calibri" w:hAnsi="Times New Roman" w:cs="Times New Roman"/>
          <w:sz w:val="28"/>
          <w:szCs w:val="28"/>
          <w:lang w:eastAsia="en-US"/>
        </w:rPr>
        <w:t xml:space="preserve"> протеста, уважените са </w:t>
      </w:r>
      <w:r>
        <w:rPr>
          <w:rFonts w:ascii="Times New Roman" w:eastAsia="Calibri" w:hAnsi="Times New Roman" w:cs="Times New Roman"/>
          <w:sz w:val="28"/>
          <w:szCs w:val="28"/>
          <w:lang w:eastAsia="en-US"/>
        </w:rPr>
        <w:t>2</w:t>
      </w:r>
      <w:r w:rsidRPr="00F265EA">
        <w:rPr>
          <w:rFonts w:ascii="Times New Roman" w:eastAsia="Calibri" w:hAnsi="Times New Roman" w:cs="Times New Roman"/>
          <w:sz w:val="28"/>
          <w:szCs w:val="28"/>
          <w:lang w:eastAsia="en-US"/>
        </w:rPr>
        <w:t xml:space="preserve"> или </w:t>
      </w:r>
      <w:r>
        <w:rPr>
          <w:rFonts w:ascii="Times New Roman" w:eastAsia="Calibri" w:hAnsi="Times New Roman" w:cs="Times New Roman"/>
          <w:sz w:val="28"/>
          <w:szCs w:val="28"/>
          <w:lang w:eastAsia="en-US"/>
        </w:rPr>
        <w:t>15</w:t>
      </w:r>
      <w:r w:rsidR="005A03FE">
        <w:rPr>
          <w:rFonts w:ascii="Times New Roman" w:eastAsia="Calibri" w:hAnsi="Times New Roman" w:cs="Times New Roman"/>
          <w:sz w:val="28"/>
          <w:szCs w:val="28"/>
          <w:lang w:eastAsia="en-US"/>
        </w:rPr>
        <w:t>,4</w:t>
      </w:r>
      <w:r w:rsidRPr="00F265EA">
        <w:rPr>
          <w:rFonts w:ascii="Times New Roman" w:eastAsia="Calibri" w:hAnsi="Times New Roman" w:cs="Times New Roman"/>
          <w:sz w:val="28"/>
          <w:szCs w:val="28"/>
          <w:lang w:eastAsia="en-US"/>
        </w:rPr>
        <w:t xml:space="preserve">% (при </w:t>
      </w:r>
      <w:r>
        <w:rPr>
          <w:rFonts w:ascii="Times New Roman" w:eastAsia="Calibri" w:hAnsi="Times New Roman" w:cs="Times New Roman"/>
          <w:sz w:val="28"/>
          <w:szCs w:val="28"/>
          <w:lang w:eastAsia="en-US"/>
        </w:rPr>
        <w:t>25% за 2023г. и 31</w:t>
      </w:r>
      <w:r w:rsidRPr="00F265EA">
        <w:rPr>
          <w:rFonts w:ascii="Times New Roman" w:eastAsia="Calibri" w:hAnsi="Times New Roman" w:cs="Times New Roman"/>
          <w:sz w:val="28"/>
          <w:szCs w:val="28"/>
          <w:lang w:eastAsia="en-US"/>
        </w:rPr>
        <w:t>% за 202</w:t>
      </w:r>
      <w:r>
        <w:rPr>
          <w:rFonts w:ascii="Times New Roman" w:eastAsia="Calibri" w:hAnsi="Times New Roman" w:cs="Times New Roman"/>
          <w:sz w:val="28"/>
          <w:szCs w:val="28"/>
          <w:lang w:eastAsia="en-US"/>
        </w:rPr>
        <w:t>2</w:t>
      </w:r>
      <w:r w:rsidRPr="00F265EA">
        <w:rPr>
          <w:rFonts w:ascii="Times New Roman" w:eastAsia="Calibri" w:hAnsi="Times New Roman" w:cs="Times New Roman"/>
          <w:sz w:val="28"/>
          <w:szCs w:val="28"/>
          <w:lang w:eastAsia="en-US"/>
        </w:rPr>
        <w:t>г.).</w:t>
      </w:r>
    </w:p>
    <w:p w:rsidR="00B22D7D" w:rsidRPr="00F265EA"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Подадените въззивни протести срещу изцяло и частично оправдателни присъди са 1</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 като от разгледаните</w:t>
      </w:r>
      <w:r>
        <w:rPr>
          <w:rFonts w:ascii="Times New Roman" w:eastAsia="Calibri" w:hAnsi="Times New Roman" w:cs="Times New Roman"/>
          <w:sz w:val="28"/>
          <w:szCs w:val="28"/>
          <w:lang w:eastAsia="en-US"/>
        </w:rPr>
        <w:t xml:space="preserve"> 10</w:t>
      </w:r>
      <w:r w:rsidRPr="00F265EA">
        <w:rPr>
          <w:rFonts w:ascii="Times New Roman" w:eastAsia="Calibri" w:hAnsi="Times New Roman" w:cs="Times New Roman"/>
          <w:sz w:val="28"/>
          <w:szCs w:val="28"/>
          <w:lang w:eastAsia="en-US"/>
        </w:rPr>
        <w:t xml:space="preserve"> протеста </w:t>
      </w:r>
      <w:r>
        <w:rPr>
          <w:rFonts w:ascii="Times New Roman" w:eastAsia="Calibri" w:hAnsi="Times New Roman" w:cs="Times New Roman"/>
          <w:sz w:val="28"/>
          <w:szCs w:val="28"/>
          <w:lang w:eastAsia="en-US"/>
        </w:rPr>
        <w:t>е</w:t>
      </w:r>
      <w:r w:rsidRPr="00F265EA">
        <w:rPr>
          <w:rFonts w:ascii="Times New Roman" w:eastAsia="Calibri" w:hAnsi="Times New Roman" w:cs="Times New Roman"/>
          <w:sz w:val="28"/>
          <w:szCs w:val="28"/>
          <w:lang w:eastAsia="en-US"/>
        </w:rPr>
        <w:t xml:space="preserve"> уважен</w:t>
      </w:r>
      <w:r w:rsidR="00EC19B8">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един.</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p>
    <w:p w:rsidR="005A102D" w:rsidRDefault="00B22D7D" w:rsidP="005A102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Основната причина за неуважаване на изготвените протести е най-вече различната оценка на доказателствата от съдебните инстанции от една страна и прокуратурата от друга.</w:t>
      </w:r>
    </w:p>
    <w:p w:rsidR="005A102D" w:rsidRDefault="005A102D" w:rsidP="005A102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5A102D" w:rsidRDefault="005A102D" w:rsidP="005A102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heme="majorBidi"/>
          <w:b/>
          <w:bCs/>
          <w:sz w:val="28"/>
          <w:szCs w:val="26"/>
          <w:lang w:eastAsia="en-US"/>
        </w:rPr>
      </w:pPr>
    </w:p>
    <w:p w:rsidR="005A102D" w:rsidRDefault="005A102D" w:rsidP="005A102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heme="majorBidi"/>
          <w:b/>
          <w:bCs/>
          <w:sz w:val="28"/>
          <w:szCs w:val="26"/>
          <w:lang w:eastAsia="en-US"/>
        </w:rPr>
      </w:pPr>
    </w:p>
    <w:p w:rsidR="00B22D7D" w:rsidRPr="00B70C09" w:rsidRDefault="00B22D7D" w:rsidP="005A102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heme="majorBidi"/>
          <w:b/>
          <w:bCs/>
          <w:sz w:val="28"/>
          <w:szCs w:val="26"/>
          <w:lang w:eastAsia="en-US"/>
        </w:rPr>
      </w:pPr>
      <w:r w:rsidRPr="00B70C09">
        <w:rPr>
          <w:rFonts w:ascii="Times New Roman" w:eastAsia="Times New Roman" w:hAnsi="Times New Roman" w:cstheme="majorBidi"/>
          <w:b/>
          <w:bCs/>
          <w:sz w:val="28"/>
          <w:szCs w:val="26"/>
          <w:lang w:eastAsia="en-US"/>
        </w:rPr>
        <w:lastRenderedPageBreak/>
        <w:t xml:space="preserve">2. Постановени оправдателни присъди и върнати от съда дела. </w:t>
      </w:r>
    </w:p>
    <w:p w:rsidR="00B22D7D" w:rsidRDefault="00B22D7D" w:rsidP="00B22D7D">
      <w:pPr>
        <w:keepNext/>
        <w:keepLines/>
        <w:spacing w:after="0" w:line="240" w:lineRule="auto"/>
        <w:ind w:firstLine="708"/>
        <w:outlineLvl w:val="1"/>
        <w:rPr>
          <w:rFonts w:ascii="Times New Roman" w:eastAsia="Times New Roman" w:hAnsi="Times New Roman" w:cstheme="majorBidi"/>
          <w:b/>
          <w:bCs/>
          <w:sz w:val="28"/>
          <w:szCs w:val="26"/>
          <w:lang w:eastAsia="en-US"/>
        </w:rPr>
      </w:pPr>
      <w:r w:rsidRPr="00B70C09">
        <w:rPr>
          <w:rFonts w:ascii="Times New Roman" w:eastAsia="Times New Roman" w:hAnsi="Times New Roman" w:cstheme="majorBidi"/>
          <w:b/>
          <w:bCs/>
          <w:sz w:val="28"/>
          <w:szCs w:val="26"/>
          <w:lang w:eastAsia="en-US"/>
        </w:rPr>
        <w:t>Върнати от съда дела</w:t>
      </w:r>
    </w:p>
    <w:p w:rsidR="00B22D7D" w:rsidRPr="00B70C09" w:rsidRDefault="00B22D7D" w:rsidP="00B22D7D">
      <w:pPr>
        <w:keepNext/>
        <w:keepLines/>
        <w:spacing w:after="0" w:line="240" w:lineRule="auto"/>
        <w:ind w:firstLine="708"/>
        <w:outlineLvl w:val="1"/>
        <w:rPr>
          <w:rFonts w:ascii="Times New Roman" w:eastAsia="Times New Roman" w:hAnsi="Times New Roman" w:cstheme="majorBidi"/>
          <w:b/>
          <w:bCs/>
          <w:sz w:val="28"/>
          <w:szCs w:val="26"/>
          <w:lang w:eastAsia="en-US"/>
        </w:rPr>
      </w:pPr>
    </w:p>
    <w:p w:rsidR="00B22D7D" w:rsidRPr="000277AE" w:rsidRDefault="00B22D7D" w:rsidP="00B22D7D">
      <w:pPr>
        <w:keepNext/>
        <w:keepLines/>
        <w:spacing w:after="0" w:line="240" w:lineRule="auto"/>
        <w:ind w:firstLine="708"/>
        <w:jc w:val="both"/>
        <w:outlineLvl w:val="1"/>
        <w:rPr>
          <w:rFonts w:ascii="Times New Roman" w:hAnsi="Times New Roman" w:cs="Times New Roman"/>
          <w:sz w:val="28"/>
          <w:szCs w:val="28"/>
          <w:lang w:eastAsia="en-US"/>
        </w:rPr>
      </w:pPr>
      <w:r w:rsidRPr="000277AE">
        <w:rPr>
          <w:rFonts w:ascii="Times New Roman" w:hAnsi="Times New Roman" w:cs="Times New Roman"/>
          <w:sz w:val="28"/>
          <w:szCs w:val="28"/>
          <w:lang w:eastAsia="en-US"/>
        </w:rPr>
        <w:t xml:space="preserve">През </w:t>
      </w:r>
      <w:r>
        <w:rPr>
          <w:rFonts w:ascii="Times New Roman" w:hAnsi="Times New Roman" w:cs="Times New Roman"/>
          <w:sz w:val="28"/>
          <w:szCs w:val="28"/>
          <w:lang w:eastAsia="en-US"/>
        </w:rPr>
        <w:t>2024г.</w:t>
      </w:r>
      <w:r w:rsidR="00EC19B8">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Окръжен съд</w:t>
      </w:r>
      <w:r w:rsidRPr="000277AE">
        <w:rPr>
          <w:rFonts w:ascii="Times New Roman" w:hAnsi="Times New Roman" w:cs="Times New Roman"/>
          <w:sz w:val="28"/>
          <w:szCs w:val="28"/>
          <w:lang w:eastAsia="en-US"/>
        </w:rPr>
        <w:t xml:space="preserve"> – Враца е върнал </w:t>
      </w:r>
      <w:r w:rsidR="00EC19B8">
        <w:rPr>
          <w:rFonts w:ascii="Times New Roman" w:hAnsi="Times New Roman" w:cs="Times New Roman"/>
          <w:sz w:val="28"/>
          <w:szCs w:val="28"/>
          <w:lang w:eastAsia="en-US"/>
        </w:rPr>
        <w:t xml:space="preserve">само </w:t>
      </w:r>
      <w:r w:rsidRPr="000277AE">
        <w:rPr>
          <w:rFonts w:ascii="Times New Roman" w:hAnsi="Times New Roman" w:cs="Times New Roman"/>
          <w:sz w:val="28"/>
          <w:szCs w:val="28"/>
          <w:lang w:eastAsia="en-US"/>
        </w:rPr>
        <w:t>едно досъдебно про</w:t>
      </w:r>
      <w:r w:rsidR="00EC19B8">
        <w:rPr>
          <w:rFonts w:ascii="Times New Roman" w:hAnsi="Times New Roman" w:cs="Times New Roman"/>
          <w:sz w:val="28"/>
          <w:szCs w:val="28"/>
          <w:lang w:eastAsia="en-US"/>
        </w:rPr>
        <w:t>изводство от общо внесени 52 броя</w:t>
      </w:r>
      <w:r w:rsidRPr="000277AE">
        <w:rPr>
          <w:rFonts w:ascii="Times New Roman" w:hAnsi="Times New Roman" w:cs="Times New Roman"/>
          <w:sz w:val="28"/>
          <w:szCs w:val="28"/>
          <w:lang w:eastAsia="en-US"/>
        </w:rPr>
        <w:t xml:space="preserve"> дела в съда или относителен дял на върнатите от внесените в съда с прокурорски актове е 1,9%.</w:t>
      </w:r>
    </w:p>
    <w:p w:rsidR="00B22D7D" w:rsidRPr="00A707EB" w:rsidRDefault="00B22D7D" w:rsidP="00B22D7D">
      <w:pPr>
        <w:keepNext/>
        <w:keepLines/>
        <w:spacing w:after="0" w:line="240" w:lineRule="auto"/>
        <w:ind w:firstLine="708"/>
        <w:jc w:val="both"/>
        <w:outlineLvl w:val="1"/>
        <w:rPr>
          <w:rFonts w:ascii="Times New Roman" w:hAnsi="Times New Roman" w:cs="Times New Roman"/>
          <w:sz w:val="28"/>
          <w:szCs w:val="28"/>
          <w:lang w:eastAsia="en-US"/>
        </w:rPr>
      </w:pPr>
      <w:r w:rsidRPr="00A707EB">
        <w:rPr>
          <w:rFonts w:ascii="Times New Roman" w:hAnsi="Times New Roman" w:cs="Times New Roman"/>
          <w:sz w:val="28"/>
          <w:szCs w:val="28"/>
          <w:lang w:eastAsia="en-US"/>
        </w:rPr>
        <w:t>През 2023г.</w:t>
      </w:r>
      <w:r>
        <w:rPr>
          <w:rFonts w:ascii="Times New Roman" w:hAnsi="Times New Roman" w:cs="Times New Roman"/>
          <w:sz w:val="28"/>
          <w:szCs w:val="28"/>
          <w:lang w:eastAsia="en-US"/>
        </w:rPr>
        <w:t>,</w:t>
      </w:r>
      <w:r w:rsidRPr="00A707E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от </w:t>
      </w:r>
      <w:r w:rsidRPr="00A707EB">
        <w:rPr>
          <w:rFonts w:ascii="Times New Roman" w:hAnsi="Times New Roman" w:cs="Times New Roman"/>
          <w:sz w:val="28"/>
          <w:szCs w:val="28"/>
          <w:lang w:eastAsia="en-US"/>
        </w:rPr>
        <w:t xml:space="preserve">ОС – Враца е </w:t>
      </w:r>
      <w:r>
        <w:rPr>
          <w:rFonts w:ascii="Times New Roman" w:hAnsi="Times New Roman" w:cs="Times New Roman"/>
          <w:sz w:val="28"/>
          <w:szCs w:val="28"/>
          <w:lang w:eastAsia="en-US"/>
        </w:rPr>
        <w:t xml:space="preserve">било върнато също </w:t>
      </w:r>
      <w:r w:rsidR="00EC19B8">
        <w:rPr>
          <w:rFonts w:ascii="Times New Roman" w:hAnsi="Times New Roman" w:cs="Times New Roman"/>
          <w:sz w:val="28"/>
          <w:szCs w:val="28"/>
          <w:lang w:eastAsia="en-US"/>
        </w:rPr>
        <w:t xml:space="preserve">само </w:t>
      </w:r>
      <w:r>
        <w:rPr>
          <w:rFonts w:ascii="Times New Roman" w:hAnsi="Times New Roman" w:cs="Times New Roman"/>
          <w:sz w:val="28"/>
          <w:szCs w:val="28"/>
          <w:lang w:eastAsia="en-US"/>
        </w:rPr>
        <w:t xml:space="preserve">едно </w:t>
      </w:r>
      <w:r w:rsidR="00EC19B8">
        <w:rPr>
          <w:rFonts w:ascii="Times New Roman" w:hAnsi="Times New Roman" w:cs="Times New Roman"/>
          <w:sz w:val="28"/>
          <w:szCs w:val="28"/>
          <w:lang w:eastAsia="en-US"/>
        </w:rPr>
        <w:t>досъдебно производство</w:t>
      </w:r>
      <w:r>
        <w:rPr>
          <w:rFonts w:ascii="Times New Roman" w:hAnsi="Times New Roman" w:cs="Times New Roman"/>
          <w:sz w:val="28"/>
          <w:szCs w:val="28"/>
          <w:lang w:eastAsia="en-US"/>
        </w:rPr>
        <w:t xml:space="preserve"> </w:t>
      </w:r>
      <w:r w:rsidRPr="00A707EB">
        <w:rPr>
          <w:rFonts w:ascii="Times New Roman" w:hAnsi="Times New Roman" w:cs="Times New Roman"/>
          <w:sz w:val="28"/>
          <w:szCs w:val="28"/>
          <w:lang w:eastAsia="en-US"/>
        </w:rPr>
        <w:t>от общо внесени 63 бр</w:t>
      </w:r>
      <w:r>
        <w:rPr>
          <w:rFonts w:ascii="Times New Roman" w:hAnsi="Times New Roman" w:cs="Times New Roman"/>
          <w:sz w:val="28"/>
          <w:szCs w:val="28"/>
          <w:lang w:eastAsia="en-US"/>
        </w:rPr>
        <w:t>оя</w:t>
      </w:r>
      <w:r w:rsidRPr="00A707EB">
        <w:rPr>
          <w:rFonts w:ascii="Times New Roman" w:hAnsi="Times New Roman" w:cs="Times New Roman"/>
          <w:sz w:val="28"/>
          <w:szCs w:val="28"/>
          <w:lang w:eastAsia="en-US"/>
        </w:rPr>
        <w:t xml:space="preserve"> дела в съда или относителен дял</w:t>
      </w:r>
      <w:r>
        <w:rPr>
          <w:rFonts w:ascii="Times New Roman" w:hAnsi="Times New Roman" w:cs="Times New Roman"/>
          <w:sz w:val="28"/>
          <w:szCs w:val="28"/>
          <w:lang w:eastAsia="en-US"/>
        </w:rPr>
        <w:t xml:space="preserve"> – 1,6%.</w:t>
      </w:r>
    </w:p>
    <w:p w:rsidR="00B22D7D" w:rsidRDefault="00B22D7D" w:rsidP="00B22D7D">
      <w:pPr>
        <w:keepNext/>
        <w:keepLines/>
        <w:spacing w:after="0" w:line="240" w:lineRule="auto"/>
        <w:ind w:firstLine="708"/>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През 2022г., ОС – Враца е върнал 3 /три/ броя досъдебни производства от общо внесени 31 дела в съда или относителен дял на върнатите от внесените в съда с прокурорски актове по ДП - 9,6%.</w:t>
      </w:r>
    </w:p>
    <w:p w:rsidR="00096EFB" w:rsidRDefault="00B22D7D" w:rsidP="00096EFB">
      <w:pPr>
        <w:spacing w:line="240" w:lineRule="auto"/>
        <w:jc w:val="both"/>
        <w:rPr>
          <w:rFonts w:ascii="Times New Roman" w:hAnsi="Times New Roman" w:cs="Times New Roman"/>
          <w:sz w:val="28"/>
          <w:szCs w:val="28"/>
          <w:lang w:eastAsia="en-US"/>
        </w:rPr>
      </w:pPr>
      <w:r>
        <w:rPr>
          <w:lang w:eastAsia="en-US"/>
        </w:rPr>
        <w:tab/>
      </w:r>
      <w:r w:rsidR="00EC19B8">
        <w:rPr>
          <w:rFonts w:ascii="Times New Roman" w:hAnsi="Times New Roman" w:cs="Times New Roman"/>
          <w:sz w:val="28"/>
          <w:szCs w:val="28"/>
          <w:lang w:eastAsia="en-US"/>
        </w:rPr>
        <w:t>Минималният</w:t>
      </w:r>
      <w:r>
        <w:rPr>
          <w:rFonts w:ascii="Times New Roman" w:hAnsi="Times New Roman" w:cs="Times New Roman"/>
          <w:sz w:val="28"/>
          <w:szCs w:val="28"/>
          <w:lang w:eastAsia="en-US"/>
        </w:rPr>
        <w:t xml:space="preserve"> брой върнати дела през последните две отчетни години е много добър показател и сочи ангажираността на прокурорите в ОП-Враца за намаляване на този процент в сравнение с 2022г.</w:t>
      </w:r>
    </w:p>
    <w:p w:rsidR="00B22D7D" w:rsidRPr="001964CF" w:rsidRDefault="00B22D7D" w:rsidP="00096EFB">
      <w:pPr>
        <w:spacing w:line="240" w:lineRule="auto"/>
        <w:ind w:firstLine="708"/>
        <w:jc w:val="both"/>
        <w:rPr>
          <w:rFonts w:ascii="Times New Roman" w:eastAsia="Calibri" w:hAnsi="Times New Roman" w:cs="Times New Roman"/>
          <w:sz w:val="28"/>
          <w:szCs w:val="28"/>
          <w:lang w:eastAsia="en-US"/>
        </w:rPr>
      </w:pPr>
      <w:r w:rsidRPr="001964CF">
        <w:rPr>
          <w:rFonts w:ascii="Times New Roman" w:eastAsia="Calibri" w:hAnsi="Times New Roman" w:cs="Times New Roman"/>
          <w:sz w:val="28"/>
          <w:szCs w:val="28"/>
          <w:lang w:eastAsia="en-US"/>
        </w:rPr>
        <w:t xml:space="preserve">Върнатото от ОС Враца на ОП – Враца ДП през 2024г. не е с особен обществен интерес. </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 Районна прокуратура Враца данните са както следва: </w:t>
      </w:r>
    </w:p>
    <w:p w:rsidR="00EC19B8" w:rsidRDefault="00EC19B8" w:rsidP="00B22D7D">
      <w:pPr>
        <w:widowControl w:val="0"/>
        <w:shd w:val="clear" w:color="auto" w:fill="FFFFFF"/>
        <w:tabs>
          <w:tab w:val="left" w:pos="9072"/>
        </w:tabs>
        <w:autoSpaceDE w:val="0"/>
        <w:autoSpaceDN w:val="0"/>
        <w:adjustRightInd w:val="0"/>
        <w:spacing w:before="5" w:after="0" w:line="240" w:lineRule="auto"/>
        <w:ind w:right="14" w:firstLine="708"/>
        <w:jc w:val="both"/>
        <w:rPr>
          <w:rFonts w:ascii="Times New Roman" w:hAnsi="Times New Roman" w:cs="Times New Roman"/>
          <w:bCs/>
          <w:sz w:val="28"/>
          <w:szCs w:val="28"/>
        </w:rPr>
      </w:pPr>
    </w:p>
    <w:p w:rsidR="00EC19B8" w:rsidRDefault="00EC19B8" w:rsidP="00B22D7D">
      <w:pPr>
        <w:widowControl w:val="0"/>
        <w:shd w:val="clear" w:color="auto" w:fill="FFFFFF"/>
        <w:tabs>
          <w:tab w:val="left" w:pos="9072"/>
        </w:tabs>
        <w:autoSpaceDE w:val="0"/>
        <w:autoSpaceDN w:val="0"/>
        <w:adjustRightInd w:val="0"/>
        <w:spacing w:before="5" w:after="0" w:line="240" w:lineRule="auto"/>
        <w:ind w:right="14" w:firstLine="708"/>
        <w:jc w:val="both"/>
        <w:rPr>
          <w:rFonts w:ascii="Times New Roman" w:hAnsi="Times New Roman" w:cs="Times New Roman"/>
          <w:bCs/>
          <w:sz w:val="28"/>
          <w:szCs w:val="28"/>
        </w:rPr>
      </w:pPr>
      <w:r>
        <w:rPr>
          <w:rFonts w:ascii="Times New Roman" w:hAnsi="Times New Roman" w:cs="Times New Roman"/>
          <w:bCs/>
          <w:sz w:val="28"/>
          <w:szCs w:val="28"/>
        </w:rPr>
        <w:t>П</w:t>
      </w:r>
      <w:r w:rsidR="00B22D7D" w:rsidRPr="002A2116">
        <w:rPr>
          <w:rFonts w:ascii="Times New Roman" w:hAnsi="Times New Roman" w:cs="Times New Roman"/>
          <w:bCs/>
          <w:sz w:val="28"/>
          <w:szCs w:val="28"/>
        </w:rPr>
        <w:t xml:space="preserve">рез отчетния период от съда са </w:t>
      </w:r>
      <w:r w:rsidR="002E059B">
        <w:rPr>
          <w:rFonts w:ascii="Times New Roman" w:hAnsi="Times New Roman" w:cs="Times New Roman"/>
          <w:bCs/>
          <w:sz w:val="28"/>
          <w:szCs w:val="28"/>
        </w:rPr>
        <w:t xml:space="preserve">постановени </w:t>
      </w:r>
      <w:r w:rsidR="00B22D7D" w:rsidRPr="002A2116">
        <w:rPr>
          <w:rFonts w:ascii="Times New Roman" w:hAnsi="Times New Roman" w:cs="Times New Roman"/>
          <w:bCs/>
          <w:sz w:val="28"/>
          <w:szCs w:val="28"/>
        </w:rPr>
        <w:t xml:space="preserve">20 </w:t>
      </w:r>
      <w:r>
        <w:rPr>
          <w:rFonts w:ascii="Times New Roman" w:hAnsi="Times New Roman" w:cs="Times New Roman"/>
          <w:bCs/>
          <w:sz w:val="28"/>
          <w:szCs w:val="28"/>
        </w:rPr>
        <w:t xml:space="preserve">/двадесет/ </w:t>
      </w:r>
      <w:r w:rsidR="002E059B">
        <w:rPr>
          <w:rFonts w:ascii="Times New Roman" w:hAnsi="Times New Roman" w:cs="Times New Roman"/>
          <w:bCs/>
          <w:sz w:val="28"/>
          <w:szCs w:val="28"/>
        </w:rPr>
        <w:t xml:space="preserve">решения за връщане на </w:t>
      </w:r>
      <w:r w:rsidR="00B22D7D" w:rsidRPr="002A2116">
        <w:rPr>
          <w:rFonts w:ascii="Times New Roman" w:hAnsi="Times New Roman" w:cs="Times New Roman"/>
          <w:bCs/>
          <w:sz w:val="28"/>
          <w:szCs w:val="28"/>
        </w:rPr>
        <w:t>дела</w:t>
      </w:r>
      <w:r w:rsidR="002E059B">
        <w:rPr>
          <w:rFonts w:ascii="Times New Roman" w:hAnsi="Times New Roman" w:cs="Times New Roman"/>
          <w:bCs/>
          <w:sz w:val="28"/>
          <w:szCs w:val="28"/>
        </w:rPr>
        <w:t xml:space="preserve"> по внесени актове в съда на различни основания в НПК</w:t>
      </w:r>
      <w:r w:rsidR="00B22D7D" w:rsidRPr="002A2116">
        <w:rPr>
          <w:rFonts w:ascii="Times New Roman" w:hAnsi="Times New Roman" w:cs="Times New Roman"/>
          <w:bCs/>
          <w:sz w:val="28"/>
          <w:szCs w:val="28"/>
        </w:rPr>
        <w:t>: 7 дела по обвинителен акт  (едно дело срещу  седем и едно срещу двама подсъдими) - 10 дела по споразумения (две дела с по две лица)</w:t>
      </w:r>
      <w:r w:rsidR="00B22D7D">
        <w:rPr>
          <w:rFonts w:ascii="Times New Roman" w:hAnsi="Times New Roman" w:cs="Times New Roman"/>
          <w:bCs/>
          <w:sz w:val="28"/>
          <w:szCs w:val="28"/>
        </w:rPr>
        <w:t>, от които 1</w:t>
      </w:r>
      <w:r>
        <w:rPr>
          <w:rFonts w:ascii="Times New Roman" w:hAnsi="Times New Roman" w:cs="Times New Roman"/>
          <w:bCs/>
          <w:sz w:val="28"/>
          <w:szCs w:val="28"/>
        </w:rPr>
        <w:t xml:space="preserve"> /един/ брой</w:t>
      </w:r>
      <w:r w:rsidR="00B22D7D">
        <w:rPr>
          <w:rFonts w:ascii="Times New Roman" w:hAnsi="Times New Roman" w:cs="Times New Roman"/>
          <w:bCs/>
          <w:sz w:val="28"/>
          <w:szCs w:val="28"/>
        </w:rPr>
        <w:t xml:space="preserve"> е върнато в нарушение на чл.381, ал.2 и 3 НПК</w:t>
      </w:r>
      <w:r w:rsidR="00B22D7D" w:rsidRPr="002A2116">
        <w:rPr>
          <w:rFonts w:ascii="Times New Roman" w:hAnsi="Times New Roman" w:cs="Times New Roman"/>
          <w:bCs/>
          <w:sz w:val="28"/>
          <w:szCs w:val="28"/>
        </w:rPr>
        <w:t xml:space="preserve">, 3 </w:t>
      </w:r>
      <w:r>
        <w:rPr>
          <w:rFonts w:ascii="Times New Roman" w:hAnsi="Times New Roman" w:cs="Times New Roman"/>
          <w:bCs/>
          <w:sz w:val="28"/>
          <w:szCs w:val="28"/>
        </w:rPr>
        <w:t xml:space="preserve">/три/ </w:t>
      </w:r>
      <w:r w:rsidR="00B22D7D" w:rsidRPr="002A2116">
        <w:rPr>
          <w:rFonts w:ascii="Times New Roman" w:hAnsi="Times New Roman" w:cs="Times New Roman"/>
          <w:bCs/>
          <w:sz w:val="28"/>
          <w:szCs w:val="28"/>
        </w:rPr>
        <w:t>дела по внесени предложения за налагане на административно наказание по чл.78а от НК.</w:t>
      </w:r>
      <w:r w:rsidR="00B22D7D">
        <w:rPr>
          <w:rFonts w:ascii="Times New Roman" w:hAnsi="Times New Roman" w:cs="Times New Roman"/>
          <w:bCs/>
          <w:sz w:val="28"/>
          <w:szCs w:val="28"/>
        </w:rPr>
        <w:t xml:space="preserve"> </w:t>
      </w:r>
      <w:r w:rsidRPr="00EC19B8">
        <w:rPr>
          <w:rFonts w:ascii="Times New Roman" w:hAnsi="Times New Roman" w:cs="Times New Roman"/>
          <w:bCs/>
          <w:sz w:val="28"/>
          <w:szCs w:val="28"/>
        </w:rPr>
        <w:t>Констатира се незначителен спад в абсолютния брой на  върнатите дела в сравнение с 2023г.</w:t>
      </w:r>
    </w:p>
    <w:p w:rsidR="00EC19B8" w:rsidRDefault="00B22D7D" w:rsidP="00B22D7D">
      <w:pPr>
        <w:widowControl w:val="0"/>
        <w:shd w:val="clear" w:color="auto" w:fill="FFFFFF"/>
        <w:tabs>
          <w:tab w:val="left" w:pos="9072"/>
        </w:tabs>
        <w:autoSpaceDE w:val="0"/>
        <w:autoSpaceDN w:val="0"/>
        <w:adjustRightInd w:val="0"/>
        <w:spacing w:before="5" w:after="0" w:line="240" w:lineRule="auto"/>
        <w:ind w:right="14" w:firstLine="708"/>
        <w:jc w:val="both"/>
        <w:rPr>
          <w:rFonts w:ascii="Times New Roman" w:hAnsi="Times New Roman" w:cs="Times New Roman"/>
          <w:bCs/>
          <w:sz w:val="28"/>
          <w:szCs w:val="28"/>
        </w:rPr>
      </w:pPr>
      <w:r>
        <w:rPr>
          <w:rFonts w:ascii="Times New Roman" w:hAnsi="Times New Roman" w:cs="Times New Roman"/>
          <w:bCs/>
          <w:sz w:val="28"/>
          <w:szCs w:val="28"/>
        </w:rPr>
        <w:t xml:space="preserve">През 2023г. от съда са върнати 21 дела ( едно срещу две лица) - 9 бр. споразумения (едно дело с две лица), 5 </w:t>
      </w:r>
      <w:r w:rsidR="00EC19B8">
        <w:rPr>
          <w:rFonts w:ascii="Times New Roman" w:hAnsi="Times New Roman" w:cs="Times New Roman"/>
          <w:bCs/>
          <w:sz w:val="28"/>
          <w:szCs w:val="28"/>
        </w:rPr>
        <w:t xml:space="preserve">/пет/ броя </w:t>
      </w:r>
      <w:r>
        <w:rPr>
          <w:rFonts w:ascii="Times New Roman" w:hAnsi="Times New Roman" w:cs="Times New Roman"/>
          <w:bCs/>
          <w:sz w:val="28"/>
          <w:szCs w:val="28"/>
        </w:rPr>
        <w:t>по внесени предложения за налагане на административно наказание по чл.78а от НК</w:t>
      </w:r>
      <w:r w:rsidR="00EC19B8">
        <w:rPr>
          <w:rFonts w:ascii="Times New Roman" w:hAnsi="Times New Roman" w:cs="Times New Roman"/>
          <w:bCs/>
          <w:sz w:val="28"/>
          <w:szCs w:val="28"/>
        </w:rPr>
        <w:t xml:space="preserve"> и 8 по обвинителен акт.</w:t>
      </w:r>
      <w:r>
        <w:rPr>
          <w:rFonts w:ascii="Times New Roman" w:hAnsi="Times New Roman" w:cs="Times New Roman"/>
          <w:bCs/>
          <w:sz w:val="28"/>
          <w:szCs w:val="28"/>
        </w:rPr>
        <w:t xml:space="preserve"> </w:t>
      </w:r>
    </w:p>
    <w:p w:rsidR="00B22D7D" w:rsidRDefault="00EC19B8" w:rsidP="00B22D7D">
      <w:pPr>
        <w:widowControl w:val="0"/>
        <w:shd w:val="clear" w:color="auto" w:fill="FFFFFF"/>
        <w:tabs>
          <w:tab w:val="left" w:pos="9072"/>
        </w:tabs>
        <w:autoSpaceDE w:val="0"/>
        <w:autoSpaceDN w:val="0"/>
        <w:adjustRightInd w:val="0"/>
        <w:spacing w:before="5" w:after="0" w:line="240" w:lineRule="auto"/>
        <w:ind w:right="14" w:firstLine="708"/>
        <w:jc w:val="both"/>
        <w:rPr>
          <w:rFonts w:ascii="Times New Roman" w:hAnsi="Times New Roman" w:cs="Times New Roman"/>
          <w:bCs/>
          <w:sz w:val="28"/>
          <w:szCs w:val="28"/>
        </w:rPr>
      </w:pPr>
      <w:r>
        <w:rPr>
          <w:rFonts w:ascii="Times New Roman" w:hAnsi="Times New Roman" w:cs="Times New Roman"/>
          <w:bCs/>
          <w:sz w:val="28"/>
          <w:szCs w:val="28"/>
        </w:rPr>
        <w:t xml:space="preserve">За 2022г. са върнати </w:t>
      </w:r>
      <w:r w:rsidR="00B22D7D">
        <w:rPr>
          <w:rFonts w:ascii="Times New Roman" w:hAnsi="Times New Roman" w:cs="Times New Roman"/>
          <w:bCs/>
          <w:sz w:val="28"/>
          <w:szCs w:val="28"/>
        </w:rPr>
        <w:t xml:space="preserve">14 дела - 3 неодобрени споразумения, 5 по внесени предложения за налагане на административно наказание по чл.78а от НК и 6 по обвинителен акт.  </w:t>
      </w:r>
    </w:p>
    <w:p w:rsidR="00B22D7D" w:rsidRDefault="00B22D7D" w:rsidP="00B22D7D">
      <w:pPr>
        <w:widowControl w:val="0"/>
        <w:shd w:val="clear" w:color="auto" w:fill="FFFFFF"/>
        <w:tabs>
          <w:tab w:val="left" w:pos="9072"/>
        </w:tabs>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следващата диаграма е показан относителният дял на върнатите от общо внесените в съда досъдебни производства.</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noProof/>
        </w:rPr>
        <w:lastRenderedPageBreak/>
        <w:drawing>
          <wp:anchor distT="0" distB="0" distL="114300" distR="114300" simplePos="0" relativeHeight="251697152" behindDoc="1" locked="0" layoutInCell="1" allowOverlap="1" wp14:anchorId="4C7551A8" wp14:editId="4BCA8075">
            <wp:simplePos x="0" y="0"/>
            <wp:positionH relativeFrom="column">
              <wp:posOffset>452755</wp:posOffset>
            </wp:positionH>
            <wp:positionV relativeFrom="paragraph">
              <wp:posOffset>5080</wp:posOffset>
            </wp:positionV>
            <wp:extent cx="4305300" cy="2505710"/>
            <wp:effectExtent l="0" t="0" r="0" b="8890"/>
            <wp:wrapTight wrapText="bothSides">
              <wp:wrapPolygon edited="0">
                <wp:start x="0" y="0"/>
                <wp:lineTo x="0" y="21512"/>
                <wp:lineTo x="21504" y="21512"/>
                <wp:lineTo x="21504" y="0"/>
                <wp:lineTo x="0" y="0"/>
              </wp:wrapPolygon>
            </wp:wrapTight>
            <wp:docPr id="33" name="Диагра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8"/>
          <w:szCs w:val="28"/>
          <w:lang w:eastAsia="en-US"/>
        </w:rPr>
        <w:t xml:space="preserve">Протести срещу разпореждания за прекратяване на съдебното производство и връщане делото на прокурора по реда на чл.249 ал.3 от НПК, са както следва: </w:t>
      </w:r>
    </w:p>
    <w:p w:rsidR="00B22D7D" w:rsidRDefault="00B22D7D" w:rsidP="00B22D7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 ОП Враца за 2024г. няма внасяни протести, а за Районна прокуратура Враца има </w:t>
      </w:r>
      <w:r>
        <w:rPr>
          <w:rFonts w:ascii="Times New Roman" w:hAnsi="Times New Roman" w:cs="Times New Roman"/>
          <w:sz w:val="28"/>
          <w:szCs w:val="28"/>
        </w:rPr>
        <w:t xml:space="preserve">2 </w:t>
      </w:r>
      <w:r w:rsidR="00EC19B8">
        <w:rPr>
          <w:rFonts w:ascii="Times New Roman" w:hAnsi="Times New Roman" w:cs="Times New Roman"/>
          <w:sz w:val="28"/>
          <w:szCs w:val="28"/>
        </w:rPr>
        <w:t xml:space="preserve">/два/ </w:t>
      </w:r>
      <w:r>
        <w:rPr>
          <w:rFonts w:ascii="Times New Roman" w:hAnsi="Times New Roman" w:cs="Times New Roman"/>
          <w:sz w:val="28"/>
          <w:szCs w:val="28"/>
        </w:rPr>
        <w:t>броя протести срещу разпореждане за връщане на делото на прокурора, които са разгледани и уважени.</w:t>
      </w:r>
    </w:p>
    <w:p w:rsidR="00B22D7D" w:rsidRPr="00B567FA" w:rsidRDefault="00B22D7D" w:rsidP="00B22D7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sidRPr="00B567FA">
        <w:rPr>
          <w:rFonts w:ascii="Times New Roman" w:eastAsia="Calibri" w:hAnsi="Times New Roman" w:cs="Times New Roman"/>
          <w:b/>
          <w:sz w:val="28"/>
          <w:szCs w:val="28"/>
          <w:lang w:eastAsia="en-US"/>
        </w:rPr>
        <w:t>В заключение може да се каже, че в региона на Окръжна прокуратура – Враца за 2024г. от общо 1015</w:t>
      </w:r>
      <w:r w:rsidR="00D51D17">
        <w:rPr>
          <w:rFonts w:ascii="Times New Roman" w:eastAsia="Calibri" w:hAnsi="Times New Roman" w:cs="Times New Roman"/>
          <w:b/>
          <w:sz w:val="28"/>
          <w:szCs w:val="28"/>
          <w:lang w:eastAsia="en-US"/>
        </w:rPr>
        <w:t xml:space="preserve"> </w:t>
      </w:r>
      <w:r w:rsidRPr="00B567FA">
        <w:rPr>
          <w:rFonts w:ascii="Times New Roman" w:eastAsia="Calibri" w:hAnsi="Times New Roman" w:cs="Times New Roman"/>
          <w:b/>
          <w:sz w:val="28"/>
          <w:szCs w:val="28"/>
          <w:lang w:eastAsia="en-US"/>
        </w:rPr>
        <w:t>бр. образувани дела в съда по внесени прокурорски актове са върнати 12</w:t>
      </w:r>
      <w:r w:rsidR="00D51D17">
        <w:rPr>
          <w:rFonts w:ascii="Times New Roman" w:eastAsia="Calibri" w:hAnsi="Times New Roman" w:cs="Times New Roman"/>
          <w:b/>
          <w:sz w:val="28"/>
          <w:szCs w:val="28"/>
          <w:lang w:eastAsia="en-US"/>
        </w:rPr>
        <w:t xml:space="preserve"> </w:t>
      </w:r>
      <w:r w:rsidRPr="00B567FA">
        <w:rPr>
          <w:rFonts w:ascii="Times New Roman" w:eastAsia="Calibri" w:hAnsi="Times New Roman" w:cs="Times New Roman"/>
          <w:b/>
          <w:sz w:val="28"/>
          <w:szCs w:val="28"/>
          <w:lang w:eastAsia="en-US"/>
        </w:rPr>
        <w:t>бр., което съставлява 1,18% относителен дял /при 2,05% за 2023г. и 0,83% за 2022г./</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Анализирайки горепосочените числа, се налагат няколко извода:</w:t>
      </w:r>
    </w:p>
    <w:p w:rsidR="00B22D7D" w:rsidRPr="001964CF" w:rsidRDefault="00B22D7D" w:rsidP="00B22D7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Pr="00334926">
        <w:rPr>
          <w:rFonts w:ascii="Times New Roman" w:eastAsia="Calibri" w:hAnsi="Times New Roman" w:cs="Times New Roman"/>
          <w:sz w:val="28"/>
          <w:szCs w:val="28"/>
          <w:lang w:eastAsia="en-US"/>
        </w:rPr>
        <w:t>ъпоставяйки дяловия процент на върнати дела в Окръжна прокуратура – Враца</w:t>
      </w:r>
      <w:r>
        <w:rPr>
          <w:rFonts w:ascii="Times New Roman" w:eastAsia="Calibri" w:hAnsi="Times New Roman" w:cs="Times New Roman"/>
          <w:sz w:val="28"/>
          <w:szCs w:val="28"/>
          <w:lang w:eastAsia="en-US"/>
        </w:rPr>
        <w:t xml:space="preserve"> - </w:t>
      </w:r>
      <w:r w:rsidRPr="00334926">
        <w:rPr>
          <w:rFonts w:ascii="Times New Roman" w:eastAsia="Calibri" w:hAnsi="Times New Roman" w:cs="Times New Roman"/>
          <w:sz w:val="28"/>
          <w:szCs w:val="28"/>
          <w:lang w:eastAsia="en-US"/>
        </w:rPr>
        <w:t>за 202</w:t>
      </w:r>
      <w:r>
        <w:rPr>
          <w:rFonts w:ascii="Times New Roman" w:eastAsia="Calibri" w:hAnsi="Times New Roman" w:cs="Times New Roman"/>
          <w:sz w:val="28"/>
          <w:szCs w:val="28"/>
          <w:lang w:eastAsia="en-US"/>
        </w:rPr>
        <w:t>2</w:t>
      </w:r>
      <w:r w:rsidRPr="00334926">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t xml:space="preserve">- </w:t>
      </w:r>
      <w:r w:rsidRPr="00334926">
        <w:rPr>
          <w:rFonts w:ascii="Times New Roman" w:eastAsia="Calibri" w:hAnsi="Times New Roman" w:cs="Times New Roman"/>
          <w:sz w:val="28"/>
          <w:szCs w:val="28"/>
          <w:lang w:eastAsia="en-US"/>
        </w:rPr>
        <w:t>9,6% за 202</w:t>
      </w:r>
      <w:r>
        <w:rPr>
          <w:rFonts w:ascii="Times New Roman" w:eastAsia="Calibri" w:hAnsi="Times New Roman" w:cs="Times New Roman"/>
          <w:sz w:val="28"/>
          <w:szCs w:val="28"/>
          <w:lang w:eastAsia="en-US"/>
        </w:rPr>
        <w:t>3</w:t>
      </w:r>
      <w:r w:rsidRPr="00334926">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t>-</w:t>
      </w:r>
      <w:r w:rsidRPr="00334926">
        <w:rPr>
          <w:rFonts w:ascii="Times New Roman" w:eastAsia="Calibri" w:hAnsi="Times New Roman" w:cs="Times New Roman"/>
          <w:sz w:val="28"/>
          <w:szCs w:val="28"/>
          <w:lang w:eastAsia="en-US"/>
        </w:rPr>
        <w:t xml:space="preserve"> 1,6</w:t>
      </w:r>
      <w:r>
        <w:rPr>
          <w:rFonts w:ascii="Times New Roman" w:eastAsia="Calibri" w:hAnsi="Times New Roman" w:cs="Times New Roman"/>
          <w:sz w:val="28"/>
          <w:szCs w:val="28"/>
          <w:lang w:eastAsia="en-US"/>
        </w:rPr>
        <w:t xml:space="preserve">% и за 2024г. – 1,9% </w:t>
      </w:r>
      <w:r w:rsidRPr="00334926">
        <w:rPr>
          <w:rFonts w:ascii="Times New Roman" w:eastAsia="Calibri" w:hAnsi="Times New Roman" w:cs="Times New Roman"/>
          <w:sz w:val="28"/>
          <w:szCs w:val="28"/>
          <w:lang w:eastAsia="en-US"/>
        </w:rPr>
        <w:t xml:space="preserve">се очертава тенденция за </w:t>
      </w:r>
      <w:r w:rsidR="00EC19B8">
        <w:rPr>
          <w:rFonts w:ascii="Times New Roman" w:eastAsia="Calibri" w:hAnsi="Times New Roman" w:cs="Times New Roman"/>
          <w:sz w:val="28"/>
          <w:szCs w:val="28"/>
          <w:lang w:eastAsia="en-US"/>
        </w:rPr>
        <w:t xml:space="preserve">много </w:t>
      </w:r>
      <w:r>
        <w:rPr>
          <w:rFonts w:ascii="Times New Roman" w:eastAsia="Calibri" w:hAnsi="Times New Roman" w:cs="Times New Roman"/>
          <w:sz w:val="28"/>
          <w:szCs w:val="28"/>
          <w:lang w:eastAsia="en-US"/>
        </w:rPr>
        <w:t>нисък брой</w:t>
      </w:r>
      <w:r w:rsidRPr="00334926">
        <w:rPr>
          <w:rFonts w:ascii="Times New Roman" w:eastAsia="Calibri" w:hAnsi="Times New Roman" w:cs="Times New Roman"/>
          <w:sz w:val="28"/>
          <w:szCs w:val="28"/>
          <w:lang w:eastAsia="en-US"/>
        </w:rPr>
        <w:t xml:space="preserve"> на върнати дела</w:t>
      </w:r>
      <w:r w:rsidR="00EC19B8">
        <w:rPr>
          <w:rFonts w:ascii="Times New Roman" w:eastAsia="Calibri" w:hAnsi="Times New Roman" w:cs="Times New Roman"/>
          <w:sz w:val="28"/>
          <w:szCs w:val="28"/>
          <w:lang w:eastAsia="en-US"/>
        </w:rPr>
        <w:t xml:space="preserve"> /само по едно за 2024г. и 2023г./</w:t>
      </w:r>
      <w:r w:rsidRPr="00334926">
        <w:rPr>
          <w:rFonts w:ascii="Times New Roman" w:eastAsia="Calibri" w:hAnsi="Times New Roman" w:cs="Times New Roman"/>
          <w:sz w:val="28"/>
          <w:szCs w:val="28"/>
          <w:lang w:eastAsia="en-US"/>
        </w:rPr>
        <w:t xml:space="preserve">, </w:t>
      </w:r>
      <w:r w:rsidRPr="001964CF">
        <w:rPr>
          <w:rFonts w:ascii="Times New Roman" w:eastAsia="Calibri" w:hAnsi="Times New Roman" w:cs="Times New Roman"/>
          <w:sz w:val="28"/>
          <w:szCs w:val="28"/>
          <w:lang w:eastAsia="en-US"/>
        </w:rPr>
        <w:t xml:space="preserve">като едновременно с това </w:t>
      </w:r>
      <w:r w:rsidR="000018CC">
        <w:rPr>
          <w:rFonts w:ascii="Times New Roman" w:eastAsia="Calibri" w:hAnsi="Times New Roman" w:cs="Times New Roman"/>
          <w:sz w:val="28"/>
          <w:szCs w:val="28"/>
          <w:lang w:eastAsia="en-US"/>
        </w:rPr>
        <w:t>се запазва увеличения</w:t>
      </w:r>
      <w:r w:rsidRPr="001964CF">
        <w:rPr>
          <w:rFonts w:ascii="Times New Roman" w:eastAsia="Calibri" w:hAnsi="Times New Roman" w:cs="Times New Roman"/>
          <w:sz w:val="28"/>
          <w:szCs w:val="28"/>
          <w:lang w:eastAsia="en-US"/>
        </w:rPr>
        <w:t xml:space="preserve"> бро</w:t>
      </w:r>
      <w:r w:rsidR="000018CC">
        <w:rPr>
          <w:rFonts w:ascii="Times New Roman" w:eastAsia="Calibri" w:hAnsi="Times New Roman" w:cs="Times New Roman"/>
          <w:sz w:val="28"/>
          <w:szCs w:val="28"/>
          <w:lang w:eastAsia="en-US"/>
        </w:rPr>
        <w:t>й</w:t>
      </w:r>
      <w:r w:rsidRPr="001964CF">
        <w:rPr>
          <w:rFonts w:ascii="Times New Roman" w:eastAsia="Calibri" w:hAnsi="Times New Roman" w:cs="Times New Roman"/>
          <w:sz w:val="28"/>
          <w:szCs w:val="28"/>
          <w:lang w:eastAsia="en-US"/>
        </w:rPr>
        <w:t xml:space="preserve"> на внесените обвинителни актове в съда, спрямо 2022г. </w:t>
      </w:r>
    </w:p>
    <w:p w:rsidR="00B22D7D" w:rsidRDefault="00B22D7D" w:rsidP="00B22D7D">
      <w:pPr>
        <w:spacing w:after="0" w:line="240" w:lineRule="auto"/>
        <w:ind w:firstLine="708"/>
        <w:jc w:val="both"/>
        <w:rPr>
          <w:rFonts w:ascii="Times New Roman" w:eastAsia="Calibri" w:hAnsi="Times New Roman" w:cs="Times New Roman"/>
          <w:i/>
          <w:sz w:val="28"/>
          <w:szCs w:val="28"/>
          <w:lang w:eastAsia="en-US"/>
        </w:rPr>
      </w:pPr>
      <w:r w:rsidRPr="001964CF">
        <w:rPr>
          <w:rFonts w:ascii="Times New Roman" w:eastAsia="Calibri" w:hAnsi="Times New Roman" w:cs="Times New Roman"/>
          <w:sz w:val="28"/>
          <w:szCs w:val="28"/>
          <w:lang w:eastAsia="en-US"/>
        </w:rPr>
        <w:t>За РП Враца и териториалните отделения</w:t>
      </w:r>
      <w:r>
        <w:rPr>
          <w:rFonts w:ascii="Times New Roman" w:eastAsia="Calibri" w:hAnsi="Times New Roman" w:cs="Times New Roman"/>
          <w:sz w:val="28"/>
          <w:szCs w:val="28"/>
          <w:lang w:eastAsia="en-US"/>
        </w:rPr>
        <w:t xml:space="preserve"> е налице </w:t>
      </w:r>
      <w:r w:rsidR="000018CC">
        <w:rPr>
          <w:rFonts w:ascii="Times New Roman" w:eastAsia="Calibri" w:hAnsi="Times New Roman" w:cs="Times New Roman"/>
          <w:sz w:val="28"/>
          <w:szCs w:val="28"/>
          <w:lang w:eastAsia="en-US"/>
        </w:rPr>
        <w:t>идентичен</w:t>
      </w:r>
      <w:r>
        <w:rPr>
          <w:rFonts w:ascii="Times New Roman" w:eastAsia="Calibri" w:hAnsi="Times New Roman" w:cs="Times New Roman"/>
          <w:sz w:val="28"/>
          <w:szCs w:val="28"/>
          <w:lang w:eastAsia="en-US"/>
        </w:rPr>
        <w:t xml:space="preserve"> бро</w:t>
      </w:r>
      <w:r w:rsidR="000018CC">
        <w:rPr>
          <w:rFonts w:ascii="Times New Roman" w:eastAsia="Calibri" w:hAnsi="Times New Roman" w:cs="Times New Roman"/>
          <w:sz w:val="28"/>
          <w:szCs w:val="28"/>
          <w:lang w:eastAsia="en-US"/>
        </w:rPr>
        <w:t>й</w:t>
      </w:r>
      <w:r>
        <w:rPr>
          <w:rFonts w:ascii="Times New Roman" w:eastAsia="Calibri" w:hAnsi="Times New Roman" w:cs="Times New Roman"/>
          <w:sz w:val="28"/>
          <w:szCs w:val="28"/>
          <w:lang w:eastAsia="en-US"/>
        </w:rPr>
        <w:t xml:space="preserve"> на върнатите дела</w:t>
      </w:r>
      <w:r w:rsidR="000018CC">
        <w:rPr>
          <w:rFonts w:ascii="Times New Roman" w:eastAsia="Calibri" w:hAnsi="Times New Roman" w:cs="Times New Roman"/>
          <w:sz w:val="28"/>
          <w:szCs w:val="28"/>
          <w:lang w:eastAsia="en-US"/>
        </w:rPr>
        <w:t xml:space="preserve"> в сравнение с 2023г.</w:t>
      </w:r>
      <w:r>
        <w:rPr>
          <w:rFonts w:ascii="Times New Roman" w:eastAsia="Calibri" w:hAnsi="Times New Roman" w:cs="Times New Roman"/>
          <w:sz w:val="28"/>
          <w:szCs w:val="28"/>
          <w:lang w:eastAsia="en-US"/>
        </w:rPr>
        <w:t xml:space="preserve">, като </w:t>
      </w:r>
      <w:r w:rsidR="000018CC">
        <w:rPr>
          <w:rFonts w:ascii="Times New Roman" w:eastAsia="Calibri" w:hAnsi="Times New Roman" w:cs="Times New Roman"/>
          <w:sz w:val="28"/>
          <w:szCs w:val="28"/>
          <w:lang w:eastAsia="en-US"/>
        </w:rPr>
        <w:t xml:space="preserve">отново </w:t>
      </w:r>
      <w:r>
        <w:rPr>
          <w:rFonts w:ascii="Times New Roman" w:eastAsia="Calibri" w:hAnsi="Times New Roman" w:cs="Times New Roman"/>
          <w:sz w:val="28"/>
          <w:szCs w:val="28"/>
          <w:lang w:eastAsia="en-US"/>
        </w:rPr>
        <w:t xml:space="preserve">преимуществено се касае за </w:t>
      </w:r>
      <w:r>
        <w:rPr>
          <w:rFonts w:ascii="Times New Roman" w:hAnsi="Times New Roman" w:cs="Times New Roman"/>
          <w:bCs/>
          <w:sz w:val="28"/>
          <w:szCs w:val="28"/>
        </w:rPr>
        <w:t>неодобрени от съда споразумения. В тази връзка прокурорите следва да  об</w:t>
      </w:r>
      <w:r w:rsidR="000018CC">
        <w:rPr>
          <w:rFonts w:ascii="Times New Roman" w:hAnsi="Times New Roman" w:cs="Times New Roman"/>
          <w:bCs/>
          <w:sz w:val="28"/>
          <w:szCs w:val="28"/>
        </w:rPr>
        <w:t>ръщат</w:t>
      </w:r>
      <w:r>
        <w:rPr>
          <w:rFonts w:ascii="Times New Roman" w:hAnsi="Times New Roman" w:cs="Times New Roman"/>
          <w:bCs/>
          <w:sz w:val="28"/>
          <w:szCs w:val="28"/>
        </w:rPr>
        <w:t xml:space="preserve"> внимание </w:t>
      </w:r>
      <w:r w:rsidR="000018CC">
        <w:rPr>
          <w:rFonts w:ascii="Times New Roman" w:hAnsi="Times New Roman" w:cs="Times New Roman"/>
          <w:bCs/>
          <w:sz w:val="28"/>
          <w:szCs w:val="28"/>
        </w:rPr>
        <w:t xml:space="preserve">на внасяните </w:t>
      </w:r>
      <w:r w:rsidR="00D51D17">
        <w:rPr>
          <w:rFonts w:ascii="Times New Roman" w:hAnsi="Times New Roman" w:cs="Times New Roman"/>
          <w:bCs/>
          <w:sz w:val="28"/>
          <w:szCs w:val="28"/>
        </w:rPr>
        <w:t xml:space="preserve">в съда </w:t>
      </w:r>
      <w:r w:rsidR="000018CC">
        <w:rPr>
          <w:rFonts w:ascii="Times New Roman" w:hAnsi="Times New Roman" w:cs="Times New Roman"/>
          <w:bCs/>
          <w:sz w:val="28"/>
          <w:szCs w:val="28"/>
        </w:rPr>
        <w:t xml:space="preserve">споразумения, като се избягва подценяването при прилагане на посочения институт. Допълнително следва </w:t>
      </w:r>
      <w:r w:rsidR="000018CC" w:rsidRPr="000018CC">
        <w:rPr>
          <w:rFonts w:ascii="Times New Roman" w:hAnsi="Times New Roman" w:cs="Times New Roman"/>
          <w:bCs/>
          <w:sz w:val="28"/>
          <w:szCs w:val="28"/>
        </w:rPr>
        <w:t xml:space="preserve">да отделят повече време и усилия </w:t>
      </w:r>
      <w:r>
        <w:rPr>
          <w:rFonts w:ascii="Times New Roman" w:hAnsi="Times New Roman" w:cs="Times New Roman"/>
          <w:bCs/>
          <w:sz w:val="28"/>
          <w:szCs w:val="28"/>
        </w:rPr>
        <w:t xml:space="preserve">при изготвяне на актове за съд, с повишено внимание да следят за условията по чл. 78а НК и по прецизно да формулират обвиненията с обвинителните актове.  </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Постановени оправдателни присъди</w:t>
      </w:r>
    </w:p>
    <w:p w:rsidR="00B22D7D" w:rsidRPr="00A97531" w:rsidRDefault="00B22D7D" w:rsidP="00B22D7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A97531">
        <w:rPr>
          <w:rFonts w:ascii="Times New Roman" w:eastAsia="Calibri" w:hAnsi="Times New Roman" w:cs="Times New Roman"/>
          <w:sz w:val="28"/>
          <w:szCs w:val="28"/>
          <w:lang w:eastAsia="en-US"/>
        </w:rPr>
        <w:t>През 202</w:t>
      </w:r>
      <w:r>
        <w:rPr>
          <w:rFonts w:ascii="Times New Roman" w:eastAsia="Calibri" w:hAnsi="Times New Roman" w:cs="Times New Roman"/>
          <w:sz w:val="28"/>
          <w:szCs w:val="28"/>
          <w:lang w:eastAsia="en-US"/>
        </w:rPr>
        <w:t>4</w:t>
      </w:r>
      <w:r w:rsidRPr="00A97531">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t>и 2023г.</w:t>
      </w:r>
      <w:r w:rsidR="000018CC">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A97531">
        <w:rPr>
          <w:rFonts w:ascii="Times New Roman" w:eastAsia="Calibri" w:hAnsi="Times New Roman" w:cs="Times New Roman"/>
          <w:sz w:val="28"/>
          <w:szCs w:val="28"/>
          <w:lang w:eastAsia="en-US"/>
        </w:rPr>
        <w:t>в ОП – Враца няма постановени и влезли в сила оправдателни присъди.</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През 2022г. в ОП – Враца също няма постановени оправдателни присъди, има една влязла в сила оправдателна присъда, постановена през предходен период.</w:t>
      </w:r>
    </w:p>
    <w:p w:rsidR="00B22D7D" w:rsidRDefault="00B22D7D" w:rsidP="00B22D7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p>
    <w:p w:rsidR="00B22D7D" w:rsidRDefault="00B22D7D" w:rsidP="00B22D7D">
      <w:pPr>
        <w:widowControl w:val="0"/>
        <w:shd w:val="clear" w:color="auto" w:fill="FFFFFF"/>
        <w:autoSpaceDE w:val="0"/>
        <w:autoSpaceDN w:val="0"/>
        <w:adjustRightInd w:val="0"/>
        <w:spacing w:after="0" w:line="240" w:lineRule="auto"/>
        <w:ind w:right="-142"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 РП Враца и териториалните отделения данните са следните :</w:t>
      </w:r>
    </w:p>
    <w:p w:rsidR="00B22D7D" w:rsidRDefault="00B22D7D" w:rsidP="00B22D7D">
      <w:pPr>
        <w:widowControl w:val="0"/>
        <w:shd w:val="clear" w:color="auto" w:fill="FFFFFF"/>
        <w:autoSpaceDE w:val="0"/>
        <w:autoSpaceDN w:val="0"/>
        <w:adjustRightInd w:val="0"/>
        <w:spacing w:after="0" w:line="240" w:lineRule="auto"/>
        <w:ind w:right="-142" w:firstLine="708"/>
        <w:jc w:val="both"/>
        <w:rPr>
          <w:rFonts w:ascii="Times New Roman" w:eastAsia="Calibri" w:hAnsi="Times New Roman" w:cs="Times New Roman"/>
          <w:sz w:val="28"/>
          <w:szCs w:val="28"/>
          <w:lang w:eastAsia="en-US"/>
        </w:rPr>
      </w:pPr>
    </w:p>
    <w:p w:rsidR="00B22D7D" w:rsidRDefault="00B22D7D" w:rsidP="00B22D7D">
      <w:pPr>
        <w:spacing w:after="0" w:line="240" w:lineRule="auto"/>
        <w:ind w:left="-284" w:firstLine="992"/>
        <w:jc w:val="both"/>
        <w:rPr>
          <w:rFonts w:ascii="Times New Roman" w:hAnsi="Times New Roman" w:cs="Times New Roman"/>
          <w:bCs/>
          <w:sz w:val="28"/>
          <w:szCs w:val="28"/>
        </w:rPr>
      </w:pPr>
      <w:r>
        <w:rPr>
          <w:rFonts w:ascii="Times New Roman" w:hAnsi="Times New Roman" w:cs="Times New Roman"/>
          <w:bCs/>
          <w:sz w:val="28"/>
          <w:szCs w:val="28"/>
        </w:rPr>
        <w:t>През 2024г. са постановени общо 16 оправдателни съдебни акта, като са оправдани 19 лица. По други 2 дела</w:t>
      </w:r>
      <w:r w:rsidR="000018CC">
        <w:rPr>
          <w:rFonts w:ascii="Times New Roman" w:hAnsi="Times New Roman" w:cs="Times New Roman"/>
          <w:bCs/>
          <w:sz w:val="28"/>
          <w:szCs w:val="28"/>
        </w:rPr>
        <w:t>,</w:t>
      </w:r>
      <w:r>
        <w:rPr>
          <w:rFonts w:ascii="Times New Roman" w:hAnsi="Times New Roman" w:cs="Times New Roman"/>
          <w:bCs/>
          <w:sz w:val="28"/>
          <w:szCs w:val="28"/>
        </w:rPr>
        <w:t xml:space="preserve"> с частично оправдателен акт са били оправдани 2 лица. </w:t>
      </w:r>
    </w:p>
    <w:p w:rsidR="00B22D7D" w:rsidRDefault="00B22D7D" w:rsidP="00B22D7D">
      <w:pPr>
        <w:spacing w:after="0" w:line="240" w:lineRule="auto"/>
        <w:ind w:left="-284" w:firstLine="992"/>
        <w:jc w:val="both"/>
        <w:rPr>
          <w:rFonts w:ascii="Times New Roman" w:hAnsi="Times New Roman" w:cs="Times New Roman"/>
          <w:bCs/>
          <w:sz w:val="28"/>
          <w:szCs w:val="28"/>
        </w:rPr>
      </w:pPr>
      <w:r>
        <w:rPr>
          <w:rFonts w:ascii="Times New Roman" w:hAnsi="Times New Roman" w:cs="Times New Roman"/>
          <w:bCs/>
          <w:sz w:val="28"/>
          <w:szCs w:val="28"/>
        </w:rPr>
        <w:t>За периода</w:t>
      </w:r>
      <w:r w:rsidR="000018CC">
        <w:rPr>
          <w:rFonts w:ascii="Times New Roman" w:hAnsi="Times New Roman" w:cs="Times New Roman"/>
          <w:bCs/>
          <w:sz w:val="28"/>
          <w:szCs w:val="28"/>
        </w:rPr>
        <w:t>,</w:t>
      </w:r>
      <w:r>
        <w:rPr>
          <w:rFonts w:ascii="Times New Roman" w:hAnsi="Times New Roman" w:cs="Times New Roman"/>
          <w:bCs/>
          <w:sz w:val="28"/>
          <w:szCs w:val="28"/>
        </w:rPr>
        <w:t xml:space="preserve"> в сила са влезли оправдателни актове по общо 10 дела срещу 11 лица. В сила са влезли и двете частично оправдателни присъди. </w:t>
      </w:r>
    </w:p>
    <w:p w:rsidR="00B22D7D" w:rsidRDefault="00B22D7D" w:rsidP="00B22D7D">
      <w:pPr>
        <w:spacing w:after="0" w:line="240" w:lineRule="auto"/>
        <w:ind w:left="-284" w:firstLine="992"/>
        <w:jc w:val="both"/>
        <w:rPr>
          <w:rFonts w:ascii="Times New Roman" w:hAnsi="Times New Roman" w:cs="Times New Roman"/>
          <w:b/>
          <w:bCs/>
          <w:sz w:val="28"/>
          <w:szCs w:val="28"/>
        </w:rPr>
      </w:pPr>
      <w:r>
        <w:rPr>
          <w:rFonts w:ascii="Times New Roman" w:hAnsi="Times New Roman" w:cs="Times New Roman"/>
          <w:bCs/>
          <w:sz w:val="28"/>
          <w:szCs w:val="28"/>
        </w:rPr>
        <w:t>През 2023г.</w:t>
      </w:r>
      <w:r w:rsidR="000018CC">
        <w:rPr>
          <w:rFonts w:ascii="Times New Roman" w:hAnsi="Times New Roman" w:cs="Times New Roman"/>
          <w:bCs/>
          <w:sz w:val="28"/>
          <w:szCs w:val="28"/>
        </w:rPr>
        <w:t>,</w:t>
      </w:r>
      <w:r>
        <w:rPr>
          <w:rFonts w:ascii="Times New Roman" w:hAnsi="Times New Roman" w:cs="Times New Roman"/>
          <w:bCs/>
          <w:sz w:val="28"/>
          <w:szCs w:val="28"/>
        </w:rPr>
        <w:t xml:space="preserve"> в сила са влезли оправдателни актове по общо 12 дела срещу 14 лица, при 5 дела срещу 5 лица за 2022 г. </w:t>
      </w:r>
    </w:p>
    <w:p w:rsidR="00B22D7D" w:rsidRDefault="00B22D7D" w:rsidP="00B22D7D">
      <w:pPr>
        <w:spacing w:after="0" w:line="240" w:lineRule="auto"/>
        <w:ind w:left="-284" w:firstLine="992"/>
        <w:jc w:val="both"/>
        <w:rPr>
          <w:rFonts w:ascii="Times New Roman" w:hAnsi="Times New Roman" w:cs="Times New Roman"/>
          <w:bCs/>
          <w:sz w:val="28"/>
          <w:szCs w:val="28"/>
        </w:rPr>
      </w:pPr>
      <w:r>
        <w:rPr>
          <w:rFonts w:ascii="Times New Roman" w:hAnsi="Times New Roman" w:cs="Times New Roman"/>
          <w:bCs/>
          <w:sz w:val="28"/>
          <w:szCs w:val="28"/>
        </w:rPr>
        <w:t>Броят на оправданите лица с влезли в законна сила присъди и решения е 13 или относителния им дял спрямо всички осъд</w:t>
      </w:r>
      <w:r w:rsidR="00FF78DC">
        <w:rPr>
          <w:rFonts w:ascii="Times New Roman" w:hAnsi="Times New Roman" w:cs="Times New Roman"/>
          <w:bCs/>
          <w:sz w:val="28"/>
          <w:szCs w:val="28"/>
        </w:rPr>
        <w:t>ени и санкционирани лица е  1,2</w:t>
      </w:r>
      <w:r>
        <w:rPr>
          <w:rFonts w:ascii="Times New Roman" w:hAnsi="Times New Roman" w:cs="Times New Roman"/>
          <w:bCs/>
          <w:sz w:val="28"/>
          <w:szCs w:val="28"/>
        </w:rPr>
        <w:t xml:space="preserve"> % (при 1,4 % за 2023 г. )</w:t>
      </w:r>
      <w:r w:rsidR="000018CC">
        <w:rPr>
          <w:rFonts w:ascii="Times New Roman" w:hAnsi="Times New Roman" w:cs="Times New Roman"/>
          <w:bCs/>
          <w:sz w:val="28"/>
          <w:szCs w:val="28"/>
        </w:rPr>
        <w:t>,</w:t>
      </w:r>
      <w:r>
        <w:rPr>
          <w:rFonts w:ascii="Times New Roman" w:hAnsi="Times New Roman" w:cs="Times New Roman"/>
          <w:bCs/>
          <w:sz w:val="28"/>
          <w:szCs w:val="28"/>
        </w:rPr>
        <w:t xml:space="preserve"> което остава много добър показател. </w:t>
      </w:r>
    </w:p>
    <w:p w:rsidR="00B22D7D" w:rsidRDefault="0049760C" w:rsidP="00B22D7D">
      <w:pPr>
        <w:spacing w:after="0" w:line="240" w:lineRule="auto"/>
        <w:ind w:left="-284" w:firstLine="992"/>
        <w:jc w:val="both"/>
        <w:rPr>
          <w:rFonts w:ascii="Times New Roman" w:hAnsi="Times New Roman" w:cs="Times New Roman"/>
          <w:bCs/>
          <w:sz w:val="28"/>
          <w:szCs w:val="28"/>
        </w:rPr>
      </w:pPr>
      <w:r w:rsidRPr="0049760C">
        <w:rPr>
          <w:rFonts w:ascii="Times New Roman" w:hAnsi="Times New Roman" w:cs="Times New Roman"/>
          <w:bCs/>
          <w:sz w:val="28"/>
          <w:szCs w:val="28"/>
          <w:lang w:val="en-US"/>
        </w:rPr>
        <w:t>C</w:t>
      </w:r>
      <w:r w:rsidR="00B22D7D" w:rsidRPr="0049760C">
        <w:rPr>
          <w:rFonts w:ascii="Times New Roman" w:hAnsi="Times New Roman" w:cs="Times New Roman"/>
          <w:bCs/>
          <w:sz w:val="28"/>
          <w:szCs w:val="28"/>
        </w:rPr>
        <w:t>ъотнесено към общия брой прокурорски актове внесени в съда, процентното съотношение на влезлите в сила оправдателните присъди и решения е 1</w:t>
      </w:r>
      <w:proofErr w:type="gramStart"/>
      <w:r w:rsidR="00B22D7D" w:rsidRPr="0049760C">
        <w:rPr>
          <w:rFonts w:ascii="Times New Roman" w:hAnsi="Times New Roman" w:cs="Times New Roman"/>
          <w:bCs/>
          <w:sz w:val="28"/>
          <w:szCs w:val="28"/>
        </w:rPr>
        <w:t>,03</w:t>
      </w:r>
      <w:proofErr w:type="gramEnd"/>
      <w:r w:rsidR="00B22D7D" w:rsidRPr="0049760C">
        <w:rPr>
          <w:rFonts w:ascii="Times New Roman" w:hAnsi="Times New Roman" w:cs="Times New Roman"/>
          <w:bCs/>
          <w:sz w:val="28"/>
          <w:szCs w:val="28"/>
        </w:rPr>
        <w:t>% -</w:t>
      </w:r>
      <w:r w:rsidR="000018CC">
        <w:rPr>
          <w:rFonts w:ascii="Times New Roman" w:hAnsi="Times New Roman" w:cs="Times New Roman"/>
          <w:bCs/>
          <w:sz w:val="28"/>
          <w:szCs w:val="28"/>
        </w:rPr>
        <w:t xml:space="preserve"> </w:t>
      </w:r>
      <w:r w:rsidR="00B22D7D" w:rsidRPr="0049760C">
        <w:rPr>
          <w:rFonts w:ascii="Times New Roman" w:hAnsi="Times New Roman" w:cs="Times New Roman"/>
          <w:bCs/>
          <w:sz w:val="28"/>
          <w:szCs w:val="28"/>
        </w:rPr>
        <w:t>при</w:t>
      </w:r>
      <w:r w:rsidR="000018CC">
        <w:rPr>
          <w:rFonts w:ascii="Times New Roman" w:hAnsi="Times New Roman" w:cs="Times New Roman"/>
          <w:bCs/>
          <w:sz w:val="28"/>
          <w:szCs w:val="28"/>
        </w:rPr>
        <w:t xml:space="preserve"> </w:t>
      </w:r>
      <w:r w:rsidR="00B22D7D" w:rsidRPr="0049760C">
        <w:rPr>
          <w:rFonts w:ascii="Times New Roman" w:hAnsi="Times New Roman" w:cs="Times New Roman"/>
          <w:bCs/>
          <w:sz w:val="28"/>
          <w:szCs w:val="28"/>
        </w:rPr>
        <w:t>1,18% за 2023</w:t>
      </w:r>
      <w:r w:rsidR="000018CC">
        <w:rPr>
          <w:rFonts w:ascii="Times New Roman" w:hAnsi="Times New Roman" w:cs="Times New Roman"/>
          <w:bCs/>
          <w:sz w:val="28"/>
          <w:szCs w:val="28"/>
        </w:rPr>
        <w:t xml:space="preserve">г., </w:t>
      </w:r>
      <w:r w:rsidR="00B22D7D" w:rsidRPr="0049760C">
        <w:rPr>
          <w:rFonts w:ascii="Times New Roman" w:hAnsi="Times New Roman" w:cs="Times New Roman"/>
          <w:bCs/>
          <w:sz w:val="28"/>
          <w:szCs w:val="28"/>
        </w:rPr>
        <w:t>което продължава да е изключително добър показател.</w:t>
      </w:r>
      <w:r w:rsidR="00B22D7D">
        <w:rPr>
          <w:rFonts w:ascii="Times New Roman" w:hAnsi="Times New Roman" w:cs="Times New Roman"/>
          <w:bCs/>
          <w:sz w:val="28"/>
          <w:szCs w:val="28"/>
        </w:rPr>
        <w:t xml:space="preserve"> </w:t>
      </w:r>
    </w:p>
    <w:p w:rsidR="00B22D7D" w:rsidRDefault="00B22D7D" w:rsidP="00B22D7D">
      <w:pPr>
        <w:widowControl w:val="0"/>
        <w:shd w:val="clear" w:color="auto" w:fill="FFFFFF"/>
        <w:autoSpaceDE w:val="0"/>
        <w:autoSpaceDN w:val="0"/>
        <w:adjustRightInd w:val="0"/>
        <w:spacing w:after="0" w:line="240" w:lineRule="auto"/>
        <w:ind w:right="-142" w:firstLine="708"/>
        <w:jc w:val="both"/>
        <w:rPr>
          <w:rFonts w:ascii="Times New Roman" w:eastAsia="Calibri" w:hAnsi="Times New Roman" w:cs="Times New Roman"/>
          <w:sz w:val="28"/>
          <w:szCs w:val="28"/>
          <w:lang w:eastAsia="en-US"/>
        </w:rPr>
      </w:pPr>
    </w:p>
    <w:p w:rsidR="00B22D7D" w:rsidRDefault="00B22D7D" w:rsidP="00B22D7D">
      <w:pPr>
        <w:widowControl w:val="0"/>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 xml:space="preserve">За отчетния период няма оправдани лица по дела от особен обществен интерес. </w:t>
      </w:r>
    </w:p>
    <w:p w:rsidR="00B22D7D" w:rsidRDefault="00B22D7D" w:rsidP="00B22D7D">
      <w:pPr>
        <w:widowControl w:val="0"/>
        <w:shd w:val="clear" w:color="auto" w:fill="FFFFFF"/>
        <w:tabs>
          <w:tab w:val="num" w:pos="0"/>
        </w:tabs>
        <w:autoSpaceDE w:val="0"/>
        <w:autoSpaceDN w:val="0"/>
        <w:adjustRightInd w:val="0"/>
        <w:spacing w:after="0" w:line="240" w:lineRule="auto"/>
        <w:jc w:val="both"/>
        <w:rPr>
          <w:rFonts w:ascii="Calibri" w:eastAsia="Times New Roman" w:hAnsi="Calibri" w:cs="Times New Roman"/>
          <w:noProof/>
          <w:lang w:val="en-US"/>
        </w:rPr>
      </w:pPr>
      <w:r>
        <w:rPr>
          <w:rFonts w:ascii="Times New Roman" w:eastAsia="Calibri" w:hAnsi="Times New Roman" w:cs="Times New Roman"/>
          <w:sz w:val="28"/>
          <w:szCs w:val="28"/>
          <w:lang w:eastAsia="en-US"/>
        </w:rPr>
        <w:tab/>
      </w:r>
      <w:r>
        <w:rPr>
          <w:rFonts w:ascii="Times New Roman" w:eastAsia="Times New Roman" w:hAnsi="Times New Roman" w:cs="Times New Roman"/>
          <w:sz w:val="28"/>
          <w:szCs w:val="28"/>
          <w:lang w:eastAsia="en-US"/>
        </w:rPr>
        <w:t>Следва графично изображение на относителния дял на оправданите лица от всички лица с влязъл в сила съдебен акт.</w:t>
      </w:r>
      <w:r>
        <w:rPr>
          <w:rFonts w:ascii="Calibri" w:eastAsia="Times New Roman" w:hAnsi="Calibri" w:cs="Times New Roman"/>
          <w:noProof/>
        </w:rPr>
        <w:t xml:space="preserve"> </w:t>
      </w:r>
    </w:p>
    <w:p w:rsidR="00B22D7D" w:rsidRDefault="00B22D7D" w:rsidP="00B22D7D">
      <w:pPr>
        <w:widowControl w:val="0"/>
        <w:shd w:val="clear" w:color="auto" w:fill="FFFFFF"/>
        <w:tabs>
          <w:tab w:val="num" w:pos="0"/>
        </w:tabs>
        <w:autoSpaceDE w:val="0"/>
        <w:autoSpaceDN w:val="0"/>
        <w:adjustRightInd w:val="0"/>
        <w:spacing w:after="0" w:line="240" w:lineRule="auto"/>
        <w:jc w:val="both"/>
        <w:rPr>
          <w:rFonts w:ascii="Calibri" w:eastAsia="Times New Roman" w:hAnsi="Calibri" w:cs="Times New Roman"/>
          <w:noProof/>
          <w:lang w:val="en-US"/>
        </w:rPr>
      </w:pPr>
    </w:p>
    <w:p w:rsidR="00B22D7D" w:rsidRPr="00B22D7D" w:rsidRDefault="00765FDE" w:rsidP="00B22D7D">
      <w:pPr>
        <w:widowControl w:val="0"/>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lang w:val="en-US" w:eastAsia="en-US"/>
        </w:rPr>
      </w:pPr>
      <w:r>
        <w:rPr>
          <w:noProof/>
        </w:rPr>
        <w:drawing>
          <wp:inline distT="0" distB="0" distL="0" distR="0" wp14:anchorId="1B2E04D1" wp14:editId="4E7A3B43">
            <wp:extent cx="5114925" cy="3152775"/>
            <wp:effectExtent l="0" t="0" r="9525" b="9525"/>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22D7D" w:rsidRDefault="00B22D7D" w:rsidP="00B22D7D">
      <w:pPr>
        <w:widowControl w:val="0"/>
        <w:autoSpaceDE w:val="0"/>
        <w:autoSpaceDN w:val="0"/>
        <w:adjustRightInd w:val="0"/>
        <w:spacing w:after="0" w:line="360" w:lineRule="auto"/>
        <w:ind w:right="374"/>
        <w:jc w:val="center"/>
        <w:rPr>
          <w:rFonts w:ascii="Calibri" w:eastAsia="Times New Roman" w:hAnsi="Calibri" w:cs="Times New Roman"/>
          <w:noProof/>
        </w:rPr>
      </w:pP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За 2024 г. от общо осъдените и санкционирани с влязъл в сила съдебен акт лица за окръг Враца – 1059 бр., оправданите лица са 13 бр., което съставлява относи</w:t>
      </w:r>
      <w:r w:rsidR="00F16CDF">
        <w:rPr>
          <w:rFonts w:ascii="Times New Roman" w:eastAsia="Times New Roman" w:hAnsi="Times New Roman" w:cs="Times New Roman"/>
          <w:b/>
          <w:sz w:val="28"/>
          <w:szCs w:val="28"/>
          <w:lang w:eastAsia="en-US"/>
        </w:rPr>
        <w:t>телен дял от 1,23</w:t>
      </w:r>
      <w:r>
        <w:rPr>
          <w:rFonts w:ascii="Times New Roman" w:eastAsia="Times New Roman" w:hAnsi="Times New Roman" w:cs="Times New Roman"/>
          <w:b/>
          <w:sz w:val="28"/>
          <w:szCs w:val="28"/>
          <w:lang w:eastAsia="en-US"/>
        </w:rPr>
        <w:t xml:space="preserve">% при относителен дял 1,28% за 2023г.  и 1,44% за 2022г. </w:t>
      </w:r>
    </w:p>
    <w:p w:rsidR="0049760C" w:rsidRDefault="0049760C"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val="en-US" w:eastAsia="en-US"/>
        </w:rPr>
      </w:pP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За отчетния период, както и за предходния отчетен период за Окръжна прокуратура – Враца няма влязла в сила оправдателна присъда, като през 2022г. има една, влязла в сила, но постановена през предишен период. С това се затвърждава тенденция за липса на такива актове и показва отлично качество и обоснованост на изготвените прокурорски актове</w:t>
      </w:r>
      <w:r w:rsidR="000018CC">
        <w:rPr>
          <w:rFonts w:ascii="Times New Roman" w:eastAsia="Times New Roman" w:hAnsi="Times New Roman" w:cs="Times New Roman"/>
          <w:sz w:val="28"/>
          <w:szCs w:val="28"/>
          <w:lang w:eastAsia="en-US"/>
        </w:rPr>
        <w:t xml:space="preserve"> от прокурорите при ОП-Враца</w:t>
      </w:r>
      <w:r>
        <w:rPr>
          <w:rFonts w:ascii="Times New Roman" w:eastAsia="Times New Roman" w:hAnsi="Times New Roman" w:cs="Times New Roman"/>
          <w:sz w:val="28"/>
          <w:szCs w:val="28"/>
          <w:lang w:eastAsia="en-US"/>
        </w:rPr>
        <w:t xml:space="preserve">. </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hAnsi="Times New Roman" w:cs="Times New Roman"/>
          <w:bCs/>
          <w:sz w:val="28"/>
          <w:szCs w:val="28"/>
        </w:rPr>
        <w:t xml:space="preserve">За РП – Враца и териториалните отделения е видно, че за отчетния период е налице </w:t>
      </w:r>
      <w:r w:rsidR="006D6D43">
        <w:rPr>
          <w:rFonts w:ascii="Times New Roman" w:hAnsi="Times New Roman" w:cs="Times New Roman"/>
          <w:bCs/>
          <w:sz w:val="28"/>
          <w:szCs w:val="28"/>
        </w:rPr>
        <w:t xml:space="preserve">лек </w:t>
      </w:r>
      <w:r>
        <w:rPr>
          <w:rFonts w:ascii="Times New Roman" w:hAnsi="Times New Roman" w:cs="Times New Roman"/>
          <w:bCs/>
          <w:sz w:val="28"/>
          <w:szCs w:val="28"/>
        </w:rPr>
        <w:t xml:space="preserve">спад в броя на оправдателните актове и оправданите лица поради неправилно квалифициране на деянието с обвинителния акт, което е добър показател. </w:t>
      </w:r>
      <w:bookmarkStart w:id="17" w:name="OLE_LINK82"/>
      <w:bookmarkEnd w:id="17"/>
      <w:r>
        <w:rPr>
          <w:rFonts w:ascii="Times New Roman" w:hAnsi="Times New Roman" w:cs="Times New Roman"/>
          <w:bCs/>
          <w:sz w:val="28"/>
          <w:szCs w:val="28"/>
        </w:rPr>
        <w:t xml:space="preserve">В част от случаите към прокурорската работа не следва да се отправя укор, т.к. до оправдаване се е стигнало заради </w:t>
      </w:r>
      <w:proofErr w:type="spellStart"/>
      <w:r>
        <w:rPr>
          <w:rFonts w:ascii="Times New Roman" w:hAnsi="Times New Roman" w:cs="Times New Roman"/>
          <w:bCs/>
          <w:sz w:val="28"/>
          <w:szCs w:val="28"/>
        </w:rPr>
        <w:t>новосъбрани</w:t>
      </w:r>
      <w:proofErr w:type="spellEnd"/>
      <w:r>
        <w:rPr>
          <w:rFonts w:ascii="Times New Roman" w:hAnsi="Times New Roman" w:cs="Times New Roman"/>
          <w:bCs/>
          <w:sz w:val="28"/>
          <w:szCs w:val="28"/>
        </w:rPr>
        <w:t xml:space="preserve"> доказателства на съдебното следствие или заради различен прочит на доказателствата, некомпрометиращ формулираната обвинителна теза.</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hAnsi="Times New Roman" w:cs="Times New Roman"/>
          <w:bCs/>
          <w:sz w:val="28"/>
          <w:szCs w:val="28"/>
        </w:rPr>
      </w:pPr>
      <w:r>
        <w:rPr>
          <w:rFonts w:ascii="Times New Roman" w:hAnsi="Times New Roman" w:cs="Times New Roman"/>
          <w:bCs/>
          <w:sz w:val="28"/>
          <w:szCs w:val="28"/>
        </w:rPr>
        <w:t xml:space="preserve">Отново следва да се отчете, че със  случаите на противоречива съдебна практика ще трябва да се запознаят всички прокурори от района за съобразяване с практиката на отделните съдилища в района. </w:t>
      </w:r>
      <w:r w:rsidR="006D6D43">
        <w:rPr>
          <w:rFonts w:ascii="Times New Roman" w:hAnsi="Times New Roman" w:cs="Times New Roman"/>
          <w:bCs/>
          <w:sz w:val="28"/>
          <w:szCs w:val="28"/>
        </w:rPr>
        <w:t xml:space="preserve">Усилията на прокурорите в района на Окръжна прокуратура – Враца ще продължат в посока подобряване качеството на изготвените от тях актове. </w:t>
      </w:r>
      <w:r>
        <w:rPr>
          <w:rFonts w:ascii="Times New Roman" w:hAnsi="Times New Roman" w:cs="Times New Roman"/>
          <w:bCs/>
          <w:sz w:val="28"/>
          <w:szCs w:val="28"/>
        </w:rPr>
        <w:t xml:space="preserve"> </w:t>
      </w:r>
    </w:p>
    <w:p w:rsidR="00B22D7D" w:rsidRPr="006A4142" w:rsidRDefault="00B22D7D" w:rsidP="00B22D7D">
      <w:pPr>
        <w:rPr>
          <w:lang w:val="en-US"/>
        </w:rPr>
      </w:pPr>
    </w:p>
    <w:p w:rsidR="00B22D7D" w:rsidRDefault="00B22D7D" w:rsidP="00B22D7D">
      <w:pPr>
        <w:keepNext/>
        <w:keepLines/>
        <w:spacing w:before="200" w:after="0"/>
        <w:ind w:firstLine="691"/>
        <w:outlineLvl w:val="1"/>
        <w:rPr>
          <w:rFonts w:ascii="Times New Roman" w:eastAsia="Times New Roman" w:hAnsi="Times New Roman" w:cstheme="majorBidi"/>
          <w:b/>
          <w:bCs/>
          <w:color w:val="000000" w:themeColor="text1"/>
          <w:sz w:val="28"/>
          <w:szCs w:val="26"/>
          <w:lang w:eastAsia="en-US"/>
        </w:rPr>
      </w:pPr>
      <w:r>
        <w:rPr>
          <w:rFonts w:ascii="Times New Roman" w:eastAsia="Times New Roman" w:hAnsi="Times New Roman" w:cstheme="majorBidi"/>
          <w:b/>
          <w:bCs/>
          <w:color w:val="000000" w:themeColor="text1"/>
          <w:sz w:val="28"/>
          <w:szCs w:val="26"/>
          <w:lang w:eastAsia="en-US"/>
        </w:rPr>
        <w:t>3. Гражданско-съдебен надзор.</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През изминалата </w:t>
      </w:r>
      <w:r>
        <w:rPr>
          <w:rFonts w:ascii="Times New Roman" w:eastAsia="Times New Roman" w:hAnsi="Times New Roman" w:cs="Times New Roman"/>
          <w:sz w:val="28"/>
          <w:szCs w:val="28"/>
          <w:lang w:val="en-US" w:eastAsia="en-US"/>
        </w:rPr>
        <w:t xml:space="preserve">2024 </w:t>
      </w:r>
      <w:r>
        <w:rPr>
          <w:rFonts w:ascii="Times New Roman" w:eastAsia="Times New Roman" w:hAnsi="Times New Roman" w:cs="Times New Roman"/>
          <w:sz w:val="28"/>
          <w:szCs w:val="28"/>
          <w:lang w:eastAsia="en-US"/>
        </w:rPr>
        <w:t xml:space="preserve">година, както и предходните такива, дейността на прокуратурите от Врачанския регион по гражданско – съдебния надзор се изразяваше в изготвяне и предявяване на граждански искове и в участия в съдебни заседания по граждански дела. Работата в тази насока се осъществява съгласно действащите в страната граждански закони, приложимите норми на международното законодателство и съответните указания на </w:t>
      </w:r>
      <w:proofErr w:type="spellStart"/>
      <w:r>
        <w:rPr>
          <w:rFonts w:ascii="Times New Roman" w:eastAsia="Times New Roman" w:hAnsi="Times New Roman" w:cs="Times New Roman"/>
          <w:sz w:val="28"/>
          <w:szCs w:val="28"/>
          <w:lang w:eastAsia="en-US"/>
        </w:rPr>
        <w:t>горестоящите</w:t>
      </w:r>
      <w:proofErr w:type="spellEnd"/>
      <w:r>
        <w:rPr>
          <w:rFonts w:ascii="Times New Roman" w:eastAsia="Times New Roman" w:hAnsi="Times New Roman" w:cs="Times New Roman"/>
          <w:sz w:val="28"/>
          <w:szCs w:val="28"/>
          <w:lang w:eastAsia="en-US"/>
        </w:rPr>
        <w:t xml:space="preserve"> прокуратури. </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През 2024 година прокурорите от Окръжна прокуратура – град Враца и Районна прокуратура – град Враца са предявили общо 4 </w:t>
      </w:r>
      <w:r w:rsidR="000018CC">
        <w:rPr>
          <w:rFonts w:ascii="Times New Roman" w:eastAsia="Times New Roman" w:hAnsi="Times New Roman" w:cs="Times New Roman"/>
          <w:sz w:val="28"/>
          <w:szCs w:val="28"/>
          <w:lang w:eastAsia="en-US"/>
        </w:rPr>
        <w:t xml:space="preserve">/четири/ </w:t>
      </w:r>
      <w:r>
        <w:rPr>
          <w:rFonts w:ascii="Times New Roman" w:eastAsia="Times New Roman" w:hAnsi="Times New Roman" w:cs="Times New Roman"/>
          <w:sz w:val="28"/>
          <w:szCs w:val="28"/>
          <w:lang w:eastAsia="en-US"/>
        </w:rPr>
        <w:t>иска по СК, ГП</w:t>
      </w:r>
      <w:r w:rsidR="000018CC">
        <w:rPr>
          <w:rFonts w:ascii="Times New Roman" w:eastAsia="Times New Roman" w:hAnsi="Times New Roman" w:cs="Times New Roman"/>
          <w:sz w:val="28"/>
          <w:szCs w:val="28"/>
          <w:lang w:eastAsia="en-US"/>
        </w:rPr>
        <w:t>К, ТЗ и други закони / при 5 броя за 2023 г.; 6 броя</w:t>
      </w:r>
      <w:r>
        <w:rPr>
          <w:rFonts w:ascii="Times New Roman" w:eastAsia="Times New Roman" w:hAnsi="Times New Roman" w:cs="Times New Roman"/>
          <w:sz w:val="28"/>
          <w:szCs w:val="28"/>
          <w:lang w:eastAsia="en-US"/>
        </w:rPr>
        <w:t xml:space="preserve"> за 2022г.; 12 броя за 2021 г, </w:t>
      </w:r>
      <w:r>
        <w:rPr>
          <w:rFonts w:ascii="Times New Roman" w:eastAsia="Times New Roman" w:hAnsi="Times New Roman" w:cs="Times New Roman"/>
          <w:sz w:val="28"/>
          <w:szCs w:val="28"/>
          <w:lang w:val="en-US" w:eastAsia="en-US"/>
        </w:rPr>
        <w:t>10</w:t>
      </w:r>
      <w:r>
        <w:rPr>
          <w:rFonts w:ascii="Times New Roman" w:eastAsia="Times New Roman" w:hAnsi="Times New Roman" w:cs="Times New Roman"/>
          <w:sz w:val="28"/>
          <w:szCs w:val="28"/>
          <w:lang w:eastAsia="en-US"/>
        </w:rPr>
        <w:t xml:space="preserve"> броя през 2020 г., 7 броя за 2019г./.</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Разгледани от съда са </w:t>
      </w:r>
      <w:r w:rsidR="000018CC">
        <w:rPr>
          <w:rFonts w:ascii="Times New Roman" w:eastAsia="Times New Roman" w:hAnsi="Times New Roman" w:cs="Times New Roman"/>
          <w:sz w:val="28"/>
          <w:szCs w:val="28"/>
          <w:lang w:eastAsia="en-US"/>
        </w:rPr>
        <w:t>2 броя искове и 2 броя</w:t>
      </w:r>
      <w:r>
        <w:rPr>
          <w:rFonts w:ascii="Times New Roman" w:eastAsia="Times New Roman" w:hAnsi="Times New Roman" w:cs="Times New Roman"/>
          <w:sz w:val="28"/>
          <w:szCs w:val="28"/>
          <w:lang w:eastAsia="en-US"/>
        </w:rPr>
        <w:t xml:space="preserve"> са уважени. </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Прокурорите от Врачански  съдебен регион  са участвали общо в 332 съдебни заседания по 255 граждански дела  /през 2023 са участвали в 172 съд.заседания по 141 дела, </w:t>
      </w:r>
      <w:r w:rsidRPr="00A81866">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през 2022 са участвали в 134 съд.</w:t>
      </w:r>
      <w:r w:rsidR="000018C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заседания по 119 дела, през 2021 са участвали в 246 съд.</w:t>
      </w:r>
      <w:r w:rsidR="000018C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заседания по 202 дела; през 2020 година участието е било в 172 съд.</w:t>
      </w:r>
      <w:r w:rsidR="000018C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заседания по 158 дела, през 2019 година участието е било в 279 съд.</w:t>
      </w:r>
      <w:r w:rsidR="000018C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заседания по 233 дела/.</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Прокурорите се отнасят с нужната отговорност, като прилагат необходимите писмени доказателства и правят обосновани искания за допускане на гласни и други такива. </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2024г.</w:t>
      </w:r>
      <w:r w:rsidR="000018CC">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прокуратурите от региона са изготвили общо 239 бр. уведомления до КПКОНПИ /</w:t>
      </w:r>
      <w:r w:rsidRPr="00241260">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при 308 за 2023г.,  при 194 за 2022г.,  225 за 2021г.; 181 бр. з</w:t>
      </w:r>
      <w:r w:rsidR="000018CC">
        <w:rPr>
          <w:rFonts w:ascii="Times New Roman" w:eastAsia="Times New Roman" w:hAnsi="Times New Roman" w:cs="Times New Roman"/>
          <w:sz w:val="28"/>
          <w:szCs w:val="28"/>
          <w:lang w:eastAsia="en-US"/>
        </w:rPr>
        <w:t>а 2020г.,  90 бр. за 2019г.</w:t>
      </w:r>
      <w:r>
        <w:rPr>
          <w:rFonts w:ascii="Times New Roman" w:eastAsia="Times New Roman" w:hAnsi="Times New Roman" w:cs="Times New Roman"/>
          <w:sz w:val="28"/>
          <w:szCs w:val="28"/>
          <w:lang w:eastAsia="en-US"/>
        </w:rPr>
        <w:t>/.</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Следва да се отчете, че прокурорите са изпълнявали отговорно задълженията си за уведомяване на КПКОНПИ, но </w:t>
      </w:r>
      <w:r w:rsidR="00824748">
        <w:rPr>
          <w:rFonts w:ascii="Times New Roman" w:eastAsia="Times New Roman" w:hAnsi="Times New Roman" w:cs="Times New Roman"/>
          <w:sz w:val="28"/>
          <w:szCs w:val="28"/>
          <w:lang w:eastAsia="en-US"/>
        </w:rPr>
        <w:t>продължава практиката да не се</w:t>
      </w:r>
      <w:r>
        <w:rPr>
          <w:rFonts w:ascii="Times New Roman" w:eastAsia="Times New Roman" w:hAnsi="Times New Roman" w:cs="Times New Roman"/>
          <w:sz w:val="28"/>
          <w:szCs w:val="28"/>
          <w:lang w:eastAsia="en-US"/>
        </w:rPr>
        <w:t xml:space="preserve"> получава </w:t>
      </w:r>
      <w:r w:rsidR="00824748">
        <w:rPr>
          <w:rFonts w:ascii="Times New Roman" w:eastAsia="Times New Roman" w:hAnsi="Times New Roman" w:cs="Times New Roman"/>
          <w:sz w:val="28"/>
          <w:szCs w:val="28"/>
          <w:lang w:eastAsia="en-US"/>
        </w:rPr>
        <w:t xml:space="preserve">винаги </w:t>
      </w:r>
      <w:r>
        <w:rPr>
          <w:rFonts w:ascii="Times New Roman" w:eastAsia="Times New Roman" w:hAnsi="Times New Roman" w:cs="Times New Roman"/>
          <w:sz w:val="28"/>
          <w:szCs w:val="28"/>
          <w:lang w:eastAsia="en-US"/>
        </w:rPr>
        <w:t xml:space="preserve">обратна информация от страна на Комисията за образуваните производства по изпратените уведомления. </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Срещу Прокуратурата на Р</w:t>
      </w:r>
      <w:r w:rsidR="00824748">
        <w:rPr>
          <w:rFonts w:ascii="Times New Roman" w:eastAsia="Times New Roman" w:hAnsi="Times New Roman" w:cs="Times New Roman"/>
          <w:sz w:val="28"/>
          <w:szCs w:val="28"/>
          <w:lang w:eastAsia="en-US"/>
        </w:rPr>
        <w:t xml:space="preserve">епублика </w:t>
      </w:r>
      <w:r>
        <w:rPr>
          <w:rFonts w:ascii="Times New Roman" w:eastAsia="Times New Roman" w:hAnsi="Times New Roman" w:cs="Times New Roman"/>
          <w:sz w:val="28"/>
          <w:szCs w:val="28"/>
          <w:lang w:eastAsia="en-US"/>
        </w:rPr>
        <w:t xml:space="preserve">България са постановени 9 броя влезли в законна сила решения по 9 </w:t>
      </w:r>
      <w:r w:rsidR="00824748">
        <w:rPr>
          <w:rFonts w:ascii="Times New Roman" w:eastAsia="Times New Roman" w:hAnsi="Times New Roman" w:cs="Times New Roman"/>
          <w:sz w:val="28"/>
          <w:szCs w:val="28"/>
          <w:lang w:eastAsia="en-US"/>
        </w:rPr>
        <w:t xml:space="preserve">/девет/ </w:t>
      </w:r>
      <w:r>
        <w:rPr>
          <w:rFonts w:ascii="Times New Roman" w:eastAsia="Times New Roman" w:hAnsi="Times New Roman" w:cs="Times New Roman"/>
          <w:sz w:val="28"/>
          <w:szCs w:val="28"/>
          <w:lang w:eastAsia="en-US"/>
        </w:rPr>
        <w:t>дела по ЗОДОВ</w:t>
      </w:r>
      <w:r w:rsidR="00824748">
        <w:rPr>
          <w:rFonts w:ascii="Times New Roman" w:eastAsia="Times New Roman" w:hAnsi="Times New Roman" w:cs="Times New Roman"/>
          <w:sz w:val="28"/>
          <w:szCs w:val="28"/>
          <w:lang w:eastAsia="en-US"/>
        </w:rPr>
        <w:t>, всичките</w:t>
      </w:r>
      <w:r>
        <w:rPr>
          <w:rFonts w:ascii="Times New Roman" w:eastAsia="Times New Roman" w:hAnsi="Times New Roman" w:cs="Times New Roman"/>
          <w:sz w:val="28"/>
          <w:szCs w:val="28"/>
          <w:lang w:eastAsia="en-US"/>
        </w:rPr>
        <w:t xml:space="preserve"> </w:t>
      </w:r>
      <w:r w:rsidR="002E059B">
        <w:rPr>
          <w:rFonts w:ascii="Times New Roman" w:eastAsia="Times New Roman" w:hAnsi="Times New Roman" w:cs="Times New Roman"/>
          <w:sz w:val="28"/>
          <w:szCs w:val="28"/>
          <w:lang w:eastAsia="en-US"/>
        </w:rPr>
        <w:t xml:space="preserve"> </w:t>
      </w:r>
      <w:proofErr w:type="spellStart"/>
      <w:r w:rsidR="002E059B">
        <w:rPr>
          <w:rFonts w:ascii="Times New Roman" w:eastAsia="Times New Roman" w:hAnsi="Times New Roman" w:cs="Times New Roman"/>
          <w:sz w:val="28"/>
          <w:szCs w:val="28"/>
          <w:lang w:eastAsia="en-US"/>
        </w:rPr>
        <w:t>първоинстанционни</w:t>
      </w:r>
      <w:proofErr w:type="spellEnd"/>
      <w:r w:rsidR="002E059B">
        <w:rPr>
          <w:rFonts w:ascii="Times New Roman" w:eastAsia="Times New Roman" w:hAnsi="Times New Roman" w:cs="Times New Roman"/>
          <w:sz w:val="28"/>
          <w:szCs w:val="28"/>
          <w:lang w:eastAsia="en-US"/>
        </w:rPr>
        <w:t>.  През  2023</w:t>
      </w:r>
      <w:r>
        <w:rPr>
          <w:rFonts w:ascii="Times New Roman" w:eastAsia="Times New Roman" w:hAnsi="Times New Roman" w:cs="Times New Roman"/>
          <w:sz w:val="28"/>
          <w:szCs w:val="28"/>
          <w:lang w:eastAsia="en-US"/>
        </w:rPr>
        <w:t>г.</w:t>
      </w:r>
      <w:r w:rsidR="00824748">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прокуратурата е осъдена по 8 броя дела, през  2022 г. прокуратурата е осъдена </w:t>
      </w:r>
      <w:r w:rsidR="00824748">
        <w:rPr>
          <w:rFonts w:ascii="Times New Roman" w:eastAsia="Times New Roman" w:hAnsi="Times New Roman" w:cs="Times New Roman"/>
          <w:sz w:val="28"/>
          <w:szCs w:val="28"/>
          <w:lang w:eastAsia="en-US"/>
        </w:rPr>
        <w:t xml:space="preserve">отново </w:t>
      </w:r>
      <w:r>
        <w:rPr>
          <w:rFonts w:ascii="Times New Roman" w:eastAsia="Times New Roman" w:hAnsi="Times New Roman" w:cs="Times New Roman"/>
          <w:sz w:val="28"/>
          <w:szCs w:val="28"/>
          <w:lang w:eastAsia="en-US"/>
        </w:rPr>
        <w:t xml:space="preserve">по 9 броя дела, през 2021 г.  – по 10 бр.дела,  през 2020г. – по 3 бр. дела, а през 2019 г. – по 11 бр. дела. </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През годината са депозирани 5 бр. въззивни жалби /4 броя от ОП Враца и 1 брой от РП Враца/.  </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Не са изготвяни касационни жалби. </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Активността на прокурорите по гражданско-съдебния надзор е отлична.</w:t>
      </w:r>
    </w:p>
    <w:p w:rsidR="00B22D7D" w:rsidRDefault="00B22D7D" w:rsidP="00B22D7D">
      <w:pPr>
        <w:pStyle w:val="2"/>
        <w:spacing w:line="240" w:lineRule="auto"/>
        <w:ind w:firstLine="692"/>
        <w:jc w:val="both"/>
        <w:rPr>
          <w:rFonts w:eastAsia="Times New Roman"/>
          <w:lang w:eastAsia="en-US"/>
        </w:rPr>
      </w:pPr>
      <w:r>
        <w:rPr>
          <w:rFonts w:eastAsia="Times New Roman"/>
          <w:lang w:eastAsia="en-US"/>
        </w:rPr>
        <w:t xml:space="preserve">4. Осъдителни решения срещу Прокуратурата на </w:t>
      </w:r>
      <w:r w:rsidR="00824748">
        <w:rPr>
          <w:rFonts w:eastAsia="Times New Roman"/>
          <w:lang w:eastAsia="en-US"/>
        </w:rPr>
        <w:t>Република България</w:t>
      </w:r>
      <w:r>
        <w:rPr>
          <w:rFonts w:eastAsia="Times New Roman"/>
          <w:lang w:eastAsia="en-US"/>
        </w:rPr>
        <w:t xml:space="preserve"> на основание Закона за отговорността на </w:t>
      </w:r>
      <w:r w:rsidR="00824748">
        <w:rPr>
          <w:rFonts w:eastAsia="Times New Roman"/>
          <w:lang w:eastAsia="en-US"/>
        </w:rPr>
        <w:t>д</w:t>
      </w:r>
      <w:r>
        <w:rPr>
          <w:rFonts w:eastAsia="Times New Roman"/>
          <w:lang w:eastAsia="en-US"/>
        </w:rPr>
        <w:t xml:space="preserve">ържавата и </w:t>
      </w:r>
      <w:r w:rsidR="00824748">
        <w:rPr>
          <w:rFonts w:eastAsia="Times New Roman"/>
          <w:lang w:eastAsia="en-US"/>
        </w:rPr>
        <w:t>о</w:t>
      </w:r>
      <w:r>
        <w:rPr>
          <w:rFonts w:eastAsia="Times New Roman"/>
          <w:lang w:eastAsia="en-US"/>
        </w:rPr>
        <w:t>бщините за вреди. Изпълнение на индивидуални и общи мерки във връзка с решенията на Европейския съд по правата на човека по дела срещу България.</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val="en-US" w:eastAsia="en-US"/>
        </w:rPr>
      </w:pP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отчетната 2024г., прокурорите от региона са взели активно уч</w:t>
      </w:r>
      <w:r w:rsidR="00824748">
        <w:rPr>
          <w:rFonts w:ascii="Times New Roman" w:eastAsia="Times New Roman" w:hAnsi="Times New Roman" w:cs="Times New Roman"/>
          <w:sz w:val="28"/>
          <w:szCs w:val="28"/>
          <w:lang w:eastAsia="en-US"/>
        </w:rPr>
        <w:t>астие в производствата по ЗОДОВ.</w:t>
      </w:r>
      <w:r>
        <w:rPr>
          <w:rFonts w:ascii="Times New Roman" w:eastAsia="Times New Roman" w:hAnsi="Times New Roman" w:cs="Times New Roman"/>
          <w:sz w:val="28"/>
          <w:szCs w:val="28"/>
          <w:lang w:eastAsia="en-US"/>
        </w:rPr>
        <w:t xml:space="preserve"> </w:t>
      </w:r>
      <w:r w:rsidR="00824748">
        <w:rPr>
          <w:rFonts w:ascii="Times New Roman" w:eastAsia="Times New Roman" w:hAnsi="Times New Roman" w:cs="Times New Roman"/>
          <w:sz w:val="28"/>
          <w:szCs w:val="28"/>
          <w:lang w:eastAsia="en-US"/>
        </w:rPr>
        <w:t>П</w:t>
      </w:r>
      <w:r>
        <w:rPr>
          <w:rFonts w:ascii="Times New Roman" w:eastAsia="Times New Roman" w:hAnsi="Times New Roman" w:cs="Times New Roman"/>
          <w:sz w:val="28"/>
          <w:szCs w:val="28"/>
          <w:lang w:eastAsia="en-US"/>
        </w:rPr>
        <w:t>рокурорите от ОП</w:t>
      </w:r>
      <w:r w:rsidR="00824748">
        <w:rPr>
          <w:rFonts w:ascii="Times New Roman" w:eastAsia="Times New Roman" w:hAnsi="Times New Roman" w:cs="Times New Roman"/>
          <w:sz w:val="28"/>
          <w:szCs w:val="28"/>
          <w:lang w:eastAsia="en-US"/>
        </w:rPr>
        <w:t xml:space="preserve"> – </w:t>
      </w:r>
      <w:r>
        <w:rPr>
          <w:rFonts w:ascii="Times New Roman" w:eastAsia="Times New Roman" w:hAnsi="Times New Roman" w:cs="Times New Roman"/>
          <w:sz w:val="28"/>
          <w:szCs w:val="28"/>
          <w:lang w:eastAsia="en-US"/>
        </w:rPr>
        <w:t xml:space="preserve">Враца, </w:t>
      </w:r>
      <w:r w:rsidR="00824748">
        <w:rPr>
          <w:rFonts w:ascii="Times New Roman" w:eastAsia="Times New Roman" w:hAnsi="Times New Roman" w:cs="Times New Roman"/>
          <w:sz w:val="28"/>
          <w:szCs w:val="28"/>
          <w:lang w:eastAsia="en-US"/>
        </w:rPr>
        <w:t xml:space="preserve">са участвали </w:t>
      </w:r>
      <w:r>
        <w:rPr>
          <w:rFonts w:ascii="Times New Roman" w:eastAsia="Times New Roman" w:hAnsi="Times New Roman" w:cs="Times New Roman"/>
          <w:sz w:val="28"/>
          <w:szCs w:val="28"/>
          <w:lang w:eastAsia="en-US"/>
        </w:rPr>
        <w:t xml:space="preserve">като контролираща страна на основание чл.1 от ЗОДОВ, а по чл.2 и член 2б от ЗОДОВ – като </w:t>
      </w:r>
      <w:proofErr w:type="spellStart"/>
      <w:r>
        <w:rPr>
          <w:rFonts w:ascii="Times New Roman" w:eastAsia="Times New Roman" w:hAnsi="Times New Roman" w:cs="Times New Roman"/>
          <w:sz w:val="28"/>
          <w:szCs w:val="28"/>
          <w:lang w:eastAsia="en-US"/>
        </w:rPr>
        <w:t>ответници</w:t>
      </w:r>
      <w:proofErr w:type="spellEnd"/>
      <w:r>
        <w:rPr>
          <w:rFonts w:ascii="Times New Roman" w:eastAsia="Times New Roman" w:hAnsi="Times New Roman" w:cs="Times New Roman"/>
          <w:sz w:val="28"/>
          <w:szCs w:val="28"/>
          <w:lang w:eastAsia="en-US"/>
        </w:rPr>
        <w:t xml:space="preserve"> и двете прокуратури /ОП-Враца и РП- Враца/. </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Срещу Прокуратурата на Република България  са постановени </w:t>
      </w:r>
      <w:r w:rsidRPr="007C627F">
        <w:rPr>
          <w:rFonts w:ascii="Times New Roman" w:eastAsia="Times New Roman" w:hAnsi="Times New Roman" w:cs="Times New Roman"/>
          <w:b/>
          <w:sz w:val="28"/>
          <w:szCs w:val="28"/>
          <w:lang w:val="en-US" w:eastAsia="en-US"/>
        </w:rPr>
        <w:t>8</w:t>
      </w:r>
      <w:r>
        <w:rPr>
          <w:rFonts w:ascii="Times New Roman" w:eastAsia="Times New Roman" w:hAnsi="Times New Roman" w:cs="Times New Roman"/>
          <w:sz w:val="28"/>
          <w:szCs w:val="28"/>
          <w:lang w:eastAsia="en-US"/>
        </w:rPr>
        <w:t xml:space="preserve">  влезли в сила решения: </w:t>
      </w:r>
      <w:r>
        <w:rPr>
          <w:rFonts w:ascii="Times New Roman" w:eastAsia="Times New Roman" w:hAnsi="Times New Roman" w:cs="Times New Roman"/>
          <w:sz w:val="28"/>
          <w:szCs w:val="28"/>
          <w:lang w:val="en-US" w:eastAsia="en-US"/>
        </w:rPr>
        <w:t>4</w:t>
      </w:r>
      <w:r>
        <w:rPr>
          <w:rFonts w:ascii="Times New Roman" w:eastAsia="Times New Roman" w:hAnsi="Times New Roman" w:cs="Times New Roman"/>
          <w:sz w:val="28"/>
          <w:szCs w:val="28"/>
          <w:lang w:eastAsia="en-US"/>
        </w:rPr>
        <w:t xml:space="preserve"> </w:t>
      </w:r>
      <w:r w:rsidR="00824748">
        <w:rPr>
          <w:rFonts w:ascii="Times New Roman" w:eastAsia="Times New Roman" w:hAnsi="Times New Roman" w:cs="Times New Roman"/>
          <w:sz w:val="28"/>
          <w:szCs w:val="28"/>
          <w:lang w:eastAsia="en-US"/>
        </w:rPr>
        <w:t xml:space="preserve">броя </w:t>
      </w:r>
      <w:r>
        <w:rPr>
          <w:rFonts w:ascii="Times New Roman" w:eastAsia="Times New Roman" w:hAnsi="Times New Roman" w:cs="Times New Roman"/>
          <w:sz w:val="28"/>
          <w:szCs w:val="28"/>
          <w:lang w:eastAsia="en-US"/>
        </w:rPr>
        <w:t xml:space="preserve">– на РС – Враца, </w:t>
      </w:r>
      <w:r>
        <w:rPr>
          <w:rFonts w:ascii="Times New Roman" w:eastAsia="Times New Roman" w:hAnsi="Times New Roman" w:cs="Times New Roman"/>
          <w:sz w:val="28"/>
          <w:szCs w:val="28"/>
          <w:lang w:val="en-US" w:eastAsia="en-US"/>
        </w:rPr>
        <w:t>1</w:t>
      </w:r>
      <w:r>
        <w:rPr>
          <w:rFonts w:ascii="Times New Roman" w:eastAsia="Times New Roman" w:hAnsi="Times New Roman" w:cs="Times New Roman"/>
          <w:sz w:val="28"/>
          <w:szCs w:val="28"/>
          <w:lang w:eastAsia="en-US"/>
        </w:rPr>
        <w:t xml:space="preserve"> </w:t>
      </w:r>
      <w:r w:rsidR="00824748">
        <w:rPr>
          <w:rFonts w:ascii="Times New Roman" w:eastAsia="Times New Roman" w:hAnsi="Times New Roman" w:cs="Times New Roman"/>
          <w:sz w:val="28"/>
          <w:szCs w:val="28"/>
          <w:lang w:eastAsia="en-US"/>
        </w:rPr>
        <w:t xml:space="preserve">брой </w:t>
      </w:r>
      <w:r>
        <w:rPr>
          <w:rFonts w:ascii="Times New Roman" w:eastAsia="Times New Roman" w:hAnsi="Times New Roman" w:cs="Times New Roman"/>
          <w:sz w:val="28"/>
          <w:szCs w:val="28"/>
          <w:lang w:eastAsia="en-US"/>
        </w:rPr>
        <w:t xml:space="preserve">– на РС – Мездра    и  </w:t>
      </w:r>
      <w:r>
        <w:rPr>
          <w:rFonts w:ascii="Times New Roman" w:eastAsia="Times New Roman" w:hAnsi="Times New Roman" w:cs="Times New Roman"/>
          <w:sz w:val="28"/>
          <w:szCs w:val="28"/>
          <w:lang w:val="en-US" w:eastAsia="en-US"/>
        </w:rPr>
        <w:t>3</w:t>
      </w:r>
      <w:r>
        <w:rPr>
          <w:rFonts w:ascii="Times New Roman" w:eastAsia="Times New Roman" w:hAnsi="Times New Roman" w:cs="Times New Roman"/>
          <w:sz w:val="28"/>
          <w:szCs w:val="28"/>
          <w:lang w:eastAsia="en-US"/>
        </w:rPr>
        <w:t xml:space="preserve"> </w:t>
      </w:r>
      <w:r w:rsidR="00824748">
        <w:rPr>
          <w:rFonts w:ascii="Times New Roman" w:eastAsia="Times New Roman" w:hAnsi="Times New Roman" w:cs="Times New Roman"/>
          <w:sz w:val="28"/>
          <w:szCs w:val="28"/>
          <w:lang w:eastAsia="en-US"/>
        </w:rPr>
        <w:t xml:space="preserve"> броя –</w:t>
      </w:r>
      <w:r>
        <w:rPr>
          <w:rFonts w:ascii="Times New Roman" w:eastAsia="Times New Roman" w:hAnsi="Times New Roman" w:cs="Times New Roman"/>
          <w:sz w:val="28"/>
          <w:szCs w:val="28"/>
          <w:lang w:eastAsia="en-US"/>
        </w:rPr>
        <w:t xml:space="preserve"> на Окръжен съд – Враца.</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Осем лица са осъдили Прокуратурата на Р</w:t>
      </w:r>
      <w:r w:rsidR="00824748">
        <w:rPr>
          <w:rFonts w:ascii="Times New Roman" w:eastAsia="Times New Roman" w:hAnsi="Times New Roman" w:cs="Times New Roman"/>
          <w:sz w:val="28"/>
          <w:szCs w:val="28"/>
          <w:lang w:eastAsia="en-US"/>
        </w:rPr>
        <w:t xml:space="preserve">епублика </w:t>
      </w:r>
      <w:r>
        <w:rPr>
          <w:rFonts w:ascii="Times New Roman" w:eastAsia="Times New Roman" w:hAnsi="Times New Roman" w:cs="Times New Roman"/>
          <w:sz w:val="28"/>
          <w:szCs w:val="28"/>
          <w:lang w:eastAsia="en-US"/>
        </w:rPr>
        <w:t>България.</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Дейността на прокурорите по тези дела с</w:t>
      </w:r>
      <w:r w:rsidR="002E059B">
        <w:rPr>
          <w:rFonts w:ascii="Times New Roman" w:eastAsia="Times New Roman" w:hAnsi="Times New Roman" w:cs="Times New Roman"/>
          <w:sz w:val="28"/>
          <w:szCs w:val="28"/>
          <w:lang w:eastAsia="en-US"/>
        </w:rPr>
        <w:t>е</w:t>
      </w:r>
      <w:r>
        <w:rPr>
          <w:rFonts w:ascii="Times New Roman" w:eastAsia="Times New Roman" w:hAnsi="Times New Roman" w:cs="Times New Roman"/>
          <w:sz w:val="28"/>
          <w:szCs w:val="28"/>
          <w:lang w:eastAsia="en-US"/>
        </w:rPr>
        <w:t xml:space="preserve"> изразява в активното и</w:t>
      </w:r>
      <w:r w:rsidR="002E059B">
        <w:rPr>
          <w:rFonts w:ascii="Times New Roman" w:eastAsia="Times New Roman" w:hAnsi="Times New Roman" w:cs="Times New Roman"/>
          <w:sz w:val="28"/>
          <w:szCs w:val="28"/>
          <w:lang w:eastAsia="en-US"/>
        </w:rPr>
        <w:t xml:space="preserve">м участие в съдебните заседания, оспорване на исковете по основание и размер, изготвяне на обосновани писмени отговори по реда на чл.131 ГПК. </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Разпределението на делата с оглед правното им основание е: </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 чл.2, ал.1, т.3, пр. 1   от ЗОДОВ     </w:t>
      </w:r>
      <w:r>
        <w:rPr>
          <w:rFonts w:ascii="Times New Roman" w:eastAsia="Times New Roman" w:hAnsi="Times New Roman" w:cs="Times New Roman"/>
          <w:sz w:val="28"/>
          <w:szCs w:val="28"/>
          <w:lang w:eastAsia="en-US"/>
        </w:rPr>
        <w:tab/>
      </w:r>
      <w:bookmarkStart w:id="18" w:name="OLE_LINK16"/>
      <w:r>
        <w:rPr>
          <w:rFonts w:ascii="Times New Roman" w:eastAsia="Times New Roman" w:hAnsi="Times New Roman" w:cs="Times New Roman"/>
          <w:sz w:val="28"/>
          <w:szCs w:val="28"/>
          <w:lang w:eastAsia="en-US"/>
        </w:rPr>
        <w:t>–</w:t>
      </w:r>
      <w:bookmarkEnd w:id="18"/>
      <w:r>
        <w:rPr>
          <w:rFonts w:ascii="Times New Roman" w:eastAsia="Times New Roman" w:hAnsi="Times New Roman" w:cs="Times New Roman"/>
          <w:sz w:val="28"/>
          <w:szCs w:val="28"/>
          <w:lang w:eastAsia="en-US"/>
        </w:rPr>
        <w:t xml:space="preserve"> 4 броя,      </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 чл.2, ал.1, т.3, пр. 2  от ЗОДОВ</w:t>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r>
      <w:r w:rsidR="00824748" w:rsidRPr="00824748">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4</w:t>
      </w:r>
      <w:r w:rsidR="00824748">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броя</w:t>
      </w:r>
      <w:r w:rsidR="00824748">
        <w:rPr>
          <w:rFonts w:ascii="Times New Roman" w:eastAsia="Times New Roman" w:hAnsi="Times New Roman" w:cs="Times New Roman"/>
          <w:sz w:val="28"/>
          <w:szCs w:val="28"/>
          <w:lang w:eastAsia="en-US"/>
        </w:rPr>
        <w:t>.</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Общият размер на присъдените обезщетения по влезлите в сила решения възлиза на сумата от </w:t>
      </w:r>
      <w:r w:rsidRPr="00824748">
        <w:rPr>
          <w:rFonts w:ascii="Times New Roman" w:eastAsia="Times New Roman" w:hAnsi="Times New Roman" w:cs="Times New Roman"/>
          <w:sz w:val="28"/>
          <w:szCs w:val="28"/>
          <w:lang w:eastAsia="en-US"/>
        </w:rPr>
        <w:t>41 037,89</w:t>
      </w:r>
      <w:r>
        <w:rPr>
          <w:rFonts w:ascii="Times New Roman" w:eastAsia="Times New Roman" w:hAnsi="Times New Roman" w:cs="Times New Roman"/>
          <w:sz w:val="28"/>
          <w:szCs w:val="28"/>
          <w:lang w:eastAsia="en-US"/>
        </w:rPr>
        <w:t xml:space="preserve"> лв. / при 80 143 лв. за 2023г., 38 395 лв. за 2022 г., 44 344 лв. за 2021 г</w:t>
      </w:r>
      <w:r w:rsidR="00824748">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30 159 лв. за 2020г.; 74 950лв. за 2019г./.</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 делата по ЗОДОВ се водят писмени досиета.</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От анализа на съдебната практика на Европейския съд по правата на човека е видно, че най-много осъдителни решения срещу Република България са за забавено правосъдие. </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Изводи: Следва да се повдигат обвинения за извършени престъпления от общ характер след събиране на убедителни доказателства, </w:t>
      </w:r>
      <w:r>
        <w:rPr>
          <w:rFonts w:ascii="Times New Roman" w:eastAsia="Times New Roman" w:hAnsi="Times New Roman" w:cs="Times New Roman"/>
          <w:sz w:val="28"/>
          <w:szCs w:val="28"/>
          <w:lang w:eastAsia="en-US"/>
        </w:rPr>
        <w:lastRenderedPageBreak/>
        <w:t>подкрепящи обвинителната теза.  Срокът на досъдебните производства да е по-кратък.</w:t>
      </w:r>
    </w:p>
    <w:p w:rsidR="00B22D7D" w:rsidRDefault="00B22D7D" w:rsidP="00B22D7D">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Следва да се разпитват обвиняеми и свидетели пред съдия от съответния първоинстанционен съд,  за да се обезпечат доказателствата. Проблемът при тези дела е, че с влизане в сила на оправдателна присъда или постановление за прекратяване на наказателно производство, исковете по ЗОДОВ се явяват основателни.</w:t>
      </w:r>
    </w:p>
    <w:p w:rsidR="00B22D7D" w:rsidRDefault="00B22D7D" w:rsidP="00B22D7D"/>
    <w:p w:rsidR="00B22D7D" w:rsidRDefault="00B22D7D" w:rsidP="00B22D7D">
      <w:pPr>
        <w:keepNext/>
        <w:keepLines/>
        <w:spacing w:before="200" w:after="0"/>
        <w:ind w:firstLine="691"/>
        <w:outlineLvl w:val="1"/>
        <w:rPr>
          <w:rFonts w:ascii="Times New Roman" w:eastAsia="Times New Roman" w:hAnsi="Times New Roman" w:cstheme="majorBidi"/>
          <w:b/>
          <w:bCs/>
          <w:color w:val="000000" w:themeColor="text1"/>
          <w:sz w:val="28"/>
          <w:szCs w:val="26"/>
        </w:rPr>
      </w:pPr>
      <w:r>
        <w:rPr>
          <w:rFonts w:ascii="Times New Roman" w:eastAsia="Times New Roman" w:hAnsi="Times New Roman" w:cstheme="majorBidi"/>
          <w:b/>
          <w:bCs/>
          <w:color w:val="000000" w:themeColor="text1"/>
          <w:sz w:val="28"/>
          <w:szCs w:val="26"/>
        </w:rPr>
        <w:t>5. Изпълнение на наказанията и другите принудителни мерки</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Една от приоритетните цели в дейността на прокуратурата е своевременното и законосъобразно изпълнение на наказанията и другите принудителни мерки.</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 изпълнението на тези цели е необходимо засилен контрол върху дейността по привеждане в изпълнение на присъдите, надзора в местата за лишаване от свобода и стриктното прилагане на институтите на условното предсрочно освобождаване и прекъсване на изпълнението на наказанията.</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 отчетната 2024г. надзора на прокуратурата за изпълнение на наказанията и другите принудителни мерки се е осъществявал в съответствие с разпоредбите на НПК, ЗИНЗС, ППЗИНЗС и „Указание за дейността на прокуратурата по надзор върху изпълнение на наказанията и другите принудителни мерки“, регламентиращо дейността на прокуратурата в тази насока.</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p>
    <w:p w:rsidR="00B22D7D" w:rsidRDefault="00B22D7D" w:rsidP="00B22D7D">
      <w:pPr>
        <w:spacing w:after="0" w:line="240" w:lineRule="auto"/>
        <w:ind w:firstLine="708"/>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Привеждане на присъдите в изпълнение</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Крайната фаза на реализиране на наказателната репресия е привеждане в изпълнение на влезлите в сила  съдебни актове, с наложени наказания и съответно – тяхното изтърпяване. Ролята на прокуратурата в тази фаза е ключова. От една страна тя е натоварена със задължението да   е „посредник“ на постановения съдебен акт между съда и  специализираните  органи по изпълнение на наказанията,  а от друга – да осъществява надзор за законност при изпълнение на наказанията. </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През 2024г., в прокуратурите в региона са получени за привеждане в изпълнение влезли в сила съдебни актове – присъди, споразумения и определения с постановени наказания по НК – общо </w:t>
      </w:r>
      <w:r>
        <w:rPr>
          <w:rFonts w:ascii="Times New Roman" w:eastAsiaTheme="minorHAnsi" w:hAnsi="Times New Roman" w:cs="Times New Roman"/>
          <w:b/>
          <w:sz w:val="28"/>
          <w:szCs w:val="28"/>
          <w:lang w:eastAsia="en-US"/>
        </w:rPr>
        <w:t>485 акта</w:t>
      </w:r>
      <w:r>
        <w:rPr>
          <w:rFonts w:ascii="Times New Roman" w:eastAsiaTheme="minorHAnsi" w:hAnsi="Times New Roman" w:cs="Times New Roman"/>
          <w:sz w:val="28"/>
          <w:szCs w:val="28"/>
          <w:lang w:eastAsia="en-US"/>
        </w:rPr>
        <w:t xml:space="preserve"> /при 598 за 2023г. и 637 акта за 2022г./. Намален е абсолютния брой на получените за изпълнение съдебни актове в сравнение с миналия отчетен период с 18.9%.</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 получе</w:t>
      </w:r>
      <w:r w:rsidR="00E920DD">
        <w:rPr>
          <w:rFonts w:ascii="Times New Roman" w:eastAsiaTheme="minorHAnsi" w:hAnsi="Times New Roman" w:cs="Times New Roman"/>
          <w:sz w:val="28"/>
          <w:szCs w:val="28"/>
          <w:lang w:eastAsia="en-US"/>
        </w:rPr>
        <w:t>ните през 2024 год. съдебни акта</w:t>
      </w:r>
      <w:r>
        <w:rPr>
          <w:rFonts w:ascii="Times New Roman" w:eastAsiaTheme="minorHAnsi" w:hAnsi="Times New Roman" w:cs="Times New Roman"/>
          <w:sz w:val="28"/>
          <w:szCs w:val="28"/>
          <w:lang w:eastAsia="en-US"/>
        </w:rPr>
        <w:t xml:space="preserve"> с наложени наказания  са приведени в изпълнение 479 акта. Неприведени в изпълнение са </w:t>
      </w:r>
      <w:r w:rsidR="00E920DD">
        <w:rPr>
          <w:rFonts w:ascii="Times New Roman" w:eastAsiaTheme="minorHAnsi" w:hAnsi="Times New Roman" w:cs="Times New Roman"/>
          <w:sz w:val="28"/>
          <w:szCs w:val="28"/>
          <w:lang w:eastAsia="en-US"/>
        </w:rPr>
        <w:t xml:space="preserve">само </w:t>
      </w:r>
      <w:r>
        <w:rPr>
          <w:rFonts w:ascii="Times New Roman" w:eastAsiaTheme="minorHAnsi" w:hAnsi="Times New Roman" w:cs="Times New Roman"/>
          <w:sz w:val="28"/>
          <w:szCs w:val="28"/>
          <w:lang w:eastAsia="en-US"/>
        </w:rPr>
        <w:t xml:space="preserve">6 /шест/ </w:t>
      </w:r>
      <w:r w:rsidR="00E920DD">
        <w:rPr>
          <w:rFonts w:ascii="Times New Roman" w:eastAsiaTheme="minorHAnsi" w:hAnsi="Times New Roman" w:cs="Times New Roman"/>
          <w:sz w:val="28"/>
          <w:szCs w:val="28"/>
          <w:lang w:eastAsia="en-US"/>
        </w:rPr>
        <w:t>броя</w:t>
      </w:r>
      <w:r>
        <w:rPr>
          <w:rFonts w:ascii="Times New Roman" w:eastAsiaTheme="minorHAnsi" w:hAnsi="Times New Roman" w:cs="Times New Roman"/>
          <w:sz w:val="28"/>
          <w:szCs w:val="28"/>
          <w:lang w:eastAsia="en-US"/>
        </w:rPr>
        <w:t xml:space="preserve">, поради образувани производства за групиране на наказанията. За сравнение, през 2023г. в прокуратурите в региона са изпълнили 585 броя съдебни акта – присъди и споразумения, а за 2022 г. този брой е бил 628 бр., от получени за привеждане в изпълнение влезли в сила съдебни актове присъди, споразумения и определения с постановени наказания по НК. Намалението на броя на приведените в изпълнение присъди се дължи на по-малкия брой получени присъди. </w:t>
      </w:r>
    </w:p>
    <w:p w:rsidR="00B22D7D" w:rsidRDefault="00B22D7D" w:rsidP="00B22D7D">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ab/>
      </w:r>
      <w:r>
        <w:rPr>
          <w:rFonts w:ascii="Times New Roman" w:eastAsiaTheme="minorHAnsi" w:hAnsi="Times New Roman" w:cs="Times New Roman"/>
          <w:sz w:val="28"/>
          <w:szCs w:val="28"/>
          <w:lang w:eastAsia="en-US"/>
        </w:rPr>
        <w:tab/>
      </w:r>
    </w:p>
    <w:tbl>
      <w:tblPr>
        <w:tblStyle w:val="31"/>
        <w:tblW w:w="0" w:type="auto"/>
        <w:tblLook w:val="04A0" w:firstRow="1" w:lastRow="0" w:firstColumn="1" w:lastColumn="0" w:noHBand="0" w:noVBand="1"/>
      </w:tblPr>
      <w:tblGrid>
        <w:gridCol w:w="5778"/>
        <w:gridCol w:w="1134"/>
        <w:gridCol w:w="1166"/>
        <w:gridCol w:w="1166"/>
      </w:tblGrid>
      <w:tr w:rsidR="00B22D7D" w:rsidTr="00B22D7D">
        <w:tc>
          <w:tcPr>
            <w:tcW w:w="5778" w:type="dxa"/>
            <w:tcBorders>
              <w:top w:val="single" w:sz="4" w:space="0" w:color="auto"/>
              <w:left w:val="single" w:sz="4" w:space="0" w:color="auto"/>
              <w:bottom w:val="single" w:sz="4" w:space="0" w:color="auto"/>
              <w:right w:val="single" w:sz="4" w:space="0" w:color="auto"/>
            </w:tcBorders>
          </w:tcPr>
          <w:p w:rsidR="00B22D7D" w:rsidRDefault="00B22D7D">
            <w:pPr>
              <w:jc w:val="both"/>
              <w:rPr>
                <w:rFonts w:ascii="Times New Roman" w:eastAsiaTheme="minorHAns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2022 г.</w:t>
            </w:r>
            <w:r>
              <w:rPr>
                <w:rFonts w:ascii="Times New Roman" w:eastAsiaTheme="minorHAnsi" w:hAnsi="Times New Roman" w:cs="Times New Roman"/>
                <w:lang w:eastAsia="en-US"/>
              </w:rPr>
              <w:tab/>
            </w:r>
          </w:p>
        </w:tc>
        <w:tc>
          <w:tcPr>
            <w:tcW w:w="1166"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2023 г.</w:t>
            </w:r>
          </w:p>
        </w:tc>
        <w:tc>
          <w:tcPr>
            <w:tcW w:w="1166"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2024г.</w:t>
            </w:r>
          </w:p>
        </w:tc>
      </w:tr>
      <w:tr w:rsidR="00B22D7D" w:rsidTr="00B22D7D">
        <w:tc>
          <w:tcPr>
            <w:tcW w:w="5778"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Присъди  и споразумения, получени за изпълнение (по лица) и останали от  предходния  </w:t>
            </w:r>
            <w:r>
              <w:rPr>
                <w:rFonts w:ascii="Times New Roman" w:eastAsiaTheme="minorHAnsi" w:hAnsi="Times New Roman" w:cs="Times New Roman"/>
                <w:lang w:eastAsia="en-US"/>
              </w:rPr>
              <w:tab/>
              <w:t>период</w:t>
            </w:r>
            <w:r>
              <w:rPr>
                <w:rFonts w:ascii="Times New Roman" w:eastAsiaTheme="minorHAnsi" w:hAnsi="Times New Roman" w:cs="Times New Roman"/>
                <w:lang w:eastAsia="en-US"/>
              </w:rPr>
              <w:tab/>
            </w:r>
          </w:p>
        </w:tc>
        <w:tc>
          <w:tcPr>
            <w:tcW w:w="1134"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637</w:t>
            </w:r>
          </w:p>
        </w:tc>
        <w:tc>
          <w:tcPr>
            <w:tcW w:w="1166"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598</w:t>
            </w:r>
          </w:p>
        </w:tc>
        <w:tc>
          <w:tcPr>
            <w:tcW w:w="1166"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485</w:t>
            </w:r>
          </w:p>
        </w:tc>
      </w:tr>
      <w:tr w:rsidR="00B22D7D" w:rsidTr="00B22D7D">
        <w:tc>
          <w:tcPr>
            <w:tcW w:w="5778"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Приведени присъди в изпълнение</w:t>
            </w:r>
          </w:p>
        </w:tc>
        <w:tc>
          <w:tcPr>
            <w:tcW w:w="1134"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628</w:t>
            </w:r>
          </w:p>
        </w:tc>
        <w:tc>
          <w:tcPr>
            <w:tcW w:w="1166"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585</w:t>
            </w:r>
          </w:p>
        </w:tc>
        <w:tc>
          <w:tcPr>
            <w:tcW w:w="1166"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479</w:t>
            </w:r>
          </w:p>
        </w:tc>
      </w:tr>
      <w:tr w:rsidR="00B22D7D" w:rsidTr="00B22D7D">
        <w:tc>
          <w:tcPr>
            <w:tcW w:w="5778"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Останали неприведени присъди в изпълнение</w:t>
            </w:r>
          </w:p>
        </w:tc>
        <w:tc>
          <w:tcPr>
            <w:tcW w:w="1134"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9</w:t>
            </w:r>
          </w:p>
        </w:tc>
        <w:tc>
          <w:tcPr>
            <w:tcW w:w="1166"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12</w:t>
            </w:r>
          </w:p>
        </w:tc>
        <w:tc>
          <w:tcPr>
            <w:tcW w:w="1166"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    6</w:t>
            </w:r>
          </w:p>
        </w:tc>
      </w:tr>
    </w:tbl>
    <w:p w:rsidR="00B22D7D" w:rsidRDefault="00B22D7D" w:rsidP="00B22D7D">
      <w:pPr>
        <w:spacing w:after="0" w:line="240" w:lineRule="auto"/>
        <w:jc w:val="both"/>
        <w:rPr>
          <w:rFonts w:ascii="Times New Roman" w:eastAsiaTheme="minorHAnsi" w:hAnsi="Times New Roman" w:cs="Times New Roman"/>
          <w:sz w:val="28"/>
          <w:szCs w:val="28"/>
          <w:lang w:eastAsia="en-US"/>
        </w:rPr>
      </w:pP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Дейността на прокуратурата по привеждането в изпълнение на съдебните актове с наложени наказания за 20</w:t>
      </w:r>
      <w:r>
        <w:rPr>
          <w:rFonts w:ascii="Times New Roman" w:eastAsiaTheme="minorHAnsi" w:hAnsi="Times New Roman" w:cs="Times New Roman"/>
          <w:sz w:val="28"/>
          <w:szCs w:val="28"/>
          <w:lang w:val="en-US" w:eastAsia="en-US"/>
        </w:rPr>
        <w:t>2</w:t>
      </w:r>
      <w:r>
        <w:rPr>
          <w:rFonts w:ascii="Times New Roman" w:eastAsiaTheme="minorHAnsi" w:hAnsi="Times New Roman" w:cs="Times New Roman"/>
          <w:sz w:val="28"/>
          <w:szCs w:val="28"/>
          <w:lang w:eastAsia="en-US"/>
        </w:rPr>
        <w:t>4 год. по прокуратури е както следва:</w:t>
      </w:r>
    </w:p>
    <w:p w:rsidR="00B22D7D" w:rsidRDefault="00B22D7D" w:rsidP="00B22D7D">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p>
    <w:tbl>
      <w:tblPr>
        <w:tblStyle w:val="31"/>
        <w:tblW w:w="0" w:type="auto"/>
        <w:tblLook w:val="04A0" w:firstRow="1" w:lastRow="0" w:firstColumn="1" w:lastColumn="0" w:noHBand="0" w:noVBand="1"/>
      </w:tblPr>
      <w:tblGrid>
        <w:gridCol w:w="2303"/>
        <w:gridCol w:w="2303"/>
        <w:gridCol w:w="2303"/>
        <w:gridCol w:w="2303"/>
      </w:tblGrid>
      <w:tr w:rsidR="00B22D7D" w:rsidTr="00B22D7D">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Прокуратура</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Присъди  и споразумения, получени за изпълнение</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Приведени присъди в изпълнение</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Останали неприведени присъди в изпълнение</w:t>
            </w:r>
          </w:p>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(по лица)</w:t>
            </w:r>
          </w:p>
        </w:tc>
      </w:tr>
      <w:tr w:rsidR="00B22D7D" w:rsidTr="00B22D7D">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ОП ВРАЦА</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rPr>
                <w:rFonts w:ascii="Times New Roman" w:hAnsi="Times New Roman" w:cs="Times New Roman"/>
                <w:lang w:eastAsia="en-US"/>
              </w:rPr>
            </w:pPr>
            <w:r>
              <w:rPr>
                <w:rFonts w:ascii="Times New Roman" w:hAnsi="Times New Roman" w:cs="Times New Roman"/>
                <w:lang w:eastAsia="en-US"/>
              </w:rPr>
              <w:t xml:space="preserve">  34</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rPr>
                <w:rFonts w:ascii="Times New Roman" w:hAnsi="Times New Roman" w:cs="Times New Roman"/>
                <w:lang w:eastAsia="en-US"/>
              </w:rPr>
            </w:pPr>
            <w:r>
              <w:rPr>
                <w:rFonts w:ascii="Times New Roman" w:hAnsi="Times New Roman" w:cs="Times New Roman"/>
                <w:lang w:eastAsia="en-US"/>
              </w:rPr>
              <w:t xml:space="preserve">  32</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rPr>
                <w:rFonts w:ascii="Times New Roman" w:hAnsi="Times New Roman" w:cs="Times New Roman"/>
                <w:lang w:eastAsia="en-US"/>
              </w:rPr>
            </w:pPr>
            <w:r>
              <w:rPr>
                <w:rFonts w:ascii="Times New Roman" w:hAnsi="Times New Roman" w:cs="Times New Roman"/>
                <w:lang w:eastAsia="en-US"/>
              </w:rPr>
              <w:t>2</w:t>
            </w:r>
          </w:p>
        </w:tc>
      </w:tr>
      <w:tr w:rsidR="00B22D7D" w:rsidTr="00B22D7D">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РП ВРАЦА</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rPr>
                <w:rFonts w:ascii="Times New Roman" w:hAnsi="Times New Roman" w:cs="Times New Roman"/>
                <w:lang w:eastAsia="en-US"/>
              </w:rPr>
            </w:pPr>
            <w:r>
              <w:rPr>
                <w:rFonts w:ascii="Times New Roman" w:hAnsi="Times New Roman" w:cs="Times New Roman"/>
                <w:lang w:eastAsia="en-US"/>
              </w:rPr>
              <w:t>451</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rPr>
                <w:rFonts w:ascii="Times New Roman" w:hAnsi="Times New Roman" w:cs="Times New Roman"/>
                <w:lang w:eastAsia="en-US"/>
              </w:rPr>
            </w:pPr>
            <w:r>
              <w:rPr>
                <w:rFonts w:ascii="Times New Roman" w:hAnsi="Times New Roman" w:cs="Times New Roman"/>
                <w:lang w:eastAsia="en-US"/>
              </w:rPr>
              <w:t>447</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rPr>
                <w:rFonts w:ascii="Times New Roman" w:hAnsi="Times New Roman" w:cs="Times New Roman"/>
                <w:lang w:eastAsia="en-US"/>
              </w:rPr>
            </w:pPr>
            <w:r>
              <w:rPr>
                <w:rFonts w:ascii="Times New Roman" w:hAnsi="Times New Roman" w:cs="Times New Roman"/>
                <w:lang w:eastAsia="en-US"/>
              </w:rPr>
              <w:t>4</w:t>
            </w:r>
          </w:p>
        </w:tc>
      </w:tr>
      <w:tr w:rsidR="00B22D7D" w:rsidTr="00B22D7D">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Общо за района на ОП Враца</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rPr>
                <w:rFonts w:ascii="Times New Roman" w:hAnsi="Times New Roman" w:cs="Times New Roman"/>
                <w:b/>
                <w:lang w:eastAsia="en-US"/>
              </w:rPr>
            </w:pPr>
            <w:r>
              <w:rPr>
                <w:rFonts w:ascii="Times New Roman" w:hAnsi="Times New Roman" w:cs="Times New Roman"/>
                <w:b/>
                <w:lang w:eastAsia="en-US"/>
              </w:rPr>
              <w:t>485</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rPr>
                <w:rFonts w:ascii="Times New Roman" w:hAnsi="Times New Roman" w:cs="Times New Roman"/>
                <w:b/>
                <w:lang w:eastAsia="en-US"/>
              </w:rPr>
            </w:pPr>
            <w:r>
              <w:rPr>
                <w:rFonts w:ascii="Times New Roman" w:hAnsi="Times New Roman" w:cs="Times New Roman"/>
                <w:b/>
                <w:lang w:eastAsia="en-US"/>
              </w:rPr>
              <w:t>479</w:t>
            </w:r>
          </w:p>
        </w:tc>
        <w:tc>
          <w:tcPr>
            <w:tcW w:w="2303" w:type="dxa"/>
            <w:tcBorders>
              <w:top w:val="single" w:sz="4" w:space="0" w:color="auto"/>
              <w:left w:val="single" w:sz="4" w:space="0" w:color="auto"/>
              <w:bottom w:val="single" w:sz="4" w:space="0" w:color="auto"/>
              <w:right w:val="single" w:sz="4" w:space="0" w:color="auto"/>
            </w:tcBorders>
            <w:hideMark/>
          </w:tcPr>
          <w:p w:rsidR="00B22D7D" w:rsidRDefault="00B22D7D">
            <w:pPr>
              <w:rPr>
                <w:rFonts w:ascii="Times New Roman" w:hAnsi="Times New Roman" w:cs="Times New Roman"/>
                <w:b/>
                <w:lang w:eastAsia="en-US"/>
              </w:rPr>
            </w:pPr>
            <w:r>
              <w:rPr>
                <w:rFonts w:ascii="Times New Roman" w:hAnsi="Times New Roman" w:cs="Times New Roman"/>
                <w:b/>
                <w:lang w:eastAsia="en-US"/>
              </w:rPr>
              <w:t>6</w:t>
            </w:r>
          </w:p>
        </w:tc>
      </w:tr>
    </w:tbl>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Няма присъди  с отложено начало на изпълнение на основание чл.415 от НПК.</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 наложените присъди: 163 лица са с наказание „лишаване от свобода”, 105 лица са с наказание „пробация”, 25 лица са били с наказание „обществено порицание”, а 191 лица с наказание „лишаване от права”.</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 сравнение с предходните периоди:</w:t>
      </w:r>
    </w:p>
    <w:p w:rsidR="00B22D7D" w:rsidRDefault="00B22D7D" w:rsidP="00B22D7D">
      <w:pPr>
        <w:spacing w:after="0" w:line="240" w:lineRule="auto"/>
        <w:jc w:val="both"/>
        <w:rPr>
          <w:rFonts w:ascii="Times New Roman" w:eastAsiaTheme="minorHAnsi" w:hAnsi="Times New Roman" w:cs="Times New Roman"/>
          <w:sz w:val="28"/>
          <w:szCs w:val="28"/>
          <w:lang w:eastAsia="en-US"/>
        </w:rPr>
      </w:pPr>
    </w:p>
    <w:tbl>
      <w:tblPr>
        <w:tblW w:w="9060" w:type="dxa"/>
        <w:tblInd w:w="60" w:type="dxa"/>
        <w:tblCellMar>
          <w:left w:w="70" w:type="dxa"/>
          <w:right w:w="70" w:type="dxa"/>
        </w:tblCellMar>
        <w:tblLook w:val="04A0" w:firstRow="1" w:lastRow="0" w:firstColumn="1" w:lastColumn="0" w:noHBand="0" w:noVBand="1"/>
      </w:tblPr>
      <w:tblGrid>
        <w:gridCol w:w="4998"/>
        <w:gridCol w:w="1354"/>
        <w:gridCol w:w="1354"/>
        <w:gridCol w:w="1354"/>
      </w:tblGrid>
      <w:tr w:rsidR="00B22D7D" w:rsidTr="00B22D7D">
        <w:trPr>
          <w:trHeight w:val="380"/>
        </w:trPr>
        <w:tc>
          <w:tcPr>
            <w:tcW w:w="4998" w:type="dxa"/>
            <w:tcBorders>
              <w:top w:val="single" w:sz="8" w:space="0" w:color="auto"/>
              <w:left w:val="single" w:sz="8" w:space="0" w:color="auto"/>
              <w:bottom w:val="single" w:sz="8"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 </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ind w:firstLineChars="100" w:firstLine="220"/>
              <w:rPr>
                <w:rFonts w:ascii="Times New Roman" w:eastAsia="Times New Roman" w:hAnsi="Times New Roman" w:cs="Times New Roman"/>
                <w:bCs/>
                <w:lang w:eastAsia="en-US"/>
              </w:rPr>
            </w:pPr>
            <w:r>
              <w:rPr>
                <w:rFonts w:ascii="Times New Roman" w:eastAsia="Times New Roman" w:hAnsi="Times New Roman" w:cs="Times New Roman"/>
                <w:bCs/>
                <w:lang w:eastAsia="en-US"/>
              </w:rPr>
              <w:t>2022</w:t>
            </w:r>
            <w:r>
              <w:rPr>
                <w:rFonts w:ascii="Times New Roman" w:eastAsia="Times New Roman" w:hAnsi="Times New Roman" w:cs="Times New Roman"/>
                <w:lang w:eastAsia="en-US"/>
              </w:rPr>
              <w:t>г</w:t>
            </w:r>
            <w:r>
              <w:rPr>
                <w:rFonts w:ascii="Times New Roman" w:eastAsia="Times New Roman" w:hAnsi="Times New Roman" w:cs="Times New Roman"/>
                <w:bCs/>
                <w:lang w:eastAsia="en-US"/>
              </w:rPr>
              <w:t>.</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ind w:firstLineChars="100" w:firstLine="220"/>
              <w:rPr>
                <w:rFonts w:ascii="Times New Roman" w:eastAsia="Times New Roman" w:hAnsi="Times New Roman" w:cs="Times New Roman"/>
                <w:lang w:eastAsia="en-US"/>
              </w:rPr>
            </w:pPr>
            <w:r>
              <w:rPr>
                <w:rFonts w:ascii="Times New Roman" w:eastAsia="Times New Roman" w:hAnsi="Times New Roman" w:cs="Times New Roman"/>
                <w:lang w:eastAsia="en-US"/>
              </w:rPr>
              <w:t>2023 г.</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ind w:firstLineChars="100" w:firstLine="221"/>
              <w:rPr>
                <w:rFonts w:ascii="Times New Roman" w:eastAsia="Times New Roman" w:hAnsi="Times New Roman" w:cs="Times New Roman"/>
                <w:b/>
                <w:lang w:eastAsia="en-US"/>
              </w:rPr>
            </w:pPr>
            <w:r>
              <w:rPr>
                <w:rFonts w:ascii="Times New Roman" w:eastAsia="Times New Roman" w:hAnsi="Times New Roman" w:cs="Times New Roman"/>
                <w:b/>
                <w:lang w:eastAsia="en-US"/>
              </w:rPr>
              <w:t>2024 г.</w:t>
            </w:r>
          </w:p>
        </w:tc>
      </w:tr>
      <w:tr w:rsidR="00B22D7D" w:rsidTr="00B22D7D">
        <w:trPr>
          <w:trHeight w:val="432"/>
        </w:trPr>
        <w:tc>
          <w:tcPr>
            <w:tcW w:w="4998" w:type="dxa"/>
            <w:tcBorders>
              <w:top w:val="nil"/>
              <w:left w:val="single" w:sz="8" w:space="0" w:color="auto"/>
              <w:bottom w:val="single" w:sz="8"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лишаване от свобода</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177</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167</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163</w:t>
            </w:r>
          </w:p>
        </w:tc>
      </w:tr>
      <w:tr w:rsidR="00B22D7D" w:rsidTr="00B22D7D">
        <w:trPr>
          <w:trHeight w:val="342"/>
        </w:trPr>
        <w:tc>
          <w:tcPr>
            <w:tcW w:w="4998" w:type="dxa"/>
            <w:tcBorders>
              <w:top w:val="nil"/>
              <w:left w:val="single" w:sz="8" w:space="0" w:color="auto"/>
              <w:bottom w:val="single" w:sz="8"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пробация</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178</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142</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105</w:t>
            </w:r>
          </w:p>
        </w:tc>
      </w:tr>
      <w:tr w:rsidR="00B22D7D" w:rsidTr="00B22D7D">
        <w:trPr>
          <w:trHeight w:val="394"/>
        </w:trPr>
        <w:tc>
          <w:tcPr>
            <w:tcW w:w="4998" w:type="dxa"/>
            <w:tcBorders>
              <w:top w:val="nil"/>
              <w:left w:val="single" w:sz="8" w:space="0" w:color="auto"/>
              <w:bottom w:val="single" w:sz="8"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лишаване от права</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264</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258</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191</w:t>
            </w:r>
          </w:p>
        </w:tc>
      </w:tr>
      <w:tr w:rsidR="00B22D7D" w:rsidTr="00B22D7D">
        <w:trPr>
          <w:trHeight w:val="432"/>
        </w:trPr>
        <w:tc>
          <w:tcPr>
            <w:tcW w:w="4998" w:type="dxa"/>
            <w:tcBorders>
              <w:top w:val="nil"/>
              <w:left w:val="single" w:sz="8" w:space="0" w:color="auto"/>
              <w:bottom w:val="single" w:sz="8"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обществено порицание</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  37</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34</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B22D7D" w:rsidRDefault="00B22D7D">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25</w:t>
            </w:r>
          </w:p>
        </w:tc>
      </w:tr>
    </w:tbl>
    <w:p w:rsidR="00B22D7D" w:rsidRDefault="00B22D7D" w:rsidP="00B22D7D">
      <w:pPr>
        <w:spacing w:after="0" w:line="240" w:lineRule="auto"/>
        <w:jc w:val="both"/>
        <w:rPr>
          <w:rFonts w:ascii="Times New Roman" w:eastAsiaTheme="minorHAnsi" w:hAnsi="Times New Roman" w:cs="Times New Roman"/>
          <w:sz w:val="28"/>
          <w:szCs w:val="28"/>
          <w:lang w:eastAsia="en-US"/>
        </w:rPr>
      </w:pP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Сравнението на абсолютните цифри и процентните съотношения за тригодишния период позволява да се направят следните изводи, касаещи работата на прокуратурата по изпълнението на съдебните актове:</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Намален е броят на съдебните актове с наложено и приведено в изпълнение наказание “лишаване от свобод</w:t>
      </w:r>
      <w:r w:rsidR="00E920DD">
        <w:rPr>
          <w:rFonts w:ascii="Times New Roman" w:eastAsiaTheme="minorHAnsi" w:hAnsi="Times New Roman" w:cs="Times New Roman"/>
          <w:sz w:val="28"/>
          <w:szCs w:val="28"/>
          <w:lang w:eastAsia="en-US"/>
        </w:rPr>
        <w:t>а“ спрямо предходната година с</w:t>
      </w:r>
      <w:r>
        <w:rPr>
          <w:rFonts w:ascii="Times New Roman" w:eastAsiaTheme="minorHAnsi" w:hAnsi="Times New Roman" w:cs="Times New Roman"/>
          <w:sz w:val="28"/>
          <w:szCs w:val="28"/>
          <w:lang w:eastAsia="en-US"/>
        </w:rPr>
        <w:t xml:space="preserve"> </w:t>
      </w:r>
      <w:r w:rsidR="00E920DD">
        <w:rPr>
          <w:rFonts w:ascii="Times New Roman" w:eastAsiaTheme="minorHAnsi" w:hAnsi="Times New Roman" w:cs="Times New Roman"/>
          <w:sz w:val="28"/>
          <w:szCs w:val="28"/>
          <w:lang w:eastAsia="en-US"/>
        </w:rPr>
        <w:t>2,4%. По-значително е</w:t>
      </w:r>
      <w:r>
        <w:rPr>
          <w:rFonts w:ascii="Times New Roman" w:eastAsiaTheme="minorHAnsi" w:hAnsi="Times New Roman" w:cs="Times New Roman"/>
          <w:sz w:val="28"/>
          <w:szCs w:val="28"/>
          <w:lang w:eastAsia="en-US"/>
        </w:rPr>
        <w:t xml:space="preserve"> намалението на  получените съдебни актове с наложено наказание „пробация“ с около 26% и на наложените наказания „лишаване от</w:t>
      </w:r>
      <w:r w:rsidR="00E920DD">
        <w:rPr>
          <w:rFonts w:ascii="Times New Roman" w:eastAsiaTheme="minorHAnsi" w:hAnsi="Times New Roman" w:cs="Times New Roman"/>
          <w:sz w:val="28"/>
          <w:szCs w:val="28"/>
          <w:lang w:eastAsia="en-US"/>
        </w:rPr>
        <w:t xml:space="preserve"> права“ с 26%.</w:t>
      </w:r>
      <w:r>
        <w:rPr>
          <w:rFonts w:ascii="Times New Roman" w:eastAsiaTheme="minorHAnsi" w:hAnsi="Times New Roman" w:cs="Times New Roman"/>
          <w:sz w:val="28"/>
          <w:szCs w:val="28"/>
          <w:lang w:eastAsia="en-US"/>
        </w:rPr>
        <w:t xml:space="preserve"> </w:t>
      </w:r>
      <w:r w:rsidR="00E920DD">
        <w:rPr>
          <w:rFonts w:ascii="Times New Roman" w:eastAsiaTheme="minorHAnsi" w:hAnsi="Times New Roman" w:cs="Times New Roman"/>
          <w:sz w:val="28"/>
          <w:szCs w:val="28"/>
          <w:lang w:eastAsia="en-US"/>
        </w:rPr>
        <w:t>З</w:t>
      </w:r>
      <w:r>
        <w:rPr>
          <w:rFonts w:ascii="Times New Roman" w:eastAsiaTheme="minorHAnsi" w:hAnsi="Times New Roman" w:cs="Times New Roman"/>
          <w:sz w:val="28"/>
          <w:szCs w:val="28"/>
          <w:lang w:eastAsia="en-US"/>
        </w:rPr>
        <w:t xml:space="preserve">апазена </w:t>
      </w:r>
      <w:r w:rsidR="00E920DD">
        <w:rPr>
          <w:rFonts w:ascii="Times New Roman" w:eastAsiaTheme="minorHAnsi" w:hAnsi="Times New Roman" w:cs="Times New Roman"/>
          <w:sz w:val="28"/>
          <w:szCs w:val="28"/>
          <w:lang w:eastAsia="en-US"/>
        </w:rPr>
        <w:t xml:space="preserve">е </w:t>
      </w:r>
      <w:r>
        <w:rPr>
          <w:rFonts w:ascii="Times New Roman" w:eastAsiaTheme="minorHAnsi" w:hAnsi="Times New Roman" w:cs="Times New Roman"/>
          <w:sz w:val="28"/>
          <w:szCs w:val="28"/>
          <w:lang w:eastAsia="en-US"/>
        </w:rPr>
        <w:t>положителната тенденция за подобряване на дейността на прокуратурата по привеждането на получените съдебни актове с наложени наказания в изпълнение.</w:t>
      </w:r>
      <w:r>
        <w:rPr>
          <w:rFonts w:ascii="Times New Roman" w:eastAsiaTheme="minorHAnsi" w:hAnsi="Times New Roman" w:cs="Times New Roman"/>
          <w:sz w:val="28"/>
          <w:szCs w:val="28"/>
          <w:lang w:eastAsia="en-US"/>
        </w:rPr>
        <w:tab/>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Запазва се високият процент на приведените за изпълнение присъди – 98.8% за целия период, като неприведените в изпълнение са по </w:t>
      </w:r>
      <w:r>
        <w:rPr>
          <w:rFonts w:ascii="Times New Roman" w:eastAsiaTheme="minorHAnsi" w:hAnsi="Times New Roman" w:cs="Times New Roman"/>
          <w:sz w:val="28"/>
          <w:szCs w:val="28"/>
          <w:lang w:eastAsia="en-US"/>
        </w:rPr>
        <w:lastRenderedPageBreak/>
        <w:t>обективни причини – необходимост от групиране и наличие на образувани за целта съдебни производства.</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 2024г., прокурорите от района на Окръжна прокуратура – гр.Враца са участвали в 375 производства във връзка с изпълнение на наказанията, по които са проведени 423 съдебни заседания.</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От анализа на резултатите може да се направи извода, че е установена като трайна практика бързината при привеждането на присъдите в изпълнение – не е налице случай на привеждане в изпълнение на наложено наказание извън тридневния срок, като почти всички присъди са изпълнени незабавно. </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p>
    <w:p w:rsidR="00B22D7D" w:rsidRDefault="00B22D7D" w:rsidP="00B22D7D">
      <w:pPr>
        <w:spacing w:after="0" w:line="240" w:lineRule="auto"/>
        <w:ind w:firstLine="708"/>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Контрол по изпълнението на присъдите</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Реално приведени в изпълнение присъди / с получени потвърждение за начало на изпълнението</w:t>
      </w:r>
      <w:r w:rsidR="00E920DD">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за 2024 г. са общо </w:t>
      </w:r>
      <w:r w:rsidRPr="00E920DD">
        <w:rPr>
          <w:rFonts w:ascii="Times New Roman" w:eastAsiaTheme="minorHAnsi" w:hAnsi="Times New Roman" w:cs="Times New Roman"/>
          <w:sz w:val="28"/>
          <w:szCs w:val="28"/>
          <w:lang w:eastAsia="en-US"/>
        </w:rPr>
        <w:t>428</w:t>
      </w:r>
      <w:r>
        <w:rPr>
          <w:rFonts w:ascii="Times New Roman" w:eastAsiaTheme="minorHAnsi" w:hAnsi="Times New Roman" w:cs="Times New Roman"/>
          <w:sz w:val="28"/>
          <w:szCs w:val="28"/>
          <w:lang w:eastAsia="en-US"/>
        </w:rPr>
        <w:t xml:space="preserve"> бр. присъди (526 бр. за 2023г.; 593 за 2022г.).  </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 цел ефективно изпълнение на присъдите, продължава ежемесечно да се извършва проверка и се изисква периодично информация от ОЗ „Охрана“ при МП и ОД на МВР за привеждането в изпълнение на присъдите.</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края на 2024год. има само</w:t>
      </w:r>
      <w:r>
        <w:t xml:space="preserve"> </w:t>
      </w:r>
      <w:r>
        <w:rPr>
          <w:rFonts w:ascii="Times New Roman" w:hAnsi="Times New Roman" w:cs="Times New Roman"/>
          <w:sz w:val="28"/>
          <w:szCs w:val="28"/>
        </w:rPr>
        <w:t>5</w:t>
      </w:r>
      <w:r>
        <w:t xml:space="preserve"> /</w:t>
      </w:r>
      <w:r>
        <w:rPr>
          <w:rFonts w:ascii="Times New Roman" w:eastAsiaTheme="minorHAnsi" w:hAnsi="Times New Roman" w:cs="Times New Roman"/>
          <w:sz w:val="28"/>
          <w:szCs w:val="28"/>
          <w:lang w:eastAsia="en-US"/>
        </w:rPr>
        <w:t xml:space="preserve">пет/ незадържани лица от органите на МВР и ГД “Съдебна охрана” МП по присъда, с постановено през периода наказание лишаване от свобода, за което е установено, че се намират в чужбина и </w:t>
      </w:r>
      <w:r w:rsidR="00E920DD">
        <w:rPr>
          <w:rFonts w:ascii="Times New Roman" w:eastAsiaTheme="minorHAnsi" w:hAnsi="Times New Roman" w:cs="Times New Roman"/>
          <w:sz w:val="28"/>
          <w:szCs w:val="28"/>
          <w:lang w:eastAsia="en-US"/>
        </w:rPr>
        <w:t>са</w:t>
      </w:r>
      <w:r>
        <w:rPr>
          <w:rFonts w:ascii="Times New Roman" w:eastAsiaTheme="minorHAnsi" w:hAnsi="Times New Roman" w:cs="Times New Roman"/>
          <w:sz w:val="28"/>
          <w:szCs w:val="28"/>
          <w:lang w:eastAsia="en-US"/>
        </w:rPr>
        <w:t xml:space="preserve"> с издадена ЕЗА.                                                                                               </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 цел недопускане отклоняване на осъдените лица от изтърпяването на наказанието, са предприети необходимите мерки, като по всички присъди с наложено наказание „Лишаване от свобода”, своевременно се изготвят предложения на основание чл. 145, ал.1, т.5 и т.6, ал.2 и 4 от Закона за съдебната власт до Директора на ОДМВР-Враца, относно упражняване на делегираните правомощия със Заповед №</w:t>
      </w:r>
      <w:r w:rsidR="00E920D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Із-1903/21.10.2009 г. на Министъра на вътрешните работи и по чл.78 от Закона за българските лични документи. На осъдените лица с влязла в сила присъда „лишаване от свобода“ се налага принудителна административна мярка – „Забрана за напускане на страната“, а след приключване изпълнението на наказанието незабавно се сезира компетентният орган за снемане на същата.</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През отчетния период са внесени общо 134 предложения по реда на </w:t>
      </w:r>
      <w:r w:rsidR="00E920DD">
        <w:rPr>
          <w:rFonts w:ascii="Times New Roman" w:eastAsiaTheme="minorHAnsi" w:hAnsi="Times New Roman" w:cs="Times New Roman"/>
          <w:sz w:val="28"/>
          <w:szCs w:val="28"/>
          <w:lang w:eastAsia="en-US"/>
        </w:rPr>
        <w:t>чл. 306 от НПК, от които 43  броя</w:t>
      </w:r>
      <w:r>
        <w:rPr>
          <w:rFonts w:ascii="Times New Roman" w:eastAsiaTheme="minorHAnsi" w:hAnsi="Times New Roman" w:cs="Times New Roman"/>
          <w:sz w:val="28"/>
          <w:szCs w:val="28"/>
          <w:lang w:eastAsia="en-US"/>
        </w:rPr>
        <w:t xml:space="preserve"> не са разгледани към края на годината, 89 броя  са уважени от съда и </w:t>
      </w:r>
      <w:r w:rsidR="00E920DD">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xml:space="preserve"> </w:t>
      </w:r>
      <w:r w:rsidR="00E920DD">
        <w:rPr>
          <w:rFonts w:ascii="Times New Roman" w:eastAsiaTheme="minorHAnsi" w:hAnsi="Times New Roman" w:cs="Times New Roman"/>
          <w:sz w:val="28"/>
          <w:szCs w:val="28"/>
          <w:lang w:eastAsia="en-US"/>
        </w:rPr>
        <w:t xml:space="preserve">/две/ </w:t>
      </w:r>
      <w:r>
        <w:rPr>
          <w:rFonts w:ascii="Times New Roman" w:eastAsiaTheme="minorHAnsi" w:hAnsi="Times New Roman" w:cs="Times New Roman"/>
          <w:sz w:val="28"/>
          <w:szCs w:val="28"/>
          <w:lang w:eastAsia="en-US"/>
        </w:rPr>
        <w:t>предложения не са уважени от съда. През 20</w:t>
      </w:r>
      <w:r>
        <w:rPr>
          <w:rFonts w:ascii="Times New Roman" w:eastAsiaTheme="minorHAnsi" w:hAnsi="Times New Roman" w:cs="Times New Roman"/>
          <w:sz w:val="28"/>
          <w:szCs w:val="28"/>
          <w:lang w:val="en-US" w:eastAsia="en-US"/>
        </w:rPr>
        <w:t>2</w:t>
      </w:r>
      <w:r>
        <w:rPr>
          <w:rFonts w:ascii="Times New Roman" w:eastAsiaTheme="minorHAnsi" w:hAnsi="Times New Roman" w:cs="Times New Roman"/>
          <w:sz w:val="28"/>
          <w:szCs w:val="28"/>
          <w:lang w:eastAsia="en-US"/>
        </w:rPr>
        <w:t xml:space="preserve">3г. са били внесени общо 123 предложения по реда на </w:t>
      </w:r>
      <w:r w:rsidR="00E920DD">
        <w:rPr>
          <w:rFonts w:ascii="Times New Roman" w:eastAsiaTheme="minorHAnsi" w:hAnsi="Times New Roman" w:cs="Times New Roman"/>
          <w:sz w:val="28"/>
          <w:szCs w:val="28"/>
          <w:lang w:eastAsia="en-US"/>
        </w:rPr>
        <w:t>чл. 306 от НПК, от които  32 броя</w:t>
      </w:r>
      <w:r>
        <w:rPr>
          <w:rFonts w:ascii="Times New Roman" w:eastAsiaTheme="minorHAnsi" w:hAnsi="Times New Roman" w:cs="Times New Roman"/>
          <w:sz w:val="28"/>
          <w:szCs w:val="28"/>
          <w:lang w:eastAsia="en-US"/>
        </w:rPr>
        <w:t xml:space="preserve"> не са разгледани към края на годината, 90 броя  са уважени от съда и 1 брой предложение не е уважено от съда. През 20</w:t>
      </w:r>
      <w:r>
        <w:rPr>
          <w:rFonts w:ascii="Times New Roman" w:eastAsiaTheme="minorHAnsi" w:hAnsi="Times New Roman" w:cs="Times New Roman"/>
          <w:sz w:val="28"/>
          <w:szCs w:val="28"/>
          <w:lang w:val="en-US" w:eastAsia="en-US"/>
        </w:rPr>
        <w:t>2</w:t>
      </w:r>
      <w:r>
        <w:rPr>
          <w:rFonts w:ascii="Times New Roman" w:eastAsiaTheme="minorHAnsi" w:hAnsi="Times New Roman" w:cs="Times New Roman"/>
          <w:sz w:val="28"/>
          <w:szCs w:val="28"/>
          <w:lang w:eastAsia="en-US"/>
        </w:rPr>
        <w:t>2г. са били внес</w:t>
      </w:r>
      <w:r w:rsidR="00E920DD">
        <w:rPr>
          <w:rFonts w:ascii="Times New Roman" w:eastAsiaTheme="minorHAnsi" w:hAnsi="Times New Roman" w:cs="Times New Roman"/>
          <w:sz w:val="28"/>
          <w:szCs w:val="28"/>
          <w:lang w:eastAsia="en-US"/>
        </w:rPr>
        <w:t>ени 121 предложения, като 25 броя не са били разгледани, 94 броя</w:t>
      </w:r>
      <w:r>
        <w:rPr>
          <w:rFonts w:ascii="Times New Roman" w:eastAsiaTheme="minorHAnsi" w:hAnsi="Times New Roman" w:cs="Times New Roman"/>
          <w:sz w:val="28"/>
          <w:szCs w:val="28"/>
          <w:lang w:eastAsia="en-US"/>
        </w:rPr>
        <w:t xml:space="preserve"> са уважени и </w:t>
      </w:r>
      <w:r>
        <w:rPr>
          <w:rFonts w:ascii="Times New Roman" w:eastAsiaTheme="minorHAnsi" w:hAnsi="Times New Roman" w:cs="Times New Roman"/>
          <w:sz w:val="28"/>
          <w:szCs w:val="28"/>
          <w:lang w:val="en-US" w:eastAsia="en-US"/>
        </w:rPr>
        <w:t>2</w:t>
      </w:r>
      <w:r>
        <w:rPr>
          <w:rFonts w:ascii="Times New Roman" w:eastAsiaTheme="minorHAnsi" w:hAnsi="Times New Roman" w:cs="Times New Roman"/>
          <w:sz w:val="28"/>
          <w:szCs w:val="28"/>
          <w:lang w:eastAsia="en-US"/>
        </w:rPr>
        <w:t xml:space="preserve"> броя не са били уважени.</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Изведено от горните данни е видно, че се запазва броя  на внесените предложения по реда на чл. 306 от НПК, в сравнение с предходната </w:t>
      </w:r>
      <w:r>
        <w:rPr>
          <w:rFonts w:ascii="Times New Roman" w:eastAsiaTheme="minorHAnsi" w:hAnsi="Times New Roman" w:cs="Times New Roman"/>
          <w:sz w:val="28"/>
          <w:szCs w:val="28"/>
          <w:lang w:eastAsia="en-US"/>
        </w:rPr>
        <w:lastRenderedPageBreak/>
        <w:t xml:space="preserve">година. При привеждане на присъдите в изпълнение, прокурорът, отговарящ за съответния надзор е прецизирал и зачел всички задържания, когато съдът не го е направил. Наблюдават се случаи от страна на съда за несвоевременно произнасяне по чл.25, ал.1 от НК, поради липсата на достатъчни данни за изтърпените наказания, влизащи в съвкупността, което е довело до внасяне на повече искания за пълно и цялостно групиране на наказанията по реда на чл.306 от НПК.         </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Тенденцията и стремежът на наблюдаващите прокурори е определянето на общото наказание да се извършва едновременно с постановяване на присъдата, а не в отделно производство след влизането й в сила с оглед процесуална икономия. За целта е указано на разследващите органи още в досъдебната фаза на процеса да събират пълни данни от ГД „ИН“ – София, за изтърпените наказания от лицата. Стриктно се спазва изискването при привеждане на присъдите в изпълнение да се проверява, налице ли са основания за групиране на наказанията с други присъди и ако са налице, изпълнението им да започне след произнасянето на съда. Не са констатирани незаконосъобразно приведени в изпълнение присъди или допускане на „</w:t>
      </w:r>
      <w:proofErr w:type="spellStart"/>
      <w:r>
        <w:rPr>
          <w:rFonts w:ascii="Times New Roman" w:eastAsiaTheme="minorHAnsi" w:hAnsi="Times New Roman" w:cs="Times New Roman"/>
          <w:sz w:val="28"/>
          <w:szCs w:val="28"/>
          <w:lang w:eastAsia="en-US"/>
        </w:rPr>
        <w:t>надлежаване</w:t>
      </w:r>
      <w:proofErr w:type="spellEnd"/>
      <w:r>
        <w:rPr>
          <w:rFonts w:ascii="Times New Roman" w:eastAsiaTheme="minorHAnsi" w:hAnsi="Times New Roman" w:cs="Times New Roman"/>
          <w:sz w:val="28"/>
          <w:szCs w:val="28"/>
          <w:lang w:eastAsia="en-US"/>
        </w:rPr>
        <w:t xml:space="preserve">“. </w:t>
      </w:r>
    </w:p>
    <w:p w:rsidR="00B22D7D" w:rsidRDefault="00B22D7D" w:rsidP="00B22D7D">
      <w:pPr>
        <w:spacing w:after="0" w:line="240" w:lineRule="auto"/>
        <w:jc w:val="both"/>
        <w:rPr>
          <w:rFonts w:ascii="Times New Roman" w:eastAsiaTheme="minorHAnsi" w:hAnsi="Times New Roman" w:cs="Times New Roman"/>
          <w:sz w:val="28"/>
          <w:szCs w:val="28"/>
          <w:lang w:eastAsia="en-US"/>
        </w:rPr>
      </w:pPr>
    </w:p>
    <w:p w:rsidR="00B22D7D" w:rsidRDefault="00B22D7D" w:rsidP="00B22D7D">
      <w:pPr>
        <w:spacing w:after="0" w:line="240" w:lineRule="auto"/>
        <w:ind w:firstLine="708"/>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Дейност по надзор за законност в местата за задържане и за изтърпяване на наказанията „лишаване от свобода“, „доживотен затвор” и „пробация”.</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През 202</w:t>
      </w:r>
      <w:r>
        <w:rPr>
          <w:rFonts w:ascii="Times New Roman" w:eastAsiaTheme="minorHAnsi" w:hAnsi="Times New Roman" w:cs="Times New Roman"/>
          <w:sz w:val="28"/>
          <w:szCs w:val="28"/>
          <w:lang w:val="en-US" w:eastAsia="en-US"/>
        </w:rPr>
        <w:t>4</w:t>
      </w:r>
      <w:r>
        <w:rPr>
          <w:rFonts w:ascii="Times New Roman" w:eastAsiaTheme="minorHAnsi" w:hAnsi="Times New Roman" w:cs="Times New Roman"/>
          <w:sz w:val="28"/>
          <w:szCs w:val="28"/>
          <w:lang w:eastAsia="en-US"/>
        </w:rPr>
        <w:t>г., в изпълнение на „Указание за дейността на прокуратурата по надзор върху изпълнение на наказанията и другите принудителни мерки“, прокурорите са извършвали посещения в Затвора – Враца. Целта на тези проверки е контрол върху дейността на съответните длъжностни лица за точното прилагане на закона при осъществяване на тяхната дейност по изпълнението на наказанията, включително и лични срещи с лишени от свобода и лица с мярка за неотклонение “Задържане под стража”.</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През 202</w:t>
      </w:r>
      <w:r>
        <w:rPr>
          <w:rFonts w:ascii="Times New Roman" w:eastAsiaTheme="minorHAnsi" w:hAnsi="Times New Roman" w:cs="Times New Roman"/>
          <w:sz w:val="28"/>
          <w:szCs w:val="28"/>
          <w:lang w:val="en-US" w:eastAsia="en-US"/>
        </w:rPr>
        <w:t>4</w:t>
      </w:r>
      <w:r>
        <w:rPr>
          <w:rFonts w:ascii="Times New Roman" w:eastAsiaTheme="minorHAnsi" w:hAnsi="Times New Roman" w:cs="Times New Roman"/>
          <w:sz w:val="28"/>
          <w:szCs w:val="28"/>
          <w:lang w:eastAsia="en-US"/>
        </w:rPr>
        <w:t xml:space="preserve"> год.</w:t>
      </w:r>
      <w:r>
        <w:rPr>
          <w:rFonts w:ascii="Times New Roman" w:eastAsiaTheme="minorHAnsi" w:hAnsi="Times New Roman" w:cs="Times New Roman"/>
          <w:sz w:val="28"/>
          <w:szCs w:val="28"/>
          <w:lang w:val="en-US" w:eastAsia="en-US"/>
        </w:rPr>
        <w:t>,</w:t>
      </w:r>
      <w:r>
        <w:rPr>
          <w:rFonts w:ascii="Times New Roman" w:eastAsiaTheme="minorHAnsi" w:hAnsi="Times New Roman" w:cs="Times New Roman"/>
          <w:sz w:val="28"/>
          <w:szCs w:val="28"/>
          <w:lang w:eastAsia="en-US"/>
        </w:rPr>
        <w:t xml:space="preserve"> общият брой на проверките в местата за лишаване от свобода  е </w:t>
      </w:r>
      <w:r>
        <w:rPr>
          <w:rFonts w:ascii="Times New Roman" w:eastAsiaTheme="minorHAnsi" w:hAnsi="Times New Roman" w:cs="Times New Roman"/>
          <w:sz w:val="28"/>
          <w:szCs w:val="28"/>
          <w:lang w:val="en-US" w:eastAsia="en-US"/>
        </w:rPr>
        <w:t xml:space="preserve">22 </w:t>
      </w:r>
      <w:r>
        <w:rPr>
          <w:rFonts w:ascii="Times New Roman" w:eastAsiaTheme="minorHAnsi" w:hAnsi="Times New Roman" w:cs="Times New Roman"/>
          <w:sz w:val="28"/>
          <w:szCs w:val="28"/>
          <w:lang w:eastAsia="en-US"/>
        </w:rPr>
        <w:t>/двадесет и два/ броя. За ОП – Враца са 10 броя, от които 3 броя планови и 7 броя тематични, за РП-Враца тези проверки са 12 броя.</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РС„ИН“</w:t>
      </w:r>
      <w:r>
        <w:rPr>
          <w:rFonts w:ascii="Times New Roman" w:eastAsiaTheme="minorHAnsi" w:hAnsi="Times New Roman" w:cs="Times New Roman"/>
          <w:sz w:val="28"/>
          <w:szCs w:val="28"/>
          <w:lang w:val="en-US" w:eastAsia="en-US"/>
        </w:rPr>
        <w:t xml:space="preserve"> – </w:t>
      </w:r>
      <w:r>
        <w:rPr>
          <w:rFonts w:ascii="Times New Roman" w:eastAsiaTheme="minorHAnsi" w:hAnsi="Times New Roman" w:cs="Times New Roman"/>
          <w:sz w:val="28"/>
          <w:szCs w:val="28"/>
          <w:lang w:eastAsia="en-US"/>
        </w:rPr>
        <w:t xml:space="preserve">гр.Враца – през годината са извършени 2 /две/ проверки от прокурор от ОП-Враца, касаеща  цялостната дейност на институцията във връзка с изпълнение на наказанията за едногодишен период. Прокурори от РП-Враца са участвали през годината в 59 бр. пробационни съвети. От докладите за извършените проверки е видно, че не са констатирани нарушения от администрацията на Затвора </w:t>
      </w:r>
      <w:r>
        <w:rPr>
          <w:rFonts w:ascii="Times New Roman" w:eastAsiaTheme="minorHAnsi" w:hAnsi="Times New Roman" w:cs="Times New Roman"/>
          <w:sz w:val="28"/>
          <w:szCs w:val="28"/>
          <w:lang w:val="en-US" w:eastAsia="en-US"/>
        </w:rPr>
        <w:t xml:space="preserve">– </w:t>
      </w:r>
      <w:r>
        <w:rPr>
          <w:rFonts w:ascii="Times New Roman" w:eastAsiaTheme="minorHAnsi" w:hAnsi="Times New Roman" w:cs="Times New Roman"/>
          <w:sz w:val="28"/>
          <w:szCs w:val="28"/>
          <w:lang w:eastAsia="en-US"/>
        </w:rPr>
        <w:t>Враца</w:t>
      </w:r>
      <w:r>
        <w:rPr>
          <w:rFonts w:ascii="Times New Roman" w:eastAsiaTheme="minorHAnsi" w:hAnsi="Times New Roman" w:cs="Times New Roman"/>
          <w:sz w:val="28"/>
          <w:szCs w:val="28"/>
          <w:lang w:val="en-US" w:eastAsia="en-US"/>
        </w:rPr>
        <w:t xml:space="preserve"> </w:t>
      </w:r>
      <w:r>
        <w:rPr>
          <w:rFonts w:ascii="Times New Roman" w:eastAsiaTheme="minorHAnsi" w:hAnsi="Times New Roman" w:cs="Times New Roman"/>
          <w:sz w:val="28"/>
          <w:szCs w:val="28"/>
          <w:lang w:eastAsia="en-US"/>
        </w:rPr>
        <w:t xml:space="preserve">и РС„ИН“ </w:t>
      </w:r>
      <w:r>
        <w:rPr>
          <w:rFonts w:ascii="Times New Roman" w:eastAsiaTheme="minorHAnsi" w:hAnsi="Times New Roman" w:cs="Times New Roman"/>
          <w:sz w:val="28"/>
          <w:szCs w:val="28"/>
          <w:lang w:val="en-US" w:eastAsia="en-US"/>
        </w:rPr>
        <w:t xml:space="preserve">– </w:t>
      </w:r>
      <w:r>
        <w:rPr>
          <w:rFonts w:ascii="Times New Roman" w:eastAsiaTheme="minorHAnsi" w:hAnsi="Times New Roman" w:cs="Times New Roman"/>
          <w:sz w:val="28"/>
          <w:szCs w:val="28"/>
          <w:lang w:eastAsia="en-US"/>
        </w:rPr>
        <w:t>Враца.</w:t>
      </w:r>
      <w:r>
        <w:rPr>
          <w:rFonts w:ascii="Times New Roman" w:eastAsiaTheme="minorHAnsi" w:hAnsi="Times New Roman" w:cs="Times New Roman"/>
          <w:sz w:val="28"/>
          <w:szCs w:val="28"/>
          <w:lang w:val="en-US" w:eastAsia="en-US"/>
        </w:rPr>
        <w:t xml:space="preserve"> </w:t>
      </w:r>
    </w:p>
    <w:p w:rsidR="00B22D7D" w:rsidRDefault="00B22D7D" w:rsidP="00B22D7D">
      <w:pPr>
        <w:spacing w:after="0" w:line="240" w:lineRule="auto"/>
        <w:ind w:firstLine="708"/>
        <w:jc w:val="both"/>
        <w:rPr>
          <w:rFonts w:ascii="Times New Roman" w:eastAsiaTheme="minorHAnsi" w:hAnsi="Times New Roman" w:cs="Times New Roman"/>
          <w:sz w:val="28"/>
          <w:szCs w:val="28"/>
          <w:lang w:eastAsia="en-US"/>
        </w:rPr>
      </w:pPr>
    </w:p>
    <w:p w:rsidR="00B22D7D" w:rsidRDefault="00B22D7D" w:rsidP="00B22D7D">
      <w:pPr>
        <w:spacing w:after="0" w:line="240" w:lineRule="auto"/>
        <w:ind w:firstLine="708"/>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Принудителни мерки</w:t>
      </w:r>
    </w:p>
    <w:p w:rsidR="00691717" w:rsidRDefault="00B22D7D" w:rsidP="009E6D6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През отчетния период, броя на преписките, касаещи прилагането на принудителни медицински мерки по Закона за здравето /ЗЗ/ са 1</w:t>
      </w:r>
      <w:r>
        <w:rPr>
          <w:rFonts w:ascii="Times New Roman" w:hAnsi="Times New Roman" w:cs="Times New Roman"/>
          <w:sz w:val="28"/>
          <w:szCs w:val="28"/>
          <w:lang w:val="en-US"/>
        </w:rPr>
        <w:t>82</w:t>
      </w:r>
      <w:r>
        <w:rPr>
          <w:rFonts w:ascii="Times New Roman" w:hAnsi="Times New Roman" w:cs="Times New Roman"/>
          <w:sz w:val="28"/>
          <w:szCs w:val="28"/>
        </w:rPr>
        <w:t xml:space="preserve"> броя.</w:t>
      </w:r>
      <w:r>
        <w:rPr>
          <w:rFonts w:ascii="Times New Roman" w:eastAsia="Times New Roman" w:hAnsi="Times New Roman" w:cs="Times New Roman"/>
          <w:sz w:val="28"/>
          <w:szCs w:val="28"/>
        </w:rPr>
        <w:t xml:space="preserve"> </w:t>
      </w:r>
      <w:r>
        <w:rPr>
          <w:rFonts w:ascii="Times New Roman" w:hAnsi="Times New Roman" w:cs="Times New Roman"/>
          <w:sz w:val="28"/>
          <w:szCs w:val="28"/>
        </w:rPr>
        <w:t>През 202</w:t>
      </w:r>
      <w:r>
        <w:rPr>
          <w:rFonts w:ascii="Times New Roman" w:hAnsi="Times New Roman" w:cs="Times New Roman"/>
          <w:sz w:val="28"/>
          <w:szCs w:val="28"/>
          <w:lang w:val="en-US"/>
        </w:rPr>
        <w:t>3</w:t>
      </w:r>
      <w:r>
        <w:rPr>
          <w:rFonts w:ascii="Times New Roman" w:hAnsi="Times New Roman" w:cs="Times New Roman"/>
          <w:sz w:val="28"/>
          <w:szCs w:val="28"/>
        </w:rPr>
        <w:t>г., техният брой е бил 1</w:t>
      </w:r>
      <w:r>
        <w:rPr>
          <w:rFonts w:ascii="Times New Roman" w:hAnsi="Times New Roman" w:cs="Times New Roman"/>
          <w:sz w:val="28"/>
          <w:szCs w:val="28"/>
          <w:lang w:val="en-US"/>
        </w:rPr>
        <w:t>01</w:t>
      </w:r>
      <w:r>
        <w:rPr>
          <w:rFonts w:ascii="Times New Roman" w:hAnsi="Times New Roman" w:cs="Times New Roman"/>
          <w:sz w:val="28"/>
          <w:szCs w:val="28"/>
        </w:rPr>
        <w:t>, а за 202</w:t>
      </w:r>
      <w:r>
        <w:rPr>
          <w:rFonts w:ascii="Times New Roman" w:hAnsi="Times New Roman" w:cs="Times New Roman"/>
          <w:sz w:val="28"/>
          <w:szCs w:val="28"/>
          <w:lang w:val="en-US"/>
        </w:rPr>
        <w:t>2</w:t>
      </w:r>
      <w:r>
        <w:rPr>
          <w:rFonts w:ascii="Times New Roman" w:hAnsi="Times New Roman" w:cs="Times New Roman"/>
          <w:sz w:val="28"/>
          <w:szCs w:val="28"/>
        </w:rPr>
        <w:t>г. са 1</w:t>
      </w:r>
      <w:r>
        <w:rPr>
          <w:rFonts w:ascii="Times New Roman" w:hAnsi="Times New Roman" w:cs="Times New Roman"/>
          <w:sz w:val="28"/>
          <w:szCs w:val="28"/>
          <w:lang w:val="en-US"/>
        </w:rPr>
        <w:t>74</w:t>
      </w:r>
      <w:r>
        <w:rPr>
          <w:rFonts w:ascii="Times New Roman" w:hAnsi="Times New Roman" w:cs="Times New Roman"/>
          <w:sz w:val="28"/>
          <w:szCs w:val="28"/>
        </w:rPr>
        <w:t xml:space="preserve"> броя. От </w:t>
      </w:r>
      <w:r>
        <w:rPr>
          <w:rFonts w:ascii="Times New Roman" w:hAnsi="Times New Roman" w:cs="Times New Roman"/>
          <w:sz w:val="28"/>
          <w:szCs w:val="28"/>
        </w:rPr>
        <w:lastRenderedPageBreak/>
        <w:t>образуваните 1</w:t>
      </w:r>
      <w:r>
        <w:rPr>
          <w:rFonts w:ascii="Times New Roman" w:hAnsi="Times New Roman" w:cs="Times New Roman"/>
          <w:sz w:val="28"/>
          <w:szCs w:val="28"/>
          <w:lang w:val="en-US"/>
        </w:rPr>
        <w:t>82</w:t>
      </w:r>
      <w:r>
        <w:rPr>
          <w:rFonts w:ascii="Times New Roman" w:hAnsi="Times New Roman" w:cs="Times New Roman"/>
          <w:sz w:val="28"/>
          <w:szCs w:val="28"/>
        </w:rPr>
        <w:t xml:space="preserve"> бр. преписки, </w:t>
      </w:r>
      <w:r>
        <w:rPr>
          <w:rFonts w:ascii="Times New Roman" w:hAnsi="Times New Roman" w:cs="Times New Roman"/>
          <w:sz w:val="28"/>
          <w:szCs w:val="28"/>
          <w:lang w:val="en-US"/>
        </w:rPr>
        <w:t>172</w:t>
      </w:r>
      <w:r>
        <w:rPr>
          <w:rFonts w:ascii="Times New Roman" w:hAnsi="Times New Roman" w:cs="Times New Roman"/>
          <w:sz w:val="28"/>
          <w:szCs w:val="28"/>
        </w:rPr>
        <w:t xml:space="preserve"> са новообразувани, като внесените от прокурора в съдилищата предложения за настаняване на задължително лечение на лица са 5</w:t>
      </w:r>
      <w:r>
        <w:rPr>
          <w:rFonts w:ascii="Times New Roman" w:hAnsi="Times New Roman" w:cs="Times New Roman"/>
          <w:sz w:val="28"/>
          <w:szCs w:val="28"/>
          <w:lang w:val="en-US"/>
        </w:rPr>
        <w:t xml:space="preserve">8 </w:t>
      </w:r>
      <w:r>
        <w:rPr>
          <w:rFonts w:ascii="Times New Roman" w:hAnsi="Times New Roman" w:cs="Times New Roman"/>
          <w:sz w:val="28"/>
          <w:szCs w:val="28"/>
        </w:rPr>
        <w:t xml:space="preserve">броя. Остава висок дела на случаите, в които делото се образува по реда на чл.154, ал.3 от Закона за здравето по искане на ръководителя на лечебното заведение. От разгледаните от съда </w:t>
      </w:r>
      <w:r>
        <w:rPr>
          <w:rFonts w:ascii="Times New Roman" w:hAnsi="Times New Roman" w:cs="Times New Roman"/>
          <w:sz w:val="28"/>
          <w:szCs w:val="28"/>
          <w:lang w:val="en-US"/>
        </w:rPr>
        <w:t>56</w:t>
      </w:r>
      <w:r>
        <w:rPr>
          <w:rFonts w:ascii="Times New Roman" w:hAnsi="Times New Roman" w:cs="Times New Roman"/>
          <w:sz w:val="28"/>
          <w:szCs w:val="28"/>
        </w:rPr>
        <w:t xml:space="preserve"> дела с правно основание чл.155 и сл. от ЗЗ, 2</w:t>
      </w:r>
      <w:r>
        <w:rPr>
          <w:rFonts w:ascii="Times New Roman" w:hAnsi="Times New Roman" w:cs="Times New Roman"/>
          <w:sz w:val="28"/>
          <w:szCs w:val="28"/>
          <w:lang w:val="en-US"/>
        </w:rPr>
        <w:t>6</w:t>
      </w:r>
      <w:r>
        <w:rPr>
          <w:rFonts w:ascii="Times New Roman" w:hAnsi="Times New Roman" w:cs="Times New Roman"/>
          <w:sz w:val="28"/>
          <w:szCs w:val="28"/>
        </w:rPr>
        <w:t xml:space="preserve"> предложения за налагане на принудителни медицински мерки са уважени, </w:t>
      </w:r>
      <w:r>
        <w:rPr>
          <w:rFonts w:ascii="Times New Roman" w:hAnsi="Times New Roman" w:cs="Times New Roman"/>
          <w:sz w:val="28"/>
          <w:szCs w:val="28"/>
          <w:lang w:val="en-US"/>
        </w:rPr>
        <w:t>2</w:t>
      </w:r>
      <w:r>
        <w:rPr>
          <w:rFonts w:ascii="Times New Roman" w:hAnsi="Times New Roman" w:cs="Times New Roman"/>
          <w:sz w:val="28"/>
          <w:szCs w:val="28"/>
        </w:rPr>
        <w:t xml:space="preserve">3 са прекратени. Прокурорите са взели участие в </w:t>
      </w:r>
      <w:r>
        <w:rPr>
          <w:rFonts w:ascii="Times New Roman" w:hAnsi="Times New Roman" w:cs="Times New Roman"/>
          <w:sz w:val="28"/>
          <w:szCs w:val="28"/>
          <w:lang w:val="en-US"/>
        </w:rPr>
        <w:t>178</w:t>
      </w:r>
      <w:r>
        <w:rPr>
          <w:rFonts w:ascii="Times New Roman" w:hAnsi="Times New Roman" w:cs="Times New Roman"/>
          <w:sz w:val="28"/>
          <w:szCs w:val="28"/>
        </w:rPr>
        <w:t xml:space="preserve"> бр. съдебни заседания по предложения и искания за налагане на принудителни мерки.</w:t>
      </w:r>
    </w:p>
    <w:p w:rsidR="00E920DD" w:rsidRPr="00107C7C" w:rsidRDefault="00E920DD" w:rsidP="009E6D66">
      <w:pPr>
        <w:spacing w:line="240" w:lineRule="auto"/>
        <w:ind w:firstLine="708"/>
        <w:jc w:val="both"/>
        <w:rPr>
          <w:rFonts w:ascii="Times New Roman" w:eastAsia="Times New Roman" w:hAnsi="Times New Roman" w:cstheme="majorBidi"/>
          <w:b/>
          <w:bCs/>
          <w:color w:val="FF0000"/>
          <w:sz w:val="28"/>
          <w:szCs w:val="26"/>
          <w:lang w:val="en-US" w:eastAsia="en-US"/>
        </w:rPr>
      </w:pPr>
    </w:p>
    <w:p w:rsidR="00587139" w:rsidRPr="004F69A7" w:rsidRDefault="00587139" w:rsidP="00587139">
      <w:pPr>
        <w:keepNext/>
        <w:keepLines/>
        <w:spacing w:before="200" w:after="0" w:line="240" w:lineRule="auto"/>
        <w:ind w:firstLine="709"/>
        <w:jc w:val="both"/>
        <w:outlineLvl w:val="1"/>
        <w:rPr>
          <w:rFonts w:ascii="Times New Roman" w:eastAsia="Times New Roman" w:hAnsi="Times New Roman" w:cstheme="majorBidi"/>
          <w:b/>
          <w:bCs/>
          <w:sz w:val="28"/>
          <w:szCs w:val="26"/>
          <w:lang w:eastAsia="en-US"/>
        </w:rPr>
      </w:pPr>
      <w:r w:rsidRPr="004F69A7">
        <w:rPr>
          <w:rFonts w:ascii="Times New Roman" w:eastAsia="Times New Roman" w:hAnsi="Times New Roman" w:cstheme="majorBidi"/>
          <w:b/>
          <w:bCs/>
          <w:sz w:val="28"/>
          <w:szCs w:val="26"/>
          <w:lang w:val="en-AU" w:eastAsia="en-US"/>
        </w:rPr>
        <w:t>III</w:t>
      </w:r>
      <w:r w:rsidRPr="004F69A7">
        <w:rPr>
          <w:rFonts w:ascii="Times New Roman" w:eastAsia="Times New Roman" w:hAnsi="Times New Roman" w:cstheme="majorBidi"/>
          <w:b/>
          <w:bCs/>
          <w:sz w:val="28"/>
          <w:szCs w:val="26"/>
          <w:lang w:val="ru-RU" w:eastAsia="en-US"/>
        </w:rPr>
        <w:t xml:space="preserve">. </w:t>
      </w:r>
      <w:r w:rsidRPr="004F69A7">
        <w:rPr>
          <w:rFonts w:ascii="Times New Roman" w:eastAsia="Times New Roman" w:hAnsi="Times New Roman" w:cstheme="majorBidi"/>
          <w:b/>
          <w:bCs/>
          <w:sz w:val="28"/>
          <w:szCs w:val="26"/>
          <w:lang w:eastAsia="en-US"/>
        </w:rPr>
        <w:t xml:space="preserve">ДЕЙНОСТ ПО ИЗПЪЛНЕНИЕ НА ПРЕПОРЪКИТЕ В РАМКИТЕ НА </w:t>
      </w:r>
      <w:r w:rsidR="004F69A7" w:rsidRPr="004F69A7">
        <w:rPr>
          <w:rFonts w:ascii="Times New Roman" w:eastAsia="Times New Roman" w:hAnsi="Times New Roman" w:cstheme="majorBidi"/>
          <w:b/>
          <w:bCs/>
          <w:sz w:val="28"/>
          <w:szCs w:val="26"/>
          <w:lang w:eastAsia="en-US"/>
        </w:rPr>
        <w:t>ВЪРХОВЕНСТВОТО НА ЗАКОНА.</w:t>
      </w:r>
      <w:r w:rsidRPr="004F69A7">
        <w:rPr>
          <w:rFonts w:ascii="Times New Roman" w:eastAsia="Times New Roman" w:hAnsi="Times New Roman" w:cstheme="majorBidi"/>
          <w:b/>
          <w:bCs/>
          <w:sz w:val="28"/>
          <w:szCs w:val="26"/>
          <w:lang w:eastAsia="en-US"/>
        </w:rPr>
        <w:t xml:space="preserve"> НАКАЗАТЕЛНИ ПРОИЗВОДСТВА ОБРАЗУВАНИ ЗА НЯКОИ КАТЕГОРИИ ТЕЖКИ ПРЕСТЪПЛЕНИЯ И ТАКИВА ОТ ОСОБЕН ОБЩЕСТВЕН ИНТЕРЕС.</w:t>
      </w:r>
    </w:p>
    <w:p w:rsidR="00FC6C0D" w:rsidRDefault="00FC6C0D" w:rsidP="00FC6C0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Досъдебни производства, образувани за някои категории</w:t>
      </w:r>
      <w:r>
        <w:rPr>
          <w:rFonts w:ascii="Times New Roman" w:eastAsia="Times New Roman" w:hAnsi="Times New Roman" w:cs="Times New Roman"/>
          <w:b/>
          <w:sz w:val="28"/>
          <w:szCs w:val="28"/>
          <w:lang w:val="en-US" w:eastAsia="en-US"/>
        </w:rPr>
        <w:t xml:space="preserve"> </w:t>
      </w:r>
      <w:r>
        <w:rPr>
          <w:rFonts w:ascii="Times New Roman" w:eastAsia="Times New Roman" w:hAnsi="Times New Roman" w:cs="Times New Roman"/>
          <w:b/>
          <w:sz w:val="28"/>
          <w:szCs w:val="28"/>
          <w:lang w:eastAsia="en-US"/>
        </w:rPr>
        <w:t>тежки престъпления и такива от обществен интерес</w:t>
      </w:r>
      <w:r>
        <w:rPr>
          <w:rFonts w:ascii="Times New Roman" w:eastAsia="Times New Roman" w:hAnsi="Times New Roman" w:cs="Times New Roman"/>
          <w:sz w:val="28"/>
          <w:szCs w:val="28"/>
          <w:lang w:eastAsia="en-US"/>
        </w:rPr>
        <w:t>.</w:t>
      </w: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Тези дела са свързани с организирана престъпност, незаконен трафик на хора и наркотици, изпиране на пари, корупция, данъчни престъпления, подправяне на парични знаци и платежни инструменти, злоупотреби със средства от фондове на ЕС. През периода са наблюдавани 514 бр. ДП от този вид, което представлява 9,2</w:t>
      </w:r>
      <w:r w:rsidR="00D021D7">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 xml:space="preserve"> % от общия брой наблюдавани ДП. Налице е тенденция на относително запазване, при лек спад на наблюдаваните дела в тази категория, в сравнение с 2023 г.</w:t>
      </w: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val="en-US" w:eastAsia="en-US"/>
        </w:rPr>
      </w:pPr>
    </w:p>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tbl>
      <w:tblPr>
        <w:tblW w:w="8209" w:type="dxa"/>
        <w:jc w:val="center"/>
        <w:tblLook w:val="00A0" w:firstRow="1" w:lastRow="0" w:firstColumn="1" w:lastColumn="0" w:noHBand="0" w:noVBand="0"/>
      </w:tblPr>
      <w:tblGrid>
        <w:gridCol w:w="5371"/>
        <w:gridCol w:w="946"/>
        <w:gridCol w:w="946"/>
        <w:gridCol w:w="946"/>
      </w:tblGrid>
      <w:tr w:rsidR="00FC6C0D">
        <w:trPr>
          <w:divId w:val="718405885"/>
          <w:trHeight w:val="566"/>
          <w:jc w:val="center"/>
        </w:trPr>
        <w:tc>
          <w:tcPr>
            <w:tcW w:w="5371"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FC6C0D" w:rsidRDefault="00FC6C0D" w:rsidP="00FC6C0D">
            <w:pPr>
              <w:spacing w:after="0" w:line="240" w:lineRule="auto"/>
              <w:jc w:val="center"/>
              <w:rPr>
                <w:rFonts w:ascii="Times New Roman" w:eastAsia="Times New Roman" w:hAnsi="Times New Roman" w:cs="Times New Roman"/>
                <w:b/>
                <w:bCs/>
                <w:sz w:val="24"/>
                <w:szCs w:val="24"/>
                <w:lang w:val="en-US" w:eastAsia="en-US"/>
              </w:rPr>
            </w:pPr>
            <w:bookmarkStart w:id="19" w:name="OLE_LINK10"/>
            <w:r>
              <w:rPr>
                <w:rFonts w:ascii="Times New Roman" w:eastAsia="Times New Roman" w:hAnsi="Times New Roman" w:cs="Times New Roman"/>
                <w:b/>
                <w:bCs/>
                <w:sz w:val="24"/>
                <w:szCs w:val="24"/>
                <w:lang w:eastAsia="en-US"/>
              </w:rPr>
              <w:t>Показатели</w:t>
            </w:r>
          </w:p>
        </w:tc>
        <w:tc>
          <w:tcPr>
            <w:tcW w:w="946"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p>
        </w:tc>
        <w:tc>
          <w:tcPr>
            <w:tcW w:w="946"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p>
        </w:tc>
        <w:tc>
          <w:tcPr>
            <w:tcW w:w="946"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p>
        </w:tc>
      </w:tr>
      <w:tr w:rsidR="00FC6C0D">
        <w:trPr>
          <w:divId w:val="718405885"/>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C6C0D" w:rsidRDefault="00FC6C0D" w:rsidP="00FC6C0D">
            <w:pPr>
              <w:spacing w:after="0" w:line="240" w:lineRule="auto"/>
              <w:rPr>
                <w:rFonts w:ascii="Times New Roman" w:eastAsia="Times New Roman" w:hAnsi="Times New Roman" w:cs="Times New Roman"/>
                <w:b/>
                <w:bCs/>
                <w:sz w:val="24"/>
                <w:szCs w:val="24"/>
                <w:lang w:val="en-US" w:eastAsia="en-US"/>
              </w:rPr>
            </w:pPr>
          </w:p>
        </w:tc>
        <w:tc>
          <w:tcPr>
            <w:tcW w:w="946"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2022 г.</w:t>
            </w:r>
          </w:p>
        </w:tc>
        <w:tc>
          <w:tcPr>
            <w:tcW w:w="946"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2023г.</w:t>
            </w:r>
          </w:p>
        </w:tc>
        <w:tc>
          <w:tcPr>
            <w:tcW w:w="946"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2024</w:t>
            </w:r>
          </w:p>
        </w:tc>
      </w:tr>
      <w:tr w:rsidR="00FC6C0D">
        <w:trPr>
          <w:divId w:val="718405885"/>
          <w:trHeight w:val="330"/>
          <w:jc w:val="center"/>
        </w:trPr>
        <w:tc>
          <w:tcPr>
            <w:tcW w:w="537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Наблюдавани ДП</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502</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545</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514</w:t>
            </w:r>
          </w:p>
        </w:tc>
      </w:tr>
      <w:tr w:rsidR="00FC6C0D">
        <w:trPr>
          <w:divId w:val="718405885"/>
          <w:trHeight w:val="330"/>
          <w:jc w:val="center"/>
        </w:trPr>
        <w:tc>
          <w:tcPr>
            <w:tcW w:w="537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Новообразувани ДП</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268</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262</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265</w:t>
            </w:r>
          </w:p>
        </w:tc>
      </w:tr>
      <w:tr w:rsidR="00FC6C0D">
        <w:trPr>
          <w:divId w:val="718405885"/>
          <w:trHeight w:val="330"/>
          <w:jc w:val="center"/>
        </w:trPr>
        <w:tc>
          <w:tcPr>
            <w:tcW w:w="537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Решени ДП</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309</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351</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337</w:t>
            </w:r>
          </w:p>
        </w:tc>
      </w:tr>
      <w:tr w:rsidR="00FC6C0D">
        <w:trPr>
          <w:divId w:val="718405885"/>
          <w:trHeight w:val="330"/>
          <w:jc w:val="center"/>
        </w:trPr>
        <w:tc>
          <w:tcPr>
            <w:tcW w:w="537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Спрени ДП</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47</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47</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35</w:t>
            </w:r>
          </w:p>
        </w:tc>
      </w:tr>
      <w:tr w:rsidR="00FC6C0D">
        <w:trPr>
          <w:divId w:val="718405885"/>
          <w:trHeight w:val="330"/>
          <w:jc w:val="center"/>
        </w:trPr>
        <w:tc>
          <w:tcPr>
            <w:tcW w:w="537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Прекратени ДП</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124</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151</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130</w:t>
            </w:r>
          </w:p>
        </w:tc>
      </w:tr>
      <w:tr w:rsidR="00FC6C0D">
        <w:trPr>
          <w:divId w:val="718405885"/>
          <w:trHeight w:val="330"/>
          <w:jc w:val="center"/>
        </w:trPr>
        <w:tc>
          <w:tcPr>
            <w:tcW w:w="537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Прокурорски актове, внесени в съда</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121</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128</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159</w:t>
            </w:r>
          </w:p>
        </w:tc>
      </w:tr>
      <w:tr w:rsidR="00FC6C0D">
        <w:trPr>
          <w:divId w:val="718405885"/>
          <w:trHeight w:val="330"/>
          <w:jc w:val="center"/>
        </w:trPr>
        <w:tc>
          <w:tcPr>
            <w:tcW w:w="537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Предадени на съд лица</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123</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136</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176</w:t>
            </w:r>
          </w:p>
        </w:tc>
      </w:tr>
      <w:tr w:rsidR="00FC6C0D">
        <w:trPr>
          <w:divId w:val="718405885"/>
          <w:trHeight w:val="330"/>
          <w:jc w:val="center"/>
        </w:trPr>
        <w:tc>
          <w:tcPr>
            <w:tcW w:w="537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Върнати от съда дела на прокуратурата</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w:t>
            </w:r>
          </w:p>
        </w:tc>
      </w:tr>
      <w:tr w:rsidR="00FC6C0D">
        <w:trPr>
          <w:divId w:val="718405885"/>
          <w:trHeight w:val="330"/>
          <w:jc w:val="center"/>
        </w:trPr>
        <w:tc>
          <w:tcPr>
            <w:tcW w:w="537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Осъдени лица с влязъл в сила съдебен акт</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117</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135</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148</w:t>
            </w:r>
          </w:p>
        </w:tc>
      </w:tr>
      <w:tr w:rsidR="00FC6C0D">
        <w:trPr>
          <w:divId w:val="718405885"/>
          <w:trHeight w:val="315"/>
          <w:jc w:val="center"/>
        </w:trPr>
        <w:tc>
          <w:tcPr>
            <w:tcW w:w="537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Оправдани лица с влязъл в сила съдебен акт</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946"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w:t>
            </w:r>
          </w:p>
        </w:tc>
      </w:tr>
      <w:bookmarkEnd w:id="19"/>
    </w:tbl>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Броят на наблюдаваните и решени ДП, образувани за посочените категории тежки престъпления и съставляващите особен обществен интерес е отразен на следващата графика.</w:t>
      </w:r>
    </w:p>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FC6C0D" w:rsidRDefault="00FC6C0D" w:rsidP="00FC6C0D">
      <w:pPr>
        <w:widowControl w:val="0"/>
        <w:shd w:val="clear" w:color="auto" w:fill="FFFFFF"/>
        <w:autoSpaceDE w:val="0"/>
        <w:autoSpaceDN w:val="0"/>
        <w:adjustRightInd w:val="0"/>
        <w:spacing w:before="5" w:after="0" w:line="240" w:lineRule="auto"/>
        <w:ind w:right="14"/>
        <w:jc w:val="center"/>
        <w:rPr>
          <w:rFonts w:ascii="Times New Roman" w:eastAsia="Times New Roman" w:hAnsi="Times New Roman" w:cs="Times New Roman"/>
          <w:color w:val="FF0000"/>
          <w:sz w:val="28"/>
          <w:szCs w:val="28"/>
          <w:lang w:eastAsia="en-US"/>
        </w:rPr>
      </w:pPr>
      <w:r>
        <w:rPr>
          <w:rFonts w:ascii="Times New Roman" w:eastAsia="Times New Roman" w:hAnsi="Times New Roman" w:cs="Times New Roman"/>
          <w:noProof/>
          <w:color w:val="FF0000"/>
          <w:sz w:val="28"/>
          <w:szCs w:val="28"/>
        </w:rPr>
        <w:drawing>
          <wp:inline distT="0" distB="0" distL="0" distR="0" wp14:anchorId="2718857A" wp14:editId="72C5691E">
            <wp:extent cx="4624705" cy="3331845"/>
            <wp:effectExtent l="0" t="0" r="23495" b="20955"/>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noProof/>
          <w:color w:val="FF0000"/>
          <w:sz w:val="20"/>
          <w:szCs w:val="20"/>
        </w:rPr>
      </w:pPr>
    </w:p>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Относителният дял на внесените в съда прокурорски актове, спрямо решените производства, съставлява</w:t>
      </w:r>
      <w:r w:rsidR="00F71889">
        <w:rPr>
          <w:rFonts w:ascii="Times New Roman" w:eastAsia="Times New Roman" w:hAnsi="Times New Roman" w:cs="Times New Roman"/>
          <w:sz w:val="28"/>
          <w:szCs w:val="28"/>
          <w:lang w:val="ru-RU" w:eastAsia="en-US"/>
        </w:rPr>
        <w:t xml:space="preserve"> 47,2</w:t>
      </w:r>
      <w:r>
        <w:rPr>
          <w:rFonts w:ascii="Times New Roman" w:eastAsia="Times New Roman" w:hAnsi="Times New Roman" w:cs="Times New Roman"/>
          <w:sz w:val="28"/>
          <w:szCs w:val="28"/>
          <w:lang w:val="ru-RU" w:eastAsia="en-US"/>
        </w:rPr>
        <w:t>%</w:t>
      </w:r>
      <w:r w:rsidR="00107C7C">
        <w:rPr>
          <w:rFonts w:ascii="Times New Roman" w:eastAsia="Times New Roman" w:hAnsi="Times New Roman" w:cs="Times New Roman"/>
          <w:sz w:val="28"/>
          <w:szCs w:val="28"/>
          <w:lang w:val="en-US" w:eastAsia="en-US"/>
        </w:rPr>
        <w:t>,</w:t>
      </w:r>
      <w:r w:rsidR="00B36EAA">
        <w:rPr>
          <w:rFonts w:ascii="Times New Roman" w:eastAsia="Times New Roman" w:hAnsi="Times New Roman" w:cs="Times New Roman"/>
          <w:sz w:val="28"/>
          <w:szCs w:val="28"/>
          <w:lang w:val="ru-RU" w:eastAsia="en-US"/>
        </w:rPr>
        <w:t xml:space="preserve"> </w:t>
      </w:r>
      <w:r>
        <w:rPr>
          <w:rFonts w:ascii="Times New Roman" w:eastAsia="Times New Roman" w:hAnsi="Times New Roman" w:cs="Times New Roman"/>
          <w:sz w:val="28"/>
          <w:szCs w:val="28"/>
          <w:lang w:eastAsia="en-US"/>
        </w:rPr>
        <w:t>като то</w:t>
      </w:r>
      <w:r w:rsidR="00B36EAA">
        <w:rPr>
          <w:rFonts w:ascii="Times New Roman" w:eastAsia="Times New Roman" w:hAnsi="Times New Roman" w:cs="Times New Roman"/>
          <w:sz w:val="28"/>
          <w:szCs w:val="28"/>
          <w:lang w:eastAsia="en-US"/>
        </w:rPr>
        <w:t>ва</w:t>
      </w:r>
      <w:r>
        <w:rPr>
          <w:rFonts w:ascii="Times New Roman" w:eastAsia="Times New Roman" w:hAnsi="Times New Roman" w:cs="Times New Roman"/>
          <w:sz w:val="28"/>
          <w:szCs w:val="28"/>
          <w:lang w:val="ru-RU" w:eastAsia="en-US"/>
        </w:rPr>
        <w:t xml:space="preserve"> </w:t>
      </w:r>
      <w:r w:rsidR="00B36EAA">
        <w:rPr>
          <w:rFonts w:ascii="Times New Roman" w:eastAsia="Times New Roman" w:hAnsi="Times New Roman" w:cs="Times New Roman"/>
          <w:sz w:val="28"/>
          <w:szCs w:val="28"/>
          <w:lang w:val="ru-RU" w:eastAsia="en-US"/>
        </w:rPr>
        <w:t>съотношение</w:t>
      </w:r>
      <w:r>
        <w:rPr>
          <w:rFonts w:ascii="Times New Roman" w:eastAsia="Times New Roman" w:hAnsi="Times New Roman" w:cs="Times New Roman"/>
          <w:sz w:val="28"/>
          <w:szCs w:val="28"/>
          <w:lang w:eastAsia="en-US"/>
        </w:rPr>
        <w:t xml:space="preserve"> през 2023г. </w:t>
      </w:r>
      <w:r>
        <w:rPr>
          <w:rFonts w:ascii="Times New Roman" w:eastAsia="Times New Roman" w:hAnsi="Times New Roman" w:cs="Times New Roman"/>
          <w:sz w:val="28"/>
          <w:szCs w:val="28"/>
          <w:lang w:val="ru-RU" w:eastAsia="en-US"/>
        </w:rPr>
        <w:t>е бил</w:t>
      </w:r>
      <w:r w:rsidR="00B36EAA">
        <w:rPr>
          <w:rFonts w:ascii="Times New Roman" w:eastAsia="Times New Roman" w:hAnsi="Times New Roman" w:cs="Times New Roman"/>
          <w:sz w:val="28"/>
          <w:szCs w:val="28"/>
          <w:lang w:val="ru-RU" w:eastAsia="en-US"/>
        </w:rPr>
        <w:t>о</w:t>
      </w:r>
      <w:r>
        <w:rPr>
          <w:rFonts w:ascii="Times New Roman" w:eastAsia="Times New Roman" w:hAnsi="Times New Roman" w:cs="Times New Roman"/>
          <w:sz w:val="28"/>
          <w:szCs w:val="28"/>
          <w:lang w:val="ru-RU" w:eastAsia="en-US"/>
        </w:rPr>
        <w:t xml:space="preserve"> 36,4</w:t>
      </w:r>
      <w:r>
        <w:rPr>
          <w:rFonts w:ascii="Times New Roman" w:eastAsia="Times New Roman" w:hAnsi="Times New Roman" w:cs="Times New Roman"/>
          <w:sz w:val="28"/>
          <w:szCs w:val="28"/>
          <w:lang w:eastAsia="en-US"/>
        </w:rPr>
        <w:t xml:space="preserve">%, което сочи увеличаване на посочения показател. </w:t>
      </w:r>
    </w:p>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p w:rsidR="00FC6C0D" w:rsidRDefault="00FC6C0D" w:rsidP="00FC6C0D">
      <w:pPr>
        <w:widowControl w:val="0"/>
        <w:shd w:val="clear" w:color="auto" w:fill="FFFFFF"/>
        <w:autoSpaceDE w:val="0"/>
        <w:autoSpaceDN w:val="0"/>
        <w:adjustRightInd w:val="0"/>
        <w:spacing w:before="5" w:after="0" w:line="240" w:lineRule="auto"/>
        <w:ind w:right="14"/>
        <w:jc w:val="center"/>
        <w:rPr>
          <w:rFonts w:ascii="Times New Roman" w:eastAsia="Times New Roman" w:hAnsi="Times New Roman" w:cs="Times New Roman"/>
          <w:b/>
          <w:i/>
          <w:color w:val="FF0000"/>
          <w:sz w:val="28"/>
          <w:szCs w:val="28"/>
          <w:lang w:eastAsia="en-US"/>
        </w:rPr>
      </w:pPr>
      <w:r>
        <w:rPr>
          <w:noProof/>
          <w:color w:val="FF0000"/>
        </w:rPr>
        <w:drawing>
          <wp:inline distT="0" distB="0" distL="0" distR="0" wp14:anchorId="1A5E8EE6" wp14:editId="389CCFB8">
            <wp:extent cx="4624705" cy="2795905"/>
            <wp:effectExtent l="0" t="0" r="23495" b="23495"/>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b/>
          <w:i/>
          <w:color w:val="FF0000"/>
          <w:sz w:val="28"/>
          <w:szCs w:val="28"/>
          <w:lang w:eastAsia="en-US"/>
        </w:rPr>
      </w:pPr>
    </w:p>
    <w:p w:rsidR="005A102D" w:rsidRDefault="005A102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b/>
          <w:i/>
          <w:color w:val="FF0000"/>
          <w:sz w:val="28"/>
          <w:szCs w:val="28"/>
          <w:lang w:eastAsia="en-US"/>
        </w:rPr>
      </w:pPr>
    </w:p>
    <w:p w:rsidR="00FC6C0D" w:rsidRDefault="00FC6C0D" w:rsidP="00FC6C0D">
      <w:pPr>
        <w:widowControl w:val="0"/>
        <w:shd w:val="clear" w:color="auto" w:fill="FFFFFF"/>
        <w:autoSpaceDE w:val="0"/>
        <w:autoSpaceDN w:val="0"/>
        <w:adjustRightInd w:val="0"/>
        <w:spacing w:before="5" w:after="0" w:line="240" w:lineRule="auto"/>
        <w:ind w:right="141" w:firstLine="708"/>
        <w:jc w:val="both"/>
        <w:rPr>
          <w:rFonts w:ascii="Times New Roman" w:eastAsia="Times New Roman" w:hAnsi="Times New Roman" w:cs="Times New Roman"/>
          <w:b/>
          <w:i/>
          <w:sz w:val="28"/>
          <w:szCs w:val="28"/>
          <w:lang w:eastAsia="en-US"/>
        </w:rPr>
      </w:pPr>
      <w:bookmarkStart w:id="20" w:name="OLE_LINK9"/>
      <w:r>
        <w:rPr>
          <w:rFonts w:ascii="Times New Roman" w:eastAsia="Times New Roman" w:hAnsi="Times New Roman" w:cs="Times New Roman"/>
          <w:b/>
          <w:i/>
          <w:sz w:val="28"/>
          <w:szCs w:val="28"/>
          <w:lang w:eastAsia="en-US"/>
        </w:rPr>
        <w:t>Организирана престъпност</w:t>
      </w:r>
    </w:p>
    <w:bookmarkEnd w:id="20"/>
    <w:p w:rsidR="00FC6C0D" w:rsidRDefault="00FC6C0D" w:rsidP="00FC6C0D">
      <w:pPr>
        <w:widowControl w:val="0"/>
        <w:shd w:val="clear" w:color="auto" w:fill="FFFFFF"/>
        <w:autoSpaceDE w:val="0"/>
        <w:autoSpaceDN w:val="0"/>
        <w:adjustRightInd w:val="0"/>
        <w:spacing w:before="5" w:after="0" w:line="240" w:lineRule="auto"/>
        <w:ind w:right="141"/>
        <w:jc w:val="both"/>
        <w:rPr>
          <w:rFonts w:ascii="Times New Roman" w:eastAsia="Times New Roman" w:hAnsi="Times New Roman" w:cs="Times New Roman"/>
          <w:b/>
          <w:i/>
          <w:sz w:val="16"/>
          <w:szCs w:val="16"/>
          <w:lang w:eastAsia="en-US"/>
        </w:rPr>
      </w:pPr>
    </w:p>
    <w:p w:rsidR="00FC6C0D" w:rsidRDefault="00FC6C0D" w:rsidP="00FC6C0D">
      <w:pPr>
        <w:widowControl w:val="0"/>
        <w:shd w:val="clear" w:color="auto" w:fill="FFFFFF"/>
        <w:autoSpaceDE w:val="0"/>
        <w:autoSpaceDN w:val="0"/>
        <w:adjustRightInd w:val="0"/>
        <w:spacing w:before="5" w:after="0" w:line="240" w:lineRule="auto"/>
        <w:ind w:right="141"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Както вече е отбелязвано, след настъпилите законодателни промени, съобразно § 43 и § 48 от преходните и заключителните разпоредби на ЗИДЗСВ /обн. ДВ, бр. 32 от 2022г., в сила от 27.07.2022 г./ и закриването на специализираните структури, неприключените досъдебни производства, касаещи организирана престъпна дейност на </w:t>
      </w:r>
      <w:r>
        <w:rPr>
          <w:rFonts w:ascii="Times New Roman" w:eastAsia="Times New Roman" w:hAnsi="Times New Roman" w:cs="Times New Roman"/>
          <w:sz w:val="28"/>
          <w:szCs w:val="28"/>
          <w:lang w:eastAsia="en-US"/>
        </w:rPr>
        <w:lastRenderedPageBreak/>
        <w:t xml:space="preserve">територията на съдебния ни район, </w:t>
      </w:r>
      <w:r>
        <w:rPr>
          <w:rFonts w:ascii="Times New Roman" w:eastAsia="Times New Roman" w:hAnsi="Times New Roman"/>
          <w:sz w:val="28"/>
          <w:szCs w:val="28"/>
          <w:lang w:eastAsia="en-US"/>
        </w:rPr>
        <w:t>висящи пред специализираната прокуратура,</w:t>
      </w:r>
      <w:r>
        <w:rPr>
          <w:rFonts w:ascii="Times New Roman" w:eastAsia="Times New Roman" w:hAnsi="Times New Roman" w:cs="Times New Roman"/>
          <w:sz w:val="28"/>
          <w:szCs w:val="28"/>
          <w:lang w:eastAsia="en-US"/>
        </w:rPr>
        <w:t xml:space="preserve"> са изпратени по компетентност на Окръжна прокуратура Враца.</w:t>
      </w:r>
    </w:p>
    <w:p w:rsidR="00FC6C0D" w:rsidRDefault="00FC6C0D" w:rsidP="00FC6C0D">
      <w:pPr>
        <w:widowControl w:val="0"/>
        <w:shd w:val="clear" w:color="auto" w:fill="FFFFFF"/>
        <w:autoSpaceDE w:val="0"/>
        <w:autoSpaceDN w:val="0"/>
        <w:adjustRightInd w:val="0"/>
        <w:spacing w:before="5" w:after="0" w:line="240" w:lineRule="auto"/>
        <w:ind w:right="141" w:firstLine="708"/>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 xml:space="preserve">През 2024 г., в Окръжна прокуратура - Враца са наблюдавани  общо 12 броя досъдебни производства от тази категория, </w:t>
      </w:r>
      <w:r>
        <w:rPr>
          <w:rFonts w:ascii="Times New Roman" w:eastAsia="Times New Roman" w:hAnsi="Times New Roman"/>
          <w:sz w:val="28"/>
          <w:szCs w:val="28"/>
          <w:lang w:eastAsia="en-US"/>
        </w:rPr>
        <w:t xml:space="preserve">при 11 </w:t>
      </w:r>
      <w:r w:rsidR="00107C7C">
        <w:rPr>
          <w:rFonts w:ascii="Times New Roman" w:eastAsia="Times New Roman" w:hAnsi="Times New Roman"/>
          <w:sz w:val="28"/>
          <w:szCs w:val="28"/>
          <w:lang w:eastAsia="en-US"/>
        </w:rPr>
        <w:t xml:space="preserve">броя </w:t>
      </w:r>
      <w:r>
        <w:rPr>
          <w:rFonts w:ascii="Times New Roman" w:eastAsia="Times New Roman" w:hAnsi="Times New Roman"/>
          <w:sz w:val="28"/>
          <w:szCs w:val="28"/>
          <w:lang w:eastAsia="en-US"/>
        </w:rPr>
        <w:t xml:space="preserve">за предходната 2023 г., като </w:t>
      </w:r>
      <w:r>
        <w:rPr>
          <w:rFonts w:ascii="Times New Roman" w:eastAsia="Times New Roman" w:hAnsi="Times New Roman" w:cs="Times New Roman"/>
          <w:sz w:val="28"/>
          <w:szCs w:val="28"/>
          <w:lang w:eastAsia="en-US"/>
        </w:rPr>
        <w:t xml:space="preserve"> новообразуваните са 3 бр. Прекратено е 1</w:t>
      </w:r>
      <w:r w:rsidR="00107C7C">
        <w:rPr>
          <w:rFonts w:ascii="Times New Roman" w:eastAsia="Times New Roman" w:hAnsi="Times New Roman" w:cs="Times New Roman"/>
          <w:sz w:val="28"/>
          <w:szCs w:val="28"/>
          <w:lang w:eastAsia="en-US"/>
        </w:rPr>
        <w:t xml:space="preserve"> /едно/</w:t>
      </w:r>
      <w:r>
        <w:rPr>
          <w:rFonts w:ascii="Times New Roman" w:eastAsia="Times New Roman" w:hAnsi="Times New Roman" w:cs="Times New Roman"/>
          <w:sz w:val="28"/>
          <w:szCs w:val="28"/>
          <w:lang w:eastAsia="en-US"/>
        </w:rPr>
        <w:t xml:space="preserve"> ДП. Внесените в съда прокурорски актове са 8, с общо 22 лица по тях.  В тази насока се бележи завишение, при паралел с предходния период на 2023 г., когато </w:t>
      </w:r>
      <w:r w:rsidRPr="00D1477D">
        <w:rPr>
          <w:rFonts w:ascii="Times New Roman" w:eastAsia="Times New Roman" w:hAnsi="Times New Roman" w:cs="Times New Roman"/>
          <w:sz w:val="28"/>
          <w:szCs w:val="28"/>
          <w:lang w:eastAsia="en-US"/>
        </w:rPr>
        <w:t>съда</w:t>
      </w:r>
      <w:r w:rsidR="00107C7C" w:rsidRPr="00D1477D">
        <w:rPr>
          <w:rFonts w:ascii="Times New Roman" w:eastAsia="Times New Roman" w:hAnsi="Times New Roman" w:cs="Times New Roman"/>
          <w:sz w:val="28"/>
          <w:szCs w:val="28"/>
          <w:lang w:eastAsia="en-US"/>
        </w:rPr>
        <w:t xml:space="preserve"> не е сезиран </w:t>
      </w:r>
      <w:r w:rsidRPr="00D1477D">
        <w:rPr>
          <w:rFonts w:ascii="Times New Roman" w:eastAsia="Times New Roman" w:hAnsi="Times New Roman" w:cs="Times New Roman"/>
          <w:sz w:val="28"/>
          <w:szCs w:val="28"/>
          <w:lang w:eastAsia="en-US"/>
        </w:rPr>
        <w:t>с такива</w:t>
      </w:r>
      <w:r w:rsidR="00107C7C" w:rsidRPr="00D1477D">
        <w:rPr>
          <w:rFonts w:ascii="Times New Roman" w:eastAsia="Times New Roman" w:hAnsi="Times New Roman" w:cs="Times New Roman"/>
          <w:sz w:val="28"/>
          <w:szCs w:val="28"/>
          <w:lang w:eastAsia="en-US"/>
        </w:rPr>
        <w:t xml:space="preserve"> дела</w:t>
      </w:r>
      <w:r w:rsidRPr="00D1477D">
        <w:rPr>
          <w:rFonts w:ascii="Times New Roman" w:eastAsia="Times New Roman" w:hAnsi="Times New Roman" w:cs="Times New Roman"/>
          <w:sz w:val="28"/>
          <w:szCs w:val="28"/>
          <w:lang w:eastAsia="en-US"/>
        </w:rPr>
        <w:t>. Осъдените с влязъл в сила съдебен акт са 6 б</w:t>
      </w:r>
      <w:r>
        <w:rPr>
          <w:rFonts w:ascii="Times New Roman" w:eastAsia="Times New Roman" w:hAnsi="Times New Roman" w:cs="Times New Roman"/>
          <w:sz w:val="28"/>
          <w:szCs w:val="28"/>
          <w:lang w:eastAsia="en-US"/>
        </w:rPr>
        <w:t>р. лица.</w:t>
      </w:r>
    </w:p>
    <w:p w:rsidR="00FC6C0D" w:rsidRDefault="00FC6C0D" w:rsidP="00FC6C0D">
      <w:pPr>
        <w:widowControl w:val="0"/>
        <w:autoSpaceDE w:val="0"/>
        <w:autoSpaceDN w:val="0"/>
        <w:adjustRightInd w:val="0"/>
        <w:spacing w:after="0" w:line="240" w:lineRule="auto"/>
        <w:ind w:right="141"/>
        <w:jc w:val="both"/>
        <w:rPr>
          <w:rFonts w:ascii="Times New Roman" w:eastAsia="Times New Roman" w:hAnsi="Times New Roman" w:cs="Times New Roman"/>
          <w:b/>
          <w:i/>
          <w:sz w:val="28"/>
          <w:szCs w:val="28"/>
          <w:lang w:eastAsia="en-US"/>
        </w:rPr>
      </w:pPr>
    </w:p>
    <w:tbl>
      <w:tblPr>
        <w:tblW w:w="9195" w:type="dxa"/>
        <w:jc w:val="center"/>
        <w:tblLook w:val="00A0" w:firstRow="1" w:lastRow="0" w:firstColumn="1" w:lastColumn="0" w:noHBand="0" w:noVBand="0"/>
      </w:tblPr>
      <w:tblGrid>
        <w:gridCol w:w="5926"/>
        <w:gridCol w:w="1120"/>
        <w:gridCol w:w="1121"/>
        <w:gridCol w:w="1028"/>
      </w:tblGrid>
      <w:tr w:rsidR="00FC6C0D">
        <w:trPr>
          <w:divId w:val="718405885"/>
          <w:trHeight w:val="295"/>
          <w:jc w:val="center"/>
        </w:trPr>
        <w:tc>
          <w:tcPr>
            <w:tcW w:w="5926"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FC6C0D" w:rsidRDefault="00FC6C0D" w:rsidP="00FC6C0D">
            <w:pPr>
              <w:spacing w:after="0" w:line="240" w:lineRule="auto"/>
              <w:jc w:val="center"/>
              <w:rPr>
                <w:rFonts w:ascii="Times New Roman" w:eastAsia="Times New Roman" w:hAnsi="Times New Roman" w:cs="Times New Roman"/>
                <w:b/>
                <w:bCs/>
                <w:sz w:val="24"/>
                <w:szCs w:val="24"/>
                <w:lang w:val="en-US" w:eastAsia="en-US"/>
              </w:rPr>
            </w:pPr>
            <w:bookmarkStart w:id="21" w:name="OLE_LINK8"/>
            <w:r>
              <w:rPr>
                <w:rFonts w:ascii="Times New Roman" w:eastAsia="Times New Roman" w:hAnsi="Times New Roman" w:cs="Times New Roman"/>
                <w:b/>
                <w:bCs/>
                <w:sz w:val="24"/>
                <w:szCs w:val="24"/>
                <w:lang w:eastAsia="en-US"/>
              </w:rPr>
              <w:t>Показатели</w:t>
            </w:r>
          </w:p>
        </w:tc>
        <w:tc>
          <w:tcPr>
            <w:tcW w:w="1120"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p>
        </w:tc>
        <w:tc>
          <w:tcPr>
            <w:tcW w:w="1121"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p>
        </w:tc>
        <w:tc>
          <w:tcPr>
            <w:tcW w:w="1028"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p>
        </w:tc>
      </w:tr>
      <w:tr w:rsidR="00FC6C0D">
        <w:trPr>
          <w:divId w:val="718405885"/>
          <w:trHeight w:val="31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C6C0D" w:rsidRDefault="00FC6C0D" w:rsidP="00FC6C0D">
            <w:pPr>
              <w:spacing w:after="0" w:line="240" w:lineRule="auto"/>
              <w:rPr>
                <w:rFonts w:ascii="Times New Roman" w:eastAsia="Times New Roman" w:hAnsi="Times New Roman" w:cs="Times New Roman"/>
                <w:b/>
                <w:bCs/>
                <w:sz w:val="24"/>
                <w:szCs w:val="24"/>
                <w:lang w:val="en-US" w:eastAsia="en-US"/>
              </w:rPr>
            </w:pPr>
          </w:p>
        </w:tc>
        <w:tc>
          <w:tcPr>
            <w:tcW w:w="1120"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2022г.</w:t>
            </w:r>
          </w:p>
        </w:tc>
        <w:tc>
          <w:tcPr>
            <w:tcW w:w="1121"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2023г.</w:t>
            </w:r>
          </w:p>
        </w:tc>
        <w:tc>
          <w:tcPr>
            <w:tcW w:w="1028"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2024</w:t>
            </w:r>
          </w:p>
        </w:tc>
      </w:tr>
      <w:tr w:rsidR="00FC6C0D">
        <w:trPr>
          <w:divId w:val="718405885"/>
          <w:trHeight w:val="310"/>
          <w:jc w:val="center"/>
        </w:trPr>
        <w:tc>
          <w:tcPr>
            <w:tcW w:w="5926"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Наблюдавани ДП</w:t>
            </w:r>
          </w:p>
        </w:tc>
        <w:tc>
          <w:tcPr>
            <w:tcW w:w="112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11</w:t>
            </w:r>
          </w:p>
        </w:tc>
        <w:tc>
          <w:tcPr>
            <w:tcW w:w="1121"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11</w:t>
            </w:r>
          </w:p>
        </w:tc>
        <w:tc>
          <w:tcPr>
            <w:tcW w:w="102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12</w:t>
            </w:r>
          </w:p>
        </w:tc>
      </w:tr>
      <w:tr w:rsidR="00FC6C0D">
        <w:trPr>
          <w:divId w:val="718405885"/>
          <w:trHeight w:val="310"/>
          <w:jc w:val="center"/>
        </w:trPr>
        <w:tc>
          <w:tcPr>
            <w:tcW w:w="5926"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Новообразувани ДП</w:t>
            </w:r>
          </w:p>
        </w:tc>
        <w:tc>
          <w:tcPr>
            <w:tcW w:w="112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1121"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102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w:t>
            </w:r>
          </w:p>
        </w:tc>
      </w:tr>
      <w:tr w:rsidR="00FC6C0D">
        <w:trPr>
          <w:divId w:val="718405885"/>
          <w:trHeight w:val="310"/>
          <w:jc w:val="center"/>
        </w:trPr>
        <w:tc>
          <w:tcPr>
            <w:tcW w:w="5926"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Решени ДП</w:t>
            </w:r>
          </w:p>
        </w:tc>
        <w:tc>
          <w:tcPr>
            <w:tcW w:w="112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5</w:t>
            </w:r>
          </w:p>
        </w:tc>
        <w:tc>
          <w:tcPr>
            <w:tcW w:w="1121"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102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w:t>
            </w:r>
          </w:p>
        </w:tc>
      </w:tr>
      <w:tr w:rsidR="00FC6C0D">
        <w:trPr>
          <w:divId w:val="718405885"/>
          <w:trHeight w:val="310"/>
          <w:jc w:val="center"/>
        </w:trPr>
        <w:tc>
          <w:tcPr>
            <w:tcW w:w="5926"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Спрени ДП</w:t>
            </w:r>
          </w:p>
        </w:tc>
        <w:tc>
          <w:tcPr>
            <w:tcW w:w="112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1121"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02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w:t>
            </w:r>
          </w:p>
        </w:tc>
      </w:tr>
      <w:tr w:rsidR="00FC6C0D">
        <w:trPr>
          <w:divId w:val="718405885"/>
          <w:trHeight w:val="310"/>
          <w:jc w:val="center"/>
        </w:trPr>
        <w:tc>
          <w:tcPr>
            <w:tcW w:w="5926"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Прекратени ДП</w:t>
            </w:r>
          </w:p>
        </w:tc>
        <w:tc>
          <w:tcPr>
            <w:tcW w:w="112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121"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102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w:t>
            </w:r>
          </w:p>
        </w:tc>
      </w:tr>
      <w:tr w:rsidR="00FC6C0D">
        <w:trPr>
          <w:divId w:val="718405885"/>
          <w:trHeight w:val="310"/>
          <w:jc w:val="center"/>
        </w:trPr>
        <w:tc>
          <w:tcPr>
            <w:tcW w:w="5926"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Прокурорски актове, внесени в съда</w:t>
            </w:r>
          </w:p>
        </w:tc>
        <w:tc>
          <w:tcPr>
            <w:tcW w:w="112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121"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02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8</w:t>
            </w:r>
          </w:p>
        </w:tc>
      </w:tr>
      <w:tr w:rsidR="00FC6C0D">
        <w:trPr>
          <w:divId w:val="718405885"/>
          <w:trHeight w:val="310"/>
          <w:jc w:val="center"/>
        </w:trPr>
        <w:tc>
          <w:tcPr>
            <w:tcW w:w="5926"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Предадени на съд лица</w:t>
            </w:r>
          </w:p>
        </w:tc>
        <w:tc>
          <w:tcPr>
            <w:tcW w:w="112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121"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02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22</w:t>
            </w:r>
          </w:p>
        </w:tc>
      </w:tr>
      <w:tr w:rsidR="00FC6C0D">
        <w:trPr>
          <w:divId w:val="718405885"/>
          <w:trHeight w:val="310"/>
          <w:jc w:val="center"/>
        </w:trPr>
        <w:tc>
          <w:tcPr>
            <w:tcW w:w="5926"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Върнати от съда дела на прокуратурата</w:t>
            </w:r>
          </w:p>
        </w:tc>
        <w:tc>
          <w:tcPr>
            <w:tcW w:w="112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121"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02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10"/>
          <w:jc w:val="center"/>
        </w:trPr>
        <w:tc>
          <w:tcPr>
            <w:tcW w:w="5926"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Осъдени лица с влязъл в сила съдебен акт</w:t>
            </w:r>
          </w:p>
        </w:tc>
        <w:tc>
          <w:tcPr>
            <w:tcW w:w="112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121"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02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w:t>
            </w:r>
          </w:p>
        </w:tc>
      </w:tr>
      <w:tr w:rsidR="00FC6C0D">
        <w:trPr>
          <w:divId w:val="718405885"/>
          <w:trHeight w:val="295"/>
          <w:jc w:val="center"/>
        </w:trPr>
        <w:tc>
          <w:tcPr>
            <w:tcW w:w="5926"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Оправдани лица с влязъл в сила съдебен акт</w:t>
            </w:r>
          </w:p>
        </w:tc>
        <w:tc>
          <w:tcPr>
            <w:tcW w:w="112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121"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02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bookmarkEnd w:id="21"/>
    </w:tbl>
    <w:p w:rsidR="00FC6C0D" w:rsidRDefault="00FC6C0D" w:rsidP="00FC6C0D">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eastAsia="en-US"/>
        </w:rPr>
      </w:pPr>
    </w:p>
    <w:p w:rsidR="005A102D" w:rsidRDefault="005A102D" w:rsidP="00FC6C0D">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eastAsia="en-US"/>
        </w:rPr>
      </w:pPr>
    </w:p>
    <w:p w:rsidR="00FC6C0D" w:rsidRDefault="00FC6C0D" w:rsidP="00FC6C0D">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 xml:space="preserve">        </w:t>
      </w:r>
      <w:bookmarkStart w:id="22" w:name="OLE_LINK7"/>
      <w:r>
        <w:rPr>
          <w:rFonts w:ascii="Times New Roman" w:eastAsia="Times New Roman" w:hAnsi="Times New Roman" w:cs="Times New Roman"/>
          <w:b/>
          <w:i/>
          <w:sz w:val="28"/>
          <w:szCs w:val="28"/>
          <w:lang w:eastAsia="en-US"/>
        </w:rPr>
        <w:t>Корупционни престъпления</w:t>
      </w:r>
    </w:p>
    <w:p w:rsidR="005A102D" w:rsidRDefault="005A102D" w:rsidP="00FC6C0D">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FC6C0D" w:rsidRDefault="00FC6C0D" w:rsidP="00FC6C0D">
      <w:pPr>
        <w:widowControl w:val="0"/>
        <w:autoSpaceDE w:val="0"/>
        <w:autoSpaceDN w:val="0"/>
        <w:adjustRightInd w:val="0"/>
        <w:spacing w:after="0" w:line="240" w:lineRule="auto"/>
        <w:jc w:val="both"/>
        <w:rPr>
          <w:rFonts w:ascii="Times New Roman" w:eastAsia="Times New Roman" w:hAnsi="Times New Roman" w:cs="Times New Roman"/>
          <w:b/>
          <w:i/>
          <w:sz w:val="16"/>
          <w:szCs w:val="16"/>
          <w:lang w:eastAsia="en-US"/>
        </w:rPr>
      </w:pPr>
    </w:p>
    <w:tbl>
      <w:tblPr>
        <w:tblW w:w="8910" w:type="dxa"/>
        <w:tblInd w:w="250" w:type="dxa"/>
        <w:tblLayout w:type="fixed"/>
        <w:tblLook w:val="00A0" w:firstRow="1" w:lastRow="0" w:firstColumn="1" w:lastColumn="0" w:noHBand="0" w:noVBand="0"/>
      </w:tblPr>
      <w:tblGrid>
        <w:gridCol w:w="5661"/>
        <w:gridCol w:w="1083"/>
        <w:gridCol w:w="1083"/>
        <w:gridCol w:w="1083"/>
      </w:tblGrid>
      <w:tr w:rsidR="00FC6C0D">
        <w:trPr>
          <w:divId w:val="718405885"/>
          <w:trHeight w:val="327"/>
        </w:trPr>
        <w:tc>
          <w:tcPr>
            <w:tcW w:w="5661"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FC6C0D" w:rsidRDefault="00FC6C0D" w:rsidP="00FC6C0D">
            <w:pPr>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eastAsia="en-US"/>
              </w:rPr>
              <w:t>Показатели</w:t>
            </w:r>
          </w:p>
        </w:tc>
        <w:tc>
          <w:tcPr>
            <w:tcW w:w="1083" w:type="dxa"/>
            <w:tcBorders>
              <w:top w:val="single" w:sz="8" w:space="0" w:color="auto"/>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2022г.</w:t>
            </w:r>
          </w:p>
        </w:tc>
        <w:tc>
          <w:tcPr>
            <w:tcW w:w="1083" w:type="dxa"/>
            <w:tcBorders>
              <w:top w:val="single" w:sz="8" w:space="0" w:color="auto"/>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2023г.</w:t>
            </w:r>
          </w:p>
        </w:tc>
        <w:tc>
          <w:tcPr>
            <w:tcW w:w="1083" w:type="dxa"/>
            <w:tcBorders>
              <w:top w:val="single" w:sz="8" w:space="0" w:color="auto"/>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2024</w:t>
            </w:r>
          </w:p>
        </w:tc>
      </w:tr>
      <w:tr w:rsidR="00FC6C0D">
        <w:trPr>
          <w:divId w:val="718405885"/>
          <w:trHeight w:val="327"/>
        </w:trPr>
        <w:tc>
          <w:tcPr>
            <w:tcW w:w="566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Наблюдавани ДП</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57</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66</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53</w:t>
            </w:r>
          </w:p>
        </w:tc>
      </w:tr>
      <w:tr w:rsidR="00FC6C0D">
        <w:trPr>
          <w:divId w:val="718405885"/>
          <w:trHeight w:val="327"/>
        </w:trPr>
        <w:tc>
          <w:tcPr>
            <w:tcW w:w="566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Новообразувани ДП</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17</w:t>
            </w:r>
          </w:p>
        </w:tc>
      </w:tr>
      <w:tr w:rsidR="00FC6C0D">
        <w:trPr>
          <w:divId w:val="718405885"/>
          <w:trHeight w:val="327"/>
        </w:trPr>
        <w:tc>
          <w:tcPr>
            <w:tcW w:w="566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Решени ДП</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35</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37</w:t>
            </w:r>
          </w:p>
        </w:tc>
      </w:tr>
      <w:tr w:rsidR="00FC6C0D">
        <w:trPr>
          <w:divId w:val="718405885"/>
          <w:trHeight w:val="327"/>
        </w:trPr>
        <w:tc>
          <w:tcPr>
            <w:tcW w:w="566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Спрени ДП</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w:t>
            </w:r>
          </w:p>
        </w:tc>
      </w:tr>
      <w:tr w:rsidR="00FC6C0D">
        <w:trPr>
          <w:divId w:val="718405885"/>
          <w:trHeight w:val="327"/>
        </w:trPr>
        <w:tc>
          <w:tcPr>
            <w:tcW w:w="566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Прекратени ДП</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26</w:t>
            </w:r>
          </w:p>
        </w:tc>
      </w:tr>
      <w:tr w:rsidR="00FC6C0D">
        <w:trPr>
          <w:divId w:val="718405885"/>
          <w:trHeight w:val="404"/>
        </w:trPr>
        <w:tc>
          <w:tcPr>
            <w:tcW w:w="566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Прокурорски актове, внесени в съда</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7</w:t>
            </w:r>
          </w:p>
        </w:tc>
      </w:tr>
      <w:tr w:rsidR="00FC6C0D">
        <w:trPr>
          <w:divId w:val="718405885"/>
          <w:trHeight w:val="327"/>
        </w:trPr>
        <w:tc>
          <w:tcPr>
            <w:tcW w:w="566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Предадени на съд лица</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8</w:t>
            </w:r>
          </w:p>
        </w:tc>
      </w:tr>
      <w:tr w:rsidR="00FC6C0D">
        <w:trPr>
          <w:divId w:val="718405885"/>
          <w:trHeight w:val="189"/>
        </w:trPr>
        <w:tc>
          <w:tcPr>
            <w:tcW w:w="566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Върнати от съда дела на прокуратурата</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251"/>
        </w:trPr>
        <w:tc>
          <w:tcPr>
            <w:tcW w:w="566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Осъдени лица с влязъл в сила съдебен акт</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7</w:t>
            </w:r>
          </w:p>
        </w:tc>
      </w:tr>
      <w:tr w:rsidR="00FC6C0D">
        <w:trPr>
          <w:divId w:val="718405885"/>
          <w:trHeight w:val="270"/>
        </w:trPr>
        <w:tc>
          <w:tcPr>
            <w:tcW w:w="5661"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Оправдани лица с влязъл в сила съдебен акт</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08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bookmarkEnd w:id="22"/>
    </w:tbl>
    <w:p w:rsidR="00FC6C0D" w:rsidRDefault="00FC6C0D" w:rsidP="00FC6C0D">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eastAsia="en-US"/>
        </w:rPr>
      </w:pP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През м. март 2014 г., в изпълнение на Пакета от мерки, е въведен и оттогава, намира приложение Единният каталог на корупционните престъпления, съобразно Заповед № ЛС - 726 от 18.03.2014 г. на Главния прокурор. Каталогът е структуриран в три групи, като са съобразени съществуващите дефиниции за корупция в международни актове и </w:t>
      </w:r>
      <w:r>
        <w:rPr>
          <w:rFonts w:ascii="Times New Roman" w:eastAsia="Times New Roman" w:hAnsi="Times New Roman" w:cs="Times New Roman"/>
          <w:sz w:val="28"/>
          <w:szCs w:val="28"/>
          <w:lang w:eastAsia="en-US"/>
        </w:rPr>
        <w:lastRenderedPageBreak/>
        <w:t xml:space="preserve">породените от тях задължения за Р България.  </w:t>
      </w:r>
    </w:p>
    <w:p w:rsidR="00C51EF2" w:rsidRDefault="00C51EF2"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b/>
          <w:sz w:val="28"/>
          <w:szCs w:val="28"/>
          <w:lang w:eastAsia="en-US"/>
        </w:rPr>
      </w:pP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Първата група</w:t>
      </w:r>
      <w:r>
        <w:rPr>
          <w:rFonts w:ascii="Times New Roman" w:eastAsia="Times New Roman" w:hAnsi="Times New Roman" w:cs="Times New Roman"/>
          <w:sz w:val="28"/>
          <w:szCs w:val="28"/>
          <w:lang w:eastAsia="en-US"/>
        </w:rPr>
        <w:t xml:space="preserve"> включва същинските корупционни престъпления, кореспондиращи с определението по Гражданската конвенция против корупцията и неподлежащите на резерви задължения за инкриминиране по Наказателната конвенция против корупцията. </w:t>
      </w: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От тази група в района на ОП-Враца са наблюдавани 5 </w:t>
      </w:r>
      <w:r w:rsidR="00C51EF2">
        <w:rPr>
          <w:rFonts w:ascii="Times New Roman" w:eastAsia="Times New Roman" w:hAnsi="Times New Roman" w:cs="Times New Roman"/>
          <w:sz w:val="28"/>
          <w:szCs w:val="28"/>
          <w:lang w:eastAsia="en-US"/>
        </w:rPr>
        <w:t xml:space="preserve">/пет/ </w:t>
      </w:r>
      <w:r>
        <w:rPr>
          <w:rFonts w:ascii="Times New Roman" w:eastAsia="Times New Roman" w:hAnsi="Times New Roman" w:cs="Times New Roman"/>
          <w:sz w:val="28"/>
          <w:szCs w:val="28"/>
          <w:lang w:eastAsia="en-US"/>
        </w:rPr>
        <w:t xml:space="preserve">броя досъдебни производства, като 1 </w:t>
      </w:r>
      <w:r w:rsidR="00C51EF2">
        <w:rPr>
          <w:rFonts w:ascii="Times New Roman" w:eastAsia="Times New Roman" w:hAnsi="Times New Roman" w:cs="Times New Roman"/>
          <w:sz w:val="28"/>
          <w:szCs w:val="28"/>
          <w:lang w:eastAsia="en-US"/>
        </w:rPr>
        <w:t xml:space="preserve">/едно/ </w:t>
      </w:r>
      <w:r>
        <w:rPr>
          <w:rFonts w:ascii="Times New Roman" w:eastAsia="Times New Roman" w:hAnsi="Times New Roman" w:cs="Times New Roman"/>
          <w:sz w:val="28"/>
          <w:szCs w:val="28"/>
          <w:lang w:eastAsia="en-US"/>
        </w:rPr>
        <w:t xml:space="preserve">е внесено в съда. </w:t>
      </w:r>
    </w:p>
    <w:p w:rsidR="00C51EF2" w:rsidRDefault="00C51EF2"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b/>
          <w:sz w:val="28"/>
          <w:szCs w:val="28"/>
          <w:lang w:eastAsia="en-US"/>
        </w:rPr>
      </w:pP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Втората група</w:t>
      </w:r>
      <w:r>
        <w:rPr>
          <w:rFonts w:ascii="Times New Roman" w:eastAsia="Times New Roman" w:hAnsi="Times New Roman" w:cs="Times New Roman"/>
          <w:sz w:val="28"/>
          <w:szCs w:val="28"/>
          <w:lang w:eastAsia="en-US"/>
        </w:rPr>
        <w:t xml:space="preserve"> включва състави, свързани с по-широкото понятие за корупция, които се отнасят до незаконни действия на длъжностни лица</w:t>
      </w:r>
      <w:r w:rsidR="00C51EF2">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с вероятен мотив корупционно въздействие от външни фактори и чужд интерес.</w:t>
      </w: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От наблюдаваните 25 броя ДП за престъпления на длъжностни лица с вероятен корупционен мотив, са решени 18 броя, като 1 </w:t>
      </w:r>
      <w:r w:rsidR="00C51EF2">
        <w:rPr>
          <w:rFonts w:ascii="Times New Roman" w:eastAsia="Times New Roman" w:hAnsi="Times New Roman" w:cs="Times New Roman"/>
          <w:sz w:val="28"/>
          <w:szCs w:val="28"/>
          <w:lang w:eastAsia="en-US"/>
        </w:rPr>
        <w:t xml:space="preserve">/едно/ </w:t>
      </w:r>
      <w:r>
        <w:rPr>
          <w:rFonts w:ascii="Times New Roman" w:eastAsia="Times New Roman" w:hAnsi="Times New Roman" w:cs="Times New Roman"/>
          <w:sz w:val="28"/>
          <w:szCs w:val="28"/>
          <w:lang w:eastAsia="en-US"/>
        </w:rPr>
        <w:t xml:space="preserve">е внесено в съда, съответно е постановен влязъл в сила осъдителен съдебен акт.  </w:t>
      </w:r>
    </w:p>
    <w:p w:rsidR="00C51EF2" w:rsidRDefault="00C51EF2"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b/>
          <w:sz w:val="28"/>
          <w:szCs w:val="28"/>
          <w:lang w:eastAsia="en-US"/>
        </w:rPr>
      </w:pP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Третата група</w:t>
      </w:r>
      <w:r>
        <w:rPr>
          <w:rFonts w:ascii="Times New Roman" w:eastAsia="Times New Roman" w:hAnsi="Times New Roman" w:cs="Times New Roman"/>
          <w:sz w:val="28"/>
          <w:szCs w:val="28"/>
          <w:lang w:eastAsia="en-US"/>
        </w:rPr>
        <w:t xml:space="preserve"> включва състави, инкриминиращи поведение на длъжностни и други лица, неповлияни непременно от външни фактори или чужд интерес, но съставляващи по същество злоупотреба със служебно положение.</w:t>
      </w:r>
    </w:p>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FF0000"/>
          <w:sz w:val="28"/>
          <w:szCs w:val="28"/>
          <w:lang w:eastAsia="en-US"/>
        </w:rPr>
        <w:t xml:space="preserve"> </w:t>
      </w:r>
      <w:r>
        <w:rPr>
          <w:rFonts w:ascii="Times New Roman" w:eastAsia="Times New Roman" w:hAnsi="Times New Roman" w:cs="Times New Roman"/>
          <w:color w:val="FF0000"/>
          <w:sz w:val="28"/>
          <w:szCs w:val="28"/>
          <w:lang w:eastAsia="en-US"/>
        </w:rPr>
        <w:tab/>
      </w:r>
      <w:r>
        <w:rPr>
          <w:rFonts w:ascii="Times New Roman" w:eastAsia="Times New Roman" w:hAnsi="Times New Roman" w:cs="Times New Roman"/>
          <w:sz w:val="28"/>
          <w:szCs w:val="28"/>
          <w:lang w:eastAsia="en-US"/>
        </w:rPr>
        <w:t xml:space="preserve">От наблюдаваните 23 броя ДП от тази група са решени 15 бр., като 11 от тях са прекратени. За отчетния период има 4 осъдени лица с влязъл в сила съдебен акт. </w:t>
      </w:r>
    </w:p>
    <w:p w:rsidR="00FC6C0D" w:rsidRDefault="00FC6C0D" w:rsidP="00FC6C0D">
      <w:pPr>
        <w:widowControl w:val="0"/>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При анализа на така изнесените данни, се налага извод за намаляване броя на наблюдаваните дела за корупционни престъпления - 53 бр. за отчетния п</w:t>
      </w:r>
      <w:r w:rsidR="00DC2820">
        <w:rPr>
          <w:rFonts w:ascii="Times New Roman" w:eastAsia="Times New Roman" w:hAnsi="Times New Roman" w:cs="Times New Roman"/>
          <w:sz w:val="28"/>
          <w:szCs w:val="28"/>
          <w:lang w:eastAsia="en-US"/>
        </w:rPr>
        <w:t>ериод спрямо 66 бр. за 2023</w:t>
      </w:r>
      <w:r>
        <w:rPr>
          <w:rFonts w:ascii="Times New Roman" w:eastAsia="Times New Roman" w:hAnsi="Times New Roman" w:cs="Times New Roman"/>
          <w:sz w:val="28"/>
          <w:szCs w:val="28"/>
          <w:lang w:eastAsia="en-US"/>
        </w:rPr>
        <w:t>г. Новообразуваните през 202</w:t>
      </w:r>
      <w:r w:rsidR="00107C7C">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 xml:space="preserve">г. са </w:t>
      </w:r>
      <w:r w:rsidR="00107C7C">
        <w:rPr>
          <w:rFonts w:ascii="Times New Roman" w:eastAsia="Times New Roman" w:hAnsi="Times New Roman" w:cs="Times New Roman"/>
          <w:sz w:val="28"/>
          <w:szCs w:val="28"/>
          <w:lang w:eastAsia="en-US"/>
        </w:rPr>
        <w:t>17</w:t>
      </w:r>
      <w:r>
        <w:rPr>
          <w:rFonts w:ascii="Times New Roman" w:eastAsia="Times New Roman" w:hAnsi="Times New Roman" w:cs="Times New Roman"/>
          <w:sz w:val="28"/>
          <w:szCs w:val="28"/>
          <w:lang w:eastAsia="en-US"/>
        </w:rPr>
        <w:t xml:space="preserve"> бр., </w:t>
      </w:r>
      <w:r w:rsidR="00107C7C">
        <w:rPr>
          <w:rFonts w:ascii="Times New Roman" w:eastAsia="Times New Roman" w:hAnsi="Times New Roman" w:cs="Times New Roman"/>
          <w:sz w:val="28"/>
          <w:szCs w:val="28"/>
          <w:lang w:eastAsia="en-US"/>
        </w:rPr>
        <w:t>при</w:t>
      </w:r>
      <w:r>
        <w:rPr>
          <w:rFonts w:ascii="Times New Roman" w:eastAsia="Times New Roman" w:hAnsi="Times New Roman" w:cs="Times New Roman"/>
          <w:sz w:val="28"/>
          <w:szCs w:val="28"/>
          <w:lang w:eastAsia="en-US"/>
        </w:rPr>
        <w:t xml:space="preserve"> </w:t>
      </w:r>
      <w:r w:rsidR="00107C7C">
        <w:rPr>
          <w:rFonts w:ascii="Times New Roman" w:eastAsia="Times New Roman" w:hAnsi="Times New Roman" w:cs="Times New Roman"/>
          <w:sz w:val="28"/>
          <w:szCs w:val="28"/>
          <w:lang w:eastAsia="en-US"/>
        </w:rPr>
        <w:t xml:space="preserve">30 броя за </w:t>
      </w:r>
      <w:r>
        <w:rPr>
          <w:rFonts w:ascii="Times New Roman" w:eastAsia="Times New Roman" w:hAnsi="Times New Roman" w:cs="Times New Roman"/>
          <w:sz w:val="28"/>
          <w:szCs w:val="28"/>
          <w:lang w:eastAsia="en-US"/>
        </w:rPr>
        <w:t>202</w:t>
      </w:r>
      <w:r w:rsidR="00107C7C">
        <w:rPr>
          <w:rFonts w:ascii="Times New Roman" w:eastAsia="Times New Roman" w:hAnsi="Times New Roman" w:cs="Times New Roman"/>
          <w:sz w:val="28"/>
          <w:szCs w:val="28"/>
          <w:lang w:eastAsia="en-US"/>
        </w:rPr>
        <w:t>3</w:t>
      </w:r>
      <w:r>
        <w:rPr>
          <w:rFonts w:ascii="Times New Roman" w:eastAsia="Times New Roman" w:hAnsi="Times New Roman" w:cs="Times New Roman"/>
          <w:sz w:val="28"/>
          <w:szCs w:val="28"/>
          <w:lang w:eastAsia="en-US"/>
        </w:rPr>
        <w:t>г.Решените такива са 37</w:t>
      </w:r>
      <w:r w:rsidR="00107C7C">
        <w:rPr>
          <w:rFonts w:ascii="Times New Roman" w:eastAsia="Times New Roman" w:hAnsi="Times New Roman" w:cs="Times New Roman"/>
          <w:sz w:val="28"/>
          <w:szCs w:val="28"/>
          <w:lang w:eastAsia="en-US"/>
        </w:rPr>
        <w:t xml:space="preserve"> броя, при 35 през 2023</w:t>
      </w:r>
      <w:r>
        <w:rPr>
          <w:rFonts w:ascii="Times New Roman" w:eastAsia="Times New Roman" w:hAnsi="Times New Roman" w:cs="Times New Roman"/>
          <w:sz w:val="28"/>
          <w:szCs w:val="28"/>
          <w:lang w:eastAsia="en-US"/>
        </w:rPr>
        <w:t>г.</w:t>
      </w: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Окръжна прокуратура - гр.Враца е създадена организация за ефективен контрол на дейността на Районна прокуратура Враца и териториални отделения в района</w:t>
      </w:r>
      <w:r w:rsidR="00C51EF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при разследванията на дела от разискваната категория. Извършват се периодични проверки, свързани с прекомерно продължили разследвания, неоснователно спрени досъдебни производства, по такива, по които не са извършени всички необходими и възможни процесуално-следствени действия, с оглед тяхното законосъобразно и ефективно приключване.</w:t>
      </w:r>
    </w:p>
    <w:p w:rsidR="00FC6C0D" w:rsidRDefault="00FC6C0D" w:rsidP="00FC6C0D">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Засилен е контролът върху дейността на разследващите органи, като се изискват периодични доклади за хода на разследванията, с цел по-пълноценно осъществяване правомощията на наблюдаващия прокурор и завишаване качеството на съвместната работа с разследващите.  Стремежът е да се осъществява реален и ефикасен надзор върху разследването по такива производства, като не се допуска удължаване на срока, поради бездействие или мудност на разследващия орган и/или на вещи лица.</w:t>
      </w:r>
    </w:p>
    <w:p w:rsidR="005A102D" w:rsidRDefault="005A102D" w:rsidP="00FC6C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FC6C0D" w:rsidRDefault="00FC6C0D" w:rsidP="00FC6C0D">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bookmarkStart w:id="23" w:name="OLE_LINK6"/>
      <w:r>
        <w:rPr>
          <w:rFonts w:ascii="Times New Roman" w:eastAsia="Times New Roman" w:hAnsi="Times New Roman" w:cs="Times New Roman"/>
          <w:b/>
          <w:i/>
          <w:sz w:val="28"/>
          <w:szCs w:val="28"/>
          <w:lang w:eastAsia="en-US"/>
        </w:rPr>
        <w:lastRenderedPageBreak/>
        <w:t>Изпиране на пари</w:t>
      </w:r>
    </w:p>
    <w:p w:rsidR="005A102D" w:rsidRDefault="005A102D" w:rsidP="00FC6C0D">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p>
    <w:tbl>
      <w:tblPr>
        <w:tblW w:w="7960" w:type="dxa"/>
        <w:jc w:val="center"/>
        <w:tblLook w:val="00A0" w:firstRow="1" w:lastRow="0" w:firstColumn="1" w:lastColumn="0" w:noHBand="0" w:noVBand="0"/>
      </w:tblPr>
      <w:tblGrid>
        <w:gridCol w:w="5080"/>
        <w:gridCol w:w="960"/>
        <w:gridCol w:w="960"/>
        <w:gridCol w:w="960"/>
      </w:tblGrid>
      <w:tr w:rsidR="00FC6C0D">
        <w:trPr>
          <w:divId w:val="718405885"/>
          <w:trHeight w:val="315"/>
          <w:jc w:val="center"/>
        </w:trPr>
        <w:tc>
          <w:tcPr>
            <w:tcW w:w="5080"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FC6C0D" w:rsidRDefault="00FC6C0D" w:rsidP="00FC6C0D">
            <w:pPr>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eastAsia="en-US"/>
              </w:rPr>
              <w:t>Показатели</w:t>
            </w:r>
          </w:p>
        </w:tc>
        <w:tc>
          <w:tcPr>
            <w:tcW w:w="960"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p>
        </w:tc>
        <w:tc>
          <w:tcPr>
            <w:tcW w:w="960"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p>
        </w:tc>
        <w:tc>
          <w:tcPr>
            <w:tcW w:w="960"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p>
        </w:tc>
      </w:tr>
      <w:tr w:rsidR="00FC6C0D">
        <w:trPr>
          <w:divId w:val="718405885"/>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C6C0D" w:rsidRDefault="00FC6C0D" w:rsidP="00FC6C0D">
            <w:pPr>
              <w:spacing w:after="0" w:line="240" w:lineRule="auto"/>
              <w:rPr>
                <w:rFonts w:ascii="Times New Roman" w:eastAsia="Times New Roman" w:hAnsi="Times New Roman" w:cs="Times New Roman"/>
                <w:b/>
                <w:bCs/>
                <w:sz w:val="24"/>
                <w:szCs w:val="24"/>
                <w:lang w:val="en-US" w:eastAsia="en-US"/>
              </w:rPr>
            </w:pPr>
          </w:p>
        </w:tc>
        <w:tc>
          <w:tcPr>
            <w:tcW w:w="960"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2022г. </w:t>
            </w:r>
          </w:p>
        </w:tc>
        <w:tc>
          <w:tcPr>
            <w:tcW w:w="960"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2023г.</w:t>
            </w:r>
          </w:p>
        </w:tc>
        <w:tc>
          <w:tcPr>
            <w:tcW w:w="960"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2024</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Наблюдавани ДП</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Новообразувани ДП</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Решени ДП</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Спрени ДП</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Прекратени ДП</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Прокурорски актове, внесени в съда</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Предадени на съд лица</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Върнати от съда дела на прокуратурата</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Осъдени лица с влязъл в сила съдебен акт</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Оправдани лица с влязъл в сила съдебен акт</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bookmarkEnd w:id="23"/>
    </w:tbl>
    <w:p w:rsidR="00FC6C0D" w:rsidRDefault="00FC6C0D" w:rsidP="00FC6C0D">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FC6C0D" w:rsidRDefault="00FC6C0D" w:rsidP="00FC6C0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През 2024 година в Окръжна прокуратура - Враца е осъществявала надзор върху 1 </w:t>
      </w:r>
      <w:r w:rsidR="00DC2820">
        <w:rPr>
          <w:rFonts w:ascii="Times New Roman" w:eastAsia="Times New Roman" w:hAnsi="Times New Roman" w:cs="Times New Roman"/>
          <w:sz w:val="28"/>
          <w:szCs w:val="28"/>
          <w:lang w:eastAsia="en-US"/>
        </w:rPr>
        <w:t xml:space="preserve">/едно/ </w:t>
      </w:r>
      <w:r>
        <w:rPr>
          <w:rFonts w:ascii="Times New Roman" w:eastAsia="Times New Roman" w:hAnsi="Times New Roman" w:cs="Times New Roman"/>
          <w:sz w:val="28"/>
          <w:szCs w:val="28"/>
          <w:lang w:eastAsia="en-US"/>
        </w:rPr>
        <w:t>ДП за пране на пари, останало от предходен период.</w:t>
      </w:r>
    </w:p>
    <w:p w:rsidR="00FC6C0D" w:rsidRDefault="00FC6C0D" w:rsidP="00FC6C0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en-US"/>
        </w:rPr>
      </w:pPr>
    </w:p>
    <w:p w:rsidR="005A102D" w:rsidRDefault="005A102D" w:rsidP="00FC6C0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en-US"/>
        </w:rPr>
      </w:pPr>
    </w:p>
    <w:p w:rsidR="00FC6C0D" w:rsidRDefault="00FC6C0D" w:rsidP="00C51EF2">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bookmarkStart w:id="24" w:name="OLE_LINK5"/>
      <w:r>
        <w:rPr>
          <w:rFonts w:ascii="Times New Roman" w:eastAsia="Times New Roman" w:hAnsi="Times New Roman" w:cs="Times New Roman"/>
          <w:b/>
          <w:i/>
          <w:sz w:val="28"/>
          <w:szCs w:val="28"/>
          <w:lang w:eastAsia="en-US"/>
        </w:rPr>
        <w:t xml:space="preserve">Престъпления с предмет - имущество и/или средства от фондове, принадлежащи на ЕС или предоставени от ЕС на българската държава   </w:t>
      </w:r>
    </w:p>
    <w:p w:rsidR="005A102D" w:rsidRDefault="005A102D" w:rsidP="00FC6C0D">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5A102D" w:rsidRDefault="005A102D" w:rsidP="00FC6C0D">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tbl>
      <w:tblPr>
        <w:tblW w:w="7464" w:type="dxa"/>
        <w:tblInd w:w="817" w:type="dxa"/>
        <w:tblLook w:val="00A0" w:firstRow="1" w:lastRow="0" w:firstColumn="1" w:lastColumn="0" w:noHBand="0" w:noVBand="0"/>
      </w:tblPr>
      <w:tblGrid>
        <w:gridCol w:w="4710"/>
        <w:gridCol w:w="918"/>
        <w:gridCol w:w="918"/>
        <w:gridCol w:w="918"/>
      </w:tblGrid>
      <w:tr w:rsidR="00FC6C0D">
        <w:trPr>
          <w:divId w:val="718405885"/>
          <w:trHeight w:val="330"/>
        </w:trPr>
        <w:tc>
          <w:tcPr>
            <w:tcW w:w="4710"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FC6C0D" w:rsidRDefault="00FC6C0D" w:rsidP="00FC6C0D">
            <w:pPr>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i/>
                <w:sz w:val="28"/>
                <w:szCs w:val="28"/>
                <w:lang w:eastAsia="en-US"/>
              </w:rPr>
              <w:t xml:space="preserve">  </w:t>
            </w:r>
            <w:r>
              <w:rPr>
                <w:rFonts w:ascii="Times New Roman" w:eastAsia="Times New Roman" w:hAnsi="Times New Roman" w:cs="Times New Roman"/>
                <w:b/>
                <w:bCs/>
                <w:sz w:val="24"/>
                <w:szCs w:val="24"/>
                <w:lang w:eastAsia="en-US"/>
              </w:rPr>
              <w:t>Показатели</w:t>
            </w:r>
          </w:p>
        </w:tc>
        <w:tc>
          <w:tcPr>
            <w:tcW w:w="918" w:type="dxa"/>
            <w:tcBorders>
              <w:top w:val="single" w:sz="8" w:space="0" w:color="auto"/>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2022г.</w:t>
            </w:r>
          </w:p>
        </w:tc>
        <w:tc>
          <w:tcPr>
            <w:tcW w:w="918" w:type="dxa"/>
            <w:tcBorders>
              <w:top w:val="single" w:sz="8" w:space="0" w:color="auto"/>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2023г.</w:t>
            </w:r>
          </w:p>
        </w:tc>
        <w:tc>
          <w:tcPr>
            <w:tcW w:w="918" w:type="dxa"/>
            <w:tcBorders>
              <w:top w:val="single" w:sz="8" w:space="0" w:color="auto"/>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2024</w:t>
            </w:r>
          </w:p>
        </w:tc>
      </w:tr>
      <w:tr w:rsidR="00FC6C0D">
        <w:trPr>
          <w:divId w:val="718405885"/>
          <w:trHeight w:val="330"/>
        </w:trPr>
        <w:tc>
          <w:tcPr>
            <w:tcW w:w="471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Наблюдавани ДП</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w:t>
            </w:r>
          </w:p>
        </w:tc>
      </w:tr>
      <w:tr w:rsidR="00FC6C0D">
        <w:trPr>
          <w:divId w:val="718405885"/>
          <w:trHeight w:val="330"/>
        </w:trPr>
        <w:tc>
          <w:tcPr>
            <w:tcW w:w="471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Новообразувани ДП</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w:t>
            </w:r>
          </w:p>
        </w:tc>
      </w:tr>
      <w:tr w:rsidR="00FC6C0D">
        <w:trPr>
          <w:divId w:val="718405885"/>
          <w:trHeight w:val="330"/>
        </w:trPr>
        <w:tc>
          <w:tcPr>
            <w:tcW w:w="471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Решени ДП</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w:t>
            </w:r>
          </w:p>
        </w:tc>
      </w:tr>
      <w:tr w:rsidR="00FC6C0D">
        <w:trPr>
          <w:divId w:val="718405885"/>
          <w:trHeight w:val="330"/>
        </w:trPr>
        <w:tc>
          <w:tcPr>
            <w:tcW w:w="471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Спрени ДП</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trPr>
        <w:tc>
          <w:tcPr>
            <w:tcW w:w="471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Прекратени ДП</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w:t>
            </w:r>
          </w:p>
        </w:tc>
      </w:tr>
      <w:tr w:rsidR="00FC6C0D">
        <w:trPr>
          <w:divId w:val="718405885"/>
          <w:trHeight w:val="330"/>
        </w:trPr>
        <w:tc>
          <w:tcPr>
            <w:tcW w:w="471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Прокурорски актове, внесени в съда</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trPr>
        <w:tc>
          <w:tcPr>
            <w:tcW w:w="471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Предадени на съд лица</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trPr>
        <w:tc>
          <w:tcPr>
            <w:tcW w:w="471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Върнати от съда дела на прокуратурата</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trPr>
        <w:tc>
          <w:tcPr>
            <w:tcW w:w="471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Осъдени лица с влязъл в сила съдебен акт</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trPr>
        <w:tc>
          <w:tcPr>
            <w:tcW w:w="471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Оправдани лица с влязъл в сила съд</w:t>
            </w:r>
            <w:r>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eastAsia="en-US"/>
              </w:rPr>
              <w:t xml:space="preserve"> акт</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bl>
    <w:bookmarkEnd w:id="24"/>
    <w:p w:rsidR="00FC6C0D" w:rsidRPr="0029177A" w:rsidRDefault="00FC6C0D" w:rsidP="00FC6C0D">
      <w:pPr>
        <w:widowControl w:val="0"/>
        <w:autoSpaceDE w:val="0"/>
        <w:autoSpaceDN w:val="0"/>
        <w:adjustRightInd w:val="0"/>
        <w:spacing w:after="0" w:line="240" w:lineRule="auto"/>
        <w:jc w:val="both"/>
        <w:rPr>
          <w:rFonts w:ascii="Times New Roman" w:eastAsia="Times New Roman" w:hAnsi="Times New Roman" w:cs="Times New Roman"/>
          <w:b/>
          <w:i/>
          <w:color w:val="FF0000"/>
          <w:sz w:val="16"/>
          <w:szCs w:val="16"/>
          <w:lang w:eastAsia="en-US"/>
        </w:rPr>
      </w:pPr>
      <w:r>
        <w:rPr>
          <w:rFonts w:ascii="Times New Roman" w:eastAsia="Times New Roman" w:hAnsi="Times New Roman" w:cs="Times New Roman"/>
          <w:b/>
          <w:i/>
          <w:color w:val="FF0000"/>
          <w:sz w:val="28"/>
          <w:szCs w:val="28"/>
          <w:lang w:eastAsia="en-US"/>
        </w:rPr>
        <w:t xml:space="preserve">               </w:t>
      </w:r>
    </w:p>
    <w:p w:rsidR="00C51EF2" w:rsidRDefault="00C51EF2" w:rsidP="00FC6C0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p>
    <w:p w:rsidR="00FC6C0D" w:rsidRDefault="00FC6C0D" w:rsidP="00FC6C0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изминалата година в ОП Враца са наблюдавани общо 4 бр. досъдебни производства от разискваните такива, при 3 бр.за 2023г.</w:t>
      </w:r>
    </w:p>
    <w:p w:rsidR="005A102D" w:rsidRDefault="005A102D" w:rsidP="00FC6C0D">
      <w:pPr>
        <w:spacing w:after="0" w:line="240" w:lineRule="auto"/>
        <w:ind w:right="-83" w:firstLine="708"/>
        <w:jc w:val="both"/>
        <w:rPr>
          <w:rFonts w:ascii="Times New Roman" w:eastAsia="Times New Roman" w:hAnsi="Times New Roman" w:cs="Times New Roman"/>
          <w:b/>
          <w:i/>
          <w:sz w:val="28"/>
          <w:szCs w:val="28"/>
          <w:lang w:eastAsia="en-US"/>
        </w:rPr>
      </w:pPr>
    </w:p>
    <w:p w:rsidR="005A102D" w:rsidRDefault="005A102D" w:rsidP="00FC6C0D">
      <w:pPr>
        <w:spacing w:after="0" w:line="240" w:lineRule="auto"/>
        <w:ind w:right="-83" w:firstLine="708"/>
        <w:jc w:val="both"/>
        <w:rPr>
          <w:rFonts w:ascii="Times New Roman" w:eastAsia="Times New Roman" w:hAnsi="Times New Roman" w:cs="Times New Roman"/>
          <w:b/>
          <w:i/>
          <w:sz w:val="28"/>
          <w:szCs w:val="28"/>
          <w:lang w:eastAsia="en-US"/>
        </w:rPr>
      </w:pPr>
    </w:p>
    <w:p w:rsidR="00FC6C0D" w:rsidRDefault="00FC6C0D" w:rsidP="00FC6C0D">
      <w:pPr>
        <w:spacing w:after="0" w:line="240" w:lineRule="auto"/>
        <w:ind w:right="-83" w:firstLine="708"/>
        <w:jc w:val="both"/>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 xml:space="preserve">Престъпления, свързани с изготвяне, прокарване в  обращение и използване на неистински и преправени парични знаци и платежни инструменти   </w:t>
      </w:r>
    </w:p>
    <w:tbl>
      <w:tblPr>
        <w:tblW w:w="7800" w:type="dxa"/>
        <w:tblInd w:w="817" w:type="dxa"/>
        <w:tblLayout w:type="fixed"/>
        <w:tblLook w:val="00A0" w:firstRow="1" w:lastRow="0" w:firstColumn="1" w:lastColumn="0" w:noHBand="0" w:noVBand="0"/>
      </w:tblPr>
      <w:tblGrid>
        <w:gridCol w:w="4824"/>
        <w:gridCol w:w="992"/>
        <w:gridCol w:w="992"/>
        <w:gridCol w:w="992"/>
      </w:tblGrid>
      <w:tr w:rsidR="00FC6C0D">
        <w:trPr>
          <w:divId w:val="718405885"/>
          <w:trHeight w:val="315"/>
        </w:trPr>
        <w:tc>
          <w:tcPr>
            <w:tcW w:w="4824"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FC6C0D" w:rsidRDefault="00FC6C0D" w:rsidP="00FC6C0D">
            <w:pPr>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eastAsia="en-US"/>
              </w:rPr>
              <w:lastRenderedPageBreak/>
              <w:t>Показатели</w:t>
            </w:r>
          </w:p>
        </w:tc>
        <w:tc>
          <w:tcPr>
            <w:tcW w:w="992"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Cs/>
                <w:sz w:val="24"/>
                <w:szCs w:val="24"/>
                <w:lang w:val="en-US" w:eastAsia="en-US"/>
              </w:rPr>
            </w:pPr>
          </w:p>
        </w:tc>
        <w:tc>
          <w:tcPr>
            <w:tcW w:w="992"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
                <w:bCs/>
                <w:sz w:val="24"/>
                <w:szCs w:val="24"/>
                <w:lang w:val="en-US" w:eastAsia="en-US"/>
              </w:rPr>
            </w:pPr>
          </w:p>
        </w:tc>
        <w:tc>
          <w:tcPr>
            <w:tcW w:w="992"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
                <w:bCs/>
                <w:sz w:val="24"/>
                <w:szCs w:val="24"/>
                <w:lang w:val="en-US" w:eastAsia="en-US"/>
              </w:rPr>
            </w:pPr>
          </w:p>
        </w:tc>
      </w:tr>
      <w:tr w:rsidR="00FC6C0D">
        <w:trPr>
          <w:divId w:val="718405885"/>
          <w:trHeight w:val="330"/>
        </w:trPr>
        <w:tc>
          <w:tcPr>
            <w:tcW w:w="4824" w:type="dxa"/>
            <w:vMerge/>
            <w:tcBorders>
              <w:top w:val="single" w:sz="8" w:space="0" w:color="auto"/>
              <w:left w:val="single" w:sz="8" w:space="0" w:color="auto"/>
              <w:bottom w:val="single" w:sz="8" w:space="0" w:color="000000"/>
              <w:right w:val="single" w:sz="8" w:space="0" w:color="auto"/>
            </w:tcBorders>
            <w:vAlign w:val="center"/>
            <w:hideMark/>
          </w:tcPr>
          <w:p w:rsidR="00FC6C0D" w:rsidRDefault="00FC6C0D" w:rsidP="00FC6C0D">
            <w:pPr>
              <w:spacing w:after="0" w:line="240" w:lineRule="auto"/>
              <w:rPr>
                <w:rFonts w:ascii="Times New Roman" w:eastAsia="Times New Roman" w:hAnsi="Times New Roman" w:cs="Times New Roman"/>
                <w:b/>
                <w:bCs/>
                <w:sz w:val="24"/>
                <w:szCs w:val="24"/>
                <w:lang w:val="en-US" w:eastAsia="en-US"/>
              </w:rPr>
            </w:pPr>
          </w:p>
        </w:tc>
        <w:tc>
          <w:tcPr>
            <w:tcW w:w="992"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2022 г.</w:t>
            </w:r>
          </w:p>
        </w:tc>
        <w:tc>
          <w:tcPr>
            <w:tcW w:w="992"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2023г.</w:t>
            </w:r>
          </w:p>
        </w:tc>
        <w:tc>
          <w:tcPr>
            <w:tcW w:w="992"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2024</w:t>
            </w:r>
          </w:p>
        </w:tc>
      </w:tr>
      <w:tr w:rsidR="00FC6C0D">
        <w:trPr>
          <w:divId w:val="718405885"/>
          <w:trHeight w:val="330"/>
        </w:trPr>
        <w:tc>
          <w:tcPr>
            <w:tcW w:w="482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Наблюдавани ДП</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56</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71</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65</w:t>
            </w:r>
          </w:p>
        </w:tc>
      </w:tr>
      <w:tr w:rsidR="00FC6C0D">
        <w:trPr>
          <w:divId w:val="718405885"/>
          <w:trHeight w:val="330"/>
        </w:trPr>
        <w:tc>
          <w:tcPr>
            <w:tcW w:w="482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Новообразувани ДП</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32</w:t>
            </w:r>
          </w:p>
        </w:tc>
      </w:tr>
      <w:tr w:rsidR="00FC6C0D">
        <w:trPr>
          <w:divId w:val="718405885"/>
          <w:trHeight w:val="330"/>
        </w:trPr>
        <w:tc>
          <w:tcPr>
            <w:tcW w:w="482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Решени ДП</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33</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54</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40</w:t>
            </w:r>
          </w:p>
        </w:tc>
      </w:tr>
      <w:tr w:rsidR="00FC6C0D">
        <w:trPr>
          <w:divId w:val="718405885"/>
          <w:trHeight w:val="330"/>
        </w:trPr>
        <w:tc>
          <w:tcPr>
            <w:tcW w:w="482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Спрени ДП</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11</w:t>
            </w:r>
          </w:p>
        </w:tc>
      </w:tr>
      <w:tr w:rsidR="00FC6C0D">
        <w:trPr>
          <w:divId w:val="718405885"/>
          <w:trHeight w:val="330"/>
        </w:trPr>
        <w:tc>
          <w:tcPr>
            <w:tcW w:w="482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Прекратени ДП</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23</w:t>
            </w:r>
          </w:p>
        </w:tc>
      </w:tr>
      <w:tr w:rsidR="00FC6C0D">
        <w:trPr>
          <w:divId w:val="718405885"/>
          <w:trHeight w:val="330"/>
        </w:trPr>
        <w:tc>
          <w:tcPr>
            <w:tcW w:w="482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Прокурорски актове, внесени в съда</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w:t>
            </w:r>
          </w:p>
        </w:tc>
      </w:tr>
      <w:tr w:rsidR="00FC6C0D">
        <w:trPr>
          <w:divId w:val="718405885"/>
          <w:trHeight w:val="330"/>
        </w:trPr>
        <w:tc>
          <w:tcPr>
            <w:tcW w:w="482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Предадени на съд лица</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w:t>
            </w:r>
          </w:p>
        </w:tc>
      </w:tr>
      <w:tr w:rsidR="00FC6C0D">
        <w:trPr>
          <w:divId w:val="718405885"/>
          <w:trHeight w:val="330"/>
        </w:trPr>
        <w:tc>
          <w:tcPr>
            <w:tcW w:w="482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Върнати от съда дела на прокуратурата</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trPr>
        <w:tc>
          <w:tcPr>
            <w:tcW w:w="482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Осъдени лица с влязъл в сила съдебен акт</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w:t>
            </w:r>
          </w:p>
        </w:tc>
      </w:tr>
      <w:tr w:rsidR="00FC6C0D">
        <w:trPr>
          <w:divId w:val="718405885"/>
          <w:trHeight w:val="330"/>
        </w:trPr>
        <w:tc>
          <w:tcPr>
            <w:tcW w:w="482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Оправдани лица с влязъл в сила съдебен акт</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92" w:type="dxa"/>
            <w:tcBorders>
              <w:top w:val="nil"/>
              <w:left w:val="nil"/>
              <w:bottom w:val="single" w:sz="8" w:space="0" w:color="auto"/>
              <w:right w:val="single" w:sz="8" w:space="0" w:color="auto"/>
            </w:tcBorders>
            <w:hideMark/>
          </w:tcPr>
          <w:p w:rsidR="00FC6C0D" w:rsidRDefault="00FC6C0D" w:rsidP="00FC6C0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bl>
    <w:p w:rsidR="005A102D" w:rsidRDefault="005A102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През отчетната 2024 г., броят на наблюдаваните ДП от разглежданата категория е 65, т.е. констатира се леко намаление спрямо 2023 година, когато са били 71 броя. </w:t>
      </w: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Общо решените досъдебни производства са 40 бр., като 11 от тях са спрени, 23 бр. са прекратени, а 6 са внесени в съда. Осъдени с влязъл в сила съдебен акт през 2024 г. са 6 лица. Няма оправдани. </w:t>
      </w:r>
    </w:p>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Както и в предходните години е констатирано, при престъпленията по чл.244 НК проблем съставлява установяването и доказването на деянията от субективна страна, а при тези по чл.249 НК - необходимостта от назначаването на специализирани експертизи: видеотехнически и лицево-идентификационни, извършвани в НИК-МВР, което на практика се явява основна причина за забавяне на разследването.</w:t>
      </w:r>
    </w:p>
    <w:p w:rsidR="00FC6C0D" w:rsidRDefault="00FC6C0D" w:rsidP="00FC6C0D">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FC6C0D" w:rsidRDefault="00FC6C0D" w:rsidP="00FC6C0D">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Данъчни престъпления</w:t>
      </w:r>
    </w:p>
    <w:p w:rsidR="00C51EF2" w:rsidRDefault="00C51EF2" w:rsidP="00FC6C0D">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p>
    <w:tbl>
      <w:tblPr>
        <w:tblW w:w="8198" w:type="dxa"/>
        <w:jc w:val="center"/>
        <w:tblLook w:val="00A0" w:firstRow="1" w:lastRow="0" w:firstColumn="1" w:lastColumn="0" w:noHBand="0" w:noVBand="0"/>
      </w:tblPr>
      <w:tblGrid>
        <w:gridCol w:w="5474"/>
        <w:gridCol w:w="908"/>
        <w:gridCol w:w="908"/>
        <w:gridCol w:w="908"/>
      </w:tblGrid>
      <w:tr w:rsidR="00FC6C0D">
        <w:trPr>
          <w:divId w:val="718405885"/>
          <w:trHeight w:val="329"/>
          <w:jc w:val="center"/>
        </w:trPr>
        <w:tc>
          <w:tcPr>
            <w:tcW w:w="5474"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FC6C0D" w:rsidRDefault="00FC6C0D" w:rsidP="00FC6C0D">
            <w:pPr>
              <w:spacing w:after="0" w:line="240" w:lineRule="auto"/>
              <w:jc w:val="center"/>
              <w:rPr>
                <w:rFonts w:ascii="Times New Roman" w:eastAsia="Times New Roman" w:hAnsi="Times New Roman" w:cs="Times New Roman"/>
                <w:bCs/>
                <w:sz w:val="24"/>
                <w:szCs w:val="24"/>
                <w:lang w:val="en-US" w:eastAsia="en-US"/>
              </w:rPr>
            </w:pPr>
            <w:r>
              <w:rPr>
                <w:rFonts w:ascii="Times New Roman" w:eastAsia="Times New Roman" w:hAnsi="Times New Roman" w:cs="Times New Roman"/>
                <w:i/>
                <w:sz w:val="28"/>
                <w:szCs w:val="28"/>
                <w:lang w:eastAsia="en-US"/>
              </w:rPr>
              <w:t xml:space="preserve"> </w:t>
            </w:r>
            <w:r>
              <w:rPr>
                <w:rFonts w:ascii="Times New Roman" w:eastAsia="Times New Roman" w:hAnsi="Times New Roman" w:cs="Times New Roman"/>
                <w:bCs/>
                <w:sz w:val="24"/>
                <w:szCs w:val="24"/>
                <w:lang w:eastAsia="en-US"/>
              </w:rPr>
              <w:t>Показатели</w:t>
            </w:r>
          </w:p>
        </w:tc>
        <w:tc>
          <w:tcPr>
            <w:tcW w:w="908" w:type="dxa"/>
            <w:tcBorders>
              <w:top w:val="single" w:sz="8" w:space="0" w:color="auto"/>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2022г. </w:t>
            </w:r>
          </w:p>
        </w:tc>
        <w:tc>
          <w:tcPr>
            <w:tcW w:w="908" w:type="dxa"/>
            <w:tcBorders>
              <w:top w:val="single" w:sz="8" w:space="0" w:color="auto"/>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2023г.</w:t>
            </w:r>
          </w:p>
        </w:tc>
        <w:tc>
          <w:tcPr>
            <w:tcW w:w="908" w:type="dxa"/>
            <w:tcBorders>
              <w:top w:val="single" w:sz="8" w:space="0" w:color="auto"/>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2024</w:t>
            </w:r>
          </w:p>
        </w:tc>
      </w:tr>
      <w:tr w:rsidR="00FC6C0D">
        <w:trPr>
          <w:divId w:val="718405885"/>
          <w:trHeight w:val="329"/>
          <w:jc w:val="center"/>
        </w:trPr>
        <w:tc>
          <w:tcPr>
            <w:tcW w:w="547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Наблюдавани ДП</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79</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83</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61</w:t>
            </w:r>
          </w:p>
        </w:tc>
      </w:tr>
      <w:tr w:rsidR="00FC6C0D">
        <w:trPr>
          <w:divId w:val="718405885"/>
          <w:trHeight w:val="329"/>
          <w:jc w:val="center"/>
        </w:trPr>
        <w:tc>
          <w:tcPr>
            <w:tcW w:w="547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Новообразувани ДП</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31</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21</w:t>
            </w:r>
          </w:p>
        </w:tc>
      </w:tr>
      <w:tr w:rsidR="00FC6C0D">
        <w:trPr>
          <w:divId w:val="718405885"/>
          <w:trHeight w:val="329"/>
          <w:jc w:val="center"/>
        </w:trPr>
        <w:tc>
          <w:tcPr>
            <w:tcW w:w="547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Решени ДП</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37</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55</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43</w:t>
            </w:r>
          </w:p>
        </w:tc>
      </w:tr>
      <w:tr w:rsidR="00FC6C0D">
        <w:trPr>
          <w:divId w:val="718405885"/>
          <w:trHeight w:val="329"/>
          <w:jc w:val="center"/>
        </w:trPr>
        <w:tc>
          <w:tcPr>
            <w:tcW w:w="547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Спрени ДП</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7</w:t>
            </w:r>
          </w:p>
        </w:tc>
      </w:tr>
      <w:tr w:rsidR="00FC6C0D">
        <w:trPr>
          <w:divId w:val="718405885"/>
          <w:trHeight w:val="329"/>
          <w:jc w:val="center"/>
        </w:trPr>
        <w:tc>
          <w:tcPr>
            <w:tcW w:w="547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Прекратени ДП</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27</w:t>
            </w:r>
          </w:p>
        </w:tc>
      </w:tr>
      <w:tr w:rsidR="00FC6C0D">
        <w:trPr>
          <w:divId w:val="718405885"/>
          <w:trHeight w:val="329"/>
          <w:jc w:val="center"/>
        </w:trPr>
        <w:tc>
          <w:tcPr>
            <w:tcW w:w="547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Прокурорски актове, внесени в съда</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10</w:t>
            </w:r>
          </w:p>
        </w:tc>
      </w:tr>
      <w:tr w:rsidR="00FC6C0D">
        <w:trPr>
          <w:divId w:val="718405885"/>
          <w:trHeight w:val="329"/>
          <w:jc w:val="center"/>
        </w:trPr>
        <w:tc>
          <w:tcPr>
            <w:tcW w:w="547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Предадени на съд лица</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10</w:t>
            </w:r>
          </w:p>
        </w:tc>
      </w:tr>
      <w:tr w:rsidR="00FC6C0D">
        <w:trPr>
          <w:divId w:val="718405885"/>
          <w:trHeight w:val="329"/>
          <w:jc w:val="center"/>
        </w:trPr>
        <w:tc>
          <w:tcPr>
            <w:tcW w:w="547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Върнати от съда дела на прокуратурата</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29"/>
          <w:jc w:val="center"/>
        </w:trPr>
        <w:tc>
          <w:tcPr>
            <w:tcW w:w="5474"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Осъдени лица с влязъл в сила съдебен акт</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tc>
        <w:tc>
          <w:tcPr>
            <w:tcW w:w="908"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9</w:t>
            </w:r>
          </w:p>
        </w:tc>
      </w:tr>
      <w:tr w:rsidR="00FC6C0D">
        <w:trPr>
          <w:divId w:val="718405885"/>
          <w:trHeight w:val="329"/>
          <w:jc w:val="center"/>
        </w:trPr>
        <w:tc>
          <w:tcPr>
            <w:tcW w:w="5474" w:type="dxa"/>
            <w:tcBorders>
              <w:top w:val="nil"/>
              <w:left w:val="single" w:sz="8" w:space="0" w:color="auto"/>
              <w:bottom w:val="nil"/>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Оправдани лица с влязъл в сила съдебен акт</w:t>
            </w:r>
          </w:p>
        </w:tc>
        <w:tc>
          <w:tcPr>
            <w:tcW w:w="908" w:type="dxa"/>
            <w:tcBorders>
              <w:top w:val="nil"/>
              <w:left w:val="nil"/>
              <w:bottom w:val="nil"/>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08" w:type="dxa"/>
            <w:tcBorders>
              <w:top w:val="nil"/>
              <w:left w:val="nil"/>
              <w:bottom w:val="nil"/>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08" w:type="dxa"/>
            <w:tcBorders>
              <w:top w:val="nil"/>
              <w:left w:val="nil"/>
              <w:bottom w:val="nil"/>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29"/>
          <w:jc w:val="center"/>
        </w:trPr>
        <w:tc>
          <w:tcPr>
            <w:tcW w:w="5474" w:type="dxa"/>
            <w:tcBorders>
              <w:top w:val="nil"/>
              <w:left w:val="single" w:sz="8" w:space="0" w:color="auto"/>
              <w:bottom w:val="single" w:sz="8" w:space="0" w:color="auto"/>
              <w:right w:val="single" w:sz="8" w:space="0" w:color="auto"/>
            </w:tcBorders>
            <w:vAlign w:val="center"/>
          </w:tcPr>
          <w:p w:rsidR="00FC6C0D" w:rsidRDefault="00FC6C0D" w:rsidP="00FC6C0D">
            <w:pPr>
              <w:spacing w:after="0" w:line="240" w:lineRule="auto"/>
              <w:jc w:val="both"/>
              <w:rPr>
                <w:rFonts w:ascii="Times New Roman" w:eastAsia="Times New Roman" w:hAnsi="Times New Roman" w:cs="Times New Roman"/>
                <w:sz w:val="24"/>
                <w:szCs w:val="24"/>
                <w:lang w:eastAsia="en-US"/>
              </w:rPr>
            </w:pPr>
          </w:p>
        </w:tc>
        <w:tc>
          <w:tcPr>
            <w:tcW w:w="908" w:type="dxa"/>
            <w:tcBorders>
              <w:top w:val="nil"/>
              <w:left w:val="nil"/>
              <w:bottom w:val="single" w:sz="8" w:space="0" w:color="auto"/>
              <w:right w:val="single" w:sz="8" w:space="0" w:color="auto"/>
            </w:tcBorders>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p>
        </w:tc>
        <w:tc>
          <w:tcPr>
            <w:tcW w:w="908" w:type="dxa"/>
            <w:tcBorders>
              <w:top w:val="nil"/>
              <w:left w:val="nil"/>
              <w:bottom w:val="single" w:sz="8" w:space="0" w:color="auto"/>
              <w:right w:val="single" w:sz="8" w:space="0" w:color="auto"/>
            </w:tcBorders>
          </w:tcPr>
          <w:p w:rsidR="00FC6C0D" w:rsidRDefault="00FC6C0D" w:rsidP="00FC6C0D">
            <w:pPr>
              <w:spacing w:after="0" w:line="240" w:lineRule="auto"/>
              <w:jc w:val="center"/>
              <w:rPr>
                <w:rFonts w:ascii="Times New Roman" w:eastAsia="Times New Roman" w:hAnsi="Times New Roman" w:cs="Times New Roman"/>
                <w:sz w:val="24"/>
                <w:szCs w:val="24"/>
                <w:lang w:eastAsia="en-US"/>
              </w:rPr>
            </w:pPr>
          </w:p>
        </w:tc>
        <w:tc>
          <w:tcPr>
            <w:tcW w:w="908" w:type="dxa"/>
            <w:tcBorders>
              <w:top w:val="nil"/>
              <w:left w:val="nil"/>
              <w:bottom w:val="single" w:sz="8" w:space="0" w:color="auto"/>
              <w:right w:val="single" w:sz="8" w:space="0" w:color="auto"/>
            </w:tcBorders>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p>
        </w:tc>
      </w:tr>
    </w:tbl>
    <w:p w:rsidR="005A102D" w:rsidRDefault="005A102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При отчитане на делата, касаещи данъчни престъпления, е взето предвид писмо № 12470/2017 г. на отдел „Аналитичен“ при ВКП. </w:t>
      </w:r>
    </w:p>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          През 2024 г., прокурорите са наблюдавали общо 61 бр. производства за данъчни престъпления, при 83 бр. за 2023 год. и съответно 79 бр. през 2022г., като новообразуваните за 2024 г. са 21 бр., </w:t>
      </w:r>
      <w:r w:rsidR="00107C7C">
        <w:rPr>
          <w:rFonts w:ascii="Times New Roman" w:eastAsia="Times New Roman" w:hAnsi="Times New Roman" w:cs="Times New Roman"/>
          <w:sz w:val="28"/>
          <w:szCs w:val="28"/>
          <w:lang w:eastAsia="en-US"/>
        </w:rPr>
        <w:t>а</w:t>
      </w:r>
      <w:r>
        <w:rPr>
          <w:rFonts w:ascii="Times New Roman" w:eastAsia="Times New Roman" w:hAnsi="Times New Roman" w:cs="Times New Roman"/>
          <w:sz w:val="28"/>
          <w:szCs w:val="28"/>
          <w:lang w:eastAsia="en-US"/>
        </w:rPr>
        <w:t xml:space="preserve"> през 2023 г. са 31 бр</w:t>
      </w:r>
      <w:r w:rsidR="00107C7C">
        <w:rPr>
          <w:rFonts w:ascii="Times New Roman" w:eastAsia="Times New Roman" w:hAnsi="Times New Roman" w:cs="Times New Roman"/>
          <w:sz w:val="28"/>
          <w:szCs w:val="28"/>
          <w:lang w:eastAsia="en-US"/>
        </w:rPr>
        <w:t>оя</w:t>
      </w:r>
      <w:r>
        <w:rPr>
          <w:rFonts w:ascii="Times New Roman" w:eastAsia="Times New Roman" w:hAnsi="Times New Roman" w:cs="Times New Roman"/>
          <w:sz w:val="28"/>
          <w:szCs w:val="28"/>
          <w:lang w:eastAsia="en-US"/>
        </w:rPr>
        <w:t>.</w:t>
      </w: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Посочените данни дават основание да се отчете намаление в общия брой наблюдавани дела, съответно на решените през отчетния период 43 бр. ДП, при 55 бр. за 2023 г.,  както и на внесените в съда - 10 бр., при 19 броя за 2023 г. </w:t>
      </w:r>
      <w:r>
        <w:rPr>
          <w:rFonts w:ascii="Times New Roman" w:hAnsi="Times New Roman"/>
          <w:sz w:val="28"/>
          <w:szCs w:val="28"/>
          <w:lang w:eastAsia="en-US"/>
        </w:rPr>
        <w:t xml:space="preserve">Няма върнато дело от тази категория, както и оправдани лица. </w:t>
      </w:r>
      <w:r>
        <w:rPr>
          <w:rFonts w:ascii="Times New Roman" w:eastAsia="Times New Roman" w:hAnsi="Times New Roman" w:cs="Times New Roman"/>
          <w:sz w:val="28"/>
          <w:szCs w:val="28"/>
          <w:lang w:eastAsia="en-US"/>
        </w:rPr>
        <w:t xml:space="preserve">Прекратените досъдебни производства са 27 бр. </w:t>
      </w:r>
    </w:p>
    <w:p w:rsidR="00FC6C0D" w:rsidRDefault="00FC6C0D" w:rsidP="00FC6C0D">
      <w:pPr>
        <w:widowControl w:val="0"/>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Делът на внесените </w:t>
      </w:r>
      <w:r w:rsidR="008E6530">
        <w:rPr>
          <w:rFonts w:ascii="Times New Roman" w:eastAsia="Times New Roman" w:hAnsi="Times New Roman" w:cs="Times New Roman"/>
          <w:sz w:val="28"/>
          <w:szCs w:val="28"/>
          <w:lang w:eastAsia="en-US"/>
        </w:rPr>
        <w:t>в съда дела от общо решените е 23</w:t>
      </w:r>
      <w:r>
        <w:rPr>
          <w:rFonts w:ascii="Times New Roman" w:eastAsia="Times New Roman" w:hAnsi="Times New Roman" w:cs="Times New Roman"/>
          <w:sz w:val="28"/>
          <w:szCs w:val="28"/>
          <w:lang w:eastAsia="en-US"/>
        </w:rPr>
        <w:t>,</w:t>
      </w:r>
      <w:r w:rsidR="008E6530">
        <w:rPr>
          <w:rFonts w:ascii="Times New Roman" w:eastAsia="Times New Roman" w:hAnsi="Times New Roman" w:cs="Times New Roman"/>
          <w:sz w:val="28"/>
          <w:szCs w:val="28"/>
          <w:lang w:eastAsia="en-US"/>
        </w:rPr>
        <w:t>3</w:t>
      </w:r>
      <w:r>
        <w:rPr>
          <w:rFonts w:ascii="Times New Roman" w:eastAsia="Times New Roman" w:hAnsi="Times New Roman" w:cs="Times New Roman"/>
          <w:sz w:val="28"/>
          <w:szCs w:val="28"/>
          <w:lang w:eastAsia="en-US"/>
        </w:rPr>
        <w:t xml:space="preserve">%. Този дял е относително </w:t>
      </w:r>
      <w:r w:rsidR="00C51EF2">
        <w:rPr>
          <w:rFonts w:ascii="Times New Roman" w:eastAsia="Times New Roman" w:hAnsi="Times New Roman" w:cs="Times New Roman"/>
          <w:sz w:val="28"/>
          <w:szCs w:val="28"/>
          <w:lang w:eastAsia="en-US"/>
        </w:rPr>
        <w:t>нисък</w:t>
      </w:r>
      <w:r>
        <w:rPr>
          <w:rFonts w:ascii="Times New Roman" w:eastAsia="Times New Roman" w:hAnsi="Times New Roman" w:cs="Times New Roman"/>
          <w:sz w:val="28"/>
          <w:szCs w:val="28"/>
          <w:lang w:eastAsia="en-US"/>
        </w:rPr>
        <w:t xml:space="preserve">, </w:t>
      </w:r>
      <w:r w:rsidR="00C51EF2">
        <w:rPr>
          <w:rFonts w:ascii="Times New Roman" w:eastAsia="Times New Roman" w:hAnsi="Times New Roman" w:cs="Times New Roman"/>
          <w:sz w:val="28"/>
          <w:szCs w:val="28"/>
          <w:lang w:eastAsia="en-US"/>
        </w:rPr>
        <w:t xml:space="preserve">но следва да се </w:t>
      </w:r>
      <w:r>
        <w:rPr>
          <w:rFonts w:ascii="Times New Roman" w:eastAsia="Times New Roman" w:hAnsi="Times New Roman" w:cs="Times New Roman"/>
          <w:sz w:val="28"/>
          <w:szCs w:val="28"/>
          <w:lang w:eastAsia="en-US"/>
        </w:rPr>
        <w:t>съобраз</w:t>
      </w:r>
      <w:r w:rsidR="00C51EF2">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и отч</w:t>
      </w:r>
      <w:r w:rsidR="00C51EF2">
        <w:rPr>
          <w:rFonts w:ascii="Times New Roman" w:eastAsia="Times New Roman" w:hAnsi="Times New Roman" w:cs="Times New Roman"/>
          <w:sz w:val="28"/>
          <w:szCs w:val="28"/>
          <w:lang w:eastAsia="en-US"/>
        </w:rPr>
        <w:t>е</w:t>
      </w:r>
      <w:r>
        <w:rPr>
          <w:rFonts w:ascii="Times New Roman" w:eastAsia="Times New Roman" w:hAnsi="Times New Roman" w:cs="Times New Roman"/>
          <w:sz w:val="28"/>
          <w:szCs w:val="28"/>
          <w:lang w:eastAsia="en-US"/>
        </w:rPr>
        <w:t>те сериозната правна и фактическа сложност на тези производства, значителния им обем, необходимостта от специални знания, на фона на съществуващата динамика на данъчното законодателство, продължителността и обема на извършваните експертизи - икономическа, счетоводна, техническа, банкова, графическа, компютърна и др., в зависимост от конкретната фактология. Продължава тенденцията най-често досъдебните производства за данъчни престъпления да се образуват при наличие на хипотезата на чл.208, ал. 1, т. 1 НПК - съобщение до органите на досъдебното производство, направено от НАП или от органите на МВР.</w:t>
      </w:r>
    </w:p>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Важно е да се отбележи, че често пъти материалите, постъпващи по сигнал от НАП или МВР не съдържат в пълнота необходимите документи, събрани в хода на ревизионното производство по ДОПК, или по време на проверката, извършена от органите на МВР, въз основа на които може да се изградят обосновани изводи за извършени престъпления против данъчната система. В тази връзка ангажирането на обоснована и юридически издържана преценка се затруднява обективно, което налага да се изискват допълнителни материали, чрез допълнителна проверка, с редуциран срок по чл.145 ЗСВ, при която относимите материали да бъдат приобщени, което да осигури възможност на прокурора да вземе решение при наличие на максимални данни, сочещи или изключващи извършването на престъпление против данъчната система. </w:t>
      </w:r>
    </w:p>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Освен това, в мнозинството от случаите, по които се провежда разследване, първичните счетоводни документи липсват и е невъзможно да се представят, тъй като търговските субекти са били преобразувани, пререгистрирани по време на проверките, документите са ”предадени” на новия собственик, но реално са укрити или унищожени, и съответно липсват. Това създава сериозни затруднения при разследването, с оглед изследване на стоковия поток и установяване механизма на извършване на престъплението.</w:t>
      </w:r>
    </w:p>
    <w:p w:rsidR="00FC6C0D" w:rsidRDefault="00FC6C0D" w:rsidP="00DC282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Като проблем, който следва да се очертае, обективно съществуващ и в други съдебни райони е качеството на счетоводните експертизи, които в преобладаващата си част дословно приповторят констатациите на данъчната администрация.</w:t>
      </w:r>
    </w:p>
    <w:p w:rsidR="00FC6C0D" w:rsidRDefault="00FC6C0D" w:rsidP="00FC6C0D">
      <w:pPr>
        <w:widowControl w:val="0"/>
        <w:autoSpaceDE w:val="0"/>
        <w:autoSpaceDN w:val="0"/>
        <w:adjustRightInd w:val="0"/>
        <w:spacing w:after="0" w:line="240" w:lineRule="auto"/>
        <w:jc w:val="both"/>
        <w:rPr>
          <w:rFonts w:ascii="Times New Roman" w:eastAsia="Times New Roman" w:hAnsi="Times New Roman" w:cs="Times New Roman"/>
          <w:b/>
          <w:i/>
          <w:color w:val="FF0000"/>
          <w:sz w:val="16"/>
          <w:szCs w:val="16"/>
          <w:lang w:eastAsia="en-US"/>
        </w:rPr>
      </w:pPr>
    </w:p>
    <w:p w:rsidR="005A102D" w:rsidRDefault="005A102D" w:rsidP="00FC6C0D">
      <w:pPr>
        <w:widowControl w:val="0"/>
        <w:autoSpaceDE w:val="0"/>
        <w:autoSpaceDN w:val="0"/>
        <w:adjustRightInd w:val="0"/>
        <w:spacing w:after="0" w:line="240" w:lineRule="auto"/>
        <w:jc w:val="both"/>
        <w:rPr>
          <w:rFonts w:ascii="Times New Roman" w:eastAsia="Times New Roman" w:hAnsi="Times New Roman" w:cs="Times New Roman"/>
          <w:b/>
          <w:i/>
          <w:color w:val="FF0000"/>
          <w:sz w:val="16"/>
          <w:szCs w:val="16"/>
          <w:lang w:eastAsia="en-US"/>
        </w:rPr>
      </w:pPr>
    </w:p>
    <w:p w:rsidR="005A102D" w:rsidRDefault="005A102D" w:rsidP="00FC6C0D">
      <w:pPr>
        <w:widowControl w:val="0"/>
        <w:autoSpaceDE w:val="0"/>
        <w:autoSpaceDN w:val="0"/>
        <w:adjustRightInd w:val="0"/>
        <w:spacing w:after="0" w:line="240" w:lineRule="auto"/>
        <w:jc w:val="both"/>
        <w:rPr>
          <w:rFonts w:ascii="Times New Roman" w:eastAsia="Times New Roman" w:hAnsi="Times New Roman" w:cs="Times New Roman"/>
          <w:b/>
          <w:i/>
          <w:color w:val="FF0000"/>
          <w:sz w:val="16"/>
          <w:szCs w:val="16"/>
          <w:lang w:eastAsia="en-US"/>
        </w:rPr>
      </w:pPr>
    </w:p>
    <w:p w:rsidR="005A102D" w:rsidRPr="005A102D" w:rsidRDefault="005A102D" w:rsidP="00FC6C0D">
      <w:pPr>
        <w:widowControl w:val="0"/>
        <w:autoSpaceDE w:val="0"/>
        <w:autoSpaceDN w:val="0"/>
        <w:adjustRightInd w:val="0"/>
        <w:spacing w:after="0" w:line="240" w:lineRule="auto"/>
        <w:jc w:val="both"/>
        <w:rPr>
          <w:rFonts w:ascii="Times New Roman" w:eastAsia="Times New Roman" w:hAnsi="Times New Roman" w:cs="Times New Roman"/>
          <w:b/>
          <w:i/>
          <w:color w:val="FF0000"/>
          <w:sz w:val="16"/>
          <w:szCs w:val="16"/>
          <w:lang w:eastAsia="en-US"/>
        </w:rPr>
      </w:pPr>
    </w:p>
    <w:p w:rsidR="00FC6C0D" w:rsidRDefault="00FC6C0D" w:rsidP="00FC6C0D">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lastRenderedPageBreak/>
        <w:t>Дела, образувани за незаконен трафик на наркотични вещества и контрабанда.</w:t>
      </w:r>
    </w:p>
    <w:p w:rsidR="00FC6C0D" w:rsidRDefault="00FC6C0D" w:rsidP="00FC6C0D">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p>
    <w:tbl>
      <w:tblPr>
        <w:tblW w:w="8227" w:type="dxa"/>
        <w:jc w:val="center"/>
        <w:tblLook w:val="00A0" w:firstRow="1" w:lastRow="0" w:firstColumn="1" w:lastColumn="0" w:noHBand="0" w:noVBand="0"/>
      </w:tblPr>
      <w:tblGrid>
        <w:gridCol w:w="5368"/>
        <w:gridCol w:w="953"/>
        <w:gridCol w:w="953"/>
        <w:gridCol w:w="953"/>
      </w:tblGrid>
      <w:tr w:rsidR="00FC6C0D">
        <w:trPr>
          <w:divId w:val="718405885"/>
          <w:trHeight w:val="315"/>
          <w:jc w:val="center"/>
        </w:trPr>
        <w:tc>
          <w:tcPr>
            <w:tcW w:w="5368"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FC6C0D" w:rsidRDefault="00FC6C0D" w:rsidP="00FC6C0D">
            <w:pPr>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eastAsia="en-US"/>
              </w:rPr>
              <w:t>Показатели</w:t>
            </w:r>
          </w:p>
        </w:tc>
        <w:tc>
          <w:tcPr>
            <w:tcW w:w="953"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Cs/>
                <w:sz w:val="24"/>
                <w:szCs w:val="24"/>
                <w:lang w:eastAsia="en-US"/>
              </w:rPr>
            </w:pPr>
          </w:p>
        </w:tc>
        <w:tc>
          <w:tcPr>
            <w:tcW w:w="953"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p>
        </w:tc>
        <w:tc>
          <w:tcPr>
            <w:tcW w:w="953" w:type="dxa"/>
            <w:tcBorders>
              <w:top w:val="single" w:sz="8" w:space="0" w:color="auto"/>
              <w:left w:val="nil"/>
              <w:bottom w:val="nil"/>
              <w:right w:val="single" w:sz="8" w:space="0" w:color="auto"/>
            </w:tcBorders>
            <w:shd w:val="clear" w:color="auto" w:fill="BFBFBF"/>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p>
        </w:tc>
      </w:tr>
      <w:tr w:rsidR="00FC6C0D">
        <w:trPr>
          <w:divId w:val="718405885"/>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C6C0D" w:rsidRDefault="00FC6C0D" w:rsidP="00FC6C0D">
            <w:pPr>
              <w:spacing w:after="0" w:line="240" w:lineRule="auto"/>
              <w:rPr>
                <w:rFonts w:ascii="Times New Roman" w:eastAsia="Times New Roman" w:hAnsi="Times New Roman" w:cs="Times New Roman"/>
                <w:b/>
                <w:bCs/>
                <w:sz w:val="24"/>
                <w:szCs w:val="24"/>
                <w:lang w:val="en-US" w:eastAsia="en-US"/>
              </w:rPr>
            </w:pPr>
          </w:p>
        </w:tc>
        <w:tc>
          <w:tcPr>
            <w:tcW w:w="953"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val="en-US" w:eastAsia="en-US"/>
              </w:rPr>
              <w:t>2022</w:t>
            </w:r>
            <w:r>
              <w:rPr>
                <w:rFonts w:ascii="Times New Roman" w:eastAsia="Times New Roman" w:hAnsi="Times New Roman" w:cs="Times New Roman"/>
                <w:bCs/>
                <w:sz w:val="24"/>
                <w:szCs w:val="24"/>
                <w:lang w:eastAsia="en-US"/>
              </w:rPr>
              <w:t>г.</w:t>
            </w:r>
          </w:p>
        </w:tc>
        <w:tc>
          <w:tcPr>
            <w:tcW w:w="953"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2023г.</w:t>
            </w:r>
          </w:p>
        </w:tc>
        <w:tc>
          <w:tcPr>
            <w:tcW w:w="953" w:type="dxa"/>
            <w:tcBorders>
              <w:top w:val="nil"/>
              <w:left w:val="nil"/>
              <w:bottom w:val="single" w:sz="8" w:space="0" w:color="auto"/>
              <w:right w:val="single" w:sz="8" w:space="0" w:color="auto"/>
            </w:tcBorders>
            <w:shd w:val="clear" w:color="auto" w:fill="BFBFBF"/>
            <w:hideMark/>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2024</w:t>
            </w:r>
          </w:p>
        </w:tc>
      </w:tr>
      <w:tr w:rsidR="00FC6C0D">
        <w:trPr>
          <w:divId w:val="718405885"/>
          <w:trHeight w:val="330"/>
          <w:jc w:val="center"/>
        </w:trPr>
        <w:tc>
          <w:tcPr>
            <w:tcW w:w="5368"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Наблюдавани ДП</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281</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294</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300</w:t>
            </w:r>
          </w:p>
        </w:tc>
      </w:tr>
      <w:tr w:rsidR="00FC6C0D">
        <w:trPr>
          <w:divId w:val="718405885"/>
          <w:trHeight w:val="330"/>
          <w:jc w:val="center"/>
        </w:trPr>
        <w:tc>
          <w:tcPr>
            <w:tcW w:w="5368"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Новообразувани ДП</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179</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171</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186</w:t>
            </w:r>
          </w:p>
        </w:tc>
      </w:tr>
      <w:tr w:rsidR="00FC6C0D">
        <w:trPr>
          <w:divId w:val="718405885"/>
          <w:trHeight w:val="330"/>
          <w:jc w:val="center"/>
        </w:trPr>
        <w:tc>
          <w:tcPr>
            <w:tcW w:w="5368"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Решени ДП</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195</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196</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198</w:t>
            </w:r>
          </w:p>
        </w:tc>
      </w:tr>
      <w:tr w:rsidR="00FC6C0D">
        <w:trPr>
          <w:divId w:val="718405885"/>
          <w:trHeight w:val="330"/>
          <w:jc w:val="center"/>
        </w:trPr>
        <w:tc>
          <w:tcPr>
            <w:tcW w:w="5368"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Спрени ДП</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13</w:t>
            </w:r>
          </w:p>
        </w:tc>
      </w:tr>
      <w:tr w:rsidR="00FC6C0D">
        <w:trPr>
          <w:divId w:val="718405885"/>
          <w:trHeight w:val="330"/>
          <w:jc w:val="center"/>
        </w:trPr>
        <w:tc>
          <w:tcPr>
            <w:tcW w:w="5368"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Прекратени ДП</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71</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67</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43</w:t>
            </w:r>
          </w:p>
        </w:tc>
      </w:tr>
      <w:tr w:rsidR="00FC6C0D">
        <w:trPr>
          <w:divId w:val="718405885"/>
          <w:trHeight w:val="330"/>
          <w:jc w:val="center"/>
        </w:trPr>
        <w:tc>
          <w:tcPr>
            <w:tcW w:w="5368"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Прокурорски актове, внесени в съда</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101</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98</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125</w:t>
            </w:r>
          </w:p>
        </w:tc>
      </w:tr>
      <w:tr w:rsidR="00FC6C0D">
        <w:trPr>
          <w:divId w:val="718405885"/>
          <w:trHeight w:val="330"/>
          <w:jc w:val="center"/>
        </w:trPr>
        <w:tc>
          <w:tcPr>
            <w:tcW w:w="5368"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Предадени на съд лица</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103</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105</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126</w:t>
            </w:r>
          </w:p>
        </w:tc>
      </w:tr>
      <w:tr w:rsidR="00FC6C0D">
        <w:trPr>
          <w:divId w:val="718405885"/>
          <w:trHeight w:val="330"/>
          <w:jc w:val="center"/>
        </w:trPr>
        <w:tc>
          <w:tcPr>
            <w:tcW w:w="5368"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Върнати от съда дела на прокуратурата</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w:t>
            </w:r>
          </w:p>
        </w:tc>
      </w:tr>
      <w:tr w:rsidR="00FC6C0D">
        <w:trPr>
          <w:divId w:val="718405885"/>
          <w:trHeight w:val="330"/>
          <w:jc w:val="center"/>
        </w:trPr>
        <w:tc>
          <w:tcPr>
            <w:tcW w:w="5368"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Осъдени лица с влязъл в сила съдебен акт</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93</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101</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117</w:t>
            </w:r>
          </w:p>
        </w:tc>
      </w:tr>
      <w:tr w:rsidR="00FC6C0D">
        <w:trPr>
          <w:divId w:val="718405885"/>
          <w:trHeight w:val="330"/>
          <w:jc w:val="center"/>
        </w:trPr>
        <w:tc>
          <w:tcPr>
            <w:tcW w:w="5368"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Оправдани лица с влязъл в сила съдебен акт</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1</w:t>
            </w:r>
          </w:p>
        </w:tc>
        <w:tc>
          <w:tcPr>
            <w:tcW w:w="953" w:type="dxa"/>
            <w:tcBorders>
              <w:top w:val="nil"/>
              <w:left w:val="nil"/>
              <w:bottom w:val="single" w:sz="8" w:space="0" w:color="auto"/>
              <w:right w:val="single" w:sz="8"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w:t>
            </w:r>
          </w:p>
        </w:tc>
      </w:tr>
    </w:tbl>
    <w:p w:rsidR="00FC6C0D" w:rsidRDefault="00FC6C0D" w:rsidP="00FC6C0D">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eastAsia="en-US"/>
        </w:rPr>
      </w:pPr>
    </w:p>
    <w:p w:rsidR="00FC6C0D" w:rsidRDefault="00FC6C0D" w:rsidP="005A102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b/>
          <w:i/>
          <w:color w:val="FF0000"/>
          <w:sz w:val="28"/>
          <w:szCs w:val="28"/>
          <w:lang w:eastAsia="en-US"/>
        </w:rPr>
        <w:t xml:space="preserve">         </w:t>
      </w:r>
      <w:r w:rsidR="00107C7C">
        <w:rPr>
          <w:rFonts w:ascii="Times New Roman" w:eastAsia="Times New Roman" w:hAnsi="Times New Roman" w:cs="Times New Roman"/>
          <w:sz w:val="28"/>
          <w:szCs w:val="28"/>
          <w:lang w:eastAsia="en-US"/>
        </w:rPr>
        <w:t>Статистическите данни сочат слабо</w:t>
      </w:r>
      <w:r>
        <w:rPr>
          <w:rFonts w:ascii="Times New Roman" w:eastAsia="Times New Roman" w:hAnsi="Times New Roman" w:cs="Times New Roman"/>
          <w:sz w:val="28"/>
          <w:szCs w:val="28"/>
          <w:lang w:eastAsia="en-US"/>
        </w:rPr>
        <w:t xml:space="preserve"> повишаване в броя на наблюдаваните общо 300 броя ДП от посочената категория, спрямо 29</w:t>
      </w:r>
      <w:r w:rsidR="00706A9D">
        <w:rPr>
          <w:rFonts w:ascii="Times New Roman" w:eastAsia="Times New Roman" w:hAnsi="Times New Roman" w:cs="Times New Roman"/>
          <w:sz w:val="28"/>
          <w:szCs w:val="28"/>
          <w:lang w:val="en-US" w:eastAsia="en-US"/>
        </w:rPr>
        <w:t>4</w:t>
      </w:r>
      <w:r>
        <w:rPr>
          <w:rFonts w:ascii="Times New Roman" w:eastAsia="Times New Roman" w:hAnsi="Times New Roman" w:cs="Times New Roman"/>
          <w:sz w:val="28"/>
          <w:szCs w:val="28"/>
          <w:lang w:eastAsia="en-US"/>
        </w:rPr>
        <w:t xml:space="preserve"> броя за предходната 2023г. Броят на  решените от прокурор ДП е 198 бр., а на внесените в съда дела е 125 бр. Осъдени са 117 броя лица.  </w:t>
      </w: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 отношение този вид ДП отново трябва отново да отчетем традиционно доброто взаимодействие между наблюдаващите прокурори и разследващите органи. Идентични и сходни са изискванията и препоръките, които и предишните години сме отправяли към органите на МВР, относно установяването по необходимия ред на съответно инкриминирано поведение по чл.354а и сл.НК, направата задълбочена преценка относно хипотезите по ал.1 и по ал.3 НК, съобразно количеството на намерените субстанции, както и при отчитане други обективни дадености и находки, както и стриктно спазване правилата на НПК. </w:t>
      </w:r>
    </w:p>
    <w:p w:rsidR="005A102D" w:rsidRDefault="005A102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b/>
          <w:i/>
          <w:sz w:val="28"/>
          <w:szCs w:val="28"/>
          <w:lang w:eastAsia="en-US"/>
        </w:rPr>
      </w:pPr>
      <w:r>
        <w:rPr>
          <w:rFonts w:ascii="Times New Roman" w:eastAsia="Times New Roman" w:hAnsi="Times New Roman" w:cs="Times New Roman"/>
          <w:color w:val="FF0000"/>
          <w:sz w:val="28"/>
          <w:szCs w:val="28"/>
          <w:lang w:eastAsia="en-US"/>
        </w:rPr>
        <w:t xml:space="preserve">        </w:t>
      </w:r>
      <w:r>
        <w:rPr>
          <w:rFonts w:ascii="Times New Roman" w:eastAsia="Times New Roman" w:hAnsi="Times New Roman" w:cs="Times New Roman"/>
          <w:b/>
          <w:i/>
          <w:sz w:val="28"/>
          <w:szCs w:val="28"/>
          <w:lang w:eastAsia="en-US"/>
        </w:rPr>
        <w:t>Незаконен трафик на хора</w:t>
      </w:r>
    </w:p>
    <w:tbl>
      <w:tblPr>
        <w:tblW w:w="8056" w:type="dxa"/>
        <w:jc w:val="center"/>
        <w:tblLook w:val="00A0" w:firstRow="1" w:lastRow="0" w:firstColumn="1" w:lastColumn="0" w:noHBand="0" w:noVBand="0"/>
      </w:tblPr>
      <w:tblGrid>
        <w:gridCol w:w="5080"/>
        <w:gridCol w:w="992"/>
        <w:gridCol w:w="992"/>
        <w:gridCol w:w="992"/>
      </w:tblGrid>
      <w:tr w:rsidR="00FC6C0D">
        <w:trPr>
          <w:divId w:val="718405885"/>
          <w:trHeight w:val="330"/>
          <w:jc w:val="center"/>
        </w:trPr>
        <w:tc>
          <w:tcPr>
            <w:tcW w:w="5080"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FC6C0D" w:rsidRDefault="00FC6C0D" w:rsidP="00FC6C0D">
            <w:pPr>
              <w:spacing w:after="0" w:line="240" w:lineRule="auto"/>
              <w:jc w:val="center"/>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eastAsia="en-US"/>
              </w:rPr>
              <w:t>Показатели</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C6C0D" w:rsidRDefault="00FC6C0D" w:rsidP="00FC6C0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val="en-US" w:eastAsia="en-US"/>
              </w:rPr>
              <w:t>2022</w:t>
            </w:r>
            <w:r>
              <w:rPr>
                <w:rFonts w:ascii="Times New Roman" w:eastAsia="Times New Roman" w:hAnsi="Times New Roman" w:cs="Times New Roman"/>
                <w:bCs/>
                <w:sz w:val="24"/>
                <w:szCs w:val="24"/>
                <w:lang w:eastAsia="en-US"/>
              </w:rPr>
              <w:t>г.</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C6C0D" w:rsidRDefault="00FC6C0D" w:rsidP="00FC6C0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2023г.</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C6C0D" w:rsidRDefault="00FC6C0D" w:rsidP="00FC6C0D">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2024</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Наблюдавани ДП</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18</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Новообразувани ДП</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5</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Решени ДП</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12</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Спрени ДП</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Прекратени ДП</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9</w:t>
            </w:r>
          </w:p>
        </w:tc>
      </w:tr>
      <w:tr w:rsidR="00FC6C0D">
        <w:trPr>
          <w:divId w:val="718405885"/>
          <w:trHeight w:val="330"/>
          <w:jc w:val="center"/>
        </w:trPr>
        <w:tc>
          <w:tcPr>
            <w:tcW w:w="5080" w:type="dxa"/>
            <w:tcBorders>
              <w:top w:val="nil"/>
              <w:left w:val="single" w:sz="8" w:space="0" w:color="auto"/>
              <w:bottom w:val="single" w:sz="4"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Прокурорски актове, внесени в съда</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w:t>
            </w:r>
          </w:p>
        </w:tc>
      </w:tr>
      <w:tr w:rsidR="00FC6C0D">
        <w:trPr>
          <w:divId w:val="718405885"/>
          <w:trHeight w:val="330"/>
          <w:jc w:val="center"/>
        </w:trPr>
        <w:tc>
          <w:tcPr>
            <w:tcW w:w="5080" w:type="dxa"/>
            <w:tcBorders>
              <w:top w:val="single" w:sz="4" w:space="0" w:color="auto"/>
              <w:left w:val="single" w:sz="4" w:space="0" w:color="auto"/>
              <w:bottom w:val="single" w:sz="4" w:space="0" w:color="auto"/>
              <w:right w:val="single" w:sz="4"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Предадени на съд лица</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w:t>
            </w:r>
          </w:p>
        </w:tc>
      </w:tr>
      <w:tr w:rsidR="00FC6C0D">
        <w:trPr>
          <w:divId w:val="718405885"/>
          <w:trHeight w:val="330"/>
          <w:jc w:val="center"/>
        </w:trPr>
        <w:tc>
          <w:tcPr>
            <w:tcW w:w="5080" w:type="dxa"/>
            <w:tcBorders>
              <w:top w:val="single" w:sz="4" w:space="0" w:color="auto"/>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Върнати от съда дела на прокуратурата</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Осъдени лица с влязъл в сила съдебен акт</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w:t>
            </w:r>
          </w:p>
        </w:tc>
      </w:tr>
      <w:tr w:rsidR="00FC6C0D">
        <w:trPr>
          <w:divId w:val="718405885"/>
          <w:trHeight w:val="330"/>
          <w:jc w:val="center"/>
        </w:trPr>
        <w:tc>
          <w:tcPr>
            <w:tcW w:w="5080" w:type="dxa"/>
            <w:tcBorders>
              <w:top w:val="nil"/>
              <w:left w:val="single" w:sz="8" w:space="0" w:color="auto"/>
              <w:bottom w:val="single" w:sz="8" w:space="0" w:color="auto"/>
              <w:right w:val="single" w:sz="8" w:space="0" w:color="auto"/>
            </w:tcBorders>
            <w:vAlign w:val="center"/>
            <w:hideMark/>
          </w:tcPr>
          <w:p w:rsidR="00FC6C0D" w:rsidRDefault="00FC6C0D" w:rsidP="00FC6C0D">
            <w:pPr>
              <w:spacing w:after="0" w:line="240" w:lineRule="auto"/>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Оправдани лица с влязъл в сила съдебен акт</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FC6C0D" w:rsidRDefault="00FC6C0D" w:rsidP="00FC6C0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bl>
    <w:p w:rsidR="00FC6C0D" w:rsidRDefault="00FC6C0D" w:rsidP="00FC6C0D">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         </w:t>
      </w: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изминалата година в съдебния ни район са наблюдавани общо 18 бр. ДП за незаконен трафик на хора, при 16 бр. за 2023 г. и 11 бр. за 2022 г. Новообразуваните такива са 5 броя ДП. Решени са 12 досъде</w:t>
      </w:r>
      <w:r w:rsidR="00107C7C">
        <w:rPr>
          <w:rFonts w:ascii="Times New Roman" w:eastAsia="Times New Roman" w:hAnsi="Times New Roman" w:cs="Times New Roman"/>
          <w:sz w:val="28"/>
          <w:szCs w:val="28"/>
          <w:lang w:eastAsia="en-US"/>
        </w:rPr>
        <w:t>бни производства, при 8 за 2023</w:t>
      </w:r>
      <w:r>
        <w:rPr>
          <w:rFonts w:ascii="Times New Roman" w:eastAsia="Times New Roman" w:hAnsi="Times New Roman" w:cs="Times New Roman"/>
          <w:sz w:val="28"/>
          <w:szCs w:val="28"/>
          <w:lang w:eastAsia="en-US"/>
        </w:rPr>
        <w:t>г. Спрени няма, 9 броя са прекратени, а 3 внесени в съда. Осъдени лица с вл</w:t>
      </w:r>
      <w:r w:rsidR="00107C7C">
        <w:rPr>
          <w:rFonts w:ascii="Times New Roman" w:eastAsia="Times New Roman" w:hAnsi="Times New Roman" w:cs="Times New Roman"/>
          <w:sz w:val="28"/>
          <w:szCs w:val="28"/>
          <w:lang w:eastAsia="en-US"/>
        </w:rPr>
        <w:t>язъл в сила съдебен акт са 3 броя</w:t>
      </w:r>
      <w:r>
        <w:rPr>
          <w:rFonts w:ascii="Times New Roman" w:eastAsia="Times New Roman" w:hAnsi="Times New Roman" w:cs="Times New Roman"/>
          <w:sz w:val="28"/>
          <w:szCs w:val="28"/>
          <w:lang w:eastAsia="en-US"/>
        </w:rPr>
        <w:t xml:space="preserve"> лица.</w:t>
      </w: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Разследването на тези дела се отличава с по-голяма продължителност, която е продиктувана както от фактологичната им и правна сложност, така и от забава при изпълнението молби за международна правна помощ и ЕЗР.</w:t>
      </w:r>
    </w:p>
    <w:p w:rsidR="00FC6C0D" w:rsidRDefault="00FC6C0D" w:rsidP="00FC6C0D">
      <w:pPr>
        <w:spacing w:after="0" w:line="240" w:lineRule="auto"/>
        <w:jc w:val="both"/>
        <w:rPr>
          <w:rFonts w:ascii="Times New Roman" w:eastAsia="Calibri" w:hAnsi="Times New Roman" w:cs="Times New Roman"/>
          <w:b/>
          <w:i/>
          <w:spacing w:val="-4"/>
          <w:sz w:val="28"/>
          <w:szCs w:val="28"/>
          <w:lang w:eastAsia="en-US"/>
        </w:rPr>
      </w:pPr>
    </w:p>
    <w:p w:rsidR="00321D50" w:rsidRPr="00321D50" w:rsidRDefault="00321D50" w:rsidP="00321D50">
      <w:pPr>
        <w:widowControl w:val="0"/>
        <w:autoSpaceDE w:val="0"/>
        <w:autoSpaceDN w:val="0"/>
        <w:adjustRightInd w:val="0"/>
        <w:spacing w:after="0" w:line="240" w:lineRule="auto"/>
        <w:ind w:firstLine="708"/>
        <w:rPr>
          <w:rFonts w:ascii="Times New Roman" w:eastAsia="Times New Roman" w:hAnsi="Times New Roman" w:cs="Times New Roman"/>
          <w:b/>
          <w:i/>
          <w:sz w:val="28"/>
          <w:szCs w:val="28"/>
          <w:lang w:eastAsia="en-US"/>
        </w:rPr>
      </w:pPr>
      <w:bookmarkStart w:id="25" w:name="OLE_LINK11"/>
      <w:r w:rsidRPr="00321D50">
        <w:rPr>
          <w:rFonts w:ascii="Times New Roman" w:eastAsia="Times New Roman" w:hAnsi="Times New Roman" w:cs="Times New Roman"/>
          <w:b/>
          <w:i/>
          <w:sz w:val="28"/>
          <w:szCs w:val="28"/>
          <w:lang w:eastAsia="en-US"/>
        </w:rPr>
        <w:t>Досъдебни производства, образувани за престъпления,  извършени от непълнолетни  лица</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Дейността на прокуратурата по делата, водени срещу непълнолетни, през отчетния период е осъществявана, съобразно изискванията, установени в специалните норми на НК, особените правила на НПК, разпоредби на ЗБППМН и всички останали нормативни актове, имащи отношение към тази категория лица.</w:t>
      </w:r>
    </w:p>
    <w:p w:rsidR="00321D50" w:rsidRPr="00321D50" w:rsidRDefault="00321D50" w:rsidP="00321D50">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304"/>
        <w:gridCol w:w="1304"/>
        <w:gridCol w:w="1286"/>
      </w:tblGrid>
      <w:tr w:rsidR="00321D50" w:rsidRPr="00321D50" w:rsidTr="00321D50">
        <w:trPr>
          <w:jc w:val="center"/>
        </w:trPr>
        <w:tc>
          <w:tcPr>
            <w:tcW w:w="379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21D50" w:rsidRPr="00321D50" w:rsidRDefault="00321D5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321D50">
              <w:rPr>
                <w:rFonts w:ascii="Times New Roman" w:eastAsia="Times New Roman" w:hAnsi="Times New Roman" w:cs="Times New Roman"/>
                <w:b/>
                <w:bCs/>
                <w:sz w:val="24"/>
                <w:szCs w:val="24"/>
                <w:lang w:eastAsia="en-US"/>
              </w:rPr>
              <w:t>Показатели</w:t>
            </w: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2022 г.</w:t>
            </w: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2023г.</w:t>
            </w:r>
          </w:p>
        </w:tc>
        <w:tc>
          <w:tcPr>
            <w:tcW w:w="1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21D50" w:rsidRPr="00321D50" w:rsidRDefault="00321D50">
            <w:pPr>
              <w:spacing w:after="0" w:line="240" w:lineRule="auto"/>
              <w:jc w:val="center"/>
              <w:rPr>
                <w:rFonts w:ascii="Times New Roman" w:eastAsiaTheme="minorHAnsi" w:hAnsi="Times New Roman" w:cs="Times New Roman"/>
                <w:b/>
                <w:sz w:val="24"/>
                <w:szCs w:val="24"/>
                <w:lang w:val="en-US" w:eastAsia="en-US"/>
              </w:rPr>
            </w:pPr>
            <w:r w:rsidRPr="00321D50">
              <w:rPr>
                <w:rFonts w:ascii="Times New Roman" w:eastAsiaTheme="minorHAnsi" w:hAnsi="Times New Roman" w:cs="Times New Roman"/>
                <w:b/>
                <w:sz w:val="24"/>
                <w:szCs w:val="24"/>
                <w:lang w:val="en-US" w:eastAsia="en-US"/>
              </w:rPr>
              <w:t>2024г.</w:t>
            </w:r>
          </w:p>
        </w:tc>
      </w:tr>
      <w:tr w:rsidR="00321D50" w:rsidRPr="00321D50" w:rsidTr="00321D50">
        <w:trPr>
          <w:jc w:val="center"/>
        </w:trPr>
        <w:tc>
          <w:tcPr>
            <w:tcW w:w="3799"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both"/>
              <w:rPr>
                <w:rFonts w:ascii="Times New Roman" w:eastAsia="Times New Roman" w:hAnsi="Times New Roman" w:cs="Times New Roman"/>
                <w:sz w:val="24"/>
                <w:szCs w:val="24"/>
                <w:lang w:eastAsia="en-US"/>
              </w:rPr>
            </w:pPr>
            <w:bookmarkStart w:id="26" w:name="_Hlk189730895"/>
            <w:r w:rsidRPr="00321D50">
              <w:rPr>
                <w:rFonts w:ascii="Times New Roman" w:eastAsia="Times New Roman" w:hAnsi="Times New Roman" w:cs="Times New Roman"/>
                <w:sz w:val="24"/>
                <w:szCs w:val="24"/>
                <w:lang w:eastAsia="en-US"/>
              </w:rPr>
              <w:t>Наблюдавани ДП</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96</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68</w:t>
            </w:r>
          </w:p>
        </w:tc>
        <w:tc>
          <w:tcPr>
            <w:tcW w:w="1286"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b/>
                <w:sz w:val="24"/>
                <w:szCs w:val="24"/>
                <w:lang w:val="en-US" w:eastAsia="en-US"/>
              </w:rPr>
            </w:pPr>
            <w:r w:rsidRPr="00321D50">
              <w:rPr>
                <w:rFonts w:ascii="Times New Roman" w:eastAsiaTheme="minorHAnsi" w:hAnsi="Times New Roman" w:cs="Times New Roman"/>
                <w:b/>
                <w:sz w:val="24"/>
                <w:szCs w:val="24"/>
                <w:lang w:val="en-US" w:eastAsia="en-US"/>
              </w:rPr>
              <w:t>85</w:t>
            </w:r>
          </w:p>
        </w:tc>
      </w:tr>
      <w:tr w:rsidR="00321D50" w:rsidRPr="00321D50" w:rsidTr="00321D50">
        <w:trPr>
          <w:jc w:val="center"/>
        </w:trPr>
        <w:tc>
          <w:tcPr>
            <w:tcW w:w="3799"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both"/>
              <w:rPr>
                <w:rFonts w:ascii="Times New Roman" w:eastAsia="Times New Roman" w:hAnsi="Times New Roman" w:cs="Times New Roman"/>
                <w:sz w:val="24"/>
                <w:szCs w:val="24"/>
                <w:lang w:eastAsia="en-US"/>
              </w:rPr>
            </w:pPr>
            <w:r w:rsidRPr="00321D50">
              <w:rPr>
                <w:rFonts w:ascii="Times New Roman" w:eastAsia="Times New Roman" w:hAnsi="Times New Roman" w:cs="Times New Roman"/>
                <w:sz w:val="24"/>
                <w:szCs w:val="24"/>
                <w:lang w:eastAsia="en-US"/>
              </w:rPr>
              <w:t>Образувани ДП</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16</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27</w:t>
            </w:r>
          </w:p>
        </w:tc>
        <w:tc>
          <w:tcPr>
            <w:tcW w:w="1286"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b/>
                <w:sz w:val="24"/>
                <w:szCs w:val="24"/>
                <w:lang w:val="en-US" w:eastAsia="en-US"/>
              </w:rPr>
            </w:pPr>
            <w:r w:rsidRPr="00321D50">
              <w:rPr>
                <w:rFonts w:ascii="Times New Roman" w:eastAsiaTheme="minorHAnsi" w:hAnsi="Times New Roman" w:cs="Times New Roman"/>
                <w:b/>
                <w:sz w:val="24"/>
                <w:szCs w:val="24"/>
                <w:lang w:val="en-US" w:eastAsia="en-US"/>
              </w:rPr>
              <w:t>46</w:t>
            </w:r>
          </w:p>
        </w:tc>
      </w:tr>
      <w:tr w:rsidR="00321D50" w:rsidRPr="00321D50" w:rsidTr="00321D50">
        <w:trPr>
          <w:jc w:val="center"/>
        </w:trPr>
        <w:tc>
          <w:tcPr>
            <w:tcW w:w="3799"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both"/>
              <w:rPr>
                <w:rFonts w:ascii="Times New Roman" w:eastAsia="Times New Roman" w:hAnsi="Times New Roman" w:cs="Times New Roman"/>
                <w:sz w:val="24"/>
                <w:szCs w:val="24"/>
                <w:lang w:eastAsia="en-US"/>
              </w:rPr>
            </w:pPr>
            <w:r w:rsidRPr="00321D50">
              <w:rPr>
                <w:rFonts w:ascii="Times New Roman" w:eastAsia="Times New Roman" w:hAnsi="Times New Roman" w:cs="Times New Roman"/>
                <w:sz w:val="24"/>
                <w:szCs w:val="24"/>
                <w:lang w:eastAsia="en-US"/>
              </w:rPr>
              <w:t>Решени ДП</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86</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63</w:t>
            </w:r>
          </w:p>
        </w:tc>
        <w:tc>
          <w:tcPr>
            <w:tcW w:w="1286"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b/>
                <w:sz w:val="24"/>
                <w:szCs w:val="24"/>
                <w:lang w:val="en-US" w:eastAsia="en-US"/>
              </w:rPr>
            </w:pPr>
            <w:r w:rsidRPr="00321D50">
              <w:rPr>
                <w:rFonts w:ascii="Times New Roman" w:eastAsiaTheme="minorHAnsi" w:hAnsi="Times New Roman" w:cs="Times New Roman"/>
                <w:b/>
                <w:sz w:val="24"/>
                <w:szCs w:val="24"/>
                <w:lang w:val="en-US" w:eastAsia="en-US"/>
              </w:rPr>
              <w:t>77</w:t>
            </w:r>
          </w:p>
        </w:tc>
      </w:tr>
      <w:tr w:rsidR="00321D50" w:rsidRPr="00321D50" w:rsidTr="00321D50">
        <w:trPr>
          <w:jc w:val="center"/>
        </w:trPr>
        <w:tc>
          <w:tcPr>
            <w:tcW w:w="3799"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both"/>
              <w:rPr>
                <w:rFonts w:ascii="Times New Roman" w:eastAsia="Times New Roman" w:hAnsi="Times New Roman" w:cs="Times New Roman"/>
                <w:sz w:val="24"/>
                <w:szCs w:val="24"/>
                <w:lang w:eastAsia="en-US"/>
              </w:rPr>
            </w:pPr>
            <w:r w:rsidRPr="00321D50">
              <w:rPr>
                <w:rFonts w:ascii="Times New Roman" w:eastAsia="Times New Roman" w:hAnsi="Times New Roman" w:cs="Times New Roman"/>
                <w:sz w:val="24"/>
                <w:szCs w:val="24"/>
                <w:lang w:eastAsia="en-US"/>
              </w:rPr>
              <w:t>Прокурорски актове внесени в съда</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44</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35</w:t>
            </w:r>
          </w:p>
        </w:tc>
        <w:tc>
          <w:tcPr>
            <w:tcW w:w="1286"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b/>
                <w:sz w:val="24"/>
                <w:szCs w:val="24"/>
                <w:lang w:val="en-US" w:eastAsia="en-US"/>
              </w:rPr>
            </w:pPr>
            <w:r w:rsidRPr="00321D50">
              <w:rPr>
                <w:rFonts w:ascii="Times New Roman" w:eastAsiaTheme="minorHAnsi" w:hAnsi="Times New Roman" w:cs="Times New Roman"/>
                <w:b/>
                <w:sz w:val="24"/>
                <w:szCs w:val="24"/>
                <w:lang w:val="en-US" w:eastAsia="en-US"/>
              </w:rPr>
              <w:t>48</w:t>
            </w:r>
          </w:p>
        </w:tc>
      </w:tr>
      <w:tr w:rsidR="00321D50" w:rsidRPr="00321D50" w:rsidTr="00321D50">
        <w:trPr>
          <w:jc w:val="center"/>
        </w:trPr>
        <w:tc>
          <w:tcPr>
            <w:tcW w:w="3799"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both"/>
              <w:rPr>
                <w:rFonts w:ascii="Times New Roman" w:eastAsia="Times New Roman" w:hAnsi="Times New Roman" w:cs="Times New Roman"/>
                <w:sz w:val="24"/>
                <w:szCs w:val="24"/>
                <w:lang w:eastAsia="en-US"/>
              </w:rPr>
            </w:pPr>
            <w:r w:rsidRPr="00321D50">
              <w:rPr>
                <w:rFonts w:ascii="Times New Roman" w:eastAsia="Times New Roman" w:hAnsi="Times New Roman" w:cs="Times New Roman"/>
                <w:sz w:val="24"/>
                <w:szCs w:val="24"/>
                <w:lang w:eastAsia="en-US"/>
              </w:rPr>
              <w:t>Предадени на съд лица</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50</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40</w:t>
            </w:r>
          </w:p>
        </w:tc>
        <w:tc>
          <w:tcPr>
            <w:tcW w:w="1286"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b/>
                <w:sz w:val="24"/>
                <w:szCs w:val="24"/>
                <w:lang w:val="en-US" w:eastAsia="en-US"/>
              </w:rPr>
            </w:pPr>
            <w:r w:rsidRPr="00321D50">
              <w:rPr>
                <w:rFonts w:ascii="Times New Roman" w:eastAsiaTheme="minorHAnsi" w:hAnsi="Times New Roman" w:cs="Times New Roman"/>
                <w:b/>
                <w:sz w:val="24"/>
                <w:szCs w:val="24"/>
                <w:lang w:val="en-US" w:eastAsia="en-US"/>
              </w:rPr>
              <w:t>48</w:t>
            </w:r>
          </w:p>
        </w:tc>
      </w:tr>
      <w:tr w:rsidR="00321D50" w:rsidRPr="00321D50" w:rsidTr="00321D50">
        <w:trPr>
          <w:jc w:val="center"/>
        </w:trPr>
        <w:tc>
          <w:tcPr>
            <w:tcW w:w="3799"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both"/>
              <w:rPr>
                <w:rFonts w:ascii="Times New Roman" w:eastAsia="Times New Roman" w:hAnsi="Times New Roman" w:cs="Times New Roman"/>
                <w:sz w:val="24"/>
                <w:szCs w:val="24"/>
                <w:lang w:eastAsia="en-US"/>
              </w:rPr>
            </w:pPr>
            <w:r w:rsidRPr="00321D50">
              <w:rPr>
                <w:rFonts w:ascii="Times New Roman" w:eastAsia="Times New Roman" w:hAnsi="Times New Roman" w:cs="Times New Roman"/>
                <w:sz w:val="24"/>
                <w:szCs w:val="24"/>
                <w:lang w:eastAsia="en-US"/>
              </w:rPr>
              <w:t>Осъдени лица с влязла в сила присъда</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49</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38</w:t>
            </w:r>
          </w:p>
        </w:tc>
        <w:tc>
          <w:tcPr>
            <w:tcW w:w="1286"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b/>
                <w:sz w:val="24"/>
                <w:szCs w:val="24"/>
                <w:lang w:val="en-US" w:eastAsia="en-US"/>
              </w:rPr>
            </w:pPr>
            <w:r w:rsidRPr="00321D50">
              <w:rPr>
                <w:rFonts w:ascii="Times New Roman" w:eastAsiaTheme="minorHAnsi" w:hAnsi="Times New Roman" w:cs="Times New Roman"/>
                <w:b/>
                <w:sz w:val="24"/>
                <w:szCs w:val="24"/>
                <w:lang w:val="en-US" w:eastAsia="en-US"/>
              </w:rPr>
              <w:t>46</w:t>
            </w:r>
          </w:p>
        </w:tc>
      </w:tr>
      <w:tr w:rsidR="00321D50" w:rsidRPr="00321D50" w:rsidTr="00321D50">
        <w:trPr>
          <w:jc w:val="center"/>
        </w:trPr>
        <w:tc>
          <w:tcPr>
            <w:tcW w:w="3799"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both"/>
              <w:rPr>
                <w:rFonts w:ascii="Times New Roman" w:eastAsia="Times New Roman" w:hAnsi="Times New Roman" w:cs="Times New Roman"/>
                <w:sz w:val="24"/>
                <w:szCs w:val="24"/>
                <w:lang w:eastAsia="en-US"/>
              </w:rPr>
            </w:pPr>
            <w:r w:rsidRPr="00321D50">
              <w:rPr>
                <w:rFonts w:ascii="Times New Roman" w:eastAsia="Times New Roman" w:hAnsi="Times New Roman" w:cs="Times New Roman"/>
                <w:sz w:val="24"/>
                <w:szCs w:val="24"/>
                <w:lang w:eastAsia="en-US"/>
              </w:rPr>
              <w:t>Оправдани лица</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0</w:t>
            </w:r>
          </w:p>
        </w:tc>
        <w:tc>
          <w:tcPr>
            <w:tcW w:w="1304"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sz w:val="24"/>
                <w:szCs w:val="24"/>
                <w:lang w:val="en-US" w:eastAsia="en-US"/>
              </w:rPr>
            </w:pPr>
            <w:r w:rsidRPr="00321D50">
              <w:rPr>
                <w:rFonts w:ascii="Times New Roman" w:eastAsiaTheme="minorHAnsi" w:hAnsi="Times New Roman" w:cs="Times New Roman"/>
                <w:sz w:val="24"/>
                <w:szCs w:val="24"/>
                <w:lang w:val="en-US" w:eastAsia="en-US"/>
              </w:rPr>
              <w:t>0</w:t>
            </w:r>
          </w:p>
        </w:tc>
        <w:tc>
          <w:tcPr>
            <w:tcW w:w="1286" w:type="dxa"/>
            <w:tcBorders>
              <w:top w:val="single" w:sz="4" w:space="0" w:color="auto"/>
              <w:left w:val="single" w:sz="4" w:space="0" w:color="auto"/>
              <w:bottom w:val="single" w:sz="4" w:space="0" w:color="auto"/>
              <w:right w:val="single" w:sz="4" w:space="0" w:color="auto"/>
            </w:tcBorders>
            <w:hideMark/>
          </w:tcPr>
          <w:p w:rsidR="00321D50" w:rsidRPr="00321D50" w:rsidRDefault="00321D50">
            <w:pPr>
              <w:spacing w:after="0" w:line="240" w:lineRule="auto"/>
              <w:jc w:val="center"/>
              <w:rPr>
                <w:rFonts w:ascii="Times New Roman" w:eastAsiaTheme="minorHAnsi" w:hAnsi="Times New Roman" w:cs="Times New Roman"/>
                <w:b/>
                <w:sz w:val="24"/>
                <w:szCs w:val="24"/>
                <w:lang w:val="en-US" w:eastAsia="en-US"/>
              </w:rPr>
            </w:pPr>
            <w:r w:rsidRPr="00321D50">
              <w:rPr>
                <w:rFonts w:ascii="Times New Roman" w:eastAsiaTheme="minorHAnsi" w:hAnsi="Times New Roman" w:cs="Times New Roman"/>
                <w:b/>
                <w:sz w:val="24"/>
                <w:szCs w:val="24"/>
                <w:lang w:val="en-US" w:eastAsia="en-US"/>
              </w:rPr>
              <w:t>0</w:t>
            </w:r>
          </w:p>
        </w:tc>
      </w:tr>
      <w:bookmarkEnd w:id="26"/>
    </w:tbl>
    <w:p w:rsidR="00321D50" w:rsidRPr="00321D50" w:rsidRDefault="00321D50" w:rsidP="00321D5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highlight w:val="yellow"/>
          <w:lang w:eastAsia="en-US"/>
        </w:rPr>
      </w:pP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През годината са наблюдавани общо 85 бр. досъдебни производства, а през 2023 г. те са били 68 бр., което бележи значително повишение. Новообразувани през периода са</w:t>
      </w:r>
      <w:r w:rsidRPr="00321D50">
        <w:rPr>
          <w:rFonts w:ascii="Times New Roman" w:eastAsia="Times New Roman" w:hAnsi="Times New Roman" w:cs="Times New Roman"/>
          <w:sz w:val="28"/>
          <w:szCs w:val="28"/>
          <w:lang w:val="en-US" w:eastAsia="en-US"/>
        </w:rPr>
        <w:t xml:space="preserve"> </w:t>
      </w:r>
      <w:r w:rsidRPr="00321D50">
        <w:rPr>
          <w:rFonts w:ascii="Times New Roman" w:eastAsia="Times New Roman" w:hAnsi="Times New Roman" w:cs="Times New Roman"/>
          <w:sz w:val="28"/>
          <w:szCs w:val="28"/>
          <w:lang w:eastAsia="en-US"/>
        </w:rPr>
        <w:t>46 производства, при 27 бр.за 2023 год. Решени са 77 бр.</w:t>
      </w:r>
    </w:p>
    <w:p w:rsidR="00321D50" w:rsidRPr="00321D50" w:rsidRDefault="00321D50" w:rsidP="00321D5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 xml:space="preserve">         От представените данни може да се направи извод за </w:t>
      </w:r>
      <w:r w:rsidR="00107C7C">
        <w:rPr>
          <w:rFonts w:ascii="Times New Roman" w:eastAsia="Times New Roman" w:hAnsi="Times New Roman" w:cs="Times New Roman"/>
          <w:sz w:val="28"/>
          <w:szCs w:val="28"/>
          <w:lang w:eastAsia="en-US"/>
        </w:rPr>
        <w:t xml:space="preserve">леко </w:t>
      </w:r>
      <w:r w:rsidRPr="00321D50">
        <w:rPr>
          <w:rFonts w:ascii="Times New Roman" w:eastAsia="Times New Roman" w:hAnsi="Times New Roman" w:cs="Times New Roman"/>
          <w:sz w:val="28"/>
          <w:szCs w:val="28"/>
          <w:lang w:eastAsia="en-US"/>
        </w:rPr>
        <w:t xml:space="preserve">повишаване </w:t>
      </w:r>
      <w:r w:rsidR="00107C7C">
        <w:rPr>
          <w:rFonts w:ascii="Times New Roman" w:eastAsia="Times New Roman" w:hAnsi="Times New Roman" w:cs="Times New Roman"/>
          <w:sz w:val="28"/>
          <w:szCs w:val="28"/>
          <w:lang w:eastAsia="en-US"/>
        </w:rPr>
        <w:t xml:space="preserve">в </w:t>
      </w:r>
      <w:r w:rsidRPr="00321D50">
        <w:rPr>
          <w:rFonts w:ascii="Times New Roman" w:eastAsia="Times New Roman" w:hAnsi="Times New Roman" w:cs="Times New Roman"/>
          <w:sz w:val="28"/>
          <w:szCs w:val="28"/>
          <w:lang w:eastAsia="en-US"/>
        </w:rPr>
        <w:t xml:space="preserve">нивата на непълнолетната престъпност през 2024г., сравнено с предходната 2023г. </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През отчетния период се констатира увеличаване броя на внесените в съда прокурорски актове срещу непълнолетни лица - 48 бр. /през 2023г. те са били 35, а през 2022 год. - 44 бр./. Внесените обвинителни актове са 14 бр.,  споразуменията - 33 бр. Налице е и 1 бр. внесено предложение по чл.78а НК.</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 xml:space="preserve">Осъдените непълнолетни лица са 46, а през 2023 г. са били 38. По видове наказания традиционно с най-голям дял е „Общественото порицание“ - 28 бр., следвано от „Лишаването от свобода“ 18 бр. </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Анализът на извършените престъпления от непълнолетни поставя на първите места престъпленията против собствеността /35</w:t>
      </w:r>
      <w:r w:rsidR="00107C7C">
        <w:rPr>
          <w:rFonts w:ascii="Times New Roman" w:eastAsia="Times New Roman" w:hAnsi="Times New Roman" w:cs="Times New Roman"/>
          <w:sz w:val="28"/>
          <w:szCs w:val="28"/>
          <w:lang w:eastAsia="en-US"/>
        </w:rPr>
        <w:t xml:space="preserve"> броя</w:t>
      </w:r>
      <w:r w:rsidRPr="00321D50">
        <w:rPr>
          <w:rFonts w:ascii="Times New Roman" w:eastAsia="Times New Roman" w:hAnsi="Times New Roman" w:cs="Times New Roman"/>
          <w:sz w:val="28"/>
          <w:szCs w:val="28"/>
          <w:lang w:eastAsia="en-US"/>
        </w:rPr>
        <w:t xml:space="preserve">/ и </w:t>
      </w:r>
      <w:proofErr w:type="spellStart"/>
      <w:r w:rsidRPr="00321D50">
        <w:rPr>
          <w:rFonts w:ascii="Times New Roman" w:eastAsia="Times New Roman" w:hAnsi="Times New Roman" w:cs="Times New Roman"/>
          <w:sz w:val="28"/>
          <w:szCs w:val="28"/>
          <w:lang w:eastAsia="en-US"/>
        </w:rPr>
        <w:lastRenderedPageBreak/>
        <w:t>общоопасните</w:t>
      </w:r>
      <w:proofErr w:type="spellEnd"/>
      <w:r w:rsidRPr="00321D50">
        <w:rPr>
          <w:rFonts w:ascii="Times New Roman" w:eastAsia="Times New Roman" w:hAnsi="Times New Roman" w:cs="Times New Roman"/>
          <w:sz w:val="28"/>
          <w:szCs w:val="28"/>
          <w:lang w:eastAsia="en-US"/>
        </w:rPr>
        <w:t xml:space="preserve"> посегателства /33бр./, като след тях следват престъпленията против личността  - 9 бр.</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 xml:space="preserve">Следва да се отбележи, че в региона е минимален броят на тежките престъпления и противообществени прояви на подрастващите.  </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 xml:space="preserve">През разглеждания период, цялостната дейност на ИДПС и МКБППМН е насочена към ефективна </w:t>
      </w:r>
      <w:proofErr w:type="spellStart"/>
      <w:r w:rsidRPr="00321D50">
        <w:rPr>
          <w:rFonts w:ascii="Times New Roman" w:eastAsia="Times New Roman" w:hAnsi="Times New Roman" w:cs="Times New Roman"/>
          <w:sz w:val="28"/>
          <w:szCs w:val="28"/>
          <w:lang w:eastAsia="en-US"/>
        </w:rPr>
        <w:t>корекционно-възпитателна</w:t>
      </w:r>
      <w:proofErr w:type="spellEnd"/>
      <w:r w:rsidRPr="00321D50">
        <w:rPr>
          <w:rFonts w:ascii="Times New Roman" w:eastAsia="Times New Roman" w:hAnsi="Times New Roman" w:cs="Times New Roman"/>
          <w:sz w:val="28"/>
          <w:szCs w:val="28"/>
          <w:lang w:eastAsia="en-US"/>
        </w:rPr>
        <w:t xml:space="preserve"> работа за ограничаване и недопускане извършването на престъпления и </w:t>
      </w:r>
      <w:proofErr w:type="spellStart"/>
      <w:r w:rsidRPr="00321D50">
        <w:rPr>
          <w:rFonts w:ascii="Times New Roman" w:eastAsia="Times New Roman" w:hAnsi="Times New Roman" w:cs="Times New Roman"/>
          <w:sz w:val="28"/>
          <w:szCs w:val="28"/>
          <w:lang w:eastAsia="en-US"/>
        </w:rPr>
        <w:t>противоправни</w:t>
      </w:r>
      <w:proofErr w:type="spellEnd"/>
      <w:r w:rsidRPr="00321D50">
        <w:rPr>
          <w:rFonts w:ascii="Times New Roman" w:eastAsia="Times New Roman" w:hAnsi="Times New Roman" w:cs="Times New Roman"/>
          <w:sz w:val="28"/>
          <w:szCs w:val="28"/>
          <w:lang w:eastAsia="en-US"/>
        </w:rPr>
        <w:t xml:space="preserve"> деяния. Продължават  усилията по съгласуване дейността на комисиите и районните полицейски управления в следните приоритетни направления:</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 Съвместна работа и съдействие на полицейския състав при разкриването на всички престъпления, с участие на малолетни или непълнолетни;</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 Издирване и вземане съответни мерки по отношение на скитащи, неучащи, живеещи в неблагоприятна семейна среда и застрашени от извършване на правонарушения;</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 Оказване съдействие на състава при изясняване на сигнали или извършени правонарушения от малолетни лица, също и когато обект на престъпление са самите те;</w:t>
      </w:r>
    </w:p>
    <w:p w:rsid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 xml:space="preserve">- Съвместна работа с полицейския състав по подобряване ранно-профилактичната </w:t>
      </w:r>
      <w:proofErr w:type="spellStart"/>
      <w:r w:rsidRPr="00321D50">
        <w:rPr>
          <w:rFonts w:ascii="Times New Roman" w:eastAsia="Times New Roman" w:hAnsi="Times New Roman" w:cs="Times New Roman"/>
          <w:sz w:val="28"/>
          <w:szCs w:val="28"/>
          <w:lang w:eastAsia="en-US"/>
        </w:rPr>
        <w:t>издирвателна</w:t>
      </w:r>
      <w:proofErr w:type="spellEnd"/>
      <w:r w:rsidRPr="00321D50">
        <w:rPr>
          <w:rFonts w:ascii="Times New Roman" w:eastAsia="Times New Roman" w:hAnsi="Times New Roman" w:cs="Times New Roman"/>
          <w:sz w:val="28"/>
          <w:szCs w:val="28"/>
          <w:lang w:eastAsia="en-US"/>
        </w:rPr>
        <w:t xml:space="preserve"> и сигнална дейност по отношение на децата в състояние на социален риск и склонни към извършване на правонарушения.  Съвместна работа  с отделите за закрила на детето при Дирекциите ”Социално подпомагане”, при получаване информация за застрашени малолетни и непълнолетни лица; за неполагане родителски грижи и др.</w:t>
      </w:r>
      <w:bookmarkEnd w:id="25"/>
    </w:p>
    <w:p w:rsidR="00216596" w:rsidRPr="00321D50" w:rsidRDefault="00216596" w:rsidP="00321D50">
      <w:pPr>
        <w:widowControl w:val="0"/>
        <w:shd w:val="clear" w:color="auto" w:fill="FFFFFF"/>
        <w:autoSpaceDE w:val="0"/>
        <w:autoSpaceDN w:val="0"/>
        <w:adjustRightInd w:val="0"/>
        <w:spacing w:before="5" w:after="0" w:line="240" w:lineRule="auto"/>
        <w:ind w:right="14" w:firstLine="708"/>
        <w:jc w:val="both"/>
        <w:rPr>
          <w:rFonts w:eastAsiaTheme="minorHAnsi"/>
          <w:lang w:eastAsia="en-US"/>
        </w:rPr>
      </w:pPr>
    </w:p>
    <w:p w:rsidR="00321D50" w:rsidRPr="00321D50" w:rsidRDefault="00321D50" w:rsidP="00321D50">
      <w:pPr>
        <w:spacing w:after="0" w:line="240" w:lineRule="auto"/>
        <w:ind w:firstLine="708"/>
        <w:jc w:val="both"/>
        <w:rPr>
          <w:rFonts w:ascii="Times New Roman" w:eastAsia="Times New Roman" w:hAnsi="Times New Roman" w:cs="Times New Roman"/>
          <w:i/>
          <w:sz w:val="28"/>
          <w:szCs w:val="28"/>
        </w:rPr>
      </w:pPr>
      <w:r w:rsidRPr="00321D50">
        <w:rPr>
          <w:rFonts w:ascii="Times New Roman" w:eastAsia="Calibri" w:hAnsi="Times New Roman" w:cs="Times New Roman"/>
          <w:b/>
          <w:i/>
          <w:spacing w:val="-4"/>
          <w:sz w:val="28"/>
          <w:szCs w:val="28"/>
          <w:lang w:eastAsia="en-US"/>
        </w:rPr>
        <w:t>Преписки и ДП, образувани за полицейско насилие от служители на МВР.</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 xml:space="preserve">За отчетния период са наблюдавани 11 преписки от коментираната категория, като новообразуваните са 10 бр. </w:t>
      </w:r>
    </w:p>
    <w:p w:rsidR="00321D50" w:rsidRPr="00321D50" w:rsidRDefault="00216596"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Наблюдавани са 8 броя</w:t>
      </w:r>
      <w:r w:rsidR="00321D50" w:rsidRPr="00321D50">
        <w:rPr>
          <w:rFonts w:ascii="Times New Roman" w:eastAsia="Times New Roman" w:hAnsi="Times New Roman" w:cs="Times New Roman"/>
          <w:sz w:val="28"/>
          <w:szCs w:val="28"/>
          <w:lang w:eastAsia="en-US"/>
        </w:rPr>
        <w:t xml:space="preserve"> досъдебни производства от тази група дела, като новообразувани са 5 </w:t>
      </w:r>
      <w:r>
        <w:rPr>
          <w:rFonts w:ascii="Times New Roman" w:eastAsia="Times New Roman" w:hAnsi="Times New Roman" w:cs="Times New Roman"/>
          <w:sz w:val="28"/>
          <w:szCs w:val="28"/>
          <w:lang w:eastAsia="en-US"/>
        </w:rPr>
        <w:t>броя. Решени за периода са 4 броя</w:t>
      </w:r>
      <w:r w:rsidR="00321D50" w:rsidRPr="00321D50">
        <w:rPr>
          <w:rFonts w:ascii="Times New Roman" w:eastAsia="Times New Roman" w:hAnsi="Times New Roman" w:cs="Times New Roman"/>
          <w:sz w:val="28"/>
          <w:szCs w:val="28"/>
          <w:lang w:eastAsia="en-US"/>
        </w:rPr>
        <w:t xml:space="preserve"> досъ</w:t>
      </w:r>
      <w:r>
        <w:rPr>
          <w:rFonts w:ascii="Times New Roman" w:eastAsia="Times New Roman" w:hAnsi="Times New Roman" w:cs="Times New Roman"/>
          <w:sz w:val="28"/>
          <w:szCs w:val="28"/>
          <w:lang w:eastAsia="en-US"/>
        </w:rPr>
        <w:t>дебни производства, от тях 3 броя дела са прекратени, а 1 брой</w:t>
      </w:r>
      <w:r w:rsidR="00321D50" w:rsidRPr="00321D50">
        <w:rPr>
          <w:rFonts w:ascii="Times New Roman" w:eastAsia="Times New Roman" w:hAnsi="Times New Roman" w:cs="Times New Roman"/>
          <w:sz w:val="28"/>
          <w:szCs w:val="28"/>
          <w:lang w:eastAsia="en-US"/>
        </w:rPr>
        <w:t xml:space="preserve"> е внесен в съд с предложение по чл.78а НК за едно лице.</w:t>
      </w:r>
    </w:p>
    <w:p w:rsidR="00321D50" w:rsidRPr="00321D50" w:rsidRDefault="00321D50" w:rsidP="00321D50">
      <w:pPr>
        <w:spacing w:after="0" w:line="240" w:lineRule="auto"/>
        <w:jc w:val="both"/>
        <w:rPr>
          <w:rFonts w:ascii="Times New Roman" w:eastAsia="Times New Roman" w:hAnsi="Times New Roman" w:cs="Times New Roman"/>
          <w:sz w:val="28"/>
          <w:szCs w:val="28"/>
        </w:rPr>
      </w:pPr>
    </w:p>
    <w:p w:rsidR="00321D50" w:rsidRPr="00321D50" w:rsidRDefault="00321D50" w:rsidP="00321D50">
      <w:pPr>
        <w:spacing w:after="0" w:line="240" w:lineRule="auto"/>
        <w:ind w:firstLine="708"/>
        <w:jc w:val="both"/>
        <w:rPr>
          <w:rFonts w:ascii="Times New Roman" w:eastAsia="Calibri" w:hAnsi="Times New Roman" w:cs="Times New Roman"/>
          <w:b/>
          <w:i/>
          <w:sz w:val="28"/>
          <w:szCs w:val="28"/>
          <w:lang w:eastAsia="en-US"/>
        </w:rPr>
      </w:pPr>
      <w:bookmarkStart w:id="27" w:name="OLE_LINK25"/>
      <w:r w:rsidRPr="00321D50">
        <w:rPr>
          <w:rFonts w:ascii="Times New Roman" w:eastAsia="Calibri" w:hAnsi="Times New Roman" w:cs="Times New Roman"/>
          <w:b/>
          <w:i/>
          <w:sz w:val="28"/>
          <w:szCs w:val="28"/>
          <w:lang w:eastAsia="en-US"/>
        </w:rPr>
        <w:t>Преписки и ДП, образувани за насилие от служители в местата за лишаване от свобода и задържане под стража.</w:t>
      </w:r>
    </w:p>
    <w:p w:rsidR="00321D50" w:rsidRPr="00321D50" w:rsidRDefault="00321D50" w:rsidP="00321D50">
      <w:pPr>
        <w:widowControl w:val="0"/>
        <w:autoSpaceDE w:val="0"/>
        <w:autoSpaceDN w:val="0"/>
        <w:adjustRightInd w:val="0"/>
        <w:spacing w:after="0" w:line="240" w:lineRule="auto"/>
        <w:ind w:firstLine="708"/>
        <w:jc w:val="both"/>
        <w:rPr>
          <w:rFonts w:ascii="Times New Roman" w:eastAsiaTheme="minorHAnsi" w:hAnsi="Times New Roman" w:cs="Times New Roman"/>
          <w:spacing w:val="-4"/>
          <w:sz w:val="28"/>
          <w:szCs w:val="28"/>
          <w:lang w:eastAsia="en-US"/>
        </w:rPr>
      </w:pPr>
      <w:r w:rsidRPr="00321D50">
        <w:rPr>
          <w:rFonts w:ascii="Times New Roman" w:eastAsiaTheme="minorHAnsi" w:hAnsi="Times New Roman" w:cs="Times New Roman"/>
          <w:spacing w:val="-4"/>
          <w:sz w:val="28"/>
          <w:szCs w:val="28"/>
          <w:lang w:eastAsia="en-US"/>
        </w:rPr>
        <w:t xml:space="preserve">През периода е  наблюдавано 1 </w:t>
      </w:r>
      <w:r w:rsidR="00216596">
        <w:rPr>
          <w:rFonts w:ascii="Times New Roman" w:eastAsiaTheme="minorHAnsi" w:hAnsi="Times New Roman" w:cs="Times New Roman"/>
          <w:spacing w:val="-4"/>
          <w:sz w:val="28"/>
          <w:szCs w:val="28"/>
          <w:lang w:eastAsia="en-US"/>
        </w:rPr>
        <w:t xml:space="preserve">/едно/ </w:t>
      </w:r>
      <w:r w:rsidRPr="00321D50">
        <w:rPr>
          <w:rFonts w:ascii="Times New Roman" w:eastAsia="Times New Roman" w:hAnsi="Times New Roman" w:cs="Times New Roman"/>
          <w:sz w:val="28"/>
          <w:szCs w:val="28"/>
          <w:lang w:eastAsia="en-US"/>
        </w:rPr>
        <w:t>ДП</w:t>
      </w:r>
      <w:r w:rsidRPr="00321D50">
        <w:rPr>
          <w:rFonts w:ascii="Times New Roman" w:eastAsiaTheme="minorHAnsi" w:hAnsi="Times New Roman" w:cs="Times New Roman"/>
          <w:spacing w:val="-4"/>
          <w:sz w:val="28"/>
          <w:szCs w:val="28"/>
          <w:lang w:eastAsia="en-US"/>
        </w:rPr>
        <w:t xml:space="preserve"> за насилие в местата за лишаване от свобода и следствените арести, което е спряно. </w:t>
      </w:r>
    </w:p>
    <w:p w:rsidR="00321D50" w:rsidRPr="00321D50" w:rsidRDefault="00321D50" w:rsidP="00321D50">
      <w:pPr>
        <w:widowControl w:val="0"/>
        <w:autoSpaceDE w:val="0"/>
        <w:autoSpaceDN w:val="0"/>
        <w:adjustRightInd w:val="0"/>
        <w:spacing w:after="0" w:line="240" w:lineRule="auto"/>
        <w:ind w:firstLine="708"/>
        <w:jc w:val="both"/>
        <w:rPr>
          <w:rFonts w:ascii="Times New Roman" w:eastAsiaTheme="minorHAnsi" w:hAnsi="Times New Roman" w:cs="Times New Roman"/>
          <w:spacing w:val="-4"/>
          <w:sz w:val="28"/>
          <w:szCs w:val="28"/>
          <w:lang w:eastAsia="en-US"/>
        </w:rPr>
      </w:pPr>
    </w:p>
    <w:p w:rsidR="00321D50" w:rsidRPr="00321D50" w:rsidRDefault="00321D50" w:rsidP="00321D50">
      <w:pPr>
        <w:spacing w:after="0" w:line="240" w:lineRule="auto"/>
        <w:ind w:firstLine="708"/>
        <w:jc w:val="both"/>
        <w:rPr>
          <w:rFonts w:ascii="Times New Roman" w:eastAsia="Calibri" w:hAnsi="Times New Roman" w:cs="Times New Roman"/>
          <w:b/>
          <w:i/>
          <w:sz w:val="28"/>
          <w:szCs w:val="28"/>
          <w:lang w:eastAsia="en-US"/>
        </w:rPr>
      </w:pPr>
      <w:bookmarkStart w:id="28" w:name="OLE_LINK20"/>
      <w:r w:rsidRPr="00321D50">
        <w:rPr>
          <w:rFonts w:ascii="Times New Roman" w:eastAsia="Calibri" w:hAnsi="Times New Roman" w:cs="Times New Roman"/>
          <w:b/>
          <w:i/>
          <w:sz w:val="28"/>
          <w:szCs w:val="28"/>
          <w:lang w:eastAsia="en-US"/>
        </w:rPr>
        <w:t>Преписки и досъдебни производства за домашно насилие</w:t>
      </w:r>
    </w:p>
    <w:p w:rsidR="00216596"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За периода 01.</w:t>
      </w:r>
      <w:proofErr w:type="spellStart"/>
      <w:r w:rsidRPr="00321D50">
        <w:rPr>
          <w:rFonts w:ascii="Times New Roman" w:eastAsia="Times New Roman" w:hAnsi="Times New Roman" w:cs="Times New Roman"/>
          <w:sz w:val="28"/>
          <w:szCs w:val="28"/>
          <w:lang w:eastAsia="en-US"/>
        </w:rPr>
        <w:t>01</w:t>
      </w:r>
      <w:proofErr w:type="spellEnd"/>
      <w:r w:rsidRPr="00321D50">
        <w:rPr>
          <w:rFonts w:ascii="Times New Roman" w:eastAsia="Times New Roman" w:hAnsi="Times New Roman" w:cs="Times New Roman"/>
          <w:sz w:val="28"/>
          <w:szCs w:val="28"/>
          <w:lang w:eastAsia="en-US"/>
        </w:rPr>
        <w:t>.2024г. до 31.12.2024г. са наблюдавани общо 93 преписки за престъпления, извършени в условията на домашно насилие</w:t>
      </w:r>
      <w:r w:rsidR="00B24325">
        <w:rPr>
          <w:rFonts w:ascii="Times New Roman" w:eastAsia="Times New Roman" w:hAnsi="Times New Roman" w:cs="Times New Roman"/>
          <w:sz w:val="28"/>
          <w:szCs w:val="28"/>
          <w:lang w:eastAsia="en-US"/>
        </w:rPr>
        <w:t>.</w:t>
      </w:r>
      <w:r w:rsidRPr="00321D50">
        <w:rPr>
          <w:rFonts w:ascii="Times New Roman" w:eastAsia="Times New Roman" w:hAnsi="Times New Roman" w:cs="Times New Roman"/>
          <w:sz w:val="28"/>
          <w:szCs w:val="28"/>
          <w:lang w:eastAsia="en-US"/>
        </w:rPr>
        <w:t xml:space="preserve"> От тях новообразуваните преписки са 87. От общо наблюдаваните 93 </w:t>
      </w:r>
      <w:r w:rsidRPr="00321D50">
        <w:rPr>
          <w:rFonts w:ascii="Times New Roman" w:eastAsia="Times New Roman" w:hAnsi="Times New Roman" w:cs="Times New Roman"/>
          <w:sz w:val="28"/>
          <w:szCs w:val="28"/>
          <w:lang w:eastAsia="en-US"/>
        </w:rPr>
        <w:lastRenderedPageBreak/>
        <w:t xml:space="preserve">преписки – 89 са решени от прокурор в отчетния период.  </w:t>
      </w:r>
    </w:p>
    <w:p w:rsidR="00216596" w:rsidRDefault="00E733F7"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w:t>
      </w:r>
      <w:r w:rsidR="00216596">
        <w:rPr>
          <w:rFonts w:ascii="Times New Roman" w:eastAsia="Times New Roman" w:hAnsi="Times New Roman" w:cs="Times New Roman"/>
          <w:sz w:val="28"/>
          <w:szCs w:val="28"/>
          <w:lang w:eastAsia="en-US"/>
        </w:rPr>
        <w:t xml:space="preserve"> </w:t>
      </w:r>
      <w:r w:rsidR="00321D50" w:rsidRPr="00321D50">
        <w:rPr>
          <w:rFonts w:ascii="Times New Roman" w:eastAsia="Times New Roman" w:hAnsi="Times New Roman" w:cs="Times New Roman"/>
          <w:sz w:val="28"/>
          <w:szCs w:val="28"/>
          <w:lang w:eastAsia="en-US"/>
        </w:rPr>
        <w:t>2024г. са наблюдавани 11</w:t>
      </w:r>
      <w:r w:rsidR="00B24325">
        <w:rPr>
          <w:rFonts w:ascii="Times New Roman" w:eastAsia="Times New Roman" w:hAnsi="Times New Roman" w:cs="Times New Roman"/>
          <w:sz w:val="28"/>
          <w:szCs w:val="28"/>
          <w:lang w:eastAsia="en-US"/>
        </w:rPr>
        <w:t>6</w:t>
      </w:r>
      <w:r w:rsidR="00321D50" w:rsidRPr="00321D50">
        <w:rPr>
          <w:rFonts w:ascii="Times New Roman" w:eastAsia="Times New Roman" w:hAnsi="Times New Roman" w:cs="Times New Roman"/>
          <w:sz w:val="28"/>
          <w:szCs w:val="28"/>
          <w:lang w:eastAsia="en-US"/>
        </w:rPr>
        <w:t xml:space="preserve"> досъдебни производс</w:t>
      </w:r>
      <w:r w:rsidR="00B24325">
        <w:rPr>
          <w:rFonts w:ascii="Times New Roman" w:eastAsia="Times New Roman" w:hAnsi="Times New Roman" w:cs="Times New Roman"/>
          <w:sz w:val="28"/>
          <w:szCs w:val="28"/>
          <w:lang w:eastAsia="en-US"/>
        </w:rPr>
        <w:t>тва, като новообразуваните са 83</w:t>
      </w:r>
      <w:r w:rsidR="00321D50" w:rsidRPr="00321D50">
        <w:rPr>
          <w:rFonts w:ascii="Times New Roman" w:eastAsia="Times New Roman" w:hAnsi="Times New Roman" w:cs="Times New Roman"/>
          <w:sz w:val="28"/>
          <w:szCs w:val="28"/>
          <w:lang w:eastAsia="en-US"/>
        </w:rPr>
        <w:t>. От наблюдаваните 11</w:t>
      </w:r>
      <w:r w:rsidR="00B24325">
        <w:rPr>
          <w:rFonts w:ascii="Times New Roman" w:eastAsia="Times New Roman" w:hAnsi="Times New Roman" w:cs="Times New Roman"/>
          <w:sz w:val="28"/>
          <w:szCs w:val="28"/>
          <w:lang w:eastAsia="en-US"/>
        </w:rPr>
        <w:t>6</w:t>
      </w:r>
      <w:r w:rsidR="00532650">
        <w:rPr>
          <w:rFonts w:ascii="Times New Roman" w:eastAsia="Times New Roman" w:hAnsi="Times New Roman" w:cs="Times New Roman"/>
          <w:sz w:val="28"/>
          <w:szCs w:val="28"/>
          <w:lang w:eastAsia="en-US"/>
        </w:rPr>
        <w:t xml:space="preserve"> б</w:t>
      </w:r>
      <w:r w:rsidR="00321D50" w:rsidRPr="00321D50">
        <w:rPr>
          <w:rFonts w:ascii="Times New Roman" w:eastAsia="Times New Roman" w:hAnsi="Times New Roman" w:cs="Times New Roman"/>
          <w:sz w:val="28"/>
          <w:szCs w:val="28"/>
          <w:lang w:eastAsia="en-US"/>
        </w:rPr>
        <w:t xml:space="preserve">р. досъдебни производства, 81 са решени, както следва: 31 са решени от прокурор с внесени в съда обвинителни актове, споразумения </w:t>
      </w:r>
      <w:r>
        <w:rPr>
          <w:rFonts w:ascii="Times New Roman" w:eastAsia="Times New Roman" w:hAnsi="Times New Roman" w:cs="Times New Roman"/>
          <w:sz w:val="28"/>
          <w:szCs w:val="28"/>
          <w:lang w:eastAsia="en-US"/>
        </w:rPr>
        <w:t xml:space="preserve">или предложения по чл.78а от НК; </w:t>
      </w:r>
      <w:r w:rsidRPr="00E733F7">
        <w:rPr>
          <w:rFonts w:ascii="Times New Roman" w:eastAsia="Times New Roman" w:hAnsi="Times New Roman" w:cs="Times New Roman"/>
          <w:sz w:val="28"/>
          <w:szCs w:val="28"/>
          <w:lang w:eastAsia="en-US"/>
        </w:rPr>
        <w:t>4 са спрени,</w:t>
      </w:r>
      <w:r>
        <w:rPr>
          <w:rFonts w:ascii="Times New Roman" w:eastAsia="Times New Roman" w:hAnsi="Times New Roman" w:cs="Times New Roman"/>
          <w:sz w:val="28"/>
          <w:szCs w:val="28"/>
          <w:lang w:eastAsia="en-US"/>
        </w:rPr>
        <w:t xml:space="preserve"> а</w:t>
      </w:r>
      <w:r w:rsidRPr="00E733F7">
        <w:rPr>
          <w:rFonts w:ascii="Times New Roman" w:eastAsia="Times New Roman" w:hAnsi="Times New Roman" w:cs="Times New Roman"/>
          <w:sz w:val="28"/>
          <w:szCs w:val="28"/>
          <w:lang w:eastAsia="en-US"/>
        </w:rPr>
        <w:t xml:space="preserve"> 46 са прекратени на различни основания</w:t>
      </w:r>
    </w:p>
    <w:p w:rsidR="00216596"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 xml:space="preserve">По тези досъдебни производства, общо осъдени лица с влезли в сила съдебни актове са 28, като няма оправдани лица по посочената категория досъдебни производства.От осъдените лица с влезли в сила съдебни актове, 7 </w:t>
      </w:r>
      <w:r w:rsidR="00216596">
        <w:rPr>
          <w:rFonts w:ascii="Times New Roman" w:eastAsia="Times New Roman" w:hAnsi="Times New Roman" w:cs="Times New Roman"/>
          <w:sz w:val="28"/>
          <w:szCs w:val="28"/>
          <w:lang w:eastAsia="en-US"/>
        </w:rPr>
        <w:t xml:space="preserve">лица </w:t>
      </w:r>
      <w:r w:rsidRPr="00321D50">
        <w:rPr>
          <w:rFonts w:ascii="Times New Roman" w:eastAsia="Times New Roman" w:hAnsi="Times New Roman" w:cs="Times New Roman"/>
          <w:sz w:val="28"/>
          <w:szCs w:val="28"/>
          <w:lang w:eastAsia="en-US"/>
        </w:rPr>
        <w:t>са с ефективно наложено наказание „лишаване от свобода“, 5 лица са с условно наказание „лишаване от свобода“, 5 лица са с „</w:t>
      </w:r>
      <w:proofErr w:type="spellStart"/>
      <w:r w:rsidRPr="00321D50">
        <w:rPr>
          <w:rFonts w:ascii="Times New Roman" w:eastAsia="Times New Roman" w:hAnsi="Times New Roman" w:cs="Times New Roman"/>
          <w:sz w:val="28"/>
          <w:szCs w:val="28"/>
          <w:lang w:eastAsia="en-US"/>
        </w:rPr>
        <w:t>пробация</w:t>
      </w:r>
      <w:proofErr w:type="spellEnd"/>
      <w:r w:rsidRPr="00321D50">
        <w:rPr>
          <w:rFonts w:ascii="Times New Roman" w:eastAsia="Times New Roman" w:hAnsi="Times New Roman" w:cs="Times New Roman"/>
          <w:sz w:val="28"/>
          <w:szCs w:val="28"/>
          <w:lang w:eastAsia="en-US"/>
        </w:rPr>
        <w:t xml:space="preserve">“, 13 лица с наложено наказание „глоба“. </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През отчетния период няма образувани досъдебни производства по уведомления на МВР –</w:t>
      </w:r>
      <w:r w:rsidR="00216596">
        <w:rPr>
          <w:rFonts w:ascii="Times New Roman" w:eastAsia="Times New Roman" w:hAnsi="Times New Roman" w:cs="Times New Roman"/>
          <w:sz w:val="28"/>
          <w:szCs w:val="28"/>
          <w:lang w:eastAsia="en-US"/>
        </w:rPr>
        <w:t xml:space="preserve"> </w:t>
      </w:r>
      <w:r w:rsidRPr="00321D50">
        <w:rPr>
          <w:rFonts w:ascii="Times New Roman" w:eastAsia="Times New Roman" w:hAnsi="Times New Roman" w:cs="Times New Roman"/>
          <w:sz w:val="28"/>
          <w:szCs w:val="28"/>
          <w:lang w:eastAsia="en-US"/>
        </w:rPr>
        <w:t>чл.21, ал.3 от ЗЗДН.</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 xml:space="preserve">За сравнение през 2023г. са били наблюдавани 82 броя преписки, по съобщение за осъществено домашно насилие, закана за убийство, и нарушена заповед за защита и 54 бр. досъдебни производства от същата категория. </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321D50">
        <w:rPr>
          <w:rFonts w:ascii="Times New Roman" w:eastAsia="Times New Roman" w:hAnsi="Times New Roman" w:cs="Times New Roman"/>
          <w:sz w:val="28"/>
          <w:szCs w:val="28"/>
          <w:lang w:eastAsia="en-US"/>
        </w:rPr>
        <w:t xml:space="preserve">Трябва да се отбележи, че по всички преписки, и досъдебни производства, образувани по съобщения за осъществено домашно насилие, за закани с убийство и нарушена заповед за защита прокурорите са спазили Указанието на Главния прокурор, утвърдено със Заповед № РД-02-09/30.04.2018г. </w:t>
      </w:r>
    </w:p>
    <w:p w:rsidR="00321D50" w:rsidRPr="00321D50" w:rsidRDefault="00321D50" w:rsidP="00321D50">
      <w:pPr>
        <w:widowControl w:val="0"/>
        <w:shd w:val="clear" w:color="auto" w:fill="FFFFFF"/>
        <w:autoSpaceDE w:val="0"/>
        <w:autoSpaceDN w:val="0"/>
        <w:adjustRightInd w:val="0"/>
        <w:spacing w:before="5" w:after="0" w:line="240" w:lineRule="auto"/>
        <w:ind w:right="14" w:firstLine="708"/>
        <w:jc w:val="both"/>
        <w:rPr>
          <w:rFonts w:ascii="Times New Roman" w:eastAsiaTheme="minorHAnsi" w:hAnsi="Times New Roman" w:cs="Times New Roman"/>
          <w:spacing w:val="-4"/>
          <w:sz w:val="28"/>
          <w:szCs w:val="28"/>
          <w:lang w:eastAsia="en-US"/>
        </w:rPr>
      </w:pPr>
      <w:r w:rsidRPr="00321D50">
        <w:rPr>
          <w:rFonts w:ascii="Times New Roman" w:eastAsia="Times New Roman" w:hAnsi="Times New Roman" w:cs="Times New Roman"/>
          <w:sz w:val="28"/>
          <w:szCs w:val="28"/>
          <w:lang w:eastAsia="en-US"/>
        </w:rPr>
        <w:t>Към настоящия момент, не са констатирани проблеми и слабости при работата по преписки и досъдебни производства, образувани по съобщения за осъществено домашно насилие, за закана с убийство и за нарушена</w:t>
      </w:r>
      <w:r w:rsidRPr="00321D50">
        <w:rPr>
          <w:rFonts w:ascii="Times New Roman" w:eastAsiaTheme="minorHAnsi" w:hAnsi="Times New Roman" w:cs="Times New Roman"/>
          <w:spacing w:val="-4"/>
          <w:sz w:val="28"/>
          <w:szCs w:val="28"/>
          <w:lang w:eastAsia="en-US"/>
        </w:rPr>
        <w:t xml:space="preserve"> заповед за защита от домашно насилие.</w:t>
      </w:r>
      <w:bookmarkEnd w:id="28"/>
    </w:p>
    <w:bookmarkEnd w:id="27"/>
    <w:p w:rsidR="00321D50" w:rsidRPr="00321D50" w:rsidRDefault="00321D50" w:rsidP="00321D50">
      <w:pPr>
        <w:spacing w:after="0" w:line="240" w:lineRule="auto"/>
        <w:ind w:firstLine="708"/>
        <w:jc w:val="both"/>
        <w:rPr>
          <w:rFonts w:ascii="Times New Roman" w:eastAsia="Calibri" w:hAnsi="Times New Roman" w:cs="Times New Roman"/>
          <w:b/>
          <w:i/>
          <w:sz w:val="28"/>
          <w:szCs w:val="28"/>
          <w:lang w:val="en-US" w:eastAsia="en-US"/>
        </w:rPr>
      </w:pPr>
    </w:p>
    <w:p w:rsidR="00321D50" w:rsidRPr="00321D50" w:rsidRDefault="00321D50" w:rsidP="00321D50">
      <w:pPr>
        <w:spacing w:after="0" w:line="240" w:lineRule="auto"/>
        <w:ind w:firstLine="708"/>
        <w:jc w:val="both"/>
        <w:rPr>
          <w:rFonts w:ascii="Times New Roman" w:eastAsia="Calibri" w:hAnsi="Times New Roman" w:cs="Times New Roman"/>
          <w:b/>
          <w:i/>
          <w:sz w:val="28"/>
          <w:szCs w:val="28"/>
          <w:lang w:eastAsia="en-US"/>
        </w:rPr>
      </w:pPr>
      <w:r w:rsidRPr="00321D50">
        <w:rPr>
          <w:rFonts w:ascii="Times New Roman" w:eastAsia="Calibri" w:hAnsi="Times New Roman" w:cs="Times New Roman"/>
          <w:b/>
          <w:i/>
          <w:sz w:val="28"/>
          <w:szCs w:val="28"/>
          <w:lang w:eastAsia="en-US"/>
        </w:rPr>
        <w:t>Преписки и ДП, образувани за престъпления с дискриминационен елемент, включително от омраза. Решения на прокурора и съда по тях.</w:t>
      </w:r>
    </w:p>
    <w:p w:rsidR="00321D50" w:rsidRDefault="00321D50" w:rsidP="00321D50">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en-US"/>
        </w:rPr>
      </w:pPr>
      <w:r w:rsidRPr="00321D50">
        <w:rPr>
          <w:rFonts w:ascii="Times New Roman" w:eastAsiaTheme="minorHAnsi" w:hAnsi="Times New Roman" w:cs="Times New Roman"/>
          <w:spacing w:val="-4"/>
          <w:sz w:val="28"/>
          <w:szCs w:val="28"/>
          <w:lang w:eastAsia="en-US"/>
        </w:rPr>
        <w:t xml:space="preserve">През периода е  наблюдавано 1 </w:t>
      </w:r>
      <w:r w:rsidR="00216596">
        <w:rPr>
          <w:rFonts w:ascii="Times New Roman" w:eastAsiaTheme="minorHAnsi" w:hAnsi="Times New Roman" w:cs="Times New Roman"/>
          <w:spacing w:val="-4"/>
          <w:sz w:val="28"/>
          <w:szCs w:val="28"/>
          <w:lang w:eastAsia="en-US"/>
        </w:rPr>
        <w:t xml:space="preserve">/едно/ </w:t>
      </w:r>
      <w:r w:rsidRPr="00321D50">
        <w:rPr>
          <w:rFonts w:ascii="Times New Roman" w:eastAsia="Times New Roman" w:hAnsi="Times New Roman" w:cs="Times New Roman"/>
          <w:sz w:val="28"/>
          <w:szCs w:val="28"/>
          <w:lang w:eastAsia="en-US"/>
        </w:rPr>
        <w:t>ДП</w:t>
      </w:r>
      <w:r w:rsidRPr="00321D50">
        <w:rPr>
          <w:rFonts w:ascii="Times New Roman" w:eastAsiaTheme="minorHAnsi" w:hAnsi="Times New Roman" w:cs="Times New Roman"/>
          <w:spacing w:val="-4"/>
          <w:sz w:val="28"/>
          <w:szCs w:val="28"/>
          <w:lang w:eastAsia="en-US"/>
        </w:rPr>
        <w:t xml:space="preserve"> от посочената категория. </w:t>
      </w:r>
    </w:p>
    <w:p w:rsidR="00FC6C0D" w:rsidRDefault="00FC6C0D" w:rsidP="00FC6C0D">
      <w:pPr>
        <w:widowControl w:val="0"/>
        <w:shd w:val="clear" w:color="auto" w:fill="FFFFFF"/>
        <w:autoSpaceDE w:val="0"/>
        <w:autoSpaceDN w:val="0"/>
        <w:adjustRightInd w:val="0"/>
        <w:spacing w:before="5" w:after="0" w:line="240" w:lineRule="auto"/>
        <w:ind w:right="14" w:firstLine="708"/>
        <w:jc w:val="both"/>
        <w:rPr>
          <w:rFonts w:eastAsiaTheme="minorHAnsi"/>
          <w:lang w:eastAsia="en-US"/>
        </w:rPr>
      </w:pPr>
    </w:p>
    <w:p w:rsidR="00FC6C0D" w:rsidRDefault="00FC6C0D" w:rsidP="00FC6C0D">
      <w:pPr>
        <w:rPr>
          <w:lang w:val="en-US"/>
        </w:rPr>
      </w:pPr>
    </w:p>
    <w:tbl>
      <w:tblPr>
        <w:tblW w:w="9582" w:type="dxa"/>
        <w:tblInd w:w="108" w:type="dxa"/>
        <w:tblLook w:val="01E0" w:firstRow="1" w:lastRow="1" w:firstColumn="1" w:lastColumn="1" w:noHBand="0" w:noVBand="0"/>
      </w:tblPr>
      <w:tblGrid>
        <w:gridCol w:w="9582"/>
      </w:tblGrid>
      <w:tr w:rsidR="000863CB" w:rsidRPr="00691717" w:rsidTr="000863CB">
        <w:tc>
          <w:tcPr>
            <w:tcW w:w="9582" w:type="dxa"/>
            <w:hideMark/>
          </w:tcPr>
          <w:p w:rsidR="000863CB" w:rsidRPr="000863CB" w:rsidRDefault="000863CB" w:rsidP="000863CB">
            <w:pPr>
              <w:keepNext/>
              <w:keepLines/>
              <w:spacing w:after="0" w:line="240" w:lineRule="auto"/>
              <w:outlineLvl w:val="1"/>
              <w:rPr>
                <w:rFonts w:ascii="Times New Roman" w:eastAsia="Times New Roman" w:hAnsi="Times New Roman" w:cstheme="majorBidi"/>
                <w:b/>
                <w:bCs/>
                <w:color w:val="000000" w:themeColor="text1"/>
                <w:sz w:val="28"/>
                <w:szCs w:val="26"/>
                <w:lang w:eastAsia="en-US"/>
              </w:rPr>
            </w:pPr>
            <w:r>
              <w:rPr>
                <w:rFonts w:ascii="Times New Roman" w:eastAsia="Times New Roman" w:hAnsi="Times New Roman" w:cstheme="majorBidi"/>
                <w:b/>
                <w:bCs/>
                <w:color w:val="000000" w:themeColor="text1"/>
                <w:sz w:val="28"/>
                <w:szCs w:val="26"/>
                <w:lang w:val="en-US" w:eastAsia="en-US"/>
              </w:rPr>
              <w:t xml:space="preserve">IV. </w:t>
            </w:r>
            <w:r w:rsidRPr="00691717">
              <w:rPr>
                <w:rFonts w:ascii="Times New Roman" w:eastAsia="Times New Roman" w:hAnsi="Times New Roman" w:cstheme="majorBidi"/>
                <w:b/>
                <w:bCs/>
                <w:color w:val="000000" w:themeColor="text1"/>
                <w:sz w:val="28"/>
                <w:szCs w:val="26"/>
                <w:lang w:eastAsia="en-US"/>
              </w:rPr>
              <w:t>ДЕЙНОСТ ПО</w:t>
            </w:r>
            <w:r>
              <w:rPr>
                <w:rFonts w:ascii="Times New Roman" w:eastAsia="Times New Roman" w:hAnsi="Times New Roman" w:cstheme="majorBidi"/>
                <w:b/>
                <w:bCs/>
                <w:color w:val="000000" w:themeColor="text1"/>
                <w:sz w:val="28"/>
                <w:szCs w:val="26"/>
                <w:lang w:val="en-US" w:eastAsia="en-US"/>
              </w:rPr>
              <w:t xml:space="preserve"> </w:t>
            </w:r>
            <w:r>
              <w:rPr>
                <w:rFonts w:ascii="Times New Roman" w:eastAsia="Times New Roman" w:hAnsi="Times New Roman" w:cstheme="majorBidi"/>
                <w:b/>
                <w:bCs/>
                <w:color w:val="000000" w:themeColor="text1"/>
                <w:sz w:val="28"/>
                <w:szCs w:val="26"/>
                <w:lang w:eastAsia="en-US"/>
              </w:rPr>
              <w:t>АДМИНИСТРАТИВНОСЪДЕБНИЯ НАДЗОР И НАДЗОР ЗА ЗАКОННОСТ</w:t>
            </w:r>
          </w:p>
        </w:tc>
      </w:tr>
      <w:tr w:rsidR="00216596" w:rsidRPr="00691717" w:rsidTr="000863CB">
        <w:tc>
          <w:tcPr>
            <w:tcW w:w="9582" w:type="dxa"/>
          </w:tcPr>
          <w:p w:rsidR="00216596" w:rsidRDefault="00216596" w:rsidP="000863CB">
            <w:pPr>
              <w:keepNext/>
              <w:keepLines/>
              <w:spacing w:after="0" w:line="240" w:lineRule="auto"/>
              <w:outlineLvl w:val="1"/>
              <w:rPr>
                <w:rFonts w:ascii="Times New Roman" w:eastAsia="Times New Roman" w:hAnsi="Times New Roman" w:cstheme="majorBidi"/>
                <w:b/>
                <w:bCs/>
                <w:color w:val="000000" w:themeColor="text1"/>
                <w:sz w:val="28"/>
                <w:szCs w:val="26"/>
                <w:lang w:val="en-US" w:eastAsia="en-US"/>
              </w:rPr>
            </w:pPr>
          </w:p>
        </w:tc>
      </w:tr>
    </w:tbl>
    <w:p w:rsidR="000863CB" w:rsidRPr="00691717" w:rsidRDefault="000863CB" w:rsidP="000863CB">
      <w:pPr>
        <w:spacing w:after="0" w:line="240" w:lineRule="auto"/>
        <w:jc w:val="both"/>
        <w:rPr>
          <w:rFonts w:ascii="Times New Roman" w:eastAsiaTheme="minorHAnsi" w:hAnsi="Times New Roman" w:cs="Times New Roman"/>
          <w:b/>
          <w:sz w:val="28"/>
          <w:szCs w:val="28"/>
          <w:lang w:eastAsia="en-US"/>
        </w:rPr>
      </w:pPr>
      <w:r w:rsidRPr="00691717">
        <w:rPr>
          <w:rFonts w:ascii="Times New Roman" w:eastAsiaTheme="minorHAnsi" w:hAnsi="Times New Roman" w:cs="Times New Roman"/>
          <w:b/>
          <w:i/>
          <w:sz w:val="28"/>
          <w:szCs w:val="28"/>
          <w:lang w:eastAsia="en-US"/>
        </w:rPr>
        <w:tab/>
      </w:r>
      <w:r w:rsidRPr="00691717">
        <w:rPr>
          <w:rFonts w:ascii="Times New Roman" w:eastAsiaTheme="minorHAnsi" w:hAnsi="Times New Roman" w:cs="Times New Roman"/>
          <w:b/>
          <w:sz w:val="28"/>
          <w:szCs w:val="28"/>
          <w:lang w:eastAsia="en-US"/>
        </w:rPr>
        <w:t xml:space="preserve">1. Състояние и организация на дейността по административно-съдебния надзор и по Надзора за законност по прилагането на Закона. </w:t>
      </w:r>
    </w:p>
    <w:p w:rsidR="000863CB" w:rsidRPr="0029177A" w:rsidRDefault="000863CB" w:rsidP="000863CB">
      <w:pPr>
        <w:spacing w:after="0" w:line="240" w:lineRule="auto"/>
        <w:jc w:val="both"/>
        <w:rPr>
          <w:rFonts w:ascii="Times New Roman" w:eastAsiaTheme="minorHAnsi" w:hAnsi="Times New Roman" w:cs="Times New Roman"/>
          <w:sz w:val="16"/>
          <w:szCs w:val="16"/>
          <w:lang w:eastAsia="en-US"/>
        </w:rPr>
      </w:pPr>
    </w:p>
    <w:p w:rsidR="000863CB" w:rsidRPr="00691717" w:rsidRDefault="000863CB" w:rsidP="000863CB">
      <w:pPr>
        <w:spacing w:after="0" w:line="240" w:lineRule="auto"/>
        <w:ind w:firstLine="708"/>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Дейността по административния надзор за законност в  Окръжна прокуратура, гр. Враца се осъществява от предвидения в чл.136, ал.</w:t>
      </w:r>
      <w:r w:rsidR="00E733F7">
        <w:rPr>
          <w:rFonts w:ascii="Times New Roman" w:eastAsiaTheme="minorHAnsi" w:hAnsi="Times New Roman" w:cs="Times New Roman"/>
          <w:sz w:val="28"/>
          <w:szCs w:val="28"/>
          <w:lang w:eastAsia="en-US"/>
        </w:rPr>
        <w:t>3</w:t>
      </w:r>
      <w:r w:rsidRPr="00691717">
        <w:rPr>
          <w:rFonts w:ascii="Times New Roman" w:eastAsiaTheme="minorHAnsi" w:hAnsi="Times New Roman" w:cs="Times New Roman"/>
          <w:sz w:val="28"/>
          <w:szCs w:val="28"/>
          <w:lang w:eastAsia="en-US"/>
        </w:rPr>
        <w:t xml:space="preserve"> от Закона за съдебната власт /ЗСВ/ административен отдел, в който са определени да работят трима прокурори. </w:t>
      </w:r>
    </w:p>
    <w:p w:rsidR="000863CB" w:rsidRPr="00691717" w:rsidRDefault="00216596" w:rsidP="000863C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 Р</w:t>
      </w:r>
      <w:r w:rsidR="000863CB" w:rsidRPr="00691717">
        <w:rPr>
          <w:rFonts w:ascii="Times New Roman" w:eastAsiaTheme="minorHAnsi" w:hAnsi="Times New Roman" w:cs="Times New Roman"/>
          <w:sz w:val="28"/>
          <w:szCs w:val="28"/>
          <w:lang w:eastAsia="en-US"/>
        </w:rPr>
        <w:t>айонна прокуратура</w:t>
      </w:r>
      <w:r>
        <w:rPr>
          <w:rFonts w:ascii="Times New Roman" w:eastAsiaTheme="minorHAnsi" w:hAnsi="Times New Roman" w:cs="Times New Roman"/>
          <w:sz w:val="28"/>
          <w:szCs w:val="28"/>
          <w:lang w:eastAsia="en-US"/>
        </w:rPr>
        <w:t xml:space="preserve"> -</w:t>
      </w:r>
      <w:r w:rsidR="000863CB" w:rsidRPr="00691717">
        <w:rPr>
          <w:rFonts w:ascii="Times New Roman" w:eastAsiaTheme="minorHAnsi" w:hAnsi="Times New Roman" w:cs="Times New Roman"/>
          <w:sz w:val="28"/>
          <w:szCs w:val="28"/>
          <w:lang w:eastAsia="en-US"/>
        </w:rPr>
        <w:t xml:space="preserve"> гр.Враца, надзора за законност, защита на обществения интерес и правата на гражданите</w:t>
      </w:r>
      <w:r w:rsidR="000863CB" w:rsidRPr="00691717">
        <w:rPr>
          <w:rFonts w:ascii="Times New Roman" w:hAnsi="Times New Roman" w:cs="Times New Roman"/>
          <w:sz w:val="28"/>
          <w:szCs w:val="28"/>
        </w:rPr>
        <w:t xml:space="preserve"> се осъществяваше от прокурори от всяко териториално отделение, определени със заповед на административния ръководител.</w:t>
      </w:r>
      <w:r w:rsidR="000863CB" w:rsidRPr="00691717">
        <w:rPr>
          <w:rFonts w:ascii="Times New Roman" w:eastAsiaTheme="minorHAnsi" w:hAnsi="Times New Roman" w:cs="Times New Roman"/>
          <w:sz w:val="28"/>
          <w:szCs w:val="28"/>
          <w:lang w:eastAsia="en-US"/>
        </w:rPr>
        <w:t xml:space="preserve"> Обхвата на дейността и през 2024 г. се определяше от плановете за дейността, указанията на </w:t>
      </w:r>
      <w:proofErr w:type="spellStart"/>
      <w:r w:rsidR="000863CB" w:rsidRPr="00691717">
        <w:rPr>
          <w:rFonts w:ascii="Times New Roman" w:eastAsiaTheme="minorHAnsi" w:hAnsi="Times New Roman" w:cs="Times New Roman"/>
          <w:sz w:val="28"/>
          <w:szCs w:val="28"/>
          <w:lang w:eastAsia="en-US"/>
        </w:rPr>
        <w:t>горестоящите</w:t>
      </w:r>
      <w:proofErr w:type="spellEnd"/>
      <w:r w:rsidR="000863CB" w:rsidRPr="00691717">
        <w:rPr>
          <w:rFonts w:ascii="Times New Roman" w:eastAsiaTheme="minorHAnsi" w:hAnsi="Times New Roman" w:cs="Times New Roman"/>
          <w:sz w:val="28"/>
          <w:szCs w:val="28"/>
          <w:lang w:eastAsia="en-US"/>
        </w:rPr>
        <w:t xml:space="preserve"> прокуратури, изискани по инициатива на </w:t>
      </w:r>
      <w:r w:rsidR="00E733F7">
        <w:rPr>
          <w:rFonts w:ascii="Times New Roman" w:eastAsiaTheme="minorHAnsi" w:hAnsi="Times New Roman" w:cs="Times New Roman"/>
          <w:sz w:val="28"/>
          <w:szCs w:val="28"/>
          <w:lang w:eastAsia="en-US"/>
        </w:rPr>
        <w:t>п</w:t>
      </w:r>
      <w:r w:rsidR="000863CB" w:rsidRPr="00691717">
        <w:rPr>
          <w:rFonts w:ascii="Times New Roman" w:eastAsiaTheme="minorHAnsi" w:hAnsi="Times New Roman" w:cs="Times New Roman"/>
          <w:sz w:val="28"/>
          <w:szCs w:val="28"/>
          <w:lang w:eastAsia="en-US"/>
        </w:rPr>
        <w:t>рокуратурата, изпратени административни актове по инициатива на административни органи, постъпили сигнали от граждани и организации и участията в съдебни заседания.</w:t>
      </w:r>
    </w:p>
    <w:p w:rsidR="000863CB" w:rsidRPr="00691717" w:rsidRDefault="000863CB" w:rsidP="000863CB">
      <w:pPr>
        <w:spacing w:after="0" w:line="240" w:lineRule="auto"/>
        <w:ind w:firstLine="708"/>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 xml:space="preserve">Организацията на работа по надзорите е свързана с изготвянето на план за дейността и определяне на административни органи, от които прокуратурите изискват административните актове на основание чл.145, ал.1, т.1 от Закона за съдебната власт, както и извършване на проверки по указание на </w:t>
      </w:r>
      <w:proofErr w:type="spellStart"/>
      <w:r w:rsidRPr="00691717">
        <w:rPr>
          <w:rFonts w:ascii="Times New Roman" w:eastAsiaTheme="minorHAnsi" w:hAnsi="Times New Roman" w:cs="Times New Roman"/>
          <w:sz w:val="28"/>
          <w:szCs w:val="28"/>
          <w:lang w:eastAsia="en-US"/>
        </w:rPr>
        <w:t>горестоящите</w:t>
      </w:r>
      <w:proofErr w:type="spellEnd"/>
      <w:r w:rsidRPr="00691717">
        <w:rPr>
          <w:rFonts w:ascii="Times New Roman" w:eastAsiaTheme="minorHAnsi" w:hAnsi="Times New Roman" w:cs="Times New Roman"/>
          <w:sz w:val="28"/>
          <w:szCs w:val="28"/>
          <w:lang w:eastAsia="en-US"/>
        </w:rPr>
        <w:t xml:space="preserve"> прокуратури, по сигнали и публикации в медиите. В тази организация е включено и участието по административни дела на Административен съд, гр. Враца, с последваща преценка за законосъобразността и действия за отмяна на незаконосъобразни съдебни актове.</w:t>
      </w:r>
    </w:p>
    <w:p w:rsidR="000863CB" w:rsidRPr="00691717" w:rsidRDefault="00216596" w:rsidP="000863C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Натовареността за региона по н</w:t>
      </w:r>
      <w:r w:rsidR="000863CB" w:rsidRPr="00691717">
        <w:rPr>
          <w:rFonts w:ascii="Times New Roman" w:eastAsiaTheme="minorHAnsi" w:hAnsi="Times New Roman" w:cs="Times New Roman"/>
          <w:sz w:val="28"/>
          <w:szCs w:val="28"/>
          <w:lang w:eastAsia="en-US"/>
        </w:rPr>
        <w:t xml:space="preserve">адзора за законност е </w:t>
      </w:r>
      <w:r>
        <w:rPr>
          <w:rFonts w:ascii="Times New Roman" w:eastAsiaTheme="minorHAnsi" w:hAnsi="Times New Roman" w:cs="Times New Roman"/>
          <w:sz w:val="28"/>
          <w:szCs w:val="28"/>
          <w:lang w:eastAsia="en-US"/>
        </w:rPr>
        <w:t xml:space="preserve">била </w:t>
      </w:r>
      <w:r w:rsidR="000863CB" w:rsidRPr="00691717">
        <w:rPr>
          <w:rFonts w:ascii="Times New Roman" w:eastAsiaTheme="minorHAnsi" w:hAnsi="Times New Roman" w:cs="Times New Roman"/>
          <w:sz w:val="28"/>
          <w:szCs w:val="28"/>
          <w:lang w:eastAsia="en-US"/>
        </w:rPr>
        <w:t xml:space="preserve">общо </w:t>
      </w:r>
      <w:r w:rsidR="000863CB" w:rsidRPr="00691717">
        <w:rPr>
          <w:rFonts w:ascii="Times New Roman" w:eastAsiaTheme="minorHAnsi" w:hAnsi="Times New Roman" w:cs="Times New Roman"/>
          <w:sz w:val="28"/>
          <w:szCs w:val="28"/>
          <w:lang w:val="en-US" w:eastAsia="en-US"/>
        </w:rPr>
        <w:t>4</w:t>
      </w:r>
      <w:r w:rsidR="000863CB" w:rsidRPr="00691717">
        <w:rPr>
          <w:rFonts w:ascii="Times New Roman" w:eastAsiaTheme="minorHAnsi" w:hAnsi="Times New Roman" w:cs="Times New Roman"/>
          <w:sz w:val="28"/>
          <w:szCs w:val="28"/>
          <w:lang w:eastAsia="en-US"/>
        </w:rPr>
        <w:t>5</w:t>
      </w:r>
      <w:r w:rsidR="000863CB" w:rsidRPr="00691717">
        <w:rPr>
          <w:rFonts w:ascii="Times New Roman" w:eastAsiaTheme="minorHAnsi" w:hAnsi="Times New Roman" w:cs="Times New Roman"/>
          <w:sz w:val="28"/>
          <w:szCs w:val="28"/>
          <w:lang w:val="en-US" w:eastAsia="en-US"/>
        </w:rPr>
        <w:t xml:space="preserve">0 </w:t>
      </w:r>
      <w:r w:rsidR="000863CB" w:rsidRPr="00691717">
        <w:rPr>
          <w:rFonts w:ascii="Times New Roman" w:eastAsiaTheme="minorHAnsi" w:hAnsi="Times New Roman" w:cs="Times New Roman"/>
          <w:sz w:val="28"/>
          <w:szCs w:val="28"/>
          <w:lang w:eastAsia="en-US"/>
        </w:rPr>
        <w:t>броя преписки / при 470 бр. за 2023 г./ и 353 бр. проверки /при 353бр. за 2023 г./, а средната натовареност на определените прокурори по надзора в Окръжна и районните прокуратури общо е 20,5 броя преписки / при 20,4 за 2023г./.</w:t>
      </w:r>
    </w:p>
    <w:p w:rsidR="000863CB" w:rsidRPr="00691717" w:rsidRDefault="000863CB" w:rsidP="000863CB">
      <w:pPr>
        <w:spacing w:after="0" w:line="240" w:lineRule="auto"/>
        <w:ind w:firstLine="708"/>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Посочените стойности не отразяват индивидуалната натовареност на прокурорите, тъй като не е взета предвид дейността им по другите надзори.</w:t>
      </w:r>
    </w:p>
    <w:p w:rsidR="000863CB" w:rsidRPr="00691717" w:rsidRDefault="000863CB" w:rsidP="000863CB">
      <w:pPr>
        <w:spacing w:after="0" w:line="240" w:lineRule="auto"/>
        <w:ind w:firstLine="708"/>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 xml:space="preserve">Натовареността на административен отдел при Окръжна прокуратура – гр.Враца по Надзора за законност е 63 бр. преписки, а по </w:t>
      </w:r>
      <w:r w:rsidR="00216596">
        <w:rPr>
          <w:rFonts w:ascii="Times New Roman" w:eastAsiaTheme="minorHAnsi" w:hAnsi="Times New Roman" w:cs="Times New Roman"/>
          <w:sz w:val="28"/>
          <w:szCs w:val="28"/>
          <w:lang w:eastAsia="en-US"/>
        </w:rPr>
        <w:t>а</w:t>
      </w:r>
      <w:r w:rsidRPr="00691717">
        <w:rPr>
          <w:rFonts w:ascii="Times New Roman" w:eastAsiaTheme="minorHAnsi" w:hAnsi="Times New Roman" w:cs="Times New Roman"/>
          <w:sz w:val="28"/>
          <w:szCs w:val="28"/>
          <w:lang w:eastAsia="en-US"/>
        </w:rPr>
        <w:t xml:space="preserve">дминистративно – съдебния надзор е 384 броя преписки и 309 административни дела, разгледани в 342 съдебни заседания. </w:t>
      </w:r>
    </w:p>
    <w:p w:rsidR="000863CB" w:rsidRPr="00691717" w:rsidRDefault="000863CB" w:rsidP="000863CB">
      <w:pPr>
        <w:spacing w:after="0" w:line="240" w:lineRule="auto"/>
        <w:ind w:firstLine="708"/>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Средна натовареност в административни</w:t>
      </w:r>
      <w:r w:rsidR="00216596">
        <w:rPr>
          <w:rFonts w:ascii="Times New Roman" w:eastAsiaTheme="minorHAnsi" w:hAnsi="Times New Roman" w:cs="Times New Roman"/>
          <w:sz w:val="28"/>
          <w:szCs w:val="28"/>
          <w:lang w:eastAsia="en-US"/>
        </w:rPr>
        <w:t>я отдел при Окръжна прокуратура –</w:t>
      </w:r>
      <w:r w:rsidRPr="00691717">
        <w:rPr>
          <w:rFonts w:ascii="Times New Roman" w:eastAsiaTheme="minorHAnsi" w:hAnsi="Times New Roman" w:cs="Times New Roman"/>
          <w:sz w:val="28"/>
          <w:szCs w:val="28"/>
          <w:lang w:eastAsia="en-US"/>
        </w:rPr>
        <w:t xml:space="preserve"> гр.Враца, при реал</w:t>
      </w:r>
      <w:r w:rsidR="00216596">
        <w:rPr>
          <w:rFonts w:ascii="Times New Roman" w:eastAsiaTheme="minorHAnsi" w:hAnsi="Times New Roman" w:cs="Times New Roman"/>
          <w:sz w:val="28"/>
          <w:szCs w:val="28"/>
          <w:lang w:eastAsia="en-US"/>
        </w:rPr>
        <w:t>но работили трима прокурори по н</w:t>
      </w:r>
      <w:r w:rsidRPr="00691717">
        <w:rPr>
          <w:rFonts w:ascii="Times New Roman" w:eastAsiaTheme="minorHAnsi" w:hAnsi="Times New Roman" w:cs="Times New Roman"/>
          <w:sz w:val="28"/>
          <w:szCs w:val="28"/>
          <w:lang w:eastAsia="en-US"/>
        </w:rPr>
        <w:t>адзора за законност е 21 бр. преписки /при 34 за 2023г./, а по Административно-съдебния надзор е 231 бр. /при 214 за 2023 г./ и 114 участия в съдебни заседания по 103 дела.</w:t>
      </w:r>
    </w:p>
    <w:p w:rsidR="000863CB" w:rsidRPr="00691717" w:rsidRDefault="000863CB" w:rsidP="000863CB">
      <w:pPr>
        <w:spacing w:after="0" w:line="240" w:lineRule="auto"/>
        <w:ind w:firstLine="708"/>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 xml:space="preserve">През отчетния период не са установени случаи на </w:t>
      </w:r>
      <w:r w:rsidR="00216596">
        <w:rPr>
          <w:rFonts w:ascii="Times New Roman" w:eastAsiaTheme="minorHAnsi" w:hAnsi="Times New Roman" w:cs="Times New Roman"/>
          <w:sz w:val="28"/>
          <w:szCs w:val="28"/>
          <w:lang w:eastAsia="en-US"/>
        </w:rPr>
        <w:t>проблеми в правоприлагането по н</w:t>
      </w:r>
      <w:r w:rsidRPr="00691717">
        <w:rPr>
          <w:rFonts w:ascii="Times New Roman" w:eastAsiaTheme="minorHAnsi" w:hAnsi="Times New Roman" w:cs="Times New Roman"/>
          <w:sz w:val="28"/>
          <w:szCs w:val="28"/>
          <w:lang w:eastAsia="en-US"/>
        </w:rPr>
        <w:t>адзора за законност.</w:t>
      </w:r>
    </w:p>
    <w:p w:rsidR="000863CB" w:rsidRPr="00691717" w:rsidRDefault="000863CB" w:rsidP="000863CB">
      <w:pPr>
        <w:spacing w:after="0" w:line="240" w:lineRule="auto"/>
        <w:jc w:val="both"/>
        <w:rPr>
          <w:rFonts w:ascii="Times New Roman" w:eastAsiaTheme="minorHAnsi" w:hAnsi="Times New Roman" w:cs="Times New Roman"/>
          <w:sz w:val="28"/>
          <w:szCs w:val="28"/>
          <w:lang w:eastAsia="en-US"/>
        </w:rPr>
      </w:pPr>
    </w:p>
    <w:p w:rsidR="000863CB" w:rsidRPr="00691717" w:rsidRDefault="000863CB" w:rsidP="000863CB">
      <w:pPr>
        <w:spacing w:after="0" w:line="240" w:lineRule="auto"/>
        <w:ind w:firstLine="708"/>
        <w:jc w:val="both"/>
        <w:rPr>
          <w:rFonts w:ascii="Times New Roman" w:eastAsiaTheme="minorHAnsi" w:hAnsi="Times New Roman" w:cs="Times New Roman"/>
          <w:b/>
          <w:sz w:val="28"/>
          <w:szCs w:val="28"/>
          <w:lang w:eastAsia="en-US"/>
        </w:rPr>
      </w:pPr>
      <w:r w:rsidRPr="00691717">
        <w:rPr>
          <w:rFonts w:ascii="Times New Roman" w:eastAsiaTheme="minorHAnsi" w:hAnsi="Times New Roman" w:cs="Times New Roman"/>
          <w:b/>
          <w:sz w:val="28"/>
          <w:szCs w:val="28"/>
          <w:lang w:eastAsia="en-US"/>
        </w:rPr>
        <w:t>2. Дейност на административния отдел при Окръжна прокуратура – гр.Враца по административно</w:t>
      </w:r>
      <w:r w:rsidR="00E733F7">
        <w:rPr>
          <w:rFonts w:ascii="Times New Roman" w:eastAsiaTheme="minorHAnsi" w:hAnsi="Times New Roman" w:cs="Times New Roman"/>
          <w:b/>
          <w:sz w:val="28"/>
          <w:szCs w:val="28"/>
          <w:lang w:eastAsia="en-US"/>
        </w:rPr>
        <w:t xml:space="preserve"> – </w:t>
      </w:r>
      <w:r w:rsidRPr="00691717">
        <w:rPr>
          <w:rFonts w:ascii="Times New Roman" w:eastAsiaTheme="minorHAnsi" w:hAnsi="Times New Roman" w:cs="Times New Roman"/>
          <w:b/>
          <w:sz w:val="28"/>
          <w:szCs w:val="28"/>
          <w:lang w:eastAsia="en-US"/>
        </w:rPr>
        <w:t xml:space="preserve">съдебния надзор за законност на административните актове. </w:t>
      </w:r>
    </w:p>
    <w:p w:rsidR="000863CB" w:rsidRPr="00691717" w:rsidRDefault="000863CB" w:rsidP="000863CB">
      <w:pPr>
        <w:spacing w:after="0" w:line="240" w:lineRule="auto"/>
        <w:jc w:val="both"/>
        <w:rPr>
          <w:rFonts w:ascii="Times New Roman" w:eastAsiaTheme="minorHAnsi" w:hAnsi="Times New Roman" w:cs="Times New Roman"/>
          <w:b/>
          <w:sz w:val="28"/>
          <w:szCs w:val="28"/>
          <w:lang w:eastAsia="en-US"/>
        </w:rPr>
      </w:pPr>
    </w:p>
    <w:p w:rsidR="000863CB" w:rsidRPr="00691717" w:rsidRDefault="000863CB" w:rsidP="000863CB">
      <w:pPr>
        <w:spacing w:after="0" w:line="240" w:lineRule="auto"/>
        <w:ind w:firstLine="708"/>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 xml:space="preserve">През отчетния период прокурорите от административен отдел на Окръжна прокуратура – гр.Враца са взели участие в 309 броя </w:t>
      </w:r>
      <w:r w:rsidRPr="00691717">
        <w:rPr>
          <w:rFonts w:ascii="Times New Roman" w:eastAsiaTheme="minorHAnsi" w:hAnsi="Times New Roman" w:cs="Times New Roman"/>
          <w:sz w:val="28"/>
          <w:szCs w:val="28"/>
          <w:lang w:eastAsia="en-US"/>
        </w:rPr>
        <w:lastRenderedPageBreak/>
        <w:t>административни дела на Административен съд – гр.Враца. Делата са разгледани в 342 броя съдебни заседания.</w:t>
      </w:r>
    </w:p>
    <w:p w:rsidR="000863CB" w:rsidRPr="00691717" w:rsidRDefault="000863CB" w:rsidP="000863CB">
      <w:pPr>
        <w:spacing w:after="0" w:line="240" w:lineRule="auto"/>
        <w:ind w:firstLine="708"/>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Прокурор е участвал задължително в 284 дела, като от тях: 254 дела са касационни, 30 броя са първоинстанционни дела, със задължително участие по закон /29 бр. ЗОДОВ и 1 бр. протест/.  Участието по преценка е било в 25 дела, като от тях 19 дела са по указание на Главния прокурор и 6 дела по лична преценка. Няма образувани дела по подзаконови нормативни актове на общински съвет.</w:t>
      </w:r>
    </w:p>
    <w:p w:rsidR="000863CB" w:rsidRPr="00691717" w:rsidRDefault="000863CB" w:rsidP="000863CB">
      <w:pPr>
        <w:spacing w:after="0" w:line="240" w:lineRule="auto"/>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ab/>
        <w:t>Против незаконосъобразни административни актове в съда е разгледан един прокурорски акт /протест/, който е неуважен. Не е подаван касационен протест.</w:t>
      </w:r>
    </w:p>
    <w:p w:rsidR="000863CB" w:rsidRPr="00691717" w:rsidRDefault="000863CB" w:rsidP="000863CB">
      <w:pPr>
        <w:spacing w:after="0" w:line="240" w:lineRule="auto"/>
        <w:ind w:firstLine="708"/>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През отчетния период е налице увеличение на участието в съдебни заседания по административни дела с 4,9 %, или 16 бр. административни дела.</w:t>
      </w:r>
    </w:p>
    <w:p w:rsidR="000863CB" w:rsidRPr="0029177A" w:rsidRDefault="000863CB" w:rsidP="000863CB">
      <w:pPr>
        <w:spacing w:after="0" w:line="240" w:lineRule="auto"/>
        <w:ind w:firstLine="708"/>
        <w:jc w:val="both"/>
        <w:rPr>
          <w:rFonts w:ascii="Times New Roman" w:eastAsiaTheme="minorHAnsi" w:hAnsi="Times New Roman" w:cs="Times New Roman"/>
          <w:sz w:val="16"/>
          <w:szCs w:val="16"/>
          <w:lang w:eastAsia="en-US"/>
        </w:rPr>
      </w:pPr>
    </w:p>
    <w:p w:rsidR="000863CB" w:rsidRPr="00691717" w:rsidRDefault="000863CB" w:rsidP="000863CB">
      <w:pPr>
        <w:spacing w:after="0" w:line="240" w:lineRule="auto"/>
        <w:jc w:val="both"/>
        <w:rPr>
          <w:rFonts w:ascii="Times New Roman" w:eastAsiaTheme="minorHAnsi" w:hAnsi="Times New Roman" w:cs="Times New Roman"/>
          <w:b/>
          <w:sz w:val="28"/>
          <w:szCs w:val="28"/>
          <w:lang w:eastAsia="en-US"/>
        </w:rPr>
      </w:pPr>
      <w:r w:rsidRPr="00691717">
        <w:rPr>
          <w:rFonts w:ascii="Times New Roman" w:eastAsiaTheme="minorHAnsi" w:hAnsi="Times New Roman" w:cs="Times New Roman"/>
          <w:sz w:val="28"/>
          <w:szCs w:val="28"/>
          <w:lang w:eastAsia="en-US"/>
        </w:rPr>
        <w:tab/>
      </w:r>
      <w:r w:rsidRPr="00691717">
        <w:rPr>
          <w:rFonts w:ascii="Times New Roman" w:eastAsiaTheme="minorHAnsi" w:hAnsi="Times New Roman" w:cs="Times New Roman"/>
          <w:b/>
          <w:sz w:val="28"/>
          <w:szCs w:val="28"/>
          <w:lang w:eastAsia="en-US"/>
        </w:rPr>
        <w:t>3. Дейност на Окръжна прокуратура, гр. Враца по надзора за законност, защита на обществения интерес и правата на гражданите.</w:t>
      </w:r>
    </w:p>
    <w:p w:rsidR="000863CB" w:rsidRPr="0029177A" w:rsidRDefault="000863CB" w:rsidP="000863CB">
      <w:pPr>
        <w:spacing w:after="0" w:line="240" w:lineRule="auto"/>
        <w:jc w:val="both"/>
        <w:rPr>
          <w:rFonts w:ascii="Times New Roman" w:eastAsiaTheme="minorHAnsi" w:hAnsi="Times New Roman" w:cs="Times New Roman"/>
          <w:b/>
          <w:sz w:val="16"/>
          <w:szCs w:val="16"/>
          <w:lang w:eastAsia="en-US"/>
        </w:rPr>
      </w:pPr>
    </w:p>
    <w:p w:rsidR="005F2800" w:rsidRDefault="005F2800" w:rsidP="000863CB">
      <w:pPr>
        <w:spacing w:after="0" w:line="240" w:lineRule="auto"/>
        <w:ind w:firstLine="708"/>
        <w:jc w:val="both"/>
        <w:rPr>
          <w:rFonts w:ascii="Times New Roman" w:eastAsiaTheme="minorHAnsi" w:hAnsi="Times New Roman" w:cs="Times New Roman"/>
          <w:sz w:val="28"/>
          <w:szCs w:val="28"/>
          <w:lang w:eastAsia="en-US"/>
        </w:rPr>
      </w:pPr>
    </w:p>
    <w:p w:rsidR="000863CB" w:rsidRPr="00691717" w:rsidRDefault="000863CB" w:rsidP="000863CB">
      <w:pPr>
        <w:spacing w:after="0" w:line="240" w:lineRule="auto"/>
        <w:ind w:firstLine="708"/>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През анализирания период надзора беше осъществяван според изискванията на чл.127 Конституцията на Република България и разпоредбите на чл.145, ал.1 и ал.6 от Закона за съдебната власт.</w:t>
      </w:r>
      <w:r w:rsidRPr="00691717">
        <w:rPr>
          <w:rFonts w:ascii="Times New Roman" w:eastAsiaTheme="minorHAnsi" w:hAnsi="Times New Roman" w:cs="Times New Roman"/>
          <w:sz w:val="28"/>
          <w:szCs w:val="28"/>
          <w:lang w:eastAsia="en-US"/>
        </w:rPr>
        <w:tab/>
      </w:r>
    </w:p>
    <w:p w:rsidR="000863CB" w:rsidRPr="00691717" w:rsidRDefault="000863CB" w:rsidP="000863CB">
      <w:pPr>
        <w:spacing w:after="0" w:line="240" w:lineRule="auto"/>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ab/>
        <w:t>Насочеността на проверките се определяше от Плана  за дейността по надзора на Окръжна прокуратура – гр.Враца и районните прокуратури в региона.</w:t>
      </w:r>
    </w:p>
    <w:p w:rsidR="000863CB" w:rsidRPr="00691717" w:rsidRDefault="000863CB" w:rsidP="000863CB">
      <w:pPr>
        <w:spacing w:after="0" w:line="240" w:lineRule="auto"/>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ab/>
        <w:t>За работата по надзора за законност в плана на Окръжна прокуратура  гр. Враца и в районните прокуратури беше предвидено организирането на текущия, извънсъдебен надзор за законност на административните актове чрез изискване на административните актове издавани от Областен управител, а Районните прокуратури на решенията на Общинските съвети.</w:t>
      </w:r>
    </w:p>
    <w:p w:rsidR="000863CB" w:rsidRPr="00691717" w:rsidRDefault="000863CB" w:rsidP="000863CB">
      <w:pPr>
        <w:spacing w:after="0" w:line="240" w:lineRule="auto"/>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ab/>
        <w:t>Обема на дейността основно се определя от конкретното приложение на способите на чл.145, ал.1, т.1 ЗСВ при изискване от административния орган на подлежащи на оспорване административни актове и с оглед характеристиките на региона.  Конкретния обем на дейността намира израз в извършените 353 броя проверки, при които са проверени общо 2083 административни акта.</w:t>
      </w:r>
      <w:r w:rsidRPr="00691717">
        <w:rPr>
          <w:rFonts w:ascii="Times New Roman" w:eastAsiaTheme="minorHAnsi" w:hAnsi="Times New Roman" w:cs="Times New Roman"/>
          <w:sz w:val="28"/>
          <w:szCs w:val="28"/>
          <w:lang w:eastAsia="en-US"/>
        </w:rPr>
        <w:tab/>
      </w:r>
    </w:p>
    <w:p w:rsidR="000863CB" w:rsidRPr="00691717" w:rsidRDefault="000863CB" w:rsidP="000863CB">
      <w:pPr>
        <w:spacing w:after="0" w:line="240" w:lineRule="auto"/>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ab/>
        <w:t>При взаимоотношенията с контролните органи са използвани всички предвидени способи за извършване на проверки по чл.145, ал.1, т.1-3 ЗСВ за законосъобразността на актовете и действията им.</w:t>
      </w:r>
    </w:p>
    <w:p w:rsidR="000863CB" w:rsidRPr="00691717" w:rsidRDefault="000863CB" w:rsidP="000863CB">
      <w:pPr>
        <w:spacing w:after="0" w:line="240" w:lineRule="auto"/>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ab/>
        <w:t xml:space="preserve">Може да се обобщи, че при осъществяване на дейността в региона се спазваха изискванията на Методиката за взаимодействие с контролните органи за противодействие на закононарушенията и престъпленията в защита на обществения интерес и правата на гражданите /отм./ относно дейността на Прокуратурата по отмяна на незаконосъобразни административните актове. </w:t>
      </w:r>
    </w:p>
    <w:p w:rsidR="000863CB" w:rsidRPr="00691717" w:rsidRDefault="000863CB" w:rsidP="000863CB">
      <w:pPr>
        <w:spacing w:after="0" w:line="240" w:lineRule="auto"/>
        <w:ind w:firstLine="708"/>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lastRenderedPageBreak/>
        <w:t xml:space="preserve">Изготвени са 4 броя предложения /при 14 бр. за 2023 г./, от тях 3 бр. са уважени,1 бр. не </w:t>
      </w:r>
      <w:r w:rsidR="00E733F7">
        <w:rPr>
          <w:rFonts w:ascii="Times New Roman" w:eastAsiaTheme="minorHAnsi" w:hAnsi="Times New Roman" w:cs="Times New Roman"/>
          <w:sz w:val="28"/>
          <w:szCs w:val="28"/>
          <w:lang w:eastAsia="en-US"/>
        </w:rPr>
        <w:t>е</w:t>
      </w:r>
      <w:r w:rsidRPr="00691717">
        <w:rPr>
          <w:rFonts w:ascii="Times New Roman" w:eastAsiaTheme="minorHAnsi" w:hAnsi="Times New Roman" w:cs="Times New Roman"/>
          <w:sz w:val="28"/>
          <w:szCs w:val="28"/>
          <w:lang w:eastAsia="en-US"/>
        </w:rPr>
        <w:t xml:space="preserve"> разгледан</w:t>
      </w:r>
      <w:r w:rsidR="00E733F7">
        <w:rPr>
          <w:rFonts w:ascii="Times New Roman" w:eastAsiaTheme="minorHAnsi" w:hAnsi="Times New Roman" w:cs="Times New Roman"/>
          <w:sz w:val="28"/>
          <w:szCs w:val="28"/>
          <w:lang w:eastAsia="en-US"/>
        </w:rPr>
        <w:t>о,</w:t>
      </w:r>
      <w:r w:rsidRPr="00691717">
        <w:rPr>
          <w:rFonts w:ascii="Times New Roman" w:eastAsiaTheme="minorHAnsi" w:hAnsi="Times New Roman" w:cs="Times New Roman"/>
          <w:sz w:val="28"/>
          <w:szCs w:val="28"/>
          <w:lang w:eastAsia="en-US"/>
        </w:rPr>
        <w:t xml:space="preserve"> няма неуважени.</w:t>
      </w:r>
    </w:p>
    <w:p w:rsidR="000863CB" w:rsidRPr="00691717" w:rsidRDefault="000863CB" w:rsidP="000863CB">
      <w:pPr>
        <w:spacing w:after="0" w:line="240" w:lineRule="auto"/>
        <w:ind w:firstLine="708"/>
        <w:jc w:val="both"/>
        <w:rPr>
          <w:rFonts w:ascii="Times New Roman" w:eastAsiaTheme="minorHAnsi" w:hAnsi="Times New Roman" w:cs="Times New Roman"/>
          <w:sz w:val="28"/>
          <w:szCs w:val="28"/>
          <w:lang w:eastAsia="en-US"/>
        </w:rPr>
      </w:pPr>
      <w:r w:rsidRPr="00691717">
        <w:rPr>
          <w:rFonts w:ascii="Times New Roman" w:eastAsiaTheme="minorHAnsi" w:hAnsi="Times New Roman" w:cs="Times New Roman"/>
          <w:sz w:val="28"/>
          <w:szCs w:val="28"/>
          <w:lang w:eastAsia="en-US"/>
        </w:rPr>
        <w:t xml:space="preserve">Подаден </w:t>
      </w:r>
      <w:r w:rsidR="00E733F7">
        <w:rPr>
          <w:rFonts w:ascii="Times New Roman" w:eastAsiaTheme="minorHAnsi" w:hAnsi="Times New Roman" w:cs="Times New Roman"/>
          <w:sz w:val="28"/>
          <w:szCs w:val="28"/>
          <w:lang w:eastAsia="en-US"/>
        </w:rPr>
        <w:t xml:space="preserve">е </w:t>
      </w:r>
      <w:r w:rsidRPr="00691717">
        <w:rPr>
          <w:rFonts w:ascii="Times New Roman" w:eastAsiaTheme="minorHAnsi" w:hAnsi="Times New Roman" w:cs="Times New Roman"/>
          <w:sz w:val="28"/>
          <w:szCs w:val="28"/>
          <w:lang w:eastAsia="en-US"/>
        </w:rPr>
        <w:t>1 бр.</w:t>
      </w:r>
      <w:r w:rsidRPr="00691717">
        <w:t xml:space="preserve"> </w:t>
      </w:r>
      <w:r w:rsidRPr="00691717">
        <w:rPr>
          <w:rFonts w:ascii="Times New Roman" w:eastAsiaTheme="minorHAnsi" w:hAnsi="Times New Roman" w:cs="Times New Roman"/>
          <w:sz w:val="28"/>
          <w:szCs w:val="28"/>
          <w:lang w:eastAsia="en-US"/>
        </w:rPr>
        <w:t>протест</w:t>
      </w:r>
      <w:r w:rsidR="00E733F7">
        <w:rPr>
          <w:rFonts w:ascii="Times New Roman" w:eastAsiaTheme="minorHAnsi" w:hAnsi="Times New Roman" w:cs="Times New Roman"/>
          <w:sz w:val="28"/>
          <w:szCs w:val="28"/>
          <w:lang w:eastAsia="en-US"/>
        </w:rPr>
        <w:t>,</w:t>
      </w:r>
      <w:r w:rsidRPr="00691717">
        <w:rPr>
          <w:rFonts w:ascii="Times New Roman" w:eastAsiaTheme="minorHAnsi" w:hAnsi="Times New Roman" w:cs="Times New Roman"/>
          <w:sz w:val="28"/>
          <w:szCs w:val="28"/>
          <w:lang w:eastAsia="en-US"/>
        </w:rPr>
        <w:t xml:space="preserve"> против незаконосъобразни административни актове /при 1 бр. за 2023 г./. Значителното намаление на подадените протести през 2024 г. се дължи на липсата на образувани и изпратени преписки по компетентност от Върховна прокуратура, за разлика от предходни периоди.</w:t>
      </w:r>
    </w:p>
    <w:p w:rsidR="0029177A" w:rsidRPr="0029177A" w:rsidRDefault="0029177A" w:rsidP="000863CB">
      <w:pPr>
        <w:spacing w:after="0" w:line="240" w:lineRule="auto"/>
        <w:ind w:firstLine="708"/>
        <w:jc w:val="both"/>
        <w:rPr>
          <w:rFonts w:ascii="Times New Roman" w:eastAsiaTheme="minorHAnsi" w:hAnsi="Times New Roman" w:cs="Times New Roman"/>
          <w:sz w:val="28"/>
          <w:szCs w:val="28"/>
          <w:lang w:val="en-US" w:eastAsia="en-US"/>
        </w:rPr>
      </w:pPr>
    </w:p>
    <w:p w:rsidR="00B22D7D" w:rsidRPr="0029177A" w:rsidRDefault="00B22D7D" w:rsidP="0029177A">
      <w:pPr>
        <w:pStyle w:val="2"/>
        <w:spacing w:after="120"/>
        <w:jc w:val="center"/>
        <w:rPr>
          <w:rFonts w:eastAsia="Times New Roman"/>
          <w:lang w:val="en-US" w:eastAsia="en-US"/>
        </w:rPr>
      </w:pPr>
      <w:r>
        <w:rPr>
          <w:rFonts w:eastAsia="Times New Roman"/>
          <w:lang w:val="en-US" w:eastAsia="en-US"/>
        </w:rPr>
        <w:t>V.</w:t>
      </w:r>
      <w:r w:rsidR="00EE0F8C">
        <w:rPr>
          <w:rFonts w:eastAsia="Times New Roman"/>
          <w:lang w:eastAsia="en-US"/>
        </w:rPr>
        <w:t xml:space="preserve"> </w:t>
      </w:r>
      <w:r w:rsidR="0029177A">
        <w:rPr>
          <w:rFonts w:eastAsia="Times New Roman"/>
          <w:lang w:eastAsia="en-US"/>
        </w:rPr>
        <w:t>МЕЖДУНАРОДНО</w:t>
      </w:r>
      <w:r w:rsidR="0090453B">
        <w:rPr>
          <w:rFonts w:eastAsia="Times New Roman"/>
          <w:lang w:eastAsia="en-US"/>
        </w:rPr>
        <w:t xml:space="preserve"> </w:t>
      </w:r>
      <w:r w:rsidR="0029177A">
        <w:rPr>
          <w:rFonts w:eastAsia="Times New Roman"/>
          <w:lang w:eastAsia="en-US"/>
        </w:rPr>
        <w:t>–</w:t>
      </w:r>
      <w:r w:rsidR="0090453B">
        <w:rPr>
          <w:rFonts w:eastAsia="Times New Roman"/>
          <w:lang w:eastAsia="en-US"/>
        </w:rPr>
        <w:t xml:space="preserve"> </w:t>
      </w:r>
      <w:r w:rsidR="00EE0F8C">
        <w:rPr>
          <w:rFonts w:eastAsia="Times New Roman"/>
          <w:lang w:eastAsia="en-US"/>
        </w:rPr>
        <w:t>ПРАВНО СЪТРУДНИЧЕСТВО</w:t>
      </w:r>
    </w:p>
    <w:p w:rsidR="006E6B12" w:rsidRDefault="006E6B12" w:rsidP="006E6B12">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През 2024г. от прокурорите от съдебния район са  изпратени  за изпълнение 9 бр. молби за правна помощ / </w:t>
      </w:r>
      <w:r w:rsidR="00AF4B91">
        <w:rPr>
          <w:rFonts w:ascii="Times New Roman" w:eastAsia="Times New Roman" w:hAnsi="Times New Roman" w:cs="Times New Roman"/>
          <w:sz w:val="28"/>
          <w:szCs w:val="28"/>
          <w:lang w:eastAsia="en-US"/>
        </w:rPr>
        <w:t xml:space="preserve">при </w:t>
      </w:r>
      <w:r>
        <w:rPr>
          <w:rFonts w:ascii="Times New Roman" w:eastAsia="Times New Roman" w:hAnsi="Times New Roman" w:cs="Times New Roman"/>
          <w:sz w:val="28"/>
          <w:szCs w:val="28"/>
          <w:lang w:val="en-US" w:eastAsia="en-US"/>
        </w:rPr>
        <w:t>12</w:t>
      </w:r>
      <w:r>
        <w:rPr>
          <w:rFonts w:ascii="Times New Roman" w:eastAsia="Times New Roman" w:hAnsi="Times New Roman" w:cs="Times New Roman"/>
          <w:sz w:val="28"/>
          <w:szCs w:val="28"/>
          <w:lang w:eastAsia="en-US"/>
        </w:rPr>
        <w:t xml:space="preserve"> бр</w:t>
      </w:r>
      <w:r w:rsidR="00AF4B91">
        <w:rPr>
          <w:rFonts w:ascii="Times New Roman" w:eastAsia="Times New Roman" w:hAnsi="Times New Roman" w:cs="Times New Roman"/>
          <w:sz w:val="28"/>
          <w:szCs w:val="28"/>
          <w:lang w:eastAsia="en-US"/>
        </w:rPr>
        <w:t>оя</w:t>
      </w:r>
      <w:r>
        <w:rPr>
          <w:rFonts w:ascii="Times New Roman" w:eastAsia="Times New Roman" w:hAnsi="Times New Roman" w:cs="Times New Roman"/>
          <w:sz w:val="28"/>
          <w:szCs w:val="28"/>
          <w:lang w:eastAsia="en-US"/>
        </w:rPr>
        <w:t xml:space="preserve"> за 202</w:t>
      </w:r>
      <w:r>
        <w:rPr>
          <w:rFonts w:ascii="Times New Roman" w:eastAsia="Times New Roman" w:hAnsi="Times New Roman" w:cs="Times New Roman"/>
          <w:sz w:val="28"/>
          <w:szCs w:val="28"/>
          <w:lang w:val="en-US" w:eastAsia="en-US"/>
        </w:rPr>
        <w:t>3</w:t>
      </w:r>
      <w:r w:rsidR="00AF4B91">
        <w:rPr>
          <w:rFonts w:ascii="Times New Roman" w:eastAsia="Times New Roman" w:hAnsi="Times New Roman" w:cs="Times New Roman"/>
          <w:sz w:val="28"/>
          <w:szCs w:val="28"/>
          <w:lang w:eastAsia="en-US"/>
        </w:rPr>
        <w:t>г., съответно  6 броя</w:t>
      </w:r>
      <w:r>
        <w:rPr>
          <w:rFonts w:ascii="Times New Roman" w:eastAsia="Times New Roman" w:hAnsi="Times New Roman" w:cs="Times New Roman"/>
          <w:sz w:val="28"/>
          <w:szCs w:val="28"/>
          <w:lang w:eastAsia="en-US"/>
        </w:rPr>
        <w:t xml:space="preserve"> за 202</w:t>
      </w:r>
      <w:r>
        <w:rPr>
          <w:rFonts w:ascii="Times New Roman" w:eastAsia="Times New Roman" w:hAnsi="Times New Roman" w:cs="Times New Roman"/>
          <w:sz w:val="28"/>
          <w:szCs w:val="28"/>
          <w:lang w:val="en-US" w:eastAsia="en-US"/>
        </w:rPr>
        <w:t>2</w:t>
      </w:r>
      <w:r>
        <w:rPr>
          <w:rFonts w:ascii="Times New Roman" w:eastAsia="Times New Roman" w:hAnsi="Times New Roman" w:cs="Times New Roman"/>
          <w:sz w:val="28"/>
          <w:szCs w:val="28"/>
          <w:lang w:eastAsia="en-US"/>
        </w:rPr>
        <w:t>г./, т.е. налице е намаление спрямо миналата година, но с по-висок брой спрямо 2022г., което очертава картината на едно динамично равновесие, но не</w:t>
      </w:r>
      <w:r w:rsidR="00AF4B91">
        <w:rPr>
          <w:rFonts w:ascii="Times New Roman" w:eastAsia="Times New Roman" w:hAnsi="Times New Roman" w:cs="Times New Roman"/>
          <w:sz w:val="28"/>
          <w:szCs w:val="28"/>
          <w:lang w:eastAsia="en-US"/>
        </w:rPr>
        <w:t xml:space="preserve"> може да се изведе</w:t>
      </w:r>
      <w:r>
        <w:rPr>
          <w:rFonts w:ascii="Times New Roman" w:eastAsia="Times New Roman" w:hAnsi="Times New Roman" w:cs="Times New Roman"/>
          <w:sz w:val="28"/>
          <w:szCs w:val="28"/>
          <w:lang w:eastAsia="en-US"/>
        </w:rPr>
        <w:t xml:space="preserve"> тенденция.    </w:t>
      </w:r>
    </w:p>
    <w:p w:rsidR="006E6B12" w:rsidRDefault="006E6B12" w:rsidP="006E6B12">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 друга страна, са получени 89 бр. молби / 68 бр. за 2023г. и 36 бр. за 2022г./, което е съществено увеличение на изпълнените молби за правна помощ.</w:t>
      </w:r>
    </w:p>
    <w:p w:rsidR="006E6B12" w:rsidRDefault="006E6B12" w:rsidP="006E6B12">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2024г. от прокурорите от съдебния ни район са  изпратени  за изпълнение 37 броя на Европейска заповед за разследване при 40бр. за 2023г. и съответно 19 бр. за 2022г., което показва поддържане на значително по-големия брой на изготвянето им, констатиран през предходната отчетна година</w:t>
      </w:r>
      <w:r w:rsidR="00AF4B9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спрямо 2022г. </w:t>
      </w:r>
    </w:p>
    <w:p w:rsidR="006E6B12" w:rsidRDefault="006E6B12" w:rsidP="006E6B12">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Получените за изпълнение са 18 бр. ЕЗР / 22 бр. за 2023г., респ. 11 бр. за 2022 г./, т.е. наблюдава се намаление спрямо предходната година, но спрямо 2022г. </w:t>
      </w:r>
      <w:r w:rsidR="0090453B">
        <w:rPr>
          <w:rFonts w:ascii="Times New Roman" w:eastAsia="Times New Roman" w:hAnsi="Times New Roman" w:cs="Times New Roman"/>
          <w:sz w:val="28"/>
          <w:szCs w:val="28"/>
          <w:lang w:eastAsia="en-US"/>
        </w:rPr>
        <w:t xml:space="preserve">техния </w:t>
      </w:r>
      <w:r>
        <w:rPr>
          <w:rFonts w:ascii="Times New Roman" w:eastAsia="Times New Roman" w:hAnsi="Times New Roman" w:cs="Times New Roman"/>
          <w:sz w:val="28"/>
          <w:szCs w:val="28"/>
          <w:lang w:eastAsia="en-US"/>
        </w:rPr>
        <w:t>бро</w:t>
      </w:r>
      <w:r w:rsidR="0090453B">
        <w:rPr>
          <w:rFonts w:ascii="Times New Roman" w:eastAsia="Times New Roman" w:hAnsi="Times New Roman" w:cs="Times New Roman"/>
          <w:sz w:val="28"/>
          <w:szCs w:val="28"/>
          <w:lang w:eastAsia="en-US"/>
        </w:rPr>
        <w:t>й</w:t>
      </w:r>
      <w:r>
        <w:rPr>
          <w:rFonts w:ascii="Times New Roman" w:eastAsia="Times New Roman" w:hAnsi="Times New Roman" w:cs="Times New Roman"/>
          <w:sz w:val="28"/>
          <w:szCs w:val="28"/>
          <w:lang w:eastAsia="en-US"/>
        </w:rPr>
        <w:t xml:space="preserve"> е по-голям.</w:t>
      </w:r>
    </w:p>
    <w:p w:rsidR="006E6B12" w:rsidRDefault="006E6B12" w:rsidP="006E6B12">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периода няма регистрирана активност, свързана с искане за екстрадиция от държава извън ЕС.</w:t>
      </w:r>
    </w:p>
    <w:p w:rsidR="006E6B12" w:rsidRDefault="006E6B12" w:rsidP="006E6B12">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Също така, процедурата по трансфер на наказателни производства не е намерила приложение през изминалата 2024 год.</w:t>
      </w:r>
    </w:p>
    <w:p w:rsidR="006E6B12" w:rsidRDefault="006E6B12" w:rsidP="006E6B12">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Като цяло, спрямо предходната година се наблюдава същата, що се касае до изпълнението на МПП и съществено засилена интензивност на дейността в областта на международното правно сътрудничество.</w:t>
      </w:r>
    </w:p>
    <w:p w:rsidR="006E6B12" w:rsidRDefault="006E6B12" w:rsidP="006E6B12">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 отчетния период се установява срочно изпълнение на изпратените от други държави молби за правна помощ. Продължава да се констатира известна забава при изпълнение на част от изходящите международни поръчки към част от замолените държави, което рефлектира негативно върху срочността и качеството на водените разследвания.</w:t>
      </w:r>
    </w:p>
    <w:p w:rsidR="006E6B12" w:rsidRDefault="006E6B12" w:rsidP="006E6B12">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Получените за изпълнение ЕЗА през годината са 3 бр. /5 бр.за 2023,  4бр. за 2022г./ всички на Окръжна прокуратура Враца, т.е. няма изменение. </w:t>
      </w:r>
    </w:p>
    <w:p w:rsidR="006E6B12" w:rsidRDefault="006E6B12" w:rsidP="006E6B12">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От прокурорите са издадени 3 бр. ЕЗА за периода / 4 бр. за 2023 г. и 3 за 2022г./. Запазва се тенденцията от предходните години. </w:t>
      </w:r>
    </w:p>
    <w:p w:rsidR="006E6B12" w:rsidRDefault="006E6B12" w:rsidP="006E6B12"/>
    <w:p w:rsidR="001A2279" w:rsidRPr="001A2279" w:rsidRDefault="001A2279" w:rsidP="001A2279">
      <w:pPr>
        <w:keepNext/>
        <w:keepLines/>
        <w:spacing w:before="200" w:after="0"/>
        <w:ind w:firstLine="708"/>
        <w:jc w:val="both"/>
        <w:outlineLvl w:val="1"/>
        <w:rPr>
          <w:rFonts w:ascii="Times New Roman" w:eastAsiaTheme="majorEastAsia" w:hAnsi="Times New Roman" w:cstheme="majorBidi"/>
          <w:b/>
          <w:bCs/>
          <w:sz w:val="28"/>
          <w:szCs w:val="26"/>
        </w:rPr>
      </w:pPr>
      <w:r w:rsidRPr="001A2279">
        <w:rPr>
          <w:rFonts w:ascii="Times New Roman" w:eastAsiaTheme="majorEastAsia" w:hAnsi="Times New Roman" w:cstheme="majorBidi"/>
          <w:b/>
          <w:bCs/>
          <w:sz w:val="28"/>
          <w:szCs w:val="26"/>
          <w:lang w:val="en-US"/>
        </w:rPr>
        <w:lastRenderedPageBreak/>
        <w:t>V</w:t>
      </w:r>
      <w:r w:rsidR="000863CB">
        <w:rPr>
          <w:rFonts w:ascii="Times New Roman" w:eastAsiaTheme="majorEastAsia" w:hAnsi="Times New Roman" w:cstheme="majorBidi"/>
          <w:b/>
          <w:bCs/>
          <w:sz w:val="28"/>
          <w:szCs w:val="26"/>
          <w:lang w:val="en-US"/>
        </w:rPr>
        <w:t>I</w:t>
      </w:r>
      <w:r w:rsidRPr="001A2279">
        <w:rPr>
          <w:rFonts w:ascii="Times New Roman" w:eastAsiaTheme="majorEastAsia" w:hAnsi="Times New Roman" w:cstheme="majorBidi"/>
          <w:b/>
          <w:bCs/>
          <w:sz w:val="28"/>
          <w:szCs w:val="26"/>
          <w:lang w:val="en-US"/>
        </w:rPr>
        <w:t xml:space="preserve">. </w:t>
      </w:r>
      <w:r w:rsidRPr="001A2279">
        <w:rPr>
          <w:rFonts w:ascii="Times New Roman" w:eastAsiaTheme="majorEastAsia" w:hAnsi="Times New Roman" w:cstheme="majorBidi"/>
          <w:b/>
          <w:bCs/>
          <w:sz w:val="28"/>
          <w:szCs w:val="26"/>
        </w:rPr>
        <w:t>АДМИНИСТРАТИВНА И КОНТРОЛНО</w:t>
      </w:r>
      <w:r w:rsidR="00C45EFD">
        <w:rPr>
          <w:rFonts w:ascii="Times New Roman" w:eastAsiaTheme="majorEastAsia" w:hAnsi="Times New Roman" w:cstheme="majorBidi"/>
          <w:b/>
          <w:bCs/>
          <w:sz w:val="28"/>
          <w:szCs w:val="26"/>
        </w:rPr>
        <w:t xml:space="preserve"> – РЕВИЗИОННА ДЕЙНОСТ</w:t>
      </w:r>
    </w:p>
    <w:p w:rsidR="000863CB" w:rsidRDefault="000863CB" w:rsidP="001A2279">
      <w:pPr>
        <w:spacing w:after="0" w:line="240" w:lineRule="auto"/>
        <w:ind w:firstLine="708"/>
        <w:jc w:val="both"/>
        <w:rPr>
          <w:rFonts w:ascii="Times New Roman" w:eastAsia="Calibri" w:hAnsi="Times New Roman" w:cs="Times New Roman"/>
          <w:b/>
          <w:sz w:val="28"/>
          <w:szCs w:val="28"/>
          <w:u w:val="single"/>
          <w:lang w:val="en-US" w:eastAsia="en-US"/>
        </w:rPr>
      </w:pPr>
    </w:p>
    <w:p w:rsidR="001A2279" w:rsidRPr="001A2279" w:rsidRDefault="001A2279" w:rsidP="001A2279">
      <w:pPr>
        <w:spacing w:after="0" w:line="240" w:lineRule="auto"/>
        <w:ind w:firstLine="708"/>
        <w:jc w:val="both"/>
        <w:rPr>
          <w:rFonts w:ascii="Times New Roman" w:eastAsia="Calibri" w:hAnsi="Times New Roman" w:cs="Times New Roman"/>
          <w:b/>
          <w:sz w:val="28"/>
          <w:szCs w:val="28"/>
          <w:u w:val="single"/>
          <w:lang w:eastAsia="en-US"/>
        </w:rPr>
      </w:pPr>
      <w:r w:rsidRPr="001A2279">
        <w:rPr>
          <w:rFonts w:ascii="Times New Roman" w:eastAsia="Calibri" w:hAnsi="Times New Roman" w:cs="Times New Roman"/>
          <w:b/>
          <w:sz w:val="28"/>
          <w:szCs w:val="28"/>
          <w:u w:val="single"/>
          <w:lang w:eastAsia="en-US"/>
        </w:rPr>
        <w:t xml:space="preserve">Кадрово обезпечаване </w:t>
      </w:r>
    </w:p>
    <w:p w:rsidR="001A2279" w:rsidRPr="001A2279" w:rsidRDefault="001A2279" w:rsidP="001A2279">
      <w:pPr>
        <w:spacing w:after="0" w:line="240" w:lineRule="auto"/>
        <w:ind w:firstLine="708"/>
        <w:jc w:val="both"/>
        <w:rPr>
          <w:rFonts w:ascii="Times New Roman" w:eastAsia="Times New Roman" w:hAnsi="Times New Roman" w:cs="Times New Roman"/>
          <w:sz w:val="28"/>
          <w:szCs w:val="28"/>
          <w:lang w:eastAsia="en-US"/>
        </w:rPr>
      </w:pPr>
      <w:r w:rsidRPr="001A2279">
        <w:rPr>
          <w:rFonts w:ascii="Times New Roman" w:eastAsiaTheme="minorHAnsi" w:hAnsi="Times New Roman" w:cs="Times New Roman"/>
          <w:sz w:val="28"/>
          <w:szCs w:val="28"/>
          <w:lang w:eastAsia="en-US"/>
        </w:rPr>
        <w:t>През 20</w:t>
      </w:r>
      <w:r w:rsidRPr="001A2279">
        <w:rPr>
          <w:rFonts w:ascii="Times New Roman" w:eastAsiaTheme="minorHAnsi" w:hAnsi="Times New Roman" w:cs="Times New Roman"/>
          <w:sz w:val="28"/>
          <w:szCs w:val="28"/>
          <w:lang w:val="en-US" w:eastAsia="en-US"/>
        </w:rPr>
        <w:t>2</w:t>
      </w:r>
      <w:r w:rsidRPr="001A2279">
        <w:rPr>
          <w:rFonts w:ascii="Times New Roman" w:eastAsiaTheme="minorHAnsi" w:hAnsi="Times New Roman" w:cs="Times New Roman"/>
          <w:sz w:val="28"/>
          <w:szCs w:val="28"/>
          <w:lang w:eastAsia="en-US"/>
        </w:rPr>
        <w:t xml:space="preserve">4г. в Окръжна прокуратура – Враца и Районна прокуратура – Враца </w:t>
      </w:r>
      <w:r w:rsidRPr="001A2279">
        <w:rPr>
          <w:rFonts w:ascii="Times New Roman" w:eastAsia="Times New Roman" w:hAnsi="Times New Roman" w:cs="Times New Roman"/>
          <w:sz w:val="28"/>
          <w:szCs w:val="28"/>
          <w:lang w:eastAsia="en-US"/>
        </w:rPr>
        <w:t>броят на магистратите по щат е 55: прокурори – 43, следователи – 12, като реално работили са 37,2 прокурори и 10 следователи. Това се дължи на незаети щатове, ползвани отпуски поради временна неработоспособност и командировани магистрати.</w:t>
      </w:r>
    </w:p>
    <w:p w:rsidR="001A2279" w:rsidRPr="001A2279" w:rsidRDefault="001A2279" w:rsidP="001A2279">
      <w:pPr>
        <w:tabs>
          <w:tab w:val="left" w:pos="0"/>
        </w:tabs>
        <w:spacing w:after="0" w:line="240" w:lineRule="auto"/>
        <w:ind w:firstLine="708"/>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Със заповед № РД-07-963/23.08.2022г. на г-н Борислав Сарафов „за главен прокурор“ /заповед РД-05-3055/28.07.2022г., изм. със заповед РД-05-3365/17.08.2022г./, В</w:t>
      </w:r>
      <w:r w:rsidR="006B3C73">
        <w:rPr>
          <w:rFonts w:ascii="Times New Roman" w:eastAsiaTheme="minorHAnsi" w:hAnsi="Times New Roman" w:cs="Times New Roman"/>
          <w:sz w:val="28"/>
          <w:szCs w:val="28"/>
          <w:lang w:eastAsia="en-US"/>
        </w:rPr>
        <w:t>.</w:t>
      </w:r>
      <w:r w:rsidRPr="001A2279">
        <w:rPr>
          <w:rFonts w:ascii="Times New Roman" w:eastAsiaTheme="minorHAnsi" w:hAnsi="Times New Roman" w:cs="Times New Roman"/>
          <w:sz w:val="28"/>
          <w:szCs w:val="28"/>
          <w:lang w:eastAsia="en-US"/>
        </w:rPr>
        <w:t xml:space="preserve"> – прокурор при РП-Враца, ТО-Мездра е командирован да изпълнява функциите на прокурор в ОП-Враца, на свободна щатна длъжност, до заемането й чрез конкурс, считано от 01.09.2022г.</w:t>
      </w:r>
    </w:p>
    <w:p w:rsidR="001A2279" w:rsidRP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Със заповед № РД-07-143/25.02.2022г. на главен прокурор, Ф</w:t>
      </w:r>
      <w:r w:rsidR="006B3C73">
        <w:rPr>
          <w:rFonts w:ascii="Times New Roman" w:eastAsiaTheme="minorHAnsi" w:hAnsi="Times New Roman" w:cs="Times New Roman"/>
          <w:sz w:val="28"/>
          <w:szCs w:val="28"/>
          <w:lang w:eastAsia="en-US"/>
        </w:rPr>
        <w:t>.</w:t>
      </w:r>
      <w:r w:rsidRPr="001A2279">
        <w:rPr>
          <w:rFonts w:ascii="Times New Roman" w:eastAsiaTheme="minorHAnsi" w:hAnsi="Times New Roman" w:cs="Times New Roman"/>
          <w:sz w:val="28"/>
          <w:szCs w:val="28"/>
          <w:lang w:eastAsia="en-US"/>
        </w:rPr>
        <w:t xml:space="preserve"> – следовател в Окръжен следствен отдел при ОП-Враца е командирован да изпълнява функциите на следовател в НСлС, на свободна щатна длъжност, до заемането й чрез конкурс, считано от 01.03.2022г.</w:t>
      </w:r>
    </w:p>
    <w:p w:rsidR="001A2279" w:rsidRP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Със заповед № РД-07-739/26.08.2021г. на г-жа Пламена Цветанова – за главен прокурор /заповед РД-05-2831/09.08.2021г./, К</w:t>
      </w:r>
      <w:r w:rsidR="006B3C73">
        <w:rPr>
          <w:rFonts w:ascii="Times New Roman" w:eastAsiaTheme="minorHAnsi" w:hAnsi="Times New Roman" w:cs="Times New Roman"/>
          <w:sz w:val="28"/>
          <w:szCs w:val="28"/>
          <w:lang w:eastAsia="en-US"/>
        </w:rPr>
        <w:t>.</w:t>
      </w:r>
      <w:r w:rsidRPr="001A2279">
        <w:rPr>
          <w:rFonts w:ascii="Times New Roman" w:eastAsiaTheme="minorHAnsi" w:hAnsi="Times New Roman" w:cs="Times New Roman"/>
          <w:sz w:val="28"/>
          <w:szCs w:val="28"/>
          <w:lang w:eastAsia="en-US"/>
        </w:rPr>
        <w:t xml:space="preserve"> – следовател в Окръжен следствен отдел при ОП-Враца е командирована да изпълнява функциите на следовател в НСлС, на свободна щатна длъжност, до заемането й чрез конкурс, считано от 01.09.2021г</w:t>
      </w:r>
      <w:bookmarkStart w:id="29" w:name="OLE_LINK80"/>
      <w:r w:rsidRPr="001A2279">
        <w:rPr>
          <w:rFonts w:ascii="Times New Roman" w:eastAsiaTheme="minorHAnsi" w:hAnsi="Times New Roman" w:cs="Times New Roman"/>
          <w:sz w:val="28"/>
          <w:szCs w:val="28"/>
          <w:lang w:eastAsia="en-US"/>
        </w:rPr>
        <w:t>.</w:t>
      </w:r>
      <w:bookmarkEnd w:id="29"/>
    </w:p>
    <w:p w:rsidR="001A2279" w:rsidRP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Със заповед № РД-07-1060/14.09.2022г. на главен прокурор на Република България, считано от 19.09.2022г., К</w:t>
      </w:r>
      <w:r w:rsidR="006B3C73">
        <w:rPr>
          <w:rFonts w:ascii="Times New Roman" w:eastAsiaTheme="minorHAnsi" w:hAnsi="Times New Roman" w:cs="Times New Roman"/>
          <w:sz w:val="28"/>
          <w:szCs w:val="28"/>
          <w:lang w:eastAsia="en-US"/>
        </w:rPr>
        <w:t>.</w:t>
      </w:r>
      <w:r w:rsidRPr="001A2279">
        <w:rPr>
          <w:rFonts w:ascii="Times New Roman" w:eastAsiaTheme="minorHAnsi" w:hAnsi="Times New Roman" w:cs="Times New Roman"/>
          <w:sz w:val="28"/>
          <w:szCs w:val="28"/>
          <w:lang w:eastAsia="en-US"/>
        </w:rPr>
        <w:t>, прокурор в РП Враца – ТО Оряхово е командирована да изпълнява функциите на прокурор в Софийска градска прокуратура.</w:t>
      </w:r>
    </w:p>
    <w:p w:rsidR="001A2279" w:rsidRP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bookmarkStart w:id="30" w:name="OLE_LINK76"/>
      <w:r w:rsidRPr="001A2279">
        <w:rPr>
          <w:rFonts w:ascii="Times New Roman" w:eastAsiaTheme="minorHAnsi" w:hAnsi="Times New Roman" w:cs="Times New Roman"/>
          <w:sz w:val="28"/>
          <w:szCs w:val="28"/>
          <w:lang w:eastAsia="en-US"/>
        </w:rPr>
        <w:t>С решение на Прокурорската колегия на В</w:t>
      </w:r>
      <w:r w:rsidR="0090453B">
        <w:rPr>
          <w:rFonts w:ascii="Times New Roman" w:eastAsiaTheme="minorHAnsi" w:hAnsi="Times New Roman" w:cs="Times New Roman"/>
          <w:sz w:val="28"/>
          <w:szCs w:val="28"/>
          <w:lang w:eastAsia="en-US"/>
        </w:rPr>
        <w:t>СС по Протокол №42/04.12.2024г.</w:t>
      </w:r>
      <w:r w:rsidRPr="001A2279">
        <w:rPr>
          <w:rFonts w:ascii="Times New Roman" w:eastAsiaTheme="minorHAnsi" w:hAnsi="Times New Roman" w:cs="Times New Roman"/>
          <w:sz w:val="28"/>
          <w:szCs w:val="28"/>
          <w:lang w:eastAsia="en-US"/>
        </w:rPr>
        <w:t>, на основание чл.160, във връзка с чл.165, ал.1, т.1 от ЗСВ, Т</w:t>
      </w:r>
      <w:r w:rsidR="006B3C73">
        <w:rPr>
          <w:rFonts w:ascii="Times New Roman" w:eastAsiaTheme="minorHAnsi" w:hAnsi="Times New Roman" w:cs="Times New Roman"/>
          <w:sz w:val="28"/>
          <w:szCs w:val="28"/>
          <w:lang w:eastAsia="en-US"/>
        </w:rPr>
        <w:t>.</w:t>
      </w:r>
      <w:r w:rsidRPr="001A2279">
        <w:rPr>
          <w:rFonts w:ascii="Times New Roman" w:eastAsiaTheme="minorHAnsi" w:hAnsi="Times New Roman" w:cs="Times New Roman"/>
          <w:sz w:val="28"/>
          <w:szCs w:val="28"/>
          <w:lang w:eastAsia="en-US"/>
        </w:rPr>
        <w:t xml:space="preserve"> е освободен</w:t>
      </w:r>
      <w:r w:rsidR="006B3C73">
        <w:rPr>
          <w:rFonts w:ascii="Times New Roman" w:eastAsiaTheme="minorHAnsi" w:hAnsi="Times New Roman" w:cs="Times New Roman"/>
          <w:sz w:val="28"/>
          <w:szCs w:val="28"/>
          <w:lang w:eastAsia="en-US"/>
        </w:rPr>
        <w:t>а</w:t>
      </w:r>
      <w:r w:rsidRPr="001A2279">
        <w:rPr>
          <w:rFonts w:ascii="Times New Roman" w:eastAsiaTheme="minorHAnsi" w:hAnsi="Times New Roman" w:cs="Times New Roman"/>
          <w:sz w:val="28"/>
          <w:szCs w:val="28"/>
          <w:lang w:eastAsia="en-US"/>
        </w:rPr>
        <w:t xml:space="preserve"> от заеманата длъжност „прокурор“ в Окръжна прокуратура-Враца, с ранг „прокурор във ВКП и ВАП“, считано от 23.12.2024г.</w:t>
      </w:r>
    </w:p>
    <w:p w:rsid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С решение на Прокурорската колегия на ВСС, Протокол №28/26.07.2023 г., обн. в ДВ бр.66/01.08.2023г. е обявен конкурс за първоначално назначаване и заемане на свободни длъжности „прокурор“ в окръжните прокуратура, включително и Окръжна прокуратура – Враца. Със свое решение, Прокурорската колегия на Висшия съдебен съвет по протокол № 47/20.12.2023 г., на основание чл.160, във връзка с чл. 186а, ал. 4 от ЗСВ, назначи Н</w:t>
      </w:r>
      <w:r w:rsidR="006B3C73">
        <w:rPr>
          <w:rFonts w:ascii="Times New Roman" w:eastAsiaTheme="minorHAnsi" w:hAnsi="Times New Roman" w:cs="Times New Roman"/>
          <w:sz w:val="28"/>
          <w:szCs w:val="28"/>
          <w:lang w:eastAsia="en-US"/>
        </w:rPr>
        <w:t>.</w:t>
      </w:r>
      <w:r w:rsidRPr="001A2279">
        <w:rPr>
          <w:rFonts w:ascii="Times New Roman" w:eastAsiaTheme="minorHAnsi" w:hAnsi="Times New Roman" w:cs="Times New Roman"/>
          <w:sz w:val="28"/>
          <w:szCs w:val="28"/>
          <w:lang w:eastAsia="en-US"/>
        </w:rPr>
        <w:t xml:space="preserve"> на длъжност „прокурор“ в Окръжна прокуратура-Враца, с ранг „прокурор в ОП“. Към 31.12.2024г.</w:t>
      </w:r>
      <w:r w:rsidR="0090453B">
        <w:rPr>
          <w:rFonts w:ascii="Times New Roman" w:eastAsiaTheme="minorHAnsi" w:hAnsi="Times New Roman" w:cs="Times New Roman"/>
          <w:sz w:val="28"/>
          <w:szCs w:val="28"/>
          <w:lang w:eastAsia="en-US"/>
        </w:rPr>
        <w:t>,</w:t>
      </w:r>
      <w:r w:rsidRPr="001A2279">
        <w:rPr>
          <w:rFonts w:ascii="Times New Roman" w:eastAsiaTheme="minorHAnsi" w:hAnsi="Times New Roman" w:cs="Times New Roman"/>
          <w:sz w:val="28"/>
          <w:szCs w:val="28"/>
          <w:lang w:eastAsia="en-US"/>
        </w:rPr>
        <w:t xml:space="preserve"> същата не е встъпила в изпълнение на длъжността „прокурор“ в ОП-Враца, поради обжалване на конкурса.</w:t>
      </w:r>
    </w:p>
    <w:p w:rsidR="006B3C73" w:rsidRPr="001A2279" w:rsidRDefault="006B3C73" w:rsidP="001A2279">
      <w:pPr>
        <w:spacing w:after="0" w:line="240" w:lineRule="auto"/>
        <w:ind w:firstLine="708"/>
        <w:jc w:val="both"/>
        <w:rPr>
          <w:rFonts w:ascii="Times New Roman" w:eastAsiaTheme="minorHAnsi" w:hAnsi="Times New Roman" w:cs="Times New Roman"/>
          <w:sz w:val="28"/>
          <w:szCs w:val="28"/>
          <w:lang w:eastAsia="en-US"/>
        </w:rPr>
      </w:pPr>
    </w:p>
    <w:bookmarkEnd w:id="30"/>
    <w:p w:rsidR="001A2279" w:rsidRPr="001A2279" w:rsidRDefault="001A2279" w:rsidP="001A2279">
      <w:pPr>
        <w:spacing w:after="0" w:line="240" w:lineRule="auto"/>
        <w:ind w:firstLine="709"/>
        <w:jc w:val="both"/>
        <w:rPr>
          <w:rFonts w:ascii="Times New Roman" w:eastAsiaTheme="minorHAnsi" w:hAnsi="Times New Roman" w:cs="Times New Roman"/>
          <w:bCs/>
          <w:sz w:val="28"/>
          <w:szCs w:val="28"/>
          <w:lang w:eastAsia="en-US"/>
        </w:rPr>
      </w:pPr>
      <w:r w:rsidRPr="001A2279">
        <w:rPr>
          <w:rFonts w:ascii="Times New Roman" w:eastAsiaTheme="minorHAnsi" w:hAnsi="Times New Roman" w:cs="Times New Roman"/>
          <w:bCs/>
          <w:sz w:val="28"/>
          <w:szCs w:val="28"/>
          <w:lang w:eastAsia="en-US"/>
        </w:rPr>
        <w:lastRenderedPageBreak/>
        <w:t>В изпълнение на решение на Прокурорската колегия на ВСС по Протокол № 24 от 19.06.2024г., относно оптимизиране щатната численост на органите на съдебната власт и изразено становище от административен ръководител – районен прокурор на Районна прокуратура гр.Враца, за назначаването на младши прокурор на щатна длъжност „прокурор“ в РП Враца, на основание чл.130б, ал.3, т.6 от Конституцията на РБ е съкратена една свободна щатна длъжност „младши прокурор“ в РП</w:t>
      </w:r>
      <w:r w:rsidR="0090453B">
        <w:rPr>
          <w:rFonts w:ascii="Times New Roman" w:eastAsiaTheme="minorHAnsi" w:hAnsi="Times New Roman" w:cs="Times New Roman"/>
          <w:bCs/>
          <w:sz w:val="28"/>
          <w:szCs w:val="28"/>
          <w:lang w:eastAsia="en-US"/>
        </w:rPr>
        <w:t>-</w:t>
      </w:r>
      <w:r w:rsidRPr="001A2279">
        <w:rPr>
          <w:rFonts w:ascii="Times New Roman" w:eastAsiaTheme="minorHAnsi" w:hAnsi="Times New Roman" w:cs="Times New Roman"/>
          <w:bCs/>
          <w:sz w:val="28"/>
          <w:szCs w:val="28"/>
          <w:lang w:eastAsia="en-US"/>
        </w:rPr>
        <w:t xml:space="preserve">Враца и е разкрита нова свободна щатна длъжност „прокурор“. </w:t>
      </w:r>
    </w:p>
    <w:p w:rsidR="001A2279" w:rsidRPr="001A2279" w:rsidRDefault="001A2279" w:rsidP="001A2279">
      <w:pPr>
        <w:spacing w:after="0" w:line="240" w:lineRule="auto"/>
        <w:ind w:firstLine="709"/>
        <w:jc w:val="both"/>
        <w:rPr>
          <w:rFonts w:ascii="Times New Roman" w:eastAsiaTheme="minorHAnsi" w:hAnsi="Times New Roman" w:cs="Times New Roman"/>
          <w:bCs/>
          <w:sz w:val="28"/>
          <w:szCs w:val="28"/>
          <w:lang w:eastAsia="en-US"/>
        </w:rPr>
      </w:pPr>
      <w:r w:rsidRPr="001A2279">
        <w:rPr>
          <w:rFonts w:ascii="Times New Roman" w:eastAsiaTheme="minorHAnsi" w:hAnsi="Times New Roman" w:cs="Times New Roman"/>
          <w:bCs/>
          <w:sz w:val="28"/>
          <w:szCs w:val="28"/>
          <w:lang w:eastAsia="en-US"/>
        </w:rPr>
        <w:t>С решение на извлечение Прокурорската колегия</w:t>
      </w:r>
      <w:r w:rsidR="0090453B">
        <w:rPr>
          <w:rFonts w:ascii="Times New Roman" w:eastAsiaTheme="minorHAnsi" w:hAnsi="Times New Roman" w:cs="Times New Roman"/>
          <w:bCs/>
          <w:sz w:val="28"/>
          <w:szCs w:val="28"/>
          <w:lang w:eastAsia="en-US"/>
        </w:rPr>
        <w:t xml:space="preserve"> на ВСС по Протокол № 25, т.4.9,</w:t>
      </w:r>
      <w:r w:rsidRPr="001A2279">
        <w:rPr>
          <w:rFonts w:ascii="Times New Roman" w:eastAsiaTheme="minorHAnsi" w:hAnsi="Times New Roman" w:cs="Times New Roman"/>
          <w:bCs/>
          <w:sz w:val="28"/>
          <w:szCs w:val="28"/>
          <w:lang w:eastAsia="en-US"/>
        </w:rPr>
        <w:t xml:space="preserve"> от заседание проведено на 26.06.2024г., на </w:t>
      </w:r>
      <w:proofErr w:type="spellStart"/>
      <w:r w:rsidRPr="001A2279">
        <w:rPr>
          <w:rFonts w:ascii="Times New Roman" w:eastAsiaTheme="minorHAnsi" w:hAnsi="Times New Roman" w:cs="Times New Roman"/>
          <w:bCs/>
          <w:sz w:val="28"/>
          <w:szCs w:val="28"/>
          <w:lang w:eastAsia="en-US"/>
        </w:rPr>
        <w:t>осн</w:t>
      </w:r>
      <w:proofErr w:type="spellEnd"/>
      <w:r w:rsidRPr="001A2279">
        <w:rPr>
          <w:rFonts w:ascii="Times New Roman" w:eastAsiaTheme="minorHAnsi" w:hAnsi="Times New Roman" w:cs="Times New Roman"/>
          <w:bCs/>
          <w:sz w:val="28"/>
          <w:szCs w:val="28"/>
          <w:lang w:eastAsia="en-US"/>
        </w:rPr>
        <w:t>.чл.160, във връзка с чл.243 от ЗСВ, Т</w:t>
      </w:r>
      <w:r w:rsidR="006B3C73">
        <w:rPr>
          <w:rFonts w:ascii="Times New Roman" w:eastAsiaTheme="minorHAnsi" w:hAnsi="Times New Roman" w:cs="Times New Roman"/>
          <w:bCs/>
          <w:sz w:val="28"/>
          <w:szCs w:val="28"/>
          <w:lang w:eastAsia="en-US"/>
        </w:rPr>
        <w:t>.</w:t>
      </w:r>
      <w:r w:rsidRPr="001A2279">
        <w:rPr>
          <w:rFonts w:ascii="Times New Roman" w:eastAsiaTheme="minorHAnsi" w:hAnsi="Times New Roman" w:cs="Times New Roman"/>
          <w:bCs/>
          <w:sz w:val="28"/>
          <w:szCs w:val="28"/>
          <w:lang w:eastAsia="en-US"/>
        </w:rPr>
        <w:t xml:space="preserve"> – младши прокурор в Районна прокуратура гр.Враца е назначен на длъжност „прокурор“ в Районна прокуратура гр.Враца.</w:t>
      </w:r>
    </w:p>
    <w:p w:rsidR="001A2279" w:rsidRPr="001A2279" w:rsidRDefault="001A2279" w:rsidP="001A2279">
      <w:pPr>
        <w:spacing w:after="0" w:line="240" w:lineRule="auto"/>
        <w:ind w:firstLine="709"/>
        <w:jc w:val="both"/>
        <w:rPr>
          <w:rFonts w:ascii="Times New Roman" w:eastAsiaTheme="minorHAnsi" w:hAnsi="Times New Roman" w:cs="Times New Roman"/>
          <w:bCs/>
          <w:sz w:val="28"/>
          <w:szCs w:val="28"/>
          <w:lang w:eastAsia="en-US"/>
        </w:rPr>
      </w:pPr>
    </w:p>
    <w:p w:rsid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Към 31.12.2024г. утвърденият щат за магистрати е 55 /петдесет и пет/, разпределени както следва:</w:t>
      </w:r>
    </w:p>
    <w:p w:rsidR="00AF4B91" w:rsidRPr="001A2279" w:rsidRDefault="00AF4B91" w:rsidP="001A2279">
      <w:pPr>
        <w:spacing w:after="0" w:line="240" w:lineRule="auto"/>
        <w:ind w:firstLine="708"/>
        <w:jc w:val="both"/>
        <w:rPr>
          <w:rFonts w:ascii="Times New Roman" w:eastAsiaTheme="minorHAnsi" w:hAnsi="Times New Roman" w:cs="Times New Roman"/>
          <w:sz w:val="28"/>
          <w:szCs w:val="28"/>
          <w:lang w:eastAsia="en-US"/>
        </w:rPr>
      </w:pPr>
    </w:p>
    <w:tbl>
      <w:tblPr>
        <w:tblW w:w="8885" w:type="dxa"/>
        <w:jc w:val="center"/>
        <w:tblCellMar>
          <w:left w:w="70" w:type="dxa"/>
          <w:right w:w="70" w:type="dxa"/>
        </w:tblCellMar>
        <w:tblLook w:val="04A0" w:firstRow="1" w:lastRow="0" w:firstColumn="1" w:lastColumn="0" w:noHBand="0" w:noVBand="1"/>
      </w:tblPr>
      <w:tblGrid>
        <w:gridCol w:w="1653"/>
        <w:gridCol w:w="1201"/>
        <w:gridCol w:w="1793"/>
        <w:gridCol w:w="2261"/>
        <w:gridCol w:w="1977"/>
      </w:tblGrid>
      <w:tr w:rsidR="001A2279" w:rsidRPr="001A2279" w:rsidTr="004F69A7">
        <w:trPr>
          <w:trHeight w:val="590"/>
          <w:jc w:val="center"/>
        </w:trPr>
        <w:tc>
          <w:tcPr>
            <w:tcW w:w="1653" w:type="dxa"/>
            <w:tcBorders>
              <w:top w:val="single" w:sz="8" w:space="0" w:color="auto"/>
              <w:left w:val="single" w:sz="8" w:space="0" w:color="auto"/>
              <w:bottom w:val="single" w:sz="8" w:space="0" w:color="auto"/>
              <w:right w:val="single" w:sz="8" w:space="0" w:color="auto"/>
            </w:tcBorders>
            <w:vAlign w:val="center"/>
            <w:hideMark/>
          </w:tcPr>
          <w:p w:rsidR="001A2279" w:rsidRPr="001A2279" w:rsidRDefault="001A2279" w:rsidP="001A2279">
            <w:pPr>
              <w:spacing w:after="0" w:line="240" w:lineRule="auto"/>
              <w:rPr>
                <w:rFonts w:ascii="Times New Roman" w:eastAsia="Times New Roman" w:hAnsi="Times New Roman" w:cs="Times New Roman"/>
                <w:lang w:eastAsia="en-US"/>
              </w:rPr>
            </w:pPr>
            <w:r w:rsidRPr="001A2279">
              <w:rPr>
                <w:rFonts w:ascii="Times New Roman" w:eastAsia="Times New Roman" w:hAnsi="Times New Roman" w:cs="Times New Roman"/>
                <w:lang w:eastAsia="en-US"/>
              </w:rPr>
              <w:t>Прокуратури</w:t>
            </w:r>
          </w:p>
        </w:tc>
        <w:tc>
          <w:tcPr>
            <w:tcW w:w="1201" w:type="dxa"/>
            <w:tcBorders>
              <w:top w:val="single" w:sz="8" w:space="0" w:color="auto"/>
              <w:left w:val="nil"/>
              <w:bottom w:val="single" w:sz="8" w:space="0" w:color="auto"/>
              <w:right w:val="single" w:sz="8" w:space="0" w:color="auto"/>
            </w:tcBorders>
            <w:vAlign w:val="center"/>
            <w:hideMark/>
          </w:tcPr>
          <w:p w:rsidR="001A2279" w:rsidRPr="001A2279" w:rsidRDefault="001A2279" w:rsidP="001A2279">
            <w:pPr>
              <w:spacing w:after="0" w:line="240" w:lineRule="auto"/>
              <w:rPr>
                <w:rFonts w:ascii="Times New Roman" w:eastAsia="Times New Roman" w:hAnsi="Times New Roman" w:cs="Times New Roman"/>
                <w:lang w:eastAsia="en-US"/>
              </w:rPr>
            </w:pPr>
            <w:r w:rsidRPr="001A2279">
              <w:rPr>
                <w:rFonts w:ascii="Times New Roman" w:eastAsia="Times New Roman" w:hAnsi="Times New Roman" w:cs="Times New Roman"/>
                <w:lang w:eastAsia="en-US"/>
              </w:rPr>
              <w:t>Щат за магистрати</w:t>
            </w:r>
          </w:p>
        </w:tc>
        <w:tc>
          <w:tcPr>
            <w:tcW w:w="1793" w:type="dxa"/>
            <w:tcBorders>
              <w:top w:val="single" w:sz="8" w:space="0" w:color="auto"/>
              <w:left w:val="nil"/>
              <w:bottom w:val="single" w:sz="8" w:space="0" w:color="auto"/>
              <w:right w:val="single" w:sz="4" w:space="0" w:color="auto"/>
            </w:tcBorders>
            <w:vAlign w:val="center"/>
            <w:hideMark/>
          </w:tcPr>
          <w:p w:rsidR="001A2279" w:rsidRPr="001A2279" w:rsidRDefault="001A2279" w:rsidP="001A2279">
            <w:pPr>
              <w:spacing w:after="0" w:line="240" w:lineRule="auto"/>
              <w:rPr>
                <w:rFonts w:ascii="Times New Roman" w:eastAsia="Times New Roman" w:hAnsi="Times New Roman" w:cs="Times New Roman"/>
                <w:lang w:eastAsia="en-US"/>
              </w:rPr>
            </w:pPr>
            <w:proofErr w:type="spellStart"/>
            <w:r w:rsidRPr="001A2279">
              <w:rPr>
                <w:rFonts w:ascii="Times New Roman" w:eastAsia="Times New Roman" w:hAnsi="Times New Roman" w:cs="Times New Roman"/>
                <w:lang w:eastAsia="en-US"/>
              </w:rPr>
              <w:t>Адм</w:t>
            </w:r>
            <w:proofErr w:type="spellEnd"/>
            <w:r w:rsidRPr="001A2279">
              <w:rPr>
                <w:rFonts w:ascii="Times New Roman" w:eastAsia="Times New Roman" w:hAnsi="Times New Roman" w:cs="Times New Roman"/>
                <w:lang w:eastAsia="en-US"/>
              </w:rPr>
              <w:t>.ръководител</w:t>
            </w:r>
          </w:p>
        </w:tc>
        <w:tc>
          <w:tcPr>
            <w:tcW w:w="2261" w:type="dxa"/>
            <w:tcBorders>
              <w:top w:val="single" w:sz="4" w:space="0" w:color="auto"/>
              <w:left w:val="single" w:sz="4" w:space="0" w:color="auto"/>
              <w:bottom w:val="single" w:sz="4" w:space="0" w:color="auto"/>
              <w:right w:val="single" w:sz="4" w:space="0" w:color="auto"/>
            </w:tcBorders>
            <w:vAlign w:val="center"/>
            <w:hideMark/>
          </w:tcPr>
          <w:p w:rsidR="001A2279" w:rsidRPr="001A2279" w:rsidRDefault="001A2279" w:rsidP="001A2279">
            <w:pPr>
              <w:spacing w:after="0" w:line="240" w:lineRule="auto"/>
              <w:rPr>
                <w:rFonts w:ascii="Times New Roman" w:eastAsia="Times New Roman" w:hAnsi="Times New Roman" w:cs="Times New Roman"/>
                <w:lang w:eastAsia="en-US"/>
              </w:rPr>
            </w:pPr>
            <w:r w:rsidRPr="001A2279">
              <w:rPr>
                <w:rFonts w:ascii="Times New Roman" w:eastAsia="Times New Roman" w:hAnsi="Times New Roman" w:cs="Times New Roman"/>
                <w:lang w:eastAsia="en-US"/>
              </w:rPr>
              <w:t>Зам.</w:t>
            </w:r>
            <w:proofErr w:type="spellStart"/>
            <w:r w:rsidRPr="001A2279">
              <w:rPr>
                <w:rFonts w:ascii="Times New Roman" w:eastAsia="Times New Roman" w:hAnsi="Times New Roman" w:cs="Times New Roman"/>
                <w:lang w:eastAsia="en-US"/>
              </w:rPr>
              <w:t>адм</w:t>
            </w:r>
            <w:proofErr w:type="spellEnd"/>
            <w:r w:rsidRPr="001A2279">
              <w:rPr>
                <w:rFonts w:ascii="Times New Roman" w:eastAsia="Times New Roman" w:hAnsi="Times New Roman" w:cs="Times New Roman"/>
                <w:lang w:eastAsia="en-US"/>
              </w:rPr>
              <w:t>.ръководител</w:t>
            </w:r>
          </w:p>
        </w:tc>
        <w:tc>
          <w:tcPr>
            <w:tcW w:w="1977" w:type="dxa"/>
            <w:tcBorders>
              <w:top w:val="single" w:sz="4" w:space="0" w:color="auto"/>
              <w:left w:val="single" w:sz="4" w:space="0" w:color="auto"/>
              <w:bottom w:val="single" w:sz="4" w:space="0" w:color="auto"/>
              <w:right w:val="single" w:sz="4" w:space="0" w:color="auto"/>
            </w:tcBorders>
            <w:hideMark/>
          </w:tcPr>
          <w:p w:rsidR="001A2279" w:rsidRPr="001A2279" w:rsidRDefault="001A2279" w:rsidP="001A2279">
            <w:pPr>
              <w:spacing w:after="0" w:line="240" w:lineRule="auto"/>
              <w:rPr>
                <w:rFonts w:ascii="Times New Roman" w:eastAsia="Times New Roman" w:hAnsi="Times New Roman" w:cs="Times New Roman"/>
                <w:lang w:eastAsia="en-US"/>
              </w:rPr>
            </w:pPr>
            <w:r w:rsidRPr="001A2279">
              <w:rPr>
                <w:rFonts w:ascii="Times New Roman" w:eastAsia="Times New Roman" w:hAnsi="Times New Roman" w:cs="Times New Roman"/>
                <w:lang w:eastAsia="en-US"/>
              </w:rPr>
              <w:t>Прокурор/</w:t>
            </w:r>
          </w:p>
          <w:p w:rsidR="001A2279" w:rsidRPr="001A2279" w:rsidRDefault="001A2279" w:rsidP="001A2279">
            <w:pPr>
              <w:spacing w:after="0" w:line="240" w:lineRule="auto"/>
              <w:rPr>
                <w:rFonts w:ascii="Times New Roman" w:eastAsia="Times New Roman" w:hAnsi="Times New Roman" w:cs="Times New Roman"/>
                <w:lang w:eastAsia="en-US"/>
              </w:rPr>
            </w:pPr>
            <w:r w:rsidRPr="001A2279">
              <w:rPr>
                <w:rFonts w:ascii="Times New Roman" w:eastAsia="Times New Roman" w:hAnsi="Times New Roman" w:cs="Times New Roman"/>
                <w:lang w:eastAsia="en-US"/>
              </w:rPr>
              <w:t>Мл.прокурор/</w:t>
            </w:r>
          </w:p>
          <w:p w:rsidR="001A2279" w:rsidRPr="001A2279" w:rsidRDefault="001A2279" w:rsidP="001A2279">
            <w:pPr>
              <w:spacing w:after="0" w:line="240" w:lineRule="auto"/>
              <w:rPr>
                <w:rFonts w:ascii="Times New Roman" w:eastAsia="Times New Roman" w:hAnsi="Times New Roman" w:cs="Times New Roman"/>
                <w:lang w:eastAsia="en-US"/>
              </w:rPr>
            </w:pPr>
            <w:r w:rsidRPr="001A2279">
              <w:rPr>
                <w:rFonts w:ascii="Times New Roman" w:eastAsia="Times New Roman" w:hAnsi="Times New Roman" w:cs="Times New Roman"/>
                <w:lang w:eastAsia="en-US"/>
              </w:rPr>
              <w:t>Следовател</w:t>
            </w:r>
          </w:p>
        </w:tc>
      </w:tr>
      <w:tr w:rsidR="001A2279" w:rsidRPr="001A2279" w:rsidTr="004F69A7">
        <w:trPr>
          <w:trHeight w:val="343"/>
          <w:jc w:val="center"/>
        </w:trPr>
        <w:tc>
          <w:tcPr>
            <w:tcW w:w="1653" w:type="dxa"/>
            <w:tcBorders>
              <w:top w:val="nil"/>
              <w:left w:val="single" w:sz="8" w:space="0" w:color="auto"/>
              <w:bottom w:val="single" w:sz="8" w:space="0" w:color="auto"/>
              <w:right w:val="single" w:sz="8" w:space="0" w:color="auto"/>
            </w:tcBorders>
            <w:vAlign w:val="bottom"/>
            <w:hideMark/>
          </w:tcPr>
          <w:p w:rsidR="001A2279" w:rsidRPr="001A2279" w:rsidRDefault="001A2279" w:rsidP="001A2279">
            <w:pPr>
              <w:spacing w:after="0" w:line="240" w:lineRule="auto"/>
              <w:jc w:val="both"/>
              <w:rPr>
                <w:rFonts w:ascii="Times New Roman" w:eastAsia="Times New Roman" w:hAnsi="Times New Roman" w:cs="Times New Roman"/>
                <w:bCs/>
                <w:lang w:eastAsia="en-US"/>
              </w:rPr>
            </w:pPr>
            <w:r w:rsidRPr="001A2279">
              <w:rPr>
                <w:rFonts w:ascii="Times New Roman" w:eastAsia="Times New Roman" w:hAnsi="Times New Roman" w:cs="Times New Roman"/>
                <w:bCs/>
                <w:lang w:eastAsia="en-US"/>
              </w:rPr>
              <w:t>ОП Враца</w:t>
            </w:r>
          </w:p>
        </w:tc>
        <w:tc>
          <w:tcPr>
            <w:tcW w:w="1201" w:type="dxa"/>
            <w:tcBorders>
              <w:top w:val="nil"/>
              <w:left w:val="nil"/>
              <w:bottom w:val="single" w:sz="8" w:space="0" w:color="auto"/>
              <w:right w:val="single" w:sz="8" w:space="0" w:color="auto"/>
            </w:tcBorders>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24</w:t>
            </w:r>
          </w:p>
        </w:tc>
        <w:tc>
          <w:tcPr>
            <w:tcW w:w="1793" w:type="dxa"/>
            <w:tcBorders>
              <w:top w:val="nil"/>
              <w:left w:val="nil"/>
              <w:bottom w:val="single" w:sz="8" w:space="0" w:color="auto"/>
              <w:right w:val="single" w:sz="4" w:space="0" w:color="auto"/>
            </w:tcBorders>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1</w:t>
            </w:r>
          </w:p>
        </w:tc>
        <w:tc>
          <w:tcPr>
            <w:tcW w:w="2261" w:type="dxa"/>
            <w:tcBorders>
              <w:top w:val="single" w:sz="4" w:space="0" w:color="auto"/>
              <w:left w:val="single" w:sz="4" w:space="0" w:color="auto"/>
              <w:bottom w:val="single" w:sz="4" w:space="0" w:color="auto"/>
              <w:right w:val="single" w:sz="4" w:space="0" w:color="auto"/>
            </w:tcBorders>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3</w:t>
            </w:r>
          </w:p>
        </w:tc>
        <w:tc>
          <w:tcPr>
            <w:tcW w:w="1977" w:type="dxa"/>
            <w:tcBorders>
              <w:top w:val="single" w:sz="4" w:space="0" w:color="auto"/>
              <w:left w:val="single" w:sz="4" w:space="0" w:color="auto"/>
              <w:bottom w:val="single" w:sz="4" w:space="0" w:color="auto"/>
              <w:right w:val="single" w:sz="4" w:space="0" w:color="auto"/>
            </w:tcBorders>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20</w:t>
            </w:r>
          </w:p>
        </w:tc>
      </w:tr>
      <w:tr w:rsidR="001A2279" w:rsidRPr="001A2279" w:rsidTr="004F69A7">
        <w:trPr>
          <w:trHeight w:val="397"/>
          <w:jc w:val="center"/>
        </w:trPr>
        <w:tc>
          <w:tcPr>
            <w:tcW w:w="1653" w:type="dxa"/>
            <w:tcBorders>
              <w:top w:val="nil"/>
              <w:left w:val="single" w:sz="8" w:space="0" w:color="auto"/>
              <w:bottom w:val="single" w:sz="8" w:space="0" w:color="auto"/>
              <w:right w:val="single" w:sz="8" w:space="0" w:color="auto"/>
            </w:tcBorders>
            <w:vAlign w:val="center"/>
            <w:hideMark/>
          </w:tcPr>
          <w:p w:rsidR="001A2279" w:rsidRPr="001A2279" w:rsidRDefault="001A2279" w:rsidP="001A2279">
            <w:pPr>
              <w:spacing w:after="0" w:line="240" w:lineRule="auto"/>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РП Враца</w:t>
            </w:r>
          </w:p>
        </w:tc>
        <w:tc>
          <w:tcPr>
            <w:tcW w:w="1201" w:type="dxa"/>
            <w:tcBorders>
              <w:top w:val="nil"/>
              <w:left w:val="nil"/>
              <w:bottom w:val="single" w:sz="8" w:space="0" w:color="auto"/>
              <w:right w:val="single" w:sz="8" w:space="0" w:color="auto"/>
            </w:tcBorders>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31</w:t>
            </w:r>
          </w:p>
        </w:tc>
        <w:tc>
          <w:tcPr>
            <w:tcW w:w="1793" w:type="dxa"/>
            <w:tcBorders>
              <w:top w:val="nil"/>
              <w:left w:val="nil"/>
              <w:bottom w:val="single" w:sz="8" w:space="0" w:color="auto"/>
              <w:right w:val="single" w:sz="4" w:space="0" w:color="auto"/>
            </w:tcBorders>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1</w:t>
            </w:r>
          </w:p>
        </w:tc>
        <w:tc>
          <w:tcPr>
            <w:tcW w:w="2261" w:type="dxa"/>
            <w:tcBorders>
              <w:top w:val="single" w:sz="4" w:space="0" w:color="auto"/>
              <w:left w:val="single" w:sz="4" w:space="0" w:color="auto"/>
              <w:bottom w:val="single" w:sz="4" w:space="0" w:color="auto"/>
              <w:right w:val="single" w:sz="4" w:space="0" w:color="auto"/>
            </w:tcBorders>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4</w:t>
            </w:r>
          </w:p>
        </w:tc>
        <w:tc>
          <w:tcPr>
            <w:tcW w:w="1977" w:type="dxa"/>
            <w:tcBorders>
              <w:top w:val="single" w:sz="4" w:space="0" w:color="auto"/>
              <w:left w:val="single" w:sz="4" w:space="0" w:color="auto"/>
              <w:bottom w:val="single" w:sz="4" w:space="0" w:color="auto"/>
              <w:right w:val="single" w:sz="4" w:space="0" w:color="auto"/>
            </w:tcBorders>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26</w:t>
            </w:r>
          </w:p>
        </w:tc>
      </w:tr>
      <w:tr w:rsidR="001A2279" w:rsidRPr="001A2279" w:rsidTr="004F69A7">
        <w:trPr>
          <w:cantSplit/>
          <w:trHeight w:val="266"/>
          <w:jc w:val="center"/>
        </w:trPr>
        <w:tc>
          <w:tcPr>
            <w:tcW w:w="1653" w:type="dxa"/>
            <w:tcBorders>
              <w:top w:val="nil"/>
              <w:left w:val="single" w:sz="8" w:space="0" w:color="auto"/>
              <w:bottom w:val="nil"/>
              <w:right w:val="single" w:sz="8" w:space="0" w:color="auto"/>
            </w:tcBorders>
            <w:shd w:val="clear" w:color="auto" w:fill="C0C0C0"/>
            <w:vAlign w:val="center"/>
            <w:hideMark/>
          </w:tcPr>
          <w:p w:rsidR="001A2279" w:rsidRPr="001A2279" w:rsidRDefault="001A2279" w:rsidP="001A2279">
            <w:pPr>
              <w:spacing w:after="0" w:line="240" w:lineRule="auto"/>
              <w:jc w:val="both"/>
              <w:rPr>
                <w:rFonts w:ascii="Times New Roman" w:eastAsia="Times New Roman" w:hAnsi="Times New Roman" w:cs="Times New Roman"/>
                <w:bCs/>
                <w:highlight w:val="yellow"/>
                <w:lang w:eastAsia="en-US"/>
              </w:rPr>
            </w:pPr>
            <w:r w:rsidRPr="001A2279">
              <w:rPr>
                <w:rFonts w:ascii="Times New Roman" w:eastAsia="Times New Roman" w:hAnsi="Times New Roman" w:cs="Times New Roman"/>
                <w:bCs/>
                <w:lang w:eastAsia="en-US"/>
              </w:rPr>
              <w:t>За района</w:t>
            </w:r>
          </w:p>
        </w:tc>
        <w:tc>
          <w:tcPr>
            <w:tcW w:w="1201" w:type="dxa"/>
            <w:vMerge w:val="restart"/>
            <w:tcBorders>
              <w:top w:val="nil"/>
              <w:left w:val="single" w:sz="8" w:space="0" w:color="auto"/>
              <w:bottom w:val="single" w:sz="8" w:space="0" w:color="000000"/>
              <w:right w:val="single" w:sz="8" w:space="0" w:color="auto"/>
            </w:tcBorders>
            <w:shd w:val="clear" w:color="auto" w:fill="C0C0C0"/>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b/>
                <w:bCs/>
                <w:sz w:val="24"/>
                <w:szCs w:val="24"/>
                <w:lang w:val="en-US" w:eastAsia="en-US"/>
              </w:rPr>
            </w:pPr>
            <w:r w:rsidRPr="001A2279">
              <w:rPr>
                <w:rFonts w:ascii="Times New Roman" w:eastAsia="Times New Roman" w:hAnsi="Times New Roman" w:cs="Times New Roman"/>
                <w:b/>
                <w:bCs/>
                <w:sz w:val="24"/>
                <w:szCs w:val="24"/>
                <w:lang w:eastAsia="en-US"/>
              </w:rPr>
              <w:t>55</w:t>
            </w:r>
          </w:p>
        </w:tc>
        <w:tc>
          <w:tcPr>
            <w:tcW w:w="1793" w:type="dxa"/>
            <w:vMerge w:val="restart"/>
            <w:tcBorders>
              <w:top w:val="single" w:sz="4" w:space="0" w:color="auto"/>
              <w:left w:val="single" w:sz="8" w:space="0" w:color="auto"/>
              <w:bottom w:val="single" w:sz="8" w:space="0" w:color="000000"/>
              <w:right w:val="single" w:sz="4" w:space="0" w:color="auto"/>
            </w:tcBorders>
            <w:shd w:val="clear" w:color="auto" w:fill="C0C0C0"/>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b/>
                <w:bCs/>
                <w:sz w:val="24"/>
                <w:szCs w:val="24"/>
                <w:lang w:eastAsia="en-US"/>
              </w:rPr>
            </w:pPr>
            <w:r w:rsidRPr="001A2279">
              <w:rPr>
                <w:rFonts w:ascii="Times New Roman" w:eastAsia="Times New Roman" w:hAnsi="Times New Roman" w:cs="Times New Roman"/>
                <w:b/>
                <w:bCs/>
                <w:sz w:val="24"/>
                <w:szCs w:val="24"/>
                <w:lang w:eastAsia="en-US"/>
              </w:rPr>
              <w:t>2</w:t>
            </w:r>
          </w:p>
        </w:tc>
        <w:tc>
          <w:tcPr>
            <w:tcW w:w="226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highlight w:val="yellow"/>
                <w:lang w:eastAsia="en-US"/>
              </w:rPr>
            </w:pPr>
            <w:r w:rsidRPr="001A2279">
              <w:rPr>
                <w:rFonts w:ascii="Times New Roman" w:eastAsia="Times New Roman" w:hAnsi="Times New Roman" w:cs="Times New Roman"/>
                <w:sz w:val="24"/>
                <w:szCs w:val="24"/>
                <w:lang w:eastAsia="en-US"/>
              </w:rPr>
              <w:t>7</w:t>
            </w:r>
          </w:p>
        </w:tc>
        <w:tc>
          <w:tcPr>
            <w:tcW w:w="197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46</w:t>
            </w:r>
          </w:p>
        </w:tc>
      </w:tr>
      <w:tr w:rsidR="001A2279" w:rsidRPr="001A2279" w:rsidTr="004F69A7">
        <w:trPr>
          <w:cantSplit/>
          <w:trHeight w:val="282"/>
          <w:jc w:val="center"/>
        </w:trPr>
        <w:tc>
          <w:tcPr>
            <w:tcW w:w="1653" w:type="dxa"/>
            <w:tcBorders>
              <w:top w:val="nil"/>
              <w:left w:val="single" w:sz="8" w:space="0" w:color="auto"/>
              <w:bottom w:val="single" w:sz="8" w:space="0" w:color="auto"/>
              <w:right w:val="single" w:sz="8" w:space="0" w:color="auto"/>
            </w:tcBorders>
            <w:shd w:val="clear" w:color="auto" w:fill="C0C0C0"/>
            <w:vAlign w:val="center"/>
            <w:hideMark/>
          </w:tcPr>
          <w:p w:rsidR="001A2279" w:rsidRPr="001A2279" w:rsidRDefault="001A2279" w:rsidP="001A2279">
            <w:pPr>
              <w:spacing w:after="0" w:line="240" w:lineRule="auto"/>
              <w:jc w:val="both"/>
              <w:rPr>
                <w:rFonts w:ascii="Times New Roman" w:eastAsia="Times New Roman" w:hAnsi="Times New Roman" w:cs="Times New Roman"/>
                <w:bCs/>
                <w:lang w:val="en-US" w:eastAsia="en-US"/>
              </w:rPr>
            </w:pPr>
            <w:r w:rsidRPr="001A2279">
              <w:rPr>
                <w:rFonts w:ascii="Times New Roman" w:eastAsia="Times New Roman" w:hAnsi="Times New Roman" w:cs="Times New Roman"/>
                <w:bCs/>
                <w:lang w:eastAsia="en-US"/>
              </w:rPr>
              <w:t>на ОП - Враца</w:t>
            </w:r>
          </w:p>
        </w:tc>
        <w:tc>
          <w:tcPr>
            <w:tcW w:w="0" w:type="auto"/>
            <w:vMerge/>
            <w:tcBorders>
              <w:top w:val="nil"/>
              <w:left w:val="single" w:sz="8" w:space="0" w:color="auto"/>
              <w:bottom w:val="single" w:sz="8" w:space="0" w:color="000000"/>
              <w:right w:val="single" w:sz="8" w:space="0" w:color="auto"/>
            </w:tcBorders>
            <w:vAlign w:val="center"/>
            <w:hideMark/>
          </w:tcPr>
          <w:p w:rsidR="001A2279" w:rsidRPr="001A2279" w:rsidRDefault="001A2279" w:rsidP="001A2279">
            <w:pPr>
              <w:spacing w:after="0" w:line="240" w:lineRule="auto"/>
              <w:rPr>
                <w:rFonts w:ascii="Times New Roman" w:eastAsia="Times New Roman" w:hAnsi="Times New Roman" w:cs="Times New Roman"/>
                <w:b/>
                <w:bCs/>
                <w:color w:val="FF0000"/>
                <w:sz w:val="24"/>
                <w:szCs w:val="24"/>
                <w:lang w:val="en-US" w:eastAsia="en-US"/>
              </w:rPr>
            </w:pPr>
          </w:p>
        </w:tc>
        <w:tc>
          <w:tcPr>
            <w:tcW w:w="0" w:type="auto"/>
            <w:vMerge/>
            <w:tcBorders>
              <w:top w:val="single" w:sz="4" w:space="0" w:color="auto"/>
              <w:left w:val="single" w:sz="8" w:space="0" w:color="auto"/>
              <w:bottom w:val="single" w:sz="8" w:space="0" w:color="000000"/>
              <w:right w:val="single" w:sz="4" w:space="0" w:color="auto"/>
            </w:tcBorders>
            <w:vAlign w:val="center"/>
            <w:hideMark/>
          </w:tcPr>
          <w:p w:rsidR="001A2279" w:rsidRPr="001A2279" w:rsidRDefault="001A2279" w:rsidP="001A2279">
            <w:pPr>
              <w:spacing w:after="0" w:line="240" w:lineRule="auto"/>
              <w:rPr>
                <w:rFonts w:ascii="Times New Roman" w:eastAsia="Times New Roman" w:hAnsi="Times New Roman" w:cs="Times New Roman"/>
                <w:b/>
                <w:bCs/>
                <w:color w:val="FF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279" w:rsidRPr="001A2279" w:rsidRDefault="001A2279" w:rsidP="001A2279">
            <w:pPr>
              <w:spacing w:after="0" w:line="240" w:lineRule="auto"/>
              <w:rPr>
                <w:rFonts w:ascii="Times New Roman" w:eastAsia="Times New Roman" w:hAnsi="Times New Roman" w:cs="Times New Roman"/>
                <w:color w:val="FF0000"/>
                <w:sz w:val="24"/>
                <w:szCs w:val="24"/>
                <w:highlight w:val="yellow"/>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279" w:rsidRPr="001A2279" w:rsidRDefault="001A2279" w:rsidP="001A2279">
            <w:pPr>
              <w:spacing w:after="0" w:line="240" w:lineRule="auto"/>
              <w:rPr>
                <w:rFonts w:ascii="Times New Roman" w:eastAsia="Times New Roman" w:hAnsi="Times New Roman" w:cs="Times New Roman"/>
                <w:color w:val="FF0000"/>
                <w:sz w:val="24"/>
                <w:szCs w:val="24"/>
                <w:lang w:eastAsia="en-US"/>
              </w:rPr>
            </w:pPr>
          </w:p>
        </w:tc>
      </w:tr>
    </w:tbl>
    <w:p w:rsidR="001A2279" w:rsidRPr="001A2279" w:rsidRDefault="001A2279" w:rsidP="001A2279">
      <w:pPr>
        <w:spacing w:after="0" w:line="240" w:lineRule="auto"/>
        <w:ind w:firstLine="708"/>
        <w:jc w:val="both"/>
        <w:rPr>
          <w:rFonts w:ascii="Times New Roman" w:hAnsi="Times New Roman" w:cs="Times New Roman"/>
          <w:color w:val="FF0000"/>
          <w:sz w:val="28"/>
          <w:szCs w:val="28"/>
          <w:lang w:eastAsia="en-US"/>
        </w:rPr>
      </w:pPr>
    </w:p>
    <w:p w:rsidR="001A2279" w:rsidRP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Към 31.12.2024г. от утвърдените щатове за магистрати, незаети са:</w:t>
      </w:r>
    </w:p>
    <w:p w:rsidR="001A2279" w:rsidRPr="001A2279" w:rsidRDefault="001A2279" w:rsidP="001A2279">
      <w:pPr>
        <w:numPr>
          <w:ilvl w:val="0"/>
          <w:numId w:val="25"/>
        </w:numPr>
        <w:spacing w:after="0"/>
        <w:ind w:left="142" w:firstLine="708"/>
        <w:contextualSpacing/>
        <w:jc w:val="both"/>
        <w:rPr>
          <w:rFonts w:ascii="Times New Roman" w:eastAsiaTheme="minorHAnsi" w:hAnsi="Times New Roman"/>
          <w:sz w:val="28"/>
          <w:szCs w:val="28"/>
          <w:lang w:eastAsia="en-US"/>
        </w:rPr>
      </w:pPr>
      <w:r w:rsidRPr="001A2279">
        <w:rPr>
          <w:rFonts w:ascii="Times New Roman" w:eastAsiaTheme="minorHAnsi" w:hAnsi="Times New Roman"/>
          <w:sz w:val="28"/>
          <w:szCs w:val="28"/>
          <w:lang w:eastAsia="en-US"/>
        </w:rPr>
        <w:t>ОП-Враца – 3 щатни бройки за длъжността „прокурор“;</w:t>
      </w:r>
    </w:p>
    <w:p w:rsidR="001A2279" w:rsidRPr="001A2279" w:rsidRDefault="001A2279" w:rsidP="001A2279">
      <w:pPr>
        <w:numPr>
          <w:ilvl w:val="0"/>
          <w:numId w:val="25"/>
        </w:numPr>
        <w:spacing w:after="0"/>
        <w:ind w:left="142" w:firstLine="708"/>
        <w:contextualSpacing/>
        <w:jc w:val="both"/>
        <w:rPr>
          <w:rFonts w:ascii="Times New Roman" w:eastAsiaTheme="minorHAnsi" w:hAnsi="Times New Roman"/>
          <w:sz w:val="28"/>
          <w:szCs w:val="28"/>
          <w:lang w:eastAsia="en-US"/>
        </w:rPr>
      </w:pPr>
      <w:r w:rsidRPr="001A2279">
        <w:rPr>
          <w:rFonts w:ascii="Times New Roman" w:eastAsiaTheme="minorHAnsi" w:hAnsi="Times New Roman"/>
          <w:sz w:val="28"/>
          <w:szCs w:val="28"/>
          <w:lang w:eastAsia="en-US"/>
        </w:rPr>
        <w:t>РП-Враца – 1 щатна бройка за длъжността „прокурор“ и една щатна бройка за длъжността „младши прокурор“.</w:t>
      </w:r>
    </w:p>
    <w:p w:rsidR="001A2279" w:rsidRPr="001A2279" w:rsidRDefault="001A2279" w:rsidP="001A2279">
      <w:pPr>
        <w:spacing w:after="0" w:line="240" w:lineRule="auto"/>
        <w:ind w:firstLine="708"/>
        <w:jc w:val="both"/>
        <w:rPr>
          <w:rFonts w:ascii="Times New Roman" w:eastAsiaTheme="minorHAnsi" w:hAnsi="Times New Roman" w:cs="Times New Roman"/>
          <w:color w:val="FF0000"/>
          <w:sz w:val="28"/>
          <w:szCs w:val="28"/>
          <w:lang w:eastAsia="en-US"/>
        </w:rPr>
      </w:pPr>
    </w:p>
    <w:p w:rsidR="001A2279" w:rsidRP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По отношение на съдебните служители, за района на Окръжна прокуратура – Враца утвърдената щатна численост е 68 щата, като към 31.12.2024г. няма незаети щатни бройки за съдебни служители.</w:t>
      </w:r>
    </w:p>
    <w:p w:rsidR="001A2279" w:rsidRP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 xml:space="preserve"> </w:t>
      </w:r>
    </w:p>
    <w:p w:rsidR="001A2279" w:rsidRPr="001A2279" w:rsidRDefault="001A2279" w:rsidP="001A2279">
      <w:pPr>
        <w:spacing w:after="0" w:line="240" w:lineRule="auto"/>
        <w:ind w:firstLine="708"/>
        <w:jc w:val="both"/>
        <w:rPr>
          <w:rFonts w:ascii="Times New Roman" w:eastAsiaTheme="minorHAnsi" w:hAnsi="Times New Roman" w:cs="Times New Roman"/>
          <w:sz w:val="26"/>
          <w:szCs w:val="26"/>
          <w:lang w:eastAsia="en-US"/>
        </w:rPr>
      </w:pPr>
      <w:r w:rsidRPr="001A2279">
        <w:rPr>
          <w:rFonts w:ascii="Times New Roman" w:eastAsiaTheme="minorHAnsi" w:hAnsi="Times New Roman" w:cs="Times New Roman"/>
          <w:sz w:val="28"/>
          <w:szCs w:val="28"/>
          <w:lang w:eastAsia="en-US"/>
        </w:rPr>
        <w:t>Съотношението на магистрати и служители в ОП-Враца и РП-Враца е, както следва</w:t>
      </w:r>
      <w:r w:rsidRPr="001A2279">
        <w:rPr>
          <w:rFonts w:ascii="Times New Roman" w:eastAsiaTheme="minorHAnsi" w:hAnsi="Times New Roman" w:cs="Times New Roman"/>
          <w:sz w:val="26"/>
          <w:szCs w:val="26"/>
          <w:lang w:eastAsia="en-US"/>
        </w:rPr>
        <w:t>:</w:t>
      </w:r>
    </w:p>
    <w:p w:rsidR="001A2279" w:rsidRPr="001A2279" w:rsidRDefault="001A2279" w:rsidP="001A2279">
      <w:pPr>
        <w:spacing w:after="0" w:line="240" w:lineRule="auto"/>
        <w:ind w:firstLine="708"/>
        <w:jc w:val="both"/>
        <w:rPr>
          <w:rFonts w:ascii="Times New Roman" w:eastAsiaTheme="minorHAnsi" w:hAnsi="Times New Roman" w:cs="Times New Roman"/>
          <w:sz w:val="26"/>
          <w:szCs w:val="26"/>
          <w:lang w:eastAsia="en-US"/>
        </w:rPr>
      </w:pPr>
    </w:p>
    <w:tbl>
      <w:tblPr>
        <w:tblW w:w="6686" w:type="dxa"/>
        <w:jc w:val="center"/>
        <w:tblCellMar>
          <w:left w:w="70" w:type="dxa"/>
          <w:right w:w="70" w:type="dxa"/>
        </w:tblCellMar>
        <w:tblLook w:val="04A0" w:firstRow="1" w:lastRow="0" w:firstColumn="1" w:lastColumn="0" w:noHBand="0" w:noVBand="1"/>
      </w:tblPr>
      <w:tblGrid>
        <w:gridCol w:w="2213"/>
        <w:gridCol w:w="1201"/>
        <w:gridCol w:w="1559"/>
        <w:gridCol w:w="1713"/>
      </w:tblGrid>
      <w:tr w:rsidR="001A2279" w:rsidRPr="001A2279" w:rsidTr="004F69A7">
        <w:trPr>
          <w:trHeight w:val="590"/>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rsidR="001A2279" w:rsidRPr="001A2279" w:rsidRDefault="001A2279" w:rsidP="001A2279">
            <w:pPr>
              <w:spacing w:after="0" w:line="240" w:lineRule="auto"/>
              <w:jc w:val="both"/>
              <w:rPr>
                <w:rFonts w:ascii="Times New Roman" w:hAnsi="Times New Roman" w:cs="Times New Roman"/>
                <w:lang w:eastAsia="en-US"/>
              </w:rPr>
            </w:pPr>
            <w:bookmarkStart w:id="31" w:name="_Hlk157685482"/>
            <w:bookmarkStart w:id="32" w:name="OLE_LINK79"/>
            <w:r w:rsidRPr="001A2279">
              <w:rPr>
                <w:rFonts w:ascii="Times New Roman" w:eastAsiaTheme="minorHAnsi" w:hAnsi="Times New Roman" w:cs="Times New Roman"/>
                <w:lang w:eastAsia="en-US"/>
              </w:rPr>
              <w:t>Прокуратури</w:t>
            </w:r>
          </w:p>
        </w:tc>
        <w:tc>
          <w:tcPr>
            <w:tcW w:w="1201" w:type="dxa"/>
            <w:tcBorders>
              <w:top w:val="single" w:sz="4" w:space="0" w:color="auto"/>
              <w:left w:val="single" w:sz="4" w:space="0" w:color="auto"/>
              <w:bottom w:val="single" w:sz="4" w:space="0" w:color="auto"/>
              <w:right w:val="single" w:sz="4" w:space="0" w:color="auto"/>
            </w:tcBorders>
            <w:vAlign w:val="center"/>
            <w:hideMark/>
          </w:tcPr>
          <w:p w:rsidR="001A2279" w:rsidRPr="001A2279" w:rsidRDefault="001A2279" w:rsidP="001A2279">
            <w:pPr>
              <w:spacing w:after="0" w:line="240" w:lineRule="auto"/>
              <w:rPr>
                <w:rFonts w:ascii="Times New Roman" w:hAnsi="Times New Roman" w:cs="Times New Roman"/>
                <w:lang w:eastAsia="en-US"/>
              </w:rPr>
            </w:pPr>
            <w:r w:rsidRPr="001A2279">
              <w:rPr>
                <w:rFonts w:ascii="Times New Roman" w:eastAsiaTheme="minorHAnsi" w:hAnsi="Times New Roman" w:cs="Times New Roman"/>
                <w:lang w:eastAsia="en-US"/>
              </w:rPr>
              <w:t>Щат за магистрати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2279" w:rsidRPr="001A2279" w:rsidRDefault="001A2279" w:rsidP="001A2279">
            <w:pPr>
              <w:spacing w:after="0" w:line="240" w:lineRule="auto"/>
              <w:rPr>
                <w:rFonts w:ascii="Times New Roman" w:hAnsi="Times New Roman" w:cs="Times New Roman"/>
                <w:lang w:eastAsia="en-US"/>
              </w:rPr>
            </w:pPr>
            <w:r w:rsidRPr="001A2279">
              <w:rPr>
                <w:rFonts w:ascii="Times New Roman" w:eastAsiaTheme="minorHAnsi" w:hAnsi="Times New Roman" w:cs="Times New Roman"/>
                <w:lang w:eastAsia="en-US"/>
              </w:rPr>
              <w:t>Щат за служители</w:t>
            </w:r>
          </w:p>
        </w:tc>
        <w:tc>
          <w:tcPr>
            <w:tcW w:w="1713" w:type="dxa"/>
            <w:tcBorders>
              <w:top w:val="single" w:sz="4" w:space="0" w:color="auto"/>
              <w:left w:val="single" w:sz="4" w:space="0" w:color="auto"/>
              <w:bottom w:val="single" w:sz="4" w:space="0" w:color="auto"/>
              <w:right w:val="single" w:sz="4" w:space="0" w:color="auto"/>
            </w:tcBorders>
            <w:vAlign w:val="center"/>
            <w:hideMark/>
          </w:tcPr>
          <w:p w:rsidR="001A2279" w:rsidRPr="001A2279" w:rsidRDefault="001A2279" w:rsidP="001A2279">
            <w:pPr>
              <w:spacing w:after="0" w:line="240" w:lineRule="auto"/>
              <w:rPr>
                <w:rFonts w:ascii="Times New Roman" w:hAnsi="Times New Roman" w:cs="Times New Roman"/>
                <w:lang w:eastAsia="en-US"/>
              </w:rPr>
            </w:pPr>
            <w:r w:rsidRPr="001A2279">
              <w:rPr>
                <w:rFonts w:ascii="Times New Roman" w:eastAsiaTheme="minorHAnsi" w:hAnsi="Times New Roman" w:cs="Times New Roman"/>
                <w:lang w:eastAsia="en-US"/>
              </w:rPr>
              <w:t>Съотношение</w:t>
            </w:r>
          </w:p>
        </w:tc>
      </w:tr>
      <w:tr w:rsidR="001A2279" w:rsidRPr="001A2279" w:rsidTr="004F69A7">
        <w:trPr>
          <w:trHeight w:val="343"/>
          <w:jc w:val="center"/>
        </w:trPr>
        <w:tc>
          <w:tcPr>
            <w:tcW w:w="2213" w:type="dxa"/>
            <w:tcBorders>
              <w:top w:val="single" w:sz="4" w:space="0" w:color="auto"/>
              <w:left w:val="single" w:sz="4" w:space="0" w:color="auto"/>
              <w:bottom w:val="single" w:sz="4" w:space="0" w:color="auto"/>
              <w:right w:val="single" w:sz="4" w:space="0" w:color="auto"/>
            </w:tcBorders>
            <w:vAlign w:val="bottom"/>
            <w:hideMark/>
          </w:tcPr>
          <w:p w:rsidR="001A2279" w:rsidRPr="001A2279" w:rsidRDefault="001A2279" w:rsidP="001A2279">
            <w:pPr>
              <w:spacing w:after="0" w:line="240" w:lineRule="auto"/>
              <w:jc w:val="both"/>
              <w:rPr>
                <w:rFonts w:ascii="Times New Roman" w:hAnsi="Times New Roman" w:cs="Times New Roman"/>
                <w:bCs/>
                <w:lang w:eastAsia="en-US"/>
              </w:rPr>
            </w:pPr>
            <w:r w:rsidRPr="001A2279">
              <w:rPr>
                <w:rFonts w:ascii="Times New Roman" w:eastAsiaTheme="minorHAnsi" w:hAnsi="Times New Roman" w:cs="Times New Roman"/>
                <w:bCs/>
                <w:lang w:eastAsia="en-US"/>
              </w:rPr>
              <w:t>ОП Враца</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30</w:t>
            </w:r>
          </w:p>
        </w:tc>
        <w:tc>
          <w:tcPr>
            <w:tcW w:w="1713" w:type="dxa"/>
            <w:tcBorders>
              <w:top w:val="single" w:sz="4" w:space="0" w:color="auto"/>
              <w:left w:val="single" w:sz="4" w:space="0" w:color="auto"/>
              <w:bottom w:val="single" w:sz="4" w:space="0" w:color="auto"/>
              <w:right w:val="single" w:sz="8" w:space="0" w:color="auto"/>
            </w:tcBorders>
            <w:noWrap/>
            <w:vAlign w:val="center"/>
            <w:hideMark/>
          </w:tcPr>
          <w:p w:rsidR="001A2279" w:rsidRPr="001A2279" w:rsidRDefault="001A2279" w:rsidP="001A2279">
            <w:pPr>
              <w:spacing w:after="0" w:line="240" w:lineRule="auto"/>
              <w:ind w:firstLine="708"/>
              <w:jc w:val="center"/>
              <w:rPr>
                <w:rFonts w:ascii="Times New Roman" w:hAnsi="Times New Roman" w:cs="Times New Roman"/>
                <w:lang w:eastAsia="en-US"/>
              </w:rPr>
            </w:pPr>
            <w:r w:rsidRPr="001A2279">
              <w:rPr>
                <w:rFonts w:ascii="Times New Roman" w:eastAsiaTheme="minorHAnsi" w:hAnsi="Times New Roman" w:cs="Times New Roman"/>
                <w:lang w:eastAsia="en-US"/>
              </w:rPr>
              <w:t>1 : 1,25</w:t>
            </w:r>
          </w:p>
        </w:tc>
      </w:tr>
      <w:tr w:rsidR="001A2279" w:rsidRPr="001A2279" w:rsidTr="004F69A7">
        <w:trPr>
          <w:trHeight w:val="397"/>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rsidR="001A2279" w:rsidRPr="001A2279" w:rsidRDefault="001A2279" w:rsidP="001A2279">
            <w:pPr>
              <w:spacing w:after="0" w:line="240" w:lineRule="auto"/>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РП Враца</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31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sz w:val="24"/>
                <w:szCs w:val="24"/>
                <w:lang w:eastAsia="en-US"/>
              </w:rPr>
            </w:pPr>
            <w:r w:rsidRPr="001A2279">
              <w:rPr>
                <w:rFonts w:ascii="Times New Roman" w:eastAsia="Times New Roman" w:hAnsi="Times New Roman" w:cs="Times New Roman"/>
                <w:sz w:val="24"/>
                <w:szCs w:val="24"/>
                <w:lang w:eastAsia="en-US"/>
              </w:rPr>
              <w:t>38</w:t>
            </w:r>
          </w:p>
        </w:tc>
        <w:tc>
          <w:tcPr>
            <w:tcW w:w="1713" w:type="dxa"/>
            <w:tcBorders>
              <w:top w:val="single" w:sz="4" w:space="0" w:color="auto"/>
              <w:left w:val="single" w:sz="4" w:space="0" w:color="auto"/>
              <w:bottom w:val="single" w:sz="4" w:space="0" w:color="auto"/>
              <w:right w:val="single" w:sz="8" w:space="0" w:color="auto"/>
            </w:tcBorders>
            <w:noWrap/>
            <w:vAlign w:val="center"/>
            <w:hideMark/>
          </w:tcPr>
          <w:p w:rsidR="001A2279" w:rsidRPr="001A2279" w:rsidRDefault="001A2279" w:rsidP="001A2279">
            <w:pPr>
              <w:spacing w:after="0" w:line="240" w:lineRule="auto"/>
              <w:ind w:firstLine="708"/>
              <w:jc w:val="center"/>
              <w:rPr>
                <w:rFonts w:ascii="Times New Roman" w:hAnsi="Times New Roman" w:cs="Times New Roman"/>
                <w:lang w:eastAsia="en-US"/>
              </w:rPr>
            </w:pPr>
            <w:r w:rsidRPr="001A2279">
              <w:rPr>
                <w:rFonts w:ascii="Times New Roman" w:eastAsiaTheme="minorHAnsi" w:hAnsi="Times New Roman" w:cs="Times New Roman"/>
                <w:lang w:eastAsia="en-US"/>
              </w:rPr>
              <w:t>1 : 1,23</w:t>
            </w:r>
          </w:p>
        </w:tc>
      </w:tr>
      <w:bookmarkEnd w:id="31"/>
      <w:tr w:rsidR="001A2279" w:rsidRPr="001A2279" w:rsidTr="004F69A7">
        <w:trPr>
          <w:cantSplit/>
          <w:trHeight w:val="916"/>
          <w:jc w:val="center"/>
        </w:trPr>
        <w:tc>
          <w:tcPr>
            <w:tcW w:w="221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A2279" w:rsidRPr="001A2279" w:rsidRDefault="001A2279" w:rsidP="001A2279">
            <w:pPr>
              <w:spacing w:after="0" w:line="240" w:lineRule="auto"/>
              <w:jc w:val="both"/>
              <w:rPr>
                <w:rFonts w:ascii="Times New Roman" w:hAnsi="Times New Roman" w:cs="Times New Roman"/>
                <w:bCs/>
                <w:highlight w:val="yellow"/>
                <w:lang w:eastAsia="en-US"/>
              </w:rPr>
            </w:pPr>
            <w:r w:rsidRPr="001A2279">
              <w:rPr>
                <w:rFonts w:ascii="Times New Roman" w:eastAsiaTheme="minorHAnsi" w:hAnsi="Times New Roman" w:cs="Times New Roman"/>
                <w:bCs/>
                <w:lang w:eastAsia="en-US"/>
              </w:rPr>
              <w:t>За района</w:t>
            </w:r>
          </w:p>
          <w:p w:rsidR="001A2279" w:rsidRPr="001A2279" w:rsidRDefault="001A2279" w:rsidP="001A2279">
            <w:pPr>
              <w:spacing w:after="0" w:line="240" w:lineRule="auto"/>
              <w:jc w:val="both"/>
              <w:rPr>
                <w:rFonts w:ascii="Times New Roman" w:hAnsi="Times New Roman" w:cs="Times New Roman"/>
                <w:bCs/>
                <w:highlight w:val="yellow"/>
                <w:lang w:eastAsia="en-US"/>
              </w:rPr>
            </w:pPr>
            <w:r w:rsidRPr="001A2279">
              <w:rPr>
                <w:rFonts w:ascii="Times New Roman" w:eastAsiaTheme="minorHAnsi" w:hAnsi="Times New Roman" w:cs="Times New Roman"/>
                <w:bCs/>
                <w:lang w:eastAsia="en-US"/>
              </w:rPr>
              <w:t>на ОП - Враца</w:t>
            </w:r>
          </w:p>
        </w:tc>
        <w:tc>
          <w:tcPr>
            <w:tcW w:w="120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b/>
                <w:bCs/>
                <w:sz w:val="24"/>
                <w:szCs w:val="24"/>
                <w:lang w:val="en-US" w:eastAsia="en-US"/>
              </w:rPr>
            </w:pPr>
            <w:r w:rsidRPr="001A2279">
              <w:rPr>
                <w:rFonts w:ascii="Times New Roman" w:eastAsia="Times New Roman" w:hAnsi="Times New Roman" w:cs="Times New Roman"/>
                <w:b/>
                <w:bCs/>
                <w:sz w:val="24"/>
                <w:szCs w:val="24"/>
                <w:lang w:eastAsia="en-US"/>
              </w:rPr>
              <w:t>55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1A2279" w:rsidRPr="001A2279" w:rsidRDefault="001A2279" w:rsidP="001A2279">
            <w:pPr>
              <w:spacing w:after="0" w:line="240" w:lineRule="auto"/>
              <w:ind w:firstLine="708"/>
              <w:jc w:val="center"/>
              <w:rPr>
                <w:rFonts w:ascii="Times New Roman" w:eastAsia="Times New Roman" w:hAnsi="Times New Roman" w:cs="Times New Roman"/>
                <w:b/>
                <w:bCs/>
                <w:sz w:val="24"/>
                <w:szCs w:val="24"/>
                <w:lang w:eastAsia="en-US"/>
              </w:rPr>
            </w:pPr>
            <w:r w:rsidRPr="001A2279">
              <w:rPr>
                <w:rFonts w:ascii="Times New Roman" w:eastAsia="Times New Roman" w:hAnsi="Times New Roman" w:cs="Times New Roman"/>
                <w:b/>
                <w:bCs/>
                <w:sz w:val="24"/>
                <w:szCs w:val="24"/>
                <w:lang w:eastAsia="en-US"/>
              </w:rPr>
              <w:t>68</w:t>
            </w:r>
          </w:p>
        </w:tc>
        <w:tc>
          <w:tcPr>
            <w:tcW w:w="1713" w:type="dxa"/>
            <w:tcBorders>
              <w:top w:val="single" w:sz="4" w:space="0" w:color="auto"/>
              <w:left w:val="single" w:sz="4" w:space="0" w:color="auto"/>
              <w:bottom w:val="single" w:sz="4" w:space="0" w:color="auto"/>
              <w:right w:val="single" w:sz="8" w:space="0" w:color="auto"/>
            </w:tcBorders>
            <w:shd w:val="clear" w:color="auto" w:fill="C0C0C0"/>
            <w:noWrap/>
            <w:vAlign w:val="center"/>
            <w:hideMark/>
          </w:tcPr>
          <w:p w:rsidR="001A2279" w:rsidRPr="001A2279" w:rsidRDefault="001A2279" w:rsidP="001A2279">
            <w:pPr>
              <w:spacing w:after="0" w:line="240" w:lineRule="auto"/>
              <w:ind w:firstLine="708"/>
              <w:jc w:val="center"/>
              <w:rPr>
                <w:rFonts w:ascii="Times New Roman" w:hAnsi="Times New Roman" w:cs="Times New Roman"/>
                <w:lang w:eastAsia="en-US"/>
              </w:rPr>
            </w:pPr>
            <w:r w:rsidRPr="001A2279">
              <w:rPr>
                <w:rFonts w:ascii="Times New Roman" w:eastAsiaTheme="minorHAnsi" w:hAnsi="Times New Roman" w:cs="Times New Roman"/>
                <w:lang w:eastAsia="en-US"/>
              </w:rPr>
              <w:t>1 : 1,24</w:t>
            </w:r>
          </w:p>
        </w:tc>
      </w:tr>
      <w:bookmarkEnd w:id="32"/>
    </w:tbl>
    <w:p w:rsidR="001A2279" w:rsidRPr="001A2279" w:rsidRDefault="001A2279" w:rsidP="001A2279">
      <w:pPr>
        <w:spacing w:after="0" w:line="240" w:lineRule="auto"/>
        <w:ind w:firstLine="708"/>
        <w:jc w:val="both"/>
        <w:rPr>
          <w:rFonts w:ascii="Times New Roman" w:hAnsi="Times New Roman" w:cs="Times New Roman"/>
          <w:highlight w:val="yellow"/>
          <w:lang w:eastAsia="en-US"/>
        </w:rPr>
      </w:pPr>
    </w:p>
    <w:p w:rsidR="001A2279" w:rsidRPr="001A2279" w:rsidRDefault="001A2279" w:rsidP="001A2279">
      <w:pPr>
        <w:spacing w:after="0" w:line="240" w:lineRule="auto"/>
        <w:ind w:firstLine="708"/>
        <w:jc w:val="both"/>
        <w:rPr>
          <w:rFonts w:ascii="Times New Roman" w:eastAsiaTheme="minorHAnsi" w:hAnsi="Times New Roman" w:cs="Times New Roman"/>
          <w:color w:val="FF0000"/>
          <w:sz w:val="28"/>
          <w:szCs w:val="28"/>
          <w:lang w:eastAsia="en-US"/>
        </w:rPr>
      </w:pPr>
    </w:p>
    <w:p w:rsidR="001A2279" w:rsidRPr="001A2279" w:rsidRDefault="001A2279" w:rsidP="001A2279">
      <w:pPr>
        <w:spacing w:after="0" w:line="240" w:lineRule="auto"/>
        <w:ind w:firstLine="708"/>
        <w:jc w:val="both"/>
        <w:rPr>
          <w:rFonts w:ascii="Times New Roman" w:eastAsiaTheme="minorHAnsi" w:hAnsi="Times New Roman" w:cs="Times New Roman"/>
          <w:b/>
          <w:sz w:val="28"/>
          <w:szCs w:val="28"/>
          <w:u w:val="single"/>
          <w:lang w:eastAsia="en-US"/>
        </w:rPr>
      </w:pPr>
      <w:r w:rsidRPr="001A2279">
        <w:rPr>
          <w:rFonts w:ascii="Times New Roman" w:eastAsiaTheme="minorHAnsi" w:hAnsi="Times New Roman" w:cs="Times New Roman"/>
          <w:b/>
          <w:sz w:val="28"/>
          <w:szCs w:val="28"/>
          <w:u w:val="single"/>
          <w:lang w:eastAsia="en-US"/>
        </w:rPr>
        <w:t>Квалификация на прокурори и разследващи органи</w:t>
      </w:r>
    </w:p>
    <w:p w:rsidR="001A2279" w:rsidRP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 xml:space="preserve">През отчетния период магистратите и съдебните служители са участвали в различни видове обучения – присъствени и дистанционни, организирани от ПРБ, НИП, Асоциация на прокурорите в България и др. </w:t>
      </w:r>
    </w:p>
    <w:p w:rsidR="001A2279" w:rsidRPr="001A2279" w:rsidRDefault="001A2279" w:rsidP="001A2279">
      <w:pPr>
        <w:spacing w:after="0" w:line="240" w:lineRule="auto"/>
        <w:ind w:firstLine="708"/>
        <w:contextualSpacing/>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През 2024г. е проведено регионално обучение, организирано от ОП-Враца на тема : „Разследване на престъпленията, свързани с изпиране на пари или финансиране на тероризъм. Използване на ИКТ при извършване на посочените престъпления. Финансови аспекти и извършване на финансова проверка.“</w:t>
      </w:r>
    </w:p>
    <w:p w:rsidR="001A2279" w:rsidRPr="001A2279" w:rsidRDefault="001A2279" w:rsidP="001A227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1A2279">
        <w:rPr>
          <w:rFonts w:ascii="Times New Roman" w:eastAsiaTheme="minorHAnsi" w:hAnsi="Times New Roman" w:cs="Times New Roman"/>
          <w:sz w:val="28"/>
          <w:szCs w:val="28"/>
          <w:lang w:eastAsia="en-US"/>
        </w:rPr>
        <w:t>В бъдещия</w:t>
      </w:r>
      <w:r w:rsidRPr="001A2279">
        <w:rPr>
          <w:rFonts w:ascii="Times New Roman" w:eastAsia="Times New Roman" w:hAnsi="Times New Roman" w:cs="Times New Roman"/>
          <w:sz w:val="28"/>
          <w:szCs w:val="28"/>
          <w:lang w:eastAsia="en-US"/>
        </w:rPr>
        <w:t xml:space="preserve"> период е нужно да се работи по </w:t>
      </w:r>
      <w:r w:rsidR="00AF4B91">
        <w:rPr>
          <w:rFonts w:ascii="Times New Roman" w:eastAsia="Times New Roman" w:hAnsi="Times New Roman" w:cs="Times New Roman"/>
          <w:sz w:val="28"/>
          <w:szCs w:val="28"/>
          <w:lang w:eastAsia="en-US"/>
        </w:rPr>
        <w:t xml:space="preserve">завишаване </w:t>
      </w:r>
      <w:r w:rsidRPr="001A2279">
        <w:rPr>
          <w:rFonts w:ascii="Times New Roman" w:eastAsia="Times New Roman" w:hAnsi="Times New Roman" w:cs="Times New Roman"/>
          <w:sz w:val="28"/>
          <w:szCs w:val="28"/>
          <w:lang w:eastAsia="en-US"/>
        </w:rPr>
        <w:t xml:space="preserve">броя на квалификационните семинари, тъй като един от основните приоритети на съдебната система е постигане на високо професионално ниво на българските магистрати и съдебни служители. </w:t>
      </w:r>
    </w:p>
    <w:p w:rsidR="001A2279" w:rsidRPr="001A2279" w:rsidRDefault="001A2279" w:rsidP="001A2279">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1A2279">
        <w:rPr>
          <w:rFonts w:ascii="Times New Roman" w:eastAsia="Times New Roman" w:hAnsi="Times New Roman" w:cs="Times New Roman"/>
          <w:sz w:val="28"/>
          <w:szCs w:val="28"/>
          <w:lang w:eastAsia="en-US"/>
        </w:rPr>
        <w:t>Необходимо е участието в квалификационни курсове и специализации, с оглед динамичните промени в наказателно - правното законодателство и най-вече във връзка с прилагането на Европейското законодателство.</w:t>
      </w:r>
    </w:p>
    <w:p w:rsidR="001A2279" w:rsidRPr="001A2279" w:rsidRDefault="001A2279" w:rsidP="001A2279">
      <w:pPr>
        <w:shd w:val="clear" w:color="auto" w:fill="FFFFFF"/>
        <w:spacing w:after="0" w:line="240" w:lineRule="auto"/>
        <w:ind w:firstLine="708"/>
        <w:jc w:val="both"/>
        <w:rPr>
          <w:rFonts w:ascii="Times New Roman" w:hAnsi="Times New Roman" w:cs="Times New Roman"/>
          <w:color w:val="FF0000"/>
          <w:sz w:val="28"/>
          <w:szCs w:val="28"/>
        </w:rPr>
      </w:pPr>
    </w:p>
    <w:p w:rsidR="001A2279" w:rsidRPr="001A2279" w:rsidRDefault="001A2279" w:rsidP="001A2279">
      <w:pPr>
        <w:spacing w:after="0" w:line="240" w:lineRule="auto"/>
        <w:ind w:firstLine="708"/>
        <w:jc w:val="both"/>
        <w:rPr>
          <w:rFonts w:ascii="Times New Roman" w:eastAsiaTheme="minorHAnsi" w:hAnsi="Times New Roman" w:cs="Times New Roman"/>
          <w:b/>
          <w:sz w:val="28"/>
          <w:szCs w:val="28"/>
          <w:u w:val="single"/>
          <w:lang w:eastAsia="en-US"/>
        </w:rPr>
      </w:pPr>
      <w:r w:rsidRPr="001A2279">
        <w:rPr>
          <w:rFonts w:ascii="Times New Roman" w:eastAsiaTheme="minorHAnsi" w:hAnsi="Times New Roman" w:cs="Times New Roman"/>
          <w:b/>
          <w:sz w:val="28"/>
          <w:szCs w:val="28"/>
          <w:u w:val="single"/>
          <w:lang w:eastAsia="en-US"/>
        </w:rPr>
        <w:t>Проверки и ревизии</w:t>
      </w:r>
    </w:p>
    <w:p w:rsidR="001A2279" w:rsidRPr="001A2279" w:rsidRDefault="001A2279" w:rsidP="001A2279">
      <w:pPr>
        <w:shd w:val="clear" w:color="auto" w:fill="FFFFFF"/>
        <w:spacing w:after="0" w:line="302" w:lineRule="exact"/>
        <w:ind w:firstLine="708"/>
        <w:contextualSpacing/>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През отчетния период Окръжна прокуратура – Враца е осъществявала контролно – ревизионната си дейност по изготвен в началото на годината план за дейността през 202</w:t>
      </w:r>
      <w:r w:rsidRPr="001A2279">
        <w:rPr>
          <w:rFonts w:ascii="Times New Roman" w:eastAsiaTheme="minorHAnsi" w:hAnsi="Times New Roman" w:cs="Times New Roman"/>
          <w:sz w:val="28"/>
          <w:szCs w:val="28"/>
          <w:lang w:val="en-US" w:eastAsia="en-US"/>
        </w:rPr>
        <w:t>4</w:t>
      </w:r>
      <w:r w:rsidRPr="001A2279">
        <w:rPr>
          <w:rFonts w:ascii="Times New Roman" w:eastAsiaTheme="minorHAnsi" w:hAnsi="Times New Roman" w:cs="Times New Roman"/>
          <w:sz w:val="28"/>
          <w:szCs w:val="28"/>
          <w:lang w:eastAsia="en-US"/>
        </w:rPr>
        <w:t xml:space="preserve">г. по основните надзори.  При осъществяването на тези дейност Окръжна прокуратура – Враца се е ръководила и от заповедите, разпорежданията и указанията на </w:t>
      </w:r>
      <w:proofErr w:type="spellStart"/>
      <w:r w:rsidRPr="001A2279">
        <w:rPr>
          <w:rFonts w:ascii="Times New Roman" w:eastAsiaTheme="minorHAnsi" w:hAnsi="Times New Roman" w:cs="Times New Roman"/>
          <w:sz w:val="28"/>
          <w:szCs w:val="28"/>
          <w:lang w:eastAsia="en-US"/>
        </w:rPr>
        <w:t>горестоящите</w:t>
      </w:r>
      <w:proofErr w:type="spellEnd"/>
      <w:r w:rsidRPr="001A2279">
        <w:rPr>
          <w:rFonts w:ascii="Times New Roman" w:eastAsiaTheme="minorHAnsi" w:hAnsi="Times New Roman" w:cs="Times New Roman"/>
          <w:sz w:val="28"/>
          <w:szCs w:val="28"/>
          <w:lang w:eastAsia="en-US"/>
        </w:rPr>
        <w:t xml:space="preserve"> по степен прокуратури. </w:t>
      </w:r>
    </w:p>
    <w:p w:rsidR="001A2279" w:rsidRPr="001A2279" w:rsidRDefault="001A2279" w:rsidP="001A2279">
      <w:pPr>
        <w:shd w:val="clear" w:color="auto" w:fill="FFFFFF"/>
        <w:spacing w:after="0" w:line="302" w:lineRule="exact"/>
        <w:ind w:firstLine="708"/>
        <w:contextualSpacing/>
        <w:jc w:val="both"/>
        <w:rPr>
          <w:rFonts w:ascii="Times New Roman" w:eastAsiaTheme="minorHAnsi" w:hAnsi="Times New Roman" w:cs="Times New Roman"/>
          <w:sz w:val="28"/>
          <w:szCs w:val="28"/>
          <w:lang w:eastAsia="en-US"/>
        </w:rPr>
      </w:pPr>
    </w:p>
    <w:p w:rsidR="001A2279" w:rsidRPr="001A2279" w:rsidRDefault="001A2279" w:rsidP="001A2279">
      <w:pPr>
        <w:shd w:val="clear" w:color="auto" w:fill="FFFFFF"/>
        <w:spacing w:after="0" w:line="302" w:lineRule="exact"/>
        <w:ind w:firstLine="708"/>
        <w:jc w:val="both"/>
        <w:rPr>
          <w:rFonts w:ascii="Times New Roman" w:eastAsia="Times New Roman" w:hAnsi="Times New Roman" w:cs="Times New Roman"/>
          <w:sz w:val="28"/>
          <w:szCs w:val="28"/>
          <w:lang w:eastAsia="en-US"/>
        </w:rPr>
      </w:pPr>
      <w:r w:rsidRPr="001A2279">
        <w:rPr>
          <w:rFonts w:ascii="Times New Roman" w:eastAsiaTheme="minorHAnsi" w:hAnsi="Times New Roman" w:cs="Times New Roman"/>
          <w:sz w:val="28"/>
          <w:szCs w:val="28"/>
          <w:lang w:eastAsia="en-US"/>
        </w:rPr>
        <w:t>Проверки</w:t>
      </w:r>
      <w:r w:rsidR="00AF4B91">
        <w:rPr>
          <w:rFonts w:ascii="Times New Roman" w:eastAsiaTheme="minorHAnsi" w:hAnsi="Times New Roman" w:cs="Times New Roman"/>
          <w:sz w:val="28"/>
          <w:szCs w:val="28"/>
          <w:lang w:eastAsia="en-US"/>
        </w:rPr>
        <w:t>,</w:t>
      </w:r>
      <w:r w:rsidRPr="001A2279">
        <w:rPr>
          <w:rFonts w:ascii="Times New Roman" w:eastAsia="Times New Roman" w:hAnsi="Times New Roman" w:cs="Times New Roman"/>
          <w:sz w:val="28"/>
          <w:szCs w:val="28"/>
          <w:lang w:eastAsia="en-US"/>
        </w:rPr>
        <w:t xml:space="preserve"> извършени съгласно Плана за дейността на ОП- Враца за 202</w:t>
      </w:r>
      <w:r w:rsidRPr="001A2279">
        <w:rPr>
          <w:rFonts w:ascii="Times New Roman" w:eastAsia="Times New Roman" w:hAnsi="Times New Roman" w:cs="Times New Roman"/>
          <w:sz w:val="28"/>
          <w:szCs w:val="28"/>
          <w:lang w:val="en-US" w:eastAsia="en-US"/>
        </w:rPr>
        <w:t>4</w:t>
      </w:r>
      <w:r w:rsidRPr="001A2279">
        <w:rPr>
          <w:rFonts w:ascii="Times New Roman" w:eastAsia="Times New Roman" w:hAnsi="Times New Roman" w:cs="Times New Roman"/>
          <w:sz w:val="28"/>
          <w:szCs w:val="28"/>
          <w:lang w:eastAsia="en-US"/>
        </w:rPr>
        <w:t xml:space="preserve"> година</w:t>
      </w:r>
      <w:r w:rsidR="00AF4B91">
        <w:rPr>
          <w:rFonts w:ascii="Times New Roman" w:eastAsia="Times New Roman" w:hAnsi="Times New Roman" w:cs="Times New Roman"/>
          <w:sz w:val="28"/>
          <w:szCs w:val="28"/>
          <w:lang w:eastAsia="en-US"/>
        </w:rPr>
        <w:t xml:space="preserve"> са</w:t>
      </w:r>
      <w:r w:rsidRPr="001A2279">
        <w:rPr>
          <w:rFonts w:ascii="Times New Roman" w:eastAsia="Times New Roman" w:hAnsi="Times New Roman" w:cs="Times New Roman"/>
          <w:sz w:val="28"/>
          <w:szCs w:val="28"/>
          <w:lang w:eastAsia="en-US"/>
        </w:rPr>
        <w:t>, както следва:</w:t>
      </w:r>
    </w:p>
    <w:p w:rsidR="001A2279" w:rsidRPr="001A2279" w:rsidRDefault="001A2279" w:rsidP="001A2279">
      <w:pPr>
        <w:shd w:val="clear" w:color="auto" w:fill="FFFFFF"/>
        <w:spacing w:after="0" w:line="240" w:lineRule="auto"/>
        <w:ind w:firstLine="708"/>
        <w:jc w:val="both"/>
        <w:rPr>
          <w:rFonts w:ascii="Times New Roman" w:eastAsia="Times New Roman" w:hAnsi="Times New Roman" w:cs="Times New Roman"/>
          <w:sz w:val="28"/>
          <w:szCs w:val="28"/>
          <w:lang w:val="en-US" w:eastAsia="en-US"/>
        </w:rPr>
      </w:pPr>
      <w:r w:rsidRPr="001A2279">
        <w:rPr>
          <w:rFonts w:ascii="Times New Roman" w:eastAsiaTheme="minorHAnsi" w:hAnsi="Times New Roman" w:cs="Times New Roman"/>
          <w:sz w:val="28"/>
          <w:szCs w:val="28"/>
          <w:lang w:eastAsia="en-US"/>
        </w:rPr>
        <w:t>Контролно</w:t>
      </w:r>
      <w:r w:rsidRPr="001A2279">
        <w:rPr>
          <w:rFonts w:ascii="Times New Roman" w:eastAsia="Times New Roman" w:hAnsi="Times New Roman" w:cs="Times New Roman"/>
          <w:sz w:val="28"/>
          <w:szCs w:val="28"/>
          <w:lang w:eastAsia="en-US"/>
        </w:rPr>
        <w:t>-ревизионна дейност:</w:t>
      </w:r>
    </w:p>
    <w:p w:rsidR="001A2279" w:rsidRPr="001A2279" w:rsidRDefault="001A2279" w:rsidP="001A2279">
      <w:pPr>
        <w:numPr>
          <w:ilvl w:val="0"/>
          <w:numId w:val="12"/>
        </w:numPr>
        <w:shd w:val="clear" w:color="auto" w:fill="FFFFFF"/>
        <w:spacing w:after="0" w:line="302" w:lineRule="exact"/>
        <w:ind w:left="0" w:firstLine="708"/>
        <w:contextualSpacing/>
        <w:jc w:val="both"/>
        <w:rPr>
          <w:rFonts w:ascii="Times New Roman" w:eastAsia="Times New Roman" w:hAnsi="Times New Roman" w:cs="Times New Roman"/>
          <w:sz w:val="28"/>
          <w:szCs w:val="28"/>
          <w:lang w:eastAsia="en-US"/>
        </w:rPr>
      </w:pPr>
      <w:r w:rsidRPr="001A2279">
        <w:rPr>
          <w:rFonts w:ascii="Times New Roman" w:eastAsiaTheme="minorHAnsi" w:hAnsi="Times New Roman" w:cs="Times New Roman"/>
          <w:sz w:val="28"/>
          <w:szCs w:val="28"/>
          <w:lang w:eastAsia="en-US"/>
        </w:rPr>
        <w:t>Проверка и анализ на причините, довели до осъждане на прокуратурата по ЗОДОВ през 2023г. за района на ОП – Враца</w:t>
      </w:r>
    </w:p>
    <w:p w:rsidR="001A2279" w:rsidRPr="001A2279" w:rsidRDefault="001A2279" w:rsidP="001A2279">
      <w:pPr>
        <w:numPr>
          <w:ilvl w:val="0"/>
          <w:numId w:val="12"/>
        </w:numPr>
        <w:shd w:val="clear" w:color="auto" w:fill="FFFFFF"/>
        <w:spacing w:after="0" w:line="302" w:lineRule="exact"/>
        <w:ind w:left="0" w:firstLine="708"/>
        <w:contextualSpacing/>
        <w:jc w:val="both"/>
        <w:rPr>
          <w:rFonts w:ascii="Times New Roman" w:hAnsi="Times New Roman" w:cs="Times New Roman"/>
          <w:sz w:val="28"/>
          <w:szCs w:val="28"/>
          <w:lang w:eastAsia="en-US"/>
        </w:rPr>
      </w:pPr>
      <w:r w:rsidRPr="001A2279">
        <w:rPr>
          <w:rFonts w:ascii="Times New Roman" w:eastAsiaTheme="minorHAnsi" w:hAnsi="Times New Roman" w:cs="Times New Roman"/>
          <w:sz w:val="28"/>
          <w:szCs w:val="28"/>
          <w:lang w:eastAsia="en-US"/>
        </w:rPr>
        <w:t>Проверка на прекратените през 2023г. поради липса на извършено престъпление дела за корупционни престъпления и на прекратените поради изтекла давност дела за корупционни престъпления в РП-Враца.</w:t>
      </w:r>
    </w:p>
    <w:p w:rsidR="001A2279" w:rsidRPr="001A2279" w:rsidRDefault="001A2279" w:rsidP="001A2279">
      <w:pPr>
        <w:numPr>
          <w:ilvl w:val="0"/>
          <w:numId w:val="12"/>
        </w:numPr>
        <w:shd w:val="clear" w:color="auto" w:fill="FFFFFF"/>
        <w:spacing w:after="0" w:line="302" w:lineRule="exact"/>
        <w:ind w:left="0" w:firstLine="708"/>
        <w:contextualSpacing/>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Проверка на дейността на Районна прокуратура - Враца по преписки и досъдебни производства, образувани по съобщения за осъществено домашно насилие, за закана с убийство и за нарушена заповед за защита от домашно насилие през 2023г.</w:t>
      </w:r>
    </w:p>
    <w:p w:rsidR="001A2279" w:rsidRPr="001A2279" w:rsidRDefault="001A2279" w:rsidP="001A2279">
      <w:pPr>
        <w:numPr>
          <w:ilvl w:val="0"/>
          <w:numId w:val="12"/>
        </w:numPr>
        <w:shd w:val="clear" w:color="auto" w:fill="FFFFFF"/>
        <w:spacing w:after="0" w:line="302" w:lineRule="exact"/>
        <w:ind w:left="0" w:firstLine="708"/>
        <w:contextualSpacing/>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Проверка на дейността на РП-Враца, относно преписките и досъдебните производства водени за трафик на хора, завършили с отказ за образуване или постановление за прекратяване на образуваното досъдебно производство през 2023 г.</w:t>
      </w:r>
    </w:p>
    <w:p w:rsidR="001A2279" w:rsidRPr="001A2279" w:rsidRDefault="001A2279" w:rsidP="001A2279">
      <w:pPr>
        <w:numPr>
          <w:ilvl w:val="0"/>
          <w:numId w:val="12"/>
        </w:numPr>
        <w:shd w:val="clear" w:color="auto" w:fill="FFFFFF"/>
        <w:spacing w:after="0" w:line="302" w:lineRule="exact"/>
        <w:ind w:left="0" w:firstLine="708"/>
        <w:contextualSpacing/>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 xml:space="preserve">Съвместна проверка с прокурор/и от АП-София на РП-Враца, относно спрените и прекратените през 2021г., 2022г. и 2023г. досъдебни производства, свързани с незаконно превеждане през границата на </w:t>
      </w:r>
      <w:r w:rsidRPr="001A2279">
        <w:rPr>
          <w:rFonts w:ascii="Times New Roman" w:eastAsiaTheme="minorHAnsi" w:hAnsi="Times New Roman" w:cs="Times New Roman"/>
          <w:sz w:val="28"/>
          <w:szCs w:val="28"/>
          <w:lang w:eastAsia="en-US"/>
        </w:rPr>
        <w:lastRenderedPageBreak/>
        <w:t>страната на отделни лица или групи от хора и противозаконното подпомагане на чужди граждани да пребивават или да преминават в страната в нарушение на закона.</w:t>
      </w:r>
    </w:p>
    <w:p w:rsidR="001A2279" w:rsidRPr="001A2279" w:rsidRDefault="001A2279" w:rsidP="001A2279">
      <w:pPr>
        <w:shd w:val="clear" w:color="auto" w:fill="FFFFFF"/>
        <w:tabs>
          <w:tab w:val="left" w:pos="0"/>
        </w:tabs>
        <w:spacing w:after="0" w:line="302" w:lineRule="exact"/>
        <w:ind w:firstLine="708"/>
        <w:jc w:val="both"/>
        <w:rPr>
          <w:rFonts w:ascii="Times New Roman" w:eastAsia="Times New Roman" w:hAnsi="Times New Roman" w:cs="Times New Roman"/>
          <w:color w:val="FF0000"/>
          <w:sz w:val="28"/>
          <w:szCs w:val="28"/>
          <w:lang w:eastAsia="en-US"/>
        </w:rPr>
      </w:pPr>
    </w:p>
    <w:p w:rsidR="001A2279" w:rsidRPr="001A2279" w:rsidRDefault="001A2279" w:rsidP="001A2279">
      <w:pPr>
        <w:shd w:val="clear" w:color="auto" w:fill="FFFFFF"/>
        <w:spacing w:after="0" w:line="302" w:lineRule="exact"/>
        <w:ind w:firstLine="708"/>
        <w:jc w:val="both"/>
        <w:rPr>
          <w:rFonts w:ascii="Times New Roman" w:eastAsia="Times New Roman" w:hAnsi="Times New Roman" w:cs="Times New Roman"/>
          <w:sz w:val="28"/>
          <w:szCs w:val="28"/>
        </w:rPr>
      </w:pPr>
      <w:r w:rsidRPr="001A2279">
        <w:rPr>
          <w:rFonts w:ascii="Times New Roman" w:eastAsia="Times New Roman" w:hAnsi="Times New Roman" w:cs="Times New Roman"/>
          <w:sz w:val="28"/>
          <w:szCs w:val="28"/>
          <w:lang w:eastAsia="en-US"/>
        </w:rPr>
        <w:t>Проверки по следствения надзор:</w:t>
      </w:r>
    </w:p>
    <w:p w:rsidR="001A2279" w:rsidRPr="001A2279" w:rsidRDefault="001A2279" w:rsidP="001A2279">
      <w:pPr>
        <w:numPr>
          <w:ilvl w:val="0"/>
          <w:numId w:val="13"/>
        </w:numPr>
        <w:shd w:val="clear" w:color="auto" w:fill="FFFFFF"/>
        <w:spacing w:after="0" w:line="302" w:lineRule="exact"/>
        <w:ind w:left="0" w:firstLine="708"/>
        <w:contextualSpacing/>
        <w:jc w:val="both"/>
        <w:rPr>
          <w:rFonts w:ascii="Times New Roman" w:eastAsia="Times New Roman" w:hAnsi="Times New Roman" w:cs="Times New Roman"/>
          <w:sz w:val="28"/>
          <w:szCs w:val="28"/>
          <w:lang w:eastAsia="en-US"/>
        </w:rPr>
      </w:pPr>
      <w:r w:rsidRPr="001A2279">
        <w:rPr>
          <w:rFonts w:ascii="Times New Roman" w:eastAsia="Times New Roman" w:hAnsi="Times New Roman" w:cs="Times New Roman"/>
          <w:sz w:val="28"/>
          <w:szCs w:val="28"/>
          <w:lang w:eastAsia="en-US"/>
        </w:rPr>
        <w:t>Проверки, относно спазването на сроковете по чл. 145, ал. 2 от ЗСВ в РП-Враца. Анализ на причините в случаите на констатирано системно неспазване на сроковете и предложения за подобряване</w:t>
      </w:r>
      <w:r w:rsidRPr="001A2279">
        <w:rPr>
          <w:rFonts w:ascii="Times New Roman" w:eastAsia="Times New Roman" w:hAnsi="Times New Roman" w:cs="Times New Roman"/>
          <w:i/>
          <w:sz w:val="28"/>
          <w:szCs w:val="28"/>
          <w:lang w:eastAsia="en-US"/>
        </w:rPr>
        <w:t>;</w:t>
      </w:r>
    </w:p>
    <w:p w:rsidR="001A2279" w:rsidRPr="001A2279" w:rsidRDefault="001A2279" w:rsidP="001A2279">
      <w:pPr>
        <w:numPr>
          <w:ilvl w:val="0"/>
          <w:numId w:val="13"/>
        </w:numPr>
        <w:shd w:val="clear" w:color="auto" w:fill="FFFFFF"/>
        <w:spacing w:after="0" w:line="302" w:lineRule="exact"/>
        <w:ind w:left="0" w:firstLine="708"/>
        <w:contextualSpacing/>
        <w:jc w:val="both"/>
        <w:rPr>
          <w:rFonts w:ascii="Times New Roman" w:hAnsi="Times New Roman" w:cs="Times New Roman"/>
          <w:sz w:val="28"/>
          <w:szCs w:val="28"/>
          <w:lang w:eastAsia="en-US"/>
        </w:rPr>
      </w:pPr>
      <w:r w:rsidRPr="001A2279">
        <w:rPr>
          <w:rFonts w:ascii="Times New Roman" w:eastAsia="Times New Roman" w:hAnsi="Times New Roman" w:cs="Times New Roman"/>
          <w:sz w:val="28"/>
          <w:szCs w:val="28"/>
          <w:lang w:eastAsia="en-US"/>
        </w:rPr>
        <w:t xml:space="preserve"> Проверки на досъдебните производства, наблюдавани от прокурорите от РП - Враца, образувани преди 01.01.2021г. и неприключили към датите на проверките. Предприемане на мерки за приключването им</w:t>
      </w:r>
      <w:r w:rsidRPr="001A2279">
        <w:rPr>
          <w:rFonts w:ascii="Times New Roman" w:eastAsia="Times New Roman" w:hAnsi="Times New Roman" w:cs="Times New Roman"/>
          <w:i/>
          <w:sz w:val="28"/>
          <w:szCs w:val="28"/>
          <w:lang w:eastAsia="en-US"/>
        </w:rPr>
        <w:t>;</w:t>
      </w:r>
    </w:p>
    <w:p w:rsidR="001A2279" w:rsidRPr="001A2279" w:rsidRDefault="001A2279" w:rsidP="001A2279">
      <w:pPr>
        <w:numPr>
          <w:ilvl w:val="0"/>
          <w:numId w:val="13"/>
        </w:numPr>
        <w:shd w:val="clear" w:color="auto" w:fill="FFFFFF"/>
        <w:spacing w:after="0" w:line="302" w:lineRule="exact"/>
        <w:ind w:left="0" w:firstLine="708"/>
        <w:contextualSpacing/>
        <w:jc w:val="both"/>
        <w:rPr>
          <w:rFonts w:ascii="Times New Roman" w:eastAsiaTheme="minorHAnsi" w:hAnsi="Times New Roman" w:cs="Times New Roman"/>
          <w:i/>
          <w:sz w:val="28"/>
          <w:szCs w:val="28"/>
          <w:lang w:eastAsia="en-US"/>
        </w:rPr>
      </w:pPr>
      <w:r w:rsidRPr="001A2279">
        <w:rPr>
          <w:rFonts w:ascii="Times New Roman" w:eastAsiaTheme="minorHAnsi" w:hAnsi="Times New Roman" w:cs="Times New Roman"/>
          <w:sz w:val="28"/>
          <w:szCs w:val="28"/>
          <w:lang w:eastAsia="en-US"/>
        </w:rPr>
        <w:t>Проверка на РП-Враца относно срочност и мотивираност на произнасянията с постановление за удължаване на срока по чл.234, ал.3 НПК.</w:t>
      </w:r>
    </w:p>
    <w:p w:rsidR="00AF4B91" w:rsidRPr="001A2279" w:rsidRDefault="00AF4B91" w:rsidP="001A2279">
      <w:pPr>
        <w:shd w:val="clear" w:color="auto" w:fill="FFFFFF"/>
        <w:spacing w:after="0" w:line="302" w:lineRule="exact"/>
        <w:ind w:left="708"/>
        <w:contextualSpacing/>
        <w:jc w:val="both"/>
        <w:rPr>
          <w:rFonts w:ascii="Times New Roman" w:eastAsiaTheme="minorHAnsi" w:hAnsi="Times New Roman" w:cs="Times New Roman"/>
          <w:i/>
          <w:color w:val="FF0000"/>
          <w:sz w:val="28"/>
          <w:szCs w:val="28"/>
          <w:lang w:eastAsia="en-US"/>
        </w:rPr>
      </w:pPr>
    </w:p>
    <w:p w:rsidR="001A2279" w:rsidRPr="001A2279" w:rsidRDefault="001A2279" w:rsidP="001A2279">
      <w:pPr>
        <w:shd w:val="clear" w:color="auto" w:fill="FFFFFF"/>
        <w:spacing w:after="0" w:line="302" w:lineRule="exact"/>
        <w:ind w:firstLine="708"/>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 xml:space="preserve">Проверки по </w:t>
      </w:r>
      <w:proofErr w:type="spellStart"/>
      <w:r w:rsidRPr="001A2279">
        <w:rPr>
          <w:rFonts w:ascii="Times New Roman" w:eastAsiaTheme="minorHAnsi" w:hAnsi="Times New Roman" w:cs="Times New Roman"/>
          <w:sz w:val="28"/>
          <w:szCs w:val="28"/>
          <w:lang w:eastAsia="en-US"/>
        </w:rPr>
        <w:t>наказателносъдебен</w:t>
      </w:r>
      <w:proofErr w:type="spellEnd"/>
      <w:r w:rsidRPr="001A2279">
        <w:rPr>
          <w:rFonts w:ascii="Times New Roman" w:eastAsiaTheme="minorHAnsi" w:hAnsi="Times New Roman" w:cs="Times New Roman"/>
          <w:sz w:val="28"/>
          <w:szCs w:val="28"/>
          <w:lang w:eastAsia="en-US"/>
        </w:rPr>
        <w:t xml:space="preserve"> надзор</w:t>
      </w:r>
    </w:p>
    <w:p w:rsidR="001A2279" w:rsidRPr="001A2279" w:rsidRDefault="001A2279" w:rsidP="001A2279">
      <w:pPr>
        <w:numPr>
          <w:ilvl w:val="0"/>
          <w:numId w:val="12"/>
        </w:numPr>
        <w:shd w:val="clear" w:color="auto" w:fill="FFFFFF"/>
        <w:spacing w:after="0" w:line="302" w:lineRule="exact"/>
        <w:ind w:left="0" w:firstLine="708"/>
        <w:contextualSpacing/>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 xml:space="preserve">Проверка и анализ на наказателните производства, които са прекратени от РП-Враца през 2023г. </w:t>
      </w:r>
    </w:p>
    <w:p w:rsidR="001A2279" w:rsidRPr="001A2279" w:rsidRDefault="001A2279" w:rsidP="001A2279">
      <w:pPr>
        <w:shd w:val="clear" w:color="auto" w:fill="FFFFFF"/>
        <w:spacing w:after="0" w:line="302" w:lineRule="exact"/>
        <w:ind w:left="708"/>
        <w:contextualSpacing/>
        <w:jc w:val="both"/>
        <w:rPr>
          <w:rFonts w:ascii="Times New Roman" w:eastAsiaTheme="minorHAnsi" w:hAnsi="Times New Roman" w:cs="Times New Roman"/>
          <w:color w:val="FF0000"/>
          <w:sz w:val="28"/>
          <w:szCs w:val="28"/>
          <w:lang w:eastAsia="en-US"/>
        </w:rPr>
      </w:pPr>
    </w:p>
    <w:p w:rsidR="001A2279" w:rsidRP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Проверки по изпълнение на наказанията и другите принудителни мерки</w:t>
      </w:r>
    </w:p>
    <w:p w:rsidR="001A2279" w:rsidRPr="001A2279" w:rsidRDefault="001A2279" w:rsidP="001A2279">
      <w:pPr>
        <w:numPr>
          <w:ilvl w:val="0"/>
          <w:numId w:val="13"/>
        </w:numPr>
        <w:shd w:val="clear" w:color="auto" w:fill="FFFFFF"/>
        <w:spacing w:after="0" w:line="302" w:lineRule="exact"/>
        <w:ind w:left="0" w:firstLine="708"/>
        <w:contextualSpacing/>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Извършване на системни проверки в Затвора – Враца и Арест към Затвора – Враца;</w:t>
      </w:r>
    </w:p>
    <w:p w:rsidR="001A2279" w:rsidRPr="001A2279" w:rsidRDefault="001A2279" w:rsidP="001A2279">
      <w:pPr>
        <w:numPr>
          <w:ilvl w:val="0"/>
          <w:numId w:val="13"/>
        </w:numPr>
        <w:shd w:val="clear" w:color="auto" w:fill="FFFFFF"/>
        <w:spacing w:after="0" w:line="302" w:lineRule="exact"/>
        <w:ind w:left="0" w:firstLine="708"/>
        <w:contextualSpacing/>
        <w:jc w:val="both"/>
        <w:rPr>
          <w:rFonts w:ascii="Times New Roman" w:eastAsiaTheme="minorHAnsi" w:hAnsi="Times New Roman" w:cs="Times New Roman"/>
          <w:i/>
          <w:sz w:val="28"/>
          <w:szCs w:val="28"/>
          <w:lang w:eastAsia="en-US"/>
        </w:rPr>
      </w:pPr>
      <w:r w:rsidRPr="001A2279">
        <w:rPr>
          <w:rFonts w:ascii="Times New Roman" w:eastAsiaTheme="minorHAnsi" w:hAnsi="Times New Roman" w:cs="Times New Roman"/>
          <w:sz w:val="28"/>
          <w:szCs w:val="28"/>
          <w:lang w:eastAsia="en-US"/>
        </w:rPr>
        <w:t>Извършване на проверка в РП-Враца на дейността по изпълнение на наказанията и другите принудителни мерки през второто полугодие на 2023г. и първото полугодие на 2024г.</w:t>
      </w:r>
    </w:p>
    <w:p w:rsidR="001A2279" w:rsidRPr="001A2279" w:rsidRDefault="001A2279" w:rsidP="001A2279">
      <w:pPr>
        <w:numPr>
          <w:ilvl w:val="0"/>
          <w:numId w:val="13"/>
        </w:numPr>
        <w:shd w:val="clear" w:color="auto" w:fill="FFFFFF"/>
        <w:spacing w:after="0" w:line="302" w:lineRule="exact"/>
        <w:ind w:left="0" w:firstLine="708"/>
        <w:contextualSpacing/>
        <w:jc w:val="both"/>
        <w:rPr>
          <w:rFonts w:ascii="Times New Roman" w:eastAsiaTheme="minorHAnsi" w:hAnsi="Times New Roman" w:cs="Times New Roman"/>
          <w:i/>
          <w:sz w:val="28"/>
          <w:szCs w:val="28"/>
          <w:lang w:eastAsia="en-US"/>
        </w:rPr>
      </w:pPr>
      <w:r w:rsidRPr="001A2279">
        <w:rPr>
          <w:rFonts w:ascii="Times New Roman" w:eastAsiaTheme="minorHAnsi" w:hAnsi="Times New Roman" w:cs="Times New Roman"/>
          <w:sz w:val="28"/>
          <w:szCs w:val="28"/>
          <w:lang w:eastAsia="en-US"/>
        </w:rPr>
        <w:t>Извършване на проверки в Затвора-Враца и ОЗ „Охрана“ - Враца на дейността по привеждане в изпълнение на наказанието „лишаване от свобода“ през второто полугодие на 2023г. и първото полугодие на 2024г.</w:t>
      </w:r>
    </w:p>
    <w:p w:rsidR="001A2279" w:rsidRPr="00AF4B91" w:rsidRDefault="001A2279" w:rsidP="001A2279">
      <w:pPr>
        <w:numPr>
          <w:ilvl w:val="0"/>
          <w:numId w:val="13"/>
        </w:numPr>
        <w:shd w:val="clear" w:color="auto" w:fill="FFFFFF"/>
        <w:spacing w:after="0" w:line="302" w:lineRule="exact"/>
        <w:ind w:left="0" w:firstLine="708"/>
        <w:contextualSpacing/>
        <w:jc w:val="both"/>
        <w:rPr>
          <w:rFonts w:ascii="Times New Roman" w:eastAsiaTheme="minorHAnsi" w:hAnsi="Times New Roman" w:cs="Times New Roman"/>
          <w:i/>
          <w:sz w:val="28"/>
          <w:szCs w:val="28"/>
          <w:lang w:eastAsia="en-US"/>
        </w:rPr>
      </w:pPr>
      <w:r w:rsidRPr="001A2279">
        <w:rPr>
          <w:rFonts w:ascii="Times New Roman" w:eastAsiaTheme="minorHAnsi" w:hAnsi="Times New Roman" w:cs="Times New Roman"/>
          <w:sz w:val="28"/>
          <w:szCs w:val="28"/>
          <w:lang w:eastAsia="en-US"/>
        </w:rPr>
        <w:t>Извършване на проверки в РС „Изпълнение на наказанията“ Враца относно срочността и законосъобразността на дейността по привеждане в изпълнение на влезли в сила актове с наложени наказания „</w:t>
      </w:r>
      <w:proofErr w:type="spellStart"/>
      <w:r w:rsidRPr="001A2279">
        <w:rPr>
          <w:rFonts w:ascii="Times New Roman" w:eastAsiaTheme="minorHAnsi" w:hAnsi="Times New Roman" w:cs="Times New Roman"/>
          <w:sz w:val="28"/>
          <w:szCs w:val="28"/>
          <w:lang w:eastAsia="en-US"/>
        </w:rPr>
        <w:t>Пробация</w:t>
      </w:r>
      <w:proofErr w:type="spellEnd"/>
      <w:r w:rsidRPr="001A2279">
        <w:rPr>
          <w:rFonts w:ascii="Times New Roman" w:eastAsiaTheme="minorHAnsi" w:hAnsi="Times New Roman" w:cs="Times New Roman"/>
          <w:sz w:val="28"/>
          <w:szCs w:val="28"/>
          <w:lang w:eastAsia="en-US"/>
        </w:rPr>
        <w:t>“.</w:t>
      </w:r>
    </w:p>
    <w:p w:rsidR="00AF4B91" w:rsidRDefault="00AF4B91" w:rsidP="00AF4B91">
      <w:pPr>
        <w:shd w:val="clear" w:color="auto" w:fill="FFFFFF"/>
        <w:spacing w:after="0" w:line="302" w:lineRule="exact"/>
        <w:ind w:left="708"/>
        <w:contextualSpacing/>
        <w:jc w:val="both"/>
        <w:rPr>
          <w:rFonts w:ascii="Times New Roman" w:eastAsiaTheme="minorHAnsi" w:hAnsi="Times New Roman" w:cs="Times New Roman"/>
          <w:i/>
          <w:sz w:val="28"/>
          <w:szCs w:val="28"/>
          <w:lang w:eastAsia="en-US"/>
        </w:rPr>
      </w:pPr>
    </w:p>
    <w:p w:rsidR="0090453B" w:rsidRPr="001A2279" w:rsidRDefault="0090453B" w:rsidP="00AF4B91">
      <w:pPr>
        <w:shd w:val="clear" w:color="auto" w:fill="FFFFFF"/>
        <w:spacing w:after="0" w:line="302" w:lineRule="exact"/>
        <w:ind w:left="708"/>
        <w:contextualSpacing/>
        <w:jc w:val="both"/>
        <w:rPr>
          <w:rFonts w:ascii="Times New Roman" w:eastAsiaTheme="minorHAnsi" w:hAnsi="Times New Roman" w:cs="Times New Roman"/>
          <w:i/>
          <w:sz w:val="28"/>
          <w:szCs w:val="28"/>
          <w:lang w:eastAsia="en-US"/>
        </w:rPr>
      </w:pPr>
    </w:p>
    <w:p w:rsidR="001A2279" w:rsidRP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r w:rsidRPr="00AF4B91">
        <w:rPr>
          <w:rFonts w:ascii="Times New Roman" w:eastAsiaTheme="minorHAnsi" w:hAnsi="Times New Roman" w:cs="Times New Roman"/>
          <w:b/>
          <w:sz w:val="28"/>
          <w:szCs w:val="28"/>
          <w:lang w:eastAsia="en-US"/>
        </w:rPr>
        <w:t xml:space="preserve">Проверки от Апелативна прокуратура </w:t>
      </w:r>
      <w:r w:rsidR="00AF4B91" w:rsidRPr="00AF4B91">
        <w:rPr>
          <w:rFonts w:ascii="Times New Roman" w:eastAsiaTheme="minorHAnsi" w:hAnsi="Times New Roman" w:cs="Times New Roman"/>
          <w:b/>
          <w:sz w:val="28"/>
          <w:szCs w:val="28"/>
          <w:lang w:eastAsia="en-US"/>
        </w:rPr>
        <w:t>–</w:t>
      </w:r>
      <w:r w:rsidRPr="00AF4B91">
        <w:rPr>
          <w:rFonts w:ascii="Times New Roman" w:eastAsiaTheme="minorHAnsi" w:hAnsi="Times New Roman" w:cs="Times New Roman"/>
          <w:b/>
          <w:sz w:val="28"/>
          <w:szCs w:val="28"/>
          <w:lang w:eastAsia="en-US"/>
        </w:rPr>
        <w:t xml:space="preserve"> София</w:t>
      </w:r>
      <w:r w:rsidR="00AF4B91">
        <w:rPr>
          <w:rFonts w:ascii="Times New Roman" w:eastAsiaTheme="minorHAnsi" w:hAnsi="Times New Roman" w:cs="Times New Roman"/>
          <w:b/>
          <w:sz w:val="28"/>
          <w:szCs w:val="28"/>
          <w:lang w:eastAsia="en-US"/>
        </w:rPr>
        <w:t>.</w:t>
      </w:r>
      <w:r w:rsidRPr="001A2279">
        <w:rPr>
          <w:rFonts w:ascii="Times New Roman" w:eastAsiaTheme="minorHAnsi" w:hAnsi="Times New Roman" w:cs="Times New Roman"/>
          <w:b/>
          <w:sz w:val="28"/>
          <w:szCs w:val="28"/>
          <w:lang w:eastAsia="en-US"/>
        </w:rPr>
        <w:t xml:space="preserve"> </w:t>
      </w:r>
      <w:r w:rsidRPr="001A2279">
        <w:rPr>
          <w:rFonts w:ascii="Times New Roman" w:eastAsiaTheme="minorHAnsi" w:hAnsi="Times New Roman" w:cs="Times New Roman"/>
          <w:sz w:val="28"/>
          <w:szCs w:val="28"/>
          <w:lang w:eastAsia="en-US"/>
        </w:rPr>
        <w:t>През 2024 година, съгласно Плана за дейността на Апелативна прокуратура – гр.София, са извършени ревизии и проверки на ОП – Враца и районните прокуратури от региона, по теми, както следва:</w:t>
      </w:r>
    </w:p>
    <w:p w:rsidR="001A2279" w:rsidRPr="001A2279" w:rsidRDefault="001A2279" w:rsidP="001A2279">
      <w:pPr>
        <w:numPr>
          <w:ilvl w:val="0"/>
          <w:numId w:val="19"/>
        </w:numPr>
        <w:spacing w:after="0" w:line="240" w:lineRule="auto"/>
        <w:ind w:left="0" w:firstLine="708"/>
        <w:contextualSpacing/>
        <w:jc w:val="both"/>
        <w:rPr>
          <w:rFonts w:ascii="Times New Roman" w:hAnsi="Times New Roman" w:cs="Times New Roman"/>
          <w:sz w:val="28"/>
          <w:szCs w:val="28"/>
          <w:lang w:eastAsia="en-US"/>
        </w:rPr>
      </w:pPr>
      <w:r w:rsidRPr="001A2279">
        <w:rPr>
          <w:rFonts w:ascii="Times New Roman" w:eastAsiaTheme="minorHAnsi" w:hAnsi="Times New Roman" w:cs="Times New Roman"/>
          <w:sz w:val="28"/>
          <w:szCs w:val="28"/>
          <w:lang w:eastAsia="en-US"/>
        </w:rPr>
        <w:t xml:space="preserve">Проверка и анализ на оттеглените и неподдържани въззивни и касационни протести през 2023 година от прокурорите от окръжните прокуратури; </w:t>
      </w:r>
    </w:p>
    <w:p w:rsidR="001A2279" w:rsidRPr="001A2279" w:rsidRDefault="001A2279" w:rsidP="001A2279">
      <w:pPr>
        <w:numPr>
          <w:ilvl w:val="0"/>
          <w:numId w:val="19"/>
        </w:numPr>
        <w:shd w:val="clear" w:color="auto" w:fill="FFFFFF"/>
        <w:spacing w:after="0" w:line="302" w:lineRule="exact"/>
        <w:ind w:left="0" w:firstLine="708"/>
        <w:contextualSpacing/>
        <w:jc w:val="both"/>
        <w:rPr>
          <w:rFonts w:ascii="Times New Roman" w:eastAsia="Times New Roman" w:hAnsi="Times New Roman" w:cs="Times New Roman"/>
          <w:sz w:val="28"/>
          <w:szCs w:val="28"/>
          <w:lang w:eastAsia="en-US"/>
        </w:rPr>
      </w:pPr>
      <w:r w:rsidRPr="001A2279">
        <w:rPr>
          <w:rFonts w:ascii="Times New Roman" w:eastAsia="Times New Roman" w:hAnsi="Times New Roman" w:cs="Times New Roman"/>
          <w:sz w:val="28"/>
          <w:szCs w:val="28"/>
          <w:lang w:eastAsia="en-US"/>
        </w:rPr>
        <w:t>Проверка на дейността по изпълнение на наказанията и другите принудителни мерки, както и упражняване на надзор в местата за задържане през 2023г.;</w:t>
      </w:r>
    </w:p>
    <w:p w:rsidR="001A2279" w:rsidRPr="001A2279" w:rsidRDefault="001A2279" w:rsidP="001A2279">
      <w:pPr>
        <w:numPr>
          <w:ilvl w:val="0"/>
          <w:numId w:val="19"/>
        </w:numPr>
        <w:spacing w:after="0" w:line="240" w:lineRule="auto"/>
        <w:ind w:left="0" w:firstLine="708"/>
        <w:contextualSpacing/>
        <w:jc w:val="both"/>
        <w:rPr>
          <w:rFonts w:ascii="Times New Roman" w:hAnsi="Times New Roman" w:cs="Times New Roman"/>
          <w:sz w:val="28"/>
          <w:szCs w:val="28"/>
          <w:lang w:eastAsia="en-US"/>
        </w:rPr>
      </w:pPr>
      <w:r w:rsidRPr="001A2279">
        <w:rPr>
          <w:rFonts w:ascii="Times New Roman" w:eastAsiaTheme="minorHAnsi" w:hAnsi="Times New Roman" w:cs="Times New Roman"/>
          <w:sz w:val="28"/>
          <w:szCs w:val="28"/>
          <w:lang w:eastAsia="en-US"/>
        </w:rPr>
        <w:lastRenderedPageBreak/>
        <w:t>Про</w:t>
      </w:r>
      <w:r w:rsidR="00AF4B91">
        <w:rPr>
          <w:rFonts w:ascii="Times New Roman" w:eastAsiaTheme="minorHAnsi" w:hAnsi="Times New Roman" w:cs="Times New Roman"/>
          <w:sz w:val="28"/>
          <w:szCs w:val="28"/>
          <w:lang w:eastAsia="en-US"/>
        </w:rPr>
        <w:t>верка на прекратените през 2023</w:t>
      </w:r>
      <w:r w:rsidRPr="001A2279">
        <w:rPr>
          <w:rFonts w:ascii="Times New Roman" w:eastAsiaTheme="minorHAnsi" w:hAnsi="Times New Roman" w:cs="Times New Roman"/>
          <w:sz w:val="28"/>
          <w:szCs w:val="28"/>
          <w:lang w:eastAsia="en-US"/>
        </w:rPr>
        <w:t>г. поради  липса на извършено престъпление за дела за корупционни престъпления и на прекратени поради изтекла давност дела за корупционни престъпления;</w:t>
      </w:r>
    </w:p>
    <w:p w:rsidR="001A2279" w:rsidRPr="001A2279" w:rsidRDefault="001A2279" w:rsidP="001A2279">
      <w:pPr>
        <w:numPr>
          <w:ilvl w:val="0"/>
          <w:numId w:val="19"/>
        </w:numPr>
        <w:spacing w:after="0" w:line="240" w:lineRule="auto"/>
        <w:ind w:left="0" w:firstLine="708"/>
        <w:contextualSpacing/>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Проверка на прекратени през 2023г. поради липса на престъпление досъдебни производство за организирана престъпност, както и прекратени поради изтекла давност досъдебни производства за организирана престъпност;</w:t>
      </w:r>
    </w:p>
    <w:p w:rsidR="001A2279" w:rsidRPr="001A2279" w:rsidRDefault="001A2279" w:rsidP="001A2279">
      <w:pPr>
        <w:numPr>
          <w:ilvl w:val="0"/>
          <w:numId w:val="19"/>
        </w:numPr>
        <w:spacing w:after="0" w:line="240" w:lineRule="auto"/>
        <w:ind w:left="0" w:firstLine="708"/>
        <w:contextualSpacing/>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 xml:space="preserve">Проверка и анализ на причините, довели до осъждане на прокуратурата по ЗОДОВ през 2023 година; </w:t>
      </w:r>
    </w:p>
    <w:p w:rsidR="001A2279" w:rsidRPr="001A2279" w:rsidRDefault="001A2279" w:rsidP="001A2279">
      <w:pPr>
        <w:numPr>
          <w:ilvl w:val="0"/>
          <w:numId w:val="20"/>
        </w:numPr>
        <w:spacing w:after="0" w:line="240" w:lineRule="auto"/>
        <w:ind w:left="0" w:firstLine="708"/>
        <w:contextualSpacing/>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Проверки на ДП срещу лица, привлечени в качеството на обвиняеми по две и повече неприключени ДП;</w:t>
      </w:r>
    </w:p>
    <w:p w:rsidR="001A2279" w:rsidRPr="001A2279" w:rsidRDefault="001A2279" w:rsidP="001A2279">
      <w:pPr>
        <w:numPr>
          <w:ilvl w:val="0"/>
          <w:numId w:val="20"/>
        </w:numPr>
        <w:spacing w:after="0" w:line="240" w:lineRule="auto"/>
        <w:ind w:left="0" w:firstLine="708"/>
        <w:contextualSpacing/>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Проверка на образуваните преди 01.</w:t>
      </w:r>
      <w:proofErr w:type="spellStart"/>
      <w:r w:rsidRPr="001A2279">
        <w:rPr>
          <w:rFonts w:ascii="Times New Roman" w:eastAsiaTheme="minorHAnsi" w:hAnsi="Times New Roman" w:cs="Times New Roman"/>
          <w:sz w:val="28"/>
          <w:szCs w:val="28"/>
          <w:lang w:eastAsia="en-US"/>
        </w:rPr>
        <w:t>01</w:t>
      </w:r>
      <w:proofErr w:type="spellEnd"/>
      <w:r w:rsidRPr="001A2279">
        <w:rPr>
          <w:rFonts w:ascii="Times New Roman" w:eastAsiaTheme="minorHAnsi" w:hAnsi="Times New Roman" w:cs="Times New Roman"/>
          <w:sz w:val="28"/>
          <w:szCs w:val="28"/>
          <w:lang w:eastAsia="en-US"/>
        </w:rPr>
        <w:t>.2021г. ДП и неприключени към датата на проверката. Анализ и мерки за приключването им;</w:t>
      </w:r>
    </w:p>
    <w:p w:rsidR="001A2279" w:rsidRPr="001A2279" w:rsidRDefault="001A2279" w:rsidP="001A2279">
      <w:pPr>
        <w:numPr>
          <w:ilvl w:val="0"/>
          <w:numId w:val="20"/>
        </w:numPr>
        <w:spacing w:after="0" w:line="240" w:lineRule="auto"/>
        <w:ind w:left="0" w:firstLine="708"/>
        <w:contextualSpacing/>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Проверка на делата и преписките за трафик на хора.</w:t>
      </w:r>
    </w:p>
    <w:p w:rsidR="001A2279" w:rsidRPr="001A2279" w:rsidRDefault="001A2279" w:rsidP="001A2279">
      <w:pPr>
        <w:spacing w:after="0" w:line="240" w:lineRule="auto"/>
        <w:ind w:left="708"/>
        <w:contextualSpacing/>
        <w:jc w:val="both"/>
        <w:rPr>
          <w:rFonts w:ascii="Times New Roman" w:eastAsiaTheme="minorHAnsi" w:hAnsi="Times New Roman" w:cs="Times New Roman"/>
          <w:color w:val="FF0000"/>
          <w:sz w:val="28"/>
          <w:szCs w:val="28"/>
          <w:lang w:eastAsia="en-US"/>
        </w:rPr>
      </w:pPr>
    </w:p>
    <w:p w:rsidR="001A2279" w:rsidRPr="001A2279" w:rsidRDefault="001A2279" w:rsidP="001A2279">
      <w:pPr>
        <w:shd w:val="clear" w:color="auto" w:fill="FFFFFF"/>
        <w:spacing w:after="0" w:line="240" w:lineRule="auto"/>
        <w:ind w:firstLine="708"/>
        <w:contextualSpacing/>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 xml:space="preserve">Прокурорите от ОП – Враца и административният ръководител на РП-Враца са запознавани с изготвените доклади от извършените проверки и ревизии. На работни съвещания всички прокурори са запознати с резултатите и препоръките, като административният ръководител на ОП – Враца е уведомен за предприетите мерки за отстраняване на констатираните пропуски от съответната прокуратура. Няма направени възражения по констатираното в докладите.  </w:t>
      </w:r>
    </w:p>
    <w:p w:rsidR="001A2279" w:rsidRPr="001A2279" w:rsidRDefault="001A2279" w:rsidP="001A2279">
      <w:pPr>
        <w:spacing w:after="0" w:line="240" w:lineRule="auto"/>
        <w:ind w:firstLine="709"/>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През 2024г. на основание заповед № ПП-24-21 от 30.04.2024г. на главен инспектор на ИВСС, изменена със заповед № ПП-24-29/21.05.2024г. на главния инспектор на ИВСС е извършена комплексна планова проверка на организацията на административната дейност, организацията по образуването, движението и приключването на прокурорски преписки и дела, образувани в периода 01.01.2022г. – 31.12.2023г., както и на неприключените към момента на проверката досъдебни производства, образувани в  Районна прокуратура гр.Враца и прилежащите и ТО Мездра, ТО Бяла Слатина, ТО Козлодуй и ТО Оряхово.</w:t>
      </w:r>
    </w:p>
    <w:p w:rsidR="001A2279" w:rsidRPr="001A2279" w:rsidRDefault="001A2279" w:rsidP="001A2279">
      <w:pPr>
        <w:spacing w:after="0" w:line="240" w:lineRule="auto"/>
        <w:ind w:firstLine="709"/>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 xml:space="preserve">Резултати от извършената проверка: В РП Враца е създадена добра организация на работа, както по отношение на администрирането, така и по отношение на прокурорската дейност. Няма отправени препоръки от проверяващият екип. </w:t>
      </w:r>
    </w:p>
    <w:p w:rsidR="001A2279" w:rsidRPr="001A2279" w:rsidRDefault="001A2279" w:rsidP="001A2279">
      <w:pPr>
        <w:spacing w:after="0" w:line="240" w:lineRule="auto"/>
        <w:ind w:firstLine="708"/>
        <w:jc w:val="both"/>
        <w:rPr>
          <w:rFonts w:ascii="Times New Roman" w:eastAsiaTheme="minorHAnsi" w:hAnsi="Times New Roman" w:cs="Times New Roman"/>
          <w:color w:val="FF0000"/>
          <w:sz w:val="28"/>
          <w:szCs w:val="28"/>
          <w:lang w:eastAsia="en-US"/>
        </w:rPr>
      </w:pPr>
    </w:p>
    <w:p w:rsidR="001A2279" w:rsidRPr="001A2279" w:rsidRDefault="001A2279" w:rsidP="001A2279">
      <w:pPr>
        <w:spacing w:after="0" w:line="240" w:lineRule="auto"/>
        <w:ind w:firstLine="708"/>
        <w:jc w:val="both"/>
        <w:rPr>
          <w:rFonts w:ascii="Times New Roman" w:eastAsia="Times New Roman" w:hAnsi="Times New Roman" w:cs="Times New Roman"/>
          <w:b/>
          <w:sz w:val="28"/>
          <w:szCs w:val="28"/>
          <w:u w:val="single"/>
          <w:lang w:eastAsia="en-US"/>
        </w:rPr>
      </w:pPr>
      <w:r w:rsidRPr="001A2279">
        <w:rPr>
          <w:rFonts w:ascii="Times New Roman" w:eastAsia="Times New Roman" w:hAnsi="Times New Roman" w:cs="Times New Roman"/>
          <w:b/>
          <w:sz w:val="28"/>
          <w:szCs w:val="28"/>
          <w:u w:val="single"/>
          <w:lang w:eastAsia="en-US"/>
        </w:rPr>
        <w:t>Наказания и поощрения</w:t>
      </w:r>
    </w:p>
    <w:p w:rsid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bookmarkStart w:id="33" w:name="OLE_LINK91"/>
      <w:r w:rsidRPr="001A2279">
        <w:rPr>
          <w:rFonts w:ascii="Times New Roman" w:eastAsiaTheme="minorHAnsi" w:hAnsi="Times New Roman" w:cs="Times New Roman"/>
          <w:sz w:val="28"/>
          <w:szCs w:val="28"/>
          <w:lang w:eastAsia="en-US"/>
        </w:rPr>
        <w:t>С решение на Прокурорската колегия на В</w:t>
      </w:r>
      <w:r w:rsidR="00AF4B91">
        <w:rPr>
          <w:rFonts w:ascii="Times New Roman" w:eastAsiaTheme="minorHAnsi" w:hAnsi="Times New Roman" w:cs="Times New Roman"/>
          <w:sz w:val="28"/>
          <w:szCs w:val="28"/>
          <w:lang w:eastAsia="en-US"/>
        </w:rPr>
        <w:t>СС по Протокол №42/04.12.2024г.</w:t>
      </w:r>
      <w:r w:rsidRPr="001A2279">
        <w:rPr>
          <w:rFonts w:ascii="Times New Roman" w:eastAsiaTheme="minorHAnsi" w:hAnsi="Times New Roman" w:cs="Times New Roman"/>
          <w:sz w:val="28"/>
          <w:szCs w:val="28"/>
          <w:lang w:eastAsia="en-US"/>
        </w:rPr>
        <w:t xml:space="preserve">, на основание чл.303, ал.2, т.2, б.“а“ и ал.3, т.1 във връзка с чл.304, ал.1 от ЗСВ, </w:t>
      </w:r>
      <w:r w:rsidR="00B14D6F">
        <w:rPr>
          <w:rFonts w:ascii="Times New Roman" w:eastAsiaTheme="minorHAnsi" w:hAnsi="Times New Roman" w:cs="Times New Roman"/>
          <w:sz w:val="28"/>
          <w:szCs w:val="28"/>
          <w:lang w:eastAsia="en-US"/>
        </w:rPr>
        <w:t>Т.</w:t>
      </w:r>
      <w:r w:rsidRPr="001A2279">
        <w:rPr>
          <w:rFonts w:ascii="Times New Roman" w:eastAsiaTheme="minorHAnsi" w:hAnsi="Times New Roman" w:cs="Times New Roman"/>
          <w:sz w:val="28"/>
          <w:szCs w:val="28"/>
          <w:lang w:eastAsia="en-US"/>
        </w:rPr>
        <w:t xml:space="preserve"> </w:t>
      </w:r>
      <w:r w:rsidR="0090453B">
        <w:rPr>
          <w:rFonts w:ascii="Times New Roman" w:eastAsiaTheme="minorHAnsi" w:hAnsi="Times New Roman" w:cs="Times New Roman"/>
          <w:sz w:val="28"/>
          <w:szCs w:val="28"/>
          <w:lang w:eastAsia="en-US"/>
        </w:rPr>
        <w:t xml:space="preserve">бе поощрена </w:t>
      </w:r>
      <w:r w:rsidRPr="001A2279">
        <w:rPr>
          <w:rFonts w:ascii="Times New Roman" w:eastAsiaTheme="minorHAnsi" w:hAnsi="Times New Roman" w:cs="Times New Roman"/>
          <w:sz w:val="28"/>
          <w:szCs w:val="28"/>
          <w:lang w:eastAsia="en-US"/>
        </w:rPr>
        <w:t>с отличие „личен почетен знак първа степен – златен“ и парична награда за проявен висок професионализъм, безупречно и образцово изпълнение на служебните задължения и високи нравствени качествени.</w:t>
      </w:r>
    </w:p>
    <w:p w:rsidR="00AF4B91" w:rsidRPr="001A2279" w:rsidRDefault="00AF4B91" w:rsidP="001A2279">
      <w:pPr>
        <w:spacing w:after="0" w:line="240" w:lineRule="auto"/>
        <w:ind w:firstLine="708"/>
        <w:jc w:val="both"/>
        <w:rPr>
          <w:rFonts w:ascii="Times New Roman" w:eastAsiaTheme="minorHAnsi" w:hAnsi="Times New Roman" w:cs="Times New Roman"/>
          <w:sz w:val="28"/>
          <w:szCs w:val="28"/>
          <w:lang w:eastAsia="en-US"/>
        </w:rPr>
      </w:pPr>
      <w:r w:rsidRPr="00AF4B91">
        <w:rPr>
          <w:rFonts w:ascii="Times New Roman" w:eastAsiaTheme="minorHAnsi" w:hAnsi="Times New Roman" w:cs="Times New Roman"/>
          <w:sz w:val="28"/>
          <w:szCs w:val="28"/>
          <w:lang w:eastAsia="en-US"/>
        </w:rPr>
        <w:lastRenderedPageBreak/>
        <w:t>През 2024 година</w:t>
      </w:r>
      <w:r w:rsidR="0090453B">
        <w:rPr>
          <w:rFonts w:ascii="Times New Roman" w:eastAsiaTheme="minorHAnsi" w:hAnsi="Times New Roman" w:cs="Times New Roman"/>
          <w:sz w:val="28"/>
          <w:szCs w:val="28"/>
          <w:lang w:eastAsia="en-US"/>
        </w:rPr>
        <w:t>,</w:t>
      </w:r>
      <w:r w:rsidRPr="00AF4B91">
        <w:rPr>
          <w:rFonts w:ascii="Times New Roman" w:eastAsiaTheme="minorHAnsi" w:hAnsi="Times New Roman" w:cs="Times New Roman"/>
          <w:sz w:val="28"/>
          <w:szCs w:val="28"/>
          <w:lang w:eastAsia="en-US"/>
        </w:rPr>
        <w:t xml:space="preserve"> със Заповед № РД–08–1427/03.12.2024г. на ИФ Главен прокурор – г-н Борислав Сарафов</w:t>
      </w:r>
      <w:r w:rsidR="0090453B">
        <w:rPr>
          <w:rFonts w:ascii="Times New Roman" w:eastAsiaTheme="minorHAnsi" w:hAnsi="Times New Roman" w:cs="Times New Roman"/>
          <w:sz w:val="28"/>
          <w:szCs w:val="28"/>
          <w:lang w:eastAsia="en-US"/>
        </w:rPr>
        <w:t>,</w:t>
      </w:r>
      <w:r w:rsidRPr="00AF4B91">
        <w:rPr>
          <w:rFonts w:ascii="Times New Roman" w:eastAsiaTheme="minorHAnsi" w:hAnsi="Times New Roman" w:cs="Times New Roman"/>
          <w:sz w:val="28"/>
          <w:szCs w:val="28"/>
          <w:lang w:eastAsia="en-US"/>
        </w:rPr>
        <w:t xml:space="preserve"> за проявен висок професионализъм и образцово изпълнение на служебните задължения е поощрен Владимир Сираков – </w:t>
      </w:r>
      <w:proofErr w:type="spellStart"/>
      <w:r w:rsidRPr="00AF4B91">
        <w:rPr>
          <w:rFonts w:ascii="Times New Roman" w:eastAsiaTheme="minorHAnsi" w:hAnsi="Times New Roman" w:cs="Times New Roman"/>
          <w:sz w:val="28"/>
          <w:szCs w:val="28"/>
          <w:lang w:eastAsia="en-US"/>
        </w:rPr>
        <w:t>адм</w:t>
      </w:r>
      <w:proofErr w:type="spellEnd"/>
      <w:r w:rsidRPr="00AF4B91">
        <w:rPr>
          <w:rFonts w:ascii="Times New Roman" w:eastAsiaTheme="minorHAnsi" w:hAnsi="Times New Roman" w:cs="Times New Roman"/>
          <w:sz w:val="28"/>
          <w:szCs w:val="28"/>
          <w:lang w:eastAsia="en-US"/>
        </w:rPr>
        <w:t>. ръководител – окръжен прокурор на Окръжна прокуратура – гр.Враца с парична награда.</w:t>
      </w:r>
    </w:p>
    <w:bookmarkEnd w:id="33"/>
    <w:p w:rsidR="001A2279" w:rsidRPr="001A2279" w:rsidRDefault="001A2279" w:rsidP="001A2279">
      <w:pPr>
        <w:spacing w:after="0" w:line="240" w:lineRule="auto"/>
        <w:ind w:firstLine="708"/>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Със заповед № 100/22.05.2024г. на административен ръководител – окръжен прокурор на ОП-Враца е обърнато внимание на Й</w:t>
      </w:r>
      <w:r w:rsidR="00B14D6F">
        <w:rPr>
          <w:rFonts w:ascii="Times New Roman" w:eastAsiaTheme="minorHAnsi" w:hAnsi="Times New Roman" w:cs="Times New Roman"/>
          <w:sz w:val="28"/>
          <w:szCs w:val="28"/>
          <w:lang w:eastAsia="en-US"/>
        </w:rPr>
        <w:t>.</w:t>
      </w:r>
      <w:bookmarkStart w:id="34" w:name="_GoBack"/>
      <w:bookmarkEnd w:id="34"/>
      <w:r w:rsidRPr="001A2279">
        <w:rPr>
          <w:rFonts w:ascii="Times New Roman" w:eastAsiaTheme="minorHAnsi" w:hAnsi="Times New Roman" w:cs="Times New Roman"/>
          <w:sz w:val="28"/>
          <w:szCs w:val="28"/>
          <w:lang w:eastAsia="en-US"/>
        </w:rPr>
        <w:t xml:space="preserve"> – следовател в ОСлО при ОП-Враца за допуснати нарушения при движението на делата и организацията на работата. </w:t>
      </w:r>
    </w:p>
    <w:p w:rsidR="001A2279" w:rsidRPr="001A2279" w:rsidRDefault="001A2279" w:rsidP="001A2279">
      <w:pPr>
        <w:spacing w:after="0" w:line="240" w:lineRule="auto"/>
        <w:ind w:firstLine="709"/>
        <w:jc w:val="both"/>
        <w:rPr>
          <w:rFonts w:ascii="Times New Roman" w:eastAsiaTheme="minorHAnsi" w:hAnsi="Times New Roman" w:cs="Times New Roman"/>
          <w:sz w:val="28"/>
          <w:szCs w:val="28"/>
          <w:lang w:eastAsia="en-US"/>
        </w:rPr>
      </w:pPr>
      <w:r w:rsidRPr="001A2279">
        <w:rPr>
          <w:rFonts w:ascii="Times New Roman" w:eastAsiaTheme="minorHAnsi" w:hAnsi="Times New Roman" w:cs="Times New Roman"/>
          <w:sz w:val="28"/>
          <w:szCs w:val="28"/>
          <w:lang w:eastAsia="en-US"/>
        </w:rPr>
        <w:t>През отчетния период със заповеди №№ 305/2024г. и 354/2024г. на административен ръководител-районен прокурор на РП Враца е наложено дисциплинарно наказание на двама съдебни служители на основание чл.188, т.1 от КТ и при спазвани изискванията на чл.189, чл.193, чл.194 и чл.195 от КТ. На служителите е наложено наказание „Забележка“.</w:t>
      </w:r>
    </w:p>
    <w:p w:rsidR="001A2279" w:rsidRPr="001A2279" w:rsidRDefault="001A2279" w:rsidP="001A2279">
      <w:pPr>
        <w:spacing w:after="0" w:line="240" w:lineRule="auto"/>
        <w:ind w:left="-284"/>
        <w:jc w:val="both"/>
        <w:rPr>
          <w:rFonts w:ascii="Times New Roman" w:eastAsiaTheme="minorHAnsi" w:hAnsi="Times New Roman" w:cs="Times New Roman"/>
          <w:color w:val="FF0000"/>
          <w:sz w:val="28"/>
          <w:szCs w:val="28"/>
          <w:lang w:eastAsia="en-US"/>
        </w:rPr>
      </w:pPr>
      <w:r w:rsidRPr="001A2279">
        <w:rPr>
          <w:rFonts w:ascii="Times New Roman" w:eastAsiaTheme="minorHAnsi" w:hAnsi="Times New Roman" w:cs="Times New Roman"/>
          <w:color w:val="FF0000"/>
          <w:sz w:val="28"/>
          <w:szCs w:val="28"/>
          <w:lang w:eastAsia="en-US"/>
        </w:rPr>
        <w:tab/>
      </w:r>
      <w:r w:rsidRPr="001A2279">
        <w:rPr>
          <w:rFonts w:ascii="Times New Roman" w:eastAsiaTheme="minorHAnsi" w:hAnsi="Times New Roman" w:cs="Times New Roman"/>
          <w:color w:val="FF0000"/>
          <w:sz w:val="28"/>
          <w:szCs w:val="28"/>
          <w:lang w:eastAsia="en-US"/>
        </w:rPr>
        <w:tab/>
      </w:r>
    </w:p>
    <w:p w:rsidR="0029177A" w:rsidRPr="0029177A" w:rsidRDefault="00691717" w:rsidP="0029177A">
      <w:pPr>
        <w:keepNext/>
        <w:keepLines/>
        <w:spacing w:before="200" w:after="0"/>
        <w:ind w:firstLine="708"/>
        <w:jc w:val="both"/>
        <w:outlineLvl w:val="1"/>
        <w:rPr>
          <w:rFonts w:ascii="Times New Roman" w:eastAsia="Times New Roman" w:hAnsi="Times New Roman" w:cstheme="majorBidi"/>
          <w:b/>
          <w:bCs/>
          <w:color w:val="000000" w:themeColor="text1"/>
          <w:sz w:val="28"/>
          <w:szCs w:val="26"/>
          <w:lang w:val="en-US"/>
        </w:rPr>
      </w:pPr>
      <w:r>
        <w:rPr>
          <w:rFonts w:ascii="Times New Roman" w:eastAsia="Times New Roman" w:hAnsi="Times New Roman" w:cstheme="majorBidi"/>
          <w:b/>
          <w:bCs/>
          <w:color w:val="000000" w:themeColor="text1"/>
          <w:sz w:val="28"/>
          <w:szCs w:val="26"/>
          <w:lang w:val="en-AU"/>
        </w:rPr>
        <w:t>VI</w:t>
      </w:r>
      <w:r w:rsidR="000863CB">
        <w:rPr>
          <w:rFonts w:ascii="Times New Roman" w:eastAsia="Times New Roman" w:hAnsi="Times New Roman" w:cstheme="majorBidi"/>
          <w:b/>
          <w:bCs/>
          <w:color w:val="000000" w:themeColor="text1"/>
          <w:sz w:val="28"/>
          <w:szCs w:val="26"/>
          <w:lang w:val="en-AU"/>
        </w:rPr>
        <w:t>I</w:t>
      </w:r>
      <w:r>
        <w:rPr>
          <w:rFonts w:ascii="Times New Roman" w:eastAsia="Times New Roman" w:hAnsi="Times New Roman" w:cstheme="majorBidi"/>
          <w:b/>
          <w:bCs/>
          <w:color w:val="000000" w:themeColor="text1"/>
          <w:sz w:val="28"/>
          <w:szCs w:val="26"/>
          <w:lang w:val="ru-RU"/>
        </w:rPr>
        <w:t>.</w:t>
      </w:r>
      <w:r>
        <w:rPr>
          <w:rFonts w:ascii="Times New Roman" w:eastAsia="Times New Roman" w:hAnsi="Times New Roman" w:cstheme="majorBidi"/>
          <w:b/>
          <w:bCs/>
          <w:color w:val="000000" w:themeColor="text1"/>
          <w:sz w:val="28"/>
          <w:szCs w:val="26"/>
        </w:rPr>
        <w:t xml:space="preserve"> НАТОВАРЕНОСТ НА</w:t>
      </w:r>
      <w:r w:rsidR="00FD272D">
        <w:rPr>
          <w:rFonts w:ascii="Times New Roman" w:eastAsia="Times New Roman" w:hAnsi="Times New Roman" w:cstheme="majorBidi"/>
          <w:b/>
          <w:bCs/>
          <w:color w:val="000000" w:themeColor="text1"/>
          <w:sz w:val="28"/>
          <w:szCs w:val="26"/>
        </w:rPr>
        <w:t xml:space="preserve"> ПРОКУРОРСКИТЕ И СЛЕДСТВЕНИТЕ ОР</w:t>
      </w:r>
      <w:r>
        <w:rPr>
          <w:rFonts w:ascii="Times New Roman" w:eastAsia="Times New Roman" w:hAnsi="Times New Roman" w:cstheme="majorBidi"/>
          <w:b/>
          <w:bCs/>
          <w:color w:val="000000" w:themeColor="text1"/>
          <w:sz w:val="28"/>
          <w:szCs w:val="26"/>
        </w:rPr>
        <w:t>ГАНИ</w:t>
      </w:r>
    </w:p>
    <w:p w:rsidR="005F2800" w:rsidRDefault="005F2800" w:rsidP="001A2279">
      <w:pPr>
        <w:widowControl w:val="0"/>
        <w:autoSpaceDE w:val="0"/>
        <w:autoSpaceDN w:val="0"/>
        <w:adjustRightInd w:val="0"/>
        <w:spacing w:after="0"/>
        <w:ind w:firstLine="720"/>
        <w:jc w:val="both"/>
        <w:rPr>
          <w:rFonts w:ascii="Times New Roman" w:eastAsia="Times New Roman" w:hAnsi="Times New Roman" w:cs="Times New Roman"/>
          <w:b/>
          <w:sz w:val="28"/>
          <w:szCs w:val="28"/>
          <w:lang w:val="ru-RU"/>
        </w:rPr>
      </w:pPr>
    </w:p>
    <w:p w:rsidR="00691717" w:rsidRDefault="00691717" w:rsidP="001A2279">
      <w:pPr>
        <w:widowControl w:val="0"/>
        <w:autoSpaceDE w:val="0"/>
        <w:autoSpaceDN w:val="0"/>
        <w:adjustRightInd w:val="0"/>
        <w:spacing w:after="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1. </w:t>
      </w:r>
      <w:r>
        <w:rPr>
          <w:rFonts w:ascii="Times New Roman" w:eastAsia="Times New Roman" w:hAnsi="Times New Roman" w:cs="Times New Roman"/>
          <w:b/>
          <w:sz w:val="28"/>
          <w:szCs w:val="28"/>
        </w:rPr>
        <w:t>Обем на прокурорската дейност.</w:t>
      </w:r>
    </w:p>
    <w:p w:rsidR="00691717" w:rsidRDefault="00691717" w:rsidP="00691717">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В Окръжна прокуратура – Враца и Районна прокуратура – Враца, ведно с териториалните ѝ отделения, броят на прокурорите по щат е 43. През периода реално работилите прокурори са 37,2. Тук се изваждат свободните щатни бройки, болничните и продължителните отпуски.</w:t>
      </w:r>
    </w:p>
    <w:p w:rsidR="00691717" w:rsidRDefault="00691717" w:rsidP="00691717">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Отчитането на натовареността е съгласно </w:t>
      </w:r>
      <w:r>
        <w:rPr>
          <w:rFonts w:ascii="Times New Roman" w:eastAsia="Times New Roman" w:hAnsi="Times New Roman" w:cs="Times New Roman"/>
          <w:i/>
          <w:sz w:val="28"/>
          <w:szCs w:val="28"/>
        </w:rPr>
        <w:t>Правилата за измерване на натовареността на прокуратурите и на индивидуалната натовареност на всеки прокурор и следовател</w:t>
      </w:r>
      <w:r>
        <w:rPr>
          <w:rFonts w:ascii="Times New Roman" w:eastAsia="Times New Roman" w:hAnsi="Times New Roman" w:cs="Times New Roman"/>
          <w:sz w:val="28"/>
          <w:szCs w:val="28"/>
        </w:rPr>
        <w:t xml:space="preserve"> (въведени за тестово прилагане с решение на ВСС по Протокол № 31 от 18.12.2019 г. и приети за окончателно прилагане с решение по Протокол № 47/20.12.2023 г. на ПК на ВСС, считано от 01.01.2024 год.), като се използват данни, изцяло изведени от Унифицираната информационна система (УИС) на ПРБ, съобразени с предвидената в Правилата тежест за актове и действия, определени въз основа на обичайно необходимото време за тяхното постановяване/извършване, приравнени към акт с тежест единица. Отчита се и тежест на краен прокурорски акт, отличаващ се с тежест над обичайната, по определените в Правилата показатели и въз основа на попълнен от наблюдаващия прокурор формуляр по преписката/делото. Среднодневната натовареност на един прокурор/следовател се отчита за реално отработените дни от тях.</w:t>
      </w:r>
    </w:p>
    <w:p w:rsidR="0029177A" w:rsidRPr="0029177A" w:rsidRDefault="0029177A" w:rsidP="00691717">
      <w:pPr>
        <w:spacing w:after="0" w:line="240" w:lineRule="auto"/>
        <w:ind w:firstLine="709"/>
        <w:jc w:val="both"/>
        <w:rPr>
          <w:rFonts w:ascii="Times New Roman" w:eastAsia="Times New Roman" w:hAnsi="Times New Roman" w:cs="Times New Roman"/>
          <w:sz w:val="28"/>
          <w:szCs w:val="28"/>
          <w:lang w:val="en-US"/>
        </w:rPr>
      </w:pPr>
    </w:p>
    <w:p w:rsidR="00691717" w:rsidRDefault="00691717" w:rsidP="0069171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следващата таблица са показани данните за общия обем и средната натовареност на прокурор на ден: </w:t>
      </w:r>
    </w:p>
    <w:p w:rsidR="005F2800" w:rsidRDefault="005F2800" w:rsidP="00691717">
      <w:pPr>
        <w:spacing w:after="0" w:line="240" w:lineRule="auto"/>
        <w:ind w:firstLine="709"/>
        <w:jc w:val="both"/>
        <w:rPr>
          <w:rFonts w:ascii="Times New Roman" w:eastAsia="Times New Roman" w:hAnsi="Times New Roman" w:cs="Times New Roman"/>
          <w:sz w:val="28"/>
          <w:szCs w:val="28"/>
          <w:lang w:val="en-US"/>
        </w:rPr>
      </w:pPr>
    </w:p>
    <w:tbl>
      <w:tblPr>
        <w:tblW w:w="8955" w:type="dxa"/>
        <w:tblInd w:w="55" w:type="dxa"/>
        <w:tblLayout w:type="fixed"/>
        <w:tblCellMar>
          <w:left w:w="70" w:type="dxa"/>
          <w:right w:w="70" w:type="dxa"/>
        </w:tblCellMar>
        <w:tblLook w:val="04A0" w:firstRow="1" w:lastRow="0" w:firstColumn="1" w:lastColumn="0" w:noHBand="0" w:noVBand="1"/>
      </w:tblPr>
      <w:tblGrid>
        <w:gridCol w:w="1859"/>
        <w:gridCol w:w="1277"/>
        <w:gridCol w:w="1464"/>
        <w:gridCol w:w="1453"/>
        <w:gridCol w:w="1451"/>
        <w:gridCol w:w="1451"/>
      </w:tblGrid>
      <w:tr w:rsidR="00691717" w:rsidTr="00691717">
        <w:trPr>
          <w:trHeight w:val="1268"/>
        </w:trPr>
        <w:tc>
          <w:tcPr>
            <w:tcW w:w="1859" w:type="dxa"/>
            <w:tcBorders>
              <w:top w:val="single" w:sz="4" w:space="0" w:color="auto"/>
              <w:left w:val="single" w:sz="4" w:space="0" w:color="auto"/>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Прокуратура</w:t>
            </w:r>
          </w:p>
        </w:tc>
        <w:tc>
          <w:tcPr>
            <w:tcW w:w="1277"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Натовареност общо - прокурорска дейност(Брой актове)</w:t>
            </w:r>
          </w:p>
        </w:tc>
        <w:tc>
          <w:tcPr>
            <w:tcW w:w="1453"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Натовареност общо - прокурорска дейност (Брой точки)</w:t>
            </w:r>
          </w:p>
        </w:tc>
        <w:tc>
          <w:tcPr>
            <w:tcW w:w="1451"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Брой актове на ден на прокурор = Брой актове/ Действително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Брой точки на ден на прокурор = Брой точки/ Действително отработени дни</w:t>
            </w:r>
          </w:p>
        </w:tc>
      </w:tr>
      <w:tr w:rsidR="00691717" w:rsidTr="00691717">
        <w:trPr>
          <w:trHeight w:val="255"/>
        </w:trPr>
        <w:tc>
          <w:tcPr>
            <w:tcW w:w="1859" w:type="dxa"/>
            <w:tcBorders>
              <w:top w:val="nil"/>
              <w:left w:val="single" w:sz="4" w:space="0" w:color="auto"/>
              <w:bottom w:val="single" w:sz="4" w:space="0" w:color="auto"/>
              <w:right w:val="single" w:sz="4" w:space="0" w:color="auto"/>
            </w:tcBorders>
            <w:noWrap/>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ОП-Враца</w:t>
            </w:r>
          </w:p>
        </w:tc>
        <w:tc>
          <w:tcPr>
            <w:tcW w:w="1277"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2235</w:t>
            </w:r>
          </w:p>
        </w:tc>
        <w:tc>
          <w:tcPr>
            <w:tcW w:w="1464"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4827</w:t>
            </w:r>
          </w:p>
        </w:tc>
        <w:tc>
          <w:tcPr>
            <w:tcW w:w="1453"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2804,9</w:t>
            </w:r>
          </w:p>
        </w:tc>
        <w:tc>
          <w:tcPr>
            <w:tcW w:w="1451"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2,16</w:t>
            </w:r>
          </w:p>
        </w:tc>
        <w:tc>
          <w:tcPr>
            <w:tcW w:w="1451"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1,25</w:t>
            </w:r>
          </w:p>
        </w:tc>
      </w:tr>
      <w:tr w:rsidR="00691717" w:rsidTr="00691717">
        <w:trPr>
          <w:trHeight w:val="255"/>
        </w:trPr>
        <w:tc>
          <w:tcPr>
            <w:tcW w:w="1859" w:type="dxa"/>
            <w:tcBorders>
              <w:top w:val="nil"/>
              <w:left w:val="single" w:sz="4" w:space="0" w:color="auto"/>
              <w:bottom w:val="single" w:sz="4" w:space="0" w:color="auto"/>
              <w:right w:val="single" w:sz="4" w:space="0" w:color="auto"/>
            </w:tcBorders>
            <w:noWrap/>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РП-Враца</w:t>
            </w:r>
          </w:p>
        </w:tc>
        <w:tc>
          <w:tcPr>
            <w:tcW w:w="1277"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5482</w:t>
            </w:r>
          </w:p>
        </w:tc>
        <w:tc>
          <w:tcPr>
            <w:tcW w:w="1464"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40704</w:t>
            </w:r>
          </w:p>
        </w:tc>
        <w:tc>
          <w:tcPr>
            <w:tcW w:w="1453"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20172,2</w:t>
            </w:r>
          </w:p>
        </w:tc>
        <w:tc>
          <w:tcPr>
            <w:tcW w:w="1451"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7,43</w:t>
            </w:r>
          </w:p>
        </w:tc>
        <w:tc>
          <w:tcPr>
            <w:tcW w:w="1451"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p>
        </w:tc>
      </w:tr>
    </w:tbl>
    <w:p w:rsidR="0029177A" w:rsidRDefault="0029177A" w:rsidP="0029177A">
      <w:pPr>
        <w:spacing w:after="0" w:line="240" w:lineRule="auto"/>
        <w:ind w:firstLine="708"/>
        <w:jc w:val="both"/>
        <w:rPr>
          <w:rFonts w:ascii="Times New Roman" w:eastAsiaTheme="minorHAnsi" w:hAnsi="Times New Roman" w:cs="Times New Roman"/>
          <w:sz w:val="28"/>
          <w:szCs w:val="28"/>
          <w:lang w:val="en-US" w:eastAsia="en-US"/>
        </w:rPr>
      </w:pPr>
    </w:p>
    <w:p w:rsidR="00691717" w:rsidRPr="0029177A" w:rsidRDefault="00691717" w:rsidP="0029177A">
      <w:pPr>
        <w:spacing w:after="0" w:line="240" w:lineRule="auto"/>
        <w:ind w:firstLine="708"/>
        <w:jc w:val="both"/>
        <w:rPr>
          <w:rFonts w:ascii="Times New Roman" w:eastAsiaTheme="minorHAnsi" w:hAnsi="Times New Roman" w:cs="Times New Roman"/>
          <w:sz w:val="28"/>
          <w:szCs w:val="28"/>
          <w:lang w:eastAsia="en-US"/>
        </w:rPr>
      </w:pPr>
      <w:r w:rsidRPr="0029177A">
        <w:rPr>
          <w:rFonts w:ascii="Times New Roman" w:eastAsiaTheme="minorHAnsi" w:hAnsi="Times New Roman" w:cs="Times New Roman"/>
          <w:sz w:val="28"/>
          <w:szCs w:val="28"/>
          <w:lang w:eastAsia="en-US"/>
        </w:rPr>
        <w:t>В сравнение с предходни години, натовареността на прокурор на ден, съгласно Правилата на ВСС е:</w:t>
      </w:r>
    </w:p>
    <w:tbl>
      <w:tblPr>
        <w:tblpPr w:leftFromText="141" w:rightFromText="141" w:bottomFromText="200" w:vertAnchor="text" w:horzAnchor="margin" w:tblpY="268"/>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2080"/>
        <w:gridCol w:w="2080"/>
        <w:gridCol w:w="2080"/>
      </w:tblGrid>
      <w:tr w:rsidR="00691717" w:rsidTr="00691717">
        <w:trPr>
          <w:trHeight w:val="577"/>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691717" w:rsidRDefault="006917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80" w:type="dxa"/>
            <w:tcBorders>
              <w:top w:val="single" w:sz="4" w:space="0" w:color="auto"/>
              <w:left w:val="single" w:sz="4" w:space="0" w:color="auto"/>
              <w:bottom w:val="single" w:sz="4" w:space="0" w:color="auto"/>
              <w:right w:val="single" w:sz="4" w:space="0" w:color="auto"/>
            </w:tcBorders>
            <w:hideMark/>
          </w:tcPr>
          <w:p w:rsidR="00691717" w:rsidRDefault="00691717">
            <w:pPr>
              <w:spacing w:after="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Ср. брой точки на ден на прокурор на ден за 2022 г.</w:t>
            </w:r>
          </w:p>
        </w:tc>
        <w:tc>
          <w:tcPr>
            <w:tcW w:w="2080" w:type="dxa"/>
            <w:tcBorders>
              <w:top w:val="single" w:sz="4" w:space="0" w:color="auto"/>
              <w:left w:val="single" w:sz="4" w:space="0" w:color="auto"/>
              <w:bottom w:val="single" w:sz="4" w:space="0" w:color="auto"/>
              <w:right w:val="single" w:sz="4" w:space="0" w:color="auto"/>
            </w:tcBorders>
            <w:hideMark/>
          </w:tcPr>
          <w:p w:rsidR="00691717" w:rsidRDefault="00691717">
            <w:pPr>
              <w:spacing w:after="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Ср. брой точки на ден на прокурор на ден за 2023 г.</w:t>
            </w:r>
          </w:p>
        </w:tc>
        <w:tc>
          <w:tcPr>
            <w:tcW w:w="2080" w:type="dxa"/>
            <w:tcBorders>
              <w:top w:val="single" w:sz="4" w:space="0" w:color="auto"/>
              <w:left w:val="single" w:sz="4" w:space="0" w:color="auto"/>
              <w:bottom w:val="single" w:sz="4" w:space="0" w:color="auto"/>
              <w:right w:val="single" w:sz="4" w:space="0" w:color="auto"/>
            </w:tcBorders>
            <w:hideMark/>
          </w:tcPr>
          <w:p w:rsidR="00691717" w:rsidRDefault="00691717">
            <w:pPr>
              <w:spacing w:after="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Ср. брой точки на ден на прокурор на ден за 2024 г.</w:t>
            </w:r>
          </w:p>
        </w:tc>
      </w:tr>
      <w:tr w:rsidR="00691717" w:rsidTr="00691717">
        <w:trPr>
          <w:trHeight w:val="296"/>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691717" w:rsidRDefault="0069171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ОП-Враца</w:t>
            </w:r>
          </w:p>
        </w:tc>
        <w:tc>
          <w:tcPr>
            <w:tcW w:w="2080" w:type="dxa"/>
            <w:tcBorders>
              <w:top w:val="single" w:sz="4" w:space="0" w:color="auto"/>
              <w:left w:val="single" w:sz="4" w:space="0" w:color="auto"/>
              <w:bottom w:val="single" w:sz="4" w:space="0" w:color="auto"/>
              <w:right w:val="single" w:sz="4" w:space="0" w:color="auto"/>
            </w:tcBorders>
            <w:hideMark/>
          </w:tcPr>
          <w:p w:rsidR="00691717" w:rsidRDefault="00691717">
            <w:pPr>
              <w:spacing w:after="0"/>
              <w:jc w:val="center"/>
              <w:rPr>
                <w:rFonts w:ascii="Times New Roman" w:hAnsi="Times New Roman" w:cs="Times New Roman"/>
                <w:sz w:val="24"/>
                <w:szCs w:val="24"/>
                <w:lang w:eastAsia="en-US"/>
              </w:rPr>
            </w:pPr>
            <w:r>
              <w:rPr>
                <w:rFonts w:ascii="Times New Roman" w:hAnsi="Times New Roman" w:cs="Times New Roman"/>
                <w:sz w:val="24"/>
                <w:szCs w:val="24"/>
              </w:rPr>
              <w:t>1,04</w:t>
            </w:r>
          </w:p>
        </w:tc>
        <w:tc>
          <w:tcPr>
            <w:tcW w:w="2080" w:type="dxa"/>
            <w:tcBorders>
              <w:top w:val="single" w:sz="4" w:space="0" w:color="auto"/>
              <w:left w:val="single" w:sz="4" w:space="0" w:color="auto"/>
              <w:bottom w:val="single" w:sz="4" w:space="0" w:color="auto"/>
              <w:right w:val="single" w:sz="4" w:space="0" w:color="auto"/>
            </w:tcBorders>
            <w:vAlign w:val="bottom"/>
            <w:hideMark/>
          </w:tcPr>
          <w:p w:rsidR="00691717" w:rsidRDefault="0069171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080" w:type="dxa"/>
            <w:tcBorders>
              <w:top w:val="single" w:sz="4" w:space="0" w:color="auto"/>
              <w:left w:val="single" w:sz="4" w:space="0" w:color="auto"/>
              <w:bottom w:val="single" w:sz="4" w:space="0" w:color="auto"/>
              <w:right w:val="single" w:sz="4" w:space="0" w:color="auto"/>
            </w:tcBorders>
            <w:hideMark/>
          </w:tcPr>
          <w:p w:rsidR="00691717" w:rsidRDefault="0069171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691717" w:rsidTr="00691717">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691717" w:rsidRDefault="0069171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РП-Враца</w:t>
            </w:r>
          </w:p>
        </w:tc>
        <w:tc>
          <w:tcPr>
            <w:tcW w:w="2080" w:type="dxa"/>
            <w:tcBorders>
              <w:top w:val="single" w:sz="4" w:space="0" w:color="auto"/>
              <w:left w:val="single" w:sz="4" w:space="0" w:color="auto"/>
              <w:bottom w:val="single" w:sz="4" w:space="0" w:color="auto"/>
              <w:right w:val="single" w:sz="4" w:space="0" w:color="auto"/>
            </w:tcBorders>
            <w:hideMark/>
          </w:tcPr>
          <w:p w:rsidR="00691717" w:rsidRDefault="00691717">
            <w:pPr>
              <w:spacing w:after="0"/>
              <w:jc w:val="center"/>
              <w:rPr>
                <w:rFonts w:ascii="Times New Roman" w:hAnsi="Times New Roman" w:cs="Times New Roman"/>
                <w:sz w:val="24"/>
                <w:szCs w:val="24"/>
                <w:lang w:eastAsia="en-US"/>
              </w:rPr>
            </w:pPr>
            <w:r>
              <w:rPr>
                <w:rFonts w:ascii="Times New Roman" w:hAnsi="Times New Roman" w:cs="Times New Roman"/>
                <w:sz w:val="24"/>
                <w:szCs w:val="24"/>
              </w:rPr>
              <w:t>3,82</w:t>
            </w:r>
          </w:p>
        </w:tc>
        <w:tc>
          <w:tcPr>
            <w:tcW w:w="2080" w:type="dxa"/>
            <w:tcBorders>
              <w:top w:val="single" w:sz="4" w:space="0" w:color="auto"/>
              <w:left w:val="single" w:sz="4" w:space="0" w:color="auto"/>
              <w:bottom w:val="single" w:sz="4" w:space="0" w:color="auto"/>
              <w:right w:val="single" w:sz="4" w:space="0" w:color="auto"/>
            </w:tcBorders>
            <w:vAlign w:val="bottom"/>
            <w:hideMark/>
          </w:tcPr>
          <w:p w:rsidR="00691717" w:rsidRDefault="0069171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2080" w:type="dxa"/>
            <w:tcBorders>
              <w:top w:val="single" w:sz="4" w:space="0" w:color="auto"/>
              <w:left w:val="single" w:sz="4" w:space="0" w:color="auto"/>
              <w:bottom w:val="single" w:sz="4" w:space="0" w:color="auto"/>
              <w:right w:val="single" w:sz="4" w:space="0" w:color="auto"/>
            </w:tcBorders>
            <w:hideMark/>
          </w:tcPr>
          <w:p w:rsidR="00691717" w:rsidRDefault="0069171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p>
        </w:tc>
      </w:tr>
    </w:tbl>
    <w:p w:rsidR="0029177A" w:rsidRDefault="0029177A" w:rsidP="0029177A">
      <w:pPr>
        <w:spacing w:after="0" w:line="240" w:lineRule="auto"/>
        <w:ind w:firstLine="708"/>
        <w:jc w:val="both"/>
        <w:rPr>
          <w:rFonts w:ascii="Times New Roman" w:eastAsiaTheme="minorHAnsi" w:hAnsi="Times New Roman" w:cs="Times New Roman"/>
          <w:sz w:val="28"/>
          <w:szCs w:val="28"/>
          <w:lang w:val="en-US" w:eastAsia="en-US"/>
        </w:rPr>
      </w:pPr>
    </w:p>
    <w:p w:rsidR="00691717" w:rsidRPr="0029177A" w:rsidRDefault="00691717" w:rsidP="0029177A">
      <w:pPr>
        <w:spacing w:after="0" w:line="240" w:lineRule="auto"/>
        <w:ind w:firstLine="708"/>
        <w:jc w:val="both"/>
        <w:rPr>
          <w:rFonts w:ascii="Times New Roman" w:eastAsiaTheme="minorHAnsi" w:hAnsi="Times New Roman" w:cs="Times New Roman"/>
          <w:sz w:val="28"/>
          <w:szCs w:val="28"/>
          <w:lang w:eastAsia="en-US"/>
        </w:rPr>
      </w:pPr>
      <w:r w:rsidRPr="0029177A">
        <w:rPr>
          <w:rFonts w:ascii="Times New Roman" w:eastAsiaTheme="minorHAnsi" w:hAnsi="Times New Roman" w:cs="Times New Roman"/>
          <w:sz w:val="28"/>
          <w:szCs w:val="28"/>
          <w:lang w:eastAsia="en-US"/>
        </w:rPr>
        <w:t xml:space="preserve">Може да се отбележи, че общата натовареност (бр. точки) среднодневно за прокурорите от ОП-Враца е увеличена </w:t>
      </w:r>
      <w:r w:rsidR="00AF4B91">
        <w:rPr>
          <w:rFonts w:ascii="Times New Roman" w:eastAsiaTheme="minorHAnsi" w:hAnsi="Times New Roman" w:cs="Times New Roman"/>
          <w:sz w:val="28"/>
          <w:szCs w:val="28"/>
          <w:lang w:eastAsia="en-US"/>
        </w:rPr>
        <w:t>/с</w:t>
      </w:r>
      <w:r w:rsidRPr="0029177A">
        <w:rPr>
          <w:rFonts w:ascii="Times New Roman" w:eastAsiaTheme="minorHAnsi" w:hAnsi="Times New Roman" w:cs="Times New Roman"/>
          <w:sz w:val="28"/>
          <w:szCs w:val="28"/>
          <w:lang w:eastAsia="en-US"/>
        </w:rPr>
        <w:t xml:space="preserve">прямо </w:t>
      </w:r>
      <w:r w:rsidR="00AF4B91">
        <w:rPr>
          <w:rFonts w:ascii="Times New Roman" w:eastAsiaTheme="minorHAnsi" w:hAnsi="Times New Roman" w:cs="Times New Roman"/>
          <w:sz w:val="28"/>
          <w:szCs w:val="28"/>
          <w:lang w:eastAsia="en-US"/>
        </w:rPr>
        <w:t xml:space="preserve">2022г. и </w:t>
      </w:r>
      <w:r w:rsidRPr="0029177A">
        <w:rPr>
          <w:rFonts w:ascii="Times New Roman" w:eastAsiaTheme="minorHAnsi" w:hAnsi="Times New Roman" w:cs="Times New Roman"/>
          <w:sz w:val="28"/>
          <w:szCs w:val="28"/>
          <w:lang w:eastAsia="en-US"/>
        </w:rPr>
        <w:t>2023г.</w:t>
      </w:r>
      <w:r w:rsidR="00AF4B91">
        <w:rPr>
          <w:rFonts w:ascii="Times New Roman" w:eastAsiaTheme="minorHAnsi" w:hAnsi="Times New Roman" w:cs="Times New Roman"/>
          <w:sz w:val="28"/>
          <w:szCs w:val="28"/>
          <w:lang w:eastAsia="en-US"/>
        </w:rPr>
        <w:t>/</w:t>
      </w:r>
      <w:r w:rsidRPr="0029177A">
        <w:rPr>
          <w:rFonts w:ascii="Times New Roman" w:eastAsiaTheme="minorHAnsi" w:hAnsi="Times New Roman" w:cs="Times New Roman"/>
          <w:sz w:val="28"/>
          <w:szCs w:val="28"/>
          <w:lang w:eastAsia="en-US"/>
        </w:rPr>
        <w:t>,</w:t>
      </w:r>
      <w:r w:rsidR="00AF4B91">
        <w:rPr>
          <w:rFonts w:ascii="Times New Roman" w:eastAsiaTheme="minorHAnsi" w:hAnsi="Times New Roman" w:cs="Times New Roman"/>
          <w:sz w:val="28"/>
          <w:szCs w:val="28"/>
          <w:lang w:eastAsia="en-US"/>
        </w:rPr>
        <w:t xml:space="preserve"> </w:t>
      </w:r>
      <w:r w:rsidRPr="0029177A">
        <w:rPr>
          <w:rFonts w:ascii="Times New Roman" w:eastAsiaTheme="minorHAnsi" w:hAnsi="Times New Roman" w:cs="Times New Roman"/>
          <w:sz w:val="28"/>
          <w:szCs w:val="28"/>
          <w:lang w:eastAsia="en-US"/>
        </w:rPr>
        <w:t>а за прокурорите от РП-Враца е налице леко понижение</w:t>
      </w:r>
      <w:r w:rsidR="00AF4B91">
        <w:rPr>
          <w:rFonts w:ascii="Times New Roman" w:eastAsiaTheme="minorHAnsi" w:hAnsi="Times New Roman" w:cs="Times New Roman"/>
          <w:sz w:val="28"/>
          <w:szCs w:val="28"/>
          <w:lang w:eastAsia="en-US"/>
        </w:rPr>
        <w:t xml:space="preserve"> по посочения критерий</w:t>
      </w:r>
      <w:r w:rsidRPr="0029177A">
        <w:rPr>
          <w:rFonts w:ascii="Times New Roman" w:eastAsiaTheme="minorHAnsi" w:hAnsi="Times New Roman" w:cs="Times New Roman"/>
          <w:sz w:val="28"/>
          <w:szCs w:val="28"/>
          <w:lang w:eastAsia="en-US"/>
        </w:rPr>
        <w:t>.</w:t>
      </w:r>
    </w:p>
    <w:p w:rsidR="0029177A" w:rsidRDefault="00691717" w:rsidP="0029177A">
      <w:pPr>
        <w:spacing w:after="0" w:line="240" w:lineRule="auto"/>
        <w:ind w:firstLine="708"/>
        <w:jc w:val="both"/>
        <w:rPr>
          <w:rFonts w:ascii="Times New Roman" w:eastAsiaTheme="minorHAnsi" w:hAnsi="Times New Roman" w:cs="Times New Roman"/>
          <w:sz w:val="28"/>
          <w:szCs w:val="28"/>
          <w:lang w:eastAsia="en-US"/>
        </w:rPr>
      </w:pPr>
      <w:r w:rsidRPr="0029177A">
        <w:rPr>
          <w:rFonts w:ascii="Times New Roman" w:eastAsiaTheme="minorHAnsi" w:hAnsi="Times New Roman" w:cs="Times New Roman"/>
          <w:sz w:val="28"/>
          <w:szCs w:val="28"/>
          <w:lang w:eastAsia="en-US"/>
        </w:rPr>
        <w:t>Обемът на дейността по някои показатели по прокуратури е съответно:</w:t>
      </w:r>
    </w:p>
    <w:p w:rsidR="005F2800" w:rsidRPr="0029177A" w:rsidRDefault="005F2800" w:rsidP="0029177A">
      <w:pPr>
        <w:spacing w:after="0" w:line="240" w:lineRule="auto"/>
        <w:ind w:firstLine="708"/>
        <w:jc w:val="both"/>
        <w:rPr>
          <w:rFonts w:ascii="Times New Roman" w:eastAsiaTheme="minorHAnsi" w:hAnsi="Times New Roman" w:cs="Times New Roman"/>
          <w:sz w:val="28"/>
          <w:szCs w:val="28"/>
          <w:lang w:val="en-US" w:eastAsia="en-US"/>
        </w:rPr>
      </w:pPr>
    </w:p>
    <w:tbl>
      <w:tblPr>
        <w:tblW w:w="8794" w:type="dxa"/>
        <w:tblInd w:w="65" w:type="dxa"/>
        <w:tblCellMar>
          <w:left w:w="70" w:type="dxa"/>
          <w:right w:w="70" w:type="dxa"/>
        </w:tblCellMar>
        <w:tblLook w:val="04A0" w:firstRow="1" w:lastRow="0" w:firstColumn="1" w:lastColumn="0" w:noHBand="0" w:noVBand="1"/>
      </w:tblPr>
      <w:tblGrid>
        <w:gridCol w:w="2200"/>
        <w:gridCol w:w="1703"/>
        <w:gridCol w:w="1596"/>
        <w:gridCol w:w="1311"/>
        <w:gridCol w:w="1984"/>
      </w:tblGrid>
      <w:tr w:rsidR="00691717" w:rsidTr="00691717">
        <w:trPr>
          <w:trHeight w:val="1065"/>
        </w:trPr>
        <w:tc>
          <w:tcPr>
            <w:tcW w:w="2200" w:type="dxa"/>
            <w:tcBorders>
              <w:top w:val="single" w:sz="4" w:space="0" w:color="auto"/>
              <w:left w:val="single" w:sz="4" w:space="0" w:color="auto"/>
              <w:bottom w:val="single" w:sz="4" w:space="0" w:color="auto"/>
              <w:right w:val="single" w:sz="4" w:space="0" w:color="auto"/>
            </w:tcBorders>
            <w:noWrap/>
            <w:vAlign w:val="center"/>
          </w:tcPr>
          <w:p w:rsidR="00691717" w:rsidRDefault="00691717">
            <w:pPr>
              <w:spacing w:after="0"/>
              <w:jc w:val="center"/>
              <w:rPr>
                <w:rFonts w:ascii="Times New Roman" w:eastAsia="Times New Roman" w:hAnsi="Times New Roman" w:cs="Times New Roman"/>
                <w:sz w:val="24"/>
                <w:szCs w:val="24"/>
              </w:rPr>
            </w:pPr>
          </w:p>
        </w:tc>
        <w:tc>
          <w:tcPr>
            <w:tcW w:w="1703" w:type="dxa"/>
            <w:tcBorders>
              <w:top w:val="single" w:sz="4" w:space="0" w:color="auto"/>
              <w:left w:val="nil"/>
              <w:bottom w:val="single" w:sz="4" w:space="0" w:color="auto"/>
              <w:right w:val="single" w:sz="4" w:space="0" w:color="auto"/>
            </w:tcBorders>
            <w:vAlign w:val="center"/>
            <w:hideMark/>
          </w:tcPr>
          <w:p w:rsidR="00691717" w:rsidRDefault="0069171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Общо участия в съдебни заседания/дни</w:t>
            </w:r>
          </w:p>
        </w:tc>
        <w:tc>
          <w:tcPr>
            <w:tcW w:w="1596" w:type="dxa"/>
            <w:tcBorders>
              <w:top w:val="single" w:sz="4" w:space="0" w:color="auto"/>
              <w:left w:val="nil"/>
              <w:bottom w:val="single" w:sz="4" w:space="0" w:color="auto"/>
              <w:right w:val="single" w:sz="4" w:space="0" w:color="auto"/>
            </w:tcBorders>
            <w:vAlign w:val="center"/>
            <w:hideMark/>
          </w:tcPr>
          <w:p w:rsidR="00691717" w:rsidRDefault="0069171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Общо наблюдавани ДП</w:t>
            </w:r>
          </w:p>
        </w:tc>
        <w:tc>
          <w:tcPr>
            <w:tcW w:w="1311" w:type="dxa"/>
            <w:tcBorders>
              <w:top w:val="single" w:sz="4" w:space="0" w:color="auto"/>
              <w:left w:val="nil"/>
              <w:bottom w:val="single" w:sz="4" w:space="0" w:color="auto"/>
              <w:right w:val="single" w:sz="4" w:space="0" w:color="auto"/>
            </w:tcBorders>
            <w:vAlign w:val="center"/>
            <w:hideMark/>
          </w:tcPr>
          <w:p w:rsidR="00691717" w:rsidRDefault="0069171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Общо решени ДП</w:t>
            </w:r>
          </w:p>
        </w:tc>
        <w:tc>
          <w:tcPr>
            <w:tcW w:w="1984" w:type="dxa"/>
            <w:tcBorders>
              <w:top w:val="single" w:sz="4" w:space="0" w:color="auto"/>
              <w:left w:val="nil"/>
              <w:bottom w:val="single" w:sz="4" w:space="0" w:color="auto"/>
              <w:right w:val="single" w:sz="4" w:space="0" w:color="auto"/>
            </w:tcBorders>
            <w:vAlign w:val="center"/>
            <w:hideMark/>
          </w:tcPr>
          <w:p w:rsidR="00691717" w:rsidRDefault="0069171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Прокурорски актове внесени в съда</w:t>
            </w:r>
          </w:p>
        </w:tc>
      </w:tr>
      <w:tr w:rsidR="00691717" w:rsidTr="00691717">
        <w:trPr>
          <w:trHeight w:val="255"/>
        </w:trPr>
        <w:tc>
          <w:tcPr>
            <w:tcW w:w="2200" w:type="dxa"/>
            <w:tcBorders>
              <w:top w:val="nil"/>
              <w:left w:val="single" w:sz="4" w:space="0" w:color="auto"/>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 ВРАЦА</w:t>
            </w:r>
          </w:p>
        </w:tc>
        <w:tc>
          <w:tcPr>
            <w:tcW w:w="1703" w:type="dxa"/>
            <w:tcBorders>
              <w:top w:val="nil"/>
              <w:left w:val="nil"/>
              <w:bottom w:val="single" w:sz="4" w:space="0" w:color="auto"/>
              <w:right w:val="single" w:sz="4" w:space="0" w:color="auto"/>
            </w:tcBorders>
            <w:noWrap/>
            <w:hideMark/>
          </w:tcPr>
          <w:p w:rsidR="00691717" w:rsidRDefault="00691717">
            <w:pPr>
              <w:jc w:val="center"/>
              <w:rPr>
                <w:rFonts w:ascii="Times New Roman" w:hAnsi="Times New Roman" w:cs="Times New Roman"/>
                <w:sz w:val="24"/>
                <w:szCs w:val="24"/>
                <w:lang w:eastAsia="en-US"/>
              </w:rPr>
            </w:pPr>
            <w:r>
              <w:rPr>
                <w:rFonts w:ascii="Times New Roman" w:hAnsi="Times New Roman" w:cs="Times New Roman"/>
                <w:sz w:val="24"/>
                <w:szCs w:val="24"/>
              </w:rPr>
              <w:t>1167</w:t>
            </w:r>
          </w:p>
        </w:tc>
        <w:tc>
          <w:tcPr>
            <w:tcW w:w="1596" w:type="dxa"/>
            <w:tcBorders>
              <w:top w:val="nil"/>
              <w:left w:val="nil"/>
              <w:bottom w:val="single" w:sz="4" w:space="0" w:color="auto"/>
              <w:right w:val="single" w:sz="4" w:space="0" w:color="auto"/>
            </w:tcBorders>
            <w:noWrap/>
            <w:hideMark/>
          </w:tcPr>
          <w:p w:rsidR="00691717" w:rsidRDefault="00691717">
            <w:pPr>
              <w:jc w:val="center"/>
              <w:rPr>
                <w:rFonts w:ascii="Times New Roman" w:hAnsi="Times New Roman" w:cs="Times New Roman"/>
                <w:sz w:val="24"/>
                <w:szCs w:val="24"/>
                <w:lang w:eastAsia="en-US"/>
              </w:rPr>
            </w:pPr>
            <w:r>
              <w:rPr>
                <w:rFonts w:ascii="Times New Roman" w:hAnsi="Times New Roman" w:cs="Times New Roman"/>
                <w:sz w:val="24"/>
                <w:szCs w:val="24"/>
              </w:rPr>
              <w:t>365</w:t>
            </w:r>
          </w:p>
        </w:tc>
        <w:tc>
          <w:tcPr>
            <w:tcW w:w="1311" w:type="dxa"/>
            <w:tcBorders>
              <w:top w:val="nil"/>
              <w:left w:val="nil"/>
              <w:bottom w:val="single" w:sz="4" w:space="0" w:color="auto"/>
              <w:right w:val="single" w:sz="4" w:space="0" w:color="auto"/>
            </w:tcBorders>
            <w:shd w:val="clear" w:color="auto" w:fill="FFFFFF"/>
            <w:noWrap/>
            <w:hideMark/>
          </w:tcPr>
          <w:p w:rsidR="00691717" w:rsidRDefault="00691717">
            <w:pPr>
              <w:jc w:val="center"/>
              <w:rPr>
                <w:rFonts w:ascii="Times New Roman" w:hAnsi="Times New Roman" w:cs="Times New Roman"/>
                <w:sz w:val="24"/>
                <w:szCs w:val="24"/>
                <w:lang w:eastAsia="en-US"/>
              </w:rPr>
            </w:pPr>
            <w:r>
              <w:rPr>
                <w:rFonts w:ascii="Times New Roman" w:hAnsi="Times New Roman" w:cs="Times New Roman"/>
                <w:sz w:val="24"/>
                <w:szCs w:val="24"/>
              </w:rPr>
              <w:t>222</w:t>
            </w:r>
          </w:p>
        </w:tc>
        <w:tc>
          <w:tcPr>
            <w:tcW w:w="1984" w:type="dxa"/>
            <w:tcBorders>
              <w:top w:val="nil"/>
              <w:left w:val="nil"/>
              <w:bottom w:val="single" w:sz="4" w:space="0" w:color="auto"/>
              <w:right w:val="single" w:sz="4" w:space="0" w:color="auto"/>
            </w:tcBorders>
            <w:noWrap/>
            <w:hideMark/>
          </w:tcPr>
          <w:p w:rsidR="00691717" w:rsidRDefault="00691717">
            <w:pPr>
              <w:jc w:val="center"/>
              <w:rPr>
                <w:rFonts w:ascii="Times New Roman" w:hAnsi="Times New Roman" w:cs="Times New Roman"/>
                <w:sz w:val="24"/>
                <w:szCs w:val="24"/>
                <w:lang w:eastAsia="en-US"/>
              </w:rPr>
            </w:pPr>
            <w:r>
              <w:rPr>
                <w:rFonts w:ascii="Times New Roman" w:hAnsi="Times New Roman" w:cs="Times New Roman"/>
                <w:sz w:val="24"/>
                <w:szCs w:val="24"/>
              </w:rPr>
              <w:t>57</w:t>
            </w:r>
          </w:p>
        </w:tc>
      </w:tr>
      <w:tr w:rsidR="00691717" w:rsidTr="00691717">
        <w:trPr>
          <w:trHeight w:val="255"/>
        </w:trPr>
        <w:tc>
          <w:tcPr>
            <w:tcW w:w="2200" w:type="dxa"/>
            <w:tcBorders>
              <w:top w:val="nil"/>
              <w:left w:val="single" w:sz="4" w:space="0" w:color="auto"/>
              <w:bottom w:val="single" w:sz="4" w:space="0" w:color="auto"/>
              <w:right w:val="single" w:sz="4" w:space="0" w:color="auto"/>
            </w:tcBorders>
            <w:vAlign w:val="bottom"/>
            <w:hideMark/>
          </w:tcPr>
          <w:p w:rsidR="00691717" w:rsidRDefault="0069171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РП ВРАЦА</w:t>
            </w:r>
          </w:p>
        </w:tc>
        <w:tc>
          <w:tcPr>
            <w:tcW w:w="1703" w:type="dxa"/>
            <w:tcBorders>
              <w:top w:val="nil"/>
              <w:left w:val="nil"/>
              <w:bottom w:val="single" w:sz="4" w:space="0" w:color="auto"/>
              <w:right w:val="single" w:sz="4" w:space="0" w:color="auto"/>
            </w:tcBorders>
            <w:noWrap/>
            <w:hideMark/>
          </w:tcPr>
          <w:p w:rsidR="00691717" w:rsidRDefault="00691717">
            <w:pPr>
              <w:spacing w:after="0"/>
              <w:jc w:val="center"/>
              <w:rPr>
                <w:rFonts w:ascii="Times New Roman" w:hAnsi="Times New Roman" w:cs="Times New Roman"/>
                <w:sz w:val="24"/>
                <w:szCs w:val="24"/>
                <w:lang w:eastAsia="en-US"/>
              </w:rPr>
            </w:pPr>
            <w:r>
              <w:rPr>
                <w:rFonts w:ascii="Times New Roman" w:hAnsi="Times New Roman" w:cs="Times New Roman"/>
                <w:sz w:val="24"/>
                <w:szCs w:val="24"/>
              </w:rPr>
              <w:t>2156</w:t>
            </w:r>
          </w:p>
        </w:tc>
        <w:tc>
          <w:tcPr>
            <w:tcW w:w="1596" w:type="dxa"/>
            <w:tcBorders>
              <w:top w:val="nil"/>
              <w:left w:val="nil"/>
              <w:bottom w:val="single" w:sz="4" w:space="0" w:color="auto"/>
              <w:right w:val="single" w:sz="4" w:space="0" w:color="auto"/>
            </w:tcBorders>
            <w:noWrap/>
            <w:hideMark/>
          </w:tcPr>
          <w:p w:rsidR="00691717" w:rsidRDefault="00691717">
            <w:pPr>
              <w:spacing w:after="0"/>
              <w:jc w:val="center"/>
              <w:rPr>
                <w:rFonts w:ascii="Times New Roman" w:hAnsi="Times New Roman" w:cs="Times New Roman"/>
                <w:sz w:val="24"/>
                <w:szCs w:val="24"/>
                <w:lang w:eastAsia="en-US"/>
              </w:rPr>
            </w:pPr>
            <w:r>
              <w:rPr>
                <w:rFonts w:ascii="Times New Roman" w:hAnsi="Times New Roman" w:cs="Times New Roman"/>
                <w:sz w:val="24"/>
                <w:szCs w:val="24"/>
              </w:rPr>
              <w:t>5209</w:t>
            </w:r>
          </w:p>
        </w:tc>
        <w:tc>
          <w:tcPr>
            <w:tcW w:w="1311" w:type="dxa"/>
            <w:tcBorders>
              <w:top w:val="nil"/>
              <w:left w:val="nil"/>
              <w:bottom w:val="single" w:sz="4" w:space="0" w:color="auto"/>
              <w:right w:val="single" w:sz="4" w:space="0" w:color="auto"/>
            </w:tcBorders>
            <w:shd w:val="clear" w:color="auto" w:fill="FFFFFF"/>
            <w:noWrap/>
            <w:hideMark/>
          </w:tcPr>
          <w:p w:rsidR="00691717" w:rsidRDefault="00691717">
            <w:pPr>
              <w:spacing w:after="0"/>
              <w:jc w:val="center"/>
              <w:rPr>
                <w:rFonts w:ascii="Times New Roman" w:hAnsi="Times New Roman" w:cs="Times New Roman"/>
                <w:sz w:val="24"/>
                <w:szCs w:val="24"/>
                <w:lang w:eastAsia="en-US"/>
              </w:rPr>
            </w:pPr>
            <w:r>
              <w:rPr>
                <w:rFonts w:ascii="Times New Roman" w:hAnsi="Times New Roman" w:cs="Times New Roman"/>
                <w:sz w:val="24"/>
                <w:szCs w:val="24"/>
              </w:rPr>
              <w:t>4229</w:t>
            </w:r>
          </w:p>
        </w:tc>
        <w:tc>
          <w:tcPr>
            <w:tcW w:w="1984" w:type="dxa"/>
            <w:tcBorders>
              <w:top w:val="nil"/>
              <w:left w:val="nil"/>
              <w:bottom w:val="single" w:sz="4" w:space="0" w:color="auto"/>
              <w:right w:val="single" w:sz="4" w:space="0" w:color="auto"/>
            </w:tcBorders>
            <w:noWrap/>
            <w:hideMark/>
          </w:tcPr>
          <w:p w:rsidR="00691717" w:rsidRDefault="00691717">
            <w:pPr>
              <w:spacing w:after="0"/>
              <w:jc w:val="center"/>
              <w:rPr>
                <w:rFonts w:ascii="Times New Roman" w:hAnsi="Times New Roman" w:cs="Times New Roman"/>
                <w:sz w:val="24"/>
                <w:szCs w:val="24"/>
                <w:lang w:eastAsia="en-US"/>
              </w:rPr>
            </w:pPr>
            <w:r>
              <w:rPr>
                <w:rFonts w:ascii="Times New Roman" w:hAnsi="Times New Roman" w:cs="Times New Roman"/>
                <w:sz w:val="24"/>
                <w:szCs w:val="24"/>
              </w:rPr>
              <w:t>1013</w:t>
            </w:r>
          </w:p>
        </w:tc>
      </w:tr>
    </w:tbl>
    <w:p w:rsidR="00691717" w:rsidRDefault="00691717" w:rsidP="00691717">
      <w:pPr>
        <w:widowControl w:val="0"/>
        <w:autoSpaceDE w:val="0"/>
        <w:autoSpaceDN w:val="0"/>
        <w:adjustRightInd w:val="0"/>
        <w:spacing w:after="0"/>
        <w:ind w:firstLine="720"/>
        <w:jc w:val="both"/>
        <w:rPr>
          <w:rFonts w:ascii="Times New Roman" w:eastAsia="Times New Roman" w:hAnsi="Times New Roman" w:cs="Times New Roman"/>
          <w:b/>
          <w:sz w:val="28"/>
          <w:szCs w:val="28"/>
        </w:rPr>
      </w:pPr>
    </w:p>
    <w:p w:rsidR="005F2800" w:rsidRDefault="005F2800" w:rsidP="00691717">
      <w:pPr>
        <w:widowControl w:val="0"/>
        <w:autoSpaceDE w:val="0"/>
        <w:autoSpaceDN w:val="0"/>
        <w:adjustRightInd w:val="0"/>
        <w:spacing w:after="0"/>
        <w:ind w:firstLine="720"/>
        <w:jc w:val="both"/>
        <w:rPr>
          <w:rFonts w:ascii="Times New Roman" w:eastAsia="Times New Roman" w:hAnsi="Times New Roman" w:cs="Times New Roman"/>
          <w:b/>
          <w:sz w:val="28"/>
          <w:szCs w:val="28"/>
        </w:rPr>
      </w:pPr>
    </w:p>
    <w:p w:rsidR="0029177A" w:rsidRPr="0029177A" w:rsidRDefault="00691717" w:rsidP="00691717">
      <w:pPr>
        <w:widowControl w:val="0"/>
        <w:autoSpaceDE w:val="0"/>
        <w:autoSpaceDN w:val="0"/>
        <w:adjustRightInd w:val="0"/>
        <w:spacing w:after="0" w:line="240" w:lineRule="auto"/>
        <w:ind w:firstLine="720"/>
        <w:jc w:val="both"/>
        <w:rPr>
          <w:rFonts w:ascii="Times New Roman" w:eastAsia="Times New Roman" w:hAnsi="Times New Roman" w:cs="Times New Roman"/>
          <w:b/>
          <w:sz w:val="16"/>
          <w:szCs w:val="16"/>
          <w:lang w:val="en-US"/>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ru-RU"/>
        </w:rPr>
        <w:t>.</w:t>
      </w:r>
      <w:r>
        <w:rPr>
          <w:rFonts w:ascii="Times New Roman" w:eastAsia="Times New Roman" w:hAnsi="Times New Roman" w:cs="Times New Roman"/>
          <w:b/>
          <w:sz w:val="28"/>
          <w:szCs w:val="28"/>
        </w:rPr>
        <w:t>Средна натовареност на следователите.</w:t>
      </w:r>
    </w:p>
    <w:p w:rsidR="00691717" w:rsidRDefault="00691717" w:rsidP="00691717">
      <w:pPr>
        <w:widowControl w:val="0"/>
        <w:shd w:val="clear" w:color="auto" w:fill="FFFFFF"/>
        <w:autoSpaceDE w:val="0"/>
        <w:autoSpaceDN w:val="0"/>
        <w:adjustRightInd w:val="0"/>
        <w:spacing w:after="0" w:line="240" w:lineRule="auto"/>
        <w:ind w:left="14" w:right="14" w:firstLine="6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 периода щатната численост на следователите е 12, като реално са работили 10 следователи.</w:t>
      </w:r>
    </w:p>
    <w:p w:rsidR="00691717" w:rsidRDefault="00691717" w:rsidP="00691717">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Общият обем и средната натовареност на следовател на ден са отразени в следващата таблица: </w:t>
      </w:r>
    </w:p>
    <w:p w:rsidR="00691717" w:rsidRDefault="00691717" w:rsidP="00691717">
      <w:pPr>
        <w:widowControl w:val="0"/>
        <w:shd w:val="clear" w:color="auto" w:fill="FFFFFF"/>
        <w:autoSpaceDE w:val="0"/>
        <w:autoSpaceDN w:val="0"/>
        <w:adjustRightInd w:val="0"/>
        <w:spacing w:after="0" w:line="240" w:lineRule="auto"/>
        <w:ind w:left="14" w:right="14" w:firstLine="694"/>
        <w:jc w:val="both"/>
        <w:rPr>
          <w:rFonts w:ascii="Times New Roman" w:eastAsia="Times New Roman" w:hAnsi="Times New Roman" w:cs="Times New Roman"/>
          <w:sz w:val="28"/>
          <w:szCs w:val="28"/>
        </w:rPr>
      </w:pPr>
    </w:p>
    <w:tbl>
      <w:tblPr>
        <w:tblW w:w="8955" w:type="dxa"/>
        <w:tblInd w:w="55" w:type="dxa"/>
        <w:tblLayout w:type="fixed"/>
        <w:tblCellMar>
          <w:left w:w="70" w:type="dxa"/>
          <w:right w:w="70" w:type="dxa"/>
        </w:tblCellMar>
        <w:tblLook w:val="04A0" w:firstRow="1" w:lastRow="0" w:firstColumn="1" w:lastColumn="0" w:noHBand="0" w:noVBand="1"/>
      </w:tblPr>
      <w:tblGrid>
        <w:gridCol w:w="1859"/>
        <w:gridCol w:w="1277"/>
        <w:gridCol w:w="1464"/>
        <w:gridCol w:w="1453"/>
        <w:gridCol w:w="1451"/>
        <w:gridCol w:w="1451"/>
      </w:tblGrid>
      <w:tr w:rsidR="00691717" w:rsidTr="00691717">
        <w:trPr>
          <w:trHeight w:val="1268"/>
        </w:trPr>
        <w:tc>
          <w:tcPr>
            <w:tcW w:w="1859" w:type="dxa"/>
            <w:tcBorders>
              <w:top w:val="single" w:sz="4" w:space="0" w:color="auto"/>
              <w:left w:val="single" w:sz="4" w:space="0" w:color="auto"/>
              <w:bottom w:val="single" w:sz="4" w:space="0" w:color="auto"/>
              <w:right w:val="single" w:sz="4" w:space="0" w:color="auto"/>
            </w:tcBorders>
            <w:vAlign w:val="bottom"/>
            <w:hideMark/>
          </w:tcPr>
          <w:p w:rsidR="00691717" w:rsidRDefault="00691717">
            <w:pPr>
              <w:rPr>
                <w:lang w:eastAsia="en-US"/>
              </w:rPr>
            </w:pPr>
          </w:p>
        </w:tc>
        <w:tc>
          <w:tcPr>
            <w:tcW w:w="1277"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hideMark/>
          </w:tcPr>
          <w:p w:rsidR="00691717" w:rsidRDefault="00691717">
            <w:pPr>
              <w:rPr>
                <w:rFonts w:ascii="Times New Roman" w:hAnsi="Times New Roman"/>
                <w:sz w:val="24"/>
                <w:szCs w:val="24"/>
                <w:lang w:eastAsia="en-US"/>
              </w:rPr>
            </w:pPr>
            <w:r>
              <w:rPr>
                <w:rFonts w:ascii="Times New Roman" w:hAnsi="Times New Roman"/>
                <w:sz w:val="24"/>
                <w:szCs w:val="24"/>
              </w:rPr>
              <w:t>Натовареност общо следователска дейност (бр.)</w:t>
            </w:r>
          </w:p>
        </w:tc>
        <w:tc>
          <w:tcPr>
            <w:tcW w:w="1453" w:type="dxa"/>
            <w:tcBorders>
              <w:top w:val="single" w:sz="4" w:space="0" w:color="auto"/>
              <w:left w:val="nil"/>
              <w:bottom w:val="single" w:sz="4" w:space="0" w:color="auto"/>
              <w:right w:val="single" w:sz="4" w:space="0" w:color="auto"/>
            </w:tcBorders>
            <w:hideMark/>
          </w:tcPr>
          <w:p w:rsidR="00691717" w:rsidRDefault="00691717">
            <w:pPr>
              <w:rPr>
                <w:rFonts w:ascii="Times New Roman" w:hAnsi="Times New Roman"/>
                <w:sz w:val="24"/>
                <w:szCs w:val="24"/>
                <w:lang w:eastAsia="en-US"/>
              </w:rPr>
            </w:pPr>
            <w:r>
              <w:rPr>
                <w:rFonts w:ascii="Times New Roman" w:hAnsi="Times New Roman"/>
                <w:sz w:val="24"/>
                <w:szCs w:val="24"/>
              </w:rPr>
              <w:t>Натовареност общо следователска дейност (т.)</w:t>
            </w:r>
          </w:p>
        </w:tc>
        <w:tc>
          <w:tcPr>
            <w:tcW w:w="1451"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Брой актове на ден на следовател = Брой актове/ Действително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Брой точки на ден на следовател = Брой точки/ Действително отработени дни</w:t>
            </w:r>
          </w:p>
        </w:tc>
      </w:tr>
      <w:tr w:rsidR="00691717" w:rsidTr="00691717">
        <w:trPr>
          <w:trHeight w:val="759"/>
        </w:trPr>
        <w:tc>
          <w:tcPr>
            <w:tcW w:w="1859" w:type="dxa"/>
            <w:tcBorders>
              <w:top w:val="nil"/>
              <w:left w:val="single" w:sz="4" w:space="0" w:color="auto"/>
              <w:bottom w:val="single" w:sz="4" w:space="0" w:color="auto"/>
              <w:right w:val="single" w:sz="4" w:space="0" w:color="auto"/>
            </w:tcBorders>
            <w:noWrap/>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Следствен отдел в ОП-Враца         </w:t>
            </w:r>
          </w:p>
        </w:tc>
        <w:tc>
          <w:tcPr>
            <w:tcW w:w="1277" w:type="dxa"/>
            <w:tcBorders>
              <w:top w:val="nil"/>
              <w:left w:val="nil"/>
              <w:bottom w:val="single" w:sz="4" w:space="0" w:color="auto"/>
              <w:right w:val="single" w:sz="4" w:space="0" w:color="auto"/>
            </w:tcBorders>
            <w:noWrap/>
            <w:vAlign w:val="center"/>
            <w:hideMark/>
          </w:tcPr>
          <w:p w:rsidR="00691717" w:rsidRDefault="00691717">
            <w:pPr>
              <w:jc w:val="center"/>
              <w:rPr>
                <w:rFonts w:ascii="Times New Roman" w:hAnsi="Times New Roman"/>
                <w:sz w:val="24"/>
                <w:szCs w:val="24"/>
                <w:lang w:eastAsia="en-US"/>
              </w:rPr>
            </w:pPr>
            <w:r>
              <w:rPr>
                <w:rFonts w:ascii="Times New Roman" w:hAnsi="Times New Roman"/>
                <w:sz w:val="24"/>
                <w:szCs w:val="24"/>
              </w:rPr>
              <w:t>2046</w:t>
            </w:r>
          </w:p>
        </w:tc>
        <w:tc>
          <w:tcPr>
            <w:tcW w:w="1464" w:type="dxa"/>
            <w:tcBorders>
              <w:top w:val="nil"/>
              <w:left w:val="nil"/>
              <w:bottom w:val="single" w:sz="4" w:space="0" w:color="auto"/>
              <w:right w:val="single" w:sz="4" w:space="0" w:color="auto"/>
            </w:tcBorders>
            <w:noWrap/>
            <w:vAlign w:val="center"/>
            <w:hideMark/>
          </w:tcPr>
          <w:p w:rsidR="00691717" w:rsidRDefault="00691717">
            <w:pPr>
              <w:jc w:val="center"/>
              <w:rPr>
                <w:rFonts w:ascii="Times New Roman" w:hAnsi="Times New Roman"/>
                <w:sz w:val="24"/>
                <w:szCs w:val="24"/>
                <w:lang w:eastAsia="en-US"/>
              </w:rPr>
            </w:pPr>
            <w:r>
              <w:rPr>
                <w:rFonts w:ascii="Times New Roman" w:hAnsi="Times New Roman"/>
                <w:sz w:val="24"/>
                <w:szCs w:val="24"/>
              </w:rPr>
              <w:t>9820</w:t>
            </w:r>
          </w:p>
        </w:tc>
        <w:tc>
          <w:tcPr>
            <w:tcW w:w="1453" w:type="dxa"/>
            <w:tcBorders>
              <w:top w:val="nil"/>
              <w:left w:val="nil"/>
              <w:bottom w:val="single" w:sz="4" w:space="0" w:color="auto"/>
              <w:right w:val="single" w:sz="4" w:space="0" w:color="auto"/>
            </w:tcBorders>
            <w:noWrap/>
            <w:vAlign w:val="center"/>
            <w:hideMark/>
          </w:tcPr>
          <w:p w:rsidR="00691717" w:rsidRDefault="00691717">
            <w:pPr>
              <w:jc w:val="center"/>
              <w:rPr>
                <w:rFonts w:ascii="Times New Roman" w:hAnsi="Times New Roman"/>
                <w:sz w:val="24"/>
                <w:szCs w:val="24"/>
                <w:lang w:eastAsia="en-US"/>
              </w:rPr>
            </w:pPr>
            <w:r>
              <w:rPr>
                <w:rFonts w:ascii="Times New Roman" w:hAnsi="Times New Roman"/>
                <w:sz w:val="24"/>
                <w:szCs w:val="24"/>
              </w:rPr>
              <w:t>3192,8</w:t>
            </w:r>
          </w:p>
        </w:tc>
        <w:tc>
          <w:tcPr>
            <w:tcW w:w="1451" w:type="dxa"/>
            <w:tcBorders>
              <w:top w:val="nil"/>
              <w:left w:val="nil"/>
              <w:bottom w:val="single" w:sz="4" w:space="0" w:color="auto"/>
              <w:right w:val="single" w:sz="4" w:space="0" w:color="auto"/>
            </w:tcBorders>
            <w:noWrap/>
            <w:vAlign w:val="center"/>
            <w:hideMark/>
          </w:tcPr>
          <w:p w:rsidR="00691717" w:rsidRDefault="006917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451" w:type="dxa"/>
            <w:tcBorders>
              <w:top w:val="nil"/>
              <w:left w:val="nil"/>
              <w:bottom w:val="single" w:sz="4" w:space="0" w:color="auto"/>
              <w:right w:val="single" w:sz="4" w:space="0" w:color="auto"/>
            </w:tcBorders>
            <w:noWrap/>
            <w:vAlign w:val="center"/>
            <w:hideMark/>
          </w:tcPr>
          <w:p w:rsidR="00691717" w:rsidRDefault="006917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r>
    </w:tbl>
    <w:p w:rsidR="0029177A" w:rsidRDefault="0029177A" w:rsidP="006917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en-US"/>
        </w:rPr>
      </w:pPr>
    </w:p>
    <w:p w:rsidR="00691717" w:rsidRDefault="00691717" w:rsidP="006917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3. </w:t>
      </w:r>
      <w:r>
        <w:rPr>
          <w:rFonts w:ascii="Times New Roman" w:eastAsia="Times New Roman" w:hAnsi="Times New Roman" w:cs="Times New Roman"/>
          <w:b/>
          <w:sz w:val="28"/>
          <w:szCs w:val="28"/>
        </w:rPr>
        <w:t xml:space="preserve">Натовареност по административно-ръководната дейност на административните ръководители и техните заместници. </w:t>
      </w:r>
    </w:p>
    <w:p w:rsidR="00691717" w:rsidRDefault="00691717" w:rsidP="006917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tbl>
      <w:tblPr>
        <w:tblW w:w="9075" w:type="dxa"/>
        <w:tblInd w:w="-72" w:type="dxa"/>
        <w:tblLayout w:type="fixed"/>
        <w:tblCellMar>
          <w:left w:w="70" w:type="dxa"/>
          <w:right w:w="70" w:type="dxa"/>
        </w:tblCellMar>
        <w:tblLook w:val="04A0" w:firstRow="1" w:lastRow="0" w:firstColumn="1" w:lastColumn="0" w:noHBand="0" w:noVBand="1"/>
      </w:tblPr>
      <w:tblGrid>
        <w:gridCol w:w="1558"/>
        <w:gridCol w:w="1702"/>
        <w:gridCol w:w="1463"/>
        <w:gridCol w:w="1452"/>
        <w:gridCol w:w="1450"/>
        <w:gridCol w:w="1450"/>
      </w:tblGrid>
      <w:tr w:rsidR="00691717" w:rsidTr="00691717">
        <w:trPr>
          <w:trHeight w:val="1268"/>
        </w:trPr>
        <w:tc>
          <w:tcPr>
            <w:tcW w:w="1560" w:type="dxa"/>
            <w:tcBorders>
              <w:top w:val="single" w:sz="4" w:space="0" w:color="auto"/>
              <w:left w:val="single" w:sz="4" w:space="0" w:color="auto"/>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Прокуратура</w:t>
            </w:r>
          </w:p>
        </w:tc>
        <w:tc>
          <w:tcPr>
            <w:tcW w:w="1703"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Дейност по администриране  /бр./</w:t>
            </w:r>
          </w:p>
        </w:tc>
        <w:tc>
          <w:tcPr>
            <w:tcW w:w="1453"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Дейност по администриране /т./</w:t>
            </w:r>
          </w:p>
        </w:tc>
        <w:tc>
          <w:tcPr>
            <w:tcW w:w="1451"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Брой актове на ден на прокурор = Брой актове/ Действително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Брой точки на ден на прокурор = Брой точки/ Действително отработени дни</w:t>
            </w:r>
          </w:p>
        </w:tc>
      </w:tr>
      <w:tr w:rsidR="00691717" w:rsidTr="00691717">
        <w:trPr>
          <w:trHeight w:val="255"/>
        </w:trPr>
        <w:tc>
          <w:tcPr>
            <w:tcW w:w="1560" w:type="dxa"/>
            <w:tcBorders>
              <w:top w:val="nil"/>
              <w:left w:val="single" w:sz="4" w:space="0" w:color="auto"/>
              <w:bottom w:val="single" w:sz="4" w:space="0" w:color="auto"/>
              <w:right w:val="single" w:sz="4" w:space="0" w:color="auto"/>
            </w:tcBorders>
            <w:noWrap/>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ОП-Враца</w:t>
            </w:r>
          </w:p>
        </w:tc>
        <w:tc>
          <w:tcPr>
            <w:tcW w:w="1703" w:type="dxa"/>
            <w:tcBorders>
              <w:top w:val="nil"/>
              <w:left w:val="nil"/>
              <w:bottom w:val="single" w:sz="4" w:space="0" w:color="auto"/>
              <w:right w:val="single" w:sz="4" w:space="0" w:color="auto"/>
            </w:tcBorders>
            <w:noWrap/>
            <w:hideMark/>
          </w:tcPr>
          <w:p w:rsidR="00691717" w:rsidRDefault="00691717">
            <w:pPr>
              <w:rPr>
                <w:rFonts w:ascii="Times New Roman" w:hAnsi="Times New Roman"/>
                <w:sz w:val="24"/>
                <w:szCs w:val="24"/>
                <w:lang w:eastAsia="en-US"/>
              </w:rPr>
            </w:pPr>
            <w:r>
              <w:rPr>
                <w:rFonts w:ascii="Times New Roman" w:hAnsi="Times New Roman"/>
                <w:sz w:val="24"/>
                <w:szCs w:val="24"/>
              </w:rPr>
              <w:t>844</w:t>
            </w:r>
          </w:p>
        </w:tc>
        <w:tc>
          <w:tcPr>
            <w:tcW w:w="1464" w:type="dxa"/>
            <w:tcBorders>
              <w:top w:val="nil"/>
              <w:left w:val="nil"/>
              <w:bottom w:val="single" w:sz="4" w:space="0" w:color="auto"/>
              <w:right w:val="single" w:sz="4" w:space="0" w:color="auto"/>
            </w:tcBorders>
            <w:noWrap/>
            <w:hideMark/>
          </w:tcPr>
          <w:p w:rsidR="00691717" w:rsidRDefault="00691717">
            <w:pPr>
              <w:rPr>
                <w:rFonts w:ascii="Times New Roman" w:hAnsi="Times New Roman"/>
                <w:sz w:val="24"/>
                <w:szCs w:val="24"/>
                <w:lang w:eastAsia="en-US"/>
              </w:rPr>
            </w:pPr>
            <w:r>
              <w:rPr>
                <w:rFonts w:ascii="Times New Roman" w:hAnsi="Times New Roman"/>
                <w:sz w:val="24"/>
                <w:szCs w:val="24"/>
              </w:rPr>
              <w:t>826</w:t>
            </w:r>
          </w:p>
        </w:tc>
        <w:tc>
          <w:tcPr>
            <w:tcW w:w="1453" w:type="dxa"/>
            <w:tcBorders>
              <w:top w:val="nil"/>
              <w:left w:val="nil"/>
              <w:bottom w:val="single" w:sz="4" w:space="0" w:color="auto"/>
              <w:right w:val="single" w:sz="4" w:space="0" w:color="auto"/>
            </w:tcBorders>
            <w:noWrap/>
            <w:hideMark/>
          </w:tcPr>
          <w:p w:rsidR="00691717" w:rsidRDefault="00691717">
            <w:pPr>
              <w:rPr>
                <w:rFonts w:ascii="Times New Roman" w:hAnsi="Times New Roman"/>
                <w:sz w:val="24"/>
                <w:szCs w:val="24"/>
                <w:lang w:eastAsia="en-US"/>
              </w:rPr>
            </w:pPr>
            <w:r>
              <w:rPr>
                <w:rFonts w:ascii="Times New Roman" w:hAnsi="Times New Roman"/>
                <w:sz w:val="24"/>
                <w:szCs w:val="24"/>
              </w:rPr>
              <w:t>376</w:t>
            </w:r>
          </w:p>
        </w:tc>
        <w:tc>
          <w:tcPr>
            <w:tcW w:w="1451"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0,98</w:t>
            </w:r>
          </w:p>
        </w:tc>
        <w:tc>
          <w:tcPr>
            <w:tcW w:w="1451"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tc>
      </w:tr>
      <w:tr w:rsidR="00691717" w:rsidTr="00691717">
        <w:trPr>
          <w:trHeight w:val="255"/>
        </w:trPr>
        <w:tc>
          <w:tcPr>
            <w:tcW w:w="1560" w:type="dxa"/>
            <w:tcBorders>
              <w:top w:val="nil"/>
              <w:left w:val="single" w:sz="4" w:space="0" w:color="auto"/>
              <w:bottom w:val="single" w:sz="4" w:space="0" w:color="auto"/>
              <w:right w:val="single" w:sz="4" w:space="0" w:color="auto"/>
            </w:tcBorders>
            <w:noWrap/>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РП-Враца</w:t>
            </w:r>
          </w:p>
        </w:tc>
        <w:tc>
          <w:tcPr>
            <w:tcW w:w="1703" w:type="dxa"/>
            <w:tcBorders>
              <w:top w:val="nil"/>
              <w:left w:val="nil"/>
              <w:bottom w:val="single" w:sz="4" w:space="0" w:color="auto"/>
              <w:right w:val="single" w:sz="4" w:space="0" w:color="auto"/>
            </w:tcBorders>
            <w:noWrap/>
            <w:hideMark/>
          </w:tcPr>
          <w:p w:rsidR="00691717" w:rsidRDefault="00691717">
            <w:pPr>
              <w:rPr>
                <w:rFonts w:ascii="Times New Roman" w:hAnsi="Times New Roman"/>
                <w:sz w:val="24"/>
                <w:szCs w:val="24"/>
                <w:lang w:eastAsia="en-US"/>
              </w:rPr>
            </w:pPr>
            <w:r>
              <w:rPr>
                <w:rFonts w:ascii="Times New Roman" w:hAnsi="Times New Roman"/>
                <w:sz w:val="24"/>
                <w:szCs w:val="24"/>
              </w:rPr>
              <w:t>1527</w:t>
            </w:r>
          </w:p>
        </w:tc>
        <w:tc>
          <w:tcPr>
            <w:tcW w:w="1464" w:type="dxa"/>
            <w:tcBorders>
              <w:top w:val="nil"/>
              <w:left w:val="nil"/>
              <w:bottom w:val="single" w:sz="4" w:space="0" w:color="auto"/>
              <w:right w:val="single" w:sz="4" w:space="0" w:color="auto"/>
            </w:tcBorders>
            <w:noWrap/>
            <w:hideMark/>
          </w:tcPr>
          <w:p w:rsidR="00691717" w:rsidRDefault="00691717">
            <w:pPr>
              <w:rPr>
                <w:rFonts w:ascii="Times New Roman" w:hAnsi="Times New Roman"/>
                <w:sz w:val="24"/>
                <w:szCs w:val="24"/>
                <w:lang w:eastAsia="en-US"/>
              </w:rPr>
            </w:pPr>
            <w:r>
              <w:rPr>
                <w:rFonts w:ascii="Times New Roman" w:hAnsi="Times New Roman"/>
                <w:sz w:val="24"/>
                <w:szCs w:val="24"/>
              </w:rPr>
              <w:t>2563</w:t>
            </w:r>
          </w:p>
        </w:tc>
        <w:tc>
          <w:tcPr>
            <w:tcW w:w="1453" w:type="dxa"/>
            <w:tcBorders>
              <w:top w:val="nil"/>
              <w:left w:val="nil"/>
              <w:bottom w:val="single" w:sz="4" w:space="0" w:color="auto"/>
              <w:right w:val="single" w:sz="4" w:space="0" w:color="auto"/>
            </w:tcBorders>
            <w:noWrap/>
            <w:hideMark/>
          </w:tcPr>
          <w:p w:rsidR="00691717" w:rsidRDefault="00691717">
            <w:pPr>
              <w:rPr>
                <w:rFonts w:ascii="Times New Roman" w:hAnsi="Times New Roman"/>
                <w:sz w:val="24"/>
                <w:szCs w:val="24"/>
                <w:lang w:eastAsia="en-US"/>
              </w:rPr>
            </w:pPr>
            <w:r>
              <w:rPr>
                <w:rFonts w:ascii="Times New Roman" w:hAnsi="Times New Roman"/>
                <w:sz w:val="24"/>
                <w:szCs w:val="24"/>
              </w:rPr>
              <w:t>1437,2</w:t>
            </w:r>
          </w:p>
        </w:tc>
        <w:tc>
          <w:tcPr>
            <w:tcW w:w="1451"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1451" w:type="dxa"/>
            <w:tcBorders>
              <w:top w:val="nil"/>
              <w:left w:val="nil"/>
              <w:bottom w:val="single" w:sz="4" w:space="0" w:color="auto"/>
              <w:right w:val="single" w:sz="4" w:space="0" w:color="auto"/>
            </w:tcBorders>
            <w:noWrap/>
            <w:vAlign w:val="bottom"/>
            <w:hideMark/>
          </w:tcPr>
          <w:p w:rsidR="00691717" w:rsidRDefault="006917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0,94</w:t>
            </w:r>
          </w:p>
        </w:tc>
      </w:tr>
    </w:tbl>
    <w:p w:rsidR="00691717" w:rsidRDefault="00691717" w:rsidP="006917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691717" w:rsidRDefault="00691717" w:rsidP="006917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4. Натовареност по административно-ръководната дейност на завеждащ следствен отдел.</w:t>
      </w:r>
    </w:p>
    <w:p w:rsidR="0029177A" w:rsidRPr="0029177A" w:rsidRDefault="0029177A" w:rsidP="006917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en-US"/>
        </w:rPr>
      </w:pPr>
    </w:p>
    <w:tbl>
      <w:tblPr>
        <w:tblW w:w="9075" w:type="dxa"/>
        <w:tblInd w:w="-72" w:type="dxa"/>
        <w:tblLayout w:type="fixed"/>
        <w:tblCellMar>
          <w:left w:w="70" w:type="dxa"/>
          <w:right w:w="70" w:type="dxa"/>
        </w:tblCellMar>
        <w:tblLook w:val="04A0" w:firstRow="1" w:lastRow="0" w:firstColumn="1" w:lastColumn="0" w:noHBand="0" w:noVBand="1"/>
      </w:tblPr>
      <w:tblGrid>
        <w:gridCol w:w="1558"/>
        <w:gridCol w:w="1702"/>
        <w:gridCol w:w="1463"/>
        <w:gridCol w:w="1452"/>
        <w:gridCol w:w="1450"/>
        <w:gridCol w:w="1450"/>
      </w:tblGrid>
      <w:tr w:rsidR="00691717" w:rsidTr="00FC6C0D">
        <w:trPr>
          <w:trHeight w:val="1268"/>
        </w:trPr>
        <w:tc>
          <w:tcPr>
            <w:tcW w:w="1558" w:type="dxa"/>
            <w:tcBorders>
              <w:top w:val="single" w:sz="4" w:space="0" w:color="auto"/>
              <w:left w:val="single" w:sz="4" w:space="0" w:color="auto"/>
              <w:bottom w:val="single" w:sz="4" w:space="0" w:color="auto"/>
              <w:right w:val="single" w:sz="4" w:space="0" w:color="auto"/>
            </w:tcBorders>
            <w:vAlign w:val="bottom"/>
            <w:hideMark/>
          </w:tcPr>
          <w:p w:rsidR="00691717" w:rsidRDefault="00691717">
            <w:pPr>
              <w:rPr>
                <w:lang w:eastAsia="en-US"/>
              </w:rPr>
            </w:pPr>
          </w:p>
        </w:tc>
        <w:tc>
          <w:tcPr>
            <w:tcW w:w="1702"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Действително отработени дни</w:t>
            </w:r>
          </w:p>
        </w:tc>
        <w:tc>
          <w:tcPr>
            <w:tcW w:w="1463"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Дейност по администриране  /бр./</w:t>
            </w:r>
          </w:p>
        </w:tc>
        <w:tc>
          <w:tcPr>
            <w:tcW w:w="1452"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Дейност по администриране /т./</w:t>
            </w:r>
          </w:p>
        </w:tc>
        <w:tc>
          <w:tcPr>
            <w:tcW w:w="1450"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Брой актове на ден на прокурор = Брой актове/ Действително отработени дни</w:t>
            </w:r>
          </w:p>
        </w:tc>
        <w:tc>
          <w:tcPr>
            <w:tcW w:w="1450" w:type="dxa"/>
            <w:tcBorders>
              <w:top w:val="single" w:sz="4" w:space="0" w:color="auto"/>
              <w:left w:val="nil"/>
              <w:bottom w:val="single" w:sz="4" w:space="0" w:color="auto"/>
              <w:right w:val="single" w:sz="4" w:space="0" w:color="auto"/>
            </w:tcBorders>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Брой точки на ден на прокурор = Брой точки/ Действително отработени дни</w:t>
            </w:r>
          </w:p>
        </w:tc>
      </w:tr>
      <w:tr w:rsidR="00691717" w:rsidTr="00FC6C0D">
        <w:trPr>
          <w:trHeight w:val="255"/>
        </w:trPr>
        <w:tc>
          <w:tcPr>
            <w:tcW w:w="1558" w:type="dxa"/>
            <w:tcBorders>
              <w:top w:val="nil"/>
              <w:left w:val="single" w:sz="4" w:space="0" w:color="auto"/>
              <w:bottom w:val="single" w:sz="4" w:space="0" w:color="auto"/>
              <w:right w:val="single" w:sz="4" w:space="0" w:color="auto"/>
            </w:tcBorders>
            <w:noWrap/>
            <w:vAlign w:val="bottom"/>
            <w:hideMark/>
          </w:tcPr>
          <w:p w:rsidR="00691717" w:rsidRDefault="006917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Следствен отдел в ОП-Враца         </w:t>
            </w:r>
          </w:p>
        </w:tc>
        <w:tc>
          <w:tcPr>
            <w:tcW w:w="1702" w:type="dxa"/>
            <w:tcBorders>
              <w:top w:val="nil"/>
              <w:left w:val="nil"/>
              <w:bottom w:val="single" w:sz="4" w:space="0" w:color="auto"/>
              <w:right w:val="single" w:sz="4" w:space="0" w:color="auto"/>
            </w:tcBorders>
            <w:noWrap/>
            <w:vAlign w:val="center"/>
            <w:hideMark/>
          </w:tcPr>
          <w:p w:rsidR="00691717" w:rsidRDefault="00691717">
            <w:pPr>
              <w:jc w:val="center"/>
              <w:rPr>
                <w:rFonts w:ascii="Times New Roman" w:hAnsi="Times New Roman"/>
                <w:sz w:val="24"/>
                <w:szCs w:val="24"/>
                <w:lang w:eastAsia="en-US"/>
              </w:rPr>
            </w:pPr>
            <w:r>
              <w:rPr>
                <w:rFonts w:ascii="Times New Roman" w:hAnsi="Times New Roman"/>
                <w:sz w:val="24"/>
                <w:szCs w:val="24"/>
              </w:rPr>
              <w:t>219</w:t>
            </w:r>
          </w:p>
        </w:tc>
        <w:tc>
          <w:tcPr>
            <w:tcW w:w="1463" w:type="dxa"/>
            <w:tcBorders>
              <w:top w:val="nil"/>
              <w:left w:val="nil"/>
              <w:bottom w:val="single" w:sz="4" w:space="0" w:color="auto"/>
              <w:right w:val="single" w:sz="4" w:space="0" w:color="auto"/>
            </w:tcBorders>
            <w:noWrap/>
            <w:vAlign w:val="center"/>
            <w:hideMark/>
          </w:tcPr>
          <w:p w:rsidR="00691717" w:rsidRDefault="00691717">
            <w:pPr>
              <w:jc w:val="center"/>
              <w:rPr>
                <w:rFonts w:ascii="Times New Roman" w:hAnsi="Times New Roman"/>
                <w:sz w:val="24"/>
                <w:szCs w:val="24"/>
                <w:lang w:eastAsia="en-US"/>
              </w:rPr>
            </w:pPr>
            <w:r>
              <w:rPr>
                <w:rFonts w:ascii="Times New Roman" w:hAnsi="Times New Roman"/>
                <w:sz w:val="24"/>
                <w:szCs w:val="24"/>
              </w:rPr>
              <w:t>104</w:t>
            </w:r>
          </w:p>
        </w:tc>
        <w:tc>
          <w:tcPr>
            <w:tcW w:w="1452" w:type="dxa"/>
            <w:tcBorders>
              <w:top w:val="nil"/>
              <w:left w:val="nil"/>
              <w:bottom w:val="single" w:sz="4" w:space="0" w:color="auto"/>
              <w:right w:val="single" w:sz="4" w:space="0" w:color="auto"/>
            </w:tcBorders>
            <w:noWrap/>
            <w:vAlign w:val="center"/>
            <w:hideMark/>
          </w:tcPr>
          <w:p w:rsidR="00691717" w:rsidRDefault="00691717">
            <w:pPr>
              <w:jc w:val="center"/>
              <w:rPr>
                <w:rFonts w:ascii="Times New Roman" w:hAnsi="Times New Roman"/>
                <w:sz w:val="24"/>
                <w:szCs w:val="24"/>
                <w:lang w:eastAsia="en-US"/>
              </w:rPr>
            </w:pPr>
            <w:r>
              <w:rPr>
                <w:rFonts w:ascii="Times New Roman" w:hAnsi="Times New Roman"/>
                <w:sz w:val="24"/>
                <w:szCs w:val="24"/>
              </w:rPr>
              <w:t>36</w:t>
            </w:r>
          </w:p>
        </w:tc>
        <w:tc>
          <w:tcPr>
            <w:tcW w:w="1450" w:type="dxa"/>
            <w:tcBorders>
              <w:top w:val="nil"/>
              <w:left w:val="nil"/>
              <w:bottom w:val="single" w:sz="4" w:space="0" w:color="auto"/>
              <w:right w:val="single" w:sz="4" w:space="0" w:color="auto"/>
            </w:tcBorders>
            <w:noWrap/>
            <w:vAlign w:val="center"/>
            <w:hideMark/>
          </w:tcPr>
          <w:p w:rsidR="00691717" w:rsidRDefault="006917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0,47</w:t>
            </w:r>
          </w:p>
        </w:tc>
        <w:tc>
          <w:tcPr>
            <w:tcW w:w="1450" w:type="dxa"/>
            <w:tcBorders>
              <w:top w:val="nil"/>
              <w:left w:val="nil"/>
              <w:bottom w:val="single" w:sz="4" w:space="0" w:color="auto"/>
              <w:right w:val="single" w:sz="4" w:space="0" w:color="auto"/>
            </w:tcBorders>
            <w:noWrap/>
            <w:vAlign w:val="center"/>
            <w:hideMark/>
          </w:tcPr>
          <w:p w:rsidR="00691717" w:rsidRDefault="006917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r>
    </w:tbl>
    <w:p w:rsidR="0029177A" w:rsidRDefault="0029177A" w:rsidP="006917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en-US"/>
        </w:rPr>
      </w:pPr>
    </w:p>
    <w:p w:rsidR="00691717" w:rsidRDefault="00691717" w:rsidP="006917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lastRenderedPageBreak/>
        <w:t>5</w:t>
      </w:r>
      <w:r>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Предприети мерки за изравняване натовареността на прокурорите.</w:t>
      </w:r>
    </w:p>
    <w:p w:rsidR="00691717" w:rsidRDefault="00691717" w:rsidP="00691717">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color w:val="FF0000"/>
          <w:sz w:val="28"/>
          <w:szCs w:val="28"/>
        </w:rPr>
      </w:pPr>
    </w:p>
    <w:p w:rsidR="00691717" w:rsidRDefault="00691717" w:rsidP="005F28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окръжно ниво непрекъснато се следи за натовареността на прокурорите в групите  „Икономически престъпления“ и „Криминални престъпления“. Трябва да се отбележи</w:t>
      </w:r>
      <w:r w:rsidR="0053265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че и през 20</w:t>
      </w:r>
      <w:r w:rsidRPr="0029177A">
        <w:rPr>
          <w:rFonts w:ascii="Times New Roman" w:eastAsia="Times New Roman" w:hAnsi="Times New Roman" w:cs="Times New Roman"/>
          <w:sz w:val="28"/>
          <w:szCs w:val="28"/>
        </w:rPr>
        <w:t>2</w:t>
      </w:r>
      <w:r>
        <w:rPr>
          <w:rFonts w:ascii="Times New Roman" w:eastAsia="Times New Roman" w:hAnsi="Times New Roman" w:cs="Times New Roman"/>
          <w:sz w:val="28"/>
          <w:szCs w:val="28"/>
        </w:rPr>
        <w:t>4 г., както и при предходните години, натовареността на двете горепосочени групи е съизмерима</w:t>
      </w:r>
      <w:r w:rsidR="00532650">
        <w:rPr>
          <w:rFonts w:ascii="Times New Roman" w:eastAsia="Times New Roman" w:hAnsi="Times New Roman" w:cs="Times New Roman"/>
          <w:sz w:val="28"/>
          <w:szCs w:val="28"/>
        </w:rPr>
        <w:t>, равномерна</w:t>
      </w:r>
      <w:r>
        <w:rPr>
          <w:rFonts w:ascii="Times New Roman" w:eastAsia="Times New Roman" w:hAnsi="Times New Roman" w:cs="Times New Roman"/>
          <w:sz w:val="28"/>
          <w:szCs w:val="28"/>
        </w:rPr>
        <w:t>, което води и до благоприятен работен климат за колегите прокурори.</w:t>
      </w:r>
      <w:r w:rsidR="00AF4B91">
        <w:rPr>
          <w:rFonts w:ascii="Times New Roman" w:eastAsia="Times New Roman" w:hAnsi="Times New Roman" w:cs="Times New Roman"/>
          <w:sz w:val="28"/>
          <w:szCs w:val="28"/>
        </w:rPr>
        <w:t xml:space="preserve"> </w:t>
      </w:r>
    </w:p>
    <w:p w:rsidR="005F2800" w:rsidRPr="00691717" w:rsidRDefault="005F2800" w:rsidP="005F2800">
      <w:pPr>
        <w:spacing w:after="0" w:line="240" w:lineRule="auto"/>
        <w:ind w:firstLine="709"/>
        <w:jc w:val="both"/>
        <w:rPr>
          <w:rFonts w:ascii="Times New Roman" w:eastAsia="Times New Roman" w:hAnsi="Times New Roman" w:cstheme="majorBidi"/>
          <w:b/>
          <w:bCs/>
          <w:color w:val="000000" w:themeColor="text1"/>
          <w:sz w:val="28"/>
          <w:szCs w:val="26"/>
          <w:lang w:val="en-US"/>
        </w:rPr>
      </w:pPr>
    </w:p>
    <w:p w:rsidR="00721FD2" w:rsidRDefault="00721FD2">
      <w:pPr>
        <w:rPr>
          <w:rFonts w:ascii="Times New Roman" w:eastAsia="Times New Roman" w:hAnsi="Times New Roman" w:cstheme="majorBidi"/>
          <w:b/>
          <w:bCs/>
          <w:sz w:val="28"/>
          <w:szCs w:val="26"/>
          <w:lang w:val="ru-RU" w:eastAsia="en-US"/>
        </w:rPr>
      </w:pPr>
      <w:r>
        <w:rPr>
          <w:rFonts w:eastAsia="Times New Roman"/>
          <w:lang w:val="ru-RU" w:eastAsia="en-US"/>
        </w:rPr>
        <w:br w:type="page"/>
      </w:r>
    </w:p>
    <w:p w:rsidR="009B69C1" w:rsidRPr="00C76642" w:rsidRDefault="009B69C1" w:rsidP="00C40863">
      <w:pPr>
        <w:pStyle w:val="2"/>
        <w:spacing w:before="0"/>
        <w:jc w:val="center"/>
        <w:rPr>
          <w:rFonts w:eastAsia="Times New Roman"/>
          <w:color w:val="auto"/>
          <w:lang w:eastAsia="en-US"/>
        </w:rPr>
      </w:pPr>
      <w:r w:rsidRPr="00C76642">
        <w:rPr>
          <w:rFonts w:eastAsia="Times New Roman"/>
          <w:color w:val="auto"/>
          <w:lang w:val="ru-RU" w:eastAsia="en-US"/>
        </w:rPr>
        <w:lastRenderedPageBreak/>
        <w:t xml:space="preserve">РАЗДЕЛ </w:t>
      </w:r>
      <w:r w:rsidR="000863CB" w:rsidRPr="00C76642">
        <w:rPr>
          <w:rFonts w:eastAsia="Times New Roman"/>
          <w:color w:val="auto"/>
          <w:lang w:val="en-US" w:eastAsia="en-US"/>
        </w:rPr>
        <w:t>I</w:t>
      </w:r>
      <w:r w:rsidR="00CA6854">
        <w:rPr>
          <w:rFonts w:eastAsia="Times New Roman"/>
          <w:color w:val="auto"/>
          <w:lang w:val="en-US" w:eastAsia="en-US"/>
        </w:rPr>
        <w:t>II</w:t>
      </w:r>
    </w:p>
    <w:p w:rsidR="009B69C1" w:rsidRPr="00C76642" w:rsidRDefault="009B69C1" w:rsidP="00C40863">
      <w:pPr>
        <w:pStyle w:val="2"/>
        <w:spacing w:before="0"/>
        <w:jc w:val="center"/>
        <w:rPr>
          <w:rFonts w:eastAsia="Times New Roman"/>
          <w:caps/>
          <w:color w:val="auto"/>
          <w:lang w:val="ru-RU" w:eastAsia="en-US"/>
        </w:rPr>
      </w:pPr>
      <w:r w:rsidRPr="00C76642">
        <w:rPr>
          <w:rFonts w:eastAsia="Times New Roman"/>
          <w:caps/>
          <w:color w:val="auto"/>
          <w:lang w:val="ru-RU" w:eastAsia="en-US"/>
        </w:rPr>
        <w:t>Приоритети в дейността на прокуратурата и НА разследващите органи</w:t>
      </w:r>
    </w:p>
    <w:p w:rsidR="0005210C" w:rsidRPr="00C76642" w:rsidRDefault="0005210C" w:rsidP="0005210C">
      <w:pPr>
        <w:rPr>
          <w:lang w:val="ru-RU" w:eastAsia="en-US"/>
        </w:rPr>
      </w:pPr>
    </w:p>
    <w:p w:rsidR="0005210C" w:rsidRPr="00C76642" w:rsidRDefault="0005210C" w:rsidP="0005210C">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b/>
          <w:sz w:val="28"/>
          <w:szCs w:val="28"/>
        </w:rPr>
      </w:pPr>
      <w:r w:rsidRPr="00C76642">
        <w:rPr>
          <w:rFonts w:ascii="Times New Roman" w:eastAsia="Times New Roman" w:hAnsi="Times New Roman" w:cs="Times New Roman"/>
          <w:b/>
          <w:sz w:val="28"/>
          <w:szCs w:val="28"/>
        </w:rPr>
        <w:t>Изпълнение на определените приоритети за 202</w:t>
      </w:r>
      <w:r w:rsidR="00C76642">
        <w:rPr>
          <w:rFonts w:ascii="Times New Roman" w:eastAsia="Times New Roman" w:hAnsi="Times New Roman" w:cs="Times New Roman"/>
          <w:b/>
          <w:sz w:val="28"/>
          <w:szCs w:val="28"/>
          <w:lang w:val="en-US"/>
        </w:rPr>
        <w:t>4</w:t>
      </w:r>
      <w:r w:rsidRPr="00C76642">
        <w:rPr>
          <w:rFonts w:ascii="Times New Roman" w:eastAsia="Times New Roman" w:hAnsi="Times New Roman" w:cs="Times New Roman"/>
          <w:b/>
          <w:sz w:val="28"/>
          <w:szCs w:val="28"/>
        </w:rPr>
        <w:t xml:space="preserve"> г.</w:t>
      </w:r>
    </w:p>
    <w:p w:rsidR="0005210C" w:rsidRPr="00C76642" w:rsidRDefault="0005210C" w:rsidP="0005210C">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rPr>
      </w:pPr>
      <w:r w:rsidRPr="00C76642">
        <w:rPr>
          <w:rFonts w:ascii="Times New Roman" w:eastAsia="Times New Roman" w:hAnsi="Times New Roman" w:cs="Times New Roman"/>
          <w:sz w:val="28"/>
          <w:szCs w:val="28"/>
        </w:rPr>
        <w:t>Основни приоритети в дейността на прокуратурата през отчетната 202</w:t>
      </w:r>
      <w:r w:rsidR="00C76642">
        <w:rPr>
          <w:rFonts w:ascii="Times New Roman" w:eastAsia="Times New Roman" w:hAnsi="Times New Roman" w:cs="Times New Roman"/>
          <w:sz w:val="28"/>
          <w:szCs w:val="28"/>
          <w:lang w:val="en-US"/>
        </w:rPr>
        <w:t>4</w:t>
      </w:r>
      <w:r w:rsidRPr="00C76642">
        <w:rPr>
          <w:rFonts w:ascii="Times New Roman" w:eastAsia="Times New Roman" w:hAnsi="Times New Roman" w:cs="Times New Roman"/>
          <w:sz w:val="28"/>
          <w:szCs w:val="28"/>
        </w:rPr>
        <w:t xml:space="preserve"> г., бяха противодействие на битовата престъпност, престъпленията, свързани с държане и разпрост</w:t>
      </w:r>
      <w:r w:rsidR="00C76642">
        <w:rPr>
          <w:rFonts w:ascii="Times New Roman" w:eastAsia="Times New Roman" w:hAnsi="Times New Roman" w:cs="Times New Roman"/>
          <w:sz w:val="28"/>
          <w:szCs w:val="28"/>
        </w:rPr>
        <w:t xml:space="preserve">ранение на наркотични вещества, престъпленията, свързани с тежки пътно – транспортни произшествия, </w:t>
      </w:r>
      <w:r w:rsidRPr="00C76642">
        <w:rPr>
          <w:rFonts w:ascii="Times New Roman" w:eastAsia="Times New Roman" w:hAnsi="Times New Roman" w:cs="Times New Roman"/>
          <w:sz w:val="28"/>
          <w:szCs w:val="28"/>
        </w:rPr>
        <w:t>както и разследването на икономически престъпления.</w:t>
      </w:r>
    </w:p>
    <w:p w:rsidR="0005210C" w:rsidRPr="00C76642" w:rsidRDefault="0005210C" w:rsidP="0005210C">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rPr>
      </w:pPr>
      <w:r w:rsidRPr="00C76642">
        <w:rPr>
          <w:rFonts w:ascii="Times New Roman" w:eastAsia="Times New Roman" w:hAnsi="Times New Roman" w:cs="Times New Roman"/>
          <w:sz w:val="28"/>
          <w:szCs w:val="28"/>
        </w:rPr>
        <w:t>Видно от цитираните по-горе данни поставените задачи за 202</w:t>
      </w:r>
      <w:r w:rsidR="00C76642">
        <w:rPr>
          <w:rFonts w:ascii="Times New Roman" w:eastAsia="Times New Roman" w:hAnsi="Times New Roman" w:cs="Times New Roman"/>
          <w:sz w:val="28"/>
          <w:szCs w:val="28"/>
        </w:rPr>
        <w:t>4</w:t>
      </w:r>
      <w:r w:rsidRPr="00C76642">
        <w:rPr>
          <w:rFonts w:ascii="Times New Roman" w:eastAsia="Times New Roman" w:hAnsi="Times New Roman" w:cs="Times New Roman"/>
          <w:sz w:val="28"/>
          <w:szCs w:val="28"/>
        </w:rPr>
        <w:t xml:space="preserve"> година в тази насока се изпълняват. Запазен е положителния темп от предходните години, което е и доказателство за добрата ефективност на прокуратурата и разследващите органи.</w:t>
      </w:r>
    </w:p>
    <w:p w:rsidR="0005210C" w:rsidRPr="00C76642" w:rsidRDefault="0005210C" w:rsidP="0005210C">
      <w:pPr>
        <w:widowControl w:val="0"/>
        <w:tabs>
          <w:tab w:val="left" w:pos="9514"/>
        </w:tabs>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C76642">
        <w:rPr>
          <w:rFonts w:ascii="Times New Roman" w:eastAsia="Times New Roman" w:hAnsi="Times New Roman" w:cs="Times New Roman"/>
          <w:bCs/>
          <w:spacing w:val="-5"/>
          <w:sz w:val="28"/>
          <w:szCs w:val="28"/>
        </w:rPr>
        <w:t xml:space="preserve">За поредна година отчитаме подобряване на организацията на дейността  чрез създадените контролни механизми, правила и процедури на цялостната административна и финансова дейност.   </w:t>
      </w:r>
    </w:p>
    <w:p w:rsidR="0005210C" w:rsidRPr="00C76642" w:rsidRDefault="0005210C" w:rsidP="0005210C">
      <w:pPr>
        <w:widowControl w:val="0"/>
        <w:tabs>
          <w:tab w:val="left" w:pos="9514"/>
        </w:tabs>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C76642">
        <w:rPr>
          <w:rFonts w:ascii="Times New Roman" w:eastAsia="Times New Roman" w:hAnsi="Times New Roman" w:cs="Times New Roman"/>
          <w:sz w:val="28"/>
          <w:szCs w:val="20"/>
        </w:rPr>
        <w:t>Създадената добра работна атмосфера и работата в екип са фактори, които спомагат за достигане на изключително добро качество в работата, което следва да бъде запазено и надграждано.</w:t>
      </w:r>
    </w:p>
    <w:p w:rsidR="0005210C" w:rsidRPr="00C76642" w:rsidRDefault="0005210C" w:rsidP="0005210C">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b/>
          <w:sz w:val="28"/>
          <w:szCs w:val="28"/>
        </w:rPr>
      </w:pPr>
    </w:p>
    <w:p w:rsidR="0005210C" w:rsidRPr="00C76642" w:rsidRDefault="0005210C" w:rsidP="0005210C">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b/>
          <w:sz w:val="28"/>
          <w:szCs w:val="28"/>
        </w:rPr>
      </w:pPr>
      <w:r w:rsidRPr="00C76642">
        <w:rPr>
          <w:rFonts w:ascii="Times New Roman" w:eastAsia="Times New Roman" w:hAnsi="Times New Roman" w:cs="Times New Roman"/>
          <w:b/>
          <w:sz w:val="28"/>
          <w:szCs w:val="28"/>
        </w:rPr>
        <w:t>Основни приоритети на прокуратурата за 202</w:t>
      </w:r>
      <w:r w:rsidR="00C76642">
        <w:rPr>
          <w:rFonts w:ascii="Times New Roman" w:eastAsia="Times New Roman" w:hAnsi="Times New Roman" w:cs="Times New Roman"/>
          <w:b/>
          <w:sz w:val="28"/>
          <w:szCs w:val="28"/>
        </w:rPr>
        <w:t>5</w:t>
      </w:r>
      <w:r w:rsidRPr="00C76642">
        <w:rPr>
          <w:rFonts w:ascii="Times New Roman" w:eastAsia="Times New Roman" w:hAnsi="Times New Roman" w:cs="Times New Roman"/>
          <w:b/>
          <w:sz w:val="28"/>
          <w:szCs w:val="28"/>
        </w:rPr>
        <w:t xml:space="preserve"> г.</w:t>
      </w:r>
    </w:p>
    <w:p w:rsidR="0005210C" w:rsidRPr="00C76642" w:rsidRDefault="0005210C" w:rsidP="0005210C">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rPr>
      </w:pPr>
      <w:r w:rsidRPr="00C76642">
        <w:rPr>
          <w:rFonts w:ascii="Times New Roman" w:eastAsia="Times New Roman" w:hAnsi="Times New Roman" w:cs="Times New Roman"/>
          <w:sz w:val="28"/>
          <w:szCs w:val="28"/>
        </w:rPr>
        <w:t>Основните приоритети в дейността на Окръжна прокуратура – гр.Враца са:</w:t>
      </w:r>
    </w:p>
    <w:p w:rsidR="0005210C" w:rsidRPr="00C76642"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C76642">
        <w:rPr>
          <w:rFonts w:ascii="Times New Roman" w:eastAsia="Times New Roman" w:hAnsi="Times New Roman" w:cs="Times New Roman"/>
          <w:sz w:val="28"/>
          <w:szCs w:val="28"/>
        </w:rPr>
        <w:t>Активна медийна политика, позволяваща широко оповестяване достиженията в работата. В тази връзка, при значим информационен повод, да се публикуват прессъобщения, организира</w:t>
      </w:r>
      <w:r w:rsidR="00964789" w:rsidRPr="00C76642">
        <w:rPr>
          <w:rFonts w:ascii="Times New Roman" w:eastAsia="Times New Roman" w:hAnsi="Times New Roman" w:cs="Times New Roman"/>
          <w:sz w:val="28"/>
          <w:szCs w:val="28"/>
        </w:rPr>
        <w:t>не на</w:t>
      </w:r>
      <w:r w:rsidRPr="00C76642">
        <w:rPr>
          <w:rFonts w:ascii="Times New Roman" w:eastAsia="Times New Roman" w:hAnsi="Times New Roman" w:cs="Times New Roman"/>
          <w:sz w:val="28"/>
          <w:szCs w:val="28"/>
        </w:rPr>
        <w:t xml:space="preserve"> брифинги или пресконференции по важни информационни събития, особено по случаи с особена обществена значимост и интерес. Прозрачност, отчетност и публичност в работата на прокуратурата в рамките на допустимото от закона.  </w:t>
      </w:r>
    </w:p>
    <w:p w:rsidR="0005210C" w:rsidRPr="00C76642" w:rsidRDefault="0005210C" w:rsidP="0005210C">
      <w:pPr>
        <w:pStyle w:val="ab"/>
        <w:numPr>
          <w:ilvl w:val="0"/>
          <w:numId w:val="16"/>
        </w:numPr>
        <w:tabs>
          <w:tab w:val="left" w:pos="1052"/>
        </w:tabs>
        <w:spacing w:after="0" w:line="322" w:lineRule="exact"/>
        <w:ind w:right="20"/>
        <w:jc w:val="both"/>
        <w:rPr>
          <w:rFonts w:ascii="Times New Roman" w:eastAsia="Times New Roman" w:hAnsi="Times New Roman" w:cs="Times New Roman"/>
          <w:sz w:val="28"/>
          <w:szCs w:val="28"/>
        </w:rPr>
      </w:pPr>
      <w:r w:rsidRPr="00C76642">
        <w:rPr>
          <w:rFonts w:ascii="Times New Roman" w:eastAsia="Times New Roman" w:hAnsi="Times New Roman" w:cs="Times New Roman"/>
          <w:sz w:val="28"/>
          <w:szCs w:val="20"/>
        </w:rPr>
        <w:t xml:space="preserve">Подобряване на показателите за срочност и качество на разследването, както и качеството на изготвяните прокурорски актове. </w:t>
      </w:r>
      <w:r w:rsidRPr="00C76642">
        <w:rPr>
          <w:rFonts w:ascii="Times New Roman" w:eastAsia="Times New Roman" w:hAnsi="Times New Roman" w:cs="Times New Roman"/>
          <w:sz w:val="28"/>
          <w:szCs w:val="28"/>
        </w:rPr>
        <w:t>Следва и през 202</w:t>
      </w:r>
      <w:r w:rsidR="00C76642">
        <w:rPr>
          <w:rFonts w:ascii="Times New Roman" w:eastAsia="Times New Roman" w:hAnsi="Times New Roman" w:cs="Times New Roman"/>
          <w:sz w:val="28"/>
          <w:szCs w:val="28"/>
        </w:rPr>
        <w:t>5</w:t>
      </w:r>
      <w:r w:rsidRPr="00C76642">
        <w:rPr>
          <w:rFonts w:ascii="Times New Roman" w:eastAsia="Times New Roman" w:hAnsi="Times New Roman" w:cs="Times New Roman"/>
          <w:sz w:val="28"/>
          <w:szCs w:val="28"/>
        </w:rPr>
        <w:t xml:space="preserve"> г., повишено внимание да се отделя на спазване сроковете за извършване на разследването, проверките по чл. 145, ал.1, т.2 и 3 от ЗСВ и сроковете на мерките за процесуална принуда.</w:t>
      </w:r>
    </w:p>
    <w:p w:rsidR="0005210C" w:rsidRPr="00C76642"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C76642">
        <w:rPr>
          <w:rFonts w:ascii="Times New Roman" w:eastAsia="Times New Roman" w:hAnsi="Times New Roman" w:cs="Times New Roman"/>
          <w:sz w:val="28"/>
          <w:szCs w:val="28"/>
        </w:rPr>
        <w:t xml:space="preserve"> Поддържане на създаденото добро взаимодействието между разследващи органи и наблюдаващите прокурори в борбата с  битовата престъпност, в частност домашното насилие</w:t>
      </w:r>
      <w:r w:rsidR="00790116" w:rsidRPr="00C76642">
        <w:rPr>
          <w:rFonts w:ascii="Times New Roman" w:eastAsia="Times New Roman" w:hAnsi="Times New Roman" w:cs="Times New Roman"/>
          <w:sz w:val="28"/>
          <w:szCs w:val="28"/>
        </w:rPr>
        <w:t>, трафика на хора</w:t>
      </w:r>
      <w:r w:rsidRPr="00C76642">
        <w:rPr>
          <w:rFonts w:ascii="Times New Roman" w:eastAsia="Times New Roman" w:hAnsi="Times New Roman" w:cs="Times New Roman"/>
          <w:sz w:val="28"/>
          <w:szCs w:val="28"/>
        </w:rPr>
        <w:t xml:space="preserve"> и борбата срещу разпространението на наркотици в региона.</w:t>
      </w:r>
    </w:p>
    <w:p w:rsidR="0005210C" w:rsidRPr="00C76642"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C76642">
        <w:rPr>
          <w:rFonts w:ascii="Times New Roman" w:eastAsia="Times New Roman" w:hAnsi="Times New Roman" w:cs="Times New Roman"/>
          <w:sz w:val="28"/>
          <w:szCs w:val="28"/>
        </w:rPr>
        <w:t xml:space="preserve">Засилено внимание по отношение делата, спрямо лица с две и повече неприключени досъдебни производства, с цел постигане бързина и качеството при разследването им, тяхното приключване във </w:t>
      </w:r>
      <w:r w:rsidRPr="00C76642">
        <w:rPr>
          <w:rFonts w:ascii="Times New Roman" w:eastAsia="Times New Roman" w:hAnsi="Times New Roman" w:cs="Times New Roman"/>
          <w:sz w:val="28"/>
          <w:szCs w:val="28"/>
        </w:rPr>
        <w:lastRenderedPageBreak/>
        <w:t xml:space="preserve">възможно най-кратък срок и внимателно прецизиране спрямо всеки обвиняем по тях на адекватната мярка за неотклонение. </w:t>
      </w:r>
    </w:p>
    <w:p w:rsidR="0005210C" w:rsidRPr="00C76642"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C76642">
        <w:rPr>
          <w:rFonts w:ascii="Times New Roman" w:eastAsia="Times New Roman" w:hAnsi="Times New Roman" w:cs="Times New Roman"/>
          <w:sz w:val="28"/>
          <w:szCs w:val="28"/>
        </w:rPr>
        <w:t xml:space="preserve">Активизиране на усилията, целящи приключване на досъдебните производства, разследването по които е продължило повече от три години, считано от образуването/започването им. </w:t>
      </w:r>
    </w:p>
    <w:p w:rsidR="0005210C" w:rsidRPr="00C76642"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C76642">
        <w:rPr>
          <w:rFonts w:ascii="Times New Roman" w:eastAsia="Times New Roman" w:hAnsi="Times New Roman" w:cs="Times New Roman"/>
          <w:sz w:val="28"/>
          <w:szCs w:val="28"/>
        </w:rPr>
        <w:t>Продължаване динамичната работа по делата за престъпления</w:t>
      </w:r>
      <w:r w:rsidRPr="00C76642">
        <w:rPr>
          <w:rFonts w:ascii="Times New Roman" w:eastAsia="Times New Roman" w:hAnsi="Times New Roman" w:cs="Times New Roman"/>
          <w:sz w:val="28"/>
          <w:szCs w:val="28"/>
          <w:lang w:val="en-US"/>
        </w:rPr>
        <w:t xml:space="preserve"> </w:t>
      </w:r>
      <w:r w:rsidRPr="00C76642">
        <w:rPr>
          <w:rFonts w:ascii="Times New Roman" w:eastAsia="Times New Roman" w:hAnsi="Times New Roman" w:cs="Times New Roman"/>
          <w:sz w:val="28"/>
          <w:szCs w:val="28"/>
        </w:rPr>
        <w:t>включени в Единния каталог на корупционните престъпления с цел повишаване ефективността на работата по тях и ускоряване приключването им.</w:t>
      </w:r>
    </w:p>
    <w:p w:rsidR="0005210C" w:rsidRPr="00C76642"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C76642">
        <w:rPr>
          <w:rFonts w:ascii="Times New Roman" w:eastAsia="Times New Roman" w:hAnsi="Times New Roman" w:cs="Times New Roman"/>
          <w:sz w:val="28"/>
          <w:szCs w:val="28"/>
        </w:rPr>
        <w:t xml:space="preserve">Продължаване на процеса за оптимално натоварване на следователите и ефективно използване на ресурса и капацитета им. </w:t>
      </w:r>
    </w:p>
    <w:p w:rsidR="0005210C" w:rsidRPr="00C76642"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C76642">
        <w:rPr>
          <w:rFonts w:ascii="Times New Roman" w:eastAsia="Times New Roman" w:hAnsi="Times New Roman" w:cs="Times New Roman"/>
          <w:sz w:val="28"/>
          <w:szCs w:val="28"/>
        </w:rPr>
        <w:t xml:space="preserve">Повишаване професионалната квалификация на магистратите и служителите, респективно на разследващите полицаи. </w:t>
      </w:r>
      <w:r w:rsidRPr="00C76642">
        <w:rPr>
          <w:rFonts w:ascii="Times New Roman" w:eastAsia="Times New Roman" w:hAnsi="Times New Roman" w:cs="Times New Roman"/>
          <w:sz w:val="28"/>
          <w:szCs w:val="20"/>
        </w:rPr>
        <w:t xml:space="preserve">Организиране на различни форми на обучение и участие в семинари при отчитане на </w:t>
      </w:r>
      <w:r w:rsidRPr="00C76642">
        <w:rPr>
          <w:rFonts w:ascii="Times New Roman" w:eastAsia="Times New Roman" w:hAnsi="Times New Roman" w:cs="Times New Roman"/>
          <w:sz w:val="28"/>
          <w:szCs w:val="28"/>
        </w:rPr>
        <w:t>реалните обучителни потребности</w:t>
      </w:r>
      <w:r w:rsidRPr="00C76642">
        <w:rPr>
          <w:rFonts w:ascii="Times New Roman" w:eastAsia="Times New Roman" w:hAnsi="Times New Roman" w:cs="Times New Roman"/>
          <w:sz w:val="28"/>
          <w:szCs w:val="20"/>
        </w:rPr>
        <w:t>.</w:t>
      </w:r>
    </w:p>
    <w:p w:rsidR="0005210C" w:rsidRPr="00C76642" w:rsidRDefault="0005210C" w:rsidP="00CB3F81">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C76642">
        <w:rPr>
          <w:rFonts w:ascii="Times New Roman" w:eastAsia="Times New Roman" w:hAnsi="Times New Roman" w:cs="Times New Roman"/>
          <w:sz w:val="28"/>
          <w:szCs w:val="28"/>
        </w:rPr>
        <w:t>Утвърждаване на електронния обмен на документи.  Стриктно спазване на Правилата за електронен документооборот и предоставяне на електронните услуги в ПРБ.</w:t>
      </w:r>
      <w:r w:rsidR="00176C17">
        <w:rPr>
          <w:rFonts w:ascii="Times New Roman" w:eastAsia="Times New Roman" w:hAnsi="Times New Roman" w:cs="Times New Roman"/>
          <w:sz w:val="28"/>
          <w:szCs w:val="28"/>
        </w:rPr>
        <w:t xml:space="preserve"> </w:t>
      </w:r>
      <w:r w:rsidRPr="00C76642">
        <w:rPr>
          <w:rFonts w:ascii="Times New Roman" w:eastAsia="Times New Roman" w:hAnsi="Times New Roman" w:cs="Times New Roman"/>
          <w:sz w:val="28"/>
          <w:szCs w:val="28"/>
        </w:rPr>
        <w:t>Стриктно спазване на законовите изисквания и указанията на ръководството на ПРБ при разходване на средствата, строга финансова дисциплина</w:t>
      </w:r>
      <w:r w:rsidR="00CB3F81" w:rsidRPr="00C76642">
        <w:rPr>
          <w:rFonts w:ascii="Times New Roman" w:eastAsia="Times New Roman" w:hAnsi="Times New Roman" w:cs="Times New Roman"/>
          <w:sz w:val="28"/>
          <w:szCs w:val="28"/>
        </w:rPr>
        <w:t>.</w:t>
      </w:r>
    </w:p>
    <w:p w:rsidR="009B69C1" w:rsidRPr="00691717" w:rsidRDefault="009B69C1" w:rsidP="0044511F">
      <w:pPr>
        <w:widowControl w:val="0"/>
        <w:tabs>
          <w:tab w:val="left" w:pos="900"/>
        </w:tabs>
        <w:autoSpaceDE w:val="0"/>
        <w:autoSpaceDN w:val="0"/>
        <w:adjustRightInd w:val="0"/>
        <w:spacing w:after="0" w:line="240" w:lineRule="auto"/>
        <w:jc w:val="center"/>
        <w:outlineLvl w:val="0"/>
        <w:rPr>
          <w:rFonts w:ascii="Times New Roman" w:eastAsia="Times New Roman" w:hAnsi="Times New Roman" w:cs="Times New Roman"/>
          <w:color w:val="FF0000"/>
          <w:sz w:val="28"/>
          <w:szCs w:val="28"/>
          <w:lang w:eastAsia="en-US"/>
        </w:rPr>
      </w:pPr>
    </w:p>
    <w:p w:rsidR="00E45AA6" w:rsidRDefault="00E45AA6" w:rsidP="0044511F">
      <w:pPr>
        <w:widowControl w:val="0"/>
        <w:tabs>
          <w:tab w:val="left" w:pos="900"/>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en-US"/>
        </w:rPr>
      </w:pPr>
    </w:p>
    <w:p w:rsidR="00790116" w:rsidRDefault="00790116" w:rsidP="0044511F">
      <w:pPr>
        <w:widowControl w:val="0"/>
        <w:tabs>
          <w:tab w:val="left" w:pos="900"/>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en-US"/>
        </w:rPr>
      </w:pPr>
    </w:p>
    <w:p w:rsidR="00581BCF" w:rsidRPr="00581BCF" w:rsidRDefault="00581BCF" w:rsidP="00581BCF">
      <w:pPr>
        <w:overflowPunct w:val="0"/>
        <w:autoSpaceDE w:val="0"/>
        <w:autoSpaceDN w:val="0"/>
        <w:adjustRightInd w:val="0"/>
        <w:spacing w:after="0" w:line="240" w:lineRule="auto"/>
        <w:rPr>
          <w:rFonts w:ascii="Times New Roman" w:eastAsia="Times New Roman" w:hAnsi="Times New Roman" w:cs="Times New Roman"/>
          <w:b/>
          <w:sz w:val="28"/>
          <w:szCs w:val="28"/>
        </w:rPr>
      </w:pPr>
      <w:r w:rsidRPr="00581BCF">
        <w:rPr>
          <w:rFonts w:ascii="Times New Roman" w:eastAsia="Times New Roman" w:hAnsi="Times New Roman" w:cs="Times New Roman"/>
          <w:b/>
          <w:sz w:val="28"/>
          <w:szCs w:val="28"/>
        </w:rPr>
        <w:t xml:space="preserve">                                 </w:t>
      </w:r>
      <w:r w:rsidR="00790116">
        <w:rPr>
          <w:rFonts w:ascii="Times New Roman" w:eastAsia="Times New Roman" w:hAnsi="Times New Roman" w:cs="Times New Roman"/>
          <w:b/>
          <w:sz w:val="28"/>
          <w:szCs w:val="28"/>
        </w:rPr>
        <w:t xml:space="preserve">                 </w:t>
      </w:r>
      <w:r w:rsidRPr="00581BCF">
        <w:rPr>
          <w:rFonts w:ascii="Times New Roman" w:eastAsia="Times New Roman" w:hAnsi="Times New Roman" w:cs="Times New Roman"/>
          <w:b/>
          <w:sz w:val="28"/>
          <w:szCs w:val="28"/>
        </w:rPr>
        <w:t xml:space="preserve">  ОКРЪЖЕН ПРОКУРОР:</w:t>
      </w:r>
    </w:p>
    <w:p w:rsidR="00581BCF" w:rsidRPr="00581BCF" w:rsidRDefault="00581BCF" w:rsidP="00581BCF">
      <w:pPr>
        <w:overflowPunct w:val="0"/>
        <w:autoSpaceDE w:val="0"/>
        <w:autoSpaceDN w:val="0"/>
        <w:adjustRightInd w:val="0"/>
        <w:spacing w:after="0" w:line="240" w:lineRule="auto"/>
        <w:jc w:val="both"/>
        <w:rPr>
          <w:rFonts w:ascii="Times New Roman" w:eastAsia="Times New Roman" w:hAnsi="Times New Roman" w:cs="Times New Roman"/>
          <w:b/>
          <w:sz w:val="28"/>
          <w:szCs w:val="28"/>
        </w:rPr>
      </w:pPr>
      <w:r w:rsidRPr="00581BC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sidRPr="00581BCF">
        <w:rPr>
          <w:rFonts w:ascii="Times New Roman" w:eastAsia="Times New Roman" w:hAnsi="Times New Roman" w:cs="Times New Roman"/>
          <w:b/>
          <w:sz w:val="28"/>
          <w:szCs w:val="28"/>
        </w:rPr>
        <w:t>/ВЛ. СИРАКОВ/</w:t>
      </w:r>
    </w:p>
    <w:p w:rsidR="00E45AA6" w:rsidRPr="0044511F" w:rsidRDefault="00E45AA6" w:rsidP="0044511F">
      <w:pPr>
        <w:widowControl w:val="0"/>
        <w:tabs>
          <w:tab w:val="left" w:pos="900"/>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en-US"/>
        </w:rPr>
      </w:pPr>
    </w:p>
    <w:sectPr w:rsidR="00E45AA6" w:rsidRPr="0044511F" w:rsidSect="00572292">
      <w:footerReference w:type="default" r:id="rId26"/>
      <w:footerReference w:type="first" r:id="rId27"/>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75" w:rsidRDefault="00ED0575" w:rsidP="00CA619A">
      <w:pPr>
        <w:spacing w:after="0" w:line="240" w:lineRule="auto"/>
      </w:pPr>
      <w:r>
        <w:separator/>
      </w:r>
    </w:p>
  </w:endnote>
  <w:endnote w:type="continuationSeparator" w:id="0">
    <w:p w:rsidR="00ED0575" w:rsidRDefault="00ED0575" w:rsidP="00CA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F2" w:rsidRDefault="00C51EF2">
    <w:pPr>
      <w:pStyle w:val="a7"/>
    </w:pPr>
    <w:r w:rsidRPr="00821FA1">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05D76126" wp14:editId="32B6B550">
              <wp:simplePos x="0" y="0"/>
              <wp:positionH relativeFrom="column">
                <wp:posOffset>-109220</wp:posOffset>
              </wp:positionH>
              <wp:positionV relativeFrom="paragraph">
                <wp:posOffset>-9525</wp:posOffset>
              </wp:positionV>
              <wp:extent cx="5791200" cy="19050"/>
              <wp:effectExtent l="0" t="0" r="19050" b="19050"/>
              <wp:wrapNone/>
              <wp:docPr id="2" name="Право съединение 2"/>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9C49D7" id="Право съединение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75pt" to="447.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" strokecolor="#4579b8 [3044]"/>
          </w:pict>
        </mc:Fallback>
      </mc:AlternateContent>
    </w:r>
    <w:r w:rsidRPr="00821FA1">
      <w:rPr>
        <w:rFonts w:ascii="Times New Roman" w:hAnsi="Times New Roman" w:cs="Times New Roman"/>
        <w:sz w:val="18"/>
        <w:szCs w:val="18"/>
      </w:rPr>
      <w:t xml:space="preserve">Враца, бул. „Хр. Ботев“ № 29 Съдебна палата, ет. 3; тел.: 092/62 50 49, факс: 092/62 93 62, </w:t>
    </w:r>
    <w:r w:rsidRPr="00821FA1">
      <w:rPr>
        <w:rFonts w:ascii="Times New Roman" w:hAnsi="Times New Roman" w:cs="Times New Roman"/>
        <w:sz w:val="18"/>
        <w:szCs w:val="18"/>
        <w:lang w:val="en-US"/>
      </w:rPr>
      <w:t>e</w:t>
    </w:r>
    <w:r w:rsidRPr="008D0570">
      <w:rPr>
        <w:rFonts w:ascii="Times New Roman" w:hAnsi="Times New Roman" w:cs="Times New Roman"/>
        <w:sz w:val="18"/>
        <w:szCs w:val="18"/>
        <w:lang w:val="ru-RU"/>
      </w:rPr>
      <w:t>-</w:t>
    </w:r>
    <w:r w:rsidRPr="00821FA1">
      <w:rPr>
        <w:rFonts w:ascii="Times New Roman" w:hAnsi="Times New Roman" w:cs="Times New Roman"/>
        <w:sz w:val="18"/>
        <w:szCs w:val="18"/>
        <w:lang w:val="en-US"/>
      </w:rPr>
      <w:t>mail</w:t>
    </w:r>
    <w:r w:rsidRPr="008D0570">
      <w:rPr>
        <w:rFonts w:ascii="Times New Roman" w:hAnsi="Times New Roman" w:cs="Times New Roman"/>
        <w:sz w:val="18"/>
        <w:szCs w:val="18"/>
        <w:lang w:val="ru-RU"/>
      </w:rPr>
      <w:t xml:space="preserve">: </w:t>
    </w:r>
    <w:hyperlink r:id="rId1" w:history="1">
      <w:r w:rsidRPr="00821FA1">
        <w:rPr>
          <w:rStyle w:val="a9"/>
          <w:rFonts w:ascii="Times New Roman" w:hAnsi="Times New Roman" w:cs="Times New Roman"/>
          <w:sz w:val="18"/>
          <w:szCs w:val="18"/>
          <w:lang w:val="en-US"/>
        </w:rPr>
        <w:t>op</w:t>
      </w:r>
      <w:r w:rsidRPr="008D0570">
        <w:rPr>
          <w:rStyle w:val="a9"/>
          <w:rFonts w:ascii="Times New Roman" w:hAnsi="Times New Roman" w:cs="Times New Roman"/>
          <w:sz w:val="18"/>
          <w:szCs w:val="18"/>
          <w:lang w:val="ru-RU"/>
        </w:rPr>
        <w:t>_</w:t>
      </w:r>
      <w:r w:rsidRPr="00821FA1">
        <w:rPr>
          <w:rStyle w:val="a9"/>
          <w:rFonts w:ascii="Times New Roman" w:hAnsi="Times New Roman" w:cs="Times New Roman"/>
          <w:sz w:val="18"/>
          <w:szCs w:val="18"/>
          <w:lang w:val="en-US"/>
        </w:rPr>
        <w:t>vratsa</w:t>
      </w:r>
      <w:r w:rsidRPr="008D0570">
        <w:rPr>
          <w:rStyle w:val="a9"/>
          <w:rFonts w:ascii="Times New Roman" w:hAnsi="Times New Roman" w:cs="Times New Roman"/>
          <w:sz w:val="18"/>
          <w:szCs w:val="18"/>
          <w:lang w:val="ru-RU"/>
        </w:rPr>
        <w:t>@</w:t>
      </w:r>
      <w:r w:rsidRPr="00821FA1">
        <w:rPr>
          <w:rStyle w:val="a9"/>
          <w:rFonts w:ascii="Times New Roman" w:hAnsi="Times New Roman" w:cs="Times New Roman"/>
          <w:sz w:val="18"/>
          <w:szCs w:val="18"/>
          <w:lang w:val="en-US"/>
        </w:rPr>
        <w:t>prb</w:t>
      </w:r>
      <w:r w:rsidRPr="008D0570">
        <w:rPr>
          <w:rStyle w:val="a9"/>
          <w:rFonts w:ascii="Times New Roman" w:hAnsi="Times New Roman" w:cs="Times New Roman"/>
          <w:sz w:val="18"/>
          <w:szCs w:val="18"/>
          <w:lang w:val="ru-RU"/>
        </w:rPr>
        <w:t>.</w:t>
      </w:r>
      <w:r w:rsidRPr="00821FA1">
        <w:rPr>
          <w:rStyle w:val="a9"/>
          <w:rFonts w:ascii="Times New Roman" w:hAnsi="Times New Roman" w:cs="Times New Roman"/>
          <w:sz w:val="18"/>
          <w:szCs w:val="18"/>
          <w:lang w:val="en-US"/>
        </w:rPr>
        <w:t>bg</w:t>
      </w:r>
    </w:hyperlink>
    <w:r w:rsidRPr="008D0570">
      <w:rPr>
        <w:rFonts w:ascii="Times New Roman" w:hAnsi="Times New Roman" w:cs="Times New Roman"/>
        <w:sz w:val="20"/>
        <w:szCs w:val="20"/>
        <w:lang w:val="ru-RU"/>
      </w:rPr>
      <w:tab/>
    </w:r>
    <w:r w:rsidRPr="008D0570">
      <w:rPr>
        <w:rFonts w:ascii="Times New Roman" w:hAnsi="Times New Roman" w:cs="Times New Roman"/>
        <w:sz w:val="20"/>
        <w:szCs w:val="20"/>
        <w:lang w:val="ru-RU"/>
      </w:rPr>
      <w:tab/>
    </w:r>
    <w:r w:rsidRPr="00016D89">
      <w:rPr>
        <w:rFonts w:ascii="Times New Roman" w:hAnsi="Times New Roman" w:cs="Times New Roman"/>
        <w:sz w:val="20"/>
        <w:szCs w:val="20"/>
        <w:lang w:val="en-US"/>
      </w:rPr>
      <w:fldChar w:fldCharType="begin"/>
    </w:r>
    <w:r w:rsidRPr="00016D89">
      <w:rPr>
        <w:rFonts w:ascii="Times New Roman" w:hAnsi="Times New Roman" w:cs="Times New Roman"/>
        <w:sz w:val="20"/>
        <w:szCs w:val="20"/>
        <w:lang w:val="en-US"/>
      </w:rPr>
      <w:instrText>PAGE</w:instrText>
    </w:r>
    <w:r w:rsidRPr="008D0570">
      <w:rPr>
        <w:rFonts w:ascii="Times New Roman" w:hAnsi="Times New Roman" w:cs="Times New Roman"/>
        <w:sz w:val="20"/>
        <w:szCs w:val="20"/>
        <w:lang w:val="ru-RU"/>
      </w:rPr>
      <w:instrText xml:space="preserve">   \* </w:instrText>
    </w:r>
    <w:r w:rsidRPr="00016D89">
      <w:rPr>
        <w:rFonts w:ascii="Times New Roman" w:hAnsi="Times New Roman" w:cs="Times New Roman"/>
        <w:sz w:val="20"/>
        <w:szCs w:val="20"/>
        <w:lang w:val="en-US"/>
      </w:rPr>
      <w:instrText>MERGEFORMAT</w:instrText>
    </w:r>
    <w:r w:rsidRPr="00016D89">
      <w:rPr>
        <w:rFonts w:ascii="Times New Roman" w:hAnsi="Times New Roman" w:cs="Times New Roman"/>
        <w:sz w:val="20"/>
        <w:szCs w:val="20"/>
        <w:lang w:val="en-US"/>
      </w:rPr>
      <w:fldChar w:fldCharType="separate"/>
    </w:r>
    <w:r w:rsidR="00B14D6F" w:rsidRPr="00B14D6F">
      <w:rPr>
        <w:rFonts w:ascii="Times New Roman" w:hAnsi="Times New Roman" w:cs="Times New Roman"/>
        <w:noProof/>
        <w:sz w:val="20"/>
        <w:szCs w:val="20"/>
        <w:lang w:val="ru-RU"/>
      </w:rPr>
      <w:t>54</w:t>
    </w:r>
    <w:r w:rsidRPr="00016D89">
      <w:rPr>
        <w:rFonts w:ascii="Times New Roman" w:hAnsi="Times New Roman" w:cs="Times New Roman"/>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F2" w:rsidRPr="0058306C" w:rsidRDefault="00C51EF2">
    <w:pPr>
      <w:pStyle w:val="a7"/>
      <w:rPr>
        <w:rFonts w:ascii="Times New Roman" w:hAnsi="Times New Roman" w:cs="Times New Roman"/>
        <w:sz w:val="18"/>
        <w:szCs w:val="18"/>
      </w:rPr>
    </w:pPr>
    <w:r w:rsidRPr="0058306C">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265694FB" wp14:editId="629E2FA2">
              <wp:simplePos x="0" y="0"/>
              <wp:positionH relativeFrom="column">
                <wp:posOffset>-61595</wp:posOffset>
              </wp:positionH>
              <wp:positionV relativeFrom="paragraph">
                <wp:posOffset>-5080</wp:posOffset>
              </wp:positionV>
              <wp:extent cx="5667375" cy="0"/>
              <wp:effectExtent l="0" t="0" r="9525" b="19050"/>
              <wp:wrapNone/>
              <wp:docPr id="3" name="Право съединение 3"/>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788B71" id="Право съединение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pt" to="4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" strokecolor="#4579b8 [3044]"/>
          </w:pict>
        </mc:Fallback>
      </mc:AlternateContent>
    </w:r>
    <w:r w:rsidRPr="0058306C">
      <w:rPr>
        <w:rFonts w:ascii="Times New Roman" w:hAnsi="Times New Roman" w:cs="Times New Roman"/>
        <w:sz w:val="18"/>
        <w:szCs w:val="18"/>
      </w:rPr>
      <w:t xml:space="preserve">Враца, бул. „Хр. Ботев“ № 29 Съдебна палата, ет. 3; тел.: 092/62 50 49, факс: 092/62 93 62, </w:t>
    </w:r>
    <w:r w:rsidRPr="0058306C">
      <w:rPr>
        <w:rFonts w:ascii="Times New Roman" w:hAnsi="Times New Roman" w:cs="Times New Roman"/>
        <w:sz w:val="18"/>
        <w:szCs w:val="18"/>
        <w:lang w:val="en-US"/>
      </w:rPr>
      <w:t>e</w:t>
    </w:r>
    <w:r w:rsidRPr="008D0570">
      <w:rPr>
        <w:rFonts w:ascii="Times New Roman" w:hAnsi="Times New Roman" w:cs="Times New Roman"/>
        <w:sz w:val="18"/>
        <w:szCs w:val="18"/>
        <w:lang w:val="ru-RU"/>
      </w:rPr>
      <w:t>-</w:t>
    </w:r>
    <w:r w:rsidRPr="0058306C">
      <w:rPr>
        <w:rFonts w:ascii="Times New Roman" w:hAnsi="Times New Roman" w:cs="Times New Roman"/>
        <w:sz w:val="18"/>
        <w:szCs w:val="18"/>
        <w:lang w:val="en-US"/>
      </w:rPr>
      <w:t>mail</w:t>
    </w:r>
    <w:r w:rsidRPr="008D0570">
      <w:rPr>
        <w:rFonts w:ascii="Times New Roman" w:hAnsi="Times New Roman" w:cs="Times New Roman"/>
        <w:sz w:val="18"/>
        <w:szCs w:val="18"/>
        <w:lang w:val="ru-RU"/>
      </w:rPr>
      <w:t xml:space="preserve">: </w:t>
    </w:r>
    <w:hyperlink r:id="rId1" w:history="1">
      <w:r w:rsidRPr="0058306C">
        <w:rPr>
          <w:rStyle w:val="a9"/>
          <w:rFonts w:ascii="Times New Roman" w:hAnsi="Times New Roman" w:cs="Times New Roman"/>
          <w:sz w:val="18"/>
          <w:szCs w:val="18"/>
          <w:lang w:val="en-US"/>
        </w:rPr>
        <w:t>op</w:t>
      </w:r>
      <w:r w:rsidRPr="008D0570">
        <w:rPr>
          <w:rStyle w:val="a9"/>
          <w:rFonts w:ascii="Times New Roman" w:hAnsi="Times New Roman" w:cs="Times New Roman"/>
          <w:sz w:val="18"/>
          <w:szCs w:val="18"/>
          <w:lang w:val="ru-RU"/>
        </w:rPr>
        <w:t>_</w:t>
      </w:r>
      <w:r w:rsidRPr="0058306C">
        <w:rPr>
          <w:rStyle w:val="a9"/>
          <w:rFonts w:ascii="Times New Roman" w:hAnsi="Times New Roman" w:cs="Times New Roman"/>
          <w:sz w:val="18"/>
          <w:szCs w:val="18"/>
          <w:lang w:val="en-US"/>
        </w:rPr>
        <w:t>vratsa</w:t>
      </w:r>
      <w:r w:rsidRPr="008D0570">
        <w:rPr>
          <w:rStyle w:val="a9"/>
          <w:rFonts w:ascii="Times New Roman" w:hAnsi="Times New Roman" w:cs="Times New Roman"/>
          <w:sz w:val="18"/>
          <w:szCs w:val="18"/>
          <w:lang w:val="ru-RU"/>
        </w:rPr>
        <w:t>@</w:t>
      </w:r>
      <w:r w:rsidRPr="0058306C">
        <w:rPr>
          <w:rStyle w:val="a9"/>
          <w:rFonts w:ascii="Times New Roman" w:hAnsi="Times New Roman" w:cs="Times New Roman"/>
          <w:sz w:val="18"/>
          <w:szCs w:val="18"/>
          <w:lang w:val="en-US"/>
        </w:rPr>
        <w:t>prb</w:t>
      </w:r>
      <w:r w:rsidRPr="008D0570">
        <w:rPr>
          <w:rStyle w:val="a9"/>
          <w:rFonts w:ascii="Times New Roman" w:hAnsi="Times New Roman" w:cs="Times New Roman"/>
          <w:sz w:val="18"/>
          <w:szCs w:val="18"/>
          <w:lang w:val="ru-RU"/>
        </w:rPr>
        <w:t>.</w:t>
      </w:r>
      <w:r w:rsidRPr="0058306C">
        <w:rPr>
          <w:rStyle w:val="a9"/>
          <w:rFonts w:ascii="Times New Roman" w:hAnsi="Times New Roman" w:cs="Times New Roman"/>
          <w:sz w:val="18"/>
          <w:szCs w:val="18"/>
          <w:lang w:val="en-US"/>
        </w:rPr>
        <w:t>bg</w:t>
      </w:r>
    </w:hyperlink>
  </w:p>
  <w:p w:rsidR="00C51EF2" w:rsidRDefault="00C51E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75" w:rsidRDefault="00ED0575" w:rsidP="00CA619A">
      <w:pPr>
        <w:spacing w:after="0" w:line="240" w:lineRule="auto"/>
      </w:pPr>
      <w:r>
        <w:separator/>
      </w:r>
    </w:p>
  </w:footnote>
  <w:footnote w:type="continuationSeparator" w:id="0">
    <w:p w:rsidR="00ED0575" w:rsidRDefault="00ED0575" w:rsidP="00CA6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CC5"/>
    <w:multiLevelType w:val="hybridMultilevel"/>
    <w:tmpl w:val="B6DC91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63F51EA"/>
    <w:multiLevelType w:val="hybridMultilevel"/>
    <w:tmpl w:val="9F2831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8EB4DEE"/>
    <w:multiLevelType w:val="multilevel"/>
    <w:tmpl w:val="C95C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744DD"/>
    <w:multiLevelType w:val="hybridMultilevel"/>
    <w:tmpl w:val="3D5A382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0FBC63E1"/>
    <w:multiLevelType w:val="multilevel"/>
    <w:tmpl w:val="F1D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67E"/>
    <w:multiLevelType w:val="hybridMultilevel"/>
    <w:tmpl w:val="DF9E5F3C"/>
    <w:lvl w:ilvl="0" w:tplc="CB4E0976">
      <w:start w:val="1"/>
      <w:numFmt w:val="bullet"/>
      <w:lvlText w:val=""/>
      <w:lvlJc w:val="left"/>
      <w:pPr>
        <w:tabs>
          <w:tab w:val="num" w:pos="-572"/>
        </w:tabs>
        <w:ind w:left="720" w:hanging="360"/>
      </w:pPr>
      <w:rPr>
        <w:rFonts w:ascii="Symbol" w:hAnsi="Symbol" w:hint="default"/>
        <w:b/>
        <w:color w:val="auto"/>
        <w:sz w:val="26"/>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1917485D"/>
    <w:multiLevelType w:val="multilevel"/>
    <w:tmpl w:val="C424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97723"/>
    <w:multiLevelType w:val="hybridMultilevel"/>
    <w:tmpl w:val="A800902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4452B56"/>
    <w:multiLevelType w:val="hybridMultilevel"/>
    <w:tmpl w:val="91F6FBB8"/>
    <w:lvl w:ilvl="0" w:tplc="2F308A20">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272E55F2"/>
    <w:multiLevelType w:val="hybridMultilevel"/>
    <w:tmpl w:val="EDA8F9F0"/>
    <w:lvl w:ilvl="0" w:tplc="4786723C">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0306F9D"/>
    <w:multiLevelType w:val="multilevel"/>
    <w:tmpl w:val="47E2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63"/>
    <w:multiLevelType w:val="hybridMultilevel"/>
    <w:tmpl w:val="CB1EE2A6"/>
    <w:lvl w:ilvl="0" w:tplc="282EE460">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nsid w:val="351F252D"/>
    <w:multiLevelType w:val="hybridMultilevel"/>
    <w:tmpl w:val="27904DB8"/>
    <w:lvl w:ilvl="0" w:tplc="59BE4C64">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391D4CDF"/>
    <w:multiLevelType w:val="hybridMultilevel"/>
    <w:tmpl w:val="E2A68E88"/>
    <w:lvl w:ilvl="0" w:tplc="0BD664AE">
      <w:start w:val="1"/>
      <w:numFmt w:val="decimal"/>
      <w:lvlText w:val="%1."/>
      <w:lvlJc w:val="left"/>
      <w:pPr>
        <w:tabs>
          <w:tab w:val="num" w:pos="756"/>
        </w:tabs>
        <w:ind w:left="756" w:hanging="360"/>
      </w:pPr>
      <w:rPr>
        <w:rFonts w:hint="default"/>
        <w:sz w:val="28"/>
      </w:rPr>
    </w:lvl>
    <w:lvl w:ilvl="1" w:tplc="04020019" w:tentative="1">
      <w:start w:val="1"/>
      <w:numFmt w:val="lowerLetter"/>
      <w:lvlText w:val="%2."/>
      <w:lvlJc w:val="left"/>
      <w:pPr>
        <w:tabs>
          <w:tab w:val="num" w:pos="1476"/>
        </w:tabs>
        <w:ind w:left="1476" w:hanging="360"/>
      </w:pPr>
    </w:lvl>
    <w:lvl w:ilvl="2" w:tplc="0402001B" w:tentative="1">
      <w:start w:val="1"/>
      <w:numFmt w:val="lowerRoman"/>
      <w:lvlText w:val="%3."/>
      <w:lvlJc w:val="right"/>
      <w:pPr>
        <w:tabs>
          <w:tab w:val="num" w:pos="2196"/>
        </w:tabs>
        <w:ind w:left="2196" w:hanging="180"/>
      </w:pPr>
    </w:lvl>
    <w:lvl w:ilvl="3" w:tplc="0402000F" w:tentative="1">
      <w:start w:val="1"/>
      <w:numFmt w:val="decimal"/>
      <w:lvlText w:val="%4."/>
      <w:lvlJc w:val="left"/>
      <w:pPr>
        <w:tabs>
          <w:tab w:val="num" w:pos="2916"/>
        </w:tabs>
        <w:ind w:left="2916" w:hanging="360"/>
      </w:pPr>
    </w:lvl>
    <w:lvl w:ilvl="4" w:tplc="04020019" w:tentative="1">
      <w:start w:val="1"/>
      <w:numFmt w:val="lowerLetter"/>
      <w:lvlText w:val="%5."/>
      <w:lvlJc w:val="left"/>
      <w:pPr>
        <w:tabs>
          <w:tab w:val="num" w:pos="3636"/>
        </w:tabs>
        <w:ind w:left="3636" w:hanging="360"/>
      </w:pPr>
    </w:lvl>
    <w:lvl w:ilvl="5" w:tplc="0402001B" w:tentative="1">
      <w:start w:val="1"/>
      <w:numFmt w:val="lowerRoman"/>
      <w:lvlText w:val="%6."/>
      <w:lvlJc w:val="right"/>
      <w:pPr>
        <w:tabs>
          <w:tab w:val="num" w:pos="4356"/>
        </w:tabs>
        <w:ind w:left="4356" w:hanging="180"/>
      </w:pPr>
    </w:lvl>
    <w:lvl w:ilvl="6" w:tplc="0402000F" w:tentative="1">
      <w:start w:val="1"/>
      <w:numFmt w:val="decimal"/>
      <w:lvlText w:val="%7."/>
      <w:lvlJc w:val="left"/>
      <w:pPr>
        <w:tabs>
          <w:tab w:val="num" w:pos="5076"/>
        </w:tabs>
        <w:ind w:left="5076" w:hanging="360"/>
      </w:pPr>
    </w:lvl>
    <w:lvl w:ilvl="7" w:tplc="04020019" w:tentative="1">
      <w:start w:val="1"/>
      <w:numFmt w:val="lowerLetter"/>
      <w:lvlText w:val="%8."/>
      <w:lvlJc w:val="left"/>
      <w:pPr>
        <w:tabs>
          <w:tab w:val="num" w:pos="5796"/>
        </w:tabs>
        <w:ind w:left="5796" w:hanging="360"/>
      </w:pPr>
    </w:lvl>
    <w:lvl w:ilvl="8" w:tplc="0402001B" w:tentative="1">
      <w:start w:val="1"/>
      <w:numFmt w:val="lowerRoman"/>
      <w:lvlText w:val="%9."/>
      <w:lvlJc w:val="right"/>
      <w:pPr>
        <w:tabs>
          <w:tab w:val="num" w:pos="6516"/>
        </w:tabs>
        <w:ind w:left="6516" w:hanging="180"/>
      </w:pPr>
    </w:lvl>
  </w:abstractNum>
  <w:abstractNum w:abstractNumId="14">
    <w:nsid w:val="3E994111"/>
    <w:multiLevelType w:val="multilevel"/>
    <w:tmpl w:val="B5E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3C5229"/>
    <w:multiLevelType w:val="hybridMultilevel"/>
    <w:tmpl w:val="8FB2275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nsid w:val="481E7649"/>
    <w:multiLevelType w:val="hybridMultilevel"/>
    <w:tmpl w:val="B136E524"/>
    <w:lvl w:ilvl="0" w:tplc="EFCCE654">
      <w:start w:val="4"/>
      <w:numFmt w:val="upperRoman"/>
      <w:lvlText w:val="%1."/>
      <w:lvlJc w:val="left"/>
      <w:pPr>
        <w:tabs>
          <w:tab w:val="num" w:pos="1428"/>
        </w:tabs>
        <w:ind w:left="1428" w:hanging="72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7">
    <w:nsid w:val="4BD74B58"/>
    <w:multiLevelType w:val="hybridMultilevel"/>
    <w:tmpl w:val="1394822C"/>
    <w:lvl w:ilvl="0" w:tplc="0F98B51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nsid w:val="54505A61"/>
    <w:multiLevelType w:val="hybridMultilevel"/>
    <w:tmpl w:val="5F70D2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5FB4E5E"/>
    <w:multiLevelType w:val="hybridMultilevel"/>
    <w:tmpl w:val="BA90C4EE"/>
    <w:lvl w:ilvl="0" w:tplc="0402000B">
      <w:start w:val="1"/>
      <w:numFmt w:val="bullet"/>
      <w:lvlText w:val=""/>
      <w:lvlJc w:val="left"/>
      <w:pPr>
        <w:ind w:left="1434" w:hanging="360"/>
      </w:pPr>
      <w:rPr>
        <w:rFonts w:ascii="Wingdings" w:hAnsi="Wingdings"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0">
    <w:nsid w:val="5B121761"/>
    <w:multiLevelType w:val="hybridMultilevel"/>
    <w:tmpl w:val="0E88B8F8"/>
    <w:lvl w:ilvl="0" w:tplc="0402000B">
      <w:start w:val="1"/>
      <w:numFmt w:val="bullet"/>
      <w:lvlText w:val=""/>
      <w:lvlJc w:val="left"/>
      <w:pPr>
        <w:ind w:left="1434" w:hanging="360"/>
      </w:pPr>
      <w:rPr>
        <w:rFonts w:ascii="Wingdings" w:hAnsi="Wingdings"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1">
    <w:nsid w:val="5BB4536D"/>
    <w:multiLevelType w:val="hybridMultilevel"/>
    <w:tmpl w:val="033C855E"/>
    <w:lvl w:ilvl="0" w:tplc="0CA0CB18">
      <w:start w:val="1"/>
      <w:numFmt w:val="bullet"/>
      <w:lvlText w:val="-"/>
      <w:lvlJc w:val="left"/>
      <w:pPr>
        <w:ind w:left="1211" w:hanging="360"/>
      </w:pPr>
      <w:rPr>
        <w:rFonts w:ascii="Times New Roman" w:eastAsiaTheme="minorEastAsia"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2">
    <w:nsid w:val="6D301287"/>
    <w:multiLevelType w:val="hybridMultilevel"/>
    <w:tmpl w:val="F8846BF8"/>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6F8627CD"/>
    <w:multiLevelType w:val="hybridMultilevel"/>
    <w:tmpl w:val="AA30A68E"/>
    <w:lvl w:ilvl="0" w:tplc="A5CE5F48">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4">
    <w:nsid w:val="769C0EF6"/>
    <w:multiLevelType w:val="multilevel"/>
    <w:tmpl w:val="53BA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BC1E3E"/>
    <w:multiLevelType w:val="hybridMultilevel"/>
    <w:tmpl w:val="D4FAF1D8"/>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2160" w:hanging="360"/>
      </w:pPr>
      <w:rPr>
        <w:rFonts w:ascii="Symbol" w:hAnsi="Symbol"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CAF2521"/>
    <w:multiLevelType w:val="multilevel"/>
    <w:tmpl w:val="468C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6"/>
  </w:num>
  <w:num w:numId="4">
    <w:abstractNumId w:val="24"/>
  </w:num>
  <w:num w:numId="5">
    <w:abstractNumId w:val="14"/>
  </w:num>
  <w:num w:numId="6">
    <w:abstractNumId w:val="2"/>
  </w:num>
  <w:num w:numId="7">
    <w:abstractNumId w:val="4"/>
  </w:num>
  <w:num w:numId="8">
    <w:abstractNumId w:val="10"/>
  </w:num>
  <w:num w:numId="9">
    <w:abstractNumId w:val="13"/>
  </w:num>
  <w:num w:numId="10">
    <w:abstractNumId w:val="23"/>
  </w:num>
  <w:num w:numId="11">
    <w:abstractNumId w:val="5"/>
  </w:num>
  <w:num w:numId="12">
    <w:abstractNumId w:val="22"/>
  </w:num>
  <w:num w:numId="13">
    <w:abstractNumId w:val="0"/>
  </w:num>
  <w:num w:numId="14">
    <w:abstractNumId w:val="21"/>
  </w:num>
  <w:num w:numId="15">
    <w:abstractNumId w:val="9"/>
  </w:num>
  <w:num w:numId="16">
    <w:abstractNumId w:val="1"/>
  </w:num>
  <w:num w:numId="17">
    <w:abstractNumId w:val="17"/>
  </w:num>
  <w:num w:numId="18">
    <w:abstractNumId w:val="7"/>
  </w:num>
  <w:num w:numId="19">
    <w:abstractNumId w:val="3"/>
  </w:num>
  <w:num w:numId="20">
    <w:abstractNumId w:val="15"/>
  </w:num>
  <w:num w:numId="21">
    <w:abstractNumId w:val="18"/>
  </w:num>
  <w:num w:numId="22">
    <w:abstractNumId w:val="12"/>
  </w:num>
  <w:num w:numId="23">
    <w:abstractNumId w:val="8"/>
  </w:num>
  <w:num w:numId="24">
    <w:abstractNumId w:val="11"/>
  </w:num>
  <w:num w:numId="25">
    <w:abstractNumId w:val="19"/>
  </w:num>
  <w:num w:numId="26">
    <w:abstractNumId w:val="20"/>
  </w:num>
  <w:num w:numId="27">
    <w:abstractNumId w:val="2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2F"/>
    <w:rsid w:val="000018CC"/>
    <w:rsid w:val="0000191F"/>
    <w:rsid w:val="00002D17"/>
    <w:rsid w:val="00007A2A"/>
    <w:rsid w:val="000122C3"/>
    <w:rsid w:val="0001557E"/>
    <w:rsid w:val="00015CDB"/>
    <w:rsid w:val="00016D89"/>
    <w:rsid w:val="00020AAF"/>
    <w:rsid w:val="0002278E"/>
    <w:rsid w:val="00033C8D"/>
    <w:rsid w:val="00037005"/>
    <w:rsid w:val="00042826"/>
    <w:rsid w:val="0004465D"/>
    <w:rsid w:val="00044C54"/>
    <w:rsid w:val="00044DB2"/>
    <w:rsid w:val="0005210C"/>
    <w:rsid w:val="000615C2"/>
    <w:rsid w:val="000627D6"/>
    <w:rsid w:val="00065DCA"/>
    <w:rsid w:val="00072365"/>
    <w:rsid w:val="00075905"/>
    <w:rsid w:val="000803DE"/>
    <w:rsid w:val="0008163F"/>
    <w:rsid w:val="00084403"/>
    <w:rsid w:val="000863CB"/>
    <w:rsid w:val="00087E7C"/>
    <w:rsid w:val="00096EFB"/>
    <w:rsid w:val="000A2A3E"/>
    <w:rsid w:val="000A7DB1"/>
    <w:rsid w:val="000B2C48"/>
    <w:rsid w:val="000E05B8"/>
    <w:rsid w:val="000E19CA"/>
    <w:rsid w:val="000E5EAF"/>
    <w:rsid w:val="000E7D90"/>
    <w:rsid w:val="000F02C2"/>
    <w:rsid w:val="000F6AA9"/>
    <w:rsid w:val="00107183"/>
    <w:rsid w:val="00107C7C"/>
    <w:rsid w:val="0011075E"/>
    <w:rsid w:val="00127F54"/>
    <w:rsid w:val="0013347E"/>
    <w:rsid w:val="001352D5"/>
    <w:rsid w:val="001506E8"/>
    <w:rsid w:val="001570B8"/>
    <w:rsid w:val="001574AD"/>
    <w:rsid w:val="001630E1"/>
    <w:rsid w:val="00166052"/>
    <w:rsid w:val="00171D95"/>
    <w:rsid w:val="00173470"/>
    <w:rsid w:val="00176C17"/>
    <w:rsid w:val="001865C8"/>
    <w:rsid w:val="001910E5"/>
    <w:rsid w:val="00192A70"/>
    <w:rsid w:val="001951F4"/>
    <w:rsid w:val="00196E42"/>
    <w:rsid w:val="001A2279"/>
    <w:rsid w:val="001A41BA"/>
    <w:rsid w:val="001A77CC"/>
    <w:rsid w:val="001B12B4"/>
    <w:rsid w:val="001B3E9D"/>
    <w:rsid w:val="001B5EAB"/>
    <w:rsid w:val="001C37AE"/>
    <w:rsid w:val="001D1B32"/>
    <w:rsid w:val="001F2959"/>
    <w:rsid w:val="00206C18"/>
    <w:rsid w:val="002079E7"/>
    <w:rsid w:val="0021207B"/>
    <w:rsid w:val="002136D8"/>
    <w:rsid w:val="00216415"/>
    <w:rsid w:val="00216596"/>
    <w:rsid w:val="00216E68"/>
    <w:rsid w:val="00223618"/>
    <w:rsid w:val="0022455D"/>
    <w:rsid w:val="0022637E"/>
    <w:rsid w:val="00227C3C"/>
    <w:rsid w:val="002335E2"/>
    <w:rsid w:val="00233CEE"/>
    <w:rsid w:val="00242AF3"/>
    <w:rsid w:val="002442D5"/>
    <w:rsid w:val="002466B5"/>
    <w:rsid w:val="002500A6"/>
    <w:rsid w:val="00254339"/>
    <w:rsid w:val="00255FFD"/>
    <w:rsid w:val="002560DB"/>
    <w:rsid w:val="00257856"/>
    <w:rsid w:val="002645A3"/>
    <w:rsid w:val="00271442"/>
    <w:rsid w:val="00275CA4"/>
    <w:rsid w:val="00275CB6"/>
    <w:rsid w:val="00276B1B"/>
    <w:rsid w:val="00276F3B"/>
    <w:rsid w:val="00280704"/>
    <w:rsid w:val="00280850"/>
    <w:rsid w:val="00280972"/>
    <w:rsid w:val="00280BED"/>
    <w:rsid w:val="00280CEF"/>
    <w:rsid w:val="00290F88"/>
    <w:rsid w:val="0029177A"/>
    <w:rsid w:val="00292A64"/>
    <w:rsid w:val="00295505"/>
    <w:rsid w:val="00295517"/>
    <w:rsid w:val="0029731D"/>
    <w:rsid w:val="002B3A07"/>
    <w:rsid w:val="002B4CF3"/>
    <w:rsid w:val="002C2A81"/>
    <w:rsid w:val="002D0A0A"/>
    <w:rsid w:val="002D1C3B"/>
    <w:rsid w:val="002E059B"/>
    <w:rsid w:val="002E0979"/>
    <w:rsid w:val="002E4D24"/>
    <w:rsid w:val="002E70AC"/>
    <w:rsid w:val="002E7EBD"/>
    <w:rsid w:val="002F0CC3"/>
    <w:rsid w:val="002F4851"/>
    <w:rsid w:val="002F4990"/>
    <w:rsid w:val="002F51AE"/>
    <w:rsid w:val="0030002A"/>
    <w:rsid w:val="00305AEE"/>
    <w:rsid w:val="00310431"/>
    <w:rsid w:val="00315C7A"/>
    <w:rsid w:val="00316B89"/>
    <w:rsid w:val="00321D50"/>
    <w:rsid w:val="00326B3C"/>
    <w:rsid w:val="00335B93"/>
    <w:rsid w:val="00336B1F"/>
    <w:rsid w:val="003428A6"/>
    <w:rsid w:val="003438D4"/>
    <w:rsid w:val="00344B3D"/>
    <w:rsid w:val="00381ED8"/>
    <w:rsid w:val="003823A7"/>
    <w:rsid w:val="00394C63"/>
    <w:rsid w:val="003A20E3"/>
    <w:rsid w:val="003A2279"/>
    <w:rsid w:val="003A5E9A"/>
    <w:rsid w:val="003A724B"/>
    <w:rsid w:val="003B47C9"/>
    <w:rsid w:val="003B4F9B"/>
    <w:rsid w:val="003B5CD3"/>
    <w:rsid w:val="003C14B6"/>
    <w:rsid w:val="003C3224"/>
    <w:rsid w:val="003D40D5"/>
    <w:rsid w:val="003D5B1D"/>
    <w:rsid w:val="003E4A81"/>
    <w:rsid w:val="003F4880"/>
    <w:rsid w:val="003F6BB3"/>
    <w:rsid w:val="003F7DFD"/>
    <w:rsid w:val="00401DF7"/>
    <w:rsid w:val="00410928"/>
    <w:rsid w:val="00410CCC"/>
    <w:rsid w:val="00416083"/>
    <w:rsid w:val="00417AED"/>
    <w:rsid w:val="0042102E"/>
    <w:rsid w:val="004245C0"/>
    <w:rsid w:val="00426E7C"/>
    <w:rsid w:val="00430BFC"/>
    <w:rsid w:val="00434803"/>
    <w:rsid w:val="00440B50"/>
    <w:rsid w:val="00441FF0"/>
    <w:rsid w:val="00443442"/>
    <w:rsid w:val="0044511F"/>
    <w:rsid w:val="00453731"/>
    <w:rsid w:val="00456881"/>
    <w:rsid w:val="00461B28"/>
    <w:rsid w:val="004626AA"/>
    <w:rsid w:val="0046297E"/>
    <w:rsid w:val="0046705B"/>
    <w:rsid w:val="00475107"/>
    <w:rsid w:val="004808AD"/>
    <w:rsid w:val="0049451C"/>
    <w:rsid w:val="00495277"/>
    <w:rsid w:val="0049760C"/>
    <w:rsid w:val="00497682"/>
    <w:rsid w:val="004B77EC"/>
    <w:rsid w:val="004C33F5"/>
    <w:rsid w:val="004C46F0"/>
    <w:rsid w:val="004D2375"/>
    <w:rsid w:val="004D3564"/>
    <w:rsid w:val="004D682E"/>
    <w:rsid w:val="004E32D2"/>
    <w:rsid w:val="004E3F2C"/>
    <w:rsid w:val="004F69A7"/>
    <w:rsid w:val="00500C09"/>
    <w:rsid w:val="00501944"/>
    <w:rsid w:val="00504E83"/>
    <w:rsid w:val="00505373"/>
    <w:rsid w:val="00515DAF"/>
    <w:rsid w:val="00520A30"/>
    <w:rsid w:val="005215B4"/>
    <w:rsid w:val="00521BB6"/>
    <w:rsid w:val="005230A0"/>
    <w:rsid w:val="00525AC3"/>
    <w:rsid w:val="0052751C"/>
    <w:rsid w:val="00532650"/>
    <w:rsid w:val="00533960"/>
    <w:rsid w:val="0053482F"/>
    <w:rsid w:val="00536EEE"/>
    <w:rsid w:val="00537B33"/>
    <w:rsid w:val="00551987"/>
    <w:rsid w:val="005663CC"/>
    <w:rsid w:val="0057011D"/>
    <w:rsid w:val="00570B9C"/>
    <w:rsid w:val="00571570"/>
    <w:rsid w:val="00572292"/>
    <w:rsid w:val="0057256B"/>
    <w:rsid w:val="00573698"/>
    <w:rsid w:val="00575784"/>
    <w:rsid w:val="005803D8"/>
    <w:rsid w:val="00580524"/>
    <w:rsid w:val="00581BCF"/>
    <w:rsid w:val="0058306C"/>
    <w:rsid w:val="005869C7"/>
    <w:rsid w:val="00587139"/>
    <w:rsid w:val="005A03FE"/>
    <w:rsid w:val="005A102D"/>
    <w:rsid w:val="005A2CCA"/>
    <w:rsid w:val="005A5648"/>
    <w:rsid w:val="005A7B2A"/>
    <w:rsid w:val="005B5762"/>
    <w:rsid w:val="005B7BD2"/>
    <w:rsid w:val="005C0FCE"/>
    <w:rsid w:val="005C1FE1"/>
    <w:rsid w:val="005C238C"/>
    <w:rsid w:val="005C53AE"/>
    <w:rsid w:val="005C665C"/>
    <w:rsid w:val="005D03F5"/>
    <w:rsid w:val="005D2CCB"/>
    <w:rsid w:val="005D4615"/>
    <w:rsid w:val="005E3B05"/>
    <w:rsid w:val="005E79CE"/>
    <w:rsid w:val="005F2800"/>
    <w:rsid w:val="005F3857"/>
    <w:rsid w:val="005F65EC"/>
    <w:rsid w:val="00602F77"/>
    <w:rsid w:val="006042DE"/>
    <w:rsid w:val="00611336"/>
    <w:rsid w:val="006130BD"/>
    <w:rsid w:val="00615C2A"/>
    <w:rsid w:val="00617A28"/>
    <w:rsid w:val="00620F1A"/>
    <w:rsid w:val="00621671"/>
    <w:rsid w:val="00622DA7"/>
    <w:rsid w:val="006330E8"/>
    <w:rsid w:val="0064261D"/>
    <w:rsid w:val="00642853"/>
    <w:rsid w:val="006466A7"/>
    <w:rsid w:val="00647EB3"/>
    <w:rsid w:val="006508A5"/>
    <w:rsid w:val="00651677"/>
    <w:rsid w:val="0065397F"/>
    <w:rsid w:val="0065417E"/>
    <w:rsid w:val="00665267"/>
    <w:rsid w:val="00676AFA"/>
    <w:rsid w:val="00691717"/>
    <w:rsid w:val="00691FBC"/>
    <w:rsid w:val="00696570"/>
    <w:rsid w:val="00697AEB"/>
    <w:rsid w:val="006A6CFE"/>
    <w:rsid w:val="006B0999"/>
    <w:rsid w:val="006B3C73"/>
    <w:rsid w:val="006B71CA"/>
    <w:rsid w:val="006C4653"/>
    <w:rsid w:val="006C56A7"/>
    <w:rsid w:val="006C6561"/>
    <w:rsid w:val="006C786B"/>
    <w:rsid w:val="006D42C2"/>
    <w:rsid w:val="006D6D43"/>
    <w:rsid w:val="006D70FA"/>
    <w:rsid w:val="006E4A95"/>
    <w:rsid w:val="006E6B12"/>
    <w:rsid w:val="006F14CE"/>
    <w:rsid w:val="006F1A97"/>
    <w:rsid w:val="006F713B"/>
    <w:rsid w:val="00703A85"/>
    <w:rsid w:val="007062AF"/>
    <w:rsid w:val="00706A9D"/>
    <w:rsid w:val="00711226"/>
    <w:rsid w:val="00713B03"/>
    <w:rsid w:val="00721FD2"/>
    <w:rsid w:val="00723E5E"/>
    <w:rsid w:val="00724BF9"/>
    <w:rsid w:val="00725369"/>
    <w:rsid w:val="00731B81"/>
    <w:rsid w:val="00743DDD"/>
    <w:rsid w:val="007453BE"/>
    <w:rsid w:val="007520A4"/>
    <w:rsid w:val="00764FA9"/>
    <w:rsid w:val="00765FDE"/>
    <w:rsid w:val="00767C20"/>
    <w:rsid w:val="0077256E"/>
    <w:rsid w:val="007741E9"/>
    <w:rsid w:val="00786D91"/>
    <w:rsid w:val="00790116"/>
    <w:rsid w:val="007904D1"/>
    <w:rsid w:val="0079093D"/>
    <w:rsid w:val="00796F1C"/>
    <w:rsid w:val="007A2DB1"/>
    <w:rsid w:val="007A5D0C"/>
    <w:rsid w:val="007A61A3"/>
    <w:rsid w:val="007B2BFB"/>
    <w:rsid w:val="007B6A92"/>
    <w:rsid w:val="007B7AC1"/>
    <w:rsid w:val="007C2B3D"/>
    <w:rsid w:val="007D0448"/>
    <w:rsid w:val="007D0868"/>
    <w:rsid w:val="007D6320"/>
    <w:rsid w:val="007D69D3"/>
    <w:rsid w:val="007E09D1"/>
    <w:rsid w:val="007F4EBA"/>
    <w:rsid w:val="007F7DE1"/>
    <w:rsid w:val="00804F4F"/>
    <w:rsid w:val="008066A0"/>
    <w:rsid w:val="008071B5"/>
    <w:rsid w:val="008128F0"/>
    <w:rsid w:val="00821C0D"/>
    <w:rsid w:val="00821FA1"/>
    <w:rsid w:val="00822304"/>
    <w:rsid w:val="00824748"/>
    <w:rsid w:val="00826C94"/>
    <w:rsid w:val="00830B6A"/>
    <w:rsid w:val="008315D5"/>
    <w:rsid w:val="00840F40"/>
    <w:rsid w:val="00841E23"/>
    <w:rsid w:val="00842328"/>
    <w:rsid w:val="0086289B"/>
    <w:rsid w:val="00863056"/>
    <w:rsid w:val="00863C36"/>
    <w:rsid w:val="00864F26"/>
    <w:rsid w:val="00865803"/>
    <w:rsid w:val="00866EC8"/>
    <w:rsid w:val="008740F4"/>
    <w:rsid w:val="00874B02"/>
    <w:rsid w:val="00881A21"/>
    <w:rsid w:val="00893381"/>
    <w:rsid w:val="00897F14"/>
    <w:rsid w:val="008A1725"/>
    <w:rsid w:val="008A306C"/>
    <w:rsid w:val="008A3FD7"/>
    <w:rsid w:val="008B34BE"/>
    <w:rsid w:val="008B4CE7"/>
    <w:rsid w:val="008B4FEF"/>
    <w:rsid w:val="008B6B0C"/>
    <w:rsid w:val="008B7646"/>
    <w:rsid w:val="008D0570"/>
    <w:rsid w:val="008D0A86"/>
    <w:rsid w:val="008D12E9"/>
    <w:rsid w:val="008E6530"/>
    <w:rsid w:val="008F4450"/>
    <w:rsid w:val="008F4904"/>
    <w:rsid w:val="008F771B"/>
    <w:rsid w:val="00900655"/>
    <w:rsid w:val="009007A2"/>
    <w:rsid w:val="00903ECA"/>
    <w:rsid w:val="0090453B"/>
    <w:rsid w:val="00907B0D"/>
    <w:rsid w:val="00912B4B"/>
    <w:rsid w:val="00920313"/>
    <w:rsid w:val="009236DA"/>
    <w:rsid w:val="0092513F"/>
    <w:rsid w:val="009451A7"/>
    <w:rsid w:val="009503EE"/>
    <w:rsid w:val="00952770"/>
    <w:rsid w:val="009605D8"/>
    <w:rsid w:val="00964789"/>
    <w:rsid w:val="00964B26"/>
    <w:rsid w:val="009840E7"/>
    <w:rsid w:val="00991C1D"/>
    <w:rsid w:val="009956F6"/>
    <w:rsid w:val="009A0388"/>
    <w:rsid w:val="009A4AE1"/>
    <w:rsid w:val="009B3CE8"/>
    <w:rsid w:val="009B69C1"/>
    <w:rsid w:val="009C4F6E"/>
    <w:rsid w:val="009C5951"/>
    <w:rsid w:val="009E3F84"/>
    <w:rsid w:val="009E6D66"/>
    <w:rsid w:val="009F4BE1"/>
    <w:rsid w:val="009F4E98"/>
    <w:rsid w:val="009F5050"/>
    <w:rsid w:val="009F617E"/>
    <w:rsid w:val="00A0071F"/>
    <w:rsid w:val="00A04943"/>
    <w:rsid w:val="00A25CB2"/>
    <w:rsid w:val="00A263C0"/>
    <w:rsid w:val="00A2715E"/>
    <w:rsid w:val="00A43048"/>
    <w:rsid w:val="00A4436A"/>
    <w:rsid w:val="00A532AD"/>
    <w:rsid w:val="00A61E61"/>
    <w:rsid w:val="00A7316A"/>
    <w:rsid w:val="00A73D36"/>
    <w:rsid w:val="00A74577"/>
    <w:rsid w:val="00A825D4"/>
    <w:rsid w:val="00A8353B"/>
    <w:rsid w:val="00A87F77"/>
    <w:rsid w:val="00A94034"/>
    <w:rsid w:val="00AB04F1"/>
    <w:rsid w:val="00AB26FA"/>
    <w:rsid w:val="00AB348C"/>
    <w:rsid w:val="00AB37A9"/>
    <w:rsid w:val="00AB6493"/>
    <w:rsid w:val="00AC0CA6"/>
    <w:rsid w:val="00AC175E"/>
    <w:rsid w:val="00AC663A"/>
    <w:rsid w:val="00AD4CF4"/>
    <w:rsid w:val="00AD71DF"/>
    <w:rsid w:val="00AE0CBE"/>
    <w:rsid w:val="00AE3DA9"/>
    <w:rsid w:val="00AE6B7B"/>
    <w:rsid w:val="00AF4B91"/>
    <w:rsid w:val="00AF62BF"/>
    <w:rsid w:val="00B02EDA"/>
    <w:rsid w:val="00B06042"/>
    <w:rsid w:val="00B14D6F"/>
    <w:rsid w:val="00B20F57"/>
    <w:rsid w:val="00B22D7D"/>
    <w:rsid w:val="00B23F10"/>
    <w:rsid w:val="00B24325"/>
    <w:rsid w:val="00B30F7B"/>
    <w:rsid w:val="00B31C61"/>
    <w:rsid w:val="00B36477"/>
    <w:rsid w:val="00B36EAA"/>
    <w:rsid w:val="00B5715F"/>
    <w:rsid w:val="00B630F0"/>
    <w:rsid w:val="00B70C09"/>
    <w:rsid w:val="00B7226B"/>
    <w:rsid w:val="00B77D8A"/>
    <w:rsid w:val="00B8609A"/>
    <w:rsid w:val="00B92DE8"/>
    <w:rsid w:val="00B94725"/>
    <w:rsid w:val="00BA0A0A"/>
    <w:rsid w:val="00BA5A44"/>
    <w:rsid w:val="00BB7BB2"/>
    <w:rsid w:val="00BC34E0"/>
    <w:rsid w:val="00BC3729"/>
    <w:rsid w:val="00BD2518"/>
    <w:rsid w:val="00BD3400"/>
    <w:rsid w:val="00BD5B0D"/>
    <w:rsid w:val="00BD7DCC"/>
    <w:rsid w:val="00BE48FD"/>
    <w:rsid w:val="00BF6BF0"/>
    <w:rsid w:val="00C00783"/>
    <w:rsid w:val="00C0378D"/>
    <w:rsid w:val="00C0501D"/>
    <w:rsid w:val="00C0507B"/>
    <w:rsid w:val="00C053E7"/>
    <w:rsid w:val="00C114FD"/>
    <w:rsid w:val="00C15D06"/>
    <w:rsid w:val="00C1688A"/>
    <w:rsid w:val="00C16B2F"/>
    <w:rsid w:val="00C211CA"/>
    <w:rsid w:val="00C21B2C"/>
    <w:rsid w:val="00C24B90"/>
    <w:rsid w:val="00C24C49"/>
    <w:rsid w:val="00C34D2F"/>
    <w:rsid w:val="00C40863"/>
    <w:rsid w:val="00C45EFD"/>
    <w:rsid w:val="00C477D1"/>
    <w:rsid w:val="00C51EF2"/>
    <w:rsid w:val="00C579C6"/>
    <w:rsid w:val="00C6030D"/>
    <w:rsid w:val="00C70F43"/>
    <w:rsid w:val="00C745A5"/>
    <w:rsid w:val="00C75EC5"/>
    <w:rsid w:val="00C76642"/>
    <w:rsid w:val="00C768AB"/>
    <w:rsid w:val="00C82E3D"/>
    <w:rsid w:val="00C84D52"/>
    <w:rsid w:val="00C855E6"/>
    <w:rsid w:val="00C86B9F"/>
    <w:rsid w:val="00C9134E"/>
    <w:rsid w:val="00C91937"/>
    <w:rsid w:val="00C9559F"/>
    <w:rsid w:val="00C97413"/>
    <w:rsid w:val="00C97BD8"/>
    <w:rsid w:val="00CA0271"/>
    <w:rsid w:val="00CA0FD2"/>
    <w:rsid w:val="00CA4BE8"/>
    <w:rsid w:val="00CA619A"/>
    <w:rsid w:val="00CA6854"/>
    <w:rsid w:val="00CB0728"/>
    <w:rsid w:val="00CB3F81"/>
    <w:rsid w:val="00CC3646"/>
    <w:rsid w:val="00CC6C88"/>
    <w:rsid w:val="00CD174D"/>
    <w:rsid w:val="00CE520E"/>
    <w:rsid w:val="00CE70D3"/>
    <w:rsid w:val="00CF0CFF"/>
    <w:rsid w:val="00D0082B"/>
    <w:rsid w:val="00D00FDF"/>
    <w:rsid w:val="00D021D7"/>
    <w:rsid w:val="00D05F57"/>
    <w:rsid w:val="00D05FDC"/>
    <w:rsid w:val="00D11AFD"/>
    <w:rsid w:val="00D1216F"/>
    <w:rsid w:val="00D132EB"/>
    <w:rsid w:val="00D1477D"/>
    <w:rsid w:val="00D24C09"/>
    <w:rsid w:val="00D30989"/>
    <w:rsid w:val="00D315A3"/>
    <w:rsid w:val="00D34608"/>
    <w:rsid w:val="00D37CF3"/>
    <w:rsid w:val="00D45087"/>
    <w:rsid w:val="00D51D17"/>
    <w:rsid w:val="00D608E5"/>
    <w:rsid w:val="00D619A6"/>
    <w:rsid w:val="00D61CC9"/>
    <w:rsid w:val="00D641BB"/>
    <w:rsid w:val="00D6619A"/>
    <w:rsid w:val="00D732F0"/>
    <w:rsid w:val="00D77814"/>
    <w:rsid w:val="00D827C3"/>
    <w:rsid w:val="00D9044B"/>
    <w:rsid w:val="00D909B0"/>
    <w:rsid w:val="00D94CE1"/>
    <w:rsid w:val="00DA1AE2"/>
    <w:rsid w:val="00DA7D97"/>
    <w:rsid w:val="00DB14E6"/>
    <w:rsid w:val="00DB672B"/>
    <w:rsid w:val="00DC2820"/>
    <w:rsid w:val="00DC3062"/>
    <w:rsid w:val="00DD62F5"/>
    <w:rsid w:val="00DE303C"/>
    <w:rsid w:val="00DE5F02"/>
    <w:rsid w:val="00DF0EE7"/>
    <w:rsid w:val="00DF433B"/>
    <w:rsid w:val="00DF65E6"/>
    <w:rsid w:val="00DF6711"/>
    <w:rsid w:val="00DF6F9F"/>
    <w:rsid w:val="00E00C01"/>
    <w:rsid w:val="00E01BD3"/>
    <w:rsid w:val="00E02F98"/>
    <w:rsid w:val="00E05040"/>
    <w:rsid w:val="00E12740"/>
    <w:rsid w:val="00E21E81"/>
    <w:rsid w:val="00E26CB7"/>
    <w:rsid w:val="00E3251A"/>
    <w:rsid w:val="00E42503"/>
    <w:rsid w:val="00E45AA6"/>
    <w:rsid w:val="00E50ADE"/>
    <w:rsid w:val="00E61FFD"/>
    <w:rsid w:val="00E62768"/>
    <w:rsid w:val="00E62F69"/>
    <w:rsid w:val="00E63B28"/>
    <w:rsid w:val="00E64E85"/>
    <w:rsid w:val="00E65BB5"/>
    <w:rsid w:val="00E7039F"/>
    <w:rsid w:val="00E70884"/>
    <w:rsid w:val="00E72615"/>
    <w:rsid w:val="00E733F7"/>
    <w:rsid w:val="00E75BDA"/>
    <w:rsid w:val="00E81677"/>
    <w:rsid w:val="00E8497B"/>
    <w:rsid w:val="00E85644"/>
    <w:rsid w:val="00E920DD"/>
    <w:rsid w:val="00E96342"/>
    <w:rsid w:val="00E96604"/>
    <w:rsid w:val="00E976BD"/>
    <w:rsid w:val="00EA05E6"/>
    <w:rsid w:val="00EB2A12"/>
    <w:rsid w:val="00EB3C0E"/>
    <w:rsid w:val="00EC19B8"/>
    <w:rsid w:val="00ED0575"/>
    <w:rsid w:val="00ED0AA7"/>
    <w:rsid w:val="00ED27D8"/>
    <w:rsid w:val="00ED39DF"/>
    <w:rsid w:val="00EE0F8C"/>
    <w:rsid w:val="00EE4C3D"/>
    <w:rsid w:val="00EF3AB0"/>
    <w:rsid w:val="00EF578A"/>
    <w:rsid w:val="00EF6EF3"/>
    <w:rsid w:val="00F01343"/>
    <w:rsid w:val="00F04365"/>
    <w:rsid w:val="00F05292"/>
    <w:rsid w:val="00F06072"/>
    <w:rsid w:val="00F1041E"/>
    <w:rsid w:val="00F16CDF"/>
    <w:rsid w:val="00F249E5"/>
    <w:rsid w:val="00F25526"/>
    <w:rsid w:val="00F265EA"/>
    <w:rsid w:val="00F35443"/>
    <w:rsid w:val="00F53545"/>
    <w:rsid w:val="00F55BBC"/>
    <w:rsid w:val="00F6001A"/>
    <w:rsid w:val="00F6394C"/>
    <w:rsid w:val="00F65C76"/>
    <w:rsid w:val="00F671A1"/>
    <w:rsid w:val="00F7133A"/>
    <w:rsid w:val="00F71889"/>
    <w:rsid w:val="00F724F2"/>
    <w:rsid w:val="00F777F4"/>
    <w:rsid w:val="00F77FA3"/>
    <w:rsid w:val="00F83D01"/>
    <w:rsid w:val="00F84053"/>
    <w:rsid w:val="00F8640C"/>
    <w:rsid w:val="00F870B3"/>
    <w:rsid w:val="00F942C1"/>
    <w:rsid w:val="00F95D3C"/>
    <w:rsid w:val="00FA1C7D"/>
    <w:rsid w:val="00FA7834"/>
    <w:rsid w:val="00FB73E0"/>
    <w:rsid w:val="00FB75AD"/>
    <w:rsid w:val="00FC15A3"/>
    <w:rsid w:val="00FC2A78"/>
    <w:rsid w:val="00FC6C0D"/>
    <w:rsid w:val="00FD272D"/>
    <w:rsid w:val="00FD481B"/>
    <w:rsid w:val="00FD77D1"/>
    <w:rsid w:val="00FE296A"/>
    <w:rsid w:val="00FE64A0"/>
    <w:rsid w:val="00FE7766"/>
    <w:rsid w:val="00FF736E"/>
    <w:rsid w:val="00FF7406"/>
    <w:rsid w:val="00FF78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2B"/>
    <w:rPr>
      <w:rFonts w:eastAsiaTheme="minorEastAsia"/>
      <w:lang w:eastAsia="bg-BG"/>
    </w:rPr>
  </w:style>
  <w:style w:type="paragraph" w:styleId="1">
    <w:name w:val="heading 1"/>
    <w:basedOn w:val="a"/>
    <w:next w:val="a"/>
    <w:link w:val="10"/>
    <w:uiPriority w:val="9"/>
    <w:qFormat/>
    <w:rsid w:val="007B6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A92"/>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7B6A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539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82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0082B"/>
    <w:rPr>
      <w:rFonts w:ascii="Tahoma" w:eastAsiaTheme="minorEastAsia" w:hAnsi="Tahoma" w:cs="Tahoma"/>
      <w:sz w:val="16"/>
      <w:szCs w:val="16"/>
      <w:lang w:eastAsia="bg-BG"/>
    </w:rPr>
  </w:style>
  <w:style w:type="paragraph" w:styleId="a5">
    <w:name w:val="header"/>
    <w:basedOn w:val="a"/>
    <w:link w:val="a6"/>
    <w:unhideWhenUsed/>
    <w:rsid w:val="00CA619A"/>
    <w:pPr>
      <w:tabs>
        <w:tab w:val="center" w:pos="4536"/>
        <w:tab w:val="right" w:pos="9072"/>
      </w:tabs>
      <w:spacing w:after="0" w:line="240" w:lineRule="auto"/>
    </w:pPr>
  </w:style>
  <w:style w:type="character" w:customStyle="1" w:styleId="a6">
    <w:name w:val="Горен колонтитул Знак"/>
    <w:basedOn w:val="a0"/>
    <w:link w:val="a5"/>
    <w:rsid w:val="00CA619A"/>
    <w:rPr>
      <w:rFonts w:eastAsiaTheme="minorEastAsia"/>
      <w:lang w:eastAsia="bg-BG"/>
    </w:rPr>
  </w:style>
  <w:style w:type="paragraph" w:styleId="a7">
    <w:name w:val="footer"/>
    <w:basedOn w:val="a"/>
    <w:link w:val="a8"/>
    <w:uiPriority w:val="99"/>
    <w:unhideWhenUsed/>
    <w:rsid w:val="00CA619A"/>
    <w:pPr>
      <w:tabs>
        <w:tab w:val="center" w:pos="4536"/>
        <w:tab w:val="right" w:pos="9072"/>
      </w:tabs>
      <w:spacing w:after="0" w:line="240" w:lineRule="auto"/>
    </w:pPr>
  </w:style>
  <w:style w:type="character" w:customStyle="1" w:styleId="a8">
    <w:name w:val="Долен колонтитул Знак"/>
    <w:basedOn w:val="a0"/>
    <w:link w:val="a7"/>
    <w:uiPriority w:val="99"/>
    <w:rsid w:val="00CA619A"/>
    <w:rPr>
      <w:rFonts w:eastAsiaTheme="minorEastAsia"/>
      <w:lang w:eastAsia="bg-BG"/>
    </w:rPr>
  </w:style>
  <w:style w:type="character" w:styleId="a9">
    <w:name w:val="Hyperlink"/>
    <w:basedOn w:val="a0"/>
    <w:uiPriority w:val="99"/>
    <w:unhideWhenUsed/>
    <w:rsid w:val="00CA619A"/>
    <w:rPr>
      <w:color w:val="0000FF" w:themeColor="hyperlink"/>
      <w:u w:val="single"/>
    </w:rPr>
  </w:style>
  <w:style w:type="table" w:styleId="aa">
    <w:name w:val="Table Grid"/>
    <w:basedOn w:val="a1"/>
    <w:uiPriority w:val="59"/>
    <w:rsid w:val="0086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0759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2E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b">
    <w:name w:val="List Paragraph"/>
    <w:basedOn w:val="a"/>
    <w:uiPriority w:val="34"/>
    <w:qFormat/>
    <w:rsid w:val="00F8640C"/>
    <w:pPr>
      <w:ind w:left="720"/>
      <w:contextualSpacing/>
    </w:pPr>
  </w:style>
  <w:style w:type="numbering" w:customStyle="1" w:styleId="12">
    <w:name w:val="Без списък1"/>
    <w:next w:val="a2"/>
    <w:uiPriority w:val="99"/>
    <w:semiHidden/>
    <w:unhideWhenUsed/>
    <w:rsid w:val="009956F6"/>
  </w:style>
  <w:style w:type="table" w:customStyle="1" w:styleId="21">
    <w:name w:val="Мрежа в таблица2"/>
    <w:basedOn w:val="a1"/>
    <w:next w:val="aa"/>
    <w:uiPriority w:val="59"/>
    <w:rsid w:val="0099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Без списък2"/>
    <w:next w:val="a2"/>
    <w:uiPriority w:val="99"/>
    <w:semiHidden/>
    <w:unhideWhenUsed/>
    <w:rsid w:val="00087E7C"/>
  </w:style>
  <w:style w:type="paragraph" w:styleId="ac">
    <w:name w:val="No Spacing"/>
    <w:uiPriority w:val="1"/>
    <w:qFormat/>
    <w:rsid w:val="007B6A92"/>
    <w:pPr>
      <w:spacing w:after="0" w:line="240" w:lineRule="auto"/>
    </w:pPr>
    <w:rPr>
      <w:rFonts w:eastAsiaTheme="minorEastAsia"/>
      <w:lang w:eastAsia="bg-BG"/>
    </w:rPr>
  </w:style>
  <w:style w:type="character" w:customStyle="1" w:styleId="10">
    <w:name w:val="Заглавие 1 Знак"/>
    <w:basedOn w:val="a0"/>
    <w:link w:val="1"/>
    <w:uiPriority w:val="9"/>
    <w:rsid w:val="007B6A92"/>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7B6A92"/>
    <w:rPr>
      <w:rFonts w:ascii="Times New Roman" w:eastAsiaTheme="majorEastAsia" w:hAnsi="Times New Roman" w:cstheme="majorBidi"/>
      <w:b/>
      <w:bCs/>
      <w:color w:val="000000" w:themeColor="text1"/>
      <w:sz w:val="28"/>
      <w:szCs w:val="26"/>
      <w:lang w:eastAsia="bg-BG"/>
    </w:rPr>
  </w:style>
  <w:style w:type="character" w:customStyle="1" w:styleId="30">
    <w:name w:val="Заглавие 3 Знак"/>
    <w:basedOn w:val="a0"/>
    <w:link w:val="3"/>
    <w:uiPriority w:val="9"/>
    <w:rsid w:val="007B6A92"/>
    <w:rPr>
      <w:rFonts w:asciiTheme="majorHAnsi" w:eastAsiaTheme="majorEastAsia" w:hAnsiTheme="majorHAnsi" w:cstheme="majorBidi"/>
      <w:b/>
      <w:bCs/>
      <w:color w:val="4F81BD" w:themeColor="accent1"/>
      <w:lang w:eastAsia="bg-BG"/>
    </w:rPr>
  </w:style>
  <w:style w:type="character" w:customStyle="1" w:styleId="40">
    <w:name w:val="Заглавие 4 Знак"/>
    <w:basedOn w:val="a0"/>
    <w:link w:val="4"/>
    <w:uiPriority w:val="9"/>
    <w:rsid w:val="0065397F"/>
    <w:rPr>
      <w:rFonts w:asciiTheme="majorHAnsi" w:eastAsiaTheme="majorEastAsia" w:hAnsiTheme="majorHAnsi" w:cstheme="majorBidi"/>
      <w:b/>
      <w:bCs/>
      <w:i/>
      <w:iCs/>
      <w:color w:val="4F81BD" w:themeColor="accent1"/>
      <w:lang w:eastAsia="bg-BG"/>
    </w:rPr>
  </w:style>
  <w:style w:type="table" w:customStyle="1" w:styleId="210">
    <w:name w:val="Мрежа в таблица21"/>
    <w:basedOn w:val="a1"/>
    <w:next w:val="aa"/>
    <w:uiPriority w:val="59"/>
    <w:rsid w:val="008D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uiPriority w:val="59"/>
    <w:rsid w:val="00F2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Без списък3"/>
    <w:next w:val="a2"/>
    <w:uiPriority w:val="99"/>
    <w:semiHidden/>
    <w:unhideWhenUsed/>
    <w:rsid w:val="007A5D0C"/>
  </w:style>
  <w:style w:type="table" w:customStyle="1" w:styleId="211">
    <w:name w:val="Мрежа в таблица211"/>
    <w:basedOn w:val="a1"/>
    <w:next w:val="aa"/>
    <w:uiPriority w:val="59"/>
    <w:rsid w:val="007A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1"/>
    <w:next w:val="aa"/>
    <w:uiPriority w:val="59"/>
    <w:rsid w:val="007A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7A5D0C"/>
    <w:pPr>
      <w:widowControl w:val="0"/>
      <w:autoSpaceDE w:val="0"/>
      <w:autoSpaceDN w:val="0"/>
      <w:adjustRightInd w:val="0"/>
      <w:spacing w:after="0" w:line="344" w:lineRule="exact"/>
      <w:ind w:firstLine="850"/>
      <w:jc w:val="both"/>
    </w:pPr>
    <w:rPr>
      <w:rFonts w:ascii="Times New Roman" w:eastAsia="Times New Roman" w:hAnsi="Times New Roman" w:cs="Times New Roman"/>
      <w:sz w:val="24"/>
      <w:szCs w:val="24"/>
    </w:rPr>
  </w:style>
  <w:style w:type="numbering" w:customStyle="1" w:styleId="42">
    <w:name w:val="Без списък4"/>
    <w:next w:val="a2"/>
    <w:uiPriority w:val="99"/>
    <w:semiHidden/>
    <w:unhideWhenUsed/>
    <w:rsid w:val="006C4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2B"/>
    <w:rPr>
      <w:rFonts w:eastAsiaTheme="minorEastAsia"/>
      <w:lang w:eastAsia="bg-BG"/>
    </w:rPr>
  </w:style>
  <w:style w:type="paragraph" w:styleId="1">
    <w:name w:val="heading 1"/>
    <w:basedOn w:val="a"/>
    <w:next w:val="a"/>
    <w:link w:val="10"/>
    <w:uiPriority w:val="9"/>
    <w:qFormat/>
    <w:rsid w:val="007B6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A92"/>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7B6A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539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82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0082B"/>
    <w:rPr>
      <w:rFonts w:ascii="Tahoma" w:eastAsiaTheme="minorEastAsia" w:hAnsi="Tahoma" w:cs="Tahoma"/>
      <w:sz w:val="16"/>
      <w:szCs w:val="16"/>
      <w:lang w:eastAsia="bg-BG"/>
    </w:rPr>
  </w:style>
  <w:style w:type="paragraph" w:styleId="a5">
    <w:name w:val="header"/>
    <w:basedOn w:val="a"/>
    <w:link w:val="a6"/>
    <w:unhideWhenUsed/>
    <w:rsid w:val="00CA619A"/>
    <w:pPr>
      <w:tabs>
        <w:tab w:val="center" w:pos="4536"/>
        <w:tab w:val="right" w:pos="9072"/>
      </w:tabs>
      <w:spacing w:after="0" w:line="240" w:lineRule="auto"/>
    </w:pPr>
  </w:style>
  <w:style w:type="character" w:customStyle="1" w:styleId="a6">
    <w:name w:val="Горен колонтитул Знак"/>
    <w:basedOn w:val="a0"/>
    <w:link w:val="a5"/>
    <w:rsid w:val="00CA619A"/>
    <w:rPr>
      <w:rFonts w:eastAsiaTheme="minorEastAsia"/>
      <w:lang w:eastAsia="bg-BG"/>
    </w:rPr>
  </w:style>
  <w:style w:type="paragraph" w:styleId="a7">
    <w:name w:val="footer"/>
    <w:basedOn w:val="a"/>
    <w:link w:val="a8"/>
    <w:uiPriority w:val="99"/>
    <w:unhideWhenUsed/>
    <w:rsid w:val="00CA619A"/>
    <w:pPr>
      <w:tabs>
        <w:tab w:val="center" w:pos="4536"/>
        <w:tab w:val="right" w:pos="9072"/>
      </w:tabs>
      <w:spacing w:after="0" w:line="240" w:lineRule="auto"/>
    </w:pPr>
  </w:style>
  <w:style w:type="character" w:customStyle="1" w:styleId="a8">
    <w:name w:val="Долен колонтитул Знак"/>
    <w:basedOn w:val="a0"/>
    <w:link w:val="a7"/>
    <w:uiPriority w:val="99"/>
    <w:rsid w:val="00CA619A"/>
    <w:rPr>
      <w:rFonts w:eastAsiaTheme="minorEastAsia"/>
      <w:lang w:eastAsia="bg-BG"/>
    </w:rPr>
  </w:style>
  <w:style w:type="character" w:styleId="a9">
    <w:name w:val="Hyperlink"/>
    <w:basedOn w:val="a0"/>
    <w:uiPriority w:val="99"/>
    <w:unhideWhenUsed/>
    <w:rsid w:val="00CA619A"/>
    <w:rPr>
      <w:color w:val="0000FF" w:themeColor="hyperlink"/>
      <w:u w:val="single"/>
    </w:rPr>
  </w:style>
  <w:style w:type="table" w:styleId="aa">
    <w:name w:val="Table Grid"/>
    <w:basedOn w:val="a1"/>
    <w:uiPriority w:val="59"/>
    <w:rsid w:val="0086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0759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2E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b">
    <w:name w:val="List Paragraph"/>
    <w:basedOn w:val="a"/>
    <w:uiPriority w:val="34"/>
    <w:qFormat/>
    <w:rsid w:val="00F8640C"/>
    <w:pPr>
      <w:ind w:left="720"/>
      <w:contextualSpacing/>
    </w:pPr>
  </w:style>
  <w:style w:type="numbering" w:customStyle="1" w:styleId="12">
    <w:name w:val="Без списък1"/>
    <w:next w:val="a2"/>
    <w:uiPriority w:val="99"/>
    <w:semiHidden/>
    <w:unhideWhenUsed/>
    <w:rsid w:val="009956F6"/>
  </w:style>
  <w:style w:type="table" w:customStyle="1" w:styleId="21">
    <w:name w:val="Мрежа в таблица2"/>
    <w:basedOn w:val="a1"/>
    <w:next w:val="aa"/>
    <w:uiPriority w:val="59"/>
    <w:rsid w:val="0099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Без списък2"/>
    <w:next w:val="a2"/>
    <w:uiPriority w:val="99"/>
    <w:semiHidden/>
    <w:unhideWhenUsed/>
    <w:rsid w:val="00087E7C"/>
  </w:style>
  <w:style w:type="paragraph" w:styleId="ac">
    <w:name w:val="No Spacing"/>
    <w:uiPriority w:val="1"/>
    <w:qFormat/>
    <w:rsid w:val="007B6A92"/>
    <w:pPr>
      <w:spacing w:after="0" w:line="240" w:lineRule="auto"/>
    </w:pPr>
    <w:rPr>
      <w:rFonts w:eastAsiaTheme="minorEastAsia"/>
      <w:lang w:eastAsia="bg-BG"/>
    </w:rPr>
  </w:style>
  <w:style w:type="character" w:customStyle="1" w:styleId="10">
    <w:name w:val="Заглавие 1 Знак"/>
    <w:basedOn w:val="a0"/>
    <w:link w:val="1"/>
    <w:uiPriority w:val="9"/>
    <w:rsid w:val="007B6A92"/>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7B6A92"/>
    <w:rPr>
      <w:rFonts w:ascii="Times New Roman" w:eastAsiaTheme="majorEastAsia" w:hAnsi="Times New Roman" w:cstheme="majorBidi"/>
      <w:b/>
      <w:bCs/>
      <w:color w:val="000000" w:themeColor="text1"/>
      <w:sz w:val="28"/>
      <w:szCs w:val="26"/>
      <w:lang w:eastAsia="bg-BG"/>
    </w:rPr>
  </w:style>
  <w:style w:type="character" w:customStyle="1" w:styleId="30">
    <w:name w:val="Заглавие 3 Знак"/>
    <w:basedOn w:val="a0"/>
    <w:link w:val="3"/>
    <w:uiPriority w:val="9"/>
    <w:rsid w:val="007B6A92"/>
    <w:rPr>
      <w:rFonts w:asciiTheme="majorHAnsi" w:eastAsiaTheme="majorEastAsia" w:hAnsiTheme="majorHAnsi" w:cstheme="majorBidi"/>
      <w:b/>
      <w:bCs/>
      <w:color w:val="4F81BD" w:themeColor="accent1"/>
      <w:lang w:eastAsia="bg-BG"/>
    </w:rPr>
  </w:style>
  <w:style w:type="character" w:customStyle="1" w:styleId="40">
    <w:name w:val="Заглавие 4 Знак"/>
    <w:basedOn w:val="a0"/>
    <w:link w:val="4"/>
    <w:uiPriority w:val="9"/>
    <w:rsid w:val="0065397F"/>
    <w:rPr>
      <w:rFonts w:asciiTheme="majorHAnsi" w:eastAsiaTheme="majorEastAsia" w:hAnsiTheme="majorHAnsi" w:cstheme="majorBidi"/>
      <w:b/>
      <w:bCs/>
      <w:i/>
      <w:iCs/>
      <w:color w:val="4F81BD" w:themeColor="accent1"/>
      <w:lang w:eastAsia="bg-BG"/>
    </w:rPr>
  </w:style>
  <w:style w:type="table" w:customStyle="1" w:styleId="210">
    <w:name w:val="Мрежа в таблица21"/>
    <w:basedOn w:val="a1"/>
    <w:next w:val="aa"/>
    <w:uiPriority w:val="59"/>
    <w:rsid w:val="008D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uiPriority w:val="59"/>
    <w:rsid w:val="00F2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Без списък3"/>
    <w:next w:val="a2"/>
    <w:uiPriority w:val="99"/>
    <w:semiHidden/>
    <w:unhideWhenUsed/>
    <w:rsid w:val="007A5D0C"/>
  </w:style>
  <w:style w:type="table" w:customStyle="1" w:styleId="211">
    <w:name w:val="Мрежа в таблица211"/>
    <w:basedOn w:val="a1"/>
    <w:next w:val="aa"/>
    <w:uiPriority w:val="59"/>
    <w:rsid w:val="007A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1"/>
    <w:next w:val="aa"/>
    <w:uiPriority w:val="59"/>
    <w:rsid w:val="007A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7A5D0C"/>
    <w:pPr>
      <w:widowControl w:val="0"/>
      <w:autoSpaceDE w:val="0"/>
      <w:autoSpaceDN w:val="0"/>
      <w:adjustRightInd w:val="0"/>
      <w:spacing w:after="0" w:line="344" w:lineRule="exact"/>
      <w:ind w:firstLine="850"/>
      <w:jc w:val="both"/>
    </w:pPr>
    <w:rPr>
      <w:rFonts w:ascii="Times New Roman" w:eastAsia="Times New Roman" w:hAnsi="Times New Roman" w:cs="Times New Roman"/>
      <w:sz w:val="24"/>
      <w:szCs w:val="24"/>
    </w:rPr>
  </w:style>
  <w:style w:type="numbering" w:customStyle="1" w:styleId="42">
    <w:name w:val="Без списък4"/>
    <w:next w:val="a2"/>
    <w:uiPriority w:val="99"/>
    <w:semiHidden/>
    <w:unhideWhenUsed/>
    <w:rsid w:val="006C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3724">
      <w:bodyDiv w:val="1"/>
      <w:marLeft w:val="0"/>
      <w:marRight w:val="0"/>
      <w:marTop w:val="0"/>
      <w:marBottom w:val="0"/>
      <w:divBdr>
        <w:top w:val="none" w:sz="0" w:space="0" w:color="auto"/>
        <w:left w:val="none" w:sz="0" w:space="0" w:color="auto"/>
        <w:bottom w:val="none" w:sz="0" w:space="0" w:color="auto"/>
        <w:right w:val="none" w:sz="0" w:space="0" w:color="auto"/>
      </w:divBdr>
      <w:divsChild>
        <w:div w:id="1366828899">
          <w:marLeft w:val="0"/>
          <w:marRight w:val="0"/>
          <w:marTop w:val="0"/>
          <w:marBottom w:val="0"/>
          <w:divBdr>
            <w:top w:val="none" w:sz="0" w:space="0" w:color="auto"/>
            <w:left w:val="none" w:sz="0" w:space="0" w:color="auto"/>
            <w:bottom w:val="none" w:sz="0" w:space="0" w:color="auto"/>
            <w:right w:val="none" w:sz="0" w:space="0" w:color="auto"/>
          </w:divBdr>
          <w:divsChild>
            <w:div w:id="975796334">
              <w:marLeft w:val="0"/>
              <w:marRight w:val="0"/>
              <w:marTop w:val="0"/>
              <w:marBottom w:val="0"/>
              <w:divBdr>
                <w:top w:val="none" w:sz="0" w:space="0" w:color="auto"/>
                <w:left w:val="none" w:sz="0" w:space="0" w:color="auto"/>
                <w:bottom w:val="none" w:sz="0" w:space="0" w:color="auto"/>
                <w:right w:val="none" w:sz="0" w:space="0" w:color="auto"/>
              </w:divBdr>
              <w:divsChild>
                <w:div w:id="1398935618">
                  <w:marLeft w:val="0"/>
                  <w:marRight w:val="0"/>
                  <w:marTop w:val="0"/>
                  <w:marBottom w:val="0"/>
                  <w:divBdr>
                    <w:top w:val="none" w:sz="0" w:space="0" w:color="auto"/>
                    <w:left w:val="none" w:sz="0" w:space="0" w:color="auto"/>
                    <w:bottom w:val="none" w:sz="0" w:space="0" w:color="auto"/>
                    <w:right w:val="none" w:sz="0" w:space="0" w:color="auto"/>
                  </w:divBdr>
                  <w:divsChild>
                    <w:div w:id="1743016644">
                      <w:marLeft w:val="0"/>
                      <w:marRight w:val="0"/>
                      <w:marTop w:val="0"/>
                      <w:marBottom w:val="0"/>
                      <w:divBdr>
                        <w:top w:val="none" w:sz="0" w:space="0" w:color="auto"/>
                        <w:left w:val="none" w:sz="0" w:space="0" w:color="auto"/>
                        <w:bottom w:val="none" w:sz="0" w:space="0" w:color="auto"/>
                        <w:right w:val="none" w:sz="0" w:space="0" w:color="auto"/>
                      </w:divBdr>
                      <w:divsChild>
                        <w:div w:id="49426163">
                          <w:marLeft w:val="0"/>
                          <w:marRight w:val="0"/>
                          <w:marTop w:val="0"/>
                          <w:marBottom w:val="0"/>
                          <w:divBdr>
                            <w:top w:val="none" w:sz="0" w:space="0" w:color="auto"/>
                            <w:left w:val="none" w:sz="0" w:space="0" w:color="auto"/>
                            <w:bottom w:val="none" w:sz="0" w:space="0" w:color="auto"/>
                            <w:right w:val="none" w:sz="0" w:space="0" w:color="auto"/>
                          </w:divBdr>
                          <w:divsChild>
                            <w:div w:id="496389299">
                              <w:marLeft w:val="0"/>
                              <w:marRight w:val="0"/>
                              <w:marTop w:val="0"/>
                              <w:marBottom w:val="0"/>
                              <w:divBdr>
                                <w:top w:val="none" w:sz="0" w:space="0" w:color="auto"/>
                                <w:left w:val="none" w:sz="0" w:space="0" w:color="auto"/>
                                <w:bottom w:val="none" w:sz="0" w:space="0" w:color="auto"/>
                                <w:right w:val="none" w:sz="0" w:space="0" w:color="auto"/>
                              </w:divBdr>
                            </w:div>
                          </w:divsChild>
                        </w:div>
                        <w:div w:id="9414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0683">
          <w:marLeft w:val="0"/>
          <w:marRight w:val="0"/>
          <w:marTop w:val="0"/>
          <w:marBottom w:val="0"/>
          <w:divBdr>
            <w:top w:val="none" w:sz="0" w:space="0" w:color="auto"/>
            <w:left w:val="none" w:sz="0" w:space="0" w:color="auto"/>
            <w:bottom w:val="none" w:sz="0" w:space="0" w:color="auto"/>
            <w:right w:val="none" w:sz="0" w:space="0" w:color="auto"/>
          </w:divBdr>
          <w:divsChild>
            <w:div w:id="1745488957">
              <w:marLeft w:val="0"/>
              <w:marRight w:val="0"/>
              <w:marTop w:val="0"/>
              <w:marBottom w:val="0"/>
              <w:divBdr>
                <w:top w:val="none" w:sz="0" w:space="0" w:color="auto"/>
                <w:left w:val="none" w:sz="0" w:space="0" w:color="auto"/>
                <w:bottom w:val="none" w:sz="0" w:space="0" w:color="auto"/>
                <w:right w:val="none" w:sz="0" w:space="0" w:color="auto"/>
              </w:divBdr>
              <w:divsChild>
                <w:div w:id="148522483">
                  <w:marLeft w:val="0"/>
                  <w:marRight w:val="0"/>
                  <w:marTop w:val="0"/>
                  <w:marBottom w:val="0"/>
                  <w:divBdr>
                    <w:top w:val="none" w:sz="0" w:space="0" w:color="auto"/>
                    <w:left w:val="none" w:sz="0" w:space="0" w:color="auto"/>
                    <w:bottom w:val="none" w:sz="0" w:space="0" w:color="auto"/>
                    <w:right w:val="none" w:sz="0" w:space="0" w:color="auto"/>
                  </w:divBdr>
                </w:div>
                <w:div w:id="3131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5549">
          <w:marLeft w:val="0"/>
          <w:marRight w:val="0"/>
          <w:marTop w:val="0"/>
          <w:marBottom w:val="0"/>
          <w:divBdr>
            <w:top w:val="none" w:sz="0" w:space="0" w:color="auto"/>
            <w:left w:val="none" w:sz="0" w:space="0" w:color="auto"/>
            <w:bottom w:val="none" w:sz="0" w:space="0" w:color="auto"/>
            <w:right w:val="none" w:sz="0" w:space="0" w:color="auto"/>
          </w:divBdr>
          <w:divsChild>
            <w:div w:id="964626666">
              <w:marLeft w:val="0"/>
              <w:marRight w:val="0"/>
              <w:marTop w:val="0"/>
              <w:marBottom w:val="0"/>
              <w:divBdr>
                <w:top w:val="none" w:sz="0" w:space="0" w:color="auto"/>
                <w:left w:val="none" w:sz="0" w:space="0" w:color="auto"/>
                <w:bottom w:val="none" w:sz="0" w:space="0" w:color="auto"/>
                <w:right w:val="none" w:sz="0" w:space="0" w:color="auto"/>
              </w:divBdr>
              <w:divsChild>
                <w:div w:id="1322345326">
                  <w:marLeft w:val="0"/>
                  <w:marRight w:val="0"/>
                  <w:marTop w:val="0"/>
                  <w:marBottom w:val="0"/>
                  <w:divBdr>
                    <w:top w:val="none" w:sz="0" w:space="0" w:color="auto"/>
                    <w:left w:val="none" w:sz="0" w:space="0" w:color="auto"/>
                    <w:bottom w:val="none" w:sz="0" w:space="0" w:color="auto"/>
                    <w:right w:val="none" w:sz="0" w:space="0" w:color="auto"/>
                  </w:divBdr>
                </w:div>
                <w:div w:id="259338882">
                  <w:marLeft w:val="0"/>
                  <w:marRight w:val="0"/>
                  <w:marTop w:val="0"/>
                  <w:marBottom w:val="0"/>
                  <w:divBdr>
                    <w:top w:val="none" w:sz="0" w:space="0" w:color="auto"/>
                    <w:left w:val="none" w:sz="0" w:space="0" w:color="auto"/>
                    <w:bottom w:val="none" w:sz="0" w:space="0" w:color="auto"/>
                    <w:right w:val="none" w:sz="0" w:space="0" w:color="auto"/>
                  </w:divBdr>
                </w:div>
                <w:div w:id="1150438102">
                  <w:marLeft w:val="0"/>
                  <w:marRight w:val="0"/>
                  <w:marTop w:val="0"/>
                  <w:marBottom w:val="0"/>
                  <w:divBdr>
                    <w:top w:val="none" w:sz="0" w:space="0" w:color="auto"/>
                    <w:left w:val="none" w:sz="0" w:space="0" w:color="auto"/>
                    <w:bottom w:val="none" w:sz="0" w:space="0" w:color="auto"/>
                    <w:right w:val="none" w:sz="0" w:space="0" w:color="auto"/>
                  </w:divBdr>
                </w:div>
                <w:div w:id="33044285">
                  <w:marLeft w:val="0"/>
                  <w:marRight w:val="0"/>
                  <w:marTop w:val="0"/>
                  <w:marBottom w:val="0"/>
                  <w:divBdr>
                    <w:top w:val="none" w:sz="0" w:space="0" w:color="auto"/>
                    <w:left w:val="none" w:sz="0" w:space="0" w:color="auto"/>
                    <w:bottom w:val="none" w:sz="0" w:space="0" w:color="auto"/>
                    <w:right w:val="none" w:sz="0" w:space="0" w:color="auto"/>
                  </w:divBdr>
                </w:div>
              </w:divsChild>
            </w:div>
            <w:div w:id="1654412259">
              <w:marLeft w:val="0"/>
              <w:marRight w:val="0"/>
              <w:marTop w:val="0"/>
              <w:marBottom w:val="0"/>
              <w:divBdr>
                <w:top w:val="none" w:sz="0" w:space="0" w:color="auto"/>
                <w:left w:val="none" w:sz="0" w:space="0" w:color="auto"/>
                <w:bottom w:val="none" w:sz="0" w:space="0" w:color="auto"/>
                <w:right w:val="none" w:sz="0" w:space="0" w:color="auto"/>
              </w:divBdr>
              <w:divsChild>
                <w:div w:id="2038577175">
                  <w:marLeft w:val="0"/>
                  <w:marRight w:val="0"/>
                  <w:marTop w:val="0"/>
                  <w:marBottom w:val="0"/>
                  <w:divBdr>
                    <w:top w:val="none" w:sz="0" w:space="0" w:color="auto"/>
                    <w:left w:val="none" w:sz="0" w:space="0" w:color="auto"/>
                    <w:bottom w:val="none" w:sz="0" w:space="0" w:color="auto"/>
                    <w:right w:val="none" w:sz="0" w:space="0" w:color="auto"/>
                  </w:divBdr>
                  <w:divsChild>
                    <w:div w:id="331764185">
                      <w:marLeft w:val="0"/>
                      <w:marRight w:val="0"/>
                      <w:marTop w:val="0"/>
                      <w:marBottom w:val="0"/>
                      <w:divBdr>
                        <w:top w:val="none" w:sz="0" w:space="0" w:color="auto"/>
                        <w:left w:val="none" w:sz="0" w:space="0" w:color="auto"/>
                        <w:bottom w:val="none" w:sz="0" w:space="0" w:color="auto"/>
                        <w:right w:val="none" w:sz="0" w:space="0" w:color="auto"/>
                      </w:divBdr>
                    </w:div>
                    <w:div w:id="5358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3256">
          <w:marLeft w:val="0"/>
          <w:marRight w:val="0"/>
          <w:marTop w:val="0"/>
          <w:marBottom w:val="0"/>
          <w:divBdr>
            <w:top w:val="none" w:sz="0" w:space="0" w:color="auto"/>
            <w:left w:val="none" w:sz="0" w:space="0" w:color="auto"/>
            <w:bottom w:val="none" w:sz="0" w:space="0" w:color="auto"/>
            <w:right w:val="none" w:sz="0" w:space="0" w:color="auto"/>
          </w:divBdr>
          <w:divsChild>
            <w:div w:id="1876456247">
              <w:marLeft w:val="0"/>
              <w:marRight w:val="0"/>
              <w:marTop w:val="0"/>
              <w:marBottom w:val="0"/>
              <w:divBdr>
                <w:top w:val="none" w:sz="0" w:space="0" w:color="auto"/>
                <w:left w:val="none" w:sz="0" w:space="0" w:color="auto"/>
                <w:bottom w:val="none" w:sz="0" w:space="0" w:color="auto"/>
                <w:right w:val="none" w:sz="0" w:space="0" w:color="auto"/>
              </w:divBdr>
            </w:div>
          </w:divsChild>
        </w:div>
        <w:div w:id="289363930">
          <w:marLeft w:val="0"/>
          <w:marRight w:val="0"/>
          <w:marTop w:val="0"/>
          <w:marBottom w:val="0"/>
          <w:divBdr>
            <w:top w:val="none" w:sz="0" w:space="0" w:color="auto"/>
            <w:left w:val="none" w:sz="0" w:space="0" w:color="auto"/>
            <w:bottom w:val="none" w:sz="0" w:space="0" w:color="auto"/>
            <w:right w:val="none" w:sz="0" w:space="0" w:color="auto"/>
          </w:divBdr>
          <w:divsChild>
            <w:div w:id="2106804079">
              <w:marLeft w:val="0"/>
              <w:marRight w:val="0"/>
              <w:marTop w:val="0"/>
              <w:marBottom w:val="0"/>
              <w:divBdr>
                <w:top w:val="none" w:sz="0" w:space="0" w:color="auto"/>
                <w:left w:val="none" w:sz="0" w:space="0" w:color="auto"/>
                <w:bottom w:val="none" w:sz="0" w:space="0" w:color="auto"/>
                <w:right w:val="none" w:sz="0" w:space="0" w:color="auto"/>
              </w:divBdr>
              <w:divsChild>
                <w:div w:id="1388457867">
                  <w:marLeft w:val="0"/>
                  <w:marRight w:val="0"/>
                  <w:marTop w:val="0"/>
                  <w:marBottom w:val="0"/>
                  <w:divBdr>
                    <w:top w:val="none" w:sz="0" w:space="0" w:color="auto"/>
                    <w:left w:val="none" w:sz="0" w:space="0" w:color="auto"/>
                    <w:bottom w:val="none" w:sz="0" w:space="0" w:color="auto"/>
                    <w:right w:val="none" w:sz="0" w:space="0" w:color="auto"/>
                  </w:divBdr>
                  <w:divsChild>
                    <w:div w:id="1120345546">
                      <w:marLeft w:val="0"/>
                      <w:marRight w:val="0"/>
                      <w:marTop w:val="0"/>
                      <w:marBottom w:val="0"/>
                      <w:divBdr>
                        <w:top w:val="none" w:sz="0" w:space="0" w:color="auto"/>
                        <w:left w:val="none" w:sz="0" w:space="0" w:color="auto"/>
                        <w:bottom w:val="none" w:sz="0" w:space="0" w:color="auto"/>
                        <w:right w:val="none" w:sz="0" w:space="0" w:color="auto"/>
                      </w:divBdr>
                      <w:divsChild>
                        <w:div w:id="1184975155">
                          <w:marLeft w:val="0"/>
                          <w:marRight w:val="0"/>
                          <w:marTop w:val="0"/>
                          <w:marBottom w:val="0"/>
                          <w:divBdr>
                            <w:top w:val="none" w:sz="0" w:space="0" w:color="auto"/>
                            <w:left w:val="none" w:sz="0" w:space="0" w:color="auto"/>
                            <w:bottom w:val="none" w:sz="0" w:space="0" w:color="auto"/>
                            <w:right w:val="none" w:sz="0" w:space="0" w:color="auto"/>
                          </w:divBdr>
                          <w:divsChild>
                            <w:div w:id="105199400">
                              <w:marLeft w:val="0"/>
                              <w:marRight w:val="0"/>
                              <w:marTop w:val="0"/>
                              <w:marBottom w:val="0"/>
                              <w:divBdr>
                                <w:top w:val="none" w:sz="0" w:space="0" w:color="auto"/>
                                <w:left w:val="none" w:sz="0" w:space="0" w:color="auto"/>
                                <w:bottom w:val="none" w:sz="0" w:space="0" w:color="auto"/>
                                <w:right w:val="none" w:sz="0" w:space="0" w:color="auto"/>
                              </w:divBdr>
                            </w:div>
                            <w:div w:id="1284968277">
                              <w:marLeft w:val="0"/>
                              <w:marRight w:val="0"/>
                              <w:marTop w:val="0"/>
                              <w:marBottom w:val="0"/>
                              <w:divBdr>
                                <w:top w:val="none" w:sz="0" w:space="0" w:color="auto"/>
                                <w:left w:val="none" w:sz="0" w:space="0" w:color="auto"/>
                                <w:bottom w:val="none" w:sz="0" w:space="0" w:color="auto"/>
                                <w:right w:val="none" w:sz="0" w:space="0" w:color="auto"/>
                              </w:divBdr>
                              <w:divsChild>
                                <w:div w:id="838738845">
                                  <w:marLeft w:val="0"/>
                                  <w:marRight w:val="0"/>
                                  <w:marTop w:val="0"/>
                                  <w:marBottom w:val="0"/>
                                  <w:divBdr>
                                    <w:top w:val="none" w:sz="0" w:space="0" w:color="auto"/>
                                    <w:left w:val="none" w:sz="0" w:space="0" w:color="auto"/>
                                    <w:bottom w:val="none" w:sz="0" w:space="0" w:color="auto"/>
                                    <w:right w:val="none" w:sz="0" w:space="0" w:color="auto"/>
                                  </w:divBdr>
                                </w:div>
                              </w:divsChild>
                            </w:div>
                            <w:div w:id="1004168191">
                              <w:marLeft w:val="0"/>
                              <w:marRight w:val="0"/>
                              <w:marTop w:val="0"/>
                              <w:marBottom w:val="0"/>
                              <w:divBdr>
                                <w:top w:val="none" w:sz="0" w:space="0" w:color="auto"/>
                                <w:left w:val="none" w:sz="0" w:space="0" w:color="auto"/>
                                <w:bottom w:val="none" w:sz="0" w:space="0" w:color="auto"/>
                                <w:right w:val="none" w:sz="0" w:space="0" w:color="auto"/>
                              </w:divBdr>
                              <w:divsChild>
                                <w:div w:id="528566895">
                                  <w:marLeft w:val="0"/>
                                  <w:marRight w:val="0"/>
                                  <w:marTop w:val="0"/>
                                  <w:marBottom w:val="0"/>
                                  <w:divBdr>
                                    <w:top w:val="none" w:sz="0" w:space="0" w:color="auto"/>
                                    <w:left w:val="none" w:sz="0" w:space="0" w:color="auto"/>
                                    <w:bottom w:val="none" w:sz="0" w:space="0" w:color="auto"/>
                                    <w:right w:val="none" w:sz="0" w:space="0" w:color="auto"/>
                                  </w:divBdr>
                                  <w:divsChild>
                                    <w:div w:id="1226989704">
                                      <w:marLeft w:val="0"/>
                                      <w:marRight w:val="0"/>
                                      <w:marTop w:val="0"/>
                                      <w:marBottom w:val="0"/>
                                      <w:divBdr>
                                        <w:top w:val="none" w:sz="0" w:space="0" w:color="auto"/>
                                        <w:left w:val="none" w:sz="0" w:space="0" w:color="auto"/>
                                        <w:bottom w:val="none" w:sz="0" w:space="0" w:color="auto"/>
                                        <w:right w:val="none" w:sz="0" w:space="0" w:color="auto"/>
                                      </w:divBdr>
                                    </w:div>
                                    <w:div w:id="1480533646">
                                      <w:marLeft w:val="0"/>
                                      <w:marRight w:val="0"/>
                                      <w:marTop w:val="0"/>
                                      <w:marBottom w:val="0"/>
                                      <w:divBdr>
                                        <w:top w:val="none" w:sz="0" w:space="0" w:color="auto"/>
                                        <w:left w:val="none" w:sz="0" w:space="0" w:color="auto"/>
                                        <w:bottom w:val="none" w:sz="0" w:space="0" w:color="auto"/>
                                        <w:right w:val="none" w:sz="0" w:space="0" w:color="auto"/>
                                      </w:divBdr>
                                    </w:div>
                                  </w:divsChild>
                                </w:div>
                                <w:div w:id="387457956">
                                  <w:marLeft w:val="0"/>
                                  <w:marRight w:val="0"/>
                                  <w:marTop w:val="0"/>
                                  <w:marBottom w:val="0"/>
                                  <w:divBdr>
                                    <w:top w:val="none" w:sz="0" w:space="0" w:color="auto"/>
                                    <w:left w:val="none" w:sz="0" w:space="0" w:color="auto"/>
                                    <w:bottom w:val="none" w:sz="0" w:space="0" w:color="auto"/>
                                    <w:right w:val="none" w:sz="0" w:space="0" w:color="auto"/>
                                  </w:divBdr>
                                  <w:divsChild>
                                    <w:div w:id="780682297">
                                      <w:marLeft w:val="0"/>
                                      <w:marRight w:val="0"/>
                                      <w:marTop w:val="0"/>
                                      <w:marBottom w:val="0"/>
                                      <w:divBdr>
                                        <w:top w:val="none" w:sz="0" w:space="0" w:color="auto"/>
                                        <w:left w:val="none" w:sz="0" w:space="0" w:color="auto"/>
                                        <w:bottom w:val="none" w:sz="0" w:space="0" w:color="auto"/>
                                        <w:right w:val="none" w:sz="0" w:space="0" w:color="auto"/>
                                      </w:divBdr>
                                    </w:div>
                                    <w:div w:id="1716083620">
                                      <w:marLeft w:val="0"/>
                                      <w:marRight w:val="0"/>
                                      <w:marTop w:val="0"/>
                                      <w:marBottom w:val="0"/>
                                      <w:divBdr>
                                        <w:top w:val="none" w:sz="0" w:space="0" w:color="auto"/>
                                        <w:left w:val="none" w:sz="0" w:space="0" w:color="auto"/>
                                        <w:bottom w:val="none" w:sz="0" w:space="0" w:color="auto"/>
                                        <w:right w:val="none" w:sz="0" w:space="0" w:color="auto"/>
                                      </w:divBdr>
                                    </w:div>
                                    <w:div w:id="1354577907">
                                      <w:marLeft w:val="0"/>
                                      <w:marRight w:val="0"/>
                                      <w:marTop w:val="0"/>
                                      <w:marBottom w:val="0"/>
                                      <w:divBdr>
                                        <w:top w:val="none" w:sz="0" w:space="0" w:color="auto"/>
                                        <w:left w:val="none" w:sz="0" w:space="0" w:color="auto"/>
                                        <w:bottom w:val="none" w:sz="0" w:space="0" w:color="auto"/>
                                        <w:right w:val="none" w:sz="0" w:space="0" w:color="auto"/>
                                      </w:divBdr>
                                    </w:div>
                                    <w:div w:id="197663658">
                                      <w:marLeft w:val="0"/>
                                      <w:marRight w:val="0"/>
                                      <w:marTop w:val="0"/>
                                      <w:marBottom w:val="0"/>
                                      <w:divBdr>
                                        <w:top w:val="none" w:sz="0" w:space="0" w:color="auto"/>
                                        <w:left w:val="none" w:sz="0" w:space="0" w:color="auto"/>
                                        <w:bottom w:val="none" w:sz="0" w:space="0" w:color="auto"/>
                                        <w:right w:val="none" w:sz="0" w:space="0" w:color="auto"/>
                                      </w:divBdr>
                                    </w:div>
                                    <w:div w:id="1170367789">
                                      <w:marLeft w:val="0"/>
                                      <w:marRight w:val="0"/>
                                      <w:marTop w:val="0"/>
                                      <w:marBottom w:val="0"/>
                                      <w:divBdr>
                                        <w:top w:val="none" w:sz="0" w:space="0" w:color="auto"/>
                                        <w:left w:val="none" w:sz="0" w:space="0" w:color="auto"/>
                                        <w:bottom w:val="none" w:sz="0" w:space="0" w:color="auto"/>
                                        <w:right w:val="none" w:sz="0" w:space="0" w:color="auto"/>
                                      </w:divBdr>
                                    </w:div>
                                  </w:divsChild>
                                </w:div>
                                <w:div w:id="1547520333">
                                  <w:marLeft w:val="0"/>
                                  <w:marRight w:val="0"/>
                                  <w:marTop w:val="0"/>
                                  <w:marBottom w:val="0"/>
                                  <w:divBdr>
                                    <w:top w:val="none" w:sz="0" w:space="0" w:color="auto"/>
                                    <w:left w:val="none" w:sz="0" w:space="0" w:color="auto"/>
                                    <w:bottom w:val="none" w:sz="0" w:space="0" w:color="auto"/>
                                    <w:right w:val="none" w:sz="0" w:space="0" w:color="auto"/>
                                  </w:divBdr>
                                  <w:divsChild>
                                    <w:div w:id="12636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9200">
                              <w:marLeft w:val="0"/>
                              <w:marRight w:val="0"/>
                              <w:marTop w:val="0"/>
                              <w:marBottom w:val="0"/>
                              <w:divBdr>
                                <w:top w:val="none" w:sz="0" w:space="0" w:color="auto"/>
                                <w:left w:val="none" w:sz="0" w:space="0" w:color="auto"/>
                                <w:bottom w:val="none" w:sz="0" w:space="0" w:color="auto"/>
                                <w:right w:val="none" w:sz="0" w:space="0" w:color="auto"/>
                              </w:divBdr>
                            </w:div>
                            <w:div w:id="1151211246">
                              <w:marLeft w:val="0"/>
                              <w:marRight w:val="0"/>
                              <w:marTop w:val="0"/>
                              <w:marBottom w:val="0"/>
                              <w:divBdr>
                                <w:top w:val="none" w:sz="0" w:space="0" w:color="auto"/>
                                <w:left w:val="none" w:sz="0" w:space="0" w:color="auto"/>
                                <w:bottom w:val="none" w:sz="0" w:space="0" w:color="auto"/>
                                <w:right w:val="none" w:sz="0" w:space="0" w:color="auto"/>
                              </w:divBdr>
                            </w:div>
                          </w:divsChild>
                        </w:div>
                        <w:div w:id="460195725">
                          <w:marLeft w:val="0"/>
                          <w:marRight w:val="0"/>
                          <w:marTop w:val="0"/>
                          <w:marBottom w:val="0"/>
                          <w:divBdr>
                            <w:top w:val="none" w:sz="0" w:space="0" w:color="auto"/>
                            <w:left w:val="none" w:sz="0" w:space="0" w:color="auto"/>
                            <w:bottom w:val="none" w:sz="0" w:space="0" w:color="auto"/>
                            <w:right w:val="none" w:sz="0" w:space="0" w:color="auto"/>
                          </w:divBdr>
                          <w:divsChild>
                            <w:div w:id="2027822589">
                              <w:marLeft w:val="0"/>
                              <w:marRight w:val="0"/>
                              <w:marTop w:val="0"/>
                              <w:marBottom w:val="0"/>
                              <w:divBdr>
                                <w:top w:val="none" w:sz="0" w:space="0" w:color="auto"/>
                                <w:left w:val="none" w:sz="0" w:space="0" w:color="auto"/>
                                <w:bottom w:val="none" w:sz="0" w:space="0" w:color="auto"/>
                                <w:right w:val="none" w:sz="0" w:space="0" w:color="auto"/>
                              </w:divBdr>
                            </w:div>
                            <w:div w:id="1380132637">
                              <w:marLeft w:val="0"/>
                              <w:marRight w:val="0"/>
                              <w:marTop w:val="0"/>
                              <w:marBottom w:val="0"/>
                              <w:divBdr>
                                <w:top w:val="none" w:sz="0" w:space="0" w:color="auto"/>
                                <w:left w:val="none" w:sz="0" w:space="0" w:color="auto"/>
                                <w:bottom w:val="none" w:sz="0" w:space="0" w:color="auto"/>
                                <w:right w:val="none" w:sz="0" w:space="0" w:color="auto"/>
                              </w:divBdr>
                            </w:div>
                            <w:div w:id="551968693">
                              <w:marLeft w:val="0"/>
                              <w:marRight w:val="0"/>
                              <w:marTop w:val="0"/>
                              <w:marBottom w:val="0"/>
                              <w:divBdr>
                                <w:top w:val="none" w:sz="0" w:space="0" w:color="auto"/>
                                <w:left w:val="none" w:sz="0" w:space="0" w:color="auto"/>
                                <w:bottom w:val="none" w:sz="0" w:space="0" w:color="auto"/>
                                <w:right w:val="none" w:sz="0" w:space="0" w:color="auto"/>
                              </w:divBdr>
                            </w:div>
                            <w:div w:id="1429429682">
                              <w:marLeft w:val="0"/>
                              <w:marRight w:val="0"/>
                              <w:marTop w:val="0"/>
                              <w:marBottom w:val="0"/>
                              <w:divBdr>
                                <w:top w:val="none" w:sz="0" w:space="0" w:color="auto"/>
                                <w:left w:val="none" w:sz="0" w:space="0" w:color="auto"/>
                                <w:bottom w:val="none" w:sz="0" w:space="0" w:color="auto"/>
                                <w:right w:val="none" w:sz="0" w:space="0" w:color="auto"/>
                              </w:divBdr>
                            </w:div>
                            <w:div w:id="5231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292095">
          <w:marLeft w:val="0"/>
          <w:marRight w:val="0"/>
          <w:marTop w:val="0"/>
          <w:marBottom w:val="0"/>
          <w:divBdr>
            <w:top w:val="none" w:sz="0" w:space="0" w:color="auto"/>
            <w:left w:val="none" w:sz="0" w:space="0" w:color="auto"/>
            <w:bottom w:val="none" w:sz="0" w:space="0" w:color="auto"/>
            <w:right w:val="none" w:sz="0" w:space="0" w:color="auto"/>
          </w:divBdr>
          <w:divsChild>
            <w:div w:id="17837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541">
      <w:bodyDiv w:val="1"/>
      <w:marLeft w:val="0"/>
      <w:marRight w:val="0"/>
      <w:marTop w:val="0"/>
      <w:marBottom w:val="0"/>
      <w:divBdr>
        <w:top w:val="none" w:sz="0" w:space="0" w:color="auto"/>
        <w:left w:val="none" w:sz="0" w:space="0" w:color="auto"/>
        <w:bottom w:val="none" w:sz="0" w:space="0" w:color="auto"/>
        <w:right w:val="none" w:sz="0" w:space="0" w:color="auto"/>
      </w:divBdr>
    </w:div>
    <w:div w:id="232281352">
      <w:bodyDiv w:val="1"/>
      <w:marLeft w:val="0"/>
      <w:marRight w:val="0"/>
      <w:marTop w:val="0"/>
      <w:marBottom w:val="0"/>
      <w:divBdr>
        <w:top w:val="none" w:sz="0" w:space="0" w:color="auto"/>
        <w:left w:val="none" w:sz="0" w:space="0" w:color="auto"/>
        <w:bottom w:val="none" w:sz="0" w:space="0" w:color="auto"/>
        <w:right w:val="none" w:sz="0" w:space="0" w:color="auto"/>
      </w:divBdr>
    </w:div>
    <w:div w:id="252589735">
      <w:bodyDiv w:val="1"/>
      <w:marLeft w:val="0"/>
      <w:marRight w:val="0"/>
      <w:marTop w:val="0"/>
      <w:marBottom w:val="0"/>
      <w:divBdr>
        <w:top w:val="none" w:sz="0" w:space="0" w:color="auto"/>
        <w:left w:val="none" w:sz="0" w:space="0" w:color="auto"/>
        <w:bottom w:val="none" w:sz="0" w:space="0" w:color="auto"/>
        <w:right w:val="none" w:sz="0" w:space="0" w:color="auto"/>
      </w:divBdr>
    </w:div>
    <w:div w:id="321007255">
      <w:bodyDiv w:val="1"/>
      <w:marLeft w:val="0"/>
      <w:marRight w:val="0"/>
      <w:marTop w:val="0"/>
      <w:marBottom w:val="0"/>
      <w:divBdr>
        <w:top w:val="none" w:sz="0" w:space="0" w:color="auto"/>
        <w:left w:val="none" w:sz="0" w:space="0" w:color="auto"/>
        <w:bottom w:val="none" w:sz="0" w:space="0" w:color="auto"/>
        <w:right w:val="none" w:sz="0" w:space="0" w:color="auto"/>
      </w:divBdr>
    </w:div>
    <w:div w:id="401372646">
      <w:bodyDiv w:val="1"/>
      <w:marLeft w:val="0"/>
      <w:marRight w:val="0"/>
      <w:marTop w:val="0"/>
      <w:marBottom w:val="0"/>
      <w:divBdr>
        <w:top w:val="none" w:sz="0" w:space="0" w:color="auto"/>
        <w:left w:val="none" w:sz="0" w:space="0" w:color="auto"/>
        <w:bottom w:val="none" w:sz="0" w:space="0" w:color="auto"/>
        <w:right w:val="none" w:sz="0" w:space="0" w:color="auto"/>
      </w:divBdr>
    </w:div>
    <w:div w:id="401637372">
      <w:bodyDiv w:val="1"/>
      <w:marLeft w:val="0"/>
      <w:marRight w:val="0"/>
      <w:marTop w:val="0"/>
      <w:marBottom w:val="0"/>
      <w:divBdr>
        <w:top w:val="none" w:sz="0" w:space="0" w:color="auto"/>
        <w:left w:val="none" w:sz="0" w:space="0" w:color="auto"/>
        <w:bottom w:val="none" w:sz="0" w:space="0" w:color="auto"/>
        <w:right w:val="none" w:sz="0" w:space="0" w:color="auto"/>
      </w:divBdr>
    </w:div>
    <w:div w:id="405302570">
      <w:bodyDiv w:val="1"/>
      <w:marLeft w:val="0"/>
      <w:marRight w:val="0"/>
      <w:marTop w:val="0"/>
      <w:marBottom w:val="0"/>
      <w:divBdr>
        <w:top w:val="none" w:sz="0" w:space="0" w:color="auto"/>
        <w:left w:val="none" w:sz="0" w:space="0" w:color="auto"/>
        <w:bottom w:val="none" w:sz="0" w:space="0" w:color="auto"/>
        <w:right w:val="none" w:sz="0" w:space="0" w:color="auto"/>
      </w:divBdr>
    </w:div>
    <w:div w:id="469325471">
      <w:bodyDiv w:val="1"/>
      <w:marLeft w:val="0"/>
      <w:marRight w:val="0"/>
      <w:marTop w:val="0"/>
      <w:marBottom w:val="0"/>
      <w:divBdr>
        <w:top w:val="none" w:sz="0" w:space="0" w:color="auto"/>
        <w:left w:val="none" w:sz="0" w:space="0" w:color="auto"/>
        <w:bottom w:val="none" w:sz="0" w:space="0" w:color="auto"/>
        <w:right w:val="none" w:sz="0" w:space="0" w:color="auto"/>
      </w:divBdr>
      <w:divsChild>
        <w:div w:id="571550547">
          <w:marLeft w:val="0"/>
          <w:marRight w:val="0"/>
          <w:marTop w:val="0"/>
          <w:marBottom w:val="0"/>
          <w:divBdr>
            <w:top w:val="none" w:sz="0" w:space="0" w:color="auto"/>
            <w:left w:val="none" w:sz="0" w:space="0" w:color="auto"/>
            <w:bottom w:val="none" w:sz="0" w:space="0" w:color="auto"/>
            <w:right w:val="none" w:sz="0" w:space="0" w:color="auto"/>
          </w:divBdr>
          <w:divsChild>
            <w:div w:id="331034628">
              <w:marLeft w:val="0"/>
              <w:marRight w:val="0"/>
              <w:marTop w:val="0"/>
              <w:marBottom w:val="0"/>
              <w:divBdr>
                <w:top w:val="none" w:sz="0" w:space="0" w:color="auto"/>
                <w:left w:val="none" w:sz="0" w:space="0" w:color="auto"/>
                <w:bottom w:val="none" w:sz="0" w:space="0" w:color="auto"/>
                <w:right w:val="none" w:sz="0" w:space="0" w:color="auto"/>
              </w:divBdr>
              <w:divsChild>
                <w:div w:id="1080442338">
                  <w:marLeft w:val="0"/>
                  <w:marRight w:val="0"/>
                  <w:marTop w:val="0"/>
                  <w:marBottom w:val="0"/>
                  <w:divBdr>
                    <w:top w:val="none" w:sz="0" w:space="0" w:color="auto"/>
                    <w:left w:val="none" w:sz="0" w:space="0" w:color="auto"/>
                    <w:bottom w:val="none" w:sz="0" w:space="0" w:color="auto"/>
                    <w:right w:val="none" w:sz="0" w:space="0" w:color="auto"/>
                  </w:divBdr>
                  <w:divsChild>
                    <w:div w:id="1763333628">
                      <w:marLeft w:val="0"/>
                      <w:marRight w:val="0"/>
                      <w:marTop w:val="0"/>
                      <w:marBottom w:val="0"/>
                      <w:divBdr>
                        <w:top w:val="none" w:sz="0" w:space="0" w:color="auto"/>
                        <w:left w:val="none" w:sz="0" w:space="0" w:color="auto"/>
                        <w:bottom w:val="none" w:sz="0" w:space="0" w:color="auto"/>
                        <w:right w:val="none" w:sz="0" w:space="0" w:color="auto"/>
                      </w:divBdr>
                      <w:divsChild>
                        <w:div w:id="38751396">
                          <w:marLeft w:val="0"/>
                          <w:marRight w:val="0"/>
                          <w:marTop w:val="0"/>
                          <w:marBottom w:val="0"/>
                          <w:divBdr>
                            <w:top w:val="none" w:sz="0" w:space="0" w:color="auto"/>
                            <w:left w:val="none" w:sz="0" w:space="0" w:color="auto"/>
                            <w:bottom w:val="none" w:sz="0" w:space="0" w:color="auto"/>
                            <w:right w:val="none" w:sz="0" w:space="0" w:color="auto"/>
                          </w:divBdr>
                          <w:divsChild>
                            <w:div w:id="1392777318">
                              <w:marLeft w:val="0"/>
                              <w:marRight w:val="0"/>
                              <w:marTop w:val="0"/>
                              <w:marBottom w:val="0"/>
                              <w:divBdr>
                                <w:top w:val="none" w:sz="0" w:space="0" w:color="auto"/>
                                <w:left w:val="none" w:sz="0" w:space="0" w:color="auto"/>
                                <w:bottom w:val="none" w:sz="0" w:space="0" w:color="auto"/>
                                <w:right w:val="none" w:sz="0" w:space="0" w:color="auto"/>
                              </w:divBdr>
                              <w:divsChild>
                                <w:div w:id="15749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283">
                          <w:marLeft w:val="0"/>
                          <w:marRight w:val="0"/>
                          <w:marTop w:val="0"/>
                          <w:marBottom w:val="0"/>
                          <w:divBdr>
                            <w:top w:val="none" w:sz="0" w:space="0" w:color="auto"/>
                            <w:left w:val="none" w:sz="0" w:space="0" w:color="auto"/>
                            <w:bottom w:val="none" w:sz="0" w:space="0" w:color="auto"/>
                            <w:right w:val="none" w:sz="0" w:space="0" w:color="auto"/>
                          </w:divBdr>
                          <w:divsChild>
                            <w:div w:id="1734811110">
                              <w:marLeft w:val="0"/>
                              <w:marRight w:val="0"/>
                              <w:marTop w:val="0"/>
                              <w:marBottom w:val="0"/>
                              <w:divBdr>
                                <w:top w:val="none" w:sz="0" w:space="0" w:color="auto"/>
                                <w:left w:val="none" w:sz="0" w:space="0" w:color="auto"/>
                                <w:bottom w:val="none" w:sz="0" w:space="0" w:color="auto"/>
                                <w:right w:val="none" w:sz="0" w:space="0" w:color="auto"/>
                              </w:divBdr>
                              <w:divsChild>
                                <w:div w:id="14811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811370">
          <w:marLeft w:val="0"/>
          <w:marRight w:val="0"/>
          <w:marTop w:val="0"/>
          <w:marBottom w:val="0"/>
          <w:divBdr>
            <w:top w:val="none" w:sz="0" w:space="0" w:color="auto"/>
            <w:left w:val="none" w:sz="0" w:space="0" w:color="auto"/>
            <w:bottom w:val="none" w:sz="0" w:space="0" w:color="auto"/>
            <w:right w:val="none" w:sz="0" w:space="0" w:color="auto"/>
          </w:divBdr>
          <w:divsChild>
            <w:div w:id="920143896">
              <w:marLeft w:val="0"/>
              <w:marRight w:val="0"/>
              <w:marTop w:val="0"/>
              <w:marBottom w:val="0"/>
              <w:divBdr>
                <w:top w:val="none" w:sz="0" w:space="0" w:color="auto"/>
                <w:left w:val="none" w:sz="0" w:space="0" w:color="auto"/>
                <w:bottom w:val="none" w:sz="0" w:space="0" w:color="auto"/>
                <w:right w:val="none" w:sz="0" w:space="0" w:color="auto"/>
              </w:divBdr>
              <w:divsChild>
                <w:div w:id="8624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6282">
          <w:marLeft w:val="0"/>
          <w:marRight w:val="0"/>
          <w:marTop w:val="0"/>
          <w:marBottom w:val="0"/>
          <w:divBdr>
            <w:top w:val="none" w:sz="0" w:space="0" w:color="auto"/>
            <w:left w:val="none" w:sz="0" w:space="0" w:color="auto"/>
            <w:bottom w:val="none" w:sz="0" w:space="0" w:color="auto"/>
            <w:right w:val="none" w:sz="0" w:space="0" w:color="auto"/>
          </w:divBdr>
          <w:divsChild>
            <w:div w:id="996809044">
              <w:marLeft w:val="0"/>
              <w:marRight w:val="0"/>
              <w:marTop w:val="0"/>
              <w:marBottom w:val="0"/>
              <w:divBdr>
                <w:top w:val="none" w:sz="0" w:space="0" w:color="auto"/>
                <w:left w:val="none" w:sz="0" w:space="0" w:color="auto"/>
                <w:bottom w:val="none" w:sz="0" w:space="0" w:color="auto"/>
                <w:right w:val="none" w:sz="0" w:space="0" w:color="auto"/>
              </w:divBdr>
              <w:divsChild>
                <w:div w:id="2026512251">
                  <w:marLeft w:val="0"/>
                  <w:marRight w:val="0"/>
                  <w:marTop w:val="0"/>
                  <w:marBottom w:val="0"/>
                  <w:divBdr>
                    <w:top w:val="none" w:sz="0" w:space="0" w:color="auto"/>
                    <w:left w:val="none" w:sz="0" w:space="0" w:color="auto"/>
                    <w:bottom w:val="none" w:sz="0" w:space="0" w:color="auto"/>
                    <w:right w:val="none" w:sz="0" w:space="0" w:color="auto"/>
                  </w:divBdr>
                </w:div>
                <w:div w:id="1367488264">
                  <w:marLeft w:val="0"/>
                  <w:marRight w:val="0"/>
                  <w:marTop w:val="0"/>
                  <w:marBottom w:val="0"/>
                  <w:divBdr>
                    <w:top w:val="none" w:sz="0" w:space="0" w:color="auto"/>
                    <w:left w:val="none" w:sz="0" w:space="0" w:color="auto"/>
                    <w:bottom w:val="none" w:sz="0" w:space="0" w:color="auto"/>
                    <w:right w:val="none" w:sz="0" w:space="0" w:color="auto"/>
                  </w:divBdr>
                </w:div>
                <w:div w:id="978263558">
                  <w:marLeft w:val="0"/>
                  <w:marRight w:val="0"/>
                  <w:marTop w:val="0"/>
                  <w:marBottom w:val="0"/>
                  <w:divBdr>
                    <w:top w:val="none" w:sz="0" w:space="0" w:color="auto"/>
                    <w:left w:val="none" w:sz="0" w:space="0" w:color="auto"/>
                    <w:bottom w:val="none" w:sz="0" w:space="0" w:color="auto"/>
                    <w:right w:val="none" w:sz="0" w:space="0" w:color="auto"/>
                  </w:divBdr>
                </w:div>
                <w:div w:id="1836915719">
                  <w:marLeft w:val="0"/>
                  <w:marRight w:val="0"/>
                  <w:marTop w:val="0"/>
                  <w:marBottom w:val="0"/>
                  <w:divBdr>
                    <w:top w:val="none" w:sz="0" w:space="0" w:color="auto"/>
                    <w:left w:val="none" w:sz="0" w:space="0" w:color="auto"/>
                    <w:bottom w:val="none" w:sz="0" w:space="0" w:color="auto"/>
                    <w:right w:val="none" w:sz="0" w:space="0" w:color="auto"/>
                  </w:divBdr>
                </w:div>
                <w:div w:id="1121417158">
                  <w:marLeft w:val="0"/>
                  <w:marRight w:val="0"/>
                  <w:marTop w:val="0"/>
                  <w:marBottom w:val="0"/>
                  <w:divBdr>
                    <w:top w:val="none" w:sz="0" w:space="0" w:color="auto"/>
                    <w:left w:val="none" w:sz="0" w:space="0" w:color="auto"/>
                    <w:bottom w:val="none" w:sz="0" w:space="0" w:color="auto"/>
                    <w:right w:val="none" w:sz="0" w:space="0" w:color="auto"/>
                  </w:divBdr>
                </w:div>
                <w:div w:id="187261951">
                  <w:marLeft w:val="0"/>
                  <w:marRight w:val="0"/>
                  <w:marTop w:val="0"/>
                  <w:marBottom w:val="0"/>
                  <w:divBdr>
                    <w:top w:val="none" w:sz="0" w:space="0" w:color="auto"/>
                    <w:left w:val="none" w:sz="0" w:space="0" w:color="auto"/>
                    <w:bottom w:val="none" w:sz="0" w:space="0" w:color="auto"/>
                    <w:right w:val="none" w:sz="0" w:space="0" w:color="auto"/>
                  </w:divBdr>
                </w:div>
                <w:div w:id="1449349817">
                  <w:marLeft w:val="0"/>
                  <w:marRight w:val="0"/>
                  <w:marTop w:val="0"/>
                  <w:marBottom w:val="0"/>
                  <w:divBdr>
                    <w:top w:val="none" w:sz="0" w:space="0" w:color="auto"/>
                    <w:left w:val="none" w:sz="0" w:space="0" w:color="auto"/>
                    <w:bottom w:val="none" w:sz="0" w:space="0" w:color="auto"/>
                    <w:right w:val="none" w:sz="0" w:space="0" w:color="auto"/>
                  </w:divBdr>
                </w:div>
                <w:div w:id="871694809">
                  <w:marLeft w:val="0"/>
                  <w:marRight w:val="0"/>
                  <w:marTop w:val="0"/>
                  <w:marBottom w:val="0"/>
                  <w:divBdr>
                    <w:top w:val="none" w:sz="0" w:space="0" w:color="auto"/>
                    <w:left w:val="none" w:sz="0" w:space="0" w:color="auto"/>
                    <w:bottom w:val="none" w:sz="0" w:space="0" w:color="auto"/>
                    <w:right w:val="none" w:sz="0" w:space="0" w:color="auto"/>
                  </w:divBdr>
                </w:div>
                <w:div w:id="1611619006">
                  <w:marLeft w:val="0"/>
                  <w:marRight w:val="0"/>
                  <w:marTop w:val="0"/>
                  <w:marBottom w:val="0"/>
                  <w:divBdr>
                    <w:top w:val="none" w:sz="0" w:space="0" w:color="auto"/>
                    <w:left w:val="none" w:sz="0" w:space="0" w:color="auto"/>
                    <w:bottom w:val="none" w:sz="0" w:space="0" w:color="auto"/>
                    <w:right w:val="none" w:sz="0" w:space="0" w:color="auto"/>
                  </w:divBdr>
                </w:div>
                <w:div w:id="1437361281">
                  <w:marLeft w:val="0"/>
                  <w:marRight w:val="0"/>
                  <w:marTop w:val="0"/>
                  <w:marBottom w:val="0"/>
                  <w:divBdr>
                    <w:top w:val="none" w:sz="0" w:space="0" w:color="auto"/>
                    <w:left w:val="none" w:sz="0" w:space="0" w:color="auto"/>
                    <w:bottom w:val="none" w:sz="0" w:space="0" w:color="auto"/>
                    <w:right w:val="none" w:sz="0" w:space="0" w:color="auto"/>
                  </w:divBdr>
                </w:div>
                <w:div w:id="1580364054">
                  <w:marLeft w:val="0"/>
                  <w:marRight w:val="0"/>
                  <w:marTop w:val="0"/>
                  <w:marBottom w:val="0"/>
                  <w:divBdr>
                    <w:top w:val="none" w:sz="0" w:space="0" w:color="auto"/>
                    <w:left w:val="none" w:sz="0" w:space="0" w:color="auto"/>
                    <w:bottom w:val="none" w:sz="0" w:space="0" w:color="auto"/>
                    <w:right w:val="none" w:sz="0" w:space="0" w:color="auto"/>
                  </w:divBdr>
                </w:div>
                <w:div w:id="20257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74">
          <w:marLeft w:val="0"/>
          <w:marRight w:val="0"/>
          <w:marTop w:val="0"/>
          <w:marBottom w:val="0"/>
          <w:divBdr>
            <w:top w:val="none" w:sz="0" w:space="0" w:color="auto"/>
            <w:left w:val="none" w:sz="0" w:space="0" w:color="auto"/>
            <w:bottom w:val="none" w:sz="0" w:space="0" w:color="auto"/>
            <w:right w:val="none" w:sz="0" w:space="0" w:color="auto"/>
          </w:divBdr>
          <w:divsChild>
            <w:div w:id="2055305650">
              <w:marLeft w:val="0"/>
              <w:marRight w:val="0"/>
              <w:marTop w:val="0"/>
              <w:marBottom w:val="0"/>
              <w:divBdr>
                <w:top w:val="none" w:sz="0" w:space="0" w:color="auto"/>
                <w:left w:val="none" w:sz="0" w:space="0" w:color="auto"/>
                <w:bottom w:val="none" w:sz="0" w:space="0" w:color="auto"/>
                <w:right w:val="none" w:sz="0" w:space="0" w:color="auto"/>
              </w:divBdr>
              <w:divsChild>
                <w:div w:id="970329986">
                  <w:marLeft w:val="0"/>
                  <w:marRight w:val="0"/>
                  <w:marTop w:val="0"/>
                  <w:marBottom w:val="0"/>
                  <w:divBdr>
                    <w:top w:val="none" w:sz="0" w:space="0" w:color="auto"/>
                    <w:left w:val="none" w:sz="0" w:space="0" w:color="auto"/>
                    <w:bottom w:val="none" w:sz="0" w:space="0" w:color="auto"/>
                    <w:right w:val="none" w:sz="0" w:space="0" w:color="auto"/>
                  </w:divBdr>
                  <w:divsChild>
                    <w:div w:id="19556020">
                      <w:marLeft w:val="0"/>
                      <w:marRight w:val="0"/>
                      <w:marTop w:val="0"/>
                      <w:marBottom w:val="0"/>
                      <w:divBdr>
                        <w:top w:val="none" w:sz="0" w:space="0" w:color="auto"/>
                        <w:left w:val="none" w:sz="0" w:space="0" w:color="auto"/>
                        <w:bottom w:val="none" w:sz="0" w:space="0" w:color="auto"/>
                        <w:right w:val="none" w:sz="0" w:space="0" w:color="auto"/>
                      </w:divBdr>
                      <w:divsChild>
                        <w:div w:id="17261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0698">
              <w:marLeft w:val="0"/>
              <w:marRight w:val="0"/>
              <w:marTop w:val="0"/>
              <w:marBottom w:val="0"/>
              <w:divBdr>
                <w:top w:val="none" w:sz="0" w:space="0" w:color="auto"/>
                <w:left w:val="none" w:sz="0" w:space="0" w:color="auto"/>
                <w:bottom w:val="none" w:sz="0" w:space="0" w:color="auto"/>
                <w:right w:val="none" w:sz="0" w:space="0" w:color="auto"/>
              </w:divBdr>
              <w:divsChild>
                <w:div w:id="2013951449">
                  <w:marLeft w:val="0"/>
                  <w:marRight w:val="0"/>
                  <w:marTop w:val="0"/>
                  <w:marBottom w:val="0"/>
                  <w:divBdr>
                    <w:top w:val="none" w:sz="0" w:space="0" w:color="auto"/>
                    <w:left w:val="none" w:sz="0" w:space="0" w:color="auto"/>
                    <w:bottom w:val="none" w:sz="0" w:space="0" w:color="auto"/>
                    <w:right w:val="none" w:sz="0" w:space="0" w:color="auto"/>
                  </w:divBdr>
                  <w:divsChild>
                    <w:div w:id="1625112730">
                      <w:marLeft w:val="0"/>
                      <w:marRight w:val="225"/>
                      <w:marTop w:val="0"/>
                      <w:marBottom w:val="0"/>
                      <w:divBdr>
                        <w:top w:val="none" w:sz="0" w:space="0" w:color="auto"/>
                        <w:left w:val="none" w:sz="0" w:space="0" w:color="auto"/>
                        <w:bottom w:val="none" w:sz="0" w:space="0" w:color="auto"/>
                        <w:right w:val="none" w:sz="0" w:space="0" w:color="auto"/>
                      </w:divBdr>
                    </w:div>
                  </w:divsChild>
                </w:div>
                <w:div w:id="938558660">
                  <w:marLeft w:val="0"/>
                  <w:marRight w:val="0"/>
                  <w:marTop w:val="0"/>
                  <w:marBottom w:val="0"/>
                  <w:divBdr>
                    <w:top w:val="none" w:sz="0" w:space="0" w:color="auto"/>
                    <w:left w:val="none" w:sz="0" w:space="0" w:color="auto"/>
                    <w:bottom w:val="none" w:sz="0" w:space="0" w:color="auto"/>
                    <w:right w:val="none" w:sz="0" w:space="0" w:color="auto"/>
                  </w:divBdr>
                  <w:divsChild>
                    <w:div w:id="53283125">
                      <w:marLeft w:val="0"/>
                      <w:marRight w:val="0"/>
                      <w:marTop w:val="0"/>
                      <w:marBottom w:val="0"/>
                      <w:divBdr>
                        <w:top w:val="none" w:sz="0" w:space="0" w:color="auto"/>
                        <w:left w:val="none" w:sz="0" w:space="0" w:color="auto"/>
                        <w:bottom w:val="none" w:sz="0" w:space="0" w:color="auto"/>
                        <w:right w:val="none" w:sz="0" w:space="0" w:color="auto"/>
                      </w:divBdr>
                      <w:divsChild>
                        <w:div w:id="1058020631">
                          <w:marLeft w:val="0"/>
                          <w:marRight w:val="0"/>
                          <w:marTop w:val="0"/>
                          <w:marBottom w:val="0"/>
                          <w:divBdr>
                            <w:top w:val="none" w:sz="0" w:space="0" w:color="auto"/>
                            <w:left w:val="none" w:sz="0" w:space="0" w:color="auto"/>
                            <w:bottom w:val="none" w:sz="0" w:space="0" w:color="auto"/>
                            <w:right w:val="none" w:sz="0" w:space="0" w:color="auto"/>
                          </w:divBdr>
                        </w:div>
                      </w:divsChild>
                    </w:div>
                    <w:div w:id="847062277">
                      <w:marLeft w:val="0"/>
                      <w:marRight w:val="0"/>
                      <w:marTop w:val="0"/>
                      <w:marBottom w:val="0"/>
                      <w:divBdr>
                        <w:top w:val="none" w:sz="0" w:space="0" w:color="auto"/>
                        <w:left w:val="none" w:sz="0" w:space="0" w:color="auto"/>
                        <w:bottom w:val="none" w:sz="0" w:space="0" w:color="auto"/>
                        <w:right w:val="none" w:sz="0" w:space="0" w:color="auto"/>
                      </w:divBdr>
                    </w:div>
                    <w:div w:id="1150484808">
                      <w:marLeft w:val="0"/>
                      <w:marRight w:val="0"/>
                      <w:marTop w:val="0"/>
                      <w:marBottom w:val="0"/>
                      <w:divBdr>
                        <w:top w:val="none" w:sz="0" w:space="0" w:color="auto"/>
                        <w:left w:val="none" w:sz="0" w:space="0" w:color="auto"/>
                        <w:bottom w:val="none" w:sz="0" w:space="0" w:color="auto"/>
                        <w:right w:val="none" w:sz="0" w:space="0" w:color="auto"/>
                      </w:divBdr>
                    </w:div>
                    <w:div w:id="664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9860">
              <w:marLeft w:val="0"/>
              <w:marRight w:val="0"/>
              <w:marTop w:val="0"/>
              <w:marBottom w:val="0"/>
              <w:divBdr>
                <w:top w:val="none" w:sz="0" w:space="0" w:color="auto"/>
                <w:left w:val="none" w:sz="0" w:space="0" w:color="auto"/>
                <w:bottom w:val="none" w:sz="0" w:space="0" w:color="auto"/>
                <w:right w:val="none" w:sz="0" w:space="0" w:color="auto"/>
              </w:divBdr>
              <w:divsChild>
                <w:div w:id="1848594544">
                  <w:marLeft w:val="0"/>
                  <w:marRight w:val="0"/>
                  <w:marTop w:val="0"/>
                  <w:marBottom w:val="0"/>
                  <w:divBdr>
                    <w:top w:val="none" w:sz="0" w:space="0" w:color="auto"/>
                    <w:left w:val="none" w:sz="0" w:space="0" w:color="auto"/>
                    <w:bottom w:val="none" w:sz="0" w:space="0" w:color="auto"/>
                    <w:right w:val="none" w:sz="0" w:space="0" w:color="auto"/>
                  </w:divBdr>
                  <w:divsChild>
                    <w:div w:id="1981493117">
                      <w:marLeft w:val="0"/>
                      <w:marRight w:val="0"/>
                      <w:marTop w:val="0"/>
                      <w:marBottom w:val="0"/>
                      <w:divBdr>
                        <w:top w:val="none" w:sz="0" w:space="0" w:color="auto"/>
                        <w:left w:val="none" w:sz="0" w:space="0" w:color="auto"/>
                        <w:bottom w:val="none" w:sz="0" w:space="0" w:color="auto"/>
                        <w:right w:val="none" w:sz="0" w:space="0" w:color="auto"/>
                      </w:divBdr>
                      <w:divsChild>
                        <w:div w:id="875239882">
                          <w:marLeft w:val="0"/>
                          <w:marRight w:val="0"/>
                          <w:marTop w:val="0"/>
                          <w:marBottom w:val="0"/>
                          <w:divBdr>
                            <w:top w:val="none" w:sz="0" w:space="0" w:color="auto"/>
                            <w:left w:val="none" w:sz="0" w:space="0" w:color="auto"/>
                            <w:bottom w:val="none" w:sz="0" w:space="0" w:color="auto"/>
                            <w:right w:val="none" w:sz="0" w:space="0" w:color="auto"/>
                          </w:divBdr>
                          <w:divsChild>
                            <w:div w:id="890767574">
                              <w:marLeft w:val="0"/>
                              <w:marRight w:val="0"/>
                              <w:marTop w:val="0"/>
                              <w:marBottom w:val="0"/>
                              <w:divBdr>
                                <w:top w:val="none" w:sz="0" w:space="0" w:color="auto"/>
                                <w:left w:val="none" w:sz="0" w:space="0" w:color="auto"/>
                                <w:bottom w:val="none" w:sz="0" w:space="0" w:color="auto"/>
                                <w:right w:val="none" w:sz="0" w:space="0" w:color="auto"/>
                              </w:divBdr>
                            </w:div>
                            <w:div w:id="347415151">
                              <w:marLeft w:val="1860"/>
                              <w:marRight w:val="0"/>
                              <w:marTop w:val="0"/>
                              <w:marBottom w:val="0"/>
                              <w:divBdr>
                                <w:top w:val="none" w:sz="0" w:space="0" w:color="auto"/>
                                <w:left w:val="none" w:sz="0" w:space="0" w:color="auto"/>
                                <w:bottom w:val="none" w:sz="0" w:space="0" w:color="auto"/>
                                <w:right w:val="none" w:sz="0" w:space="0" w:color="auto"/>
                              </w:divBdr>
                            </w:div>
                            <w:div w:id="2125687433">
                              <w:marLeft w:val="1320"/>
                              <w:marRight w:val="0"/>
                              <w:marTop w:val="0"/>
                              <w:marBottom w:val="0"/>
                              <w:divBdr>
                                <w:top w:val="none" w:sz="0" w:space="0" w:color="auto"/>
                                <w:left w:val="none" w:sz="0" w:space="0" w:color="auto"/>
                                <w:bottom w:val="none" w:sz="0" w:space="0" w:color="auto"/>
                                <w:right w:val="none" w:sz="0" w:space="0" w:color="auto"/>
                              </w:divBdr>
                            </w:div>
                          </w:divsChild>
                        </w:div>
                        <w:div w:id="138233177">
                          <w:marLeft w:val="0"/>
                          <w:marRight w:val="0"/>
                          <w:marTop w:val="0"/>
                          <w:marBottom w:val="0"/>
                          <w:divBdr>
                            <w:top w:val="none" w:sz="0" w:space="0" w:color="auto"/>
                            <w:left w:val="none" w:sz="0" w:space="0" w:color="auto"/>
                            <w:bottom w:val="none" w:sz="0" w:space="0" w:color="auto"/>
                            <w:right w:val="none" w:sz="0" w:space="0" w:color="auto"/>
                          </w:divBdr>
                          <w:divsChild>
                            <w:div w:id="418405349">
                              <w:marLeft w:val="0"/>
                              <w:marRight w:val="0"/>
                              <w:marTop w:val="0"/>
                              <w:marBottom w:val="0"/>
                              <w:divBdr>
                                <w:top w:val="none" w:sz="0" w:space="0" w:color="auto"/>
                                <w:left w:val="none" w:sz="0" w:space="0" w:color="auto"/>
                                <w:bottom w:val="none" w:sz="0" w:space="0" w:color="auto"/>
                                <w:right w:val="none" w:sz="0" w:space="0" w:color="auto"/>
                              </w:divBdr>
                              <w:divsChild>
                                <w:div w:id="2019959688">
                                  <w:marLeft w:val="0"/>
                                  <w:marRight w:val="0"/>
                                  <w:marTop w:val="0"/>
                                  <w:marBottom w:val="0"/>
                                  <w:divBdr>
                                    <w:top w:val="none" w:sz="0" w:space="0" w:color="auto"/>
                                    <w:left w:val="none" w:sz="0" w:space="0" w:color="auto"/>
                                    <w:bottom w:val="none" w:sz="0" w:space="0" w:color="auto"/>
                                    <w:right w:val="none" w:sz="0" w:space="0" w:color="auto"/>
                                  </w:divBdr>
                                </w:div>
                              </w:divsChild>
                            </w:div>
                            <w:div w:id="475074978">
                              <w:marLeft w:val="0"/>
                              <w:marRight w:val="0"/>
                              <w:marTop w:val="0"/>
                              <w:marBottom w:val="0"/>
                              <w:divBdr>
                                <w:top w:val="none" w:sz="0" w:space="0" w:color="auto"/>
                                <w:left w:val="none" w:sz="0" w:space="0" w:color="auto"/>
                                <w:bottom w:val="none" w:sz="0" w:space="0" w:color="auto"/>
                                <w:right w:val="none" w:sz="0" w:space="0" w:color="auto"/>
                              </w:divBdr>
                              <w:divsChild>
                                <w:div w:id="19715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8548">
          <w:marLeft w:val="0"/>
          <w:marRight w:val="0"/>
          <w:marTop w:val="0"/>
          <w:marBottom w:val="0"/>
          <w:divBdr>
            <w:top w:val="none" w:sz="0" w:space="0" w:color="auto"/>
            <w:left w:val="none" w:sz="0" w:space="0" w:color="auto"/>
            <w:bottom w:val="none" w:sz="0" w:space="0" w:color="auto"/>
            <w:right w:val="none" w:sz="0" w:space="0" w:color="auto"/>
          </w:divBdr>
          <w:divsChild>
            <w:div w:id="1109549875">
              <w:marLeft w:val="0"/>
              <w:marRight w:val="0"/>
              <w:marTop w:val="0"/>
              <w:marBottom w:val="0"/>
              <w:divBdr>
                <w:top w:val="none" w:sz="0" w:space="0" w:color="auto"/>
                <w:left w:val="none" w:sz="0" w:space="0" w:color="auto"/>
                <w:bottom w:val="none" w:sz="0" w:space="0" w:color="auto"/>
                <w:right w:val="none" w:sz="0" w:space="0" w:color="auto"/>
              </w:divBdr>
              <w:divsChild>
                <w:div w:id="1514341348">
                  <w:marLeft w:val="0"/>
                  <w:marRight w:val="0"/>
                  <w:marTop w:val="0"/>
                  <w:marBottom w:val="0"/>
                  <w:divBdr>
                    <w:top w:val="none" w:sz="0" w:space="0" w:color="auto"/>
                    <w:left w:val="none" w:sz="0" w:space="0" w:color="auto"/>
                    <w:bottom w:val="none" w:sz="0" w:space="0" w:color="auto"/>
                    <w:right w:val="none" w:sz="0" w:space="0" w:color="auto"/>
                  </w:divBdr>
                  <w:divsChild>
                    <w:div w:id="7185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888">
              <w:marLeft w:val="0"/>
              <w:marRight w:val="0"/>
              <w:marTop w:val="0"/>
              <w:marBottom w:val="0"/>
              <w:divBdr>
                <w:top w:val="none" w:sz="0" w:space="0" w:color="auto"/>
                <w:left w:val="none" w:sz="0" w:space="0" w:color="auto"/>
                <w:bottom w:val="none" w:sz="0" w:space="0" w:color="auto"/>
                <w:right w:val="none" w:sz="0" w:space="0" w:color="auto"/>
              </w:divBdr>
              <w:divsChild>
                <w:div w:id="1893272217">
                  <w:marLeft w:val="0"/>
                  <w:marRight w:val="0"/>
                  <w:marTop w:val="0"/>
                  <w:marBottom w:val="0"/>
                  <w:divBdr>
                    <w:top w:val="none" w:sz="0" w:space="0" w:color="auto"/>
                    <w:left w:val="none" w:sz="0" w:space="0" w:color="auto"/>
                    <w:bottom w:val="none" w:sz="0" w:space="0" w:color="auto"/>
                    <w:right w:val="none" w:sz="0" w:space="0" w:color="auto"/>
                  </w:divBdr>
                  <w:divsChild>
                    <w:div w:id="1129520129">
                      <w:marLeft w:val="0"/>
                      <w:marRight w:val="0"/>
                      <w:marTop w:val="120"/>
                      <w:marBottom w:val="0"/>
                      <w:divBdr>
                        <w:top w:val="none" w:sz="0" w:space="0" w:color="auto"/>
                        <w:left w:val="none" w:sz="0" w:space="0" w:color="auto"/>
                        <w:bottom w:val="none" w:sz="0" w:space="0" w:color="auto"/>
                        <w:right w:val="none" w:sz="0" w:space="0" w:color="auto"/>
                      </w:divBdr>
                    </w:div>
                  </w:divsChild>
                </w:div>
                <w:div w:id="1244410332">
                  <w:marLeft w:val="0"/>
                  <w:marRight w:val="0"/>
                  <w:marTop w:val="0"/>
                  <w:marBottom w:val="0"/>
                  <w:divBdr>
                    <w:top w:val="none" w:sz="0" w:space="0" w:color="auto"/>
                    <w:left w:val="none" w:sz="0" w:space="0" w:color="auto"/>
                    <w:bottom w:val="none" w:sz="0" w:space="0" w:color="auto"/>
                    <w:right w:val="none" w:sz="0" w:space="0" w:color="auto"/>
                  </w:divBdr>
                  <w:divsChild>
                    <w:div w:id="439447565">
                      <w:marLeft w:val="120"/>
                      <w:marRight w:val="0"/>
                      <w:marTop w:val="0"/>
                      <w:marBottom w:val="0"/>
                      <w:divBdr>
                        <w:top w:val="none" w:sz="0" w:space="0" w:color="auto"/>
                        <w:left w:val="none" w:sz="0" w:space="0" w:color="auto"/>
                        <w:bottom w:val="none" w:sz="0" w:space="0" w:color="auto"/>
                        <w:right w:val="none" w:sz="0" w:space="0" w:color="auto"/>
                      </w:divBdr>
                    </w:div>
                  </w:divsChild>
                </w:div>
                <w:div w:id="843859674">
                  <w:marLeft w:val="0"/>
                  <w:marRight w:val="0"/>
                  <w:marTop w:val="0"/>
                  <w:marBottom w:val="0"/>
                  <w:divBdr>
                    <w:top w:val="none" w:sz="0" w:space="0" w:color="auto"/>
                    <w:left w:val="none" w:sz="0" w:space="0" w:color="auto"/>
                    <w:bottom w:val="none" w:sz="0" w:space="0" w:color="auto"/>
                    <w:right w:val="none" w:sz="0" w:space="0" w:color="auto"/>
                  </w:divBdr>
                  <w:divsChild>
                    <w:div w:id="1775595639">
                      <w:marLeft w:val="120"/>
                      <w:marRight w:val="0"/>
                      <w:marTop w:val="0"/>
                      <w:marBottom w:val="0"/>
                      <w:divBdr>
                        <w:top w:val="none" w:sz="0" w:space="0" w:color="auto"/>
                        <w:left w:val="none" w:sz="0" w:space="0" w:color="auto"/>
                        <w:bottom w:val="none" w:sz="0" w:space="0" w:color="auto"/>
                        <w:right w:val="none" w:sz="0" w:space="0" w:color="auto"/>
                      </w:divBdr>
                    </w:div>
                  </w:divsChild>
                </w:div>
                <w:div w:id="181824216">
                  <w:marLeft w:val="0"/>
                  <w:marRight w:val="0"/>
                  <w:marTop w:val="0"/>
                  <w:marBottom w:val="0"/>
                  <w:divBdr>
                    <w:top w:val="none" w:sz="0" w:space="0" w:color="auto"/>
                    <w:left w:val="none" w:sz="0" w:space="0" w:color="auto"/>
                    <w:bottom w:val="none" w:sz="0" w:space="0" w:color="auto"/>
                    <w:right w:val="none" w:sz="0" w:space="0" w:color="auto"/>
                  </w:divBdr>
                  <w:divsChild>
                    <w:div w:id="933896872">
                      <w:marLeft w:val="120"/>
                      <w:marRight w:val="0"/>
                      <w:marTop w:val="0"/>
                      <w:marBottom w:val="0"/>
                      <w:divBdr>
                        <w:top w:val="none" w:sz="0" w:space="0" w:color="auto"/>
                        <w:left w:val="none" w:sz="0" w:space="0" w:color="auto"/>
                        <w:bottom w:val="none" w:sz="0" w:space="0" w:color="auto"/>
                        <w:right w:val="none" w:sz="0" w:space="0" w:color="auto"/>
                      </w:divBdr>
                    </w:div>
                  </w:divsChild>
                </w:div>
                <w:div w:id="907109229">
                  <w:marLeft w:val="0"/>
                  <w:marRight w:val="0"/>
                  <w:marTop w:val="0"/>
                  <w:marBottom w:val="0"/>
                  <w:divBdr>
                    <w:top w:val="none" w:sz="0" w:space="0" w:color="auto"/>
                    <w:left w:val="none" w:sz="0" w:space="0" w:color="auto"/>
                    <w:bottom w:val="none" w:sz="0" w:space="0" w:color="auto"/>
                    <w:right w:val="none" w:sz="0" w:space="0" w:color="auto"/>
                  </w:divBdr>
                  <w:divsChild>
                    <w:div w:id="16548136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91753">
          <w:marLeft w:val="0"/>
          <w:marRight w:val="0"/>
          <w:marTop w:val="0"/>
          <w:marBottom w:val="0"/>
          <w:divBdr>
            <w:top w:val="none" w:sz="0" w:space="0" w:color="auto"/>
            <w:left w:val="none" w:sz="0" w:space="0" w:color="auto"/>
            <w:bottom w:val="none" w:sz="0" w:space="0" w:color="auto"/>
            <w:right w:val="none" w:sz="0" w:space="0" w:color="auto"/>
          </w:divBdr>
          <w:divsChild>
            <w:div w:id="583800373">
              <w:marLeft w:val="0"/>
              <w:marRight w:val="0"/>
              <w:marTop w:val="0"/>
              <w:marBottom w:val="0"/>
              <w:divBdr>
                <w:top w:val="none" w:sz="0" w:space="0" w:color="auto"/>
                <w:left w:val="none" w:sz="0" w:space="0" w:color="auto"/>
                <w:bottom w:val="none" w:sz="0" w:space="0" w:color="auto"/>
                <w:right w:val="none" w:sz="0" w:space="0" w:color="auto"/>
              </w:divBdr>
              <w:divsChild>
                <w:div w:id="1917281747">
                  <w:marLeft w:val="120"/>
                  <w:marRight w:val="0"/>
                  <w:marTop w:val="120"/>
                  <w:marBottom w:val="0"/>
                  <w:divBdr>
                    <w:top w:val="none" w:sz="0" w:space="0" w:color="auto"/>
                    <w:left w:val="none" w:sz="0" w:space="0" w:color="auto"/>
                    <w:bottom w:val="none" w:sz="0" w:space="0" w:color="auto"/>
                    <w:right w:val="none" w:sz="0" w:space="0" w:color="auto"/>
                  </w:divBdr>
                </w:div>
                <w:div w:id="1812559564">
                  <w:marLeft w:val="0"/>
                  <w:marRight w:val="0"/>
                  <w:marTop w:val="0"/>
                  <w:marBottom w:val="0"/>
                  <w:divBdr>
                    <w:top w:val="none" w:sz="0" w:space="0" w:color="auto"/>
                    <w:left w:val="none" w:sz="0" w:space="0" w:color="auto"/>
                    <w:bottom w:val="none" w:sz="0" w:space="0" w:color="auto"/>
                    <w:right w:val="none" w:sz="0" w:space="0" w:color="auto"/>
                  </w:divBdr>
                  <w:divsChild>
                    <w:div w:id="20553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1318">
              <w:marLeft w:val="0"/>
              <w:marRight w:val="0"/>
              <w:marTop w:val="0"/>
              <w:marBottom w:val="0"/>
              <w:divBdr>
                <w:top w:val="none" w:sz="0" w:space="0" w:color="auto"/>
                <w:left w:val="none" w:sz="0" w:space="0" w:color="auto"/>
                <w:bottom w:val="none" w:sz="0" w:space="0" w:color="auto"/>
                <w:right w:val="none" w:sz="0" w:space="0" w:color="auto"/>
              </w:divBdr>
              <w:divsChild>
                <w:div w:id="21198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0839">
      <w:bodyDiv w:val="1"/>
      <w:marLeft w:val="0"/>
      <w:marRight w:val="0"/>
      <w:marTop w:val="0"/>
      <w:marBottom w:val="0"/>
      <w:divBdr>
        <w:top w:val="none" w:sz="0" w:space="0" w:color="auto"/>
        <w:left w:val="none" w:sz="0" w:space="0" w:color="auto"/>
        <w:bottom w:val="none" w:sz="0" w:space="0" w:color="auto"/>
        <w:right w:val="none" w:sz="0" w:space="0" w:color="auto"/>
      </w:divBdr>
    </w:div>
    <w:div w:id="474832819">
      <w:bodyDiv w:val="1"/>
      <w:marLeft w:val="0"/>
      <w:marRight w:val="0"/>
      <w:marTop w:val="0"/>
      <w:marBottom w:val="0"/>
      <w:divBdr>
        <w:top w:val="none" w:sz="0" w:space="0" w:color="auto"/>
        <w:left w:val="none" w:sz="0" w:space="0" w:color="auto"/>
        <w:bottom w:val="none" w:sz="0" w:space="0" w:color="auto"/>
        <w:right w:val="none" w:sz="0" w:space="0" w:color="auto"/>
      </w:divBdr>
    </w:div>
    <w:div w:id="671184414">
      <w:bodyDiv w:val="1"/>
      <w:marLeft w:val="0"/>
      <w:marRight w:val="0"/>
      <w:marTop w:val="0"/>
      <w:marBottom w:val="0"/>
      <w:divBdr>
        <w:top w:val="none" w:sz="0" w:space="0" w:color="auto"/>
        <w:left w:val="none" w:sz="0" w:space="0" w:color="auto"/>
        <w:bottom w:val="none" w:sz="0" w:space="0" w:color="auto"/>
        <w:right w:val="none" w:sz="0" w:space="0" w:color="auto"/>
      </w:divBdr>
      <w:divsChild>
        <w:div w:id="629944527">
          <w:marLeft w:val="0"/>
          <w:marRight w:val="0"/>
          <w:marTop w:val="0"/>
          <w:marBottom w:val="0"/>
          <w:divBdr>
            <w:top w:val="none" w:sz="0" w:space="0" w:color="auto"/>
            <w:left w:val="none" w:sz="0" w:space="0" w:color="auto"/>
            <w:bottom w:val="none" w:sz="0" w:space="0" w:color="auto"/>
            <w:right w:val="none" w:sz="0" w:space="0" w:color="auto"/>
          </w:divBdr>
          <w:divsChild>
            <w:div w:id="1060981376">
              <w:marLeft w:val="0"/>
              <w:marRight w:val="0"/>
              <w:marTop w:val="0"/>
              <w:marBottom w:val="0"/>
              <w:divBdr>
                <w:top w:val="none" w:sz="0" w:space="0" w:color="auto"/>
                <w:left w:val="none" w:sz="0" w:space="0" w:color="auto"/>
                <w:bottom w:val="none" w:sz="0" w:space="0" w:color="auto"/>
                <w:right w:val="none" w:sz="0" w:space="0" w:color="auto"/>
              </w:divBdr>
              <w:divsChild>
                <w:div w:id="661931211">
                  <w:marLeft w:val="0"/>
                  <w:marRight w:val="0"/>
                  <w:marTop w:val="0"/>
                  <w:marBottom w:val="0"/>
                  <w:divBdr>
                    <w:top w:val="none" w:sz="0" w:space="0" w:color="auto"/>
                    <w:left w:val="none" w:sz="0" w:space="0" w:color="auto"/>
                    <w:bottom w:val="none" w:sz="0" w:space="0" w:color="auto"/>
                    <w:right w:val="none" w:sz="0" w:space="0" w:color="auto"/>
                  </w:divBdr>
                  <w:divsChild>
                    <w:div w:id="1635522879">
                      <w:marLeft w:val="0"/>
                      <w:marRight w:val="0"/>
                      <w:marTop w:val="0"/>
                      <w:marBottom w:val="0"/>
                      <w:divBdr>
                        <w:top w:val="none" w:sz="0" w:space="0" w:color="auto"/>
                        <w:left w:val="none" w:sz="0" w:space="0" w:color="auto"/>
                        <w:bottom w:val="none" w:sz="0" w:space="0" w:color="auto"/>
                        <w:right w:val="none" w:sz="0" w:space="0" w:color="auto"/>
                      </w:divBdr>
                      <w:divsChild>
                        <w:div w:id="285934480">
                          <w:marLeft w:val="0"/>
                          <w:marRight w:val="0"/>
                          <w:marTop w:val="0"/>
                          <w:marBottom w:val="0"/>
                          <w:divBdr>
                            <w:top w:val="none" w:sz="0" w:space="0" w:color="auto"/>
                            <w:left w:val="none" w:sz="0" w:space="0" w:color="auto"/>
                            <w:bottom w:val="none" w:sz="0" w:space="0" w:color="auto"/>
                            <w:right w:val="none" w:sz="0" w:space="0" w:color="auto"/>
                          </w:divBdr>
                          <w:divsChild>
                            <w:div w:id="166137110">
                              <w:marLeft w:val="0"/>
                              <w:marRight w:val="0"/>
                              <w:marTop w:val="0"/>
                              <w:marBottom w:val="0"/>
                              <w:divBdr>
                                <w:top w:val="none" w:sz="0" w:space="0" w:color="auto"/>
                                <w:left w:val="none" w:sz="0" w:space="0" w:color="auto"/>
                                <w:bottom w:val="none" w:sz="0" w:space="0" w:color="auto"/>
                                <w:right w:val="none" w:sz="0" w:space="0" w:color="auto"/>
                              </w:divBdr>
                              <w:divsChild>
                                <w:div w:id="13613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426">
                          <w:marLeft w:val="0"/>
                          <w:marRight w:val="0"/>
                          <w:marTop w:val="0"/>
                          <w:marBottom w:val="0"/>
                          <w:divBdr>
                            <w:top w:val="none" w:sz="0" w:space="0" w:color="auto"/>
                            <w:left w:val="none" w:sz="0" w:space="0" w:color="auto"/>
                            <w:bottom w:val="none" w:sz="0" w:space="0" w:color="auto"/>
                            <w:right w:val="none" w:sz="0" w:space="0" w:color="auto"/>
                          </w:divBdr>
                          <w:divsChild>
                            <w:div w:id="757487285">
                              <w:marLeft w:val="0"/>
                              <w:marRight w:val="0"/>
                              <w:marTop w:val="0"/>
                              <w:marBottom w:val="0"/>
                              <w:divBdr>
                                <w:top w:val="none" w:sz="0" w:space="0" w:color="auto"/>
                                <w:left w:val="none" w:sz="0" w:space="0" w:color="auto"/>
                                <w:bottom w:val="none" w:sz="0" w:space="0" w:color="auto"/>
                                <w:right w:val="none" w:sz="0" w:space="0" w:color="auto"/>
                              </w:divBdr>
                              <w:divsChild>
                                <w:div w:id="8373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41711">
          <w:marLeft w:val="0"/>
          <w:marRight w:val="0"/>
          <w:marTop w:val="0"/>
          <w:marBottom w:val="0"/>
          <w:divBdr>
            <w:top w:val="none" w:sz="0" w:space="0" w:color="auto"/>
            <w:left w:val="none" w:sz="0" w:space="0" w:color="auto"/>
            <w:bottom w:val="none" w:sz="0" w:space="0" w:color="auto"/>
            <w:right w:val="none" w:sz="0" w:space="0" w:color="auto"/>
          </w:divBdr>
          <w:divsChild>
            <w:div w:id="1137263109">
              <w:marLeft w:val="0"/>
              <w:marRight w:val="0"/>
              <w:marTop w:val="0"/>
              <w:marBottom w:val="0"/>
              <w:divBdr>
                <w:top w:val="none" w:sz="0" w:space="0" w:color="auto"/>
                <w:left w:val="none" w:sz="0" w:space="0" w:color="auto"/>
                <w:bottom w:val="none" w:sz="0" w:space="0" w:color="auto"/>
                <w:right w:val="none" w:sz="0" w:space="0" w:color="auto"/>
              </w:divBdr>
              <w:divsChild>
                <w:div w:id="1649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6205">
          <w:marLeft w:val="0"/>
          <w:marRight w:val="0"/>
          <w:marTop w:val="0"/>
          <w:marBottom w:val="0"/>
          <w:divBdr>
            <w:top w:val="none" w:sz="0" w:space="0" w:color="auto"/>
            <w:left w:val="none" w:sz="0" w:space="0" w:color="auto"/>
            <w:bottom w:val="none" w:sz="0" w:space="0" w:color="auto"/>
            <w:right w:val="none" w:sz="0" w:space="0" w:color="auto"/>
          </w:divBdr>
          <w:divsChild>
            <w:div w:id="331179112">
              <w:marLeft w:val="0"/>
              <w:marRight w:val="0"/>
              <w:marTop w:val="0"/>
              <w:marBottom w:val="0"/>
              <w:divBdr>
                <w:top w:val="none" w:sz="0" w:space="0" w:color="auto"/>
                <w:left w:val="none" w:sz="0" w:space="0" w:color="auto"/>
                <w:bottom w:val="none" w:sz="0" w:space="0" w:color="auto"/>
                <w:right w:val="none" w:sz="0" w:space="0" w:color="auto"/>
              </w:divBdr>
              <w:divsChild>
                <w:div w:id="2087342789">
                  <w:marLeft w:val="0"/>
                  <w:marRight w:val="0"/>
                  <w:marTop w:val="0"/>
                  <w:marBottom w:val="0"/>
                  <w:divBdr>
                    <w:top w:val="none" w:sz="0" w:space="0" w:color="auto"/>
                    <w:left w:val="none" w:sz="0" w:space="0" w:color="auto"/>
                    <w:bottom w:val="none" w:sz="0" w:space="0" w:color="auto"/>
                    <w:right w:val="none" w:sz="0" w:space="0" w:color="auto"/>
                  </w:divBdr>
                </w:div>
                <w:div w:id="1831023075">
                  <w:marLeft w:val="0"/>
                  <w:marRight w:val="0"/>
                  <w:marTop w:val="0"/>
                  <w:marBottom w:val="0"/>
                  <w:divBdr>
                    <w:top w:val="none" w:sz="0" w:space="0" w:color="auto"/>
                    <w:left w:val="none" w:sz="0" w:space="0" w:color="auto"/>
                    <w:bottom w:val="none" w:sz="0" w:space="0" w:color="auto"/>
                    <w:right w:val="none" w:sz="0" w:space="0" w:color="auto"/>
                  </w:divBdr>
                </w:div>
                <w:div w:id="1663509940">
                  <w:marLeft w:val="0"/>
                  <w:marRight w:val="0"/>
                  <w:marTop w:val="0"/>
                  <w:marBottom w:val="0"/>
                  <w:divBdr>
                    <w:top w:val="none" w:sz="0" w:space="0" w:color="auto"/>
                    <w:left w:val="none" w:sz="0" w:space="0" w:color="auto"/>
                    <w:bottom w:val="none" w:sz="0" w:space="0" w:color="auto"/>
                    <w:right w:val="none" w:sz="0" w:space="0" w:color="auto"/>
                  </w:divBdr>
                </w:div>
                <w:div w:id="186140411">
                  <w:marLeft w:val="0"/>
                  <w:marRight w:val="0"/>
                  <w:marTop w:val="0"/>
                  <w:marBottom w:val="0"/>
                  <w:divBdr>
                    <w:top w:val="none" w:sz="0" w:space="0" w:color="auto"/>
                    <w:left w:val="none" w:sz="0" w:space="0" w:color="auto"/>
                    <w:bottom w:val="none" w:sz="0" w:space="0" w:color="auto"/>
                    <w:right w:val="none" w:sz="0" w:space="0" w:color="auto"/>
                  </w:divBdr>
                </w:div>
                <w:div w:id="601765166">
                  <w:marLeft w:val="0"/>
                  <w:marRight w:val="0"/>
                  <w:marTop w:val="0"/>
                  <w:marBottom w:val="0"/>
                  <w:divBdr>
                    <w:top w:val="none" w:sz="0" w:space="0" w:color="auto"/>
                    <w:left w:val="none" w:sz="0" w:space="0" w:color="auto"/>
                    <w:bottom w:val="none" w:sz="0" w:space="0" w:color="auto"/>
                    <w:right w:val="none" w:sz="0" w:space="0" w:color="auto"/>
                  </w:divBdr>
                </w:div>
                <w:div w:id="890002221">
                  <w:marLeft w:val="0"/>
                  <w:marRight w:val="0"/>
                  <w:marTop w:val="0"/>
                  <w:marBottom w:val="0"/>
                  <w:divBdr>
                    <w:top w:val="none" w:sz="0" w:space="0" w:color="auto"/>
                    <w:left w:val="none" w:sz="0" w:space="0" w:color="auto"/>
                    <w:bottom w:val="none" w:sz="0" w:space="0" w:color="auto"/>
                    <w:right w:val="none" w:sz="0" w:space="0" w:color="auto"/>
                  </w:divBdr>
                </w:div>
                <w:div w:id="1647709970">
                  <w:marLeft w:val="0"/>
                  <w:marRight w:val="0"/>
                  <w:marTop w:val="0"/>
                  <w:marBottom w:val="0"/>
                  <w:divBdr>
                    <w:top w:val="none" w:sz="0" w:space="0" w:color="auto"/>
                    <w:left w:val="none" w:sz="0" w:space="0" w:color="auto"/>
                    <w:bottom w:val="none" w:sz="0" w:space="0" w:color="auto"/>
                    <w:right w:val="none" w:sz="0" w:space="0" w:color="auto"/>
                  </w:divBdr>
                </w:div>
                <w:div w:id="827477468">
                  <w:marLeft w:val="0"/>
                  <w:marRight w:val="0"/>
                  <w:marTop w:val="0"/>
                  <w:marBottom w:val="0"/>
                  <w:divBdr>
                    <w:top w:val="none" w:sz="0" w:space="0" w:color="auto"/>
                    <w:left w:val="none" w:sz="0" w:space="0" w:color="auto"/>
                    <w:bottom w:val="none" w:sz="0" w:space="0" w:color="auto"/>
                    <w:right w:val="none" w:sz="0" w:space="0" w:color="auto"/>
                  </w:divBdr>
                </w:div>
                <w:div w:id="212425088">
                  <w:marLeft w:val="0"/>
                  <w:marRight w:val="0"/>
                  <w:marTop w:val="0"/>
                  <w:marBottom w:val="0"/>
                  <w:divBdr>
                    <w:top w:val="none" w:sz="0" w:space="0" w:color="auto"/>
                    <w:left w:val="none" w:sz="0" w:space="0" w:color="auto"/>
                    <w:bottom w:val="none" w:sz="0" w:space="0" w:color="auto"/>
                    <w:right w:val="none" w:sz="0" w:space="0" w:color="auto"/>
                  </w:divBdr>
                </w:div>
                <w:div w:id="937518407">
                  <w:marLeft w:val="0"/>
                  <w:marRight w:val="0"/>
                  <w:marTop w:val="0"/>
                  <w:marBottom w:val="0"/>
                  <w:divBdr>
                    <w:top w:val="none" w:sz="0" w:space="0" w:color="auto"/>
                    <w:left w:val="none" w:sz="0" w:space="0" w:color="auto"/>
                    <w:bottom w:val="none" w:sz="0" w:space="0" w:color="auto"/>
                    <w:right w:val="none" w:sz="0" w:space="0" w:color="auto"/>
                  </w:divBdr>
                </w:div>
                <w:div w:id="20129787">
                  <w:marLeft w:val="0"/>
                  <w:marRight w:val="0"/>
                  <w:marTop w:val="0"/>
                  <w:marBottom w:val="0"/>
                  <w:divBdr>
                    <w:top w:val="none" w:sz="0" w:space="0" w:color="auto"/>
                    <w:left w:val="none" w:sz="0" w:space="0" w:color="auto"/>
                    <w:bottom w:val="none" w:sz="0" w:space="0" w:color="auto"/>
                    <w:right w:val="none" w:sz="0" w:space="0" w:color="auto"/>
                  </w:divBdr>
                </w:div>
                <w:div w:id="13448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705">
          <w:marLeft w:val="0"/>
          <w:marRight w:val="0"/>
          <w:marTop w:val="0"/>
          <w:marBottom w:val="0"/>
          <w:divBdr>
            <w:top w:val="none" w:sz="0" w:space="0" w:color="auto"/>
            <w:left w:val="none" w:sz="0" w:space="0" w:color="auto"/>
            <w:bottom w:val="none" w:sz="0" w:space="0" w:color="auto"/>
            <w:right w:val="none" w:sz="0" w:space="0" w:color="auto"/>
          </w:divBdr>
          <w:divsChild>
            <w:div w:id="1924677800">
              <w:marLeft w:val="0"/>
              <w:marRight w:val="0"/>
              <w:marTop w:val="0"/>
              <w:marBottom w:val="0"/>
              <w:divBdr>
                <w:top w:val="none" w:sz="0" w:space="0" w:color="auto"/>
                <w:left w:val="none" w:sz="0" w:space="0" w:color="auto"/>
                <w:bottom w:val="none" w:sz="0" w:space="0" w:color="auto"/>
                <w:right w:val="none" w:sz="0" w:space="0" w:color="auto"/>
              </w:divBdr>
              <w:divsChild>
                <w:div w:id="1802652954">
                  <w:marLeft w:val="0"/>
                  <w:marRight w:val="0"/>
                  <w:marTop w:val="0"/>
                  <w:marBottom w:val="0"/>
                  <w:divBdr>
                    <w:top w:val="none" w:sz="0" w:space="0" w:color="auto"/>
                    <w:left w:val="none" w:sz="0" w:space="0" w:color="auto"/>
                    <w:bottom w:val="none" w:sz="0" w:space="0" w:color="auto"/>
                    <w:right w:val="none" w:sz="0" w:space="0" w:color="auto"/>
                  </w:divBdr>
                  <w:divsChild>
                    <w:div w:id="2111705569">
                      <w:marLeft w:val="0"/>
                      <w:marRight w:val="0"/>
                      <w:marTop w:val="0"/>
                      <w:marBottom w:val="0"/>
                      <w:divBdr>
                        <w:top w:val="none" w:sz="0" w:space="0" w:color="auto"/>
                        <w:left w:val="none" w:sz="0" w:space="0" w:color="auto"/>
                        <w:bottom w:val="none" w:sz="0" w:space="0" w:color="auto"/>
                        <w:right w:val="none" w:sz="0" w:space="0" w:color="auto"/>
                      </w:divBdr>
                      <w:divsChild>
                        <w:div w:id="7254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4799">
              <w:marLeft w:val="0"/>
              <w:marRight w:val="0"/>
              <w:marTop w:val="0"/>
              <w:marBottom w:val="0"/>
              <w:divBdr>
                <w:top w:val="none" w:sz="0" w:space="0" w:color="auto"/>
                <w:left w:val="none" w:sz="0" w:space="0" w:color="auto"/>
                <w:bottom w:val="none" w:sz="0" w:space="0" w:color="auto"/>
                <w:right w:val="none" w:sz="0" w:space="0" w:color="auto"/>
              </w:divBdr>
              <w:divsChild>
                <w:div w:id="963118667">
                  <w:marLeft w:val="0"/>
                  <w:marRight w:val="0"/>
                  <w:marTop w:val="0"/>
                  <w:marBottom w:val="0"/>
                  <w:divBdr>
                    <w:top w:val="none" w:sz="0" w:space="0" w:color="auto"/>
                    <w:left w:val="none" w:sz="0" w:space="0" w:color="auto"/>
                    <w:bottom w:val="none" w:sz="0" w:space="0" w:color="auto"/>
                    <w:right w:val="none" w:sz="0" w:space="0" w:color="auto"/>
                  </w:divBdr>
                  <w:divsChild>
                    <w:div w:id="219756936">
                      <w:marLeft w:val="0"/>
                      <w:marRight w:val="225"/>
                      <w:marTop w:val="0"/>
                      <w:marBottom w:val="0"/>
                      <w:divBdr>
                        <w:top w:val="none" w:sz="0" w:space="0" w:color="auto"/>
                        <w:left w:val="none" w:sz="0" w:space="0" w:color="auto"/>
                        <w:bottom w:val="none" w:sz="0" w:space="0" w:color="auto"/>
                        <w:right w:val="none" w:sz="0" w:space="0" w:color="auto"/>
                      </w:divBdr>
                    </w:div>
                  </w:divsChild>
                </w:div>
                <w:div w:id="119687266">
                  <w:marLeft w:val="0"/>
                  <w:marRight w:val="0"/>
                  <w:marTop w:val="0"/>
                  <w:marBottom w:val="0"/>
                  <w:divBdr>
                    <w:top w:val="none" w:sz="0" w:space="0" w:color="auto"/>
                    <w:left w:val="none" w:sz="0" w:space="0" w:color="auto"/>
                    <w:bottom w:val="none" w:sz="0" w:space="0" w:color="auto"/>
                    <w:right w:val="none" w:sz="0" w:space="0" w:color="auto"/>
                  </w:divBdr>
                  <w:divsChild>
                    <w:div w:id="6561551">
                      <w:marLeft w:val="0"/>
                      <w:marRight w:val="0"/>
                      <w:marTop w:val="0"/>
                      <w:marBottom w:val="0"/>
                      <w:divBdr>
                        <w:top w:val="none" w:sz="0" w:space="0" w:color="auto"/>
                        <w:left w:val="none" w:sz="0" w:space="0" w:color="auto"/>
                        <w:bottom w:val="none" w:sz="0" w:space="0" w:color="auto"/>
                        <w:right w:val="none" w:sz="0" w:space="0" w:color="auto"/>
                      </w:divBdr>
                      <w:divsChild>
                        <w:div w:id="106895191">
                          <w:marLeft w:val="0"/>
                          <w:marRight w:val="0"/>
                          <w:marTop w:val="0"/>
                          <w:marBottom w:val="0"/>
                          <w:divBdr>
                            <w:top w:val="none" w:sz="0" w:space="0" w:color="auto"/>
                            <w:left w:val="none" w:sz="0" w:space="0" w:color="auto"/>
                            <w:bottom w:val="none" w:sz="0" w:space="0" w:color="auto"/>
                            <w:right w:val="none" w:sz="0" w:space="0" w:color="auto"/>
                          </w:divBdr>
                        </w:div>
                      </w:divsChild>
                    </w:div>
                    <w:div w:id="192617370">
                      <w:marLeft w:val="0"/>
                      <w:marRight w:val="0"/>
                      <w:marTop w:val="0"/>
                      <w:marBottom w:val="0"/>
                      <w:divBdr>
                        <w:top w:val="none" w:sz="0" w:space="0" w:color="auto"/>
                        <w:left w:val="none" w:sz="0" w:space="0" w:color="auto"/>
                        <w:bottom w:val="none" w:sz="0" w:space="0" w:color="auto"/>
                        <w:right w:val="none" w:sz="0" w:space="0" w:color="auto"/>
                      </w:divBdr>
                    </w:div>
                    <w:div w:id="1686904001">
                      <w:marLeft w:val="0"/>
                      <w:marRight w:val="0"/>
                      <w:marTop w:val="0"/>
                      <w:marBottom w:val="0"/>
                      <w:divBdr>
                        <w:top w:val="none" w:sz="0" w:space="0" w:color="auto"/>
                        <w:left w:val="none" w:sz="0" w:space="0" w:color="auto"/>
                        <w:bottom w:val="none" w:sz="0" w:space="0" w:color="auto"/>
                        <w:right w:val="none" w:sz="0" w:space="0" w:color="auto"/>
                      </w:divBdr>
                    </w:div>
                    <w:div w:id="4946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888">
              <w:marLeft w:val="0"/>
              <w:marRight w:val="0"/>
              <w:marTop w:val="0"/>
              <w:marBottom w:val="0"/>
              <w:divBdr>
                <w:top w:val="none" w:sz="0" w:space="0" w:color="auto"/>
                <w:left w:val="none" w:sz="0" w:space="0" w:color="auto"/>
                <w:bottom w:val="none" w:sz="0" w:space="0" w:color="auto"/>
                <w:right w:val="none" w:sz="0" w:space="0" w:color="auto"/>
              </w:divBdr>
              <w:divsChild>
                <w:div w:id="784077529">
                  <w:marLeft w:val="0"/>
                  <w:marRight w:val="0"/>
                  <w:marTop w:val="0"/>
                  <w:marBottom w:val="0"/>
                  <w:divBdr>
                    <w:top w:val="none" w:sz="0" w:space="0" w:color="auto"/>
                    <w:left w:val="none" w:sz="0" w:space="0" w:color="auto"/>
                    <w:bottom w:val="none" w:sz="0" w:space="0" w:color="auto"/>
                    <w:right w:val="none" w:sz="0" w:space="0" w:color="auto"/>
                  </w:divBdr>
                  <w:divsChild>
                    <w:div w:id="1981764048">
                      <w:marLeft w:val="0"/>
                      <w:marRight w:val="0"/>
                      <w:marTop w:val="0"/>
                      <w:marBottom w:val="0"/>
                      <w:divBdr>
                        <w:top w:val="none" w:sz="0" w:space="0" w:color="auto"/>
                        <w:left w:val="none" w:sz="0" w:space="0" w:color="auto"/>
                        <w:bottom w:val="none" w:sz="0" w:space="0" w:color="auto"/>
                        <w:right w:val="none" w:sz="0" w:space="0" w:color="auto"/>
                      </w:divBdr>
                      <w:divsChild>
                        <w:div w:id="1485509691">
                          <w:marLeft w:val="0"/>
                          <w:marRight w:val="0"/>
                          <w:marTop w:val="0"/>
                          <w:marBottom w:val="0"/>
                          <w:divBdr>
                            <w:top w:val="none" w:sz="0" w:space="0" w:color="auto"/>
                            <w:left w:val="none" w:sz="0" w:space="0" w:color="auto"/>
                            <w:bottom w:val="none" w:sz="0" w:space="0" w:color="auto"/>
                            <w:right w:val="none" w:sz="0" w:space="0" w:color="auto"/>
                          </w:divBdr>
                          <w:divsChild>
                            <w:div w:id="1929461355">
                              <w:marLeft w:val="0"/>
                              <w:marRight w:val="0"/>
                              <w:marTop w:val="0"/>
                              <w:marBottom w:val="0"/>
                              <w:divBdr>
                                <w:top w:val="none" w:sz="0" w:space="0" w:color="auto"/>
                                <w:left w:val="none" w:sz="0" w:space="0" w:color="auto"/>
                                <w:bottom w:val="none" w:sz="0" w:space="0" w:color="auto"/>
                                <w:right w:val="none" w:sz="0" w:space="0" w:color="auto"/>
                              </w:divBdr>
                            </w:div>
                            <w:div w:id="552546944">
                              <w:marLeft w:val="1860"/>
                              <w:marRight w:val="0"/>
                              <w:marTop w:val="0"/>
                              <w:marBottom w:val="0"/>
                              <w:divBdr>
                                <w:top w:val="none" w:sz="0" w:space="0" w:color="auto"/>
                                <w:left w:val="none" w:sz="0" w:space="0" w:color="auto"/>
                                <w:bottom w:val="none" w:sz="0" w:space="0" w:color="auto"/>
                                <w:right w:val="none" w:sz="0" w:space="0" w:color="auto"/>
                              </w:divBdr>
                            </w:div>
                            <w:div w:id="42297026">
                              <w:marLeft w:val="1320"/>
                              <w:marRight w:val="0"/>
                              <w:marTop w:val="0"/>
                              <w:marBottom w:val="0"/>
                              <w:divBdr>
                                <w:top w:val="none" w:sz="0" w:space="0" w:color="auto"/>
                                <w:left w:val="none" w:sz="0" w:space="0" w:color="auto"/>
                                <w:bottom w:val="none" w:sz="0" w:space="0" w:color="auto"/>
                                <w:right w:val="none" w:sz="0" w:space="0" w:color="auto"/>
                              </w:divBdr>
                            </w:div>
                          </w:divsChild>
                        </w:div>
                        <w:div w:id="1191261821">
                          <w:marLeft w:val="0"/>
                          <w:marRight w:val="0"/>
                          <w:marTop w:val="0"/>
                          <w:marBottom w:val="0"/>
                          <w:divBdr>
                            <w:top w:val="none" w:sz="0" w:space="0" w:color="auto"/>
                            <w:left w:val="none" w:sz="0" w:space="0" w:color="auto"/>
                            <w:bottom w:val="none" w:sz="0" w:space="0" w:color="auto"/>
                            <w:right w:val="none" w:sz="0" w:space="0" w:color="auto"/>
                          </w:divBdr>
                          <w:divsChild>
                            <w:div w:id="1104574067">
                              <w:marLeft w:val="0"/>
                              <w:marRight w:val="0"/>
                              <w:marTop w:val="0"/>
                              <w:marBottom w:val="0"/>
                              <w:divBdr>
                                <w:top w:val="none" w:sz="0" w:space="0" w:color="auto"/>
                                <w:left w:val="none" w:sz="0" w:space="0" w:color="auto"/>
                                <w:bottom w:val="none" w:sz="0" w:space="0" w:color="auto"/>
                                <w:right w:val="none" w:sz="0" w:space="0" w:color="auto"/>
                              </w:divBdr>
                              <w:divsChild>
                                <w:div w:id="591815992">
                                  <w:marLeft w:val="0"/>
                                  <w:marRight w:val="0"/>
                                  <w:marTop w:val="0"/>
                                  <w:marBottom w:val="0"/>
                                  <w:divBdr>
                                    <w:top w:val="none" w:sz="0" w:space="0" w:color="auto"/>
                                    <w:left w:val="none" w:sz="0" w:space="0" w:color="auto"/>
                                    <w:bottom w:val="none" w:sz="0" w:space="0" w:color="auto"/>
                                    <w:right w:val="none" w:sz="0" w:space="0" w:color="auto"/>
                                  </w:divBdr>
                                </w:div>
                              </w:divsChild>
                            </w:div>
                            <w:div w:id="1480537140">
                              <w:marLeft w:val="0"/>
                              <w:marRight w:val="0"/>
                              <w:marTop w:val="0"/>
                              <w:marBottom w:val="0"/>
                              <w:divBdr>
                                <w:top w:val="none" w:sz="0" w:space="0" w:color="auto"/>
                                <w:left w:val="none" w:sz="0" w:space="0" w:color="auto"/>
                                <w:bottom w:val="none" w:sz="0" w:space="0" w:color="auto"/>
                                <w:right w:val="none" w:sz="0" w:space="0" w:color="auto"/>
                              </w:divBdr>
                              <w:divsChild>
                                <w:div w:id="989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641948">
          <w:marLeft w:val="0"/>
          <w:marRight w:val="0"/>
          <w:marTop w:val="0"/>
          <w:marBottom w:val="0"/>
          <w:divBdr>
            <w:top w:val="none" w:sz="0" w:space="0" w:color="auto"/>
            <w:left w:val="none" w:sz="0" w:space="0" w:color="auto"/>
            <w:bottom w:val="none" w:sz="0" w:space="0" w:color="auto"/>
            <w:right w:val="none" w:sz="0" w:space="0" w:color="auto"/>
          </w:divBdr>
          <w:divsChild>
            <w:div w:id="2131975038">
              <w:marLeft w:val="0"/>
              <w:marRight w:val="0"/>
              <w:marTop w:val="0"/>
              <w:marBottom w:val="0"/>
              <w:divBdr>
                <w:top w:val="none" w:sz="0" w:space="0" w:color="auto"/>
                <w:left w:val="none" w:sz="0" w:space="0" w:color="auto"/>
                <w:bottom w:val="none" w:sz="0" w:space="0" w:color="auto"/>
                <w:right w:val="none" w:sz="0" w:space="0" w:color="auto"/>
              </w:divBdr>
              <w:divsChild>
                <w:div w:id="663751063">
                  <w:marLeft w:val="0"/>
                  <w:marRight w:val="0"/>
                  <w:marTop w:val="0"/>
                  <w:marBottom w:val="0"/>
                  <w:divBdr>
                    <w:top w:val="none" w:sz="0" w:space="0" w:color="auto"/>
                    <w:left w:val="none" w:sz="0" w:space="0" w:color="auto"/>
                    <w:bottom w:val="none" w:sz="0" w:space="0" w:color="auto"/>
                    <w:right w:val="none" w:sz="0" w:space="0" w:color="auto"/>
                  </w:divBdr>
                  <w:divsChild>
                    <w:div w:id="12219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757">
              <w:marLeft w:val="0"/>
              <w:marRight w:val="0"/>
              <w:marTop w:val="0"/>
              <w:marBottom w:val="0"/>
              <w:divBdr>
                <w:top w:val="none" w:sz="0" w:space="0" w:color="auto"/>
                <w:left w:val="none" w:sz="0" w:space="0" w:color="auto"/>
                <w:bottom w:val="none" w:sz="0" w:space="0" w:color="auto"/>
                <w:right w:val="none" w:sz="0" w:space="0" w:color="auto"/>
              </w:divBdr>
              <w:divsChild>
                <w:div w:id="587152016">
                  <w:marLeft w:val="0"/>
                  <w:marRight w:val="0"/>
                  <w:marTop w:val="0"/>
                  <w:marBottom w:val="0"/>
                  <w:divBdr>
                    <w:top w:val="none" w:sz="0" w:space="0" w:color="auto"/>
                    <w:left w:val="none" w:sz="0" w:space="0" w:color="auto"/>
                    <w:bottom w:val="none" w:sz="0" w:space="0" w:color="auto"/>
                    <w:right w:val="none" w:sz="0" w:space="0" w:color="auto"/>
                  </w:divBdr>
                  <w:divsChild>
                    <w:div w:id="533690210">
                      <w:marLeft w:val="0"/>
                      <w:marRight w:val="0"/>
                      <w:marTop w:val="120"/>
                      <w:marBottom w:val="0"/>
                      <w:divBdr>
                        <w:top w:val="none" w:sz="0" w:space="0" w:color="auto"/>
                        <w:left w:val="none" w:sz="0" w:space="0" w:color="auto"/>
                        <w:bottom w:val="none" w:sz="0" w:space="0" w:color="auto"/>
                        <w:right w:val="none" w:sz="0" w:space="0" w:color="auto"/>
                      </w:divBdr>
                    </w:div>
                  </w:divsChild>
                </w:div>
                <w:div w:id="1135179730">
                  <w:marLeft w:val="0"/>
                  <w:marRight w:val="0"/>
                  <w:marTop w:val="0"/>
                  <w:marBottom w:val="0"/>
                  <w:divBdr>
                    <w:top w:val="none" w:sz="0" w:space="0" w:color="auto"/>
                    <w:left w:val="none" w:sz="0" w:space="0" w:color="auto"/>
                    <w:bottom w:val="none" w:sz="0" w:space="0" w:color="auto"/>
                    <w:right w:val="none" w:sz="0" w:space="0" w:color="auto"/>
                  </w:divBdr>
                  <w:divsChild>
                    <w:div w:id="1268464919">
                      <w:marLeft w:val="120"/>
                      <w:marRight w:val="0"/>
                      <w:marTop w:val="0"/>
                      <w:marBottom w:val="0"/>
                      <w:divBdr>
                        <w:top w:val="none" w:sz="0" w:space="0" w:color="auto"/>
                        <w:left w:val="none" w:sz="0" w:space="0" w:color="auto"/>
                        <w:bottom w:val="none" w:sz="0" w:space="0" w:color="auto"/>
                        <w:right w:val="none" w:sz="0" w:space="0" w:color="auto"/>
                      </w:divBdr>
                    </w:div>
                  </w:divsChild>
                </w:div>
                <w:div w:id="727188976">
                  <w:marLeft w:val="0"/>
                  <w:marRight w:val="0"/>
                  <w:marTop w:val="0"/>
                  <w:marBottom w:val="0"/>
                  <w:divBdr>
                    <w:top w:val="none" w:sz="0" w:space="0" w:color="auto"/>
                    <w:left w:val="none" w:sz="0" w:space="0" w:color="auto"/>
                    <w:bottom w:val="none" w:sz="0" w:space="0" w:color="auto"/>
                    <w:right w:val="none" w:sz="0" w:space="0" w:color="auto"/>
                  </w:divBdr>
                  <w:divsChild>
                    <w:div w:id="1905873577">
                      <w:marLeft w:val="120"/>
                      <w:marRight w:val="0"/>
                      <w:marTop w:val="0"/>
                      <w:marBottom w:val="0"/>
                      <w:divBdr>
                        <w:top w:val="none" w:sz="0" w:space="0" w:color="auto"/>
                        <w:left w:val="none" w:sz="0" w:space="0" w:color="auto"/>
                        <w:bottom w:val="none" w:sz="0" w:space="0" w:color="auto"/>
                        <w:right w:val="none" w:sz="0" w:space="0" w:color="auto"/>
                      </w:divBdr>
                    </w:div>
                  </w:divsChild>
                </w:div>
                <w:div w:id="899440041">
                  <w:marLeft w:val="0"/>
                  <w:marRight w:val="0"/>
                  <w:marTop w:val="0"/>
                  <w:marBottom w:val="0"/>
                  <w:divBdr>
                    <w:top w:val="none" w:sz="0" w:space="0" w:color="auto"/>
                    <w:left w:val="none" w:sz="0" w:space="0" w:color="auto"/>
                    <w:bottom w:val="none" w:sz="0" w:space="0" w:color="auto"/>
                    <w:right w:val="none" w:sz="0" w:space="0" w:color="auto"/>
                  </w:divBdr>
                  <w:divsChild>
                    <w:div w:id="1404335337">
                      <w:marLeft w:val="120"/>
                      <w:marRight w:val="0"/>
                      <w:marTop w:val="0"/>
                      <w:marBottom w:val="0"/>
                      <w:divBdr>
                        <w:top w:val="none" w:sz="0" w:space="0" w:color="auto"/>
                        <w:left w:val="none" w:sz="0" w:space="0" w:color="auto"/>
                        <w:bottom w:val="none" w:sz="0" w:space="0" w:color="auto"/>
                        <w:right w:val="none" w:sz="0" w:space="0" w:color="auto"/>
                      </w:divBdr>
                    </w:div>
                  </w:divsChild>
                </w:div>
                <w:div w:id="2104107210">
                  <w:marLeft w:val="0"/>
                  <w:marRight w:val="0"/>
                  <w:marTop w:val="0"/>
                  <w:marBottom w:val="0"/>
                  <w:divBdr>
                    <w:top w:val="none" w:sz="0" w:space="0" w:color="auto"/>
                    <w:left w:val="none" w:sz="0" w:space="0" w:color="auto"/>
                    <w:bottom w:val="none" w:sz="0" w:space="0" w:color="auto"/>
                    <w:right w:val="none" w:sz="0" w:space="0" w:color="auto"/>
                  </w:divBdr>
                  <w:divsChild>
                    <w:div w:id="13134113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48600">
          <w:marLeft w:val="0"/>
          <w:marRight w:val="0"/>
          <w:marTop w:val="0"/>
          <w:marBottom w:val="0"/>
          <w:divBdr>
            <w:top w:val="none" w:sz="0" w:space="0" w:color="auto"/>
            <w:left w:val="none" w:sz="0" w:space="0" w:color="auto"/>
            <w:bottom w:val="none" w:sz="0" w:space="0" w:color="auto"/>
            <w:right w:val="none" w:sz="0" w:space="0" w:color="auto"/>
          </w:divBdr>
          <w:divsChild>
            <w:div w:id="1365256145">
              <w:marLeft w:val="0"/>
              <w:marRight w:val="0"/>
              <w:marTop w:val="0"/>
              <w:marBottom w:val="0"/>
              <w:divBdr>
                <w:top w:val="none" w:sz="0" w:space="0" w:color="auto"/>
                <w:left w:val="none" w:sz="0" w:space="0" w:color="auto"/>
                <w:bottom w:val="none" w:sz="0" w:space="0" w:color="auto"/>
                <w:right w:val="none" w:sz="0" w:space="0" w:color="auto"/>
              </w:divBdr>
              <w:divsChild>
                <w:div w:id="1303579250">
                  <w:marLeft w:val="120"/>
                  <w:marRight w:val="0"/>
                  <w:marTop w:val="120"/>
                  <w:marBottom w:val="0"/>
                  <w:divBdr>
                    <w:top w:val="none" w:sz="0" w:space="0" w:color="auto"/>
                    <w:left w:val="none" w:sz="0" w:space="0" w:color="auto"/>
                    <w:bottom w:val="none" w:sz="0" w:space="0" w:color="auto"/>
                    <w:right w:val="none" w:sz="0" w:space="0" w:color="auto"/>
                  </w:divBdr>
                </w:div>
                <w:div w:id="511531039">
                  <w:marLeft w:val="0"/>
                  <w:marRight w:val="0"/>
                  <w:marTop w:val="0"/>
                  <w:marBottom w:val="0"/>
                  <w:divBdr>
                    <w:top w:val="none" w:sz="0" w:space="0" w:color="auto"/>
                    <w:left w:val="none" w:sz="0" w:space="0" w:color="auto"/>
                    <w:bottom w:val="none" w:sz="0" w:space="0" w:color="auto"/>
                    <w:right w:val="none" w:sz="0" w:space="0" w:color="auto"/>
                  </w:divBdr>
                  <w:divsChild>
                    <w:div w:id="13616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2320">
              <w:marLeft w:val="0"/>
              <w:marRight w:val="0"/>
              <w:marTop w:val="0"/>
              <w:marBottom w:val="0"/>
              <w:divBdr>
                <w:top w:val="none" w:sz="0" w:space="0" w:color="auto"/>
                <w:left w:val="none" w:sz="0" w:space="0" w:color="auto"/>
                <w:bottom w:val="none" w:sz="0" w:space="0" w:color="auto"/>
                <w:right w:val="none" w:sz="0" w:space="0" w:color="auto"/>
              </w:divBdr>
              <w:divsChild>
                <w:div w:id="3297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5571">
      <w:bodyDiv w:val="1"/>
      <w:marLeft w:val="0"/>
      <w:marRight w:val="0"/>
      <w:marTop w:val="0"/>
      <w:marBottom w:val="0"/>
      <w:divBdr>
        <w:top w:val="none" w:sz="0" w:space="0" w:color="auto"/>
        <w:left w:val="none" w:sz="0" w:space="0" w:color="auto"/>
        <w:bottom w:val="none" w:sz="0" w:space="0" w:color="auto"/>
        <w:right w:val="none" w:sz="0" w:space="0" w:color="auto"/>
      </w:divBdr>
      <w:divsChild>
        <w:div w:id="1298727317">
          <w:marLeft w:val="0"/>
          <w:marRight w:val="0"/>
          <w:marTop w:val="0"/>
          <w:marBottom w:val="0"/>
          <w:divBdr>
            <w:top w:val="none" w:sz="0" w:space="0" w:color="auto"/>
            <w:left w:val="none" w:sz="0" w:space="0" w:color="auto"/>
            <w:bottom w:val="none" w:sz="0" w:space="0" w:color="auto"/>
            <w:right w:val="none" w:sz="0" w:space="0" w:color="auto"/>
          </w:divBdr>
          <w:divsChild>
            <w:div w:id="520972157">
              <w:marLeft w:val="0"/>
              <w:marRight w:val="0"/>
              <w:marTop w:val="0"/>
              <w:marBottom w:val="0"/>
              <w:divBdr>
                <w:top w:val="none" w:sz="0" w:space="0" w:color="auto"/>
                <w:left w:val="none" w:sz="0" w:space="0" w:color="auto"/>
                <w:bottom w:val="none" w:sz="0" w:space="0" w:color="auto"/>
                <w:right w:val="none" w:sz="0" w:space="0" w:color="auto"/>
              </w:divBdr>
              <w:divsChild>
                <w:div w:id="1190796591">
                  <w:marLeft w:val="0"/>
                  <w:marRight w:val="0"/>
                  <w:marTop w:val="0"/>
                  <w:marBottom w:val="0"/>
                  <w:divBdr>
                    <w:top w:val="none" w:sz="0" w:space="0" w:color="auto"/>
                    <w:left w:val="none" w:sz="0" w:space="0" w:color="auto"/>
                    <w:bottom w:val="none" w:sz="0" w:space="0" w:color="auto"/>
                    <w:right w:val="none" w:sz="0" w:space="0" w:color="auto"/>
                  </w:divBdr>
                  <w:divsChild>
                    <w:div w:id="224921529">
                      <w:marLeft w:val="0"/>
                      <w:marRight w:val="0"/>
                      <w:marTop w:val="0"/>
                      <w:marBottom w:val="0"/>
                      <w:divBdr>
                        <w:top w:val="none" w:sz="0" w:space="0" w:color="auto"/>
                        <w:left w:val="none" w:sz="0" w:space="0" w:color="auto"/>
                        <w:bottom w:val="none" w:sz="0" w:space="0" w:color="auto"/>
                        <w:right w:val="none" w:sz="0" w:space="0" w:color="auto"/>
                      </w:divBdr>
                      <w:divsChild>
                        <w:div w:id="2121140915">
                          <w:marLeft w:val="0"/>
                          <w:marRight w:val="0"/>
                          <w:marTop w:val="0"/>
                          <w:marBottom w:val="0"/>
                          <w:divBdr>
                            <w:top w:val="none" w:sz="0" w:space="0" w:color="auto"/>
                            <w:left w:val="none" w:sz="0" w:space="0" w:color="auto"/>
                            <w:bottom w:val="none" w:sz="0" w:space="0" w:color="auto"/>
                            <w:right w:val="none" w:sz="0" w:space="0" w:color="auto"/>
                          </w:divBdr>
                          <w:divsChild>
                            <w:div w:id="1018771526">
                              <w:marLeft w:val="0"/>
                              <w:marRight w:val="0"/>
                              <w:marTop w:val="0"/>
                              <w:marBottom w:val="0"/>
                              <w:divBdr>
                                <w:top w:val="none" w:sz="0" w:space="0" w:color="auto"/>
                                <w:left w:val="none" w:sz="0" w:space="0" w:color="auto"/>
                                <w:bottom w:val="none" w:sz="0" w:space="0" w:color="auto"/>
                                <w:right w:val="none" w:sz="0" w:space="0" w:color="auto"/>
                              </w:divBdr>
                              <w:divsChild>
                                <w:div w:id="3870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357">
                          <w:marLeft w:val="0"/>
                          <w:marRight w:val="0"/>
                          <w:marTop w:val="0"/>
                          <w:marBottom w:val="0"/>
                          <w:divBdr>
                            <w:top w:val="none" w:sz="0" w:space="0" w:color="auto"/>
                            <w:left w:val="none" w:sz="0" w:space="0" w:color="auto"/>
                            <w:bottom w:val="none" w:sz="0" w:space="0" w:color="auto"/>
                            <w:right w:val="none" w:sz="0" w:space="0" w:color="auto"/>
                          </w:divBdr>
                          <w:divsChild>
                            <w:div w:id="413864748">
                              <w:marLeft w:val="0"/>
                              <w:marRight w:val="0"/>
                              <w:marTop w:val="0"/>
                              <w:marBottom w:val="0"/>
                              <w:divBdr>
                                <w:top w:val="none" w:sz="0" w:space="0" w:color="auto"/>
                                <w:left w:val="none" w:sz="0" w:space="0" w:color="auto"/>
                                <w:bottom w:val="none" w:sz="0" w:space="0" w:color="auto"/>
                                <w:right w:val="none" w:sz="0" w:space="0" w:color="auto"/>
                              </w:divBdr>
                              <w:divsChild>
                                <w:div w:id="1269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747967">
          <w:marLeft w:val="0"/>
          <w:marRight w:val="0"/>
          <w:marTop w:val="0"/>
          <w:marBottom w:val="0"/>
          <w:divBdr>
            <w:top w:val="none" w:sz="0" w:space="0" w:color="auto"/>
            <w:left w:val="none" w:sz="0" w:space="0" w:color="auto"/>
            <w:bottom w:val="none" w:sz="0" w:space="0" w:color="auto"/>
            <w:right w:val="none" w:sz="0" w:space="0" w:color="auto"/>
          </w:divBdr>
          <w:divsChild>
            <w:div w:id="1354694780">
              <w:marLeft w:val="0"/>
              <w:marRight w:val="0"/>
              <w:marTop w:val="0"/>
              <w:marBottom w:val="0"/>
              <w:divBdr>
                <w:top w:val="none" w:sz="0" w:space="0" w:color="auto"/>
                <w:left w:val="none" w:sz="0" w:space="0" w:color="auto"/>
                <w:bottom w:val="none" w:sz="0" w:space="0" w:color="auto"/>
                <w:right w:val="none" w:sz="0" w:space="0" w:color="auto"/>
              </w:divBdr>
              <w:divsChild>
                <w:div w:id="10021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3502">
          <w:marLeft w:val="0"/>
          <w:marRight w:val="0"/>
          <w:marTop w:val="0"/>
          <w:marBottom w:val="0"/>
          <w:divBdr>
            <w:top w:val="none" w:sz="0" w:space="0" w:color="auto"/>
            <w:left w:val="none" w:sz="0" w:space="0" w:color="auto"/>
            <w:bottom w:val="none" w:sz="0" w:space="0" w:color="auto"/>
            <w:right w:val="none" w:sz="0" w:space="0" w:color="auto"/>
          </w:divBdr>
          <w:divsChild>
            <w:div w:id="732852489">
              <w:marLeft w:val="0"/>
              <w:marRight w:val="0"/>
              <w:marTop w:val="0"/>
              <w:marBottom w:val="0"/>
              <w:divBdr>
                <w:top w:val="none" w:sz="0" w:space="0" w:color="auto"/>
                <w:left w:val="none" w:sz="0" w:space="0" w:color="auto"/>
                <w:bottom w:val="none" w:sz="0" w:space="0" w:color="auto"/>
                <w:right w:val="none" w:sz="0" w:space="0" w:color="auto"/>
              </w:divBdr>
              <w:divsChild>
                <w:div w:id="480580882">
                  <w:marLeft w:val="0"/>
                  <w:marRight w:val="0"/>
                  <w:marTop w:val="0"/>
                  <w:marBottom w:val="0"/>
                  <w:divBdr>
                    <w:top w:val="none" w:sz="0" w:space="0" w:color="auto"/>
                    <w:left w:val="none" w:sz="0" w:space="0" w:color="auto"/>
                    <w:bottom w:val="none" w:sz="0" w:space="0" w:color="auto"/>
                    <w:right w:val="none" w:sz="0" w:space="0" w:color="auto"/>
                  </w:divBdr>
                </w:div>
                <w:div w:id="1956331001">
                  <w:marLeft w:val="0"/>
                  <w:marRight w:val="0"/>
                  <w:marTop w:val="0"/>
                  <w:marBottom w:val="0"/>
                  <w:divBdr>
                    <w:top w:val="none" w:sz="0" w:space="0" w:color="auto"/>
                    <w:left w:val="none" w:sz="0" w:space="0" w:color="auto"/>
                    <w:bottom w:val="none" w:sz="0" w:space="0" w:color="auto"/>
                    <w:right w:val="none" w:sz="0" w:space="0" w:color="auto"/>
                  </w:divBdr>
                </w:div>
                <w:div w:id="299387513">
                  <w:marLeft w:val="0"/>
                  <w:marRight w:val="0"/>
                  <w:marTop w:val="0"/>
                  <w:marBottom w:val="0"/>
                  <w:divBdr>
                    <w:top w:val="none" w:sz="0" w:space="0" w:color="auto"/>
                    <w:left w:val="none" w:sz="0" w:space="0" w:color="auto"/>
                    <w:bottom w:val="none" w:sz="0" w:space="0" w:color="auto"/>
                    <w:right w:val="none" w:sz="0" w:space="0" w:color="auto"/>
                  </w:divBdr>
                </w:div>
                <w:div w:id="760952086">
                  <w:marLeft w:val="0"/>
                  <w:marRight w:val="0"/>
                  <w:marTop w:val="0"/>
                  <w:marBottom w:val="0"/>
                  <w:divBdr>
                    <w:top w:val="none" w:sz="0" w:space="0" w:color="auto"/>
                    <w:left w:val="none" w:sz="0" w:space="0" w:color="auto"/>
                    <w:bottom w:val="none" w:sz="0" w:space="0" w:color="auto"/>
                    <w:right w:val="none" w:sz="0" w:space="0" w:color="auto"/>
                  </w:divBdr>
                </w:div>
                <w:div w:id="468087971">
                  <w:marLeft w:val="0"/>
                  <w:marRight w:val="0"/>
                  <w:marTop w:val="0"/>
                  <w:marBottom w:val="0"/>
                  <w:divBdr>
                    <w:top w:val="none" w:sz="0" w:space="0" w:color="auto"/>
                    <w:left w:val="none" w:sz="0" w:space="0" w:color="auto"/>
                    <w:bottom w:val="none" w:sz="0" w:space="0" w:color="auto"/>
                    <w:right w:val="none" w:sz="0" w:space="0" w:color="auto"/>
                  </w:divBdr>
                </w:div>
                <w:div w:id="1145508805">
                  <w:marLeft w:val="0"/>
                  <w:marRight w:val="0"/>
                  <w:marTop w:val="0"/>
                  <w:marBottom w:val="0"/>
                  <w:divBdr>
                    <w:top w:val="none" w:sz="0" w:space="0" w:color="auto"/>
                    <w:left w:val="none" w:sz="0" w:space="0" w:color="auto"/>
                    <w:bottom w:val="none" w:sz="0" w:space="0" w:color="auto"/>
                    <w:right w:val="none" w:sz="0" w:space="0" w:color="auto"/>
                  </w:divBdr>
                </w:div>
                <w:div w:id="88277521">
                  <w:marLeft w:val="0"/>
                  <w:marRight w:val="0"/>
                  <w:marTop w:val="0"/>
                  <w:marBottom w:val="0"/>
                  <w:divBdr>
                    <w:top w:val="none" w:sz="0" w:space="0" w:color="auto"/>
                    <w:left w:val="none" w:sz="0" w:space="0" w:color="auto"/>
                    <w:bottom w:val="none" w:sz="0" w:space="0" w:color="auto"/>
                    <w:right w:val="none" w:sz="0" w:space="0" w:color="auto"/>
                  </w:divBdr>
                </w:div>
                <w:div w:id="1301498697">
                  <w:marLeft w:val="0"/>
                  <w:marRight w:val="0"/>
                  <w:marTop w:val="0"/>
                  <w:marBottom w:val="0"/>
                  <w:divBdr>
                    <w:top w:val="none" w:sz="0" w:space="0" w:color="auto"/>
                    <w:left w:val="none" w:sz="0" w:space="0" w:color="auto"/>
                    <w:bottom w:val="none" w:sz="0" w:space="0" w:color="auto"/>
                    <w:right w:val="none" w:sz="0" w:space="0" w:color="auto"/>
                  </w:divBdr>
                </w:div>
                <w:div w:id="1455901593">
                  <w:marLeft w:val="0"/>
                  <w:marRight w:val="0"/>
                  <w:marTop w:val="0"/>
                  <w:marBottom w:val="0"/>
                  <w:divBdr>
                    <w:top w:val="none" w:sz="0" w:space="0" w:color="auto"/>
                    <w:left w:val="none" w:sz="0" w:space="0" w:color="auto"/>
                    <w:bottom w:val="none" w:sz="0" w:space="0" w:color="auto"/>
                    <w:right w:val="none" w:sz="0" w:space="0" w:color="auto"/>
                  </w:divBdr>
                </w:div>
                <w:div w:id="1315258235">
                  <w:marLeft w:val="0"/>
                  <w:marRight w:val="0"/>
                  <w:marTop w:val="0"/>
                  <w:marBottom w:val="0"/>
                  <w:divBdr>
                    <w:top w:val="none" w:sz="0" w:space="0" w:color="auto"/>
                    <w:left w:val="none" w:sz="0" w:space="0" w:color="auto"/>
                    <w:bottom w:val="none" w:sz="0" w:space="0" w:color="auto"/>
                    <w:right w:val="none" w:sz="0" w:space="0" w:color="auto"/>
                  </w:divBdr>
                </w:div>
                <w:div w:id="2111965283">
                  <w:marLeft w:val="0"/>
                  <w:marRight w:val="0"/>
                  <w:marTop w:val="0"/>
                  <w:marBottom w:val="0"/>
                  <w:divBdr>
                    <w:top w:val="none" w:sz="0" w:space="0" w:color="auto"/>
                    <w:left w:val="none" w:sz="0" w:space="0" w:color="auto"/>
                    <w:bottom w:val="none" w:sz="0" w:space="0" w:color="auto"/>
                    <w:right w:val="none" w:sz="0" w:space="0" w:color="auto"/>
                  </w:divBdr>
                </w:div>
                <w:div w:id="15083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19935">
          <w:marLeft w:val="0"/>
          <w:marRight w:val="0"/>
          <w:marTop w:val="0"/>
          <w:marBottom w:val="0"/>
          <w:divBdr>
            <w:top w:val="none" w:sz="0" w:space="0" w:color="auto"/>
            <w:left w:val="none" w:sz="0" w:space="0" w:color="auto"/>
            <w:bottom w:val="none" w:sz="0" w:space="0" w:color="auto"/>
            <w:right w:val="none" w:sz="0" w:space="0" w:color="auto"/>
          </w:divBdr>
          <w:divsChild>
            <w:div w:id="1968320308">
              <w:marLeft w:val="0"/>
              <w:marRight w:val="0"/>
              <w:marTop w:val="0"/>
              <w:marBottom w:val="0"/>
              <w:divBdr>
                <w:top w:val="none" w:sz="0" w:space="0" w:color="auto"/>
                <w:left w:val="none" w:sz="0" w:space="0" w:color="auto"/>
                <w:bottom w:val="none" w:sz="0" w:space="0" w:color="auto"/>
                <w:right w:val="none" w:sz="0" w:space="0" w:color="auto"/>
              </w:divBdr>
              <w:divsChild>
                <w:div w:id="1629820959">
                  <w:marLeft w:val="0"/>
                  <w:marRight w:val="0"/>
                  <w:marTop w:val="0"/>
                  <w:marBottom w:val="0"/>
                  <w:divBdr>
                    <w:top w:val="none" w:sz="0" w:space="0" w:color="auto"/>
                    <w:left w:val="none" w:sz="0" w:space="0" w:color="auto"/>
                    <w:bottom w:val="none" w:sz="0" w:space="0" w:color="auto"/>
                    <w:right w:val="none" w:sz="0" w:space="0" w:color="auto"/>
                  </w:divBdr>
                  <w:divsChild>
                    <w:div w:id="1181776787">
                      <w:marLeft w:val="0"/>
                      <w:marRight w:val="0"/>
                      <w:marTop w:val="0"/>
                      <w:marBottom w:val="0"/>
                      <w:divBdr>
                        <w:top w:val="none" w:sz="0" w:space="0" w:color="auto"/>
                        <w:left w:val="none" w:sz="0" w:space="0" w:color="auto"/>
                        <w:bottom w:val="none" w:sz="0" w:space="0" w:color="auto"/>
                        <w:right w:val="none" w:sz="0" w:space="0" w:color="auto"/>
                      </w:divBdr>
                      <w:divsChild>
                        <w:div w:id="7839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2708">
              <w:marLeft w:val="0"/>
              <w:marRight w:val="0"/>
              <w:marTop w:val="0"/>
              <w:marBottom w:val="0"/>
              <w:divBdr>
                <w:top w:val="none" w:sz="0" w:space="0" w:color="auto"/>
                <w:left w:val="none" w:sz="0" w:space="0" w:color="auto"/>
                <w:bottom w:val="none" w:sz="0" w:space="0" w:color="auto"/>
                <w:right w:val="none" w:sz="0" w:space="0" w:color="auto"/>
              </w:divBdr>
              <w:divsChild>
                <w:div w:id="1739135877">
                  <w:marLeft w:val="0"/>
                  <w:marRight w:val="0"/>
                  <w:marTop w:val="100"/>
                  <w:marBottom w:val="100"/>
                  <w:divBdr>
                    <w:top w:val="none" w:sz="0" w:space="0" w:color="auto"/>
                    <w:left w:val="none" w:sz="0" w:space="0" w:color="auto"/>
                    <w:bottom w:val="none" w:sz="0" w:space="0" w:color="auto"/>
                    <w:right w:val="none" w:sz="0" w:space="0" w:color="auto"/>
                  </w:divBdr>
                </w:div>
              </w:divsChild>
            </w:div>
            <w:div w:id="36778471">
              <w:marLeft w:val="0"/>
              <w:marRight w:val="0"/>
              <w:marTop w:val="0"/>
              <w:marBottom w:val="0"/>
              <w:divBdr>
                <w:top w:val="none" w:sz="0" w:space="0" w:color="auto"/>
                <w:left w:val="none" w:sz="0" w:space="0" w:color="auto"/>
                <w:bottom w:val="none" w:sz="0" w:space="0" w:color="auto"/>
                <w:right w:val="none" w:sz="0" w:space="0" w:color="auto"/>
              </w:divBdr>
              <w:divsChild>
                <w:div w:id="349798288">
                  <w:marLeft w:val="0"/>
                  <w:marRight w:val="0"/>
                  <w:marTop w:val="0"/>
                  <w:marBottom w:val="0"/>
                  <w:divBdr>
                    <w:top w:val="none" w:sz="0" w:space="0" w:color="auto"/>
                    <w:left w:val="none" w:sz="0" w:space="0" w:color="auto"/>
                    <w:bottom w:val="none" w:sz="0" w:space="0" w:color="auto"/>
                    <w:right w:val="none" w:sz="0" w:space="0" w:color="auto"/>
                  </w:divBdr>
                  <w:divsChild>
                    <w:div w:id="1680039863">
                      <w:marLeft w:val="0"/>
                      <w:marRight w:val="225"/>
                      <w:marTop w:val="0"/>
                      <w:marBottom w:val="0"/>
                      <w:divBdr>
                        <w:top w:val="none" w:sz="0" w:space="0" w:color="auto"/>
                        <w:left w:val="none" w:sz="0" w:space="0" w:color="auto"/>
                        <w:bottom w:val="none" w:sz="0" w:space="0" w:color="auto"/>
                        <w:right w:val="none" w:sz="0" w:space="0" w:color="auto"/>
                      </w:divBdr>
                    </w:div>
                  </w:divsChild>
                </w:div>
                <w:div w:id="59639255">
                  <w:marLeft w:val="0"/>
                  <w:marRight w:val="0"/>
                  <w:marTop w:val="0"/>
                  <w:marBottom w:val="0"/>
                  <w:divBdr>
                    <w:top w:val="none" w:sz="0" w:space="0" w:color="auto"/>
                    <w:left w:val="none" w:sz="0" w:space="0" w:color="auto"/>
                    <w:bottom w:val="none" w:sz="0" w:space="0" w:color="auto"/>
                    <w:right w:val="none" w:sz="0" w:space="0" w:color="auto"/>
                  </w:divBdr>
                  <w:divsChild>
                    <w:div w:id="668603498">
                      <w:marLeft w:val="0"/>
                      <w:marRight w:val="0"/>
                      <w:marTop w:val="0"/>
                      <w:marBottom w:val="0"/>
                      <w:divBdr>
                        <w:top w:val="none" w:sz="0" w:space="0" w:color="auto"/>
                        <w:left w:val="none" w:sz="0" w:space="0" w:color="auto"/>
                        <w:bottom w:val="none" w:sz="0" w:space="0" w:color="auto"/>
                        <w:right w:val="none" w:sz="0" w:space="0" w:color="auto"/>
                      </w:divBdr>
                      <w:divsChild>
                        <w:div w:id="1390761307">
                          <w:marLeft w:val="0"/>
                          <w:marRight w:val="0"/>
                          <w:marTop w:val="0"/>
                          <w:marBottom w:val="0"/>
                          <w:divBdr>
                            <w:top w:val="none" w:sz="0" w:space="0" w:color="auto"/>
                            <w:left w:val="none" w:sz="0" w:space="0" w:color="auto"/>
                            <w:bottom w:val="none" w:sz="0" w:space="0" w:color="auto"/>
                            <w:right w:val="none" w:sz="0" w:space="0" w:color="auto"/>
                          </w:divBdr>
                        </w:div>
                      </w:divsChild>
                    </w:div>
                    <w:div w:id="1182282964">
                      <w:marLeft w:val="0"/>
                      <w:marRight w:val="0"/>
                      <w:marTop w:val="0"/>
                      <w:marBottom w:val="0"/>
                      <w:divBdr>
                        <w:top w:val="none" w:sz="0" w:space="0" w:color="auto"/>
                        <w:left w:val="none" w:sz="0" w:space="0" w:color="auto"/>
                        <w:bottom w:val="none" w:sz="0" w:space="0" w:color="auto"/>
                        <w:right w:val="none" w:sz="0" w:space="0" w:color="auto"/>
                      </w:divBdr>
                    </w:div>
                    <w:div w:id="816266061">
                      <w:marLeft w:val="0"/>
                      <w:marRight w:val="0"/>
                      <w:marTop w:val="0"/>
                      <w:marBottom w:val="0"/>
                      <w:divBdr>
                        <w:top w:val="none" w:sz="0" w:space="0" w:color="auto"/>
                        <w:left w:val="none" w:sz="0" w:space="0" w:color="auto"/>
                        <w:bottom w:val="none" w:sz="0" w:space="0" w:color="auto"/>
                        <w:right w:val="none" w:sz="0" w:space="0" w:color="auto"/>
                      </w:divBdr>
                    </w:div>
                    <w:div w:id="5378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3500">
              <w:marLeft w:val="0"/>
              <w:marRight w:val="0"/>
              <w:marTop w:val="0"/>
              <w:marBottom w:val="0"/>
              <w:divBdr>
                <w:top w:val="none" w:sz="0" w:space="0" w:color="auto"/>
                <w:left w:val="none" w:sz="0" w:space="0" w:color="auto"/>
                <w:bottom w:val="none" w:sz="0" w:space="0" w:color="auto"/>
                <w:right w:val="none" w:sz="0" w:space="0" w:color="auto"/>
              </w:divBdr>
              <w:divsChild>
                <w:div w:id="625044866">
                  <w:marLeft w:val="0"/>
                  <w:marRight w:val="0"/>
                  <w:marTop w:val="0"/>
                  <w:marBottom w:val="0"/>
                  <w:divBdr>
                    <w:top w:val="none" w:sz="0" w:space="0" w:color="auto"/>
                    <w:left w:val="none" w:sz="0" w:space="0" w:color="auto"/>
                    <w:bottom w:val="none" w:sz="0" w:space="0" w:color="auto"/>
                    <w:right w:val="none" w:sz="0" w:space="0" w:color="auto"/>
                  </w:divBdr>
                  <w:divsChild>
                    <w:div w:id="1718507073">
                      <w:marLeft w:val="0"/>
                      <w:marRight w:val="0"/>
                      <w:marTop w:val="0"/>
                      <w:marBottom w:val="0"/>
                      <w:divBdr>
                        <w:top w:val="none" w:sz="0" w:space="0" w:color="auto"/>
                        <w:left w:val="none" w:sz="0" w:space="0" w:color="auto"/>
                        <w:bottom w:val="none" w:sz="0" w:space="0" w:color="auto"/>
                        <w:right w:val="none" w:sz="0" w:space="0" w:color="auto"/>
                      </w:divBdr>
                      <w:divsChild>
                        <w:div w:id="931401422">
                          <w:marLeft w:val="0"/>
                          <w:marRight w:val="0"/>
                          <w:marTop w:val="0"/>
                          <w:marBottom w:val="0"/>
                          <w:divBdr>
                            <w:top w:val="none" w:sz="0" w:space="0" w:color="auto"/>
                            <w:left w:val="none" w:sz="0" w:space="0" w:color="auto"/>
                            <w:bottom w:val="none" w:sz="0" w:space="0" w:color="auto"/>
                            <w:right w:val="none" w:sz="0" w:space="0" w:color="auto"/>
                          </w:divBdr>
                          <w:divsChild>
                            <w:div w:id="1951472105">
                              <w:marLeft w:val="0"/>
                              <w:marRight w:val="0"/>
                              <w:marTop w:val="0"/>
                              <w:marBottom w:val="0"/>
                              <w:divBdr>
                                <w:top w:val="none" w:sz="0" w:space="0" w:color="auto"/>
                                <w:left w:val="none" w:sz="0" w:space="0" w:color="auto"/>
                                <w:bottom w:val="none" w:sz="0" w:space="0" w:color="auto"/>
                                <w:right w:val="none" w:sz="0" w:space="0" w:color="auto"/>
                              </w:divBdr>
                            </w:div>
                            <w:div w:id="33847307">
                              <w:marLeft w:val="1860"/>
                              <w:marRight w:val="0"/>
                              <w:marTop w:val="0"/>
                              <w:marBottom w:val="0"/>
                              <w:divBdr>
                                <w:top w:val="none" w:sz="0" w:space="0" w:color="auto"/>
                                <w:left w:val="none" w:sz="0" w:space="0" w:color="auto"/>
                                <w:bottom w:val="none" w:sz="0" w:space="0" w:color="auto"/>
                                <w:right w:val="none" w:sz="0" w:space="0" w:color="auto"/>
                              </w:divBdr>
                            </w:div>
                            <w:div w:id="1669016674">
                              <w:marLeft w:val="1320"/>
                              <w:marRight w:val="0"/>
                              <w:marTop w:val="0"/>
                              <w:marBottom w:val="0"/>
                              <w:divBdr>
                                <w:top w:val="none" w:sz="0" w:space="0" w:color="auto"/>
                                <w:left w:val="none" w:sz="0" w:space="0" w:color="auto"/>
                                <w:bottom w:val="none" w:sz="0" w:space="0" w:color="auto"/>
                                <w:right w:val="none" w:sz="0" w:space="0" w:color="auto"/>
                              </w:divBdr>
                            </w:div>
                          </w:divsChild>
                        </w:div>
                        <w:div w:id="163398240">
                          <w:marLeft w:val="0"/>
                          <w:marRight w:val="0"/>
                          <w:marTop w:val="0"/>
                          <w:marBottom w:val="0"/>
                          <w:divBdr>
                            <w:top w:val="none" w:sz="0" w:space="0" w:color="auto"/>
                            <w:left w:val="none" w:sz="0" w:space="0" w:color="auto"/>
                            <w:bottom w:val="none" w:sz="0" w:space="0" w:color="auto"/>
                            <w:right w:val="none" w:sz="0" w:space="0" w:color="auto"/>
                          </w:divBdr>
                          <w:divsChild>
                            <w:div w:id="941957168">
                              <w:marLeft w:val="0"/>
                              <w:marRight w:val="0"/>
                              <w:marTop w:val="0"/>
                              <w:marBottom w:val="0"/>
                              <w:divBdr>
                                <w:top w:val="none" w:sz="0" w:space="0" w:color="auto"/>
                                <w:left w:val="none" w:sz="0" w:space="0" w:color="auto"/>
                                <w:bottom w:val="none" w:sz="0" w:space="0" w:color="auto"/>
                                <w:right w:val="none" w:sz="0" w:space="0" w:color="auto"/>
                              </w:divBdr>
                              <w:divsChild>
                                <w:div w:id="2107728114">
                                  <w:marLeft w:val="0"/>
                                  <w:marRight w:val="0"/>
                                  <w:marTop w:val="0"/>
                                  <w:marBottom w:val="0"/>
                                  <w:divBdr>
                                    <w:top w:val="none" w:sz="0" w:space="0" w:color="auto"/>
                                    <w:left w:val="none" w:sz="0" w:space="0" w:color="auto"/>
                                    <w:bottom w:val="none" w:sz="0" w:space="0" w:color="auto"/>
                                    <w:right w:val="none" w:sz="0" w:space="0" w:color="auto"/>
                                  </w:divBdr>
                                </w:div>
                              </w:divsChild>
                            </w:div>
                            <w:div w:id="1481389640">
                              <w:marLeft w:val="0"/>
                              <w:marRight w:val="0"/>
                              <w:marTop w:val="0"/>
                              <w:marBottom w:val="0"/>
                              <w:divBdr>
                                <w:top w:val="none" w:sz="0" w:space="0" w:color="auto"/>
                                <w:left w:val="none" w:sz="0" w:space="0" w:color="auto"/>
                                <w:bottom w:val="none" w:sz="0" w:space="0" w:color="auto"/>
                                <w:right w:val="none" w:sz="0" w:space="0" w:color="auto"/>
                              </w:divBdr>
                              <w:divsChild>
                                <w:div w:id="17780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13352">
          <w:marLeft w:val="0"/>
          <w:marRight w:val="0"/>
          <w:marTop w:val="0"/>
          <w:marBottom w:val="0"/>
          <w:divBdr>
            <w:top w:val="none" w:sz="0" w:space="0" w:color="auto"/>
            <w:left w:val="none" w:sz="0" w:space="0" w:color="auto"/>
            <w:bottom w:val="none" w:sz="0" w:space="0" w:color="auto"/>
            <w:right w:val="none" w:sz="0" w:space="0" w:color="auto"/>
          </w:divBdr>
          <w:divsChild>
            <w:div w:id="78646168">
              <w:marLeft w:val="0"/>
              <w:marRight w:val="0"/>
              <w:marTop w:val="0"/>
              <w:marBottom w:val="0"/>
              <w:divBdr>
                <w:top w:val="none" w:sz="0" w:space="0" w:color="auto"/>
                <w:left w:val="none" w:sz="0" w:space="0" w:color="auto"/>
                <w:bottom w:val="none" w:sz="0" w:space="0" w:color="auto"/>
                <w:right w:val="none" w:sz="0" w:space="0" w:color="auto"/>
              </w:divBdr>
              <w:divsChild>
                <w:div w:id="367993668">
                  <w:marLeft w:val="0"/>
                  <w:marRight w:val="0"/>
                  <w:marTop w:val="0"/>
                  <w:marBottom w:val="0"/>
                  <w:divBdr>
                    <w:top w:val="none" w:sz="0" w:space="0" w:color="auto"/>
                    <w:left w:val="none" w:sz="0" w:space="0" w:color="auto"/>
                    <w:bottom w:val="none" w:sz="0" w:space="0" w:color="auto"/>
                    <w:right w:val="none" w:sz="0" w:space="0" w:color="auto"/>
                  </w:divBdr>
                  <w:divsChild>
                    <w:div w:id="1955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2931">
              <w:marLeft w:val="0"/>
              <w:marRight w:val="0"/>
              <w:marTop w:val="0"/>
              <w:marBottom w:val="0"/>
              <w:divBdr>
                <w:top w:val="none" w:sz="0" w:space="0" w:color="auto"/>
                <w:left w:val="none" w:sz="0" w:space="0" w:color="auto"/>
                <w:bottom w:val="none" w:sz="0" w:space="0" w:color="auto"/>
                <w:right w:val="none" w:sz="0" w:space="0" w:color="auto"/>
              </w:divBdr>
              <w:divsChild>
                <w:div w:id="2061662465">
                  <w:marLeft w:val="0"/>
                  <w:marRight w:val="0"/>
                  <w:marTop w:val="0"/>
                  <w:marBottom w:val="0"/>
                  <w:divBdr>
                    <w:top w:val="none" w:sz="0" w:space="0" w:color="auto"/>
                    <w:left w:val="none" w:sz="0" w:space="0" w:color="auto"/>
                    <w:bottom w:val="none" w:sz="0" w:space="0" w:color="auto"/>
                    <w:right w:val="none" w:sz="0" w:space="0" w:color="auto"/>
                  </w:divBdr>
                  <w:divsChild>
                    <w:div w:id="1444108641">
                      <w:marLeft w:val="0"/>
                      <w:marRight w:val="0"/>
                      <w:marTop w:val="120"/>
                      <w:marBottom w:val="0"/>
                      <w:divBdr>
                        <w:top w:val="none" w:sz="0" w:space="0" w:color="auto"/>
                        <w:left w:val="none" w:sz="0" w:space="0" w:color="auto"/>
                        <w:bottom w:val="none" w:sz="0" w:space="0" w:color="auto"/>
                        <w:right w:val="none" w:sz="0" w:space="0" w:color="auto"/>
                      </w:divBdr>
                    </w:div>
                  </w:divsChild>
                </w:div>
                <w:div w:id="2054649104">
                  <w:marLeft w:val="0"/>
                  <w:marRight w:val="0"/>
                  <w:marTop w:val="0"/>
                  <w:marBottom w:val="0"/>
                  <w:divBdr>
                    <w:top w:val="none" w:sz="0" w:space="0" w:color="auto"/>
                    <w:left w:val="none" w:sz="0" w:space="0" w:color="auto"/>
                    <w:bottom w:val="none" w:sz="0" w:space="0" w:color="auto"/>
                    <w:right w:val="none" w:sz="0" w:space="0" w:color="auto"/>
                  </w:divBdr>
                  <w:divsChild>
                    <w:div w:id="1295058908">
                      <w:marLeft w:val="120"/>
                      <w:marRight w:val="0"/>
                      <w:marTop w:val="0"/>
                      <w:marBottom w:val="0"/>
                      <w:divBdr>
                        <w:top w:val="none" w:sz="0" w:space="0" w:color="auto"/>
                        <w:left w:val="none" w:sz="0" w:space="0" w:color="auto"/>
                        <w:bottom w:val="none" w:sz="0" w:space="0" w:color="auto"/>
                        <w:right w:val="none" w:sz="0" w:space="0" w:color="auto"/>
                      </w:divBdr>
                    </w:div>
                  </w:divsChild>
                </w:div>
                <w:div w:id="173806788">
                  <w:marLeft w:val="0"/>
                  <w:marRight w:val="0"/>
                  <w:marTop w:val="0"/>
                  <w:marBottom w:val="0"/>
                  <w:divBdr>
                    <w:top w:val="none" w:sz="0" w:space="0" w:color="auto"/>
                    <w:left w:val="none" w:sz="0" w:space="0" w:color="auto"/>
                    <w:bottom w:val="none" w:sz="0" w:space="0" w:color="auto"/>
                    <w:right w:val="none" w:sz="0" w:space="0" w:color="auto"/>
                  </w:divBdr>
                  <w:divsChild>
                    <w:div w:id="514269143">
                      <w:marLeft w:val="120"/>
                      <w:marRight w:val="0"/>
                      <w:marTop w:val="0"/>
                      <w:marBottom w:val="0"/>
                      <w:divBdr>
                        <w:top w:val="none" w:sz="0" w:space="0" w:color="auto"/>
                        <w:left w:val="none" w:sz="0" w:space="0" w:color="auto"/>
                        <w:bottom w:val="none" w:sz="0" w:space="0" w:color="auto"/>
                        <w:right w:val="none" w:sz="0" w:space="0" w:color="auto"/>
                      </w:divBdr>
                    </w:div>
                  </w:divsChild>
                </w:div>
                <w:div w:id="1043405359">
                  <w:marLeft w:val="0"/>
                  <w:marRight w:val="0"/>
                  <w:marTop w:val="0"/>
                  <w:marBottom w:val="0"/>
                  <w:divBdr>
                    <w:top w:val="none" w:sz="0" w:space="0" w:color="auto"/>
                    <w:left w:val="none" w:sz="0" w:space="0" w:color="auto"/>
                    <w:bottom w:val="none" w:sz="0" w:space="0" w:color="auto"/>
                    <w:right w:val="none" w:sz="0" w:space="0" w:color="auto"/>
                  </w:divBdr>
                  <w:divsChild>
                    <w:div w:id="626617990">
                      <w:marLeft w:val="120"/>
                      <w:marRight w:val="0"/>
                      <w:marTop w:val="0"/>
                      <w:marBottom w:val="0"/>
                      <w:divBdr>
                        <w:top w:val="none" w:sz="0" w:space="0" w:color="auto"/>
                        <w:left w:val="none" w:sz="0" w:space="0" w:color="auto"/>
                        <w:bottom w:val="none" w:sz="0" w:space="0" w:color="auto"/>
                        <w:right w:val="none" w:sz="0" w:space="0" w:color="auto"/>
                      </w:divBdr>
                    </w:div>
                  </w:divsChild>
                </w:div>
                <w:div w:id="1566574854">
                  <w:marLeft w:val="0"/>
                  <w:marRight w:val="0"/>
                  <w:marTop w:val="0"/>
                  <w:marBottom w:val="0"/>
                  <w:divBdr>
                    <w:top w:val="none" w:sz="0" w:space="0" w:color="auto"/>
                    <w:left w:val="none" w:sz="0" w:space="0" w:color="auto"/>
                    <w:bottom w:val="none" w:sz="0" w:space="0" w:color="auto"/>
                    <w:right w:val="none" w:sz="0" w:space="0" w:color="auto"/>
                  </w:divBdr>
                  <w:divsChild>
                    <w:div w:id="21052985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960">
          <w:marLeft w:val="0"/>
          <w:marRight w:val="0"/>
          <w:marTop w:val="0"/>
          <w:marBottom w:val="0"/>
          <w:divBdr>
            <w:top w:val="none" w:sz="0" w:space="0" w:color="auto"/>
            <w:left w:val="none" w:sz="0" w:space="0" w:color="auto"/>
            <w:bottom w:val="none" w:sz="0" w:space="0" w:color="auto"/>
            <w:right w:val="none" w:sz="0" w:space="0" w:color="auto"/>
          </w:divBdr>
          <w:divsChild>
            <w:div w:id="1046445318">
              <w:marLeft w:val="0"/>
              <w:marRight w:val="0"/>
              <w:marTop w:val="0"/>
              <w:marBottom w:val="0"/>
              <w:divBdr>
                <w:top w:val="none" w:sz="0" w:space="0" w:color="auto"/>
                <w:left w:val="none" w:sz="0" w:space="0" w:color="auto"/>
                <w:bottom w:val="none" w:sz="0" w:space="0" w:color="auto"/>
                <w:right w:val="none" w:sz="0" w:space="0" w:color="auto"/>
              </w:divBdr>
              <w:divsChild>
                <w:div w:id="1068918314">
                  <w:marLeft w:val="120"/>
                  <w:marRight w:val="0"/>
                  <w:marTop w:val="120"/>
                  <w:marBottom w:val="0"/>
                  <w:divBdr>
                    <w:top w:val="none" w:sz="0" w:space="0" w:color="auto"/>
                    <w:left w:val="none" w:sz="0" w:space="0" w:color="auto"/>
                    <w:bottom w:val="none" w:sz="0" w:space="0" w:color="auto"/>
                    <w:right w:val="none" w:sz="0" w:space="0" w:color="auto"/>
                  </w:divBdr>
                </w:div>
                <w:div w:id="1200245984">
                  <w:marLeft w:val="0"/>
                  <w:marRight w:val="0"/>
                  <w:marTop w:val="0"/>
                  <w:marBottom w:val="0"/>
                  <w:divBdr>
                    <w:top w:val="none" w:sz="0" w:space="0" w:color="auto"/>
                    <w:left w:val="none" w:sz="0" w:space="0" w:color="auto"/>
                    <w:bottom w:val="none" w:sz="0" w:space="0" w:color="auto"/>
                    <w:right w:val="none" w:sz="0" w:space="0" w:color="auto"/>
                  </w:divBdr>
                  <w:divsChild>
                    <w:div w:id="1950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2273">
              <w:marLeft w:val="0"/>
              <w:marRight w:val="0"/>
              <w:marTop w:val="0"/>
              <w:marBottom w:val="0"/>
              <w:divBdr>
                <w:top w:val="none" w:sz="0" w:space="0" w:color="auto"/>
                <w:left w:val="none" w:sz="0" w:space="0" w:color="auto"/>
                <w:bottom w:val="none" w:sz="0" w:space="0" w:color="auto"/>
                <w:right w:val="none" w:sz="0" w:space="0" w:color="auto"/>
              </w:divBdr>
              <w:divsChild>
                <w:div w:id="18847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05885">
      <w:bodyDiv w:val="1"/>
      <w:marLeft w:val="0"/>
      <w:marRight w:val="0"/>
      <w:marTop w:val="0"/>
      <w:marBottom w:val="0"/>
      <w:divBdr>
        <w:top w:val="none" w:sz="0" w:space="0" w:color="auto"/>
        <w:left w:val="none" w:sz="0" w:space="0" w:color="auto"/>
        <w:bottom w:val="none" w:sz="0" w:space="0" w:color="auto"/>
        <w:right w:val="none" w:sz="0" w:space="0" w:color="auto"/>
      </w:divBdr>
    </w:div>
    <w:div w:id="769008498">
      <w:bodyDiv w:val="1"/>
      <w:marLeft w:val="0"/>
      <w:marRight w:val="0"/>
      <w:marTop w:val="0"/>
      <w:marBottom w:val="0"/>
      <w:divBdr>
        <w:top w:val="none" w:sz="0" w:space="0" w:color="auto"/>
        <w:left w:val="none" w:sz="0" w:space="0" w:color="auto"/>
        <w:bottom w:val="none" w:sz="0" w:space="0" w:color="auto"/>
        <w:right w:val="none" w:sz="0" w:space="0" w:color="auto"/>
      </w:divBdr>
    </w:div>
    <w:div w:id="825898261">
      <w:bodyDiv w:val="1"/>
      <w:marLeft w:val="0"/>
      <w:marRight w:val="0"/>
      <w:marTop w:val="0"/>
      <w:marBottom w:val="0"/>
      <w:divBdr>
        <w:top w:val="none" w:sz="0" w:space="0" w:color="auto"/>
        <w:left w:val="none" w:sz="0" w:space="0" w:color="auto"/>
        <w:bottom w:val="none" w:sz="0" w:space="0" w:color="auto"/>
        <w:right w:val="none" w:sz="0" w:space="0" w:color="auto"/>
      </w:divBdr>
    </w:div>
    <w:div w:id="908417961">
      <w:bodyDiv w:val="1"/>
      <w:marLeft w:val="0"/>
      <w:marRight w:val="0"/>
      <w:marTop w:val="0"/>
      <w:marBottom w:val="0"/>
      <w:divBdr>
        <w:top w:val="none" w:sz="0" w:space="0" w:color="auto"/>
        <w:left w:val="none" w:sz="0" w:space="0" w:color="auto"/>
        <w:bottom w:val="none" w:sz="0" w:space="0" w:color="auto"/>
        <w:right w:val="none" w:sz="0" w:space="0" w:color="auto"/>
      </w:divBdr>
    </w:div>
    <w:div w:id="931279751">
      <w:bodyDiv w:val="1"/>
      <w:marLeft w:val="0"/>
      <w:marRight w:val="0"/>
      <w:marTop w:val="0"/>
      <w:marBottom w:val="0"/>
      <w:divBdr>
        <w:top w:val="none" w:sz="0" w:space="0" w:color="auto"/>
        <w:left w:val="none" w:sz="0" w:space="0" w:color="auto"/>
        <w:bottom w:val="none" w:sz="0" w:space="0" w:color="auto"/>
        <w:right w:val="none" w:sz="0" w:space="0" w:color="auto"/>
      </w:divBdr>
    </w:div>
    <w:div w:id="936713938">
      <w:bodyDiv w:val="1"/>
      <w:marLeft w:val="0"/>
      <w:marRight w:val="0"/>
      <w:marTop w:val="0"/>
      <w:marBottom w:val="0"/>
      <w:divBdr>
        <w:top w:val="none" w:sz="0" w:space="0" w:color="auto"/>
        <w:left w:val="none" w:sz="0" w:space="0" w:color="auto"/>
        <w:bottom w:val="none" w:sz="0" w:space="0" w:color="auto"/>
        <w:right w:val="none" w:sz="0" w:space="0" w:color="auto"/>
      </w:divBdr>
    </w:div>
    <w:div w:id="1029377960">
      <w:bodyDiv w:val="1"/>
      <w:marLeft w:val="0"/>
      <w:marRight w:val="0"/>
      <w:marTop w:val="0"/>
      <w:marBottom w:val="0"/>
      <w:divBdr>
        <w:top w:val="none" w:sz="0" w:space="0" w:color="auto"/>
        <w:left w:val="none" w:sz="0" w:space="0" w:color="auto"/>
        <w:bottom w:val="none" w:sz="0" w:space="0" w:color="auto"/>
        <w:right w:val="none" w:sz="0" w:space="0" w:color="auto"/>
      </w:divBdr>
      <w:divsChild>
        <w:div w:id="782845100">
          <w:marLeft w:val="0"/>
          <w:marRight w:val="0"/>
          <w:marTop w:val="0"/>
          <w:marBottom w:val="0"/>
          <w:divBdr>
            <w:top w:val="none" w:sz="0" w:space="0" w:color="auto"/>
            <w:left w:val="none" w:sz="0" w:space="0" w:color="auto"/>
            <w:bottom w:val="none" w:sz="0" w:space="0" w:color="auto"/>
            <w:right w:val="none" w:sz="0" w:space="0" w:color="auto"/>
          </w:divBdr>
          <w:divsChild>
            <w:div w:id="1400402957">
              <w:marLeft w:val="0"/>
              <w:marRight w:val="0"/>
              <w:marTop w:val="0"/>
              <w:marBottom w:val="0"/>
              <w:divBdr>
                <w:top w:val="none" w:sz="0" w:space="0" w:color="auto"/>
                <w:left w:val="none" w:sz="0" w:space="0" w:color="auto"/>
                <w:bottom w:val="none" w:sz="0" w:space="0" w:color="auto"/>
                <w:right w:val="none" w:sz="0" w:space="0" w:color="auto"/>
              </w:divBdr>
              <w:divsChild>
                <w:div w:id="297759404">
                  <w:marLeft w:val="0"/>
                  <w:marRight w:val="0"/>
                  <w:marTop w:val="0"/>
                  <w:marBottom w:val="0"/>
                  <w:divBdr>
                    <w:top w:val="none" w:sz="0" w:space="0" w:color="auto"/>
                    <w:left w:val="none" w:sz="0" w:space="0" w:color="auto"/>
                    <w:bottom w:val="none" w:sz="0" w:space="0" w:color="auto"/>
                    <w:right w:val="none" w:sz="0" w:space="0" w:color="auto"/>
                  </w:divBdr>
                  <w:divsChild>
                    <w:div w:id="1982539812">
                      <w:marLeft w:val="0"/>
                      <w:marRight w:val="0"/>
                      <w:marTop w:val="0"/>
                      <w:marBottom w:val="0"/>
                      <w:divBdr>
                        <w:top w:val="none" w:sz="0" w:space="0" w:color="auto"/>
                        <w:left w:val="none" w:sz="0" w:space="0" w:color="auto"/>
                        <w:bottom w:val="none" w:sz="0" w:space="0" w:color="auto"/>
                        <w:right w:val="none" w:sz="0" w:space="0" w:color="auto"/>
                      </w:divBdr>
                      <w:divsChild>
                        <w:div w:id="355740531">
                          <w:marLeft w:val="0"/>
                          <w:marRight w:val="0"/>
                          <w:marTop w:val="0"/>
                          <w:marBottom w:val="0"/>
                          <w:divBdr>
                            <w:top w:val="none" w:sz="0" w:space="0" w:color="auto"/>
                            <w:left w:val="none" w:sz="0" w:space="0" w:color="auto"/>
                            <w:bottom w:val="none" w:sz="0" w:space="0" w:color="auto"/>
                            <w:right w:val="none" w:sz="0" w:space="0" w:color="auto"/>
                          </w:divBdr>
                          <w:divsChild>
                            <w:div w:id="193464197">
                              <w:marLeft w:val="0"/>
                              <w:marRight w:val="0"/>
                              <w:marTop w:val="0"/>
                              <w:marBottom w:val="0"/>
                              <w:divBdr>
                                <w:top w:val="none" w:sz="0" w:space="0" w:color="auto"/>
                                <w:left w:val="none" w:sz="0" w:space="0" w:color="auto"/>
                                <w:bottom w:val="none" w:sz="0" w:space="0" w:color="auto"/>
                                <w:right w:val="none" w:sz="0" w:space="0" w:color="auto"/>
                              </w:divBdr>
                              <w:divsChild>
                                <w:div w:id="12685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4610">
                          <w:marLeft w:val="0"/>
                          <w:marRight w:val="0"/>
                          <w:marTop w:val="0"/>
                          <w:marBottom w:val="0"/>
                          <w:divBdr>
                            <w:top w:val="none" w:sz="0" w:space="0" w:color="auto"/>
                            <w:left w:val="none" w:sz="0" w:space="0" w:color="auto"/>
                            <w:bottom w:val="none" w:sz="0" w:space="0" w:color="auto"/>
                            <w:right w:val="none" w:sz="0" w:space="0" w:color="auto"/>
                          </w:divBdr>
                          <w:divsChild>
                            <w:div w:id="2142720648">
                              <w:marLeft w:val="0"/>
                              <w:marRight w:val="0"/>
                              <w:marTop w:val="0"/>
                              <w:marBottom w:val="0"/>
                              <w:divBdr>
                                <w:top w:val="none" w:sz="0" w:space="0" w:color="auto"/>
                                <w:left w:val="none" w:sz="0" w:space="0" w:color="auto"/>
                                <w:bottom w:val="none" w:sz="0" w:space="0" w:color="auto"/>
                                <w:right w:val="none" w:sz="0" w:space="0" w:color="auto"/>
                              </w:divBdr>
                              <w:divsChild>
                                <w:div w:id="16436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64808">
          <w:marLeft w:val="0"/>
          <w:marRight w:val="0"/>
          <w:marTop w:val="0"/>
          <w:marBottom w:val="0"/>
          <w:divBdr>
            <w:top w:val="none" w:sz="0" w:space="0" w:color="auto"/>
            <w:left w:val="none" w:sz="0" w:space="0" w:color="auto"/>
            <w:bottom w:val="none" w:sz="0" w:space="0" w:color="auto"/>
            <w:right w:val="none" w:sz="0" w:space="0" w:color="auto"/>
          </w:divBdr>
          <w:divsChild>
            <w:div w:id="712923435">
              <w:marLeft w:val="0"/>
              <w:marRight w:val="0"/>
              <w:marTop w:val="0"/>
              <w:marBottom w:val="0"/>
              <w:divBdr>
                <w:top w:val="none" w:sz="0" w:space="0" w:color="auto"/>
                <w:left w:val="none" w:sz="0" w:space="0" w:color="auto"/>
                <w:bottom w:val="none" w:sz="0" w:space="0" w:color="auto"/>
                <w:right w:val="none" w:sz="0" w:space="0" w:color="auto"/>
              </w:divBdr>
              <w:divsChild>
                <w:div w:id="4618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3117">
          <w:marLeft w:val="0"/>
          <w:marRight w:val="0"/>
          <w:marTop w:val="0"/>
          <w:marBottom w:val="0"/>
          <w:divBdr>
            <w:top w:val="none" w:sz="0" w:space="0" w:color="auto"/>
            <w:left w:val="none" w:sz="0" w:space="0" w:color="auto"/>
            <w:bottom w:val="none" w:sz="0" w:space="0" w:color="auto"/>
            <w:right w:val="none" w:sz="0" w:space="0" w:color="auto"/>
          </w:divBdr>
          <w:divsChild>
            <w:div w:id="1829175528">
              <w:marLeft w:val="0"/>
              <w:marRight w:val="0"/>
              <w:marTop w:val="0"/>
              <w:marBottom w:val="0"/>
              <w:divBdr>
                <w:top w:val="none" w:sz="0" w:space="0" w:color="auto"/>
                <w:left w:val="none" w:sz="0" w:space="0" w:color="auto"/>
                <w:bottom w:val="none" w:sz="0" w:space="0" w:color="auto"/>
                <w:right w:val="none" w:sz="0" w:space="0" w:color="auto"/>
              </w:divBdr>
              <w:divsChild>
                <w:div w:id="153645740">
                  <w:marLeft w:val="0"/>
                  <w:marRight w:val="0"/>
                  <w:marTop w:val="0"/>
                  <w:marBottom w:val="0"/>
                  <w:divBdr>
                    <w:top w:val="none" w:sz="0" w:space="0" w:color="auto"/>
                    <w:left w:val="none" w:sz="0" w:space="0" w:color="auto"/>
                    <w:bottom w:val="none" w:sz="0" w:space="0" w:color="auto"/>
                    <w:right w:val="none" w:sz="0" w:space="0" w:color="auto"/>
                  </w:divBdr>
                </w:div>
                <w:div w:id="1830638066">
                  <w:marLeft w:val="0"/>
                  <w:marRight w:val="0"/>
                  <w:marTop w:val="0"/>
                  <w:marBottom w:val="0"/>
                  <w:divBdr>
                    <w:top w:val="none" w:sz="0" w:space="0" w:color="auto"/>
                    <w:left w:val="none" w:sz="0" w:space="0" w:color="auto"/>
                    <w:bottom w:val="none" w:sz="0" w:space="0" w:color="auto"/>
                    <w:right w:val="none" w:sz="0" w:space="0" w:color="auto"/>
                  </w:divBdr>
                </w:div>
                <w:div w:id="1249731797">
                  <w:marLeft w:val="0"/>
                  <w:marRight w:val="0"/>
                  <w:marTop w:val="0"/>
                  <w:marBottom w:val="0"/>
                  <w:divBdr>
                    <w:top w:val="none" w:sz="0" w:space="0" w:color="auto"/>
                    <w:left w:val="none" w:sz="0" w:space="0" w:color="auto"/>
                    <w:bottom w:val="none" w:sz="0" w:space="0" w:color="auto"/>
                    <w:right w:val="none" w:sz="0" w:space="0" w:color="auto"/>
                  </w:divBdr>
                </w:div>
                <w:div w:id="1383821585">
                  <w:marLeft w:val="0"/>
                  <w:marRight w:val="0"/>
                  <w:marTop w:val="0"/>
                  <w:marBottom w:val="0"/>
                  <w:divBdr>
                    <w:top w:val="none" w:sz="0" w:space="0" w:color="auto"/>
                    <w:left w:val="none" w:sz="0" w:space="0" w:color="auto"/>
                    <w:bottom w:val="none" w:sz="0" w:space="0" w:color="auto"/>
                    <w:right w:val="none" w:sz="0" w:space="0" w:color="auto"/>
                  </w:divBdr>
                </w:div>
                <w:div w:id="1000813422">
                  <w:marLeft w:val="0"/>
                  <w:marRight w:val="0"/>
                  <w:marTop w:val="0"/>
                  <w:marBottom w:val="0"/>
                  <w:divBdr>
                    <w:top w:val="none" w:sz="0" w:space="0" w:color="auto"/>
                    <w:left w:val="none" w:sz="0" w:space="0" w:color="auto"/>
                    <w:bottom w:val="none" w:sz="0" w:space="0" w:color="auto"/>
                    <w:right w:val="none" w:sz="0" w:space="0" w:color="auto"/>
                  </w:divBdr>
                </w:div>
                <w:div w:id="622154316">
                  <w:marLeft w:val="0"/>
                  <w:marRight w:val="0"/>
                  <w:marTop w:val="0"/>
                  <w:marBottom w:val="0"/>
                  <w:divBdr>
                    <w:top w:val="none" w:sz="0" w:space="0" w:color="auto"/>
                    <w:left w:val="none" w:sz="0" w:space="0" w:color="auto"/>
                    <w:bottom w:val="none" w:sz="0" w:space="0" w:color="auto"/>
                    <w:right w:val="none" w:sz="0" w:space="0" w:color="auto"/>
                  </w:divBdr>
                </w:div>
                <w:div w:id="1520701519">
                  <w:marLeft w:val="0"/>
                  <w:marRight w:val="0"/>
                  <w:marTop w:val="0"/>
                  <w:marBottom w:val="0"/>
                  <w:divBdr>
                    <w:top w:val="none" w:sz="0" w:space="0" w:color="auto"/>
                    <w:left w:val="none" w:sz="0" w:space="0" w:color="auto"/>
                    <w:bottom w:val="none" w:sz="0" w:space="0" w:color="auto"/>
                    <w:right w:val="none" w:sz="0" w:space="0" w:color="auto"/>
                  </w:divBdr>
                </w:div>
                <w:div w:id="997727859">
                  <w:marLeft w:val="0"/>
                  <w:marRight w:val="0"/>
                  <w:marTop w:val="0"/>
                  <w:marBottom w:val="0"/>
                  <w:divBdr>
                    <w:top w:val="none" w:sz="0" w:space="0" w:color="auto"/>
                    <w:left w:val="none" w:sz="0" w:space="0" w:color="auto"/>
                    <w:bottom w:val="none" w:sz="0" w:space="0" w:color="auto"/>
                    <w:right w:val="none" w:sz="0" w:space="0" w:color="auto"/>
                  </w:divBdr>
                </w:div>
                <w:div w:id="874003368">
                  <w:marLeft w:val="0"/>
                  <w:marRight w:val="0"/>
                  <w:marTop w:val="0"/>
                  <w:marBottom w:val="0"/>
                  <w:divBdr>
                    <w:top w:val="none" w:sz="0" w:space="0" w:color="auto"/>
                    <w:left w:val="none" w:sz="0" w:space="0" w:color="auto"/>
                    <w:bottom w:val="none" w:sz="0" w:space="0" w:color="auto"/>
                    <w:right w:val="none" w:sz="0" w:space="0" w:color="auto"/>
                  </w:divBdr>
                </w:div>
                <w:div w:id="891189001">
                  <w:marLeft w:val="0"/>
                  <w:marRight w:val="0"/>
                  <w:marTop w:val="0"/>
                  <w:marBottom w:val="0"/>
                  <w:divBdr>
                    <w:top w:val="none" w:sz="0" w:space="0" w:color="auto"/>
                    <w:left w:val="none" w:sz="0" w:space="0" w:color="auto"/>
                    <w:bottom w:val="none" w:sz="0" w:space="0" w:color="auto"/>
                    <w:right w:val="none" w:sz="0" w:space="0" w:color="auto"/>
                  </w:divBdr>
                </w:div>
                <w:div w:id="1372992222">
                  <w:marLeft w:val="0"/>
                  <w:marRight w:val="0"/>
                  <w:marTop w:val="0"/>
                  <w:marBottom w:val="0"/>
                  <w:divBdr>
                    <w:top w:val="none" w:sz="0" w:space="0" w:color="auto"/>
                    <w:left w:val="none" w:sz="0" w:space="0" w:color="auto"/>
                    <w:bottom w:val="none" w:sz="0" w:space="0" w:color="auto"/>
                    <w:right w:val="none" w:sz="0" w:space="0" w:color="auto"/>
                  </w:divBdr>
                </w:div>
                <w:div w:id="21268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9989">
          <w:marLeft w:val="0"/>
          <w:marRight w:val="0"/>
          <w:marTop w:val="0"/>
          <w:marBottom w:val="0"/>
          <w:divBdr>
            <w:top w:val="none" w:sz="0" w:space="0" w:color="auto"/>
            <w:left w:val="none" w:sz="0" w:space="0" w:color="auto"/>
            <w:bottom w:val="none" w:sz="0" w:space="0" w:color="auto"/>
            <w:right w:val="none" w:sz="0" w:space="0" w:color="auto"/>
          </w:divBdr>
          <w:divsChild>
            <w:div w:id="1809515525">
              <w:marLeft w:val="0"/>
              <w:marRight w:val="0"/>
              <w:marTop w:val="0"/>
              <w:marBottom w:val="0"/>
              <w:divBdr>
                <w:top w:val="none" w:sz="0" w:space="0" w:color="auto"/>
                <w:left w:val="none" w:sz="0" w:space="0" w:color="auto"/>
                <w:bottom w:val="none" w:sz="0" w:space="0" w:color="auto"/>
                <w:right w:val="none" w:sz="0" w:space="0" w:color="auto"/>
              </w:divBdr>
              <w:divsChild>
                <w:div w:id="1805654177">
                  <w:marLeft w:val="0"/>
                  <w:marRight w:val="0"/>
                  <w:marTop w:val="0"/>
                  <w:marBottom w:val="0"/>
                  <w:divBdr>
                    <w:top w:val="none" w:sz="0" w:space="0" w:color="auto"/>
                    <w:left w:val="none" w:sz="0" w:space="0" w:color="auto"/>
                    <w:bottom w:val="none" w:sz="0" w:space="0" w:color="auto"/>
                    <w:right w:val="none" w:sz="0" w:space="0" w:color="auto"/>
                  </w:divBdr>
                  <w:divsChild>
                    <w:div w:id="1364670984">
                      <w:marLeft w:val="0"/>
                      <w:marRight w:val="0"/>
                      <w:marTop w:val="0"/>
                      <w:marBottom w:val="0"/>
                      <w:divBdr>
                        <w:top w:val="none" w:sz="0" w:space="0" w:color="auto"/>
                        <w:left w:val="none" w:sz="0" w:space="0" w:color="auto"/>
                        <w:bottom w:val="none" w:sz="0" w:space="0" w:color="auto"/>
                        <w:right w:val="none" w:sz="0" w:space="0" w:color="auto"/>
                      </w:divBdr>
                      <w:divsChild>
                        <w:div w:id="1308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75543">
              <w:marLeft w:val="0"/>
              <w:marRight w:val="0"/>
              <w:marTop w:val="0"/>
              <w:marBottom w:val="0"/>
              <w:divBdr>
                <w:top w:val="none" w:sz="0" w:space="0" w:color="auto"/>
                <w:left w:val="none" w:sz="0" w:space="0" w:color="auto"/>
                <w:bottom w:val="none" w:sz="0" w:space="0" w:color="auto"/>
                <w:right w:val="none" w:sz="0" w:space="0" w:color="auto"/>
              </w:divBdr>
              <w:divsChild>
                <w:div w:id="1020861392">
                  <w:marLeft w:val="0"/>
                  <w:marRight w:val="0"/>
                  <w:marTop w:val="0"/>
                  <w:marBottom w:val="0"/>
                  <w:divBdr>
                    <w:top w:val="none" w:sz="0" w:space="0" w:color="auto"/>
                    <w:left w:val="none" w:sz="0" w:space="0" w:color="auto"/>
                    <w:bottom w:val="none" w:sz="0" w:space="0" w:color="auto"/>
                    <w:right w:val="none" w:sz="0" w:space="0" w:color="auto"/>
                  </w:divBdr>
                  <w:divsChild>
                    <w:div w:id="748962992">
                      <w:marLeft w:val="0"/>
                      <w:marRight w:val="225"/>
                      <w:marTop w:val="0"/>
                      <w:marBottom w:val="0"/>
                      <w:divBdr>
                        <w:top w:val="none" w:sz="0" w:space="0" w:color="auto"/>
                        <w:left w:val="none" w:sz="0" w:space="0" w:color="auto"/>
                        <w:bottom w:val="none" w:sz="0" w:space="0" w:color="auto"/>
                        <w:right w:val="none" w:sz="0" w:space="0" w:color="auto"/>
                      </w:divBdr>
                    </w:div>
                  </w:divsChild>
                </w:div>
                <w:div w:id="1179932563">
                  <w:marLeft w:val="0"/>
                  <w:marRight w:val="0"/>
                  <w:marTop w:val="0"/>
                  <w:marBottom w:val="0"/>
                  <w:divBdr>
                    <w:top w:val="none" w:sz="0" w:space="0" w:color="auto"/>
                    <w:left w:val="none" w:sz="0" w:space="0" w:color="auto"/>
                    <w:bottom w:val="none" w:sz="0" w:space="0" w:color="auto"/>
                    <w:right w:val="none" w:sz="0" w:space="0" w:color="auto"/>
                  </w:divBdr>
                  <w:divsChild>
                    <w:div w:id="2088184621">
                      <w:marLeft w:val="0"/>
                      <w:marRight w:val="0"/>
                      <w:marTop w:val="0"/>
                      <w:marBottom w:val="0"/>
                      <w:divBdr>
                        <w:top w:val="none" w:sz="0" w:space="0" w:color="auto"/>
                        <w:left w:val="none" w:sz="0" w:space="0" w:color="auto"/>
                        <w:bottom w:val="none" w:sz="0" w:space="0" w:color="auto"/>
                        <w:right w:val="none" w:sz="0" w:space="0" w:color="auto"/>
                      </w:divBdr>
                      <w:divsChild>
                        <w:div w:id="443113128">
                          <w:marLeft w:val="0"/>
                          <w:marRight w:val="0"/>
                          <w:marTop w:val="0"/>
                          <w:marBottom w:val="0"/>
                          <w:divBdr>
                            <w:top w:val="none" w:sz="0" w:space="0" w:color="auto"/>
                            <w:left w:val="none" w:sz="0" w:space="0" w:color="auto"/>
                            <w:bottom w:val="none" w:sz="0" w:space="0" w:color="auto"/>
                            <w:right w:val="none" w:sz="0" w:space="0" w:color="auto"/>
                          </w:divBdr>
                        </w:div>
                      </w:divsChild>
                    </w:div>
                    <w:div w:id="1626236796">
                      <w:marLeft w:val="0"/>
                      <w:marRight w:val="0"/>
                      <w:marTop w:val="0"/>
                      <w:marBottom w:val="0"/>
                      <w:divBdr>
                        <w:top w:val="none" w:sz="0" w:space="0" w:color="auto"/>
                        <w:left w:val="none" w:sz="0" w:space="0" w:color="auto"/>
                        <w:bottom w:val="none" w:sz="0" w:space="0" w:color="auto"/>
                        <w:right w:val="none" w:sz="0" w:space="0" w:color="auto"/>
                      </w:divBdr>
                    </w:div>
                    <w:div w:id="566956363">
                      <w:marLeft w:val="0"/>
                      <w:marRight w:val="0"/>
                      <w:marTop w:val="0"/>
                      <w:marBottom w:val="0"/>
                      <w:divBdr>
                        <w:top w:val="none" w:sz="0" w:space="0" w:color="auto"/>
                        <w:left w:val="none" w:sz="0" w:space="0" w:color="auto"/>
                        <w:bottom w:val="none" w:sz="0" w:space="0" w:color="auto"/>
                        <w:right w:val="none" w:sz="0" w:space="0" w:color="auto"/>
                      </w:divBdr>
                    </w:div>
                    <w:div w:id="16891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253">
              <w:marLeft w:val="0"/>
              <w:marRight w:val="0"/>
              <w:marTop w:val="0"/>
              <w:marBottom w:val="0"/>
              <w:divBdr>
                <w:top w:val="none" w:sz="0" w:space="0" w:color="auto"/>
                <w:left w:val="none" w:sz="0" w:space="0" w:color="auto"/>
                <w:bottom w:val="none" w:sz="0" w:space="0" w:color="auto"/>
                <w:right w:val="none" w:sz="0" w:space="0" w:color="auto"/>
              </w:divBdr>
              <w:divsChild>
                <w:div w:id="1189373134">
                  <w:marLeft w:val="0"/>
                  <w:marRight w:val="0"/>
                  <w:marTop w:val="0"/>
                  <w:marBottom w:val="0"/>
                  <w:divBdr>
                    <w:top w:val="none" w:sz="0" w:space="0" w:color="auto"/>
                    <w:left w:val="none" w:sz="0" w:space="0" w:color="auto"/>
                    <w:bottom w:val="none" w:sz="0" w:space="0" w:color="auto"/>
                    <w:right w:val="none" w:sz="0" w:space="0" w:color="auto"/>
                  </w:divBdr>
                  <w:divsChild>
                    <w:div w:id="1640765470">
                      <w:marLeft w:val="0"/>
                      <w:marRight w:val="0"/>
                      <w:marTop w:val="0"/>
                      <w:marBottom w:val="0"/>
                      <w:divBdr>
                        <w:top w:val="none" w:sz="0" w:space="0" w:color="auto"/>
                        <w:left w:val="none" w:sz="0" w:space="0" w:color="auto"/>
                        <w:bottom w:val="none" w:sz="0" w:space="0" w:color="auto"/>
                        <w:right w:val="none" w:sz="0" w:space="0" w:color="auto"/>
                      </w:divBdr>
                      <w:divsChild>
                        <w:div w:id="307515747">
                          <w:marLeft w:val="0"/>
                          <w:marRight w:val="0"/>
                          <w:marTop w:val="0"/>
                          <w:marBottom w:val="0"/>
                          <w:divBdr>
                            <w:top w:val="none" w:sz="0" w:space="0" w:color="auto"/>
                            <w:left w:val="none" w:sz="0" w:space="0" w:color="auto"/>
                            <w:bottom w:val="none" w:sz="0" w:space="0" w:color="auto"/>
                            <w:right w:val="none" w:sz="0" w:space="0" w:color="auto"/>
                          </w:divBdr>
                          <w:divsChild>
                            <w:div w:id="2131170722">
                              <w:marLeft w:val="0"/>
                              <w:marRight w:val="0"/>
                              <w:marTop w:val="0"/>
                              <w:marBottom w:val="0"/>
                              <w:divBdr>
                                <w:top w:val="none" w:sz="0" w:space="0" w:color="auto"/>
                                <w:left w:val="none" w:sz="0" w:space="0" w:color="auto"/>
                                <w:bottom w:val="none" w:sz="0" w:space="0" w:color="auto"/>
                                <w:right w:val="none" w:sz="0" w:space="0" w:color="auto"/>
                              </w:divBdr>
                            </w:div>
                            <w:div w:id="1766000251">
                              <w:marLeft w:val="1860"/>
                              <w:marRight w:val="0"/>
                              <w:marTop w:val="0"/>
                              <w:marBottom w:val="0"/>
                              <w:divBdr>
                                <w:top w:val="none" w:sz="0" w:space="0" w:color="auto"/>
                                <w:left w:val="none" w:sz="0" w:space="0" w:color="auto"/>
                                <w:bottom w:val="none" w:sz="0" w:space="0" w:color="auto"/>
                                <w:right w:val="none" w:sz="0" w:space="0" w:color="auto"/>
                              </w:divBdr>
                            </w:div>
                            <w:div w:id="512065072">
                              <w:marLeft w:val="1320"/>
                              <w:marRight w:val="0"/>
                              <w:marTop w:val="0"/>
                              <w:marBottom w:val="0"/>
                              <w:divBdr>
                                <w:top w:val="none" w:sz="0" w:space="0" w:color="auto"/>
                                <w:left w:val="none" w:sz="0" w:space="0" w:color="auto"/>
                                <w:bottom w:val="none" w:sz="0" w:space="0" w:color="auto"/>
                                <w:right w:val="none" w:sz="0" w:space="0" w:color="auto"/>
                              </w:divBdr>
                            </w:div>
                          </w:divsChild>
                        </w:div>
                        <w:div w:id="136580590">
                          <w:marLeft w:val="0"/>
                          <w:marRight w:val="0"/>
                          <w:marTop w:val="0"/>
                          <w:marBottom w:val="0"/>
                          <w:divBdr>
                            <w:top w:val="none" w:sz="0" w:space="0" w:color="auto"/>
                            <w:left w:val="none" w:sz="0" w:space="0" w:color="auto"/>
                            <w:bottom w:val="none" w:sz="0" w:space="0" w:color="auto"/>
                            <w:right w:val="none" w:sz="0" w:space="0" w:color="auto"/>
                          </w:divBdr>
                          <w:divsChild>
                            <w:div w:id="1472870405">
                              <w:marLeft w:val="0"/>
                              <w:marRight w:val="0"/>
                              <w:marTop w:val="0"/>
                              <w:marBottom w:val="0"/>
                              <w:divBdr>
                                <w:top w:val="none" w:sz="0" w:space="0" w:color="auto"/>
                                <w:left w:val="none" w:sz="0" w:space="0" w:color="auto"/>
                                <w:bottom w:val="none" w:sz="0" w:space="0" w:color="auto"/>
                                <w:right w:val="none" w:sz="0" w:space="0" w:color="auto"/>
                              </w:divBdr>
                              <w:divsChild>
                                <w:div w:id="1511142539">
                                  <w:marLeft w:val="0"/>
                                  <w:marRight w:val="0"/>
                                  <w:marTop w:val="0"/>
                                  <w:marBottom w:val="0"/>
                                  <w:divBdr>
                                    <w:top w:val="none" w:sz="0" w:space="0" w:color="auto"/>
                                    <w:left w:val="none" w:sz="0" w:space="0" w:color="auto"/>
                                    <w:bottom w:val="none" w:sz="0" w:space="0" w:color="auto"/>
                                    <w:right w:val="none" w:sz="0" w:space="0" w:color="auto"/>
                                  </w:divBdr>
                                </w:div>
                              </w:divsChild>
                            </w:div>
                            <w:div w:id="1065689451">
                              <w:marLeft w:val="0"/>
                              <w:marRight w:val="0"/>
                              <w:marTop w:val="0"/>
                              <w:marBottom w:val="0"/>
                              <w:divBdr>
                                <w:top w:val="none" w:sz="0" w:space="0" w:color="auto"/>
                                <w:left w:val="none" w:sz="0" w:space="0" w:color="auto"/>
                                <w:bottom w:val="none" w:sz="0" w:space="0" w:color="auto"/>
                                <w:right w:val="none" w:sz="0" w:space="0" w:color="auto"/>
                              </w:divBdr>
                              <w:divsChild>
                                <w:div w:id="7446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855841">
          <w:marLeft w:val="0"/>
          <w:marRight w:val="0"/>
          <w:marTop w:val="0"/>
          <w:marBottom w:val="0"/>
          <w:divBdr>
            <w:top w:val="none" w:sz="0" w:space="0" w:color="auto"/>
            <w:left w:val="none" w:sz="0" w:space="0" w:color="auto"/>
            <w:bottom w:val="none" w:sz="0" w:space="0" w:color="auto"/>
            <w:right w:val="none" w:sz="0" w:space="0" w:color="auto"/>
          </w:divBdr>
          <w:divsChild>
            <w:div w:id="1558779049">
              <w:marLeft w:val="0"/>
              <w:marRight w:val="0"/>
              <w:marTop w:val="0"/>
              <w:marBottom w:val="0"/>
              <w:divBdr>
                <w:top w:val="none" w:sz="0" w:space="0" w:color="auto"/>
                <w:left w:val="none" w:sz="0" w:space="0" w:color="auto"/>
                <w:bottom w:val="none" w:sz="0" w:space="0" w:color="auto"/>
                <w:right w:val="none" w:sz="0" w:space="0" w:color="auto"/>
              </w:divBdr>
              <w:divsChild>
                <w:div w:id="92435566">
                  <w:marLeft w:val="0"/>
                  <w:marRight w:val="0"/>
                  <w:marTop w:val="0"/>
                  <w:marBottom w:val="0"/>
                  <w:divBdr>
                    <w:top w:val="none" w:sz="0" w:space="0" w:color="auto"/>
                    <w:left w:val="none" w:sz="0" w:space="0" w:color="auto"/>
                    <w:bottom w:val="none" w:sz="0" w:space="0" w:color="auto"/>
                    <w:right w:val="none" w:sz="0" w:space="0" w:color="auto"/>
                  </w:divBdr>
                  <w:divsChild>
                    <w:div w:id="17096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51022">
              <w:marLeft w:val="0"/>
              <w:marRight w:val="0"/>
              <w:marTop w:val="0"/>
              <w:marBottom w:val="0"/>
              <w:divBdr>
                <w:top w:val="none" w:sz="0" w:space="0" w:color="auto"/>
                <w:left w:val="none" w:sz="0" w:space="0" w:color="auto"/>
                <w:bottom w:val="none" w:sz="0" w:space="0" w:color="auto"/>
                <w:right w:val="none" w:sz="0" w:space="0" w:color="auto"/>
              </w:divBdr>
              <w:divsChild>
                <w:div w:id="162360023">
                  <w:marLeft w:val="0"/>
                  <w:marRight w:val="0"/>
                  <w:marTop w:val="0"/>
                  <w:marBottom w:val="0"/>
                  <w:divBdr>
                    <w:top w:val="none" w:sz="0" w:space="0" w:color="auto"/>
                    <w:left w:val="none" w:sz="0" w:space="0" w:color="auto"/>
                    <w:bottom w:val="none" w:sz="0" w:space="0" w:color="auto"/>
                    <w:right w:val="none" w:sz="0" w:space="0" w:color="auto"/>
                  </w:divBdr>
                  <w:divsChild>
                    <w:div w:id="670911176">
                      <w:marLeft w:val="0"/>
                      <w:marRight w:val="0"/>
                      <w:marTop w:val="120"/>
                      <w:marBottom w:val="0"/>
                      <w:divBdr>
                        <w:top w:val="none" w:sz="0" w:space="0" w:color="auto"/>
                        <w:left w:val="none" w:sz="0" w:space="0" w:color="auto"/>
                        <w:bottom w:val="none" w:sz="0" w:space="0" w:color="auto"/>
                        <w:right w:val="none" w:sz="0" w:space="0" w:color="auto"/>
                      </w:divBdr>
                    </w:div>
                  </w:divsChild>
                </w:div>
                <w:div w:id="1869565637">
                  <w:marLeft w:val="0"/>
                  <w:marRight w:val="0"/>
                  <w:marTop w:val="0"/>
                  <w:marBottom w:val="0"/>
                  <w:divBdr>
                    <w:top w:val="none" w:sz="0" w:space="0" w:color="auto"/>
                    <w:left w:val="none" w:sz="0" w:space="0" w:color="auto"/>
                    <w:bottom w:val="none" w:sz="0" w:space="0" w:color="auto"/>
                    <w:right w:val="none" w:sz="0" w:space="0" w:color="auto"/>
                  </w:divBdr>
                  <w:divsChild>
                    <w:div w:id="1655573351">
                      <w:marLeft w:val="120"/>
                      <w:marRight w:val="0"/>
                      <w:marTop w:val="0"/>
                      <w:marBottom w:val="0"/>
                      <w:divBdr>
                        <w:top w:val="none" w:sz="0" w:space="0" w:color="auto"/>
                        <w:left w:val="none" w:sz="0" w:space="0" w:color="auto"/>
                        <w:bottom w:val="none" w:sz="0" w:space="0" w:color="auto"/>
                        <w:right w:val="none" w:sz="0" w:space="0" w:color="auto"/>
                      </w:divBdr>
                    </w:div>
                  </w:divsChild>
                </w:div>
                <w:div w:id="1682197325">
                  <w:marLeft w:val="0"/>
                  <w:marRight w:val="0"/>
                  <w:marTop w:val="0"/>
                  <w:marBottom w:val="0"/>
                  <w:divBdr>
                    <w:top w:val="none" w:sz="0" w:space="0" w:color="auto"/>
                    <w:left w:val="none" w:sz="0" w:space="0" w:color="auto"/>
                    <w:bottom w:val="none" w:sz="0" w:space="0" w:color="auto"/>
                    <w:right w:val="none" w:sz="0" w:space="0" w:color="auto"/>
                  </w:divBdr>
                  <w:divsChild>
                    <w:div w:id="125394022">
                      <w:marLeft w:val="120"/>
                      <w:marRight w:val="0"/>
                      <w:marTop w:val="0"/>
                      <w:marBottom w:val="0"/>
                      <w:divBdr>
                        <w:top w:val="none" w:sz="0" w:space="0" w:color="auto"/>
                        <w:left w:val="none" w:sz="0" w:space="0" w:color="auto"/>
                        <w:bottom w:val="none" w:sz="0" w:space="0" w:color="auto"/>
                        <w:right w:val="none" w:sz="0" w:space="0" w:color="auto"/>
                      </w:divBdr>
                    </w:div>
                  </w:divsChild>
                </w:div>
                <w:div w:id="1165708768">
                  <w:marLeft w:val="0"/>
                  <w:marRight w:val="0"/>
                  <w:marTop w:val="0"/>
                  <w:marBottom w:val="0"/>
                  <w:divBdr>
                    <w:top w:val="none" w:sz="0" w:space="0" w:color="auto"/>
                    <w:left w:val="none" w:sz="0" w:space="0" w:color="auto"/>
                    <w:bottom w:val="none" w:sz="0" w:space="0" w:color="auto"/>
                    <w:right w:val="none" w:sz="0" w:space="0" w:color="auto"/>
                  </w:divBdr>
                  <w:divsChild>
                    <w:div w:id="1705012557">
                      <w:marLeft w:val="120"/>
                      <w:marRight w:val="0"/>
                      <w:marTop w:val="0"/>
                      <w:marBottom w:val="0"/>
                      <w:divBdr>
                        <w:top w:val="none" w:sz="0" w:space="0" w:color="auto"/>
                        <w:left w:val="none" w:sz="0" w:space="0" w:color="auto"/>
                        <w:bottom w:val="none" w:sz="0" w:space="0" w:color="auto"/>
                        <w:right w:val="none" w:sz="0" w:space="0" w:color="auto"/>
                      </w:divBdr>
                    </w:div>
                  </w:divsChild>
                </w:div>
                <w:div w:id="38945017">
                  <w:marLeft w:val="0"/>
                  <w:marRight w:val="0"/>
                  <w:marTop w:val="0"/>
                  <w:marBottom w:val="0"/>
                  <w:divBdr>
                    <w:top w:val="none" w:sz="0" w:space="0" w:color="auto"/>
                    <w:left w:val="none" w:sz="0" w:space="0" w:color="auto"/>
                    <w:bottom w:val="none" w:sz="0" w:space="0" w:color="auto"/>
                    <w:right w:val="none" w:sz="0" w:space="0" w:color="auto"/>
                  </w:divBdr>
                  <w:divsChild>
                    <w:div w:id="7162018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1454">
          <w:marLeft w:val="0"/>
          <w:marRight w:val="0"/>
          <w:marTop w:val="0"/>
          <w:marBottom w:val="0"/>
          <w:divBdr>
            <w:top w:val="none" w:sz="0" w:space="0" w:color="auto"/>
            <w:left w:val="none" w:sz="0" w:space="0" w:color="auto"/>
            <w:bottom w:val="none" w:sz="0" w:space="0" w:color="auto"/>
            <w:right w:val="none" w:sz="0" w:space="0" w:color="auto"/>
          </w:divBdr>
          <w:divsChild>
            <w:div w:id="368144568">
              <w:marLeft w:val="0"/>
              <w:marRight w:val="0"/>
              <w:marTop w:val="0"/>
              <w:marBottom w:val="0"/>
              <w:divBdr>
                <w:top w:val="none" w:sz="0" w:space="0" w:color="auto"/>
                <w:left w:val="none" w:sz="0" w:space="0" w:color="auto"/>
                <w:bottom w:val="none" w:sz="0" w:space="0" w:color="auto"/>
                <w:right w:val="none" w:sz="0" w:space="0" w:color="auto"/>
              </w:divBdr>
              <w:divsChild>
                <w:div w:id="1176380238">
                  <w:marLeft w:val="120"/>
                  <w:marRight w:val="0"/>
                  <w:marTop w:val="120"/>
                  <w:marBottom w:val="0"/>
                  <w:divBdr>
                    <w:top w:val="none" w:sz="0" w:space="0" w:color="auto"/>
                    <w:left w:val="none" w:sz="0" w:space="0" w:color="auto"/>
                    <w:bottom w:val="none" w:sz="0" w:space="0" w:color="auto"/>
                    <w:right w:val="none" w:sz="0" w:space="0" w:color="auto"/>
                  </w:divBdr>
                </w:div>
                <w:div w:id="1643735048">
                  <w:marLeft w:val="0"/>
                  <w:marRight w:val="0"/>
                  <w:marTop w:val="0"/>
                  <w:marBottom w:val="0"/>
                  <w:divBdr>
                    <w:top w:val="none" w:sz="0" w:space="0" w:color="auto"/>
                    <w:left w:val="none" w:sz="0" w:space="0" w:color="auto"/>
                    <w:bottom w:val="none" w:sz="0" w:space="0" w:color="auto"/>
                    <w:right w:val="none" w:sz="0" w:space="0" w:color="auto"/>
                  </w:divBdr>
                  <w:divsChild>
                    <w:div w:id="1020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742">
              <w:marLeft w:val="0"/>
              <w:marRight w:val="0"/>
              <w:marTop w:val="0"/>
              <w:marBottom w:val="0"/>
              <w:divBdr>
                <w:top w:val="none" w:sz="0" w:space="0" w:color="auto"/>
                <w:left w:val="none" w:sz="0" w:space="0" w:color="auto"/>
                <w:bottom w:val="none" w:sz="0" w:space="0" w:color="auto"/>
                <w:right w:val="none" w:sz="0" w:space="0" w:color="auto"/>
              </w:divBdr>
              <w:divsChild>
                <w:div w:id="20429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1036">
      <w:bodyDiv w:val="1"/>
      <w:marLeft w:val="0"/>
      <w:marRight w:val="0"/>
      <w:marTop w:val="0"/>
      <w:marBottom w:val="0"/>
      <w:divBdr>
        <w:top w:val="none" w:sz="0" w:space="0" w:color="auto"/>
        <w:left w:val="none" w:sz="0" w:space="0" w:color="auto"/>
        <w:bottom w:val="none" w:sz="0" w:space="0" w:color="auto"/>
        <w:right w:val="none" w:sz="0" w:space="0" w:color="auto"/>
      </w:divBdr>
    </w:div>
    <w:div w:id="1173766951">
      <w:bodyDiv w:val="1"/>
      <w:marLeft w:val="0"/>
      <w:marRight w:val="0"/>
      <w:marTop w:val="0"/>
      <w:marBottom w:val="0"/>
      <w:divBdr>
        <w:top w:val="none" w:sz="0" w:space="0" w:color="auto"/>
        <w:left w:val="none" w:sz="0" w:space="0" w:color="auto"/>
        <w:bottom w:val="none" w:sz="0" w:space="0" w:color="auto"/>
        <w:right w:val="none" w:sz="0" w:space="0" w:color="auto"/>
      </w:divBdr>
    </w:div>
    <w:div w:id="1298341368">
      <w:bodyDiv w:val="1"/>
      <w:marLeft w:val="0"/>
      <w:marRight w:val="0"/>
      <w:marTop w:val="0"/>
      <w:marBottom w:val="0"/>
      <w:divBdr>
        <w:top w:val="none" w:sz="0" w:space="0" w:color="auto"/>
        <w:left w:val="none" w:sz="0" w:space="0" w:color="auto"/>
        <w:bottom w:val="none" w:sz="0" w:space="0" w:color="auto"/>
        <w:right w:val="none" w:sz="0" w:space="0" w:color="auto"/>
      </w:divBdr>
    </w:div>
    <w:div w:id="1642029865">
      <w:bodyDiv w:val="1"/>
      <w:marLeft w:val="0"/>
      <w:marRight w:val="0"/>
      <w:marTop w:val="0"/>
      <w:marBottom w:val="0"/>
      <w:divBdr>
        <w:top w:val="none" w:sz="0" w:space="0" w:color="auto"/>
        <w:left w:val="none" w:sz="0" w:space="0" w:color="auto"/>
        <w:bottom w:val="none" w:sz="0" w:space="0" w:color="auto"/>
        <w:right w:val="none" w:sz="0" w:space="0" w:color="auto"/>
      </w:divBdr>
    </w:div>
    <w:div w:id="1750073488">
      <w:bodyDiv w:val="1"/>
      <w:marLeft w:val="0"/>
      <w:marRight w:val="0"/>
      <w:marTop w:val="0"/>
      <w:marBottom w:val="0"/>
      <w:divBdr>
        <w:top w:val="none" w:sz="0" w:space="0" w:color="auto"/>
        <w:left w:val="none" w:sz="0" w:space="0" w:color="auto"/>
        <w:bottom w:val="none" w:sz="0" w:space="0" w:color="auto"/>
        <w:right w:val="none" w:sz="0" w:space="0" w:color="auto"/>
      </w:divBdr>
    </w:div>
    <w:div w:id="1793356407">
      <w:bodyDiv w:val="1"/>
      <w:marLeft w:val="0"/>
      <w:marRight w:val="0"/>
      <w:marTop w:val="0"/>
      <w:marBottom w:val="0"/>
      <w:divBdr>
        <w:top w:val="none" w:sz="0" w:space="0" w:color="auto"/>
        <w:left w:val="none" w:sz="0" w:space="0" w:color="auto"/>
        <w:bottom w:val="none" w:sz="0" w:space="0" w:color="auto"/>
        <w:right w:val="none" w:sz="0" w:space="0" w:color="auto"/>
      </w:divBdr>
    </w:div>
    <w:div w:id="1922986596">
      <w:bodyDiv w:val="1"/>
      <w:marLeft w:val="0"/>
      <w:marRight w:val="0"/>
      <w:marTop w:val="0"/>
      <w:marBottom w:val="0"/>
      <w:divBdr>
        <w:top w:val="none" w:sz="0" w:space="0" w:color="auto"/>
        <w:left w:val="none" w:sz="0" w:space="0" w:color="auto"/>
        <w:bottom w:val="none" w:sz="0" w:space="0" w:color="auto"/>
        <w:right w:val="none" w:sz="0" w:space="0" w:color="auto"/>
      </w:divBdr>
    </w:div>
    <w:div w:id="1947420957">
      <w:bodyDiv w:val="1"/>
      <w:marLeft w:val="0"/>
      <w:marRight w:val="0"/>
      <w:marTop w:val="0"/>
      <w:marBottom w:val="0"/>
      <w:divBdr>
        <w:top w:val="none" w:sz="0" w:space="0" w:color="auto"/>
        <w:left w:val="none" w:sz="0" w:space="0" w:color="auto"/>
        <w:bottom w:val="none" w:sz="0" w:space="0" w:color="auto"/>
        <w:right w:val="none" w:sz="0" w:space="0" w:color="auto"/>
      </w:divBdr>
    </w:div>
    <w:div w:id="2012368299">
      <w:bodyDiv w:val="1"/>
      <w:marLeft w:val="0"/>
      <w:marRight w:val="0"/>
      <w:marTop w:val="0"/>
      <w:marBottom w:val="0"/>
      <w:divBdr>
        <w:top w:val="none" w:sz="0" w:space="0" w:color="auto"/>
        <w:left w:val="none" w:sz="0" w:space="0" w:color="auto"/>
        <w:bottom w:val="none" w:sz="0" w:space="0" w:color="auto"/>
        <w:right w:val="none" w:sz="0" w:space="0" w:color="auto"/>
      </w:divBdr>
    </w:div>
    <w:div w:id="20255922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37">
          <w:marLeft w:val="0"/>
          <w:marRight w:val="0"/>
          <w:marTop w:val="0"/>
          <w:marBottom w:val="0"/>
          <w:divBdr>
            <w:top w:val="none" w:sz="0" w:space="0" w:color="auto"/>
            <w:left w:val="none" w:sz="0" w:space="0" w:color="auto"/>
            <w:bottom w:val="none" w:sz="0" w:space="0" w:color="auto"/>
            <w:right w:val="none" w:sz="0" w:space="0" w:color="auto"/>
          </w:divBdr>
          <w:divsChild>
            <w:div w:id="1674183855">
              <w:marLeft w:val="0"/>
              <w:marRight w:val="0"/>
              <w:marTop w:val="0"/>
              <w:marBottom w:val="0"/>
              <w:divBdr>
                <w:top w:val="none" w:sz="0" w:space="0" w:color="auto"/>
                <w:left w:val="none" w:sz="0" w:space="0" w:color="auto"/>
                <w:bottom w:val="none" w:sz="0" w:space="0" w:color="auto"/>
                <w:right w:val="none" w:sz="0" w:space="0" w:color="auto"/>
              </w:divBdr>
              <w:divsChild>
                <w:div w:id="815491175">
                  <w:marLeft w:val="0"/>
                  <w:marRight w:val="0"/>
                  <w:marTop w:val="0"/>
                  <w:marBottom w:val="0"/>
                  <w:divBdr>
                    <w:top w:val="none" w:sz="0" w:space="0" w:color="auto"/>
                    <w:left w:val="none" w:sz="0" w:space="0" w:color="auto"/>
                    <w:bottom w:val="none" w:sz="0" w:space="0" w:color="auto"/>
                    <w:right w:val="none" w:sz="0" w:space="0" w:color="auto"/>
                  </w:divBdr>
                  <w:divsChild>
                    <w:div w:id="1266420254">
                      <w:marLeft w:val="0"/>
                      <w:marRight w:val="0"/>
                      <w:marTop w:val="0"/>
                      <w:marBottom w:val="0"/>
                      <w:divBdr>
                        <w:top w:val="none" w:sz="0" w:space="0" w:color="auto"/>
                        <w:left w:val="none" w:sz="0" w:space="0" w:color="auto"/>
                        <w:bottom w:val="none" w:sz="0" w:space="0" w:color="auto"/>
                        <w:right w:val="none" w:sz="0" w:space="0" w:color="auto"/>
                      </w:divBdr>
                      <w:divsChild>
                        <w:div w:id="68114051">
                          <w:marLeft w:val="0"/>
                          <w:marRight w:val="0"/>
                          <w:marTop w:val="0"/>
                          <w:marBottom w:val="0"/>
                          <w:divBdr>
                            <w:top w:val="none" w:sz="0" w:space="0" w:color="auto"/>
                            <w:left w:val="none" w:sz="0" w:space="0" w:color="auto"/>
                            <w:bottom w:val="none" w:sz="0" w:space="0" w:color="auto"/>
                            <w:right w:val="none" w:sz="0" w:space="0" w:color="auto"/>
                          </w:divBdr>
                          <w:divsChild>
                            <w:div w:id="1710639639">
                              <w:marLeft w:val="0"/>
                              <w:marRight w:val="0"/>
                              <w:marTop w:val="0"/>
                              <w:marBottom w:val="0"/>
                              <w:divBdr>
                                <w:top w:val="none" w:sz="0" w:space="0" w:color="auto"/>
                                <w:left w:val="none" w:sz="0" w:space="0" w:color="auto"/>
                                <w:bottom w:val="none" w:sz="0" w:space="0" w:color="auto"/>
                                <w:right w:val="none" w:sz="0" w:space="0" w:color="auto"/>
                              </w:divBdr>
                              <w:divsChild>
                                <w:div w:id="17335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5740">
                          <w:marLeft w:val="0"/>
                          <w:marRight w:val="0"/>
                          <w:marTop w:val="0"/>
                          <w:marBottom w:val="0"/>
                          <w:divBdr>
                            <w:top w:val="none" w:sz="0" w:space="0" w:color="auto"/>
                            <w:left w:val="none" w:sz="0" w:space="0" w:color="auto"/>
                            <w:bottom w:val="none" w:sz="0" w:space="0" w:color="auto"/>
                            <w:right w:val="none" w:sz="0" w:space="0" w:color="auto"/>
                          </w:divBdr>
                          <w:divsChild>
                            <w:div w:id="201938822">
                              <w:marLeft w:val="0"/>
                              <w:marRight w:val="0"/>
                              <w:marTop w:val="0"/>
                              <w:marBottom w:val="0"/>
                              <w:divBdr>
                                <w:top w:val="none" w:sz="0" w:space="0" w:color="auto"/>
                                <w:left w:val="none" w:sz="0" w:space="0" w:color="auto"/>
                                <w:bottom w:val="none" w:sz="0" w:space="0" w:color="auto"/>
                                <w:right w:val="none" w:sz="0" w:space="0" w:color="auto"/>
                              </w:divBdr>
                              <w:divsChild>
                                <w:div w:id="967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5865">
          <w:marLeft w:val="0"/>
          <w:marRight w:val="0"/>
          <w:marTop w:val="0"/>
          <w:marBottom w:val="0"/>
          <w:divBdr>
            <w:top w:val="none" w:sz="0" w:space="0" w:color="auto"/>
            <w:left w:val="none" w:sz="0" w:space="0" w:color="auto"/>
            <w:bottom w:val="none" w:sz="0" w:space="0" w:color="auto"/>
            <w:right w:val="none" w:sz="0" w:space="0" w:color="auto"/>
          </w:divBdr>
          <w:divsChild>
            <w:div w:id="603998942">
              <w:marLeft w:val="0"/>
              <w:marRight w:val="0"/>
              <w:marTop w:val="0"/>
              <w:marBottom w:val="0"/>
              <w:divBdr>
                <w:top w:val="none" w:sz="0" w:space="0" w:color="auto"/>
                <w:left w:val="none" w:sz="0" w:space="0" w:color="auto"/>
                <w:bottom w:val="none" w:sz="0" w:space="0" w:color="auto"/>
                <w:right w:val="none" w:sz="0" w:space="0" w:color="auto"/>
              </w:divBdr>
              <w:divsChild>
                <w:div w:id="1528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6529">
          <w:marLeft w:val="0"/>
          <w:marRight w:val="0"/>
          <w:marTop w:val="0"/>
          <w:marBottom w:val="0"/>
          <w:divBdr>
            <w:top w:val="none" w:sz="0" w:space="0" w:color="auto"/>
            <w:left w:val="none" w:sz="0" w:space="0" w:color="auto"/>
            <w:bottom w:val="none" w:sz="0" w:space="0" w:color="auto"/>
            <w:right w:val="none" w:sz="0" w:space="0" w:color="auto"/>
          </w:divBdr>
          <w:divsChild>
            <w:div w:id="404492909">
              <w:marLeft w:val="0"/>
              <w:marRight w:val="0"/>
              <w:marTop w:val="0"/>
              <w:marBottom w:val="0"/>
              <w:divBdr>
                <w:top w:val="none" w:sz="0" w:space="0" w:color="auto"/>
                <w:left w:val="none" w:sz="0" w:space="0" w:color="auto"/>
                <w:bottom w:val="none" w:sz="0" w:space="0" w:color="auto"/>
                <w:right w:val="none" w:sz="0" w:space="0" w:color="auto"/>
              </w:divBdr>
              <w:divsChild>
                <w:div w:id="1443768618">
                  <w:marLeft w:val="0"/>
                  <w:marRight w:val="0"/>
                  <w:marTop w:val="0"/>
                  <w:marBottom w:val="0"/>
                  <w:divBdr>
                    <w:top w:val="none" w:sz="0" w:space="0" w:color="auto"/>
                    <w:left w:val="none" w:sz="0" w:space="0" w:color="auto"/>
                    <w:bottom w:val="none" w:sz="0" w:space="0" w:color="auto"/>
                    <w:right w:val="none" w:sz="0" w:space="0" w:color="auto"/>
                  </w:divBdr>
                </w:div>
                <w:div w:id="1387679484">
                  <w:marLeft w:val="0"/>
                  <w:marRight w:val="0"/>
                  <w:marTop w:val="0"/>
                  <w:marBottom w:val="0"/>
                  <w:divBdr>
                    <w:top w:val="none" w:sz="0" w:space="0" w:color="auto"/>
                    <w:left w:val="none" w:sz="0" w:space="0" w:color="auto"/>
                    <w:bottom w:val="none" w:sz="0" w:space="0" w:color="auto"/>
                    <w:right w:val="none" w:sz="0" w:space="0" w:color="auto"/>
                  </w:divBdr>
                </w:div>
                <w:div w:id="1278372587">
                  <w:marLeft w:val="0"/>
                  <w:marRight w:val="0"/>
                  <w:marTop w:val="0"/>
                  <w:marBottom w:val="0"/>
                  <w:divBdr>
                    <w:top w:val="none" w:sz="0" w:space="0" w:color="auto"/>
                    <w:left w:val="none" w:sz="0" w:space="0" w:color="auto"/>
                    <w:bottom w:val="none" w:sz="0" w:space="0" w:color="auto"/>
                    <w:right w:val="none" w:sz="0" w:space="0" w:color="auto"/>
                  </w:divBdr>
                </w:div>
                <w:div w:id="1792161477">
                  <w:marLeft w:val="0"/>
                  <w:marRight w:val="0"/>
                  <w:marTop w:val="0"/>
                  <w:marBottom w:val="0"/>
                  <w:divBdr>
                    <w:top w:val="none" w:sz="0" w:space="0" w:color="auto"/>
                    <w:left w:val="none" w:sz="0" w:space="0" w:color="auto"/>
                    <w:bottom w:val="none" w:sz="0" w:space="0" w:color="auto"/>
                    <w:right w:val="none" w:sz="0" w:space="0" w:color="auto"/>
                  </w:divBdr>
                </w:div>
                <w:div w:id="1132021478">
                  <w:marLeft w:val="0"/>
                  <w:marRight w:val="0"/>
                  <w:marTop w:val="0"/>
                  <w:marBottom w:val="0"/>
                  <w:divBdr>
                    <w:top w:val="none" w:sz="0" w:space="0" w:color="auto"/>
                    <w:left w:val="none" w:sz="0" w:space="0" w:color="auto"/>
                    <w:bottom w:val="none" w:sz="0" w:space="0" w:color="auto"/>
                    <w:right w:val="none" w:sz="0" w:space="0" w:color="auto"/>
                  </w:divBdr>
                </w:div>
                <w:div w:id="274678982">
                  <w:marLeft w:val="0"/>
                  <w:marRight w:val="0"/>
                  <w:marTop w:val="0"/>
                  <w:marBottom w:val="0"/>
                  <w:divBdr>
                    <w:top w:val="none" w:sz="0" w:space="0" w:color="auto"/>
                    <w:left w:val="none" w:sz="0" w:space="0" w:color="auto"/>
                    <w:bottom w:val="none" w:sz="0" w:space="0" w:color="auto"/>
                    <w:right w:val="none" w:sz="0" w:space="0" w:color="auto"/>
                  </w:divBdr>
                </w:div>
                <w:div w:id="193468477">
                  <w:marLeft w:val="0"/>
                  <w:marRight w:val="0"/>
                  <w:marTop w:val="0"/>
                  <w:marBottom w:val="0"/>
                  <w:divBdr>
                    <w:top w:val="none" w:sz="0" w:space="0" w:color="auto"/>
                    <w:left w:val="none" w:sz="0" w:space="0" w:color="auto"/>
                    <w:bottom w:val="none" w:sz="0" w:space="0" w:color="auto"/>
                    <w:right w:val="none" w:sz="0" w:space="0" w:color="auto"/>
                  </w:divBdr>
                </w:div>
                <w:div w:id="1533958645">
                  <w:marLeft w:val="0"/>
                  <w:marRight w:val="0"/>
                  <w:marTop w:val="0"/>
                  <w:marBottom w:val="0"/>
                  <w:divBdr>
                    <w:top w:val="none" w:sz="0" w:space="0" w:color="auto"/>
                    <w:left w:val="none" w:sz="0" w:space="0" w:color="auto"/>
                    <w:bottom w:val="none" w:sz="0" w:space="0" w:color="auto"/>
                    <w:right w:val="none" w:sz="0" w:space="0" w:color="auto"/>
                  </w:divBdr>
                </w:div>
                <w:div w:id="851146784">
                  <w:marLeft w:val="0"/>
                  <w:marRight w:val="0"/>
                  <w:marTop w:val="0"/>
                  <w:marBottom w:val="0"/>
                  <w:divBdr>
                    <w:top w:val="none" w:sz="0" w:space="0" w:color="auto"/>
                    <w:left w:val="none" w:sz="0" w:space="0" w:color="auto"/>
                    <w:bottom w:val="none" w:sz="0" w:space="0" w:color="auto"/>
                    <w:right w:val="none" w:sz="0" w:space="0" w:color="auto"/>
                  </w:divBdr>
                </w:div>
                <w:div w:id="30502945">
                  <w:marLeft w:val="0"/>
                  <w:marRight w:val="0"/>
                  <w:marTop w:val="0"/>
                  <w:marBottom w:val="0"/>
                  <w:divBdr>
                    <w:top w:val="none" w:sz="0" w:space="0" w:color="auto"/>
                    <w:left w:val="none" w:sz="0" w:space="0" w:color="auto"/>
                    <w:bottom w:val="none" w:sz="0" w:space="0" w:color="auto"/>
                    <w:right w:val="none" w:sz="0" w:space="0" w:color="auto"/>
                  </w:divBdr>
                </w:div>
                <w:div w:id="1311323262">
                  <w:marLeft w:val="0"/>
                  <w:marRight w:val="0"/>
                  <w:marTop w:val="0"/>
                  <w:marBottom w:val="0"/>
                  <w:divBdr>
                    <w:top w:val="none" w:sz="0" w:space="0" w:color="auto"/>
                    <w:left w:val="none" w:sz="0" w:space="0" w:color="auto"/>
                    <w:bottom w:val="none" w:sz="0" w:space="0" w:color="auto"/>
                    <w:right w:val="none" w:sz="0" w:space="0" w:color="auto"/>
                  </w:divBdr>
                </w:div>
                <w:div w:id="14092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004">
          <w:marLeft w:val="0"/>
          <w:marRight w:val="0"/>
          <w:marTop w:val="0"/>
          <w:marBottom w:val="0"/>
          <w:divBdr>
            <w:top w:val="none" w:sz="0" w:space="0" w:color="auto"/>
            <w:left w:val="none" w:sz="0" w:space="0" w:color="auto"/>
            <w:bottom w:val="none" w:sz="0" w:space="0" w:color="auto"/>
            <w:right w:val="none" w:sz="0" w:space="0" w:color="auto"/>
          </w:divBdr>
          <w:divsChild>
            <w:div w:id="337929702">
              <w:marLeft w:val="0"/>
              <w:marRight w:val="0"/>
              <w:marTop w:val="0"/>
              <w:marBottom w:val="0"/>
              <w:divBdr>
                <w:top w:val="none" w:sz="0" w:space="0" w:color="auto"/>
                <w:left w:val="none" w:sz="0" w:space="0" w:color="auto"/>
                <w:bottom w:val="none" w:sz="0" w:space="0" w:color="auto"/>
                <w:right w:val="none" w:sz="0" w:space="0" w:color="auto"/>
              </w:divBdr>
              <w:divsChild>
                <w:div w:id="1457290686">
                  <w:marLeft w:val="0"/>
                  <w:marRight w:val="0"/>
                  <w:marTop w:val="0"/>
                  <w:marBottom w:val="0"/>
                  <w:divBdr>
                    <w:top w:val="none" w:sz="0" w:space="0" w:color="auto"/>
                    <w:left w:val="none" w:sz="0" w:space="0" w:color="auto"/>
                    <w:bottom w:val="none" w:sz="0" w:space="0" w:color="auto"/>
                    <w:right w:val="none" w:sz="0" w:space="0" w:color="auto"/>
                  </w:divBdr>
                  <w:divsChild>
                    <w:div w:id="74984823">
                      <w:marLeft w:val="0"/>
                      <w:marRight w:val="0"/>
                      <w:marTop w:val="0"/>
                      <w:marBottom w:val="0"/>
                      <w:divBdr>
                        <w:top w:val="none" w:sz="0" w:space="0" w:color="auto"/>
                        <w:left w:val="none" w:sz="0" w:space="0" w:color="auto"/>
                        <w:bottom w:val="none" w:sz="0" w:space="0" w:color="auto"/>
                        <w:right w:val="none" w:sz="0" w:space="0" w:color="auto"/>
                      </w:divBdr>
                      <w:divsChild>
                        <w:div w:id="211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18787">
              <w:marLeft w:val="0"/>
              <w:marRight w:val="0"/>
              <w:marTop w:val="0"/>
              <w:marBottom w:val="0"/>
              <w:divBdr>
                <w:top w:val="none" w:sz="0" w:space="0" w:color="auto"/>
                <w:left w:val="none" w:sz="0" w:space="0" w:color="auto"/>
                <w:bottom w:val="none" w:sz="0" w:space="0" w:color="auto"/>
                <w:right w:val="none" w:sz="0" w:space="0" w:color="auto"/>
              </w:divBdr>
              <w:divsChild>
                <w:div w:id="1156343264">
                  <w:marLeft w:val="0"/>
                  <w:marRight w:val="0"/>
                  <w:marTop w:val="0"/>
                  <w:marBottom w:val="0"/>
                  <w:divBdr>
                    <w:top w:val="none" w:sz="0" w:space="0" w:color="auto"/>
                    <w:left w:val="none" w:sz="0" w:space="0" w:color="auto"/>
                    <w:bottom w:val="none" w:sz="0" w:space="0" w:color="auto"/>
                    <w:right w:val="none" w:sz="0" w:space="0" w:color="auto"/>
                  </w:divBdr>
                  <w:divsChild>
                    <w:div w:id="1353922896">
                      <w:marLeft w:val="0"/>
                      <w:marRight w:val="225"/>
                      <w:marTop w:val="0"/>
                      <w:marBottom w:val="0"/>
                      <w:divBdr>
                        <w:top w:val="none" w:sz="0" w:space="0" w:color="auto"/>
                        <w:left w:val="none" w:sz="0" w:space="0" w:color="auto"/>
                        <w:bottom w:val="none" w:sz="0" w:space="0" w:color="auto"/>
                        <w:right w:val="none" w:sz="0" w:space="0" w:color="auto"/>
                      </w:divBdr>
                    </w:div>
                  </w:divsChild>
                </w:div>
                <w:div w:id="302777551">
                  <w:marLeft w:val="0"/>
                  <w:marRight w:val="0"/>
                  <w:marTop w:val="0"/>
                  <w:marBottom w:val="0"/>
                  <w:divBdr>
                    <w:top w:val="none" w:sz="0" w:space="0" w:color="auto"/>
                    <w:left w:val="none" w:sz="0" w:space="0" w:color="auto"/>
                    <w:bottom w:val="none" w:sz="0" w:space="0" w:color="auto"/>
                    <w:right w:val="none" w:sz="0" w:space="0" w:color="auto"/>
                  </w:divBdr>
                  <w:divsChild>
                    <w:div w:id="282082978">
                      <w:marLeft w:val="0"/>
                      <w:marRight w:val="0"/>
                      <w:marTop w:val="0"/>
                      <w:marBottom w:val="0"/>
                      <w:divBdr>
                        <w:top w:val="none" w:sz="0" w:space="0" w:color="auto"/>
                        <w:left w:val="none" w:sz="0" w:space="0" w:color="auto"/>
                        <w:bottom w:val="none" w:sz="0" w:space="0" w:color="auto"/>
                        <w:right w:val="none" w:sz="0" w:space="0" w:color="auto"/>
                      </w:divBdr>
                      <w:divsChild>
                        <w:div w:id="1941600455">
                          <w:marLeft w:val="0"/>
                          <w:marRight w:val="0"/>
                          <w:marTop w:val="0"/>
                          <w:marBottom w:val="0"/>
                          <w:divBdr>
                            <w:top w:val="none" w:sz="0" w:space="0" w:color="auto"/>
                            <w:left w:val="none" w:sz="0" w:space="0" w:color="auto"/>
                            <w:bottom w:val="none" w:sz="0" w:space="0" w:color="auto"/>
                            <w:right w:val="none" w:sz="0" w:space="0" w:color="auto"/>
                          </w:divBdr>
                        </w:div>
                      </w:divsChild>
                    </w:div>
                    <w:div w:id="1608270384">
                      <w:marLeft w:val="0"/>
                      <w:marRight w:val="0"/>
                      <w:marTop w:val="0"/>
                      <w:marBottom w:val="0"/>
                      <w:divBdr>
                        <w:top w:val="none" w:sz="0" w:space="0" w:color="auto"/>
                        <w:left w:val="none" w:sz="0" w:space="0" w:color="auto"/>
                        <w:bottom w:val="none" w:sz="0" w:space="0" w:color="auto"/>
                        <w:right w:val="none" w:sz="0" w:space="0" w:color="auto"/>
                      </w:divBdr>
                    </w:div>
                    <w:div w:id="1229531973">
                      <w:marLeft w:val="0"/>
                      <w:marRight w:val="0"/>
                      <w:marTop w:val="0"/>
                      <w:marBottom w:val="0"/>
                      <w:divBdr>
                        <w:top w:val="none" w:sz="0" w:space="0" w:color="auto"/>
                        <w:left w:val="none" w:sz="0" w:space="0" w:color="auto"/>
                        <w:bottom w:val="none" w:sz="0" w:space="0" w:color="auto"/>
                        <w:right w:val="none" w:sz="0" w:space="0" w:color="auto"/>
                      </w:divBdr>
                    </w:div>
                    <w:div w:id="270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2963">
              <w:marLeft w:val="0"/>
              <w:marRight w:val="0"/>
              <w:marTop w:val="0"/>
              <w:marBottom w:val="0"/>
              <w:divBdr>
                <w:top w:val="none" w:sz="0" w:space="0" w:color="auto"/>
                <w:left w:val="none" w:sz="0" w:space="0" w:color="auto"/>
                <w:bottom w:val="none" w:sz="0" w:space="0" w:color="auto"/>
                <w:right w:val="none" w:sz="0" w:space="0" w:color="auto"/>
              </w:divBdr>
              <w:divsChild>
                <w:div w:id="1577011843">
                  <w:marLeft w:val="0"/>
                  <w:marRight w:val="0"/>
                  <w:marTop w:val="0"/>
                  <w:marBottom w:val="0"/>
                  <w:divBdr>
                    <w:top w:val="none" w:sz="0" w:space="0" w:color="auto"/>
                    <w:left w:val="none" w:sz="0" w:space="0" w:color="auto"/>
                    <w:bottom w:val="none" w:sz="0" w:space="0" w:color="auto"/>
                    <w:right w:val="none" w:sz="0" w:space="0" w:color="auto"/>
                  </w:divBdr>
                  <w:divsChild>
                    <w:div w:id="780535194">
                      <w:marLeft w:val="0"/>
                      <w:marRight w:val="0"/>
                      <w:marTop w:val="0"/>
                      <w:marBottom w:val="0"/>
                      <w:divBdr>
                        <w:top w:val="none" w:sz="0" w:space="0" w:color="auto"/>
                        <w:left w:val="none" w:sz="0" w:space="0" w:color="auto"/>
                        <w:bottom w:val="none" w:sz="0" w:space="0" w:color="auto"/>
                        <w:right w:val="none" w:sz="0" w:space="0" w:color="auto"/>
                      </w:divBdr>
                      <w:divsChild>
                        <w:div w:id="1358316156">
                          <w:marLeft w:val="0"/>
                          <w:marRight w:val="0"/>
                          <w:marTop w:val="0"/>
                          <w:marBottom w:val="0"/>
                          <w:divBdr>
                            <w:top w:val="none" w:sz="0" w:space="0" w:color="auto"/>
                            <w:left w:val="none" w:sz="0" w:space="0" w:color="auto"/>
                            <w:bottom w:val="none" w:sz="0" w:space="0" w:color="auto"/>
                            <w:right w:val="none" w:sz="0" w:space="0" w:color="auto"/>
                          </w:divBdr>
                          <w:divsChild>
                            <w:div w:id="243689065">
                              <w:marLeft w:val="0"/>
                              <w:marRight w:val="0"/>
                              <w:marTop w:val="0"/>
                              <w:marBottom w:val="0"/>
                              <w:divBdr>
                                <w:top w:val="none" w:sz="0" w:space="0" w:color="auto"/>
                                <w:left w:val="none" w:sz="0" w:space="0" w:color="auto"/>
                                <w:bottom w:val="none" w:sz="0" w:space="0" w:color="auto"/>
                                <w:right w:val="none" w:sz="0" w:space="0" w:color="auto"/>
                              </w:divBdr>
                            </w:div>
                            <w:div w:id="1941839721">
                              <w:marLeft w:val="1860"/>
                              <w:marRight w:val="0"/>
                              <w:marTop w:val="0"/>
                              <w:marBottom w:val="0"/>
                              <w:divBdr>
                                <w:top w:val="none" w:sz="0" w:space="0" w:color="auto"/>
                                <w:left w:val="none" w:sz="0" w:space="0" w:color="auto"/>
                                <w:bottom w:val="none" w:sz="0" w:space="0" w:color="auto"/>
                                <w:right w:val="none" w:sz="0" w:space="0" w:color="auto"/>
                              </w:divBdr>
                            </w:div>
                            <w:div w:id="476000695">
                              <w:marLeft w:val="1320"/>
                              <w:marRight w:val="0"/>
                              <w:marTop w:val="0"/>
                              <w:marBottom w:val="0"/>
                              <w:divBdr>
                                <w:top w:val="none" w:sz="0" w:space="0" w:color="auto"/>
                                <w:left w:val="none" w:sz="0" w:space="0" w:color="auto"/>
                                <w:bottom w:val="none" w:sz="0" w:space="0" w:color="auto"/>
                                <w:right w:val="none" w:sz="0" w:space="0" w:color="auto"/>
                              </w:divBdr>
                            </w:div>
                          </w:divsChild>
                        </w:div>
                        <w:div w:id="1211727775">
                          <w:marLeft w:val="0"/>
                          <w:marRight w:val="0"/>
                          <w:marTop w:val="0"/>
                          <w:marBottom w:val="0"/>
                          <w:divBdr>
                            <w:top w:val="none" w:sz="0" w:space="0" w:color="auto"/>
                            <w:left w:val="none" w:sz="0" w:space="0" w:color="auto"/>
                            <w:bottom w:val="none" w:sz="0" w:space="0" w:color="auto"/>
                            <w:right w:val="none" w:sz="0" w:space="0" w:color="auto"/>
                          </w:divBdr>
                          <w:divsChild>
                            <w:div w:id="673648031">
                              <w:marLeft w:val="0"/>
                              <w:marRight w:val="0"/>
                              <w:marTop w:val="0"/>
                              <w:marBottom w:val="0"/>
                              <w:divBdr>
                                <w:top w:val="none" w:sz="0" w:space="0" w:color="auto"/>
                                <w:left w:val="none" w:sz="0" w:space="0" w:color="auto"/>
                                <w:bottom w:val="none" w:sz="0" w:space="0" w:color="auto"/>
                                <w:right w:val="none" w:sz="0" w:space="0" w:color="auto"/>
                              </w:divBdr>
                              <w:divsChild>
                                <w:div w:id="744956378">
                                  <w:marLeft w:val="0"/>
                                  <w:marRight w:val="0"/>
                                  <w:marTop w:val="0"/>
                                  <w:marBottom w:val="0"/>
                                  <w:divBdr>
                                    <w:top w:val="none" w:sz="0" w:space="0" w:color="auto"/>
                                    <w:left w:val="none" w:sz="0" w:space="0" w:color="auto"/>
                                    <w:bottom w:val="none" w:sz="0" w:space="0" w:color="auto"/>
                                    <w:right w:val="none" w:sz="0" w:space="0" w:color="auto"/>
                                  </w:divBdr>
                                </w:div>
                              </w:divsChild>
                            </w:div>
                            <w:div w:id="489947651">
                              <w:marLeft w:val="0"/>
                              <w:marRight w:val="0"/>
                              <w:marTop w:val="0"/>
                              <w:marBottom w:val="0"/>
                              <w:divBdr>
                                <w:top w:val="none" w:sz="0" w:space="0" w:color="auto"/>
                                <w:left w:val="none" w:sz="0" w:space="0" w:color="auto"/>
                                <w:bottom w:val="none" w:sz="0" w:space="0" w:color="auto"/>
                                <w:right w:val="none" w:sz="0" w:space="0" w:color="auto"/>
                              </w:divBdr>
                              <w:divsChild>
                                <w:div w:id="2100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977176">
          <w:marLeft w:val="0"/>
          <w:marRight w:val="0"/>
          <w:marTop w:val="0"/>
          <w:marBottom w:val="0"/>
          <w:divBdr>
            <w:top w:val="none" w:sz="0" w:space="0" w:color="auto"/>
            <w:left w:val="none" w:sz="0" w:space="0" w:color="auto"/>
            <w:bottom w:val="none" w:sz="0" w:space="0" w:color="auto"/>
            <w:right w:val="none" w:sz="0" w:space="0" w:color="auto"/>
          </w:divBdr>
          <w:divsChild>
            <w:div w:id="211232153">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sChild>
                    <w:div w:id="9946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2259">
              <w:marLeft w:val="0"/>
              <w:marRight w:val="0"/>
              <w:marTop w:val="0"/>
              <w:marBottom w:val="0"/>
              <w:divBdr>
                <w:top w:val="none" w:sz="0" w:space="0" w:color="auto"/>
                <w:left w:val="none" w:sz="0" w:space="0" w:color="auto"/>
                <w:bottom w:val="none" w:sz="0" w:space="0" w:color="auto"/>
                <w:right w:val="none" w:sz="0" w:space="0" w:color="auto"/>
              </w:divBdr>
              <w:divsChild>
                <w:div w:id="464543627">
                  <w:marLeft w:val="0"/>
                  <w:marRight w:val="0"/>
                  <w:marTop w:val="0"/>
                  <w:marBottom w:val="0"/>
                  <w:divBdr>
                    <w:top w:val="none" w:sz="0" w:space="0" w:color="auto"/>
                    <w:left w:val="none" w:sz="0" w:space="0" w:color="auto"/>
                    <w:bottom w:val="none" w:sz="0" w:space="0" w:color="auto"/>
                    <w:right w:val="none" w:sz="0" w:space="0" w:color="auto"/>
                  </w:divBdr>
                  <w:divsChild>
                    <w:div w:id="1950045317">
                      <w:marLeft w:val="0"/>
                      <w:marRight w:val="0"/>
                      <w:marTop w:val="120"/>
                      <w:marBottom w:val="0"/>
                      <w:divBdr>
                        <w:top w:val="none" w:sz="0" w:space="0" w:color="auto"/>
                        <w:left w:val="none" w:sz="0" w:space="0" w:color="auto"/>
                        <w:bottom w:val="none" w:sz="0" w:space="0" w:color="auto"/>
                        <w:right w:val="none" w:sz="0" w:space="0" w:color="auto"/>
                      </w:divBdr>
                    </w:div>
                  </w:divsChild>
                </w:div>
                <w:div w:id="1007944167">
                  <w:marLeft w:val="0"/>
                  <w:marRight w:val="0"/>
                  <w:marTop w:val="0"/>
                  <w:marBottom w:val="0"/>
                  <w:divBdr>
                    <w:top w:val="none" w:sz="0" w:space="0" w:color="auto"/>
                    <w:left w:val="none" w:sz="0" w:space="0" w:color="auto"/>
                    <w:bottom w:val="none" w:sz="0" w:space="0" w:color="auto"/>
                    <w:right w:val="none" w:sz="0" w:space="0" w:color="auto"/>
                  </w:divBdr>
                  <w:divsChild>
                    <w:div w:id="27997576">
                      <w:marLeft w:val="120"/>
                      <w:marRight w:val="0"/>
                      <w:marTop w:val="0"/>
                      <w:marBottom w:val="0"/>
                      <w:divBdr>
                        <w:top w:val="none" w:sz="0" w:space="0" w:color="auto"/>
                        <w:left w:val="none" w:sz="0" w:space="0" w:color="auto"/>
                        <w:bottom w:val="none" w:sz="0" w:space="0" w:color="auto"/>
                        <w:right w:val="none" w:sz="0" w:space="0" w:color="auto"/>
                      </w:divBdr>
                    </w:div>
                  </w:divsChild>
                </w:div>
                <w:div w:id="1607611894">
                  <w:marLeft w:val="0"/>
                  <w:marRight w:val="0"/>
                  <w:marTop w:val="0"/>
                  <w:marBottom w:val="0"/>
                  <w:divBdr>
                    <w:top w:val="none" w:sz="0" w:space="0" w:color="auto"/>
                    <w:left w:val="none" w:sz="0" w:space="0" w:color="auto"/>
                    <w:bottom w:val="none" w:sz="0" w:space="0" w:color="auto"/>
                    <w:right w:val="none" w:sz="0" w:space="0" w:color="auto"/>
                  </w:divBdr>
                  <w:divsChild>
                    <w:div w:id="39092075">
                      <w:marLeft w:val="120"/>
                      <w:marRight w:val="0"/>
                      <w:marTop w:val="0"/>
                      <w:marBottom w:val="0"/>
                      <w:divBdr>
                        <w:top w:val="none" w:sz="0" w:space="0" w:color="auto"/>
                        <w:left w:val="none" w:sz="0" w:space="0" w:color="auto"/>
                        <w:bottom w:val="none" w:sz="0" w:space="0" w:color="auto"/>
                        <w:right w:val="none" w:sz="0" w:space="0" w:color="auto"/>
                      </w:divBdr>
                    </w:div>
                  </w:divsChild>
                </w:div>
                <w:div w:id="227300320">
                  <w:marLeft w:val="0"/>
                  <w:marRight w:val="0"/>
                  <w:marTop w:val="0"/>
                  <w:marBottom w:val="0"/>
                  <w:divBdr>
                    <w:top w:val="none" w:sz="0" w:space="0" w:color="auto"/>
                    <w:left w:val="none" w:sz="0" w:space="0" w:color="auto"/>
                    <w:bottom w:val="none" w:sz="0" w:space="0" w:color="auto"/>
                    <w:right w:val="none" w:sz="0" w:space="0" w:color="auto"/>
                  </w:divBdr>
                  <w:divsChild>
                    <w:div w:id="652220358">
                      <w:marLeft w:val="120"/>
                      <w:marRight w:val="0"/>
                      <w:marTop w:val="0"/>
                      <w:marBottom w:val="0"/>
                      <w:divBdr>
                        <w:top w:val="none" w:sz="0" w:space="0" w:color="auto"/>
                        <w:left w:val="none" w:sz="0" w:space="0" w:color="auto"/>
                        <w:bottom w:val="none" w:sz="0" w:space="0" w:color="auto"/>
                        <w:right w:val="none" w:sz="0" w:space="0" w:color="auto"/>
                      </w:divBdr>
                    </w:div>
                  </w:divsChild>
                </w:div>
                <w:div w:id="1629894295">
                  <w:marLeft w:val="0"/>
                  <w:marRight w:val="0"/>
                  <w:marTop w:val="0"/>
                  <w:marBottom w:val="0"/>
                  <w:divBdr>
                    <w:top w:val="none" w:sz="0" w:space="0" w:color="auto"/>
                    <w:left w:val="none" w:sz="0" w:space="0" w:color="auto"/>
                    <w:bottom w:val="none" w:sz="0" w:space="0" w:color="auto"/>
                    <w:right w:val="none" w:sz="0" w:space="0" w:color="auto"/>
                  </w:divBdr>
                  <w:divsChild>
                    <w:div w:id="12039810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7532">
          <w:marLeft w:val="0"/>
          <w:marRight w:val="0"/>
          <w:marTop w:val="0"/>
          <w:marBottom w:val="0"/>
          <w:divBdr>
            <w:top w:val="none" w:sz="0" w:space="0" w:color="auto"/>
            <w:left w:val="none" w:sz="0" w:space="0" w:color="auto"/>
            <w:bottom w:val="none" w:sz="0" w:space="0" w:color="auto"/>
            <w:right w:val="none" w:sz="0" w:space="0" w:color="auto"/>
          </w:divBdr>
          <w:divsChild>
            <w:div w:id="1094201585">
              <w:marLeft w:val="0"/>
              <w:marRight w:val="0"/>
              <w:marTop w:val="0"/>
              <w:marBottom w:val="0"/>
              <w:divBdr>
                <w:top w:val="none" w:sz="0" w:space="0" w:color="auto"/>
                <w:left w:val="none" w:sz="0" w:space="0" w:color="auto"/>
                <w:bottom w:val="none" w:sz="0" w:space="0" w:color="auto"/>
                <w:right w:val="none" w:sz="0" w:space="0" w:color="auto"/>
              </w:divBdr>
              <w:divsChild>
                <w:div w:id="678509147">
                  <w:marLeft w:val="120"/>
                  <w:marRight w:val="0"/>
                  <w:marTop w:val="120"/>
                  <w:marBottom w:val="0"/>
                  <w:divBdr>
                    <w:top w:val="none" w:sz="0" w:space="0" w:color="auto"/>
                    <w:left w:val="none" w:sz="0" w:space="0" w:color="auto"/>
                    <w:bottom w:val="none" w:sz="0" w:space="0" w:color="auto"/>
                    <w:right w:val="none" w:sz="0" w:space="0" w:color="auto"/>
                  </w:divBdr>
                </w:div>
                <w:div w:id="427623092">
                  <w:marLeft w:val="0"/>
                  <w:marRight w:val="0"/>
                  <w:marTop w:val="0"/>
                  <w:marBottom w:val="0"/>
                  <w:divBdr>
                    <w:top w:val="none" w:sz="0" w:space="0" w:color="auto"/>
                    <w:left w:val="none" w:sz="0" w:space="0" w:color="auto"/>
                    <w:bottom w:val="none" w:sz="0" w:space="0" w:color="auto"/>
                    <w:right w:val="none" w:sz="0" w:space="0" w:color="auto"/>
                  </w:divBdr>
                  <w:divsChild>
                    <w:div w:id="12784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018">
              <w:marLeft w:val="0"/>
              <w:marRight w:val="0"/>
              <w:marTop w:val="0"/>
              <w:marBottom w:val="0"/>
              <w:divBdr>
                <w:top w:val="none" w:sz="0" w:space="0" w:color="auto"/>
                <w:left w:val="none" w:sz="0" w:space="0" w:color="auto"/>
                <w:bottom w:val="none" w:sz="0" w:space="0" w:color="auto"/>
                <w:right w:val="none" w:sz="0" w:space="0" w:color="auto"/>
              </w:divBdr>
              <w:divsChild>
                <w:div w:id="557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5603">
      <w:bodyDiv w:val="1"/>
      <w:marLeft w:val="0"/>
      <w:marRight w:val="0"/>
      <w:marTop w:val="0"/>
      <w:marBottom w:val="0"/>
      <w:divBdr>
        <w:top w:val="none" w:sz="0" w:space="0" w:color="auto"/>
        <w:left w:val="none" w:sz="0" w:space="0" w:color="auto"/>
        <w:bottom w:val="none" w:sz="0" w:space="0" w:color="auto"/>
        <w:right w:val="none" w:sz="0" w:space="0" w:color="auto"/>
      </w:divBdr>
    </w:div>
    <w:div w:id="2035306304">
      <w:bodyDiv w:val="1"/>
      <w:marLeft w:val="0"/>
      <w:marRight w:val="0"/>
      <w:marTop w:val="0"/>
      <w:marBottom w:val="0"/>
      <w:divBdr>
        <w:top w:val="none" w:sz="0" w:space="0" w:color="auto"/>
        <w:left w:val="none" w:sz="0" w:space="0" w:color="auto"/>
        <w:bottom w:val="none" w:sz="0" w:space="0" w:color="auto"/>
        <w:right w:val="none" w:sz="0" w:space="0" w:color="auto"/>
      </w:divBdr>
      <w:divsChild>
        <w:div w:id="1650667027">
          <w:marLeft w:val="0"/>
          <w:marRight w:val="0"/>
          <w:marTop w:val="0"/>
          <w:marBottom w:val="0"/>
          <w:divBdr>
            <w:top w:val="none" w:sz="0" w:space="0" w:color="auto"/>
            <w:left w:val="none" w:sz="0" w:space="0" w:color="auto"/>
            <w:bottom w:val="none" w:sz="0" w:space="0" w:color="auto"/>
            <w:right w:val="none" w:sz="0" w:space="0" w:color="auto"/>
          </w:divBdr>
          <w:divsChild>
            <w:div w:id="1617835394">
              <w:marLeft w:val="0"/>
              <w:marRight w:val="0"/>
              <w:marTop w:val="0"/>
              <w:marBottom w:val="0"/>
              <w:divBdr>
                <w:top w:val="none" w:sz="0" w:space="0" w:color="auto"/>
                <w:left w:val="none" w:sz="0" w:space="0" w:color="auto"/>
                <w:bottom w:val="none" w:sz="0" w:space="0" w:color="auto"/>
                <w:right w:val="none" w:sz="0" w:space="0" w:color="auto"/>
              </w:divBdr>
              <w:divsChild>
                <w:div w:id="148592675">
                  <w:marLeft w:val="0"/>
                  <w:marRight w:val="0"/>
                  <w:marTop w:val="0"/>
                  <w:marBottom w:val="0"/>
                  <w:divBdr>
                    <w:top w:val="none" w:sz="0" w:space="0" w:color="auto"/>
                    <w:left w:val="none" w:sz="0" w:space="0" w:color="auto"/>
                    <w:bottom w:val="none" w:sz="0" w:space="0" w:color="auto"/>
                    <w:right w:val="none" w:sz="0" w:space="0" w:color="auto"/>
                  </w:divBdr>
                  <w:divsChild>
                    <w:div w:id="137891164">
                      <w:marLeft w:val="0"/>
                      <w:marRight w:val="0"/>
                      <w:marTop w:val="0"/>
                      <w:marBottom w:val="0"/>
                      <w:divBdr>
                        <w:top w:val="none" w:sz="0" w:space="0" w:color="auto"/>
                        <w:left w:val="none" w:sz="0" w:space="0" w:color="auto"/>
                        <w:bottom w:val="none" w:sz="0" w:space="0" w:color="auto"/>
                        <w:right w:val="none" w:sz="0" w:space="0" w:color="auto"/>
                      </w:divBdr>
                      <w:divsChild>
                        <w:div w:id="570383194">
                          <w:marLeft w:val="0"/>
                          <w:marRight w:val="0"/>
                          <w:marTop w:val="0"/>
                          <w:marBottom w:val="0"/>
                          <w:divBdr>
                            <w:top w:val="none" w:sz="0" w:space="0" w:color="auto"/>
                            <w:left w:val="none" w:sz="0" w:space="0" w:color="auto"/>
                            <w:bottom w:val="none" w:sz="0" w:space="0" w:color="auto"/>
                            <w:right w:val="none" w:sz="0" w:space="0" w:color="auto"/>
                          </w:divBdr>
                          <w:divsChild>
                            <w:div w:id="64492890">
                              <w:marLeft w:val="0"/>
                              <w:marRight w:val="0"/>
                              <w:marTop w:val="0"/>
                              <w:marBottom w:val="0"/>
                              <w:divBdr>
                                <w:top w:val="none" w:sz="0" w:space="0" w:color="auto"/>
                                <w:left w:val="none" w:sz="0" w:space="0" w:color="auto"/>
                                <w:bottom w:val="none" w:sz="0" w:space="0" w:color="auto"/>
                                <w:right w:val="none" w:sz="0" w:space="0" w:color="auto"/>
                              </w:divBdr>
                              <w:divsChild>
                                <w:div w:id="3130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8331">
                          <w:marLeft w:val="0"/>
                          <w:marRight w:val="0"/>
                          <w:marTop w:val="0"/>
                          <w:marBottom w:val="0"/>
                          <w:divBdr>
                            <w:top w:val="none" w:sz="0" w:space="0" w:color="auto"/>
                            <w:left w:val="none" w:sz="0" w:space="0" w:color="auto"/>
                            <w:bottom w:val="none" w:sz="0" w:space="0" w:color="auto"/>
                            <w:right w:val="none" w:sz="0" w:space="0" w:color="auto"/>
                          </w:divBdr>
                          <w:divsChild>
                            <w:div w:id="1183544256">
                              <w:marLeft w:val="0"/>
                              <w:marRight w:val="0"/>
                              <w:marTop w:val="0"/>
                              <w:marBottom w:val="0"/>
                              <w:divBdr>
                                <w:top w:val="none" w:sz="0" w:space="0" w:color="auto"/>
                                <w:left w:val="none" w:sz="0" w:space="0" w:color="auto"/>
                                <w:bottom w:val="none" w:sz="0" w:space="0" w:color="auto"/>
                                <w:right w:val="none" w:sz="0" w:space="0" w:color="auto"/>
                              </w:divBdr>
                              <w:divsChild>
                                <w:div w:id="10456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5524">
          <w:marLeft w:val="0"/>
          <w:marRight w:val="0"/>
          <w:marTop w:val="0"/>
          <w:marBottom w:val="0"/>
          <w:divBdr>
            <w:top w:val="none" w:sz="0" w:space="0" w:color="auto"/>
            <w:left w:val="none" w:sz="0" w:space="0" w:color="auto"/>
            <w:bottom w:val="none" w:sz="0" w:space="0" w:color="auto"/>
            <w:right w:val="none" w:sz="0" w:space="0" w:color="auto"/>
          </w:divBdr>
          <w:divsChild>
            <w:div w:id="1745949128">
              <w:marLeft w:val="0"/>
              <w:marRight w:val="0"/>
              <w:marTop w:val="0"/>
              <w:marBottom w:val="0"/>
              <w:divBdr>
                <w:top w:val="none" w:sz="0" w:space="0" w:color="auto"/>
                <w:left w:val="none" w:sz="0" w:space="0" w:color="auto"/>
                <w:bottom w:val="none" w:sz="0" w:space="0" w:color="auto"/>
                <w:right w:val="none" w:sz="0" w:space="0" w:color="auto"/>
              </w:divBdr>
              <w:divsChild>
                <w:div w:id="6587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1209">
          <w:marLeft w:val="0"/>
          <w:marRight w:val="0"/>
          <w:marTop w:val="0"/>
          <w:marBottom w:val="0"/>
          <w:divBdr>
            <w:top w:val="none" w:sz="0" w:space="0" w:color="auto"/>
            <w:left w:val="none" w:sz="0" w:space="0" w:color="auto"/>
            <w:bottom w:val="none" w:sz="0" w:space="0" w:color="auto"/>
            <w:right w:val="none" w:sz="0" w:space="0" w:color="auto"/>
          </w:divBdr>
          <w:divsChild>
            <w:div w:id="1818913127">
              <w:marLeft w:val="0"/>
              <w:marRight w:val="0"/>
              <w:marTop w:val="0"/>
              <w:marBottom w:val="0"/>
              <w:divBdr>
                <w:top w:val="none" w:sz="0" w:space="0" w:color="auto"/>
                <w:left w:val="none" w:sz="0" w:space="0" w:color="auto"/>
                <w:bottom w:val="none" w:sz="0" w:space="0" w:color="auto"/>
                <w:right w:val="none" w:sz="0" w:space="0" w:color="auto"/>
              </w:divBdr>
              <w:divsChild>
                <w:div w:id="779571714">
                  <w:marLeft w:val="0"/>
                  <w:marRight w:val="0"/>
                  <w:marTop w:val="0"/>
                  <w:marBottom w:val="0"/>
                  <w:divBdr>
                    <w:top w:val="none" w:sz="0" w:space="0" w:color="auto"/>
                    <w:left w:val="none" w:sz="0" w:space="0" w:color="auto"/>
                    <w:bottom w:val="none" w:sz="0" w:space="0" w:color="auto"/>
                    <w:right w:val="none" w:sz="0" w:space="0" w:color="auto"/>
                  </w:divBdr>
                </w:div>
                <w:div w:id="792210617">
                  <w:marLeft w:val="0"/>
                  <w:marRight w:val="0"/>
                  <w:marTop w:val="0"/>
                  <w:marBottom w:val="0"/>
                  <w:divBdr>
                    <w:top w:val="none" w:sz="0" w:space="0" w:color="auto"/>
                    <w:left w:val="none" w:sz="0" w:space="0" w:color="auto"/>
                    <w:bottom w:val="none" w:sz="0" w:space="0" w:color="auto"/>
                    <w:right w:val="none" w:sz="0" w:space="0" w:color="auto"/>
                  </w:divBdr>
                </w:div>
                <w:div w:id="1558976507">
                  <w:marLeft w:val="0"/>
                  <w:marRight w:val="0"/>
                  <w:marTop w:val="0"/>
                  <w:marBottom w:val="0"/>
                  <w:divBdr>
                    <w:top w:val="none" w:sz="0" w:space="0" w:color="auto"/>
                    <w:left w:val="none" w:sz="0" w:space="0" w:color="auto"/>
                    <w:bottom w:val="none" w:sz="0" w:space="0" w:color="auto"/>
                    <w:right w:val="none" w:sz="0" w:space="0" w:color="auto"/>
                  </w:divBdr>
                </w:div>
                <w:div w:id="166792300">
                  <w:marLeft w:val="0"/>
                  <w:marRight w:val="0"/>
                  <w:marTop w:val="0"/>
                  <w:marBottom w:val="0"/>
                  <w:divBdr>
                    <w:top w:val="none" w:sz="0" w:space="0" w:color="auto"/>
                    <w:left w:val="none" w:sz="0" w:space="0" w:color="auto"/>
                    <w:bottom w:val="none" w:sz="0" w:space="0" w:color="auto"/>
                    <w:right w:val="none" w:sz="0" w:space="0" w:color="auto"/>
                  </w:divBdr>
                </w:div>
                <w:div w:id="619075204">
                  <w:marLeft w:val="0"/>
                  <w:marRight w:val="0"/>
                  <w:marTop w:val="0"/>
                  <w:marBottom w:val="0"/>
                  <w:divBdr>
                    <w:top w:val="none" w:sz="0" w:space="0" w:color="auto"/>
                    <w:left w:val="none" w:sz="0" w:space="0" w:color="auto"/>
                    <w:bottom w:val="none" w:sz="0" w:space="0" w:color="auto"/>
                    <w:right w:val="none" w:sz="0" w:space="0" w:color="auto"/>
                  </w:divBdr>
                </w:div>
                <w:div w:id="431896261">
                  <w:marLeft w:val="0"/>
                  <w:marRight w:val="0"/>
                  <w:marTop w:val="0"/>
                  <w:marBottom w:val="0"/>
                  <w:divBdr>
                    <w:top w:val="none" w:sz="0" w:space="0" w:color="auto"/>
                    <w:left w:val="none" w:sz="0" w:space="0" w:color="auto"/>
                    <w:bottom w:val="none" w:sz="0" w:space="0" w:color="auto"/>
                    <w:right w:val="none" w:sz="0" w:space="0" w:color="auto"/>
                  </w:divBdr>
                </w:div>
                <w:div w:id="1048604010">
                  <w:marLeft w:val="0"/>
                  <w:marRight w:val="0"/>
                  <w:marTop w:val="0"/>
                  <w:marBottom w:val="0"/>
                  <w:divBdr>
                    <w:top w:val="none" w:sz="0" w:space="0" w:color="auto"/>
                    <w:left w:val="none" w:sz="0" w:space="0" w:color="auto"/>
                    <w:bottom w:val="none" w:sz="0" w:space="0" w:color="auto"/>
                    <w:right w:val="none" w:sz="0" w:space="0" w:color="auto"/>
                  </w:divBdr>
                </w:div>
                <w:div w:id="490558668">
                  <w:marLeft w:val="0"/>
                  <w:marRight w:val="0"/>
                  <w:marTop w:val="0"/>
                  <w:marBottom w:val="0"/>
                  <w:divBdr>
                    <w:top w:val="none" w:sz="0" w:space="0" w:color="auto"/>
                    <w:left w:val="none" w:sz="0" w:space="0" w:color="auto"/>
                    <w:bottom w:val="none" w:sz="0" w:space="0" w:color="auto"/>
                    <w:right w:val="none" w:sz="0" w:space="0" w:color="auto"/>
                  </w:divBdr>
                </w:div>
                <w:div w:id="1126965965">
                  <w:marLeft w:val="0"/>
                  <w:marRight w:val="0"/>
                  <w:marTop w:val="0"/>
                  <w:marBottom w:val="0"/>
                  <w:divBdr>
                    <w:top w:val="none" w:sz="0" w:space="0" w:color="auto"/>
                    <w:left w:val="none" w:sz="0" w:space="0" w:color="auto"/>
                    <w:bottom w:val="none" w:sz="0" w:space="0" w:color="auto"/>
                    <w:right w:val="none" w:sz="0" w:space="0" w:color="auto"/>
                  </w:divBdr>
                </w:div>
                <w:div w:id="480116855">
                  <w:marLeft w:val="0"/>
                  <w:marRight w:val="0"/>
                  <w:marTop w:val="0"/>
                  <w:marBottom w:val="0"/>
                  <w:divBdr>
                    <w:top w:val="none" w:sz="0" w:space="0" w:color="auto"/>
                    <w:left w:val="none" w:sz="0" w:space="0" w:color="auto"/>
                    <w:bottom w:val="none" w:sz="0" w:space="0" w:color="auto"/>
                    <w:right w:val="none" w:sz="0" w:space="0" w:color="auto"/>
                  </w:divBdr>
                </w:div>
                <w:div w:id="1597329730">
                  <w:marLeft w:val="0"/>
                  <w:marRight w:val="0"/>
                  <w:marTop w:val="0"/>
                  <w:marBottom w:val="0"/>
                  <w:divBdr>
                    <w:top w:val="none" w:sz="0" w:space="0" w:color="auto"/>
                    <w:left w:val="none" w:sz="0" w:space="0" w:color="auto"/>
                    <w:bottom w:val="none" w:sz="0" w:space="0" w:color="auto"/>
                    <w:right w:val="none" w:sz="0" w:space="0" w:color="auto"/>
                  </w:divBdr>
                </w:div>
                <w:div w:id="18742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9624">
          <w:marLeft w:val="0"/>
          <w:marRight w:val="0"/>
          <w:marTop w:val="0"/>
          <w:marBottom w:val="0"/>
          <w:divBdr>
            <w:top w:val="none" w:sz="0" w:space="0" w:color="auto"/>
            <w:left w:val="none" w:sz="0" w:space="0" w:color="auto"/>
            <w:bottom w:val="none" w:sz="0" w:space="0" w:color="auto"/>
            <w:right w:val="none" w:sz="0" w:space="0" w:color="auto"/>
          </w:divBdr>
          <w:divsChild>
            <w:div w:id="2011520919">
              <w:marLeft w:val="0"/>
              <w:marRight w:val="0"/>
              <w:marTop w:val="0"/>
              <w:marBottom w:val="0"/>
              <w:divBdr>
                <w:top w:val="none" w:sz="0" w:space="0" w:color="auto"/>
                <w:left w:val="none" w:sz="0" w:space="0" w:color="auto"/>
                <w:bottom w:val="none" w:sz="0" w:space="0" w:color="auto"/>
                <w:right w:val="none" w:sz="0" w:space="0" w:color="auto"/>
              </w:divBdr>
              <w:divsChild>
                <w:div w:id="1426655736">
                  <w:marLeft w:val="0"/>
                  <w:marRight w:val="0"/>
                  <w:marTop w:val="0"/>
                  <w:marBottom w:val="0"/>
                  <w:divBdr>
                    <w:top w:val="none" w:sz="0" w:space="0" w:color="auto"/>
                    <w:left w:val="none" w:sz="0" w:space="0" w:color="auto"/>
                    <w:bottom w:val="none" w:sz="0" w:space="0" w:color="auto"/>
                    <w:right w:val="none" w:sz="0" w:space="0" w:color="auto"/>
                  </w:divBdr>
                  <w:divsChild>
                    <w:div w:id="1481388044">
                      <w:marLeft w:val="0"/>
                      <w:marRight w:val="0"/>
                      <w:marTop w:val="0"/>
                      <w:marBottom w:val="0"/>
                      <w:divBdr>
                        <w:top w:val="none" w:sz="0" w:space="0" w:color="auto"/>
                        <w:left w:val="none" w:sz="0" w:space="0" w:color="auto"/>
                        <w:bottom w:val="none" w:sz="0" w:space="0" w:color="auto"/>
                        <w:right w:val="none" w:sz="0" w:space="0" w:color="auto"/>
                      </w:divBdr>
                      <w:divsChild>
                        <w:div w:id="9830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2897">
              <w:marLeft w:val="0"/>
              <w:marRight w:val="0"/>
              <w:marTop w:val="0"/>
              <w:marBottom w:val="0"/>
              <w:divBdr>
                <w:top w:val="none" w:sz="0" w:space="0" w:color="auto"/>
                <w:left w:val="none" w:sz="0" w:space="0" w:color="auto"/>
                <w:bottom w:val="none" w:sz="0" w:space="0" w:color="auto"/>
                <w:right w:val="none" w:sz="0" w:space="0" w:color="auto"/>
              </w:divBdr>
              <w:divsChild>
                <w:div w:id="1512180307">
                  <w:marLeft w:val="0"/>
                  <w:marRight w:val="0"/>
                  <w:marTop w:val="0"/>
                  <w:marBottom w:val="0"/>
                  <w:divBdr>
                    <w:top w:val="none" w:sz="0" w:space="0" w:color="auto"/>
                    <w:left w:val="none" w:sz="0" w:space="0" w:color="auto"/>
                    <w:bottom w:val="none" w:sz="0" w:space="0" w:color="auto"/>
                    <w:right w:val="none" w:sz="0" w:space="0" w:color="auto"/>
                  </w:divBdr>
                  <w:divsChild>
                    <w:div w:id="1411151045">
                      <w:marLeft w:val="0"/>
                      <w:marRight w:val="225"/>
                      <w:marTop w:val="0"/>
                      <w:marBottom w:val="0"/>
                      <w:divBdr>
                        <w:top w:val="none" w:sz="0" w:space="0" w:color="auto"/>
                        <w:left w:val="none" w:sz="0" w:space="0" w:color="auto"/>
                        <w:bottom w:val="none" w:sz="0" w:space="0" w:color="auto"/>
                        <w:right w:val="none" w:sz="0" w:space="0" w:color="auto"/>
                      </w:divBdr>
                    </w:div>
                  </w:divsChild>
                </w:div>
                <w:div w:id="504518618">
                  <w:marLeft w:val="0"/>
                  <w:marRight w:val="0"/>
                  <w:marTop w:val="0"/>
                  <w:marBottom w:val="0"/>
                  <w:divBdr>
                    <w:top w:val="none" w:sz="0" w:space="0" w:color="auto"/>
                    <w:left w:val="none" w:sz="0" w:space="0" w:color="auto"/>
                    <w:bottom w:val="none" w:sz="0" w:space="0" w:color="auto"/>
                    <w:right w:val="none" w:sz="0" w:space="0" w:color="auto"/>
                  </w:divBdr>
                  <w:divsChild>
                    <w:div w:id="220018692">
                      <w:marLeft w:val="0"/>
                      <w:marRight w:val="0"/>
                      <w:marTop w:val="0"/>
                      <w:marBottom w:val="0"/>
                      <w:divBdr>
                        <w:top w:val="none" w:sz="0" w:space="0" w:color="auto"/>
                        <w:left w:val="none" w:sz="0" w:space="0" w:color="auto"/>
                        <w:bottom w:val="none" w:sz="0" w:space="0" w:color="auto"/>
                        <w:right w:val="none" w:sz="0" w:space="0" w:color="auto"/>
                      </w:divBdr>
                      <w:divsChild>
                        <w:div w:id="224144964">
                          <w:marLeft w:val="0"/>
                          <w:marRight w:val="0"/>
                          <w:marTop w:val="0"/>
                          <w:marBottom w:val="0"/>
                          <w:divBdr>
                            <w:top w:val="none" w:sz="0" w:space="0" w:color="auto"/>
                            <w:left w:val="none" w:sz="0" w:space="0" w:color="auto"/>
                            <w:bottom w:val="none" w:sz="0" w:space="0" w:color="auto"/>
                            <w:right w:val="none" w:sz="0" w:space="0" w:color="auto"/>
                          </w:divBdr>
                        </w:div>
                      </w:divsChild>
                    </w:div>
                    <w:div w:id="67699810">
                      <w:marLeft w:val="0"/>
                      <w:marRight w:val="0"/>
                      <w:marTop w:val="0"/>
                      <w:marBottom w:val="0"/>
                      <w:divBdr>
                        <w:top w:val="none" w:sz="0" w:space="0" w:color="auto"/>
                        <w:left w:val="none" w:sz="0" w:space="0" w:color="auto"/>
                        <w:bottom w:val="none" w:sz="0" w:space="0" w:color="auto"/>
                        <w:right w:val="none" w:sz="0" w:space="0" w:color="auto"/>
                      </w:divBdr>
                    </w:div>
                    <w:div w:id="1008096931">
                      <w:marLeft w:val="0"/>
                      <w:marRight w:val="0"/>
                      <w:marTop w:val="0"/>
                      <w:marBottom w:val="0"/>
                      <w:divBdr>
                        <w:top w:val="none" w:sz="0" w:space="0" w:color="auto"/>
                        <w:left w:val="none" w:sz="0" w:space="0" w:color="auto"/>
                        <w:bottom w:val="none" w:sz="0" w:space="0" w:color="auto"/>
                        <w:right w:val="none" w:sz="0" w:space="0" w:color="auto"/>
                      </w:divBdr>
                    </w:div>
                    <w:div w:id="14139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9154">
              <w:marLeft w:val="0"/>
              <w:marRight w:val="0"/>
              <w:marTop w:val="0"/>
              <w:marBottom w:val="0"/>
              <w:divBdr>
                <w:top w:val="none" w:sz="0" w:space="0" w:color="auto"/>
                <w:left w:val="none" w:sz="0" w:space="0" w:color="auto"/>
                <w:bottom w:val="none" w:sz="0" w:space="0" w:color="auto"/>
                <w:right w:val="none" w:sz="0" w:space="0" w:color="auto"/>
              </w:divBdr>
              <w:divsChild>
                <w:div w:id="322201913">
                  <w:marLeft w:val="0"/>
                  <w:marRight w:val="0"/>
                  <w:marTop w:val="0"/>
                  <w:marBottom w:val="0"/>
                  <w:divBdr>
                    <w:top w:val="none" w:sz="0" w:space="0" w:color="auto"/>
                    <w:left w:val="none" w:sz="0" w:space="0" w:color="auto"/>
                    <w:bottom w:val="none" w:sz="0" w:space="0" w:color="auto"/>
                    <w:right w:val="none" w:sz="0" w:space="0" w:color="auto"/>
                  </w:divBdr>
                  <w:divsChild>
                    <w:div w:id="982196340">
                      <w:marLeft w:val="0"/>
                      <w:marRight w:val="0"/>
                      <w:marTop w:val="0"/>
                      <w:marBottom w:val="0"/>
                      <w:divBdr>
                        <w:top w:val="none" w:sz="0" w:space="0" w:color="auto"/>
                        <w:left w:val="none" w:sz="0" w:space="0" w:color="auto"/>
                        <w:bottom w:val="none" w:sz="0" w:space="0" w:color="auto"/>
                        <w:right w:val="none" w:sz="0" w:space="0" w:color="auto"/>
                      </w:divBdr>
                      <w:divsChild>
                        <w:div w:id="358162368">
                          <w:marLeft w:val="0"/>
                          <w:marRight w:val="0"/>
                          <w:marTop w:val="0"/>
                          <w:marBottom w:val="0"/>
                          <w:divBdr>
                            <w:top w:val="none" w:sz="0" w:space="0" w:color="auto"/>
                            <w:left w:val="none" w:sz="0" w:space="0" w:color="auto"/>
                            <w:bottom w:val="none" w:sz="0" w:space="0" w:color="auto"/>
                            <w:right w:val="none" w:sz="0" w:space="0" w:color="auto"/>
                          </w:divBdr>
                          <w:divsChild>
                            <w:div w:id="1852600766">
                              <w:marLeft w:val="0"/>
                              <w:marRight w:val="0"/>
                              <w:marTop w:val="0"/>
                              <w:marBottom w:val="0"/>
                              <w:divBdr>
                                <w:top w:val="none" w:sz="0" w:space="0" w:color="auto"/>
                                <w:left w:val="none" w:sz="0" w:space="0" w:color="auto"/>
                                <w:bottom w:val="none" w:sz="0" w:space="0" w:color="auto"/>
                                <w:right w:val="none" w:sz="0" w:space="0" w:color="auto"/>
                              </w:divBdr>
                            </w:div>
                            <w:div w:id="693074402">
                              <w:marLeft w:val="1860"/>
                              <w:marRight w:val="0"/>
                              <w:marTop w:val="0"/>
                              <w:marBottom w:val="0"/>
                              <w:divBdr>
                                <w:top w:val="none" w:sz="0" w:space="0" w:color="auto"/>
                                <w:left w:val="none" w:sz="0" w:space="0" w:color="auto"/>
                                <w:bottom w:val="none" w:sz="0" w:space="0" w:color="auto"/>
                                <w:right w:val="none" w:sz="0" w:space="0" w:color="auto"/>
                              </w:divBdr>
                            </w:div>
                            <w:div w:id="108817936">
                              <w:marLeft w:val="1320"/>
                              <w:marRight w:val="0"/>
                              <w:marTop w:val="0"/>
                              <w:marBottom w:val="0"/>
                              <w:divBdr>
                                <w:top w:val="none" w:sz="0" w:space="0" w:color="auto"/>
                                <w:left w:val="none" w:sz="0" w:space="0" w:color="auto"/>
                                <w:bottom w:val="none" w:sz="0" w:space="0" w:color="auto"/>
                                <w:right w:val="none" w:sz="0" w:space="0" w:color="auto"/>
                              </w:divBdr>
                            </w:div>
                          </w:divsChild>
                        </w:div>
                        <w:div w:id="1606645593">
                          <w:marLeft w:val="0"/>
                          <w:marRight w:val="0"/>
                          <w:marTop w:val="0"/>
                          <w:marBottom w:val="0"/>
                          <w:divBdr>
                            <w:top w:val="none" w:sz="0" w:space="0" w:color="auto"/>
                            <w:left w:val="none" w:sz="0" w:space="0" w:color="auto"/>
                            <w:bottom w:val="none" w:sz="0" w:space="0" w:color="auto"/>
                            <w:right w:val="none" w:sz="0" w:space="0" w:color="auto"/>
                          </w:divBdr>
                          <w:divsChild>
                            <w:div w:id="1093431589">
                              <w:marLeft w:val="0"/>
                              <w:marRight w:val="0"/>
                              <w:marTop w:val="0"/>
                              <w:marBottom w:val="0"/>
                              <w:divBdr>
                                <w:top w:val="none" w:sz="0" w:space="0" w:color="auto"/>
                                <w:left w:val="none" w:sz="0" w:space="0" w:color="auto"/>
                                <w:bottom w:val="none" w:sz="0" w:space="0" w:color="auto"/>
                                <w:right w:val="none" w:sz="0" w:space="0" w:color="auto"/>
                              </w:divBdr>
                              <w:divsChild>
                                <w:div w:id="741563724">
                                  <w:marLeft w:val="0"/>
                                  <w:marRight w:val="0"/>
                                  <w:marTop w:val="0"/>
                                  <w:marBottom w:val="0"/>
                                  <w:divBdr>
                                    <w:top w:val="none" w:sz="0" w:space="0" w:color="auto"/>
                                    <w:left w:val="none" w:sz="0" w:space="0" w:color="auto"/>
                                    <w:bottom w:val="none" w:sz="0" w:space="0" w:color="auto"/>
                                    <w:right w:val="none" w:sz="0" w:space="0" w:color="auto"/>
                                  </w:divBdr>
                                </w:div>
                              </w:divsChild>
                            </w:div>
                            <w:div w:id="1982924139">
                              <w:marLeft w:val="0"/>
                              <w:marRight w:val="0"/>
                              <w:marTop w:val="0"/>
                              <w:marBottom w:val="0"/>
                              <w:divBdr>
                                <w:top w:val="none" w:sz="0" w:space="0" w:color="auto"/>
                                <w:left w:val="none" w:sz="0" w:space="0" w:color="auto"/>
                                <w:bottom w:val="none" w:sz="0" w:space="0" w:color="auto"/>
                                <w:right w:val="none" w:sz="0" w:space="0" w:color="auto"/>
                              </w:divBdr>
                              <w:divsChild>
                                <w:div w:id="11061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971025">
          <w:marLeft w:val="0"/>
          <w:marRight w:val="0"/>
          <w:marTop w:val="0"/>
          <w:marBottom w:val="0"/>
          <w:divBdr>
            <w:top w:val="none" w:sz="0" w:space="0" w:color="auto"/>
            <w:left w:val="none" w:sz="0" w:space="0" w:color="auto"/>
            <w:bottom w:val="none" w:sz="0" w:space="0" w:color="auto"/>
            <w:right w:val="none" w:sz="0" w:space="0" w:color="auto"/>
          </w:divBdr>
          <w:divsChild>
            <w:div w:id="1716656802">
              <w:marLeft w:val="0"/>
              <w:marRight w:val="0"/>
              <w:marTop w:val="0"/>
              <w:marBottom w:val="0"/>
              <w:divBdr>
                <w:top w:val="none" w:sz="0" w:space="0" w:color="auto"/>
                <w:left w:val="none" w:sz="0" w:space="0" w:color="auto"/>
                <w:bottom w:val="none" w:sz="0" w:space="0" w:color="auto"/>
                <w:right w:val="none" w:sz="0" w:space="0" w:color="auto"/>
              </w:divBdr>
              <w:divsChild>
                <w:div w:id="457261006">
                  <w:marLeft w:val="0"/>
                  <w:marRight w:val="0"/>
                  <w:marTop w:val="0"/>
                  <w:marBottom w:val="0"/>
                  <w:divBdr>
                    <w:top w:val="none" w:sz="0" w:space="0" w:color="auto"/>
                    <w:left w:val="none" w:sz="0" w:space="0" w:color="auto"/>
                    <w:bottom w:val="none" w:sz="0" w:space="0" w:color="auto"/>
                    <w:right w:val="none" w:sz="0" w:space="0" w:color="auto"/>
                  </w:divBdr>
                  <w:divsChild>
                    <w:div w:id="8953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4648">
              <w:marLeft w:val="0"/>
              <w:marRight w:val="0"/>
              <w:marTop w:val="0"/>
              <w:marBottom w:val="0"/>
              <w:divBdr>
                <w:top w:val="none" w:sz="0" w:space="0" w:color="auto"/>
                <w:left w:val="none" w:sz="0" w:space="0" w:color="auto"/>
                <w:bottom w:val="none" w:sz="0" w:space="0" w:color="auto"/>
                <w:right w:val="none" w:sz="0" w:space="0" w:color="auto"/>
              </w:divBdr>
              <w:divsChild>
                <w:div w:id="344868042">
                  <w:marLeft w:val="0"/>
                  <w:marRight w:val="0"/>
                  <w:marTop w:val="0"/>
                  <w:marBottom w:val="0"/>
                  <w:divBdr>
                    <w:top w:val="none" w:sz="0" w:space="0" w:color="auto"/>
                    <w:left w:val="none" w:sz="0" w:space="0" w:color="auto"/>
                    <w:bottom w:val="none" w:sz="0" w:space="0" w:color="auto"/>
                    <w:right w:val="none" w:sz="0" w:space="0" w:color="auto"/>
                  </w:divBdr>
                  <w:divsChild>
                    <w:div w:id="1194534451">
                      <w:marLeft w:val="0"/>
                      <w:marRight w:val="0"/>
                      <w:marTop w:val="120"/>
                      <w:marBottom w:val="0"/>
                      <w:divBdr>
                        <w:top w:val="none" w:sz="0" w:space="0" w:color="auto"/>
                        <w:left w:val="none" w:sz="0" w:space="0" w:color="auto"/>
                        <w:bottom w:val="none" w:sz="0" w:space="0" w:color="auto"/>
                        <w:right w:val="none" w:sz="0" w:space="0" w:color="auto"/>
                      </w:divBdr>
                    </w:div>
                  </w:divsChild>
                </w:div>
                <w:div w:id="1667778820">
                  <w:marLeft w:val="0"/>
                  <w:marRight w:val="0"/>
                  <w:marTop w:val="0"/>
                  <w:marBottom w:val="0"/>
                  <w:divBdr>
                    <w:top w:val="none" w:sz="0" w:space="0" w:color="auto"/>
                    <w:left w:val="none" w:sz="0" w:space="0" w:color="auto"/>
                    <w:bottom w:val="none" w:sz="0" w:space="0" w:color="auto"/>
                    <w:right w:val="none" w:sz="0" w:space="0" w:color="auto"/>
                  </w:divBdr>
                  <w:divsChild>
                    <w:div w:id="506022670">
                      <w:marLeft w:val="120"/>
                      <w:marRight w:val="0"/>
                      <w:marTop w:val="0"/>
                      <w:marBottom w:val="0"/>
                      <w:divBdr>
                        <w:top w:val="none" w:sz="0" w:space="0" w:color="auto"/>
                        <w:left w:val="none" w:sz="0" w:space="0" w:color="auto"/>
                        <w:bottom w:val="none" w:sz="0" w:space="0" w:color="auto"/>
                        <w:right w:val="none" w:sz="0" w:space="0" w:color="auto"/>
                      </w:divBdr>
                    </w:div>
                  </w:divsChild>
                </w:div>
                <w:div w:id="1005325155">
                  <w:marLeft w:val="0"/>
                  <w:marRight w:val="0"/>
                  <w:marTop w:val="0"/>
                  <w:marBottom w:val="0"/>
                  <w:divBdr>
                    <w:top w:val="none" w:sz="0" w:space="0" w:color="auto"/>
                    <w:left w:val="none" w:sz="0" w:space="0" w:color="auto"/>
                    <w:bottom w:val="none" w:sz="0" w:space="0" w:color="auto"/>
                    <w:right w:val="none" w:sz="0" w:space="0" w:color="auto"/>
                  </w:divBdr>
                  <w:divsChild>
                    <w:div w:id="854075686">
                      <w:marLeft w:val="120"/>
                      <w:marRight w:val="0"/>
                      <w:marTop w:val="0"/>
                      <w:marBottom w:val="0"/>
                      <w:divBdr>
                        <w:top w:val="none" w:sz="0" w:space="0" w:color="auto"/>
                        <w:left w:val="none" w:sz="0" w:space="0" w:color="auto"/>
                        <w:bottom w:val="none" w:sz="0" w:space="0" w:color="auto"/>
                        <w:right w:val="none" w:sz="0" w:space="0" w:color="auto"/>
                      </w:divBdr>
                    </w:div>
                  </w:divsChild>
                </w:div>
                <w:div w:id="1580597561">
                  <w:marLeft w:val="0"/>
                  <w:marRight w:val="0"/>
                  <w:marTop w:val="0"/>
                  <w:marBottom w:val="0"/>
                  <w:divBdr>
                    <w:top w:val="none" w:sz="0" w:space="0" w:color="auto"/>
                    <w:left w:val="none" w:sz="0" w:space="0" w:color="auto"/>
                    <w:bottom w:val="none" w:sz="0" w:space="0" w:color="auto"/>
                    <w:right w:val="none" w:sz="0" w:space="0" w:color="auto"/>
                  </w:divBdr>
                  <w:divsChild>
                    <w:div w:id="1715959362">
                      <w:marLeft w:val="120"/>
                      <w:marRight w:val="0"/>
                      <w:marTop w:val="0"/>
                      <w:marBottom w:val="0"/>
                      <w:divBdr>
                        <w:top w:val="none" w:sz="0" w:space="0" w:color="auto"/>
                        <w:left w:val="none" w:sz="0" w:space="0" w:color="auto"/>
                        <w:bottom w:val="none" w:sz="0" w:space="0" w:color="auto"/>
                        <w:right w:val="none" w:sz="0" w:space="0" w:color="auto"/>
                      </w:divBdr>
                    </w:div>
                  </w:divsChild>
                </w:div>
                <w:div w:id="1055354632">
                  <w:marLeft w:val="0"/>
                  <w:marRight w:val="0"/>
                  <w:marTop w:val="0"/>
                  <w:marBottom w:val="0"/>
                  <w:divBdr>
                    <w:top w:val="none" w:sz="0" w:space="0" w:color="auto"/>
                    <w:left w:val="none" w:sz="0" w:space="0" w:color="auto"/>
                    <w:bottom w:val="none" w:sz="0" w:space="0" w:color="auto"/>
                    <w:right w:val="none" w:sz="0" w:space="0" w:color="auto"/>
                  </w:divBdr>
                  <w:divsChild>
                    <w:div w:id="55244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10">
          <w:marLeft w:val="0"/>
          <w:marRight w:val="0"/>
          <w:marTop w:val="0"/>
          <w:marBottom w:val="0"/>
          <w:divBdr>
            <w:top w:val="none" w:sz="0" w:space="0" w:color="auto"/>
            <w:left w:val="none" w:sz="0" w:space="0" w:color="auto"/>
            <w:bottom w:val="none" w:sz="0" w:space="0" w:color="auto"/>
            <w:right w:val="none" w:sz="0" w:space="0" w:color="auto"/>
          </w:divBdr>
          <w:divsChild>
            <w:div w:id="659583577">
              <w:marLeft w:val="0"/>
              <w:marRight w:val="0"/>
              <w:marTop w:val="0"/>
              <w:marBottom w:val="0"/>
              <w:divBdr>
                <w:top w:val="none" w:sz="0" w:space="0" w:color="auto"/>
                <w:left w:val="none" w:sz="0" w:space="0" w:color="auto"/>
                <w:bottom w:val="none" w:sz="0" w:space="0" w:color="auto"/>
                <w:right w:val="none" w:sz="0" w:space="0" w:color="auto"/>
              </w:divBdr>
              <w:divsChild>
                <w:div w:id="1705247138">
                  <w:marLeft w:val="120"/>
                  <w:marRight w:val="0"/>
                  <w:marTop w:val="120"/>
                  <w:marBottom w:val="0"/>
                  <w:divBdr>
                    <w:top w:val="none" w:sz="0" w:space="0" w:color="auto"/>
                    <w:left w:val="none" w:sz="0" w:space="0" w:color="auto"/>
                    <w:bottom w:val="none" w:sz="0" w:space="0" w:color="auto"/>
                    <w:right w:val="none" w:sz="0" w:space="0" w:color="auto"/>
                  </w:divBdr>
                </w:div>
                <w:div w:id="1716538641">
                  <w:marLeft w:val="0"/>
                  <w:marRight w:val="0"/>
                  <w:marTop w:val="0"/>
                  <w:marBottom w:val="0"/>
                  <w:divBdr>
                    <w:top w:val="none" w:sz="0" w:space="0" w:color="auto"/>
                    <w:left w:val="none" w:sz="0" w:space="0" w:color="auto"/>
                    <w:bottom w:val="none" w:sz="0" w:space="0" w:color="auto"/>
                    <w:right w:val="none" w:sz="0" w:space="0" w:color="auto"/>
                  </w:divBdr>
                  <w:divsChild>
                    <w:div w:id="6183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9398">
              <w:marLeft w:val="0"/>
              <w:marRight w:val="0"/>
              <w:marTop w:val="0"/>
              <w:marBottom w:val="0"/>
              <w:divBdr>
                <w:top w:val="none" w:sz="0" w:space="0" w:color="auto"/>
                <w:left w:val="none" w:sz="0" w:space="0" w:color="auto"/>
                <w:bottom w:val="none" w:sz="0" w:space="0" w:color="auto"/>
                <w:right w:val="none" w:sz="0" w:space="0" w:color="auto"/>
              </w:divBdr>
              <w:divsChild>
                <w:div w:id="14734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1481">
      <w:bodyDiv w:val="1"/>
      <w:marLeft w:val="0"/>
      <w:marRight w:val="0"/>
      <w:marTop w:val="0"/>
      <w:marBottom w:val="0"/>
      <w:divBdr>
        <w:top w:val="none" w:sz="0" w:space="0" w:color="auto"/>
        <w:left w:val="none" w:sz="0" w:space="0" w:color="auto"/>
        <w:bottom w:val="none" w:sz="0" w:space="0" w:color="auto"/>
        <w:right w:val="none" w:sz="0" w:space="0" w:color="auto"/>
      </w:divBdr>
    </w:div>
    <w:div w:id="21394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p_vratsa@prb.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p_vratsa@prb.b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72.16.92.10\OP_Vratsa\Delovodstvo\&#1076;&#1080;&#1072;&#1075;&#1088;&#1072;&#1084;&#1080;.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ADM\&#1087;&#1080;&#1089;&#1084;&#1072;\2024\&#1089;&#1090;&#1072;&#1090;&#1080;&#1089;&#1090;&#1080;&#1095;&#1077;&#1089;&#1082;&#1080;%202023\&#1050;&#1085;&#1080;&#1075;&#1072;1.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___________Microsoft_Excel2.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___________Microsoft_Excel3.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___________Microsoft_Excel4.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___________Microsoft_Excel5.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___________Microsoft_Excel6.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___________Microsoft_Excel1.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1050;&#1085;&#1080;&#1075;&#1072;2"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1050;&#1085;&#1080;&#1075;&#1072;2"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Наблюдавани преписки от прокурор</c:v>
                </c:pt>
              </c:strCache>
            </c:strRef>
          </c:tx>
          <c:spPr>
            <a:solidFill>
              <a:schemeClr val="accent5">
                <a:lumMod val="60000"/>
                <a:lumOff val="40000"/>
              </a:schemeClr>
            </a:solidFill>
          </c:spPr>
          <c:invertIfNegative val="0"/>
          <c:dLbls>
            <c:dLbl>
              <c:idx val="0"/>
              <c:layout>
                <c:manualLayout>
                  <c:x val="1.9444444444444393E-2"/>
                  <c:y val="-1.38888888888888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1B4-4789-8753-4805F1AD4AFD}"/>
                </c:ext>
              </c:extLst>
            </c:dLbl>
            <c:dLbl>
              <c:idx val="1"/>
              <c:layout>
                <c:manualLayout>
                  <c:x val="2.5000000000000001E-2"/>
                  <c:y val="-9.259259259259258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1B4-4789-8753-4805F1AD4AFD}"/>
                </c:ext>
              </c:extLst>
            </c:dLbl>
            <c:dLbl>
              <c:idx val="2"/>
              <c:layout>
                <c:manualLayout>
                  <c:x val="2.2222222222222223E-2"/>
                  <c:y val="-1.38888888888889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1B4-4789-8753-4805F1AD4AF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Лист1!$B$1:$D$1</c:f>
              <c:numCache>
                <c:formatCode>General</c:formatCode>
                <c:ptCount val="3"/>
                <c:pt idx="0">
                  <c:v>2022</c:v>
                </c:pt>
                <c:pt idx="1">
                  <c:v>2023</c:v>
                </c:pt>
                <c:pt idx="2">
                  <c:v>2024</c:v>
                </c:pt>
              </c:numCache>
            </c:numRef>
          </c:cat>
          <c:val>
            <c:numRef>
              <c:f>Лист1!$B$2:$D$2</c:f>
              <c:numCache>
                <c:formatCode>General</c:formatCode>
                <c:ptCount val="3"/>
                <c:pt idx="0">
                  <c:v>225</c:v>
                </c:pt>
                <c:pt idx="1">
                  <c:v>218</c:v>
                </c:pt>
                <c:pt idx="2">
                  <c:v>206</c:v>
                </c:pt>
              </c:numCache>
            </c:numRef>
          </c:val>
          <c:extLst xmlns:c16r2="http://schemas.microsoft.com/office/drawing/2015/06/chart">
            <c:ext xmlns:c16="http://schemas.microsoft.com/office/drawing/2014/chart" uri="{C3380CC4-5D6E-409C-BE32-E72D297353CC}">
              <c16:uniqueId val="{00000003-01B4-4789-8753-4805F1AD4AFD}"/>
            </c:ext>
          </c:extLst>
        </c:ser>
        <c:dLbls>
          <c:showLegendKey val="0"/>
          <c:showVal val="0"/>
          <c:showCatName val="0"/>
          <c:showSerName val="0"/>
          <c:showPercent val="0"/>
          <c:showBubbleSize val="0"/>
        </c:dLbls>
        <c:gapWidth val="150"/>
        <c:shape val="box"/>
        <c:axId val="242546688"/>
        <c:axId val="248720192"/>
        <c:axId val="0"/>
      </c:bar3DChart>
      <c:catAx>
        <c:axId val="242546688"/>
        <c:scaling>
          <c:orientation val="minMax"/>
        </c:scaling>
        <c:delete val="0"/>
        <c:axPos val="b"/>
        <c:numFmt formatCode="General" sourceLinked="1"/>
        <c:majorTickMark val="out"/>
        <c:minorTickMark val="none"/>
        <c:tickLblPos val="nextTo"/>
        <c:crossAx val="248720192"/>
        <c:crosses val="autoZero"/>
        <c:auto val="1"/>
        <c:lblAlgn val="ctr"/>
        <c:lblOffset val="100"/>
        <c:noMultiLvlLbl val="0"/>
      </c:catAx>
      <c:valAx>
        <c:axId val="248720192"/>
        <c:scaling>
          <c:orientation val="minMax"/>
          <c:max val="250"/>
          <c:min val="0"/>
        </c:scaling>
        <c:delete val="0"/>
        <c:axPos val="l"/>
        <c:majorGridlines/>
        <c:numFmt formatCode="General" sourceLinked="1"/>
        <c:majorTickMark val="out"/>
        <c:minorTickMark val="none"/>
        <c:tickLblPos val="nextTo"/>
        <c:crossAx val="242546688"/>
        <c:crosses val="autoZero"/>
        <c:crossBetween val="between"/>
        <c:majorUnit val="50"/>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9.5014669558057804E-2"/>
          <c:y val="0.20725885826771653"/>
          <c:w val="0.83290642067799781"/>
          <c:h val="0.45169219232211361"/>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(2)'!$C$24:$C$29</c:f>
              <c:strCache>
                <c:ptCount val="6"/>
                <c:pt idx="0">
                  <c:v>осъдителна присъда</c:v>
                </c:pt>
                <c:pt idx="1">
                  <c:v>споразумение</c:v>
                </c:pt>
                <c:pt idx="2">
                  <c:v>админ. наказание</c:v>
                </c:pt>
                <c:pt idx="3">
                  <c:v>прекратяване</c:v>
                </c:pt>
                <c:pt idx="4">
                  <c:v>връщане на прокуратурата</c:v>
                </c:pt>
                <c:pt idx="5">
                  <c:v>оправд. присъда</c:v>
                </c:pt>
              </c:strCache>
            </c:strRef>
          </c:cat>
          <c:val>
            <c:numRef>
              <c:f>'Лист1 (2)'!$D$24:$D$29</c:f>
              <c:numCache>
                <c:formatCode>General</c:formatCode>
                <c:ptCount val="6"/>
                <c:pt idx="0">
                  <c:v>108</c:v>
                </c:pt>
                <c:pt idx="1">
                  <c:v>127</c:v>
                </c:pt>
                <c:pt idx="2">
                  <c:v>5</c:v>
                </c:pt>
                <c:pt idx="3">
                  <c:v>3</c:v>
                </c:pt>
                <c:pt idx="4">
                  <c:v>8</c:v>
                </c:pt>
                <c:pt idx="5">
                  <c:v>14</c:v>
                </c:pt>
              </c:numCache>
            </c:numRef>
          </c:val>
          <c:extLst xmlns:c16r2="http://schemas.microsoft.com/office/drawing/2015/06/chart">
            <c:ext xmlns:c16="http://schemas.microsoft.com/office/drawing/2014/chart" uri="{C3380CC4-5D6E-409C-BE32-E72D297353CC}">
              <c16:uniqueId val="{00000000-FF14-4D83-B3AC-CC57AFBF322F}"/>
            </c:ext>
          </c:extLst>
        </c:ser>
        <c:dLbls>
          <c:showLegendKey val="0"/>
          <c:showVal val="0"/>
          <c:showCatName val="0"/>
          <c:showSerName val="0"/>
          <c:showPercent val="0"/>
          <c:showBubbleSize val="0"/>
        </c:dLbls>
        <c:gapWidth val="150"/>
        <c:shape val="box"/>
        <c:axId val="248643072"/>
        <c:axId val="248352704"/>
        <c:axId val="0"/>
      </c:bar3DChart>
      <c:catAx>
        <c:axId val="248643072"/>
        <c:scaling>
          <c:orientation val="minMax"/>
        </c:scaling>
        <c:delete val="0"/>
        <c:axPos val="b"/>
        <c:numFmt formatCode="General" sourceLinked="0"/>
        <c:majorTickMark val="out"/>
        <c:minorTickMark val="none"/>
        <c:tickLblPos val="nextTo"/>
        <c:crossAx val="248352704"/>
        <c:crosses val="autoZero"/>
        <c:auto val="1"/>
        <c:lblAlgn val="ctr"/>
        <c:lblOffset val="100"/>
        <c:noMultiLvlLbl val="0"/>
      </c:catAx>
      <c:valAx>
        <c:axId val="248352704"/>
        <c:scaling>
          <c:orientation val="minMax"/>
        </c:scaling>
        <c:delete val="0"/>
        <c:axPos val="l"/>
        <c:majorGridlines/>
        <c:numFmt formatCode="General" sourceLinked="1"/>
        <c:majorTickMark val="out"/>
        <c:minorTickMark val="none"/>
        <c:tickLblPos val="nextTo"/>
        <c:crossAx val="248643072"/>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overlay val="0"/>
      <c:txPr>
        <a:bodyPr/>
        <a:lstStyle/>
        <a:p>
          <a:pPr>
            <a:defRPr>
              <a:latin typeface="Times New Roman" panose="02020603050405020304" pitchFamily="18" charset="0"/>
              <a:cs typeface="Times New Roman" panose="02020603050405020304" pitchFamily="18" charset="0"/>
            </a:defRPr>
          </a:pPr>
          <a:endParaRPr lang="bg-BG"/>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Лист3!$B$7</c:f>
              <c:strCache>
                <c:ptCount val="1"/>
                <c:pt idx="0">
                  <c:v>Лица  с влезли в сила присъди</c:v>
                </c:pt>
              </c:strCache>
            </c:strRef>
          </c:tx>
          <c:explosion val="25"/>
          <c:dLbls>
            <c:dLbl>
              <c:idx val="1"/>
              <c:layout>
                <c:manualLayout>
                  <c:x val="-4.4433063887913182E-2"/>
                  <c:y val="2.8210405927678039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F09-4A89-B6DD-86E3B7E05937}"/>
                </c:ext>
              </c:extLst>
            </c:dLbl>
            <c:dLbl>
              <c:idx val="4"/>
              <c:layout>
                <c:manualLayout>
                  <c:x val="-1.0828405584448579E-2"/>
                  <c:y val="3.9438114995784274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F09-4A89-B6DD-86E3B7E05937}"/>
                </c:ext>
              </c:extLst>
            </c:dLbl>
            <c:dLbl>
              <c:idx val="5"/>
              <c:layout>
                <c:manualLayout>
                  <c:x val="1.3061888641310157E-2"/>
                  <c:y val="-3.38082179763562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F09-4A89-B6DD-86E3B7E05937}"/>
                </c:ext>
              </c:extLst>
            </c:dLbl>
            <c:dLbl>
              <c:idx val="6"/>
              <c:tx>
                <c:rich>
                  <a:bodyPr/>
                  <a:lstStyle/>
                  <a:p>
                    <a:r>
                      <a:rPr lang="bg-BG"/>
                      <a:t>Глава седма
0,1%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4F09-4A89-B6DD-86E3B7E05937}"/>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Лист3!$A$8:$A$18</c:f>
              <c:strCache>
                <c:ptCount val="11"/>
                <c:pt idx="1">
                  <c:v>Глава втора</c:v>
                </c:pt>
                <c:pt idx="2">
                  <c:v>Глава трета</c:v>
                </c:pt>
                <c:pt idx="3">
                  <c:v>Глава четвърта</c:v>
                </c:pt>
                <c:pt idx="4">
                  <c:v>Глава пета</c:v>
                </c:pt>
                <c:pt idx="5">
                  <c:v>Глава шеста</c:v>
                </c:pt>
                <c:pt idx="6">
                  <c:v>Глава седма</c:v>
                </c:pt>
                <c:pt idx="7">
                  <c:v>Глава осма  </c:v>
                </c:pt>
                <c:pt idx="8">
                  <c:v>Глава девета</c:v>
                </c:pt>
                <c:pt idx="9">
                  <c:v>Глава десета</c:v>
                </c:pt>
                <c:pt idx="10">
                  <c:v>Глава единадесета</c:v>
                </c:pt>
              </c:strCache>
            </c:strRef>
          </c:cat>
          <c:val>
            <c:numRef>
              <c:f>Лист3!$B$8:$B$18</c:f>
              <c:numCache>
                <c:formatCode>General</c:formatCode>
                <c:ptCount val="11"/>
                <c:pt idx="1">
                  <c:v>124</c:v>
                </c:pt>
                <c:pt idx="2">
                  <c:v>14</c:v>
                </c:pt>
                <c:pt idx="3">
                  <c:v>29</c:v>
                </c:pt>
                <c:pt idx="4">
                  <c:v>188</c:v>
                </c:pt>
                <c:pt idx="5">
                  <c:v>77</c:v>
                </c:pt>
                <c:pt idx="6">
                  <c:v>1</c:v>
                </c:pt>
                <c:pt idx="7">
                  <c:v>59</c:v>
                </c:pt>
                <c:pt idx="8">
                  <c:v>26</c:v>
                </c:pt>
                <c:pt idx="9">
                  <c:v>25</c:v>
                </c:pt>
                <c:pt idx="10">
                  <c:v>516</c:v>
                </c:pt>
              </c:numCache>
            </c:numRef>
          </c:val>
          <c:extLst xmlns:c16r2="http://schemas.microsoft.com/office/drawing/2015/06/chart">
            <c:ext xmlns:c16="http://schemas.microsoft.com/office/drawing/2014/chart" uri="{C3380CC4-5D6E-409C-BE32-E72D297353CC}">
              <c16:uniqueId val="{00000004-4F09-4A89-B6DD-86E3B7E05937}"/>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rAngAx val="0"/>
      <c:perspective val="5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c:v>
                </c:pt>
              </c:strCache>
            </c:strRef>
          </c:tx>
          <c:invertIfNegative val="0"/>
          <c:cat>
            <c:strRef>
              <c:f>Лист1!$A$2:$A$3</c:f>
              <c:strCache>
                <c:ptCount val="2"/>
                <c:pt idx="0">
                  <c:v>ОП Враца</c:v>
                </c:pt>
                <c:pt idx="1">
                  <c:v>РП Враца</c:v>
                </c:pt>
              </c:strCache>
            </c:strRef>
          </c:cat>
          <c:val>
            <c:numRef>
              <c:f>Лист1!$B$2:$B$3</c:f>
              <c:numCache>
                <c:formatCode>General</c:formatCode>
                <c:ptCount val="2"/>
                <c:pt idx="0">
                  <c:v>9.6</c:v>
                </c:pt>
                <c:pt idx="1">
                  <c:v>0.56000000000000005</c:v>
                </c:pt>
              </c:numCache>
            </c:numRef>
          </c:val>
          <c:extLst xmlns:c16r2="http://schemas.microsoft.com/office/drawing/2015/06/chart">
            <c:ext xmlns:c16="http://schemas.microsoft.com/office/drawing/2014/chart" uri="{C3380CC4-5D6E-409C-BE32-E72D297353CC}">
              <c16:uniqueId val="{00000000-F1E6-406B-A883-773B89FFF128}"/>
            </c:ext>
          </c:extLst>
        </c:ser>
        <c:ser>
          <c:idx val="1"/>
          <c:order val="1"/>
          <c:tx>
            <c:strRef>
              <c:f>Лист1!$C$1</c:f>
              <c:strCache>
                <c:ptCount val="1"/>
                <c:pt idx="0">
                  <c:v>2023</c:v>
                </c:pt>
              </c:strCache>
            </c:strRef>
          </c:tx>
          <c:invertIfNegative val="0"/>
          <c:cat>
            <c:strRef>
              <c:f>Лист1!$A$2:$A$3</c:f>
              <c:strCache>
                <c:ptCount val="2"/>
                <c:pt idx="0">
                  <c:v>ОП Враца</c:v>
                </c:pt>
                <c:pt idx="1">
                  <c:v>РП Враца</c:v>
                </c:pt>
              </c:strCache>
            </c:strRef>
          </c:cat>
          <c:val>
            <c:numRef>
              <c:f>Лист1!$C$2:$C$3</c:f>
              <c:numCache>
                <c:formatCode>General</c:formatCode>
                <c:ptCount val="2"/>
                <c:pt idx="0">
                  <c:v>1.6</c:v>
                </c:pt>
                <c:pt idx="1">
                  <c:v>0.79</c:v>
                </c:pt>
              </c:numCache>
            </c:numRef>
          </c:val>
          <c:extLst xmlns:c16r2="http://schemas.microsoft.com/office/drawing/2015/06/chart">
            <c:ext xmlns:c16="http://schemas.microsoft.com/office/drawing/2014/chart" uri="{C3380CC4-5D6E-409C-BE32-E72D297353CC}">
              <c16:uniqueId val="{00000001-F1E6-406B-A883-773B89FFF128}"/>
            </c:ext>
          </c:extLst>
        </c:ser>
        <c:ser>
          <c:idx val="2"/>
          <c:order val="2"/>
          <c:tx>
            <c:strRef>
              <c:f>Лист1!$D$1</c:f>
              <c:strCache>
                <c:ptCount val="1"/>
                <c:pt idx="0">
                  <c:v>2024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ОП Враца</c:v>
                </c:pt>
                <c:pt idx="1">
                  <c:v>РП Враца</c:v>
                </c:pt>
              </c:strCache>
            </c:strRef>
          </c:cat>
          <c:val>
            <c:numRef>
              <c:f>Лист1!$D$2:$D$3</c:f>
              <c:numCache>
                <c:formatCode>General</c:formatCode>
                <c:ptCount val="2"/>
                <c:pt idx="0">
                  <c:v>1.9</c:v>
                </c:pt>
                <c:pt idx="1">
                  <c:v>0.72</c:v>
                </c:pt>
              </c:numCache>
            </c:numRef>
          </c:val>
          <c:extLst xmlns:c16r2="http://schemas.microsoft.com/office/drawing/2015/06/chart">
            <c:ext xmlns:c16="http://schemas.microsoft.com/office/drawing/2014/chart" uri="{C3380CC4-5D6E-409C-BE32-E72D297353CC}">
              <c16:uniqueId val="{00000002-F1E6-406B-A883-773B89FFF128}"/>
            </c:ext>
          </c:extLst>
        </c:ser>
        <c:dLbls>
          <c:showLegendKey val="0"/>
          <c:showVal val="0"/>
          <c:showCatName val="0"/>
          <c:showSerName val="0"/>
          <c:showPercent val="0"/>
          <c:showBubbleSize val="0"/>
        </c:dLbls>
        <c:gapWidth val="150"/>
        <c:shape val="cylinder"/>
        <c:axId val="248471040"/>
        <c:axId val="248355584"/>
        <c:axId val="0"/>
      </c:bar3DChart>
      <c:catAx>
        <c:axId val="248471040"/>
        <c:scaling>
          <c:orientation val="minMax"/>
        </c:scaling>
        <c:delete val="0"/>
        <c:axPos val="b"/>
        <c:numFmt formatCode="General" sourceLinked="0"/>
        <c:majorTickMark val="none"/>
        <c:minorTickMark val="none"/>
        <c:tickLblPos val="nextTo"/>
        <c:crossAx val="248355584"/>
        <c:crossesAt val="0"/>
        <c:auto val="1"/>
        <c:lblAlgn val="ctr"/>
        <c:lblOffset val="100"/>
        <c:noMultiLvlLbl val="0"/>
      </c:catAx>
      <c:valAx>
        <c:axId val="248355584"/>
        <c:scaling>
          <c:orientation val="minMax"/>
          <c:max val="10"/>
        </c:scaling>
        <c:delete val="0"/>
        <c:axPos val="l"/>
        <c:majorGridlines/>
        <c:numFmt formatCode="General" sourceLinked="1"/>
        <c:majorTickMark val="none"/>
        <c:minorTickMark val="none"/>
        <c:tickLblPos val="nextTo"/>
        <c:crossAx val="248471040"/>
        <c:crosses val="autoZero"/>
        <c:crossBetween val="between"/>
        <c:majorUnit val="2"/>
      </c:valAx>
    </c:plotArea>
    <c:legend>
      <c:legendPos val="r"/>
      <c:overlay val="0"/>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90"/>
      <c:rotY val="20"/>
      <c:depthPercent val="120"/>
      <c:rAngAx val="1"/>
    </c:view3D>
    <c:floor>
      <c:thickness val="0"/>
    </c:floor>
    <c:sideWall>
      <c:thickness val="0"/>
    </c:sideWall>
    <c:backWall>
      <c:thickness val="0"/>
    </c:backWall>
    <c:plotArea>
      <c:layout/>
      <c:bar3DChart>
        <c:barDir val="col"/>
        <c:grouping val="standard"/>
        <c:varyColors val="0"/>
        <c:ser>
          <c:idx val="0"/>
          <c:order val="0"/>
          <c:tx>
            <c:strRef>
              <c:f>Лист1!$D$26</c:f>
              <c:strCache>
                <c:ptCount val="1"/>
                <c:pt idx="0">
                  <c:v>2022</c:v>
                </c:pt>
              </c:strCache>
            </c:strRef>
          </c:tx>
          <c:invertIfNegative val="0"/>
          <c:cat>
            <c:strRef>
              <c:f>Лист1!$C$27:$C$32</c:f>
              <c:strCache>
                <c:ptCount val="2"/>
                <c:pt idx="0">
                  <c:v>ОП ВРАЦА</c:v>
                </c:pt>
                <c:pt idx="1">
                  <c:v>РП ВРАЦА</c:v>
                </c:pt>
              </c:strCache>
            </c:strRef>
          </c:cat>
          <c:val>
            <c:numRef>
              <c:f>Лист1!$D$27:$D$32</c:f>
              <c:numCache>
                <c:formatCode>General</c:formatCode>
                <c:ptCount val="6"/>
                <c:pt idx="0">
                  <c:v>0</c:v>
                </c:pt>
                <c:pt idx="1">
                  <c:v>0.95</c:v>
                </c:pt>
              </c:numCache>
            </c:numRef>
          </c:val>
          <c:shape val="cylinder"/>
          <c:extLst xmlns:c16r2="http://schemas.microsoft.com/office/drawing/2015/06/chart">
            <c:ext xmlns:c16="http://schemas.microsoft.com/office/drawing/2014/chart" uri="{C3380CC4-5D6E-409C-BE32-E72D297353CC}">
              <c16:uniqueId val="{00000000-C618-4D2F-8593-81FCE7E9BDE3}"/>
            </c:ext>
          </c:extLst>
        </c:ser>
        <c:ser>
          <c:idx val="1"/>
          <c:order val="1"/>
          <c:tx>
            <c:strRef>
              <c:f>Лист1!$E$26</c:f>
              <c:strCache>
                <c:ptCount val="1"/>
                <c:pt idx="0">
                  <c:v>2023</c:v>
                </c:pt>
              </c:strCache>
            </c:strRef>
          </c:tx>
          <c:invertIfNegative val="0"/>
          <c:cat>
            <c:strRef>
              <c:f>Лист1!$C$27:$C$32</c:f>
              <c:strCache>
                <c:ptCount val="2"/>
                <c:pt idx="0">
                  <c:v>ОП ВРАЦА</c:v>
                </c:pt>
                <c:pt idx="1">
                  <c:v>РП ВРАЦА</c:v>
                </c:pt>
              </c:strCache>
            </c:strRef>
          </c:cat>
          <c:val>
            <c:numRef>
              <c:f>Лист1!$E$27:$E$32</c:f>
              <c:numCache>
                <c:formatCode>General</c:formatCode>
                <c:ptCount val="6"/>
                <c:pt idx="0">
                  <c:v>0</c:v>
                </c:pt>
                <c:pt idx="1">
                  <c:v>1.4</c:v>
                </c:pt>
              </c:numCache>
            </c:numRef>
          </c:val>
          <c:shape val="cylinder"/>
          <c:extLst xmlns:c16r2="http://schemas.microsoft.com/office/drawing/2015/06/chart">
            <c:ext xmlns:c16="http://schemas.microsoft.com/office/drawing/2014/chart" uri="{C3380CC4-5D6E-409C-BE32-E72D297353CC}">
              <c16:uniqueId val="{00000001-C618-4D2F-8593-81FCE7E9BDE3}"/>
            </c:ext>
          </c:extLst>
        </c:ser>
        <c:ser>
          <c:idx val="2"/>
          <c:order val="2"/>
          <c:tx>
            <c:strRef>
              <c:f>Лист1!$F$26</c:f>
              <c:strCache>
                <c:ptCount val="1"/>
                <c:pt idx="0">
                  <c:v>2024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Лист1!$C$27:$C$32</c:f>
              <c:strCache>
                <c:ptCount val="2"/>
                <c:pt idx="0">
                  <c:v>ОП ВРАЦА</c:v>
                </c:pt>
                <c:pt idx="1">
                  <c:v>РП ВРАЦА</c:v>
                </c:pt>
              </c:strCache>
            </c:strRef>
          </c:cat>
          <c:val>
            <c:numRef>
              <c:f>Лист1!$F$27:$F$32</c:f>
              <c:numCache>
                <c:formatCode>General</c:formatCode>
                <c:ptCount val="6"/>
                <c:pt idx="0">
                  <c:v>0</c:v>
                </c:pt>
                <c:pt idx="1">
                  <c:v>1.2</c:v>
                </c:pt>
              </c:numCache>
            </c:numRef>
          </c:val>
          <c:shape val="cylinder"/>
          <c:extLst xmlns:c16r2="http://schemas.microsoft.com/office/drawing/2015/06/chart">
            <c:ext xmlns:c16="http://schemas.microsoft.com/office/drawing/2014/chart" uri="{C3380CC4-5D6E-409C-BE32-E72D297353CC}">
              <c16:uniqueId val="{00000002-C618-4D2F-8593-81FCE7E9BDE3}"/>
            </c:ext>
          </c:extLst>
        </c:ser>
        <c:dLbls>
          <c:showLegendKey val="0"/>
          <c:showVal val="0"/>
          <c:showCatName val="0"/>
          <c:showSerName val="0"/>
          <c:showPercent val="0"/>
          <c:showBubbleSize val="0"/>
        </c:dLbls>
        <c:gapWidth val="150"/>
        <c:gapDepth val="250"/>
        <c:shape val="box"/>
        <c:axId val="249315328"/>
        <c:axId val="248947264"/>
        <c:axId val="219616512"/>
      </c:bar3DChart>
      <c:catAx>
        <c:axId val="249315328"/>
        <c:scaling>
          <c:orientation val="minMax"/>
        </c:scaling>
        <c:delete val="0"/>
        <c:axPos val="b"/>
        <c:numFmt formatCode="General" sourceLinked="0"/>
        <c:majorTickMark val="out"/>
        <c:minorTickMark val="none"/>
        <c:tickLblPos val="nextTo"/>
        <c:crossAx val="248947264"/>
        <c:crosses val="autoZero"/>
        <c:auto val="1"/>
        <c:lblAlgn val="ctr"/>
        <c:lblOffset val="100"/>
        <c:tickLblSkip val="1"/>
        <c:tickMarkSkip val="2"/>
        <c:noMultiLvlLbl val="0"/>
      </c:catAx>
      <c:valAx>
        <c:axId val="248947264"/>
        <c:scaling>
          <c:orientation val="minMax"/>
        </c:scaling>
        <c:delete val="0"/>
        <c:axPos val="l"/>
        <c:majorGridlines/>
        <c:numFmt formatCode="General" sourceLinked="1"/>
        <c:majorTickMark val="out"/>
        <c:minorTickMark val="none"/>
        <c:tickLblPos val="nextTo"/>
        <c:crossAx val="249315328"/>
        <c:crosses val="autoZero"/>
        <c:crossBetween val="between"/>
        <c:majorUnit val="1"/>
      </c:valAx>
      <c:serAx>
        <c:axId val="219616512"/>
        <c:scaling>
          <c:orientation val="minMax"/>
        </c:scaling>
        <c:delete val="0"/>
        <c:axPos val="b"/>
        <c:majorTickMark val="out"/>
        <c:minorTickMark val="none"/>
        <c:tickLblPos val="nextTo"/>
        <c:crossAx val="248947264"/>
        <c:crosses val="autoZero"/>
      </c:ser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Наблюдавани ДП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2022 г.</c:v>
                </c:pt>
                <c:pt idx="1">
                  <c:v>2023 г.</c:v>
                </c:pt>
                <c:pt idx="2">
                  <c:v>2024 г.</c:v>
                </c:pt>
              </c:strCache>
            </c:strRef>
          </c:cat>
          <c:val>
            <c:numRef>
              <c:f>Лист1!$B$2:$B$4</c:f>
              <c:numCache>
                <c:formatCode>General</c:formatCode>
                <c:ptCount val="3"/>
                <c:pt idx="0">
                  <c:v>502</c:v>
                </c:pt>
                <c:pt idx="1">
                  <c:v>545</c:v>
                </c:pt>
                <c:pt idx="2">
                  <c:v>514</c:v>
                </c:pt>
              </c:numCache>
            </c:numRef>
          </c:val>
          <c:extLst xmlns:c16r2="http://schemas.microsoft.com/office/drawing/2015/06/chart">
            <c:ext xmlns:c16="http://schemas.microsoft.com/office/drawing/2014/chart" uri="{C3380CC4-5D6E-409C-BE32-E72D297353CC}">
              <c16:uniqueId val="{00000000-8BDD-4B34-9542-209143D7AE6D}"/>
            </c:ext>
          </c:extLst>
        </c:ser>
        <c:ser>
          <c:idx val="1"/>
          <c:order val="1"/>
          <c:tx>
            <c:strRef>
              <c:f>Лист1!$C$1</c:f>
              <c:strCache>
                <c:ptCount val="1"/>
                <c:pt idx="0">
                  <c:v>Решени ДП</c:v>
                </c:pt>
              </c:strCache>
            </c:strRef>
          </c:tx>
          <c:invertIfNegative val="0"/>
          <c:dLbls>
            <c:dLbl>
              <c:idx val="0"/>
              <c:layout>
                <c:manualLayout>
                  <c:x val="2.5005439175253674E-2"/>
                  <c:y val="4.352103693839442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DD-4B34-9542-209143D7AE6D}"/>
                </c:ext>
              </c:extLst>
            </c:dLbl>
            <c:dLbl>
              <c:idx val="1"/>
              <c:layout>
                <c:manualLayout>
                  <c:x val="3.1256798969067093E-2"/>
                  <c:y val="-1.3056311081518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BDD-4B34-9542-209143D7AE6D}"/>
                </c:ext>
              </c:extLst>
            </c:dLbl>
            <c:dLbl>
              <c:idx val="2"/>
              <c:layout>
                <c:manualLayout>
                  <c:x val="3.4382478865973683E-2"/>
                  <c:y val="8.704207387678845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BDD-4B34-9542-209143D7AE6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2022 г.</c:v>
                </c:pt>
                <c:pt idx="1">
                  <c:v>2023 г.</c:v>
                </c:pt>
                <c:pt idx="2">
                  <c:v>2024 г.</c:v>
                </c:pt>
              </c:strCache>
            </c:strRef>
          </c:cat>
          <c:val>
            <c:numRef>
              <c:f>Лист1!$C$2:$C$4</c:f>
              <c:numCache>
                <c:formatCode>General</c:formatCode>
                <c:ptCount val="3"/>
                <c:pt idx="0">
                  <c:v>309</c:v>
                </c:pt>
                <c:pt idx="1">
                  <c:v>351</c:v>
                </c:pt>
                <c:pt idx="2">
                  <c:v>337</c:v>
                </c:pt>
              </c:numCache>
            </c:numRef>
          </c:val>
          <c:extLst xmlns:c16r2="http://schemas.microsoft.com/office/drawing/2015/06/chart">
            <c:ext xmlns:c16="http://schemas.microsoft.com/office/drawing/2014/chart" uri="{C3380CC4-5D6E-409C-BE32-E72D297353CC}">
              <c16:uniqueId val="{00000004-8BDD-4B34-9542-209143D7AE6D}"/>
            </c:ext>
          </c:extLst>
        </c:ser>
        <c:dLbls>
          <c:showLegendKey val="0"/>
          <c:showVal val="0"/>
          <c:showCatName val="0"/>
          <c:showSerName val="0"/>
          <c:showPercent val="0"/>
          <c:showBubbleSize val="0"/>
        </c:dLbls>
        <c:gapWidth val="150"/>
        <c:shape val="cylinder"/>
        <c:axId val="249317376"/>
        <c:axId val="248356160"/>
        <c:axId val="0"/>
      </c:bar3DChart>
      <c:catAx>
        <c:axId val="249317376"/>
        <c:scaling>
          <c:orientation val="minMax"/>
        </c:scaling>
        <c:delete val="0"/>
        <c:axPos val="b"/>
        <c:numFmt formatCode="General" sourceLinked="0"/>
        <c:majorTickMark val="out"/>
        <c:minorTickMark val="none"/>
        <c:tickLblPos val="nextTo"/>
        <c:crossAx val="248356160"/>
        <c:crosses val="autoZero"/>
        <c:auto val="1"/>
        <c:lblAlgn val="ctr"/>
        <c:lblOffset val="100"/>
        <c:noMultiLvlLbl val="0"/>
      </c:catAx>
      <c:valAx>
        <c:axId val="248356160"/>
        <c:scaling>
          <c:orientation val="minMax"/>
        </c:scaling>
        <c:delete val="0"/>
        <c:axPos val="l"/>
        <c:majorGridlines/>
        <c:numFmt formatCode="General" sourceLinked="1"/>
        <c:majorTickMark val="out"/>
        <c:minorTickMark val="none"/>
        <c:tickLblPos val="nextTo"/>
        <c:crossAx val="249317376"/>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Лист2!$A$3</c:f>
              <c:strCache>
                <c:ptCount val="1"/>
                <c:pt idx="0">
                  <c:v>Решени ДП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Лист2!$B$1:$D$2</c:f>
              <c:strCache>
                <c:ptCount val="3"/>
                <c:pt idx="0">
                  <c:v>2022 г.</c:v>
                </c:pt>
                <c:pt idx="1">
                  <c:v>2023 г.</c:v>
                </c:pt>
                <c:pt idx="2">
                  <c:v>2024 г. </c:v>
                </c:pt>
              </c:strCache>
            </c:strRef>
          </c:cat>
          <c:val>
            <c:numRef>
              <c:f>Лист2!$B$3:$D$3</c:f>
              <c:numCache>
                <c:formatCode>General</c:formatCode>
                <c:ptCount val="3"/>
                <c:pt idx="0">
                  <c:v>309</c:v>
                </c:pt>
                <c:pt idx="1">
                  <c:v>351</c:v>
                </c:pt>
                <c:pt idx="2">
                  <c:v>337</c:v>
                </c:pt>
              </c:numCache>
            </c:numRef>
          </c:val>
          <c:extLst xmlns:c16r2="http://schemas.microsoft.com/office/drawing/2015/06/chart">
            <c:ext xmlns:c16="http://schemas.microsoft.com/office/drawing/2014/chart" uri="{C3380CC4-5D6E-409C-BE32-E72D297353CC}">
              <c16:uniqueId val="{00000000-ECC2-4F13-A732-CF171F1A2AFA}"/>
            </c:ext>
          </c:extLst>
        </c:ser>
        <c:ser>
          <c:idx val="1"/>
          <c:order val="1"/>
          <c:tx>
            <c:strRef>
              <c:f>Лист2!$A$4</c:f>
              <c:strCache>
                <c:ptCount val="1"/>
                <c:pt idx="0">
                  <c:v>Прокурорски актове, внесени в съда</c:v>
                </c:pt>
              </c:strCache>
            </c:strRef>
          </c:tx>
          <c:invertIfNegative val="0"/>
          <c:dLbls>
            <c:dLbl>
              <c:idx val="0"/>
              <c:layout>
                <c:manualLayout>
                  <c:x val="1.3769155660196319E-2"/>
                  <c:y val="-9.205893801678952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CC2-4F13-A732-CF171F1A2AFA}"/>
                </c:ext>
              </c:extLst>
            </c:dLbl>
            <c:dLbl>
              <c:idx val="1"/>
              <c:layout>
                <c:manualLayout>
                  <c:x val="8.261493396117791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CC2-4F13-A732-CF171F1A2AFA}"/>
                </c:ext>
              </c:extLst>
            </c:dLbl>
            <c:dLbl>
              <c:idx val="2"/>
              <c:layout>
                <c:manualLayout>
                  <c:x val="8.261493396117791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CC2-4F13-A732-CF171F1A2AF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Лист2!$B$1:$D$2</c:f>
              <c:strCache>
                <c:ptCount val="3"/>
                <c:pt idx="0">
                  <c:v>2022 г.</c:v>
                </c:pt>
                <c:pt idx="1">
                  <c:v>2023 г.</c:v>
                </c:pt>
                <c:pt idx="2">
                  <c:v>2024 г. </c:v>
                </c:pt>
              </c:strCache>
            </c:strRef>
          </c:cat>
          <c:val>
            <c:numRef>
              <c:f>Лист2!$B$4:$D$4</c:f>
              <c:numCache>
                <c:formatCode>General</c:formatCode>
                <c:ptCount val="3"/>
                <c:pt idx="0">
                  <c:v>121</c:v>
                </c:pt>
                <c:pt idx="1">
                  <c:v>128</c:v>
                </c:pt>
                <c:pt idx="2">
                  <c:v>159</c:v>
                </c:pt>
              </c:numCache>
            </c:numRef>
          </c:val>
          <c:extLst xmlns:c16r2="http://schemas.microsoft.com/office/drawing/2015/06/chart">
            <c:ext xmlns:c16="http://schemas.microsoft.com/office/drawing/2014/chart" uri="{C3380CC4-5D6E-409C-BE32-E72D297353CC}">
              <c16:uniqueId val="{00000004-ECC2-4F13-A732-CF171F1A2AFA}"/>
            </c:ext>
          </c:extLst>
        </c:ser>
        <c:ser>
          <c:idx val="2"/>
          <c:order val="2"/>
          <c:tx>
            <c:strRef>
              <c:f>Лист2!$A$5</c:f>
              <c:strCache>
                <c:ptCount val="1"/>
                <c:pt idx="0">
                  <c:v>Предадени на съд лица</c:v>
                </c:pt>
              </c:strCache>
            </c:strRef>
          </c:tx>
          <c:invertIfNegative val="0"/>
          <c:dLbls>
            <c:dLbl>
              <c:idx val="0"/>
              <c:layout>
                <c:manualLayout>
                  <c:x val="3.3045973584471165E-2"/>
                  <c:y val="4.602946900839391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CC2-4F13-A732-CF171F1A2AFA}"/>
                </c:ext>
              </c:extLst>
            </c:dLbl>
            <c:dLbl>
              <c:idx val="1"/>
              <c:layout>
                <c:manualLayout>
                  <c:x val="3.4746940713931002E-2"/>
                  <c:y val="4.884608066109112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CC2-4F13-A732-CF171F1A2AFA}"/>
                </c:ext>
              </c:extLst>
            </c:dLbl>
            <c:dLbl>
              <c:idx val="2"/>
              <c:layout>
                <c:manualLayout>
                  <c:x val="3.7985305817283953E-2"/>
                  <c:y val="1.46533183622787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CC2-4F13-A732-CF171F1A2AF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Лист2!$B$1:$D$2</c:f>
              <c:strCache>
                <c:ptCount val="3"/>
                <c:pt idx="0">
                  <c:v>2022 г.</c:v>
                </c:pt>
                <c:pt idx="1">
                  <c:v>2023 г.</c:v>
                </c:pt>
                <c:pt idx="2">
                  <c:v>2024 г. </c:v>
                </c:pt>
              </c:strCache>
            </c:strRef>
          </c:cat>
          <c:val>
            <c:numRef>
              <c:f>Лист2!$B$5:$D$5</c:f>
              <c:numCache>
                <c:formatCode>General</c:formatCode>
                <c:ptCount val="3"/>
                <c:pt idx="0">
                  <c:v>123</c:v>
                </c:pt>
                <c:pt idx="1">
                  <c:v>136</c:v>
                </c:pt>
                <c:pt idx="2">
                  <c:v>176</c:v>
                </c:pt>
              </c:numCache>
            </c:numRef>
          </c:val>
          <c:extLst xmlns:c16r2="http://schemas.microsoft.com/office/drawing/2015/06/chart">
            <c:ext xmlns:c16="http://schemas.microsoft.com/office/drawing/2014/chart" uri="{C3380CC4-5D6E-409C-BE32-E72D297353CC}">
              <c16:uniqueId val="{00000008-ECC2-4F13-A732-CF171F1A2AFA}"/>
            </c:ext>
          </c:extLst>
        </c:ser>
        <c:dLbls>
          <c:showLegendKey val="0"/>
          <c:showVal val="0"/>
          <c:showCatName val="0"/>
          <c:showSerName val="0"/>
          <c:showPercent val="0"/>
          <c:showBubbleSize val="0"/>
        </c:dLbls>
        <c:gapWidth val="150"/>
        <c:shape val="cylinder"/>
        <c:axId val="249318912"/>
        <c:axId val="248948416"/>
        <c:axId val="0"/>
      </c:bar3DChart>
      <c:catAx>
        <c:axId val="249318912"/>
        <c:scaling>
          <c:orientation val="minMax"/>
        </c:scaling>
        <c:delete val="0"/>
        <c:axPos val="b"/>
        <c:numFmt formatCode="General" sourceLinked="0"/>
        <c:majorTickMark val="out"/>
        <c:minorTickMark val="none"/>
        <c:tickLblPos val="nextTo"/>
        <c:crossAx val="248948416"/>
        <c:crosses val="autoZero"/>
        <c:auto val="1"/>
        <c:lblAlgn val="ctr"/>
        <c:lblOffset val="100"/>
        <c:noMultiLvlLbl val="0"/>
      </c:catAx>
      <c:valAx>
        <c:axId val="248948416"/>
        <c:scaling>
          <c:orientation val="minMax"/>
        </c:scaling>
        <c:delete val="0"/>
        <c:axPos val="l"/>
        <c:majorGridlines/>
        <c:numFmt formatCode="General" sourceLinked="1"/>
        <c:majorTickMark val="out"/>
        <c:minorTickMark val="none"/>
        <c:tickLblPos val="nextTo"/>
        <c:crossAx val="24931891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[диаграми.xlsx]Лист1!$H$2</c:f>
              <c:strCache>
                <c:ptCount val="1"/>
                <c:pt idx="0">
                  <c:v>общо наблюдавани</c:v>
                </c:pt>
              </c:strCache>
            </c:strRef>
          </c:tx>
          <c:spPr>
            <a:solidFill>
              <a:schemeClr val="accent5">
                <a:lumMod val="75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[диаграми.xlsx]Лист1!$I$1:$K$1</c:f>
              <c:numCache>
                <c:formatCode>General</c:formatCode>
                <c:ptCount val="3"/>
                <c:pt idx="0">
                  <c:v>2022</c:v>
                </c:pt>
                <c:pt idx="1">
                  <c:v>2023</c:v>
                </c:pt>
                <c:pt idx="2">
                  <c:v>2024</c:v>
                </c:pt>
              </c:numCache>
            </c:numRef>
          </c:cat>
          <c:val>
            <c:numRef>
              <c:f>[диаграми.xlsx]Лист1!$I$2:$K$2</c:f>
              <c:numCache>
                <c:formatCode>General</c:formatCode>
                <c:ptCount val="3"/>
                <c:pt idx="0">
                  <c:v>6892</c:v>
                </c:pt>
                <c:pt idx="1">
                  <c:v>6619</c:v>
                </c:pt>
                <c:pt idx="2">
                  <c:v>5574</c:v>
                </c:pt>
              </c:numCache>
            </c:numRef>
          </c:val>
          <c:extLst xmlns:c16r2="http://schemas.microsoft.com/office/drawing/2015/06/chart">
            <c:ext xmlns:c16="http://schemas.microsoft.com/office/drawing/2014/chart" uri="{C3380CC4-5D6E-409C-BE32-E72D297353CC}">
              <c16:uniqueId val="{00000000-31B4-4D54-B50D-32AA03E0BDD0}"/>
            </c:ext>
          </c:extLst>
        </c:ser>
        <c:ser>
          <c:idx val="1"/>
          <c:order val="1"/>
          <c:tx>
            <c:strRef>
              <c:f>[диаграми.xlsx]Лист1!$H$3</c:f>
              <c:strCache>
                <c:ptCount val="1"/>
                <c:pt idx="0">
                  <c:v>наблюдавани дела на производство</c:v>
                </c:pt>
              </c:strCache>
            </c:strRef>
          </c:tx>
          <c:spPr>
            <a:solidFill>
              <a:schemeClr val="accent5">
                <a:lumMod val="50000"/>
              </a:schemeClr>
            </a:solidFill>
          </c:spPr>
          <c:invertIfNegative val="0"/>
          <c:dLbls>
            <c:dLbl>
              <c:idx val="0"/>
              <c:layout>
                <c:manualLayout>
                  <c:x val="3.8888888888888862E-2"/>
                  <c:y val="-4.629629629629671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1B4-4D54-B50D-32AA03E0BDD0}"/>
                </c:ext>
              </c:extLst>
            </c:dLbl>
            <c:dLbl>
              <c:idx val="1"/>
              <c:layout>
                <c:manualLayout>
                  <c:x val="3.0555555555555555E-2"/>
                  <c:y val="4.629265091863474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1B4-4D54-B50D-32AA03E0BDD0}"/>
                </c:ext>
              </c:extLst>
            </c:dLbl>
            <c:dLbl>
              <c:idx val="2"/>
              <c:layout>
                <c:manualLayout>
                  <c:x val="2.7777777777777676E-2"/>
                  <c:y val="-4.2437781360066642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1B4-4D54-B50D-32AA03E0BDD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[диаграми.xlsx]Лист1!$I$1:$K$1</c:f>
              <c:numCache>
                <c:formatCode>General</c:formatCode>
                <c:ptCount val="3"/>
                <c:pt idx="0">
                  <c:v>2022</c:v>
                </c:pt>
                <c:pt idx="1">
                  <c:v>2023</c:v>
                </c:pt>
                <c:pt idx="2">
                  <c:v>2024</c:v>
                </c:pt>
              </c:numCache>
            </c:numRef>
          </c:cat>
          <c:val>
            <c:numRef>
              <c:f>[диаграми.xlsx]Лист1!$I$3:$K$3</c:f>
              <c:numCache>
                <c:formatCode>General</c:formatCode>
                <c:ptCount val="3"/>
                <c:pt idx="0">
                  <c:v>4502</c:v>
                </c:pt>
                <c:pt idx="1">
                  <c:v>4218</c:v>
                </c:pt>
                <c:pt idx="2">
                  <c:v>4088</c:v>
                </c:pt>
              </c:numCache>
            </c:numRef>
          </c:val>
          <c:extLst xmlns:c16r2="http://schemas.microsoft.com/office/drawing/2015/06/chart">
            <c:ext xmlns:c16="http://schemas.microsoft.com/office/drawing/2014/chart" uri="{C3380CC4-5D6E-409C-BE32-E72D297353CC}">
              <c16:uniqueId val="{00000004-31B4-4D54-B50D-32AA03E0BDD0}"/>
            </c:ext>
          </c:extLst>
        </c:ser>
        <c:ser>
          <c:idx val="2"/>
          <c:order val="2"/>
          <c:tx>
            <c:strRef>
              <c:f>[диаграми.xlsx]Лист1!$H$4</c:f>
              <c:strCache>
                <c:ptCount val="1"/>
                <c:pt idx="0">
                  <c:v>новообразувани</c:v>
                </c:pt>
              </c:strCache>
            </c:strRef>
          </c:tx>
          <c:spPr>
            <a:solidFill>
              <a:schemeClr val="accent5">
                <a:lumMod val="40000"/>
                <a:lumOff val="60000"/>
              </a:schemeClr>
            </a:solidFill>
          </c:spPr>
          <c:invertIfNegative val="0"/>
          <c:dLbls>
            <c:dLbl>
              <c:idx val="0"/>
              <c:layout>
                <c:manualLayout>
                  <c:x val="2.2222222222222247E-2"/>
                  <c:y val="-1.85185185185185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1B4-4D54-B50D-32AA03E0BDD0}"/>
                </c:ext>
              </c:extLst>
            </c:dLbl>
            <c:dLbl>
              <c:idx val="1"/>
              <c:layout>
                <c:manualLayout>
                  <c:x val="3.3333333333333333E-2"/>
                  <c:y val="-4.629629629629714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1B4-4D54-B50D-32AA03E0BDD0}"/>
                </c:ext>
              </c:extLst>
            </c:dLbl>
            <c:dLbl>
              <c:idx val="2"/>
              <c:layout>
                <c:manualLayout>
                  <c:x val="6.1111111111111213E-2"/>
                  <c:y val="2.77777777777777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1B4-4D54-B50D-32AA03E0BDD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[диаграми.xlsx]Лист1!$I$1:$K$1</c:f>
              <c:numCache>
                <c:formatCode>General</c:formatCode>
                <c:ptCount val="3"/>
                <c:pt idx="0">
                  <c:v>2022</c:v>
                </c:pt>
                <c:pt idx="1">
                  <c:v>2023</c:v>
                </c:pt>
                <c:pt idx="2">
                  <c:v>2024</c:v>
                </c:pt>
              </c:numCache>
            </c:numRef>
          </c:cat>
          <c:val>
            <c:numRef>
              <c:f>[диаграми.xlsx]Лист1!$I$4:$K$4</c:f>
              <c:numCache>
                <c:formatCode>General</c:formatCode>
                <c:ptCount val="3"/>
                <c:pt idx="0">
                  <c:v>3049</c:v>
                </c:pt>
                <c:pt idx="1">
                  <c:v>2671</c:v>
                </c:pt>
                <c:pt idx="2">
                  <c:v>2676</c:v>
                </c:pt>
              </c:numCache>
            </c:numRef>
          </c:val>
          <c:extLst xmlns:c16r2="http://schemas.microsoft.com/office/drawing/2015/06/chart">
            <c:ext xmlns:c16="http://schemas.microsoft.com/office/drawing/2014/chart" uri="{C3380CC4-5D6E-409C-BE32-E72D297353CC}">
              <c16:uniqueId val="{00000008-31B4-4D54-B50D-32AA03E0BDD0}"/>
            </c:ext>
          </c:extLst>
        </c:ser>
        <c:dLbls>
          <c:showLegendKey val="0"/>
          <c:showVal val="0"/>
          <c:showCatName val="0"/>
          <c:showSerName val="0"/>
          <c:showPercent val="0"/>
          <c:showBubbleSize val="0"/>
        </c:dLbls>
        <c:gapWidth val="150"/>
        <c:shape val="box"/>
        <c:axId val="310423040"/>
        <c:axId val="248724800"/>
        <c:axId val="0"/>
      </c:bar3DChart>
      <c:catAx>
        <c:axId val="310423040"/>
        <c:scaling>
          <c:orientation val="minMax"/>
        </c:scaling>
        <c:delete val="0"/>
        <c:axPos val="b"/>
        <c:numFmt formatCode="General" sourceLinked="1"/>
        <c:majorTickMark val="out"/>
        <c:minorTickMark val="none"/>
        <c:tickLblPos val="nextTo"/>
        <c:crossAx val="248724800"/>
        <c:crosses val="autoZero"/>
        <c:auto val="1"/>
        <c:lblAlgn val="ctr"/>
        <c:lblOffset val="100"/>
        <c:noMultiLvlLbl val="0"/>
      </c:catAx>
      <c:valAx>
        <c:axId val="248724800"/>
        <c:scaling>
          <c:orientation val="minMax"/>
        </c:scaling>
        <c:delete val="0"/>
        <c:axPos val="l"/>
        <c:majorGridlines/>
        <c:numFmt formatCode="General" sourceLinked="1"/>
        <c:majorTickMark val="out"/>
        <c:minorTickMark val="none"/>
        <c:tickLblPos val="nextTo"/>
        <c:crossAx val="31042304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[диаграми.xlsx]Лист1!$M$2</c:f>
              <c:strCache>
                <c:ptCount val="1"/>
                <c:pt idx="0">
                  <c:v>наблюдавани ДП от прокурор</c:v>
                </c:pt>
              </c:strCache>
            </c:strRef>
          </c:tx>
          <c:spPr>
            <a:solidFill>
              <a:schemeClr val="accent5">
                <a:lumMod val="75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[диаграми.xlsx]Лист1!$N$1:$P$1</c:f>
              <c:numCache>
                <c:formatCode>General</c:formatCode>
                <c:ptCount val="3"/>
                <c:pt idx="0">
                  <c:v>2022</c:v>
                </c:pt>
                <c:pt idx="1">
                  <c:v>2023</c:v>
                </c:pt>
                <c:pt idx="2">
                  <c:v>2024</c:v>
                </c:pt>
              </c:numCache>
            </c:numRef>
          </c:cat>
          <c:val>
            <c:numRef>
              <c:f>[диаграми.xlsx]Лист1!$N$2:$P$2</c:f>
              <c:numCache>
                <c:formatCode>General</c:formatCode>
                <c:ptCount val="3"/>
                <c:pt idx="0">
                  <c:v>195</c:v>
                </c:pt>
                <c:pt idx="1">
                  <c:v>185</c:v>
                </c:pt>
                <c:pt idx="2">
                  <c:v>150</c:v>
                </c:pt>
              </c:numCache>
            </c:numRef>
          </c:val>
          <c:extLst xmlns:c16r2="http://schemas.microsoft.com/office/drawing/2015/06/chart">
            <c:ext xmlns:c16="http://schemas.microsoft.com/office/drawing/2014/chart" uri="{C3380CC4-5D6E-409C-BE32-E72D297353CC}">
              <c16:uniqueId val="{00000000-41CD-4B9E-AC9A-DABF24AD565A}"/>
            </c:ext>
          </c:extLst>
        </c:ser>
        <c:ser>
          <c:idx val="1"/>
          <c:order val="1"/>
          <c:tx>
            <c:strRef>
              <c:f>[диаграми.xlsx]Лист1!$M$3</c:f>
              <c:strCache>
                <c:ptCount val="1"/>
                <c:pt idx="0">
                  <c:v>ДП на производство на прокурор</c:v>
                </c:pt>
              </c:strCache>
            </c:strRef>
          </c:tx>
          <c:spPr>
            <a:solidFill>
              <a:schemeClr val="accent5">
                <a:lumMod val="40000"/>
                <a:lumOff val="60000"/>
              </a:schemeClr>
            </a:solidFill>
          </c:spPr>
          <c:invertIfNegative val="0"/>
          <c:dLbls>
            <c:dLbl>
              <c:idx val="0"/>
              <c:layout>
                <c:manualLayout>
                  <c:x val="2.5000000000000001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CD-4B9E-AC9A-DABF24AD565A}"/>
                </c:ext>
              </c:extLst>
            </c:dLbl>
            <c:dLbl>
              <c:idx val="1"/>
              <c:layout>
                <c:manualLayout>
                  <c:x val="1.9444444444444393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1CD-4B9E-AC9A-DABF24AD565A}"/>
                </c:ext>
              </c:extLst>
            </c:dLbl>
            <c:dLbl>
              <c:idx val="2"/>
              <c:layout>
                <c:manualLayout>
                  <c:x val="2.7777777777777776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1CD-4B9E-AC9A-DABF24AD565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[диаграми.xlsx]Лист1!$N$1:$P$1</c:f>
              <c:numCache>
                <c:formatCode>General</c:formatCode>
                <c:ptCount val="3"/>
                <c:pt idx="0">
                  <c:v>2022</c:v>
                </c:pt>
                <c:pt idx="1">
                  <c:v>2023</c:v>
                </c:pt>
                <c:pt idx="2">
                  <c:v>2024</c:v>
                </c:pt>
              </c:numCache>
            </c:numRef>
          </c:cat>
          <c:val>
            <c:numRef>
              <c:f>[диаграми.xlsx]Лист1!$N$3:$P$3</c:f>
              <c:numCache>
                <c:formatCode>General</c:formatCode>
                <c:ptCount val="3"/>
                <c:pt idx="0">
                  <c:v>128</c:v>
                </c:pt>
                <c:pt idx="1">
                  <c:v>118</c:v>
                </c:pt>
                <c:pt idx="2">
                  <c:v>110</c:v>
                </c:pt>
              </c:numCache>
            </c:numRef>
          </c:val>
          <c:extLst xmlns:c16r2="http://schemas.microsoft.com/office/drawing/2015/06/chart">
            <c:ext xmlns:c16="http://schemas.microsoft.com/office/drawing/2014/chart" uri="{C3380CC4-5D6E-409C-BE32-E72D297353CC}">
              <c16:uniqueId val="{00000004-41CD-4B9E-AC9A-DABF24AD565A}"/>
            </c:ext>
          </c:extLst>
        </c:ser>
        <c:dLbls>
          <c:showLegendKey val="0"/>
          <c:showVal val="0"/>
          <c:showCatName val="0"/>
          <c:showSerName val="0"/>
          <c:showPercent val="0"/>
          <c:showBubbleSize val="0"/>
        </c:dLbls>
        <c:gapWidth val="150"/>
        <c:shape val="box"/>
        <c:axId val="310419456"/>
        <c:axId val="243123328"/>
        <c:axId val="0"/>
      </c:bar3DChart>
      <c:catAx>
        <c:axId val="310419456"/>
        <c:scaling>
          <c:orientation val="minMax"/>
        </c:scaling>
        <c:delete val="0"/>
        <c:axPos val="b"/>
        <c:numFmt formatCode="General" sourceLinked="1"/>
        <c:majorTickMark val="out"/>
        <c:minorTickMark val="none"/>
        <c:tickLblPos val="nextTo"/>
        <c:crossAx val="243123328"/>
        <c:crosses val="autoZero"/>
        <c:auto val="1"/>
        <c:lblAlgn val="ctr"/>
        <c:lblOffset val="100"/>
        <c:noMultiLvlLbl val="0"/>
      </c:catAx>
      <c:valAx>
        <c:axId val="243123328"/>
        <c:scaling>
          <c:orientation val="minMax"/>
        </c:scaling>
        <c:delete val="0"/>
        <c:axPos val="l"/>
        <c:majorGridlines/>
        <c:numFmt formatCode="General" sourceLinked="1"/>
        <c:majorTickMark val="out"/>
        <c:minorTickMark val="none"/>
        <c:tickLblPos val="nextTo"/>
        <c:crossAx val="31041945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[диаграми.xlsx]Лист1!$A$24</c:f>
              <c:strCache>
                <c:ptCount val="1"/>
                <c:pt idx="0">
                  <c:v>Неприключени ДП</c:v>
                </c:pt>
              </c:strCache>
            </c:strRef>
          </c:tx>
          <c:spPr>
            <a:solidFill>
              <a:schemeClr val="accent5">
                <a:lumMod val="75000"/>
              </a:schemeClr>
            </a:solidFill>
          </c:spPr>
          <c:invertIfNegative val="0"/>
          <c:dLbls>
            <c:dLbl>
              <c:idx val="5"/>
              <c:layout>
                <c:manualLayout>
                  <c:x val="1.6069788797061526E-2"/>
                  <c:y val="-1.236093943139678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E6B-420B-B8D0-88024BADE196}"/>
                </c:ext>
              </c:extLst>
            </c:dLbl>
            <c:dLbl>
              <c:idx val="7"/>
              <c:layout>
                <c:manualLayout>
                  <c:x val="1.3774104683195593E-2"/>
                  <c:y val="4.120313143798909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E6B-420B-B8D0-88024BADE19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[диаграми.xlsx]Лист1!$B$23:$J$23</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[диаграми.xlsx]Лист1!$B$24:$J$24</c:f>
              <c:numCache>
                <c:formatCode>General</c:formatCode>
                <c:ptCount val="9"/>
                <c:pt idx="0">
                  <c:v>809</c:v>
                </c:pt>
                <c:pt idx="1">
                  <c:v>940</c:v>
                </c:pt>
                <c:pt idx="2">
                  <c:v>909</c:v>
                </c:pt>
                <c:pt idx="3">
                  <c:v>903</c:v>
                </c:pt>
                <c:pt idx="4">
                  <c:v>981</c:v>
                </c:pt>
                <c:pt idx="5">
                  <c:v>818</c:v>
                </c:pt>
                <c:pt idx="6">
                  <c:v>1155</c:v>
                </c:pt>
                <c:pt idx="7">
                  <c:v>1049</c:v>
                </c:pt>
                <c:pt idx="8">
                  <c:v>1020</c:v>
                </c:pt>
              </c:numCache>
            </c:numRef>
          </c:val>
          <c:extLst xmlns:c16r2="http://schemas.microsoft.com/office/drawing/2015/06/chart">
            <c:ext xmlns:c16="http://schemas.microsoft.com/office/drawing/2014/chart" uri="{C3380CC4-5D6E-409C-BE32-E72D297353CC}">
              <c16:uniqueId val="{00000002-9E6B-420B-B8D0-88024BADE196}"/>
            </c:ext>
          </c:extLst>
        </c:ser>
        <c:dLbls>
          <c:showLegendKey val="0"/>
          <c:showVal val="0"/>
          <c:showCatName val="0"/>
          <c:showSerName val="0"/>
          <c:showPercent val="0"/>
          <c:showBubbleSize val="0"/>
        </c:dLbls>
        <c:gapWidth val="150"/>
        <c:shape val="box"/>
        <c:axId val="310422016"/>
        <c:axId val="243125056"/>
        <c:axId val="0"/>
      </c:bar3DChart>
      <c:catAx>
        <c:axId val="310422016"/>
        <c:scaling>
          <c:orientation val="minMax"/>
        </c:scaling>
        <c:delete val="0"/>
        <c:axPos val="b"/>
        <c:numFmt formatCode="General" sourceLinked="1"/>
        <c:majorTickMark val="out"/>
        <c:minorTickMark val="none"/>
        <c:tickLblPos val="nextTo"/>
        <c:crossAx val="243125056"/>
        <c:crosses val="autoZero"/>
        <c:auto val="1"/>
        <c:lblAlgn val="ctr"/>
        <c:lblOffset val="100"/>
        <c:noMultiLvlLbl val="0"/>
      </c:catAx>
      <c:valAx>
        <c:axId val="243125056"/>
        <c:scaling>
          <c:orientation val="minMax"/>
        </c:scaling>
        <c:delete val="0"/>
        <c:axPos val="l"/>
        <c:majorGridlines/>
        <c:numFmt formatCode="General" sourceLinked="1"/>
        <c:majorTickMark val="out"/>
        <c:minorTickMark val="none"/>
        <c:tickLblPos val="nextTo"/>
        <c:crossAx val="31042201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[диаграми.xlsx]Лист1!$L$27</c:f>
              <c:strCache>
                <c:ptCount val="1"/>
                <c:pt idx="0">
                  <c:v>Решени ДП</c:v>
                </c:pt>
              </c:strCache>
            </c:strRef>
          </c:tx>
          <c:spPr>
            <a:solidFill>
              <a:schemeClr val="accent5">
                <a:lumMod val="75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[диаграми.xlsx]Лист1!$M$26:$O$26</c:f>
              <c:numCache>
                <c:formatCode>General</c:formatCode>
                <c:ptCount val="3"/>
                <c:pt idx="0">
                  <c:v>2022</c:v>
                </c:pt>
                <c:pt idx="1">
                  <c:v>2023</c:v>
                </c:pt>
                <c:pt idx="2">
                  <c:v>2024</c:v>
                </c:pt>
              </c:numCache>
            </c:numRef>
          </c:cat>
          <c:val>
            <c:numRef>
              <c:f>[диаграми.xlsx]Лист1!$M$27:$O$27</c:f>
              <c:numCache>
                <c:formatCode>General</c:formatCode>
                <c:ptCount val="3"/>
                <c:pt idx="0">
                  <c:v>5607</c:v>
                </c:pt>
                <c:pt idx="1">
                  <c:v>5495</c:v>
                </c:pt>
                <c:pt idx="2">
                  <c:v>4451</c:v>
                </c:pt>
              </c:numCache>
            </c:numRef>
          </c:val>
          <c:extLst xmlns:c16r2="http://schemas.microsoft.com/office/drawing/2015/06/chart">
            <c:ext xmlns:c16="http://schemas.microsoft.com/office/drawing/2014/chart" uri="{C3380CC4-5D6E-409C-BE32-E72D297353CC}">
              <c16:uniqueId val="{00000000-3313-414F-A5FE-141EEE91D1C2}"/>
            </c:ext>
          </c:extLst>
        </c:ser>
        <c:ser>
          <c:idx val="1"/>
          <c:order val="1"/>
          <c:tx>
            <c:strRef>
              <c:f>[диаграми.xlsx]Лист1!$L$28</c:f>
              <c:strCache>
                <c:ptCount val="1"/>
                <c:pt idx="0">
                  <c:v>Наблюдавани ДП</c:v>
                </c:pt>
              </c:strCache>
            </c:strRef>
          </c:tx>
          <c:spPr>
            <a:solidFill>
              <a:schemeClr val="accent5">
                <a:lumMod val="60000"/>
                <a:lumOff val="40000"/>
              </a:schemeClr>
            </a:solidFill>
          </c:spPr>
          <c:invertIfNegative val="0"/>
          <c:dLbls>
            <c:dLbl>
              <c:idx val="1"/>
              <c:layout>
                <c:manualLayout>
                  <c:x val="2.7777777777777267E-3"/>
                  <c:y val="-1.85185185185185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313-414F-A5FE-141EEE91D1C2}"/>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[диаграми.xlsx]Лист1!$M$26:$O$26</c:f>
              <c:numCache>
                <c:formatCode>General</c:formatCode>
                <c:ptCount val="3"/>
                <c:pt idx="0">
                  <c:v>2022</c:v>
                </c:pt>
                <c:pt idx="1">
                  <c:v>2023</c:v>
                </c:pt>
                <c:pt idx="2">
                  <c:v>2024</c:v>
                </c:pt>
              </c:numCache>
            </c:numRef>
          </c:cat>
          <c:val>
            <c:numRef>
              <c:f>[диаграми.xlsx]Лист1!$M$28:$O$28</c:f>
              <c:numCache>
                <c:formatCode>General</c:formatCode>
                <c:ptCount val="3"/>
                <c:pt idx="0">
                  <c:v>6892</c:v>
                </c:pt>
                <c:pt idx="1">
                  <c:v>6619</c:v>
                </c:pt>
                <c:pt idx="2">
                  <c:v>5574</c:v>
                </c:pt>
              </c:numCache>
            </c:numRef>
          </c:val>
          <c:extLst xmlns:c16r2="http://schemas.microsoft.com/office/drawing/2015/06/chart">
            <c:ext xmlns:c16="http://schemas.microsoft.com/office/drawing/2014/chart" uri="{C3380CC4-5D6E-409C-BE32-E72D297353CC}">
              <c16:uniqueId val="{00000002-3313-414F-A5FE-141EEE91D1C2}"/>
            </c:ext>
          </c:extLst>
        </c:ser>
        <c:dLbls>
          <c:showLegendKey val="0"/>
          <c:showVal val="0"/>
          <c:showCatName val="0"/>
          <c:showSerName val="0"/>
          <c:showPercent val="0"/>
          <c:showBubbleSize val="0"/>
        </c:dLbls>
        <c:gapWidth val="150"/>
        <c:shape val="box"/>
        <c:axId val="248402944"/>
        <c:axId val="248724224"/>
        <c:axId val="0"/>
      </c:bar3DChart>
      <c:catAx>
        <c:axId val="248402944"/>
        <c:scaling>
          <c:orientation val="minMax"/>
        </c:scaling>
        <c:delete val="0"/>
        <c:axPos val="b"/>
        <c:numFmt formatCode="General" sourceLinked="1"/>
        <c:majorTickMark val="out"/>
        <c:minorTickMark val="none"/>
        <c:tickLblPos val="nextTo"/>
        <c:crossAx val="248724224"/>
        <c:crosses val="autoZero"/>
        <c:auto val="1"/>
        <c:lblAlgn val="ctr"/>
        <c:lblOffset val="100"/>
        <c:noMultiLvlLbl val="0"/>
      </c:catAx>
      <c:valAx>
        <c:axId val="248724224"/>
        <c:scaling>
          <c:orientation val="minMax"/>
        </c:scaling>
        <c:delete val="0"/>
        <c:axPos val="l"/>
        <c:majorGridlines/>
        <c:numFmt formatCode="General" sourceLinked="1"/>
        <c:majorTickMark val="out"/>
        <c:minorTickMark val="none"/>
        <c:tickLblPos val="nextTo"/>
        <c:crossAx val="248402944"/>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Видове решения по ДП на производство</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3494452246723592E-2"/>
          <c:y val="0.33291514146016027"/>
          <c:w val="0.8750003882650762"/>
          <c:h val="0.614883206488821"/>
        </c:manualLayout>
      </c:layout>
      <c:pie3DChart>
        <c:varyColors val="1"/>
        <c:ser>
          <c:idx val="0"/>
          <c:order val="0"/>
          <c:explosion val="25"/>
          <c:dLbls>
            <c:dLbl>
              <c:idx val="1"/>
              <c:layout>
                <c:manualLayout>
                  <c:x val="0.17400787179709046"/>
                  <c:y val="-5.837235228539576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B67-4FA7-A1E4-F728A02484F3}"/>
                </c:ext>
              </c:extLst>
            </c:dLbl>
            <c:dLbl>
              <c:idx val="2"/>
              <c:layout>
                <c:manualLayout>
                  <c:x val="-2.7527993912003602E-2"/>
                  <c:y val="0.18082813226941949"/>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B67-4FA7-A1E4-F728A02484F3}"/>
                </c:ext>
              </c:extLst>
            </c:dLbl>
            <c:dLbl>
              <c:idx val="3"/>
              <c:layout>
                <c:manualLayout>
                  <c:x val="-0.27836609181248795"/>
                  <c:y val="5.2874410765543937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B67-4FA7-A1E4-F728A02484F3}"/>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[диаграми.xlsx]Лист1!$A$49:$A$52</c:f>
              <c:strCache>
                <c:ptCount val="4"/>
                <c:pt idx="0">
                  <c:v>Внесени в съда ДП</c:v>
                </c:pt>
                <c:pt idx="1">
                  <c:v>Спрени ДП</c:v>
                </c:pt>
                <c:pt idx="2">
                  <c:v>Прекратени ДП</c:v>
                </c:pt>
                <c:pt idx="3">
                  <c:v>Други</c:v>
                </c:pt>
              </c:strCache>
            </c:strRef>
          </c:cat>
          <c:val>
            <c:numRef>
              <c:f>[диаграми.xlsx]Лист1!$B$49:$B$52</c:f>
              <c:numCache>
                <c:formatCode>General</c:formatCode>
                <c:ptCount val="4"/>
                <c:pt idx="0">
                  <c:v>1010</c:v>
                </c:pt>
                <c:pt idx="1">
                  <c:v>771</c:v>
                </c:pt>
                <c:pt idx="2">
                  <c:v>1117</c:v>
                </c:pt>
                <c:pt idx="3">
                  <c:v>67</c:v>
                </c:pt>
              </c:numCache>
            </c:numRef>
          </c:val>
          <c:extLst xmlns:c16r2="http://schemas.microsoft.com/office/drawing/2015/06/chart">
            <c:ext xmlns:c16="http://schemas.microsoft.com/office/drawing/2014/chart" uri="{C3380CC4-5D6E-409C-BE32-E72D297353CC}">
              <c16:uniqueId val="{00000003-0B67-4FA7-A1E4-F728A02484F3}"/>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Лист1!$L$51</c:f>
              <c:strCache>
                <c:ptCount val="1"/>
                <c:pt idx="0">
                  <c:v>2021</c:v>
                </c:pt>
              </c:strCache>
            </c:strRef>
          </c:tx>
          <c:spPr>
            <a:solidFill>
              <a:schemeClr val="accent5">
                <a:lumMod val="50000"/>
              </a:schemeClr>
            </a:solidFill>
          </c:spPr>
          <c:invertIfNegative val="0"/>
          <c:dLbls>
            <c:dLbl>
              <c:idx val="2"/>
              <c:layout>
                <c:manualLayout>
                  <c:x val="2.777777777777676E-3"/>
                  <c:y val="-3.70370370370371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1A8-4C77-AF9F-B9B9C57D491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Лист1!$M$50:$O$50</c:f>
              <c:strCache>
                <c:ptCount val="3"/>
                <c:pt idx="0">
                  <c:v>обвинителни актове</c:v>
                </c:pt>
                <c:pt idx="1">
                  <c:v>споразумения</c:v>
                </c:pt>
                <c:pt idx="2">
                  <c:v>предложения по чл.78а НК</c:v>
                </c:pt>
              </c:strCache>
            </c:strRef>
          </c:cat>
          <c:val>
            <c:numRef>
              <c:f>Лист1!$M$51:$O$51</c:f>
              <c:numCache>
                <c:formatCode>General</c:formatCode>
                <c:ptCount val="3"/>
                <c:pt idx="0">
                  <c:v>273</c:v>
                </c:pt>
                <c:pt idx="1">
                  <c:v>638</c:v>
                </c:pt>
                <c:pt idx="2">
                  <c:v>190</c:v>
                </c:pt>
              </c:numCache>
            </c:numRef>
          </c:val>
          <c:extLst xmlns:c16r2="http://schemas.microsoft.com/office/drawing/2015/06/chart">
            <c:ext xmlns:c16="http://schemas.microsoft.com/office/drawing/2014/chart" uri="{C3380CC4-5D6E-409C-BE32-E72D297353CC}">
              <c16:uniqueId val="{00000001-C1A8-4C77-AF9F-B9B9C57D4917}"/>
            </c:ext>
          </c:extLst>
        </c:ser>
        <c:ser>
          <c:idx val="1"/>
          <c:order val="1"/>
          <c:tx>
            <c:strRef>
              <c:f>Лист1!$L$52</c:f>
              <c:strCache>
                <c:ptCount val="1"/>
                <c:pt idx="0">
                  <c:v>2022</c:v>
                </c:pt>
              </c:strCache>
            </c:strRef>
          </c:tx>
          <c:spPr>
            <a:solidFill>
              <a:schemeClr val="accent5">
                <a:lumMod val="75000"/>
              </a:schemeClr>
            </a:solidFill>
          </c:spPr>
          <c:invertIfNegative val="0"/>
          <c:dLbls>
            <c:dLbl>
              <c:idx val="0"/>
              <c:layout>
                <c:manualLayout>
                  <c:x val="1.3888888888888838E-2"/>
                  <c:y val="-1.38888888888888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1A8-4C77-AF9F-B9B9C57D4917}"/>
                </c:ext>
              </c:extLst>
            </c:dLbl>
            <c:dLbl>
              <c:idx val="2"/>
              <c:layout>
                <c:manualLayout>
                  <c:x val="1.9444444444444344E-2"/>
                  <c:y val="-1.85185185185185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1A8-4C77-AF9F-B9B9C57D491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Лист1!$M$50:$O$50</c:f>
              <c:strCache>
                <c:ptCount val="3"/>
                <c:pt idx="0">
                  <c:v>обвинителни актове</c:v>
                </c:pt>
                <c:pt idx="1">
                  <c:v>споразумения</c:v>
                </c:pt>
                <c:pt idx="2">
                  <c:v>предложения по чл.78а НК</c:v>
                </c:pt>
              </c:strCache>
            </c:strRef>
          </c:cat>
          <c:val>
            <c:numRef>
              <c:f>Лист1!$M$52:$O$52</c:f>
              <c:numCache>
                <c:formatCode>General</c:formatCode>
                <c:ptCount val="3"/>
                <c:pt idx="0">
                  <c:v>243</c:v>
                </c:pt>
                <c:pt idx="1">
                  <c:v>671</c:v>
                </c:pt>
                <c:pt idx="2">
                  <c:v>182</c:v>
                </c:pt>
              </c:numCache>
            </c:numRef>
          </c:val>
          <c:extLst xmlns:c16r2="http://schemas.microsoft.com/office/drawing/2015/06/chart">
            <c:ext xmlns:c16="http://schemas.microsoft.com/office/drawing/2014/chart" uri="{C3380CC4-5D6E-409C-BE32-E72D297353CC}">
              <c16:uniqueId val="{00000004-C1A8-4C77-AF9F-B9B9C57D4917}"/>
            </c:ext>
          </c:extLst>
        </c:ser>
        <c:ser>
          <c:idx val="2"/>
          <c:order val="2"/>
          <c:tx>
            <c:strRef>
              <c:f>Лист1!$L$53</c:f>
              <c:strCache>
                <c:ptCount val="1"/>
                <c:pt idx="0">
                  <c:v>2023</c:v>
                </c:pt>
              </c:strCache>
            </c:strRef>
          </c:tx>
          <c:spPr>
            <a:solidFill>
              <a:schemeClr val="accent5">
                <a:lumMod val="60000"/>
                <a:lumOff val="40000"/>
              </a:schemeClr>
            </a:solidFill>
          </c:spPr>
          <c:invertIfNegative val="0"/>
          <c:dLbls>
            <c:dLbl>
              <c:idx val="0"/>
              <c:layout>
                <c:manualLayout>
                  <c:x val="3.6111111111111108E-2"/>
                  <c:y val="-1.38888888888888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1A8-4C77-AF9F-B9B9C57D4917}"/>
                </c:ext>
              </c:extLst>
            </c:dLbl>
            <c:dLbl>
              <c:idx val="1"/>
              <c:layout>
                <c:manualLayout>
                  <c:x val="2.5000000000000001E-2"/>
                  <c:y val="-1.38888888888888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1A8-4C77-AF9F-B9B9C57D4917}"/>
                </c:ext>
              </c:extLst>
            </c:dLbl>
            <c:dLbl>
              <c:idx val="2"/>
              <c:layout>
                <c:manualLayout>
                  <c:x val="2.5000000000000001E-2"/>
                  <c:y val="-2.77777777777777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1A8-4C77-AF9F-B9B9C57D491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Лист1!$M$50:$O$50</c:f>
              <c:strCache>
                <c:ptCount val="3"/>
                <c:pt idx="0">
                  <c:v>обвинителни актове</c:v>
                </c:pt>
                <c:pt idx="1">
                  <c:v>споразумения</c:v>
                </c:pt>
                <c:pt idx="2">
                  <c:v>предложения по чл.78а НК</c:v>
                </c:pt>
              </c:strCache>
            </c:strRef>
          </c:cat>
          <c:val>
            <c:numRef>
              <c:f>Лист1!$M$53:$O$53</c:f>
              <c:numCache>
                <c:formatCode>General</c:formatCode>
                <c:ptCount val="3"/>
                <c:pt idx="0">
                  <c:v>277</c:v>
                </c:pt>
                <c:pt idx="1">
                  <c:v>687</c:v>
                </c:pt>
                <c:pt idx="2">
                  <c:v>102</c:v>
                </c:pt>
              </c:numCache>
            </c:numRef>
          </c:val>
          <c:extLst xmlns:c16r2="http://schemas.microsoft.com/office/drawing/2015/06/chart">
            <c:ext xmlns:c16="http://schemas.microsoft.com/office/drawing/2014/chart" uri="{C3380CC4-5D6E-409C-BE32-E72D297353CC}">
              <c16:uniqueId val="{00000008-C1A8-4C77-AF9F-B9B9C57D4917}"/>
            </c:ext>
          </c:extLst>
        </c:ser>
        <c:dLbls>
          <c:showLegendKey val="0"/>
          <c:showVal val="0"/>
          <c:showCatName val="0"/>
          <c:showSerName val="0"/>
          <c:showPercent val="0"/>
          <c:showBubbleSize val="0"/>
        </c:dLbls>
        <c:gapWidth val="150"/>
        <c:shape val="box"/>
        <c:axId val="310420992"/>
        <c:axId val="243129664"/>
        <c:axId val="0"/>
      </c:bar3DChart>
      <c:catAx>
        <c:axId val="310420992"/>
        <c:scaling>
          <c:orientation val="minMax"/>
        </c:scaling>
        <c:delete val="0"/>
        <c:axPos val="b"/>
        <c:numFmt formatCode="General" sourceLinked="0"/>
        <c:majorTickMark val="out"/>
        <c:minorTickMark val="none"/>
        <c:tickLblPos val="nextTo"/>
        <c:crossAx val="243129664"/>
        <c:crosses val="autoZero"/>
        <c:auto val="1"/>
        <c:lblAlgn val="ctr"/>
        <c:lblOffset val="100"/>
        <c:noMultiLvlLbl val="0"/>
      </c:catAx>
      <c:valAx>
        <c:axId val="243129664"/>
        <c:scaling>
          <c:orientation val="minMax"/>
        </c:scaling>
        <c:delete val="0"/>
        <c:axPos val="l"/>
        <c:majorGridlines/>
        <c:numFmt formatCode="General" sourceLinked="1"/>
        <c:majorTickMark val="out"/>
        <c:minorTickMark val="none"/>
        <c:tickLblPos val="nextTo"/>
        <c:crossAx val="310420992"/>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layout>
        <c:manualLayout>
          <c:xMode val="edge"/>
          <c:yMode val="edge"/>
          <c:x val="0.13915266841644794"/>
          <c:y val="2.7777777777777776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5277777777777777E-2"/>
          <c:y val="0.34324329250510355"/>
          <c:w val="0.98472222222222228"/>
          <c:h val="0.65675670749489645"/>
        </c:manualLayout>
      </c:layout>
      <c:pie3DChart>
        <c:varyColors val="1"/>
        <c:ser>
          <c:idx val="0"/>
          <c:order val="0"/>
          <c:tx>
            <c:strRef>
              <c:f>Лист1!$C$9</c:f>
              <c:strCache>
                <c:ptCount val="1"/>
                <c:pt idx="0">
                  <c:v>Прокурорски актове, внесени в съда</c:v>
                </c:pt>
              </c:strCache>
            </c:strRef>
          </c:tx>
          <c:explosion val="25"/>
          <c:dLbls>
            <c:dLbl>
              <c:idx val="0"/>
              <c:layout>
                <c:manualLayout>
                  <c:x val="1.8187882764654419E-2"/>
                  <c:y val="-4.3264800233304174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56C-4B2D-9580-CAE268E64EA9}"/>
                </c:ext>
              </c:extLst>
            </c:dLbl>
            <c:dLbl>
              <c:idx val="1"/>
              <c:layout>
                <c:manualLayout>
                  <c:x val="-6.9199037620297457E-2"/>
                  <c:y val="-0.14342264508603084"/>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56C-4B2D-9580-CAE268E64EA9}"/>
                </c:ext>
              </c:extLst>
            </c:dLbl>
            <c:dLbl>
              <c:idx val="2"/>
              <c:layout>
                <c:manualLayout>
                  <c:x val="-8.0385170603674547E-2"/>
                  <c:y val="5.5984251968503936E-2"/>
                </c:manualLayout>
              </c:layout>
              <c:tx>
                <c:rich>
                  <a:bodyPr/>
                  <a:lstStyle/>
                  <a:p>
                    <a:r>
                      <a:rPr lang="bg-BG"/>
                      <a:t>предложения  чл.78а НК; 5%</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256C-4B2D-9580-CAE268E64EA9}"/>
                </c:ext>
              </c:extLst>
            </c:dLbl>
            <c:spPr>
              <a:noFill/>
              <a:ln>
                <a:noFill/>
              </a:ln>
              <a:effectLst/>
            </c:sp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Лист1!$B$10:$B$12</c:f>
              <c:strCache>
                <c:ptCount val="3"/>
                <c:pt idx="0">
                  <c:v>обвинителни актове</c:v>
                </c:pt>
                <c:pt idx="1">
                  <c:v>споразумения</c:v>
                </c:pt>
                <c:pt idx="2">
                  <c:v>предложения по чл.78а НК</c:v>
                </c:pt>
              </c:strCache>
            </c:strRef>
          </c:cat>
          <c:val>
            <c:numRef>
              <c:f>Лист1!$C$10:$C$12</c:f>
              <c:numCache>
                <c:formatCode>0%</c:formatCode>
                <c:ptCount val="3"/>
                <c:pt idx="0">
                  <c:v>0.24</c:v>
                </c:pt>
                <c:pt idx="1">
                  <c:v>0.71</c:v>
                </c:pt>
                <c:pt idx="2">
                  <c:v>0.05</c:v>
                </c:pt>
              </c:numCache>
            </c:numRef>
          </c:val>
          <c:extLst xmlns:c16r2="http://schemas.microsoft.com/office/drawing/2015/06/chart">
            <c:ext xmlns:c16="http://schemas.microsoft.com/office/drawing/2014/chart" uri="{C3380CC4-5D6E-409C-BE32-E72D297353CC}">
              <c16:uniqueId val="{00000003-256C-4B2D-9580-CAE268E64EA9}"/>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bg-BG"/>
              <a:t>Решения</a:t>
            </a:r>
            <a:r>
              <a:rPr lang="bg-BG" baseline="0"/>
              <a:t> на съда</a:t>
            </a:r>
            <a:endParaRPr lang="bg-BG"/>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486373578302712"/>
          <c:y val="0.211948133349003"/>
          <c:w val="0.60142672790901142"/>
          <c:h val="0.74015865554119176"/>
        </c:manualLayout>
      </c:layout>
      <c:pie3DChart>
        <c:varyColors val="1"/>
        <c:ser>
          <c:idx val="0"/>
          <c:order val="0"/>
          <c:explosion val="25"/>
          <c:dLbls>
            <c:dLbl>
              <c:idx val="1"/>
              <c:layout>
                <c:manualLayout>
                  <c:x val="0.52021281714785661"/>
                  <c:y val="-8.988130215066400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56-4AC9-9BEB-0DD79467DF3C}"/>
                </c:ext>
              </c:extLst>
            </c:dLbl>
            <c:dLbl>
              <c:idx val="2"/>
              <c:layout>
                <c:manualLayout>
                  <c:x val="-0.15646150481189852"/>
                  <c:y val="0.15062419666677465"/>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56-4AC9-9BEB-0DD79467DF3C}"/>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'C:\ADM\писма\2024\статистически 2023\[Книга1.xlsx]Лист1 (2)'!$C$2:$C$4</c:f>
              <c:strCache>
                <c:ptCount val="3"/>
                <c:pt idx="0">
                  <c:v>по обв. актове</c:v>
                </c:pt>
                <c:pt idx="1">
                  <c:v>по споразумения</c:v>
                </c:pt>
                <c:pt idx="2">
                  <c:v>по предложения по чл.78а НК</c:v>
                </c:pt>
              </c:strCache>
            </c:strRef>
          </c:cat>
          <c:val>
            <c:numRef>
              <c:f>'C:\ADM\писма\2024\статистически 2023\[Книга1.xlsx]Лист1 (2)'!$D$2:$D$4</c:f>
              <c:numCache>
                <c:formatCode>General</c:formatCode>
                <c:ptCount val="3"/>
                <c:pt idx="0">
                  <c:v>267</c:v>
                </c:pt>
                <c:pt idx="1">
                  <c:v>776</c:v>
                </c:pt>
                <c:pt idx="2">
                  <c:v>50</c:v>
                </c:pt>
              </c:numCache>
            </c:numRef>
          </c:val>
          <c:extLst xmlns:c16r2="http://schemas.microsoft.com/office/drawing/2015/06/chart">
            <c:ext xmlns:c16="http://schemas.microsoft.com/office/drawing/2014/chart" uri="{C3380CC4-5D6E-409C-BE32-E72D297353CC}">
              <c16:uniqueId val="{00000002-AB56-4AC9-9BEB-0DD79467DF3C}"/>
            </c:ext>
          </c:extLst>
        </c:ser>
        <c:dLbls>
          <c:showLegendKey val="0"/>
          <c:showVal val="0"/>
          <c:showCatName val="0"/>
          <c:showSerName val="0"/>
          <c:showPercent val="1"/>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AE21B-F1FC-4B28-BACE-80B3B926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59</Pages>
  <Words>16188</Words>
  <Characters>92272</Characters>
  <Application>Microsoft Office Word</Application>
  <DocSecurity>0</DocSecurity>
  <Lines>768</Lines>
  <Paragraphs>216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Jagodina Pantaleeva</dc:creator>
  <cp:lastModifiedBy>Калин НиколовТ02</cp:lastModifiedBy>
  <cp:revision>90</cp:revision>
  <cp:lastPrinted>2025-02-13T12:50:00Z</cp:lastPrinted>
  <dcterms:created xsi:type="dcterms:W3CDTF">2024-02-22T12:57:00Z</dcterms:created>
  <dcterms:modified xsi:type="dcterms:W3CDTF">2025-02-14T11:29:00Z</dcterms:modified>
</cp:coreProperties>
</file>