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0" w:rsidRDefault="00D22810" w:rsidP="00D22810">
      <w:pPr>
        <w:jc w:val="center"/>
        <w:rPr>
          <w:b/>
          <w:szCs w:val="24"/>
        </w:rPr>
      </w:pPr>
      <w:r>
        <w:rPr>
          <w:b/>
          <w:szCs w:val="24"/>
        </w:rPr>
        <w:t>ОКРЪЖНА ПРОКУРАТУРА- ПЕРНИК</w:t>
      </w:r>
    </w:p>
    <w:p w:rsidR="00D22810" w:rsidRPr="00D22810" w:rsidRDefault="00D22810" w:rsidP="00D22810">
      <w:pPr>
        <w:jc w:val="center"/>
        <w:rPr>
          <w:b/>
          <w:szCs w:val="24"/>
        </w:rPr>
      </w:pPr>
      <w:r>
        <w:rPr>
          <w:b/>
          <w:szCs w:val="24"/>
        </w:rPr>
        <w:t>гр. Перник, ул. „Търговска“ №37, ет.</w:t>
      </w:r>
      <w:r>
        <w:rPr>
          <w:b/>
          <w:szCs w:val="24"/>
          <w:lang w:val="en-US"/>
        </w:rPr>
        <w:t>3</w:t>
      </w:r>
      <w:r>
        <w:rPr>
          <w:b/>
          <w:szCs w:val="24"/>
        </w:rPr>
        <w:t>,</w:t>
      </w:r>
      <w:hyperlink r:id="rId6" w:history="1">
        <w:r>
          <w:rPr>
            <w:rStyle w:val="a3"/>
            <w:szCs w:val="24"/>
          </w:rPr>
          <w:t>–</w:t>
        </w:r>
        <w:r>
          <w:rPr>
            <w:rStyle w:val="a3"/>
            <w:szCs w:val="24"/>
            <w:lang w:val="en-US"/>
          </w:rPr>
          <w:t>www.op_pernik@pk.prb.bg</w:t>
        </w:r>
      </w:hyperlink>
    </w:p>
    <w:p w:rsidR="00D22810" w:rsidRPr="00D22810" w:rsidRDefault="00D22810" w:rsidP="00D22810">
      <w:pPr>
        <w:ind w:firstLine="708"/>
        <w:rPr>
          <w:szCs w:val="24"/>
        </w:rPr>
      </w:pPr>
      <w:r w:rsidRPr="00D22810">
        <w:rPr>
          <w:szCs w:val="24"/>
        </w:rPr>
        <w:t>Със Заповед №</w:t>
      </w:r>
      <w:r w:rsidR="00C15424">
        <w:rPr>
          <w:szCs w:val="24"/>
        </w:rPr>
        <w:t xml:space="preserve"> РД-04-267</w:t>
      </w:r>
      <w:r w:rsidRPr="00D22810">
        <w:rPr>
          <w:szCs w:val="24"/>
        </w:rPr>
        <w:t>/</w:t>
      </w:r>
      <w:r w:rsidR="00C15424">
        <w:rPr>
          <w:szCs w:val="24"/>
        </w:rPr>
        <w:t>13.05.</w:t>
      </w:r>
      <w:r w:rsidRPr="00D22810">
        <w:rPr>
          <w:szCs w:val="24"/>
        </w:rPr>
        <w:t>2024г. на Административния ръководител</w:t>
      </w:r>
      <w:r w:rsidR="0095386C">
        <w:rPr>
          <w:szCs w:val="24"/>
        </w:rPr>
        <w:t>- Окръжен прокурор</w:t>
      </w:r>
    </w:p>
    <w:p w:rsidR="00D22810" w:rsidRDefault="00D22810" w:rsidP="00D22810">
      <w:pPr>
        <w:jc w:val="center"/>
        <w:rPr>
          <w:b/>
          <w:szCs w:val="24"/>
        </w:rPr>
      </w:pPr>
      <w:r>
        <w:rPr>
          <w:b/>
          <w:szCs w:val="24"/>
        </w:rPr>
        <w:t>ОБЯВЯВА</w:t>
      </w:r>
    </w:p>
    <w:p w:rsidR="00D22810" w:rsidRDefault="00D22810" w:rsidP="00D22810">
      <w:pPr>
        <w:rPr>
          <w:b/>
          <w:szCs w:val="24"/>
        </w:rPr>
      </w:pPr>
      <w:r>
        <w:rPr>
          <w:b/>
          <w:szCs w:val="24"/>
        </w:rPr>
        <w:t xml:space="preserve">конкурс за назначаване на съдебен служител на длъжност „Съдебен администратор“ </w:t>
      </w:r>
      <w:r>
        <w:rPr>
          <w:szCs w:val="24"/>
        </w:rPr>
        <w:t>в Окръжна прокуратура гр. Перник – 1 щатна бройка.</w:t>
      </w:r>
    </w:p>
    <w:p w:rsidR="00D22810" w:rsidRDefault="00D22810" w:rsidP="00D22810">
      <w:pPr>
        <w:ind w:firstLine="708"/>
      </w:pPr>
      <w:r>
        <w:rPr>
          <w:b/>
          <w:u w:val="single"/>
        </w:rPr>
        <w:t>1.Описание на длъжността</w:t>
      </w:r>
      <w:r>
        <w:rPr>
          <w:b/>
        </w:rPr>
        <w:t>:</w:t>
      </w:r>
      <w:r>
        <w:t xml:space="preserve"> планира, организира и ръководи дейността на съдебните служители;</w:t>
      </w:r>
      <w:r>
        <w:rPr>
          <w:lang w:val="en-US"/>
        </w:rPr>
        <w:t xml:space="preserve"> </w:t>
      </w:r>
      <w:r>
        <w:t xml:space="preserve">отговаря за управлението на административната дейност в съответната прокуратура; въвежда програмни решения по дългосрочно планиране, бюджетната политика, финансите, информационното обслужване, снабдяването; осигурява организационната връзка между административния ръководител, неговите </w:t>
      </w:r>
      <w:proofErr w:type="spellStart"/>
      <w:r>
        <w:t>заместници</w:t>
      </w:r>
      <w:proofErr w:type="spellEnd"/>
      <w:r>
        <w:t xml:space="preserve">, прокурорите и съдебните служители; организира дейностите по направления между отделните звена и съдебни служители; създава условия за ефективна работа на съдебните служители; организира провеждането на конкурси за назначаване на съдебните служители и участва в комисиите по провеждането на конкурсите в случаите, предвидени в Закона за съдебната власт /ЗСВ/ и Правилника за Администрацията на Прокуратурата на Република България /ПАПРБ/; организира участието в обучението и повишаването на квалификацията на съдебните служители; осъществява контрол за спазването на трудовата дисциплина; съгласува времето за ползване на платен отпуск от съдебните служители и организира заместването им; участва в атестирането на служителите и предлага промени в ранговете и трудовото им възнаграждение; предлага служителите за поощрение или за налагане на дисциплинарни наказания; планира и организира чрез съответните звена в общата администрация на съответната прокуратура снабдяването и материалното обезпечаване на дейността; координира деловодната и архивната дейност съобразно инструкцията относно деловодната дейност и документооборота; изпълнява и други задължения, възложени от административния ръководител и </w:t>
      </w:r>
      <w:proofErr w:type="spellStart"/>
      <w:r>
        <w:t>заместниците</w:t>
      </w:r>
      <w:proofErr w:type="spellEnd"/>
      <w:r>
        <w:t xml:space="preserve"> му.  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 xml:space="preserve">Размер на месечно трудово възнаграждение – съгласно </w:t>
      </w:r>
      <w:r w:rsidRPr="004E3FBA">
        <w:rPr>
          <w:szCs w:val="24"/>
        </w:rPr>
        <w:t>чл. 357, ал.9 от ЗСВ.</w:t>
      </w:r>
    </w:p>
    <w:p w:rsidR="00D22810" w:rsidRDefault="00D22810" w:rsidP="00D22810">
      <w:pPr>
        <w:ind w:firstLine="720"/>
        <w:rPr>
          <w:szCs w:val="24"/>
        </w:rPr>
      </w:pPr>
      <w:r>
        <w:rPr>
          <w:b/>
          <w:szCs w:val="24"/>
          <w:u w:val="single"/>
        </w:rPr>
        <w:t>2.Изисквания за заемане на длъжността</w:t>
      </w:r>
      <w:r>
        <w:rPr>
          <w:b/>
          <w:szCs w:val="24"/>
        </w:rPr>
        <w:t xml:space="preserve">: </w:t>
      </w:r>
    </w:p>
    <w:p w:rsidR="00D22810" w:rsidRDefault="00D22810" w:rsidP="00D22810">
      <w:pPr>
        <w:ind w:firstLine="720"/>
        <w:rPr>
          <w:i/>
          <w:szCs w:val="24"/>
        </w:rPr>
      </w:pPr>
      <w:r>
        <w:rPr>
          <w:i/>
          <w:szCs w:val="24"/>
        </w:rPr>
        <w:t xml:space="preserve"> 2.1. Общи изисквания</w:t>
      </w:r>
    </w:p>
    <w:p w:rsidR="00D22810" w:rsidRDefault="00D22810" w:rsidP="00D22810">
      <w:pPr>
        <w:ind w:firstLine="720"/>
        <w:rPr>
          <w:szCs w:val="24"/>
          <w:lang w:val="en-US"/>
        </w:rPr>
      </w:pPr>
      <w:r>
        <w:rPr>
          <w:szCs w:val="24"/>
        </w:rPr>
        <w:t>2.1.</w:t>
      </w:r>
      <w:proofErr w:type="spellStart"/>
      <w:r>
        <w:rPr>
          <w:szCs w:val="24"/>
        </w:rPr>
        <w:t>1</w:t>
      </w:r>
      <w:proofErr w:type="spellEnd"/>
      <w:r>
        <w:rPr>
          <w:szCs w:val="24"/>
        </w:rPr>
        <w:t>.За съдебен администратор в Окръжна прокуратура съгласно чл.50, ал.2 от Правилника за Администрацията на Прокуратурата на Република България /ПАПРБ/ може да бъде назначено лице, което отговаря на следните изисквания на чл.27, ал.3, т.1, 3, 4 и 5от ПАПРБ и има завършено висше юридическо, икономическо образование или да е придобило специалност „Публична администрация“ с образователно-квалификационна степен „магистър“.</w:t>
      </w:r>
    </w:p>
    <w:p w:rsidR="00D22810" w:rsidRDefault="00D22810" w:rsidP="00D22810">
      <w:pPr>
        <w:pStyle w:val="a4"/>
        <w:numPr>
          <w:ilvl w:val="0"/>
          <w:numId w:val="1"/>
        </w:numPr>
      </w:pPr>
      <w:r>
        <w:t>има българско гражданство;</w:t>
      </w:r>
    </w:p>
    <w:p w:rsidR="00D22810" w:rsidRDefault="00D22810" w:rsidP="00D22810">
      <w:pPr>
        <w:pStyle w:val="a4"/>
        <w:numPr>
          <w:ilvl w:val="0"/>
          <w:numId w:val="1"/>
        </w:numPr>
      </w:pPr>
      <w:r>
        <w:t>има общ трудов стаж не по-малко от 8 /осем/ години, от които поне 5 /пет/ години в органите на съдебната власт;</w:t>
      </w:r>
    </w:p>
    <w:p w:rsidR="00D22810" w:rsidRDefault="00D22810" w:rsidP="00D22810">
      <w:pPr>
        <w:pStyle w:val="a4"/>
        <w:numPr>
          <w:ilvl w:val="0"/>
          <w:numId w:val="1"/>
        </w:numPr>
      </w:pPr>
      <w:r>
        <w:t xml:space="preserve">не е осъждано на лишаване от свобода за умишлено престъпление от общ характер, независимо че е реабилитирано; </w:t>
      </w:r>
    </w:p>
    <w:p w:rsidR="00D22810" w:rsidRDefault="00D22810" w:rsidP="00D22810">
      <w:pPr>
        <w:pStyle w:val="a4"/>
        <w:numPr>
          <w:ilvl w:val="0"/>
          <w:numId w:val="1"/>
        </w:numPr>
      </w:pPr>
      <w:r>
        <w:t>притежава необходимите професионални и нравствени качества.</w:t>
      </w:r>
    </w:p>
    <w:p w:rsidR="00D22810" w:rsidRDefault="00D22810" w:rsidP="00D22810">
      <w:pPr>
        <w:ind w:firstLine="708"/>
      </w:pPr>
      <w:r>
        <w:t>2.1.2. Съгласно чл.340</w:t>
      </w:r>
      <w:r w:rsidR="00C644E2">
        <w:t>а</w:t>
      </w:r>
      <w:r>
        <w:t>, ал.1 от ЗСВ и чл.91 от ПАПРБ за съдебен служител в Прокуратурата на Република България може да бъде назначено лице, което:</w:t>
      </w:r>
    </w:p>
    <w:p w:rsidR="004E3FBA" w:rsidRDefault="004E3FBA" w:rsidP="004E3FBA">
      <w:pPr>
        <w:ind w:firstLine="708"/>
      </w:pPr>
      <w:r>
        <w:rPr>
          <w:lang w:val="en-US"/>
        </w:rPr>
        <w:lastRenderedPageBreak/>
        <w:t xml:space="preserve">- </w:t>
      </w:r>
      <w:r>
        <w:t xml:space="preserve"> </w:t>
      </w:r>
      <w:proofErr w:type="gramStart"/>
      <w:r>
        <w:t>е</w:t>
      </w:r>
      <w:proofErr w:type="gramEnd"/>
      <w:r>
        <w:t xml:space="preserve"> български гражданин, </w:t>
      </w:r>
      <w:proofErr w:type="spellStart"/>
      <w:r>
        <w:t>гражданин</w:t>
      </w:r>
      <w:proofErr w:type="spellEnd"/>
      <w:r>
        <w:t xml:space="preserve"> на друга държава – членка на Европейския съюз, на друга държава страна – страна по Споразумението за Европейското икономическо пространство, или на Конфедерация Швейцария;</w:t>
      </w:r>
    </w:p>
    <w:p w:rsidR="004E3FBA" w:rsidRDefault="004E3FBA" w:rsidP="004E3FBA">
      <w:pPr>
        <w:pStyle w:val="a4"/>
        <w:numPr>
          <w:ilvl w:val="0"/>
          <w:numId w:val="3"/>
        </w:numPr>
      </w:pPr>
      <w:r>
        <w:t>е навършило пълнолетие;</w:t>
      </w:r>
    </w:p>
    <w:p w:rsidR="004E3FBA" w:rsidRDefault="004E3FBA" w:rsidP="004E3FBA">
      <w:pPr>
        <w:pStyle w:val="a4"/>
        <w:numPr>
          <w:ilvl w:val="0"/>
          <w:numId w:val="3"/>
        </w:numPr>
      </w:pPr>
      <w:r>
        <w:t>не е поставено под запрещение;</w:t>
      </w:r>
    </w:p>
    <w:p w:rsidR="004E3FBA" w:rsidRDefault="004E3FBA" w:rsidP="004E3FBA">
      <w:pPr>
        <w:pStyle w:val="a4"/>
        <w:numPr>
          <w:ilvl w:val="0"/>
          <w:numId w:val="3"/>
        </w:numPr>
      </w:pPr>
      <w:r>
        <w:t>не е осъждано на лишаване от свобода за умишлено престъпление от общ характер;</w:t>
      </w:r>
    </w:p>
    <w:p w:rsidR="004E3FBA" w:rsidRDefault="004E3FBA" w:rsidP="004E3FBA">
      <w:pPr>
        <w:pStyle w:val="a4"/>
        <w:numPr>
          <w:ilvl w:val="0"/>
          <w:numId w:val="3"/>
        </w:numPr>
      </w:pPr>
      <w:r>
        <w:t>не е лишено по съответен ред от правото да заема определена длъжност;</w:t>
      </w:r>
    </w:p>
    <w:p w:rsidR="004E3FBA" w:rsidRDefault="004E3FBA" w:rsidP="004E3FBA">
      <w:pPr>
        <w:pStyle w:val="a4"/>
        <w:numPr>
          <w:ilvl w:val="0"/>
          <w:numId w:val="3"/>
        </w:numPr>
      </w:pPr>
      <w:r>
        <w:t>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длъжност..</w:t>
      </w:r>
    </w:p>
    <w:p w:rsidR="00D22810" w:rsidRDefault="00D22810" w:rsidP="00D22810">
      <w:pPr>
        <w:ind w:firstLine="708"/>
      </w:pPr>
      <w:r>
        <w:t>2.1.3. Лицата заемащи длъжността следва да са физически и психически здрави и да  притежават необходимите професионални качества за изпълнение на задълженията, посочени в описанието на длъжността.</w:t>
      </w:r>
    </w:p>
    <w:p w:rsidR="00D22810" w:rsidRDefault="00D22810" w:rsidP="00D22810">
      <w:pPr>
        <w:ind w:firstLine="708"/>
      </w:pPr>
      <w:r>
        <w:t xml:space="preserve">2.1.4 </w:t>
      </w:r>
      <w:r>
        <w:tab/>
        <w:t xml:space="preserve">Лицата заемащи длъжността следва да притежават необходимите нравствени качества и поведение в обществения живот, което не би уронило престижа на съдебната власт и е в съответствие с Етичния кодекс на съдебните служители.. </w:t>
      </w:r>
    </w:p>
    <w:p w:rsidR="00D22810" w:rsidRDefault="00D22810" w:rsidP="00D22810">
      <w:pPr>
        <w:rPr>
          <w:i/>
          <w:szCs w:val="24"/>
          <w:lang w:val="en-US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  <w:t>2.</w:t>
      </w:r>
      <w:proofErr w:type="spellStart"/>
      <w:r>
        <w:rPr>
          <w:i/>
          <w:szCs w:val="24"/>
        </w:rPr>
        <w:t>2</w:t>
      </w:r>
      <w:proofErr w:type="spellEnd"/>
      <w:r>
        <w:rPr>
          <w:i/>
          <w:szCs w:val="24"/>
        </w:rPr>
        <w:t xml:space="preserve">. Специфични изисквания:  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 xml:space="preserve">- познаване на нормативната уредба, регламентираща дейността, правата и задълженията на съдебните служители в ПРБ, както и нормативната уредба </w:t>
      </w:r>
      <w:proofErr w:type="spellStart"/>
      <w:r>
        <w:rPr>
          <w:szCs w:val="24"/>
        </w:rPr>
        <w:t>относима</w:t>
      </w:r>
      <w:proofErr w:type="spellEnd"/>
      <w:r>
        <w:rPr>
          <w:szCs w:val="24"/>
        </w:rPr>
        <w:t xml:space="preserve"> към задълженията разписани в описанието на длъжността;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>- притежаване на познания по съвременни офис процедури и работа със стандартно офис оборудване;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 xml:space="preserve">- притежаване на компютърна грамотност и умения за работа с MS Office (WORD;EXCEL), Internet, електронна поща и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>;</w:t>
      </w:r>
    </w:p>
    <w:p w:rsidR="00D22810" w:rsidRDefault="00D22810" w:rsidP="00D22810">
      <w:pPr>
        <w:ind w:firstLine="708"/>
        <w:rPr>
          <w:i/>
          <w:szCs w:val="24"/>
        </w:rPr>
      </w:pPr>
      <w:r>
        <w:rPr>
          <w:i/>
          <w:szCs w:val="24"/>
        </w:rPr>
        <w:t>2.3. Ограничения за заемане на длъжността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 xml:space="preserve">Съгласно чл.340а, ал.2 от ЗСВ, чл.92, ал.1 от ПАПРБ и чл.107а, ал.1 от Кодекса на труда на длъжността </w:t>
      </w:r>
      <w:r>
        <w:rPr>
          <w:b/>
          <w:szCs w:val="24"/>
          <w:u w:val="single"/>
        </w:rPr>
        <w:t>не може да бъде назначено лице</w:t>
      </w:r>
      <w:r>
        <w:rPr>
          <w:szCs w:val="24"/>
        </w:rPr>
        <w:t>, което:</w:t>
      </w:r>
    </w:p>
    <w:p w:rsidR="00D22810" w:rsidRDefault="00D22810" w:rsidP="00D22810">
      <w:pPr>
        <w:ind w:firstLine="708"/>
      </w:pPr>
      <w:r>
        <w:t>-би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22810" w:rsidRDefault="00D22810" w:rsidP="00D22810">
      <w:pPr>
        <w:ind w:firstLine="708"/>
      </w:pPr>
      <w:r>
        <w:t>- с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22810" w:rsidRDefault="00D22810" w:rsidP="00D22810">
      <w:pPr>
        <w:ind w:firstLine="708"/>
      </w:pPr>
      <w:r>
        <w:t>- е народен представител;</w:t>
      </w:r>
    </w:p>
    <w:p w:rsidR="00D22810" w:rsidRDefault="00D22810" w:rsidP="00D22810">
      <w:pPr>
        <w:ind w:firstLine="708"/>
      </w:pPr>
      <w:r>
        <w:t>- е съветник в общински съвет;</w:t>
      </w:r>
    </w:p>
    <w:p w:rsidR="00D22810" w:rsidRDefault="00D22810" w:rsidP="00D22810">
      <w:pPr>
        <w:ind w:firstLine="708"/>
      </w:pPr>
      <w:r>
        <w:t>- заема ръководна или контролна длъжност в политическа партия;</w:t>
      </w:r>
    </w:p>
    <w:p w:rsidR="00D22810" w:rsidRDefault="00D22810" w:rsidP="00D22810">
      <w:pPr>
        <w:ind w:firstLine="708"/>
      </w:pPr>
      <w:r>
        <w:t>- работи по трудово правоотношение при друг работодател, освен като преподавател във висше училище;</w:t>
      </w:r>
    </w:p>
    <w:p w:rsidR="00D22810" w:rsidRDefault="00D22810" w:rsidP="00D22810">
      <w:pPr>
        <w:ind w:firstLine="708"/>
      </w:pPr>
      <w:r>
        <w:t>- е адвокат, нотариус, частен съдебен изпълнител или упражнява друга свободна професия.</w:t>
      </w:r>
    </w:p>
    <w:p w:rsidR="00D22810" w:rsidRDefault="00D22810" w:rsidP="00D22810">
      <w:pPr>
        <w:ind w:firstLine="708"/>
      </w:pPr>
      <w:r>
        <w:lastRenderedPageBreak/>
        <w:t>Съгласно чл.50, ал.4 от ПАПРБ, съдебният администратор не може да членува в политическа партия или коалиция, организация с политически цели, както и да извършва политическа дейност.</w:t>
      </w:r>
    </w:p>
    <w:p w:rsidR="00D22810" w:rsidRDefault="00D22810" w:rsidP="00D22810">
      <w:pPr>
        <w:ind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3. Начин на провеждане на конкурса: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 xml:space="preserve">Конкурса ще се проведе по реда на чл.97-чл.100 от ПАПРБ от конкурсна комисия, определена със заповед на Административния ръководител след изтичане на срока за подаване на документите за участие, като: 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>Комисията</w:t>
      </w:r>
      <w:r>
        <w:rPr>
          <w:b/>
          <w:szCs w:val="24"/>
        </w:rPr>
        <w:t xml:space="preserve"> </w:t>
      </w:r>
      <w:r>
        <w:rPr>
          <w:szCs w:val="24"/>
        </w:rPr>
        <w:t>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 за заемане на длъжността. Допуска до участие в конкурса единствено кандидатите, които напълно отговарят на изискванията, посочени в обявата. Оформя в протокол решението си относно допускането на кандидатите за участие в конкурса и изготвя списъци на допуснатите и недопуснатите кандидати. В списъка на допуснатите кандидати се посочва датата на провеждане на конкурса, която не може да бъде по-рано от 14 дни от оповестяване на списъка, началния час и мястото на провеждане на конкурса. В списъка на недопуснатите до конкурса кандидати се посочват основанията за недопускането им. Списъците се подписват от членовете на комисията и не по-късно от 7 дни след изтичане срока на подаване на заявленията за участие в конкурса се обявяват. Писмено се съобщава на недопуснатите кандидати съображенията за отказ, като изрично се посочва възможността за възражение до Административния ръководител на Окръжна прокуратура – Перник в 7-дневен срок от съобщаването му.</w:t>
      </w:r>
    </w:p>
    <w:p w:rsidR="00D22810" w:rsidRDefault="00D22810" w:rsidP="00D22810">
      <w:pPr>
        <w:ind w:firstLine="708"/>
        <w:rPr>
          <w:b/>
          <w:szCs w:val="24"/>
          <w:u w:val="single"/>
        </w:rPr>
      </w:pPr>
      <w:r>
        <w:rPr>
          <w:szCs w:val="24"/>
        </w:rPr>
        <w:t xml:space="preserve">Конкурса ще се проведе само с допуснатите кандидати /включително и когато допуснатият кандидат е само един/ чрез  </w:t>
      </w:r>
      <w:r>
        <w:rPr>
          <w:b/>
          <w:szCs w:val="24"/>
          <w:u w:val="single"/>
        </w:rPr>
        <w:t xml:space="preserve">представяне на писмено изложение от кандидатите и събеседване. 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Всеки кандидат представя пред конкурсната комисия вижданията си относно организацията и управлението на администрацията в Окръжна прокуратура гр. Перник.</w:t>
      </w:r>
    </w:p>
    <w:p w:rsidR="00D22810" w:rsidRDefault="000539F8" w:rsidP="00D22810">
      <w:pPr>
        <w:ind w:firstLine="720"/>
        <w:rPr>
          <w:szCs w:val="24"/>
        </w:rPr>
      </w:pPr>
      <w:r>
        <w:rPr>
          <w:szCs w:val="24"/>
        </w:rPr>
        <w:t>Писменото и</w:t>
      </w:r>
      <w:r w:rsidR="00D22810">
        <w:rPr>
          <w:szCs w:val="24"/>
        </w:rPr>
        <w:t>зложение следва да отговаря на следните изисквания:</w:t>
      </w:r>
    </w:p>
    <w:p w:rsidR="000539F8" w:rsidRDefault="000539F8" w:rsidP="000539F8">
      <w:pPr>
        <w:pStyle w:val="a4"/>
        <w:numPr>
          <w:ilvl w:val="0"/>
          <w:numId w:val="2"/>
        </w:numPr>
        <w:jc w:val="both"/>
      </w:pPr>
      <w:r>
        <w:t>да е в обем до 10 страници, формат А4;</w:t>
      </w:r>
    </w:p>
    <w:p w:rsidR="000539F8" w:rsidRDefault="000539F8" w:rsidP="000539F8">
      <w:pPr>
        <w:pStyle w:val="a4"/>
        <w:numPr>
          <w:ilvl w:val="0"/>
          <w:numId w:val="2"/>
        </w:numPr>
        <w:jc w:val="both"/>
      </w:pPr>
      <w:r>
        <w:t>да съдържа информация, показваща лична мотивация на кандидата за работата в прокуратурата;</w:t>
      </w:r>
    </w:p>
    <w:p w:rsidR="000539F8" w:rsidRDefault="000539F8" w:rsidP="000539F8">
      <w:pPr>
        <w:pStyle w:val="a4"/>
        <w:numPr>
          <w:ilvl w:val="0"/>
          <w:numId w:val="2"/>
        </w:numPr>
        <w:jc w:val="both"/>
      </w:pPr>
      <w:r>
        <w:t>да съдържа идеи за организацията на работата на служителите;</w:t>
      </w:r>
    </w:p>
    <w:p w:rsidR="000539F8" w:rsidRDefault="000539F8" w:rsidP="000539F8">
      <w:pPr>
        <w:pStyle w:val="a4"/>
        <w:numPr>
          <w:ilvl w:val="0"/>
          <w:numId w:val="2"/>
        </w:numPr>
        <w:jc w:val="both"/>
      </w:pPr>
      <w:r>
        <w:t>да съдържа цели и приоритети за управление на администрацията в ОП- Перник;</w:t>
      </w:r>
    </w:p>
    <w:p w:rsidR="000539F8" w:rsidRDefault="000539F8" w:rsidP="000539F8">
      <w:pPr>
        <w:pStyle w:val="a4"/>
        <w:numPr>
          <w:ilvl w:val="0"/>
          <w:numId w:val="2"/>
        </w:numPr>
        <w:jc w:val="both"/>
      </w:pPr>
      <w:r>
        <w:t>да съдържа информация за предлаганите от кандидата средства и начини за постигане на идеите, целите и приоритетите с оглед подобряване на ефективността на работа.</w:t>
      </w:r>
    </w:p>
    <w:p w:rsidR="00D22810" w:rsidRDefault="00D22810" w:rsidP="000539F8">
      <w:pPr>
        <w:ind w:firstLine="708"/>
        <w:rPr>
          <w:szCs w:val="24"/>
        </w:rPr>
      </w:pPr>
      <w:r>
        <w:rPr>
          <w:szCs w:val="24"/>
        </w:rPr>
        <w:t xml:space="preserve">След представяне на </w:t>
      </w:r>
      <w:r w:rsidR="00495557">
        <w:rPr>
          <w:szCs w:val="24"/>
        </w:rPr>
        <w:t>писменото изложение</w:t>
      </w:r>
      <w:r>
        <w:rPr>
          <w:szCs w:val="24"/>
        </w:rPr>
        <w:t xml:space="preserve">, членовете на конкурсната комисия провеждат събеседване, чрез което се установява в каква степен кандидатът притежава професионални, делови и други качества, необходими за заемането на длъжността. 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 xml:space="preserve">Кандидатите се оценяват от конкурсната комисия с точки по </w:t>
      </w:r>
      <w:proofErr w:type="spellStart"/>
      <w:r>
        <w:rPr>
          <w:szCs w:val="24"/>
        </w:rPr>
        <w:t>шестобалната</w:t>
      </w:r>
      <w:proofErr w:type="spellEnd"/>
      <w:r>
        <w:rPr>
          <w:szCs w:val="24"/>
        </w:rPr>
        <w:t xml:space="preserve"> система с оценки – минимална – 1 и максимална – 6, като оценката е средноаритметично число от оценките на всеки от членовете на конкурсната комисия за всеки отделен кандидат.</w:t>
      </w:r>
    </w:p>
    <w:p w:rsidR="00D22810" w:rsidRDefault="00D22810" w:rsidP="00D22810">
      <w:pPr>
        <w:ind w:firstLine="720"/>
        <w:rPr>
          <w:b/>
          <w:szCs w:val="24"/>
        </w:rPr>
      </w:pPr>
      <w:r>
        <w:rPr>
          <w:b/>
          <w:szCs w:val="24"/>
        </w:rPr>
        <w:t>Окончателно се класират само кандидатите с крайна оценка не по-малка от 4,50.</w:t>
      </w:r>
    </w:p>
    <w:p w:rsidR="00D22810" w:rsidRDefault="00D22810" w:rsidP="00D22810">
      <w:pPr>
        <w:ind w:firstLine="708"/>
        <w:rPr>
          <w:szCs w:val="24"/>
        </w:rPr>
      </w:pPr>
      <w:r>
        <w:rPr>
          <w:b/>
          <w:szCs w:val="24"/>
          <w:lang w:eastAsia="bg-BG"/>
        </w:rPr>
        <w:lastRenderedPageBreak/>
        <w:t>4.</w:t>
      </w:r>
      <w:r>
        <w:rPr>
          <w:szCs w:val="24"/>
          <w:lang w:eastAsia="bg-BG"/>
        </w:rPr>
        <w:t xml:space="preserve"> </w:t>
      </w:r>
      <w:r>
        <w:rPr>
          <w:b/>
          <w:szCs w:val="24"/>
          <w:u w:val="single"/>
        </w:rPr>
        <w:t xml:space="preserve">Необходими документи: 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1. Писмено заявление за участие в конкурса за съответната длъжност /по образец/; Към заявлението следва да се приложат следните документи: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автобиография;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декларация от кандидат, че е български граждани;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декларация от кандидата, че е пълнолетен, не поставен под запрещение и не е лишен от правото да заема определена длъжност;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декларация – съгласие за обработване на лични данни, съгласно Регламент /ЕС/2016/679.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>- заверени преписи от документи за завършено образование;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заверени преписи от документи, удостоверяващи трудов стаж и професионален опит;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медицинско свидетелство за работа;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удостоверение за психично здраве, издадено от Областен диспансер за психични заболявания по постоянен адрес;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- други документи, свързани с изискванията за заемане на длъжността, по преценка на кандидата.</w:t>
      </w:r>
    </w:p>
    <w:p w:rsidR="00D22810" w:rsidRDefault="00D22810" w:rsidP="00D22810">
      <w:pPr>
        <w:rPr>
          <w:szCs w:val="24"/>
        </w:rPr>
      </w:pPr>
      <w:r>
        <w:rPr>
          <w:szCs w:val="24"/>
        </w:rPr>
        <w:tab/>
        <w:t>- писмено изложение от кандидата, запечатано в отделен плик.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 xml:space="preserve">От кандидатите </w:t>
      </w:r>
      <w:r>
        <w:rPr>
          <w:b/>
          <w:szCs w:val="24"/>
        </w:rPr>
        <w:t>не се изисква</w:t>
      </w:r>
      <w:r>
        <w:rPr>
          <w:szCs w:val="24"/>
        </w:rPr>
        <w:t xml:space="preserve"> представянето на свидетелство за съдимост – същото ще бъде издадено служебно.</w:t>
      </w:r>
    </w:p>
    <w:p w:rsidR="00D22810" w:rsidRDefault="00D22810" w:rsidP="00D22810">
      <w:pPr>
        <w:ind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5. Място и</w:t>
      </w:r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срок за подаване на документите: </w:t>
      </w:r>
    </w:p>
    <w:p w:rsidR="00D22810" w:rsidRDefault="00D22810" w:rsidP="00D22810">
      <w:pPr>
        <w:ind w:firstLine="708"/>
        <w:rPr>
          <w:szCs w:val="24"/>
        </w:rPr>
      </w:pPr>
      <w:r>
        <w:rPr>
          <w:szCs w:val="24"/>
        </w:rPr>
        <w:t xml:space="preserve">Документите се подават </w:t>
      </w:r>
      <w:r>
        <w:rPr>
          <w:b/>
          <w:szCs w:val="24"/>
        </w:rPr>
        <w:t>лично или чрез пълномощник</w:t>
      </w:r>
      <w:r>
        <w:rPr>
          <w:szCs w:val="24"/>
        </w:rPr>
        <w:t xml:space="preserve"> / с нотариално заверено пълномощно/ на място в Окръжна прокуратура – Перник, ул. „Търговска“ №37, етаж 3, служба „Регистратура и деловодство“, всеки работен ден от 08,30 до 17,00ч. в 1-месечен срок от  публикуването на настоящата обява в местен ежедневник. На мястото на подаване на документите на разположение на кандидатите за запознаване ще е налична длъжностна характеристика за длъжността.</w:t>
      </w:r>
    </w:p>
    <w:p w:rsidR="00D22810" w:rsidRDefault="00D22810" w:rsidP="00D22810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6. Място за обявяване на съобщенията във връзка с провеждането на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конкурса:</w:t>
      </w:r>
    </w:p>
    <w:p w:rsidR="00D22810" w:rsidRDefault="00D22810" w:rsidP="00D22810">
      <w:pPr>
        <w:ind w:firstLine="720"/>
        <w:rPr>
          <w:szCs w:val="24"/>
        </w:rPr>
      </w:pPr>
      <w:r>
        <w:rPr>
          <w:szCs w:val="24"/>
        </w:rPr>
        <w:t>Съобщенията, свързани с конкурса ще се обявяват на таблото на</w:t>
      </w:r>
      <w:r>
        <w:rPr>
          <w:b/>
          <w:szCs w:val="24"/>
        </w:rPr>
        <w:t xml:space="preserve"> </w:t>
      </w:r>
      <w:r>
        <w:rPr>
          <w:szCs w:val="24"/>
        </w:rPr>
        <w:t>Окръжна прокуратура гр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Перник, етаж ІІІ в сградата на Съдебна палата - Перник с адрес гр.Перник, ул. Търговска № 37  и на интернет - страница на Окръжна прокуратура – Перник </w:t>
      </w:r>
      <w:hyperlink r:id="rId7" w:history="1">
        <w:r>
          <w:rPr>
            <w:rStyle w:val="a3"/>
            <w:szCs w:val="24"/>
          </w:rPr>
          <w:t>–</w:t>
        </w:r>
        <w:r>
          <w:rPr>
            <w:rStyle w:val="a3"/>
            <w:szCs w:val="24"/>
            <w:lang w:val="en-US"/>
          </w:rPr>
          <w:t>www.op_pernik@pk.prb.bg</w:t>
        </w:r>
      </w:hyperlink>
      <w:r>
        <w:rPr>
          <w:szCs w:val="24"/>
          <w:lang w:val="en-US"/>
        </w:rPr>
        <w:t xml:space="preserve">. </w:t>
      </w:r>
      <w:r>
        <w:rPr>
          <w:szCs w:val="24"/>
        </w:rPr>
        <w:tab/>
      </w:r>
    </w:p>
    <w:p w:rsidR="00D22810" w:rsidRDefault="00D22810" w:rsidP="00D22810">
      <w:pPr>
        <w:ind w:firstLine="720"/>
        <w:rPr>
          <w:color w:val="FF0000"/>
          <w:szCs w:val="24"/>
        </w:rPr>
      </w:pPr>
      <w:r w:rsidRPr="0095386C">
        <w:rPr>
          <w:szCs w:val="24"/>
        </w:rPr>
        <w:t xml:space="preserve">Обявата е публикувана във вестник „Съперник“  </w:t>
      </w:r>
      <w:r w:rsidR="00DD1D73" w:rsidRPr="0095386C">
        <w:rPr>
          <w:szCs w:val="24"/>
        </w:rPr>
        <w:t>на</w:t>
      </w:r>
      <w:r w:rsidRPr="0095386C">
        <w:rPr>
          <w:szCs w:val="24"/>
        </w:rPr>
        <w:t xml:space="preserve"> </w:t>
      </w:r>
      <w:r w:rsidR="0095386C" w:rsidRPr="0095386C">
        <w:rPr>
          <w:szCs w:val="24"/>
        </w:rPr>
        <w:t>15.05.2024</w:t>
      </w:r>
      <w:r w:rsidRPr="0095386C">
        <w:rPr>
          <w:szCs w:val="24"/>
        </w:rPr>
        <w:t>г.</w:t>
      </w:r>
      <w:bookmarkStart w:id="0" w:name="_GoBack"/>
      <w:bookmarkEnd w:id="0"/>
    </w:p>
    <w:p w:rsidR="00D22810" w:rsidRDefault="00D22810" w:rsidP="00D22810">
      <w:pPr>
        <w:spacing w:line="276" w:lineRule="auto"/>
        <w:ind w:left="4248"/>
        <w:rPr>
          <w:sz w:val="28"/>
          <w:szCs w:val="28"/>
        </w:rPr>
      </w:pPr>
    </w:p>
    <w:p w:rsidR="00D22810" w:rsidRDefault="00D22810" w:rsidP="00D22810">
      <w:pPr>
        <w:spacing w:line="276" w:lineRule="auto"/>
        <w:ind w:left="4248"/>
        <w:rPr>
          <w:sz w:val="28"/>
          <w:szCs w:val="28"/>
        </w:rPr>
      </w:pPr>
    </w:p>
    <w:p w:rsidR="00D22810" w:rsidRDefault="00D22810" w:rsidP="00D22810">
      <w:pPr>
        <w:spacing w:line="276" w:lineRule="auto"/>
        <w:ind w:left="4248"/>
        <w:rPr>
          <w:sz w:val="28"/>
          <w:szCs w:val="28"/>
        </w:rPr>
      </w:pPr>
    </w:p>
    <w:p w:rsidR="00D22810" w:rsidRDefault="00D22810" w:rsidP="00D22810">
      <w:pPr>
        <w:spacing w:line="276" w:lineRule="auto"/>
        <w:rPr>
          <w:sz w:val="28"/>
          <w:szCs w:val="28"/>
        </w:rPr>
      </w:pPr>
    </w:p>
    <w:p w:rsidR="00D85E4F" w:rsidRDefault="00D85E4F"/>
    <w:sectPr w:rsidR="00D8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5260"/>
    <w:multiLevelType w:val="hybridMultilevel"/>
    <w:tmpl w:val="51D0FEB8"/>
    <w:lvl w:ilvl="0" w:tplc="7D441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25ABC"/>
    <w:multiLevelType w:val="hybridMultilevel"/>
    <w:tmpl w:val="B4E6943A"/>
    <w:lvl w:ilvl="0" w:tplc="EB0236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10"/>
    <w:rsid w:val="000539F8"/>
    <w:rsid w:val="000E1EBA"/>
    <w:rsid w:val="00495557"/>
    <w:rsid w:val="004E3FBA"/>
    <w:rsid w:val="0095386C"/>
    <w:rsid w:val="00A76881"/>
    <w:rsid w:val="00C15424"/>
    <w:rsid w:val="00C644E2"/>
    <w:rsid w:val="00D22810"/>
    <w:rsid w:val="00D85E4F"/>
    <w:rsid w:val="00D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810"/>
    <w:pPr>
      <w:spacing w:after="0"/>
      <w:ind w:left="720"/>
      <w:contextualSpacing/>
      <w:jc w:val="left"/>
    </w:pPr>
    <w:rPr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810"/>
    <w:pPr>
      <w:spacing w:after="0"/>
      <w:ind w:left="720"/>
      <w:contextualSpacing/>
      <w:jc w:val="left"/>
    </w:pPr>
    <w:rPr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8211;www.op_pernik@pk.prb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www.op_pernik@pk.pr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Стефка Петрова</cp:lastModifiedBy>
  <cp:revision>6</cp:revision>
  <dcterms:created xsi:type="dcterms:W3CDTF">2024-05-13T09:21:00Z</dcterms:created>
  <dcterms:modified xsi:type="dcterms:W3CDTF">2024-05-13T12:18:00Z</dcterms:modified>
</cp:coreProperties>
</file>