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7D0" w:rsidRPr="0053362B" w:rsidRDefault="008F27D0" w:rsidP="008F27D0">
      <w:pPr>
        <w:pStyle w:val="a5"/>
        <w:tabs>
          <w:tab w:val="clear" w:pos="4536"/>
          <w:tab w:val="clear" w:pos="9072"/>
        </w:tabs>
        <w:rPr>
          <w:rFonts w:ascii="Times New Roman" w:hAnsi="Times New Roman" w:cs="Times New Roman"/>
          <w:sz w:val="28"/>
          <w:szCs w:val="28"/>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r w:rsidRPr="00975AE2">
        <w:rPr>
          <w:rFonts w:ascii="Times New Roman" w:eastAsia="Times New Roman" w:hAnsi="Times New Roman" w:cs="Times New Roman"/>
          <w:b/>
          <w:noProof/>
          <w:sz w:val="52"/>
          <w:szCs w:val="52"/>
          <w:lang w:eastAsia="bg-BG"/>
        </w:rPr>
        <w:drawing>
          <wp:anchor distT="0" distB="0" distL="114300" distR="114300" simplePos="0" relativeHeight="251659264" behindDoc="0" locked="0" layoutInCell="1" allowOverlap="1" wp14:anchorId="201A433E" wp14:editId="2A925C32">
            <wp:simplePos x="0" y="0"/>
            <wp:positionH relativeFrom="page">
              <wp:align>center</wp:align>
            </wp:positionH>
            <wp:positionV relativeFrom="page">
              <wp:posOffset>360045</wp:posOffset>
            </wp:positionV>
            <wp:extent cx="1976400" cy="2390400"/>
            <wp:effectExtent l="0" t="0" r="5080" b="0"/>
            <wp:wrapThrough wrapText="bothSides">
              <wp:wrapPolygon edited="0">
                <wp:start x="0" y="0"/>
                <wp:lineTo x="0" y="21348"/>
                <wp:lineTo x="21447" y="21348"/>
                <wp:lineTo x="21447" y="0"/>
                <wp:lineTo x="0" y="0"/>
              </wp:wrapPolygon>
            </wp:wrapThrough>
            <wp:docPr id="27" name="Картина 27"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400" cy="23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24"/>
          <w:szCs w:val="28"/>
          <w:lang w:eastAsia="bg-BG"/>
        </w:rPr>
      </w:pPr>
    </w:p>
    <w:p w:rsidR="008F27D0" w:rsidRPr="00975AE2" w:rsidRDefault="008F27D0" w:rsidP="008F27D0">
      <w:pPr>
        <w:spacing w:after="0" w:line="240" w:lineRule="auto"/>
        <w:jc w:val="center"/>
        <w:rPr>
          <w:rFonts w:ascii="Times New Roman" w:eastAsia="Times New Roman" w:hAnsi="Times New Roman" w:cs="Times New Roman"/>
          <w:b/>
          <w:sz w:val="52"/>
          <w:szCs w:val="52"/>
          <w:lang w:eastAsia="bg-BG"/>
        </w:rPr>
      </w:pPr>
    </w:p>
    <w:p w:rsidR="008F27D0" w:rsidRPr="00EA76FA" w:rsidRDefault="008F27D0" w:rsidP="008F27D0">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О  Т  Ч  Е  Т  Е  Н     Д  О  К  Л  А  Д</w:t>
      </w:r>
    </w:p>
    <w:p w:rsidR="008F27D0" w:rsidRPr="00EA76FA" w:rsidRDefault="008F27D0" w:rsidP="008F27D0">
      <w:pPr>
        <w:spacing w:after="0" w:line="240" w:lineRule="auto"/>
        <w:rPr>
          <w:rFonts w:ascii="Times New Roman" w:eastAsia="Times New Roman" w:hAnsi="Times New Roman" w:cs="Times New Roman"/>
          <w:b/>
          <w:sz w:val="52"/>
          <w:szCs w:val="52"/>
          <w:lang w:eastAsia="bg-BG"/>
        </w:rPr>
      </w:pP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ЗА</w:t>
      </w: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ДЕЙНОСТТА</w:t>
      </w: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НА</w:t>
      </w: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p>
    <w:p w:rsidR="008F27D0" w:rsidRPr="00EA76FA" w:rsidRDefault="008F27D0" w:rsidP="008F27D0">
      <w:pPr>
        <w:spacing w:after="0" w:line="240" w:lineRule="auto"/>
        <w:jc w:val="center"/>
        <w:rPr>
          <w:rFonts w:ascii="Times New Roman" w:eastAsia="Times New Roman" w:hAnsi="Times New Roman" w:cs="Times New Roman"/>
          <w:b/>
          <w:sz w:val="48"/>
          <w:szCs w:val="48"/>
          <w:lang w:eastAsia="bg-BG"/>
        </w:rPr>
      </w:pPr>
      <w:r w:rsidRPr="00EA76FA">
        <w:rPr>
          <w:rFonts w:ascii="Times New Roman" w:eastAsia="Times New Roman" w:hAnsi="Times New Roman" w:cs="Times New Roman"/>
          <w:b/>
          <w:sz w:val="48"/>
          <w:szCs w:val="48"/>
          <w:lang w:eastAsia="bg-BG"/>
        </w:rPr>
        <w:t>РАЙОННА ПРОКУРАТУРА – ВРАЦА</w:t>
      </w:r>
    </w:p>
    <w:p w:rsidR="008F27D0" w:rsidRPr="00EA76FA" w:rsidRDefault="008F27D0" w:rsidP="008F27D0">
      <w:pPr>
        <w:spacing w:after="0" w:line="240" w:lineRule="auto"/>
        <w:jc w:val="center"/>
        <w:rPr>
          <w:rFonts w:ascii="Times New Roman" w:eastAsia="Times New Roman" w:hAnsi="Times New Roman" w:cs="Times New Roman"/>
          <w:b/>
          <w:sz w:val="52"/>
          <w:szCs w:val="52"/>
          <w:lang w:eastAsia="bg-BG"/>
        </w:rPr>
      </w:pPr>
    </w:p>
    <w:p w:rsidR="008F27D0" w:rsidRPr="00EA76FA" w:rsidRDefault="008F27D0" w:rsidP="008F27D0">
      <w:pPr>
        <w:spacing w:after="0" w:line="240" w:lineRule="auto"/>
        <w:jc w:val="center"/>
        <w:rPr>
          <w:rFonts w:ascii="Times New Roman" w:eastAsia="Times New Roman" w:hAnsi="Times New Roman" w:cs="Times New Roman"/>
          <w:b/>
          <w:sz w:val="52"/>
          <w:szCs w:val="52"/>
          <w:lang w:eastAsia="bg-BG"/>
        </w:rPr>
      </w:pPr>
    </w:p>
    <w:p w:rsidR="008F27D0" w:rsidRPr="00EA76FA" w:rsidRDefault="008F27D0" w:rsidP="008F27D0">
      <w:pPr>
        <w:spacing w:after="0" w:line="240" w:lineRule="auto"/>
        <w:jc w:val="center"/>
        <w:rPr>
          <w:rFonts w:ascii="Times New Roman" w:eastAsia="Times New Roman" w:hAnsi="Times New Roman" w:cs="Times New Roman"/>
          <w:b/>
          <w:sz w:val="52"/>
          <w:szCs w:val="52"/>
          <w:lang w:eastAsia="bg-BG"/>
        </w:rPr>
      </w:pPr>
    </w:p>
    <w:p w:rsidR="008F27D0" w:rsidRPr="00EA76FA" w:rsidRDefault="008F27D0" w:rsidP="008F27D0">
      <w:pPr>
        <w:spacing w:after="0" w:line="240" w:lineRule="auto"/>
        <w:jc w:val="center"/>
        <w:rPr>
          <w:rFonts w:ascii="Times New Roman" w:eastAsia="Times New Roman" w:hAnsi="Times New Roman" w:cs="Times New Roman"/>
          <w:b/>
          <w:sz w:val="52"/>
          <w:szCs w:val="52"/>
          <w:lang w:eastAsia="bg-BG"/>
        </w:rPr>
      </w:pPr>
      <w:r w:rsidRPr="00EA76FA">
        <w:rPr>
          <w:rFonts w:ascii="Times New Roman" w:eastAsia="Times New Roman" w:hAnsi="Times New Roman" w:cs="Times New Roman"/>
          <w:b/>
          <w:sz w:val="52"/>
          <w:szCs w:val="52"/>
          <w:lang w:eastAsia="bg-BG"/>
        </w:rPr>
        <w:t>за 201</w:t>
      </w:r>
      <w:r>
        <w:rPr>
          <w:rFonts w:ascii="Times New Roman" w:eastAsia="Times New Roman" w:hAnsi="Times New Roman" w:cs="Times New Roman"/>
          <w:b/>
          <w:sz w:val="52"/>
          <w:szCs w:val="52"/>
          <w:lang w:eastAsia="bg-BG"/>
        </w:rPr>
        <w:t>8</w:t>
      </w:r>
      <w:r w:rsidRPr="00EA76FA">
        <w:rPr>
          <w:rFonts w:ascii="Times New Roman" w:eastAsia="Times New Roman" w:hAnsi="Times New Roman" w:cs="Times New Roman"/>
          <w:b/>
          <w:sz w:val="52"/>
          <w:szCs w:val="52"/>
          <w:lang w:eastAsia="bg-BG"/>
        </w:rPr>
        <w:t xml:space="preserve"> година</w:t>
      </w:r>
    </w:p>
    <w:p w:rsidR="008F27D0" w:rsidRPr="00EA76FA" w:rsidRDefault="008F27D0" w:rsidP="008F27D0">
      <w:pPr>
        <w:rPr>
          <w:rFonts w:ascii="Times New Roman" w:eastAsia="Times New Roman" w:hAnsi="Times New Roman" w:cs="Times New Roman"/>
          <w:b/>
          <w:bCs/>
          <w:kern w:val="32"/>
          <w:sz w:val="32"/>
          <w:szCs w:val="32"/>
          <w:lang w:eastAsia="bg-BG"/>
        </w:rPr>
      </w:pPr>
      <w:r w:rsidRPr="00EA76FA">
        <w:rPr>
          <w:rFonts w:ascii="Times New Roman" w:eastAsia="Times New Roman" w:hAnsi="Times New Roman" w:cs="Times New Roman"/>
          <w:b/>
          <w:bCs/>
          <w:kern w:val="32"/>
          <w:sz w:val="32"/>
          <w:szCs w:val="32"/>
          <w:lang w:eastAsia="bg-BG"/>
        </w:rPr>
        <w:br w:type="page"/>
      </w:r>
    </w:p>
    <w:p w:rsidR="008F27D0" w:rsidRPr="006E794F" w:rsidRDefault="008F27D0" w:rsidP="008F27D0">
      <w:pPr>
        <w:spacing w:after="0" w:line="240" w:lineRule="auto"/>
        <w:rPr>
          <w:rFonts w:ascii="Times New Roman" w:eastAsia="Times New Roman" w:hAnsi="Times New Roman" w:cs="Times New Roman"/>
          <w:bCs/>
          <w:kern w:val="32"/>
          <w:sz w:val="28"/>
          <w:szCs w:val="28"/>
          <w:lang w:eastAsia="bg-BG"/>
        </w:rPr>
      </w:pPr>
    </w:p>
    <w:tbl>
      <w:tblPr>
        <w:tblStyle w:val="ab"/>
        <w:tblW w:w="0" w:type="auto"/>
        <w:tblInd w:w="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8"/>
        <w:gridCol w:w="851"/>
      </w:tblGrid>
      <w:tr w:rsidR="008F27D0" w:rsidRPr="004740EB" w:rsidTr="008F27D0">
        <w:trPr>
          <w:trHeight w:val="839"/>
        </w:trPr>
        <w:tc>
          <w:tcPr>
            <w:tcW w:w="9409" w:type="dxa"/>
            <w:gridSpan w:val="2"/>
          </w:tcPr>
          <w:p w:rsidR="008F27D0" w:rsidRPr="008D72B7" w:rsidRDefault="008F27D0" w:rsidP="008F27D0">
            <w:pPr>
              <w:tabs>
                <w:tab w:val="left" w:pos="9001"/>
              </w:tabs>
              <w:jc w:val="center"/>
              <w:rPr>
                <w:color w:val="000000"/>
                <w:spacing w:val="60"/>
                <w:sz w:val="22"/>
                <w:szCs w:val="22"/>
              </w:rPr>
            </w:pPr>
            <w:r w:rsidRPr="008D72B7">
              <w:rPr>
                <w:b/>
                <w:bCs/>
                <w:color w:val="000000"/>
                <w:spacing w:val="60"/>
                <w:sz w:val="22"/>
                <w:szCs w:val="22"/>
              </w:rPr>
              <w:t>СЪДЪРЖАНИЕ</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РАЗДЕЛ ПЪРВИ</w:t>
            </w:r>
          </w:p>
        </w:tc>
        <w:tc>
          <w:tcPr>
            <w:tcW w:w="851" w:type="dxa"/>
            <w:vAlign w:val="center"/>
          </w:tcPr>
          <w:p w:rsidR="008F27D0" w:rsidRPr="004740EB" w:rsidRDefault="008F27D0" w:rsidP="008F27D0">
            <w:pPr>
              <w:tabs>
                <w:tab w:val="left" w:pos="9001"/>
              </w:tabs>
              <w:jc w:val="right"/>
              <w:rPr>
                <w:color w:val="000000"/>
              </w:rPr>
            </w:pPr>
            <w:r w:rsidRPr="004740EB">
              <w:rPr>
                <w:b/>
                <w:bCs/>
                <w:color w:val="000000"/>
                <w:lang w:val="ru-RU"/>
              </w:rPr>
              <w:tab/>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 xml:space="preserve">Обобщени изводи за дейността на </w:t>
            </w:r>
            <w:r>
              <w:rPr>
                <w:b/>
                <w:bCs/>
                <w:color w:val="000000"/>
              </w:rPr>
              <w:t>Районна прокуратура – гр. Враца</w:t>
            </w:r>
            <w:r w:rsidRPr="004740EB">
              <w:rPr>
                <w:b/>
                <w:bCs/>
                <w:color w:val="000000"/>
              </w:rPr>
              <w:t xml:space="preserve"> и на разследващите органи</w:t>
            </w:r>
          </w:p>
        </w:tc>
        <w:tc>
          <w:tcPr>
            <w:tcW w:w="851" w:type="dxa"/>
            <w:vAlign w:val="center"/>
          </w:tcPr>
          <w:p w:rsidR="008F27D0" w:rsidRPr="004740EB" w:rsidRDefault="008F27D0" w:rsidP="008F27D0">
            <w:pPr>
              <w:tabs>
                <w:tab w:val="left" w:pos="9001"/>
              </w:tabs>
              <w:jc w:val="right"/>
              <w:rPr>
                <w:color w:val="000000"/>
              </w:rPr>
            </w:pPr>
          </w:p>
        </w:tc>
      </w:tr>
      <w:tr w:rsidR="008F27D0" w:rsidRPr="004740EB" w:rsidTr="008F27D0">
        <w:tc>
          <w:tcPr>
            <w:tcW w:w="8558" w:type="dxa"/>
          </w:tcPr>
          <w:p w:rsidR="008F27D0" w:rsidRPr="004740EB" w:rsidRDefault="008F27D0" w:rsidP="008F27D0">
            <w:pPr>
              <w:tabs>
                <w:tab w:val="left" w:pos="8070"/>
                <w:tab w:val="left" w:pos="9001"/>
              </w:tabs>
              <w:spacing w:before="40" w:after="40"/>
              <w:rPr>
                <w:color w:val="000000"/>
              </w:rPr>
            </w:pPr>
            <w:r w:rsidRPr="004740EB">
              <w:rPr>
                <w:color w:val="000000"/>
              </w:rPr>
              <w:t>1. Резултати и тенденции в противодействието на престъпността</w:t>
            </w:r>
            <w:r>
              <w:rPr>
                <w:color w:val="000000"/>
              </w:rPr>
              <w:t xml:space="preserve">.Фактори с актуално и дългосрочно значение за ефективността на органите на досъдебното производство и другите </w:t>
            </w:r>
            <w:proofErr w:type="spellStart"/>
            <w:r>
              <w:rPr>
                <w:color w:val="000000"/>
              </w:rPr>
              <w:t>правоприлагащи</w:t>
            </w:r>
            <w:proofErr w:type="spellEnd"/>
            <w:r>
              <w:rPr>
                <w:color w:val="000000"/>
              </w:rPr>
              <w:t xml:space="preserve"> органи, ангажирани с противодействието на престъпността.</w:t>
            </w:r>
          </w:p>
        </w:tc>
        <w:tc>
          <w:tcPr>
            <w:tcW w:w="851" w:type="dxa"/>
            <w:vAlign w:val="center"/>
          </w:tcPr>
          <w:p w:rsidR="008F27D0" w:rsidRPr="004740EB" w:rsidRDefault="008F27D0" w:rsidP="008F27D0">
            <w:pPr>
              <w:tabs>
                <w:tab w:val="left" w:pos="9001"/>
              </w:tabs>
              <w:jc w:val="right"/>
              <w:rPr>
                <w:color w:val="000000"/>
              </w:rPr>
            </w:pPr>
            <w:r>
              <w:rPr>
                <w:color w:val="000000"/>
              </w:rPr>
              <w:t>3</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rPr>
              <w:t>2. Необходими мерки и законодателни промени………………….……………...</w:t>
            </w:r>
            <w:r w:rsidRPr="004740EB">
              <w:rPr>
                <w:color w:val="000000"/>
                <w:lang w:val="ru-RU"/>
              </w:rPr>
              <w:t>..........</w:t>
            </w:r>
            <w:r w:rsidRPr="004740EB">
              <w:rPr>
                <w:color w:val="000000"/>
              </w:rPr>
              <w:t>..</w:t>
            </w:r>
            <w:r>
              <w:rPr>
                <w:color w:val="000000"/>
              </w:rPr>
              <w:t>....................</w:t>
            </w:r>
          </w:p>
        </w:tc>
        <w:tc>
          <w:tcPr>
            <w:tcW w:w="851" w:type="dxa"/>
            <w:vAlign w:val="center"/>
          </w:tcPr>
          <w:p w:rsidR="008F27D0" w:rsidRPr="00264614" w:rsidRDefault="006C0C20" w:rsidP="008F27D0">
            <w:pPr>
              <w:tabs>
                <w:tab w:val="left" w:pos="9001"/>
              </w:tabs>
              <w:jc w:val="right"/>
              <w:rPr>
                <w:bCs/>
                <w:color w:val="000000"/>
              </w:rPr>
            </w:pPr>
            <w:r>
              <w:rPr>
                <w:bCs/>
                <w:color w:val="000000"/>
              </w:rPr>
              <w:t>6</w:t>
            </w:r>
          </w:p>
        </w:tc>
      </w:tr>
      <w:tr w:rsidR="008F27D0" w:rsidRPr="00155DFD" w:rsidTr="008F27D0">
        <w:tc>
          <w:tcPr>
            <w:tcW w:w="8558" w:type="dxa"/>
          </w:tcPr>
          <w:p w:rsidR="008F27D0" w:rsidRPr="00155DFD" w:rsidRDefault="008F27D0" w:rsidP="008F27D0">
            <w:pPr>
              <w:tabs>
                <w:tab w:val="left" w:pos="9001"/>
              </w:tabs>
              <w:rPr>
                <w:b/>
                <w:bCs/>
                <w:color w:val="000000"/>
                <w:sz w:val="12"/>
                <w:szCs w:val="12"/>
              </w:rPr>
            </w:pPr>
          </w:p>
        </w:tc>
        <w:tc>
          <w:tcPr>
            <w:tcW w:w="851" w:type="dxa"/>
            <w:vAlign w:val="center"/>
          </w:tcPr>
          <w:p w:rsidR="008F27D0" w:rsidRPr="00155DFD" w:rsidRDefault="008F27D0" w:rsidP="008F27D0">
            <w:pPr>
              <w:tabs>
                <w:tab w:val="left" w:pos="9001"/>
              </w:tabs>
              <w:jc w:val="right"/>
              <w:rPr>
                <w:color w:val="000000"/>
                <w:sz w:val="12"/>
                <w:szCs w:val="12"/>
              </w:rPr>
            </w:pP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РАЗДЕЛ ВТОРИ</w:t>
            </w:r>
          </w:p>
        </w:tc>
        <w:tc>
          <w:tcPr>
            <w:tcW w:w="851" w:type="dxa"/>
            <w:vAlign w:val="center"/>
          </w:tcPr>
          <w:p w:rsidR="008F27D0" w:rsidRPr="004740EB" w:rsidRDefault="008F27D0" w:rsidP="008F27D0">
            <w:pPr>
              <w:tabs>
                <w:tab w:val="left" w:pos="9001"/>
              </w:tabs>
              <w:jc w:val="right"/>
              <w:rPr>
                <w:color w:val="000000"/>
              </w:rPr>
            </w:pPr>
          </w:p>
        </w:tc>
      </w:tr>
      <w:tr w:rsidR="008F27D0" w:rsidRPr="004740EB" w:rsidTr="008F27D0">
        <w:tc>
          <w:tcPr>
            <w:tcW w:w="8558" w:type="dxa"/>
          </w:tcPr>
          <w:p w:rsidR="008F27D0" w:rsidRPr="004740EB" w:rsidRDefault="008F27D0" w:rsidP="008F27D0">
            <w:pPr>
              <w:tabs>
                <w:tab w:val="left" w:pos="9001"/>
              </w:tabs>
              <w:spacing w:before="40" w:after="40"/>
              <w:rPr>
                <w:b/>
                <w:bCs/>
                <w:color w:val="000000"/>
              </w:rPr>
            </w:pPr>
            <w:r w:rsidRPr="004740EB">
              <w:rPr>
                <w:b/>
                <w:bCs/>
                <w:color w:val="000000"/>
              </w:rPr>
              <w:t xml:space="preserve">Дейност на </w:t>
            </w:r>
            <w:r>
              <w:rPr>
                <w:b/>
                <w:bCs/>
                <w:color w:val="000000"/>
              </w:rPr>
              <w:t>Районна прокуратура – гр. Враца</w:t>
            </w:r>
          </w:p>
        </w:tc>
        <w:tc>
          <w:tcPr>
            <w:tcW w:w="851" w:type="dxa"/>
            <w:vAlign w:val="center"/>
          </w:tcPr>
          <w:p w:rsidR="008F27D0" w:rsidRPr="004740EB" w:rsidRDefault="008F27D0" w:rsidP="008F27D0">
            <w:pPr>
              <w:tabs>
                <w:tab w:val="left" w:pos="9001"/>
              </w:tabs>
              <w:jc w:val="right"/>
              <w:rPr>
                <w:b/>
                <w:bCs/>
                <w:smallCaps/>
                <w:color w:val="000000"/>
              </w:rPr>
            </w:pP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smallCaps/>
                <w:color w:val="000000"/>
              </w:rPr>
              <w:t xml:space="preserve">І. </w:t>
            </w:r>
            <w:r w:rsidRPr="004740EB">
              <w:rPr>
                <w:bCs/>
                <w:smallCaps/>
                <w:color w:val="000000"/>
              </w:rPr>
              <w:t>Д</w:t>
            </w:r>
            <w:r w:rsidRPr="004740EB">
              <w:rPr>
                <w:b/>
                <w:bCs/>
                <w:smallCaps/>
                <w:color w:val="000000"/>
              </w:rPr>
              <w:t>осъдебна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8F27D0" w:rsidRPr="006E794F" w:rsidRDefault="006C0C20" w:rsidP="008F27D0">
            <w:pPr>
              <w:tabs>
                <w:tab w:val="left" w:pos="9001"/>
              </w:tabs>
              <w:jc w:val="right"/>
              <w:rPr>
                <w:color w:val="000000"/>
              </w:rPr>
            </w:pPr>
            <w:r>
              <w:rPr>
                <w:color w:val="000000"/>
              </w:rPr>
              <w:t>7</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Pr>
                <w:color w:val="000000"/>
              </w:rPr>
              <w:t>1.</w:t>
            </w:r>
            <w:r w:rsidRPr="004740EB">
              <w:rPr>
                <w:color w:val="000000"/>
              </w:rPr>
              <w:t>Преписки</w:t>
            </w:r>
            <w:r>
              <w:rPr>
                <w:color w:val="000000"/>
              </w:rPr>
              <w:t xml:space="preserve">. Проверки по чл.145 от ЗСВ – </w:t>
            </w:r>
            <w:proofErr w:type="spellStart"/>
            <w:r>
              <w:rPr>
                <w:color w:val="000000"/>
              </w:rPr>
              <w:t>срочност</w:t>
            </w:r>
            <w:proofErr w:type="spellEnd"/>
            <w:r>
              <w:rPr>
                <w:color w:val="000000"/>
              </w:rPr>
              <w:t>, резултати, мерки……………………………..</w:t>
            </w:r>
          </w:p>
        </w:tc>
        <w:tc>
          <w:tcPr>
            <w:tcW w:w="851" w:type="dxa"/>
            <w:vAlign w:val="center"/>
          </w:tcPr>
          <w:p w:rsidR="008F27D0" w:rsidRPr="006E794F" w:rsidRDefault="006C0C20" w:rsidP="008F27D0">
            <w:pPr>
              <w:tabs>
                <w:tab w:val="left" w:pos="9001"/>
              </w:tabs>
              <w:jc w:val="right"/>
              <w:rPr>
                <w:color w:val="000000"/>
              </w:rPr>
            </w:pPr>
            <w:r>
              <w:rPr>
                <w:color w:val="000000"/>
              </w:rPr>
              <w:t>7</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rPr>
              <w:t>2.</w:t>
            </w:r>
            <w:r w:rsidRPr="004740EB">
              <w:rPr>
                <w:color w:val="000000"/>
                <w:lang w:val="en-US"/>
              </w:rPr>
              <w:t xml:space="preserve"> </w:t>
            </w:r>
            <w:r w:rsidRPr="004740EB">
              <w:rPr>
                <w:color w:val="000000"/>
              </w:rPr>
              <w:t>Следствен надзор……………..………………………..…………</w:t>
            </w:r>
            <w:r w:rsidRPr="004740EB">
              <w:rPr>
                <w:color w:val="000000"/>
                <w:lang w:val="en-US"/>
              </w:rPr>
              <w:t>...</w:t>
            </w:r>
            <w:r w:rsidRPr="004740EB">
              <w:rPr>
                <w:color w:val="000000"/>
              </w:rPr>
              <w:t>…</w:t>
            </w:r>
            <w:r w:rsidRPr="004740EB">
              <w:rPr>
                <w:color w:val="000000"/>
                <w:lang w:val="ru-RU"/>
              </w:rPr>
              <w:t>…</w:t>
            </w:r>
            <w:r w:rsidRPr="004740EB">
              <w:rPr>
                <w:color w:val="000000"/>
                <w:lang w:val="en-US"/>
              </w:rPr>
              <w:t>…..</w:t>
            </w:r>
            <w:r w:rsidRPr="004740EB">
              <w:rPr>
                <w:color w:val="000000"/>
                <w:lang w:val="ru-RU"/>
              </w:rPr>
              <w:t>.................</w:t>
            </w:r>
            <w:r w:rsidRPr="004740EB">
              <w:rPr>
                <w:color w:val="000000"/>
              </w:rPr>
              <w:t>..</w:t>
            </w:r>
            <w:r>
              <w:rPr>
                <w:color w:val="000000"/>
              </w:rPr>
              <w:t>....................</w:t>
            </w:r>
          </w:p>
        </w:tc>
        <w:tc>
          <w:tcPr>
            <w:tcW w:w="851" w:type="dxa"/>
            <w:vAlign w:val="center"/>
          </w:tcPr>
          <w:p w:rsidR="008F27D0" w:rsidRPr="006E794F" w:rsidRDefault="008F27D0" w:rsidP="008F27D0">
            <w:pPr>
              <w:tabs>
                <w:tab w:val="left" w:pos="9001"/>
              </w:tabs>
              <w:jc w:val="right"/>
              <w:rPr>
                <w:color w:val="000000"/>
              </w:rPr>
            </w:pPr>
            <w:r>
              <w:rPr>
                <w:color w:val="000000"/>
              </w:rPr>
              <w:t>11</w:t>
            </w:r>
          </w:p>
        </w:tc>
      </w:tr>
      <w:tr w:rsidR="008F27D0" w:rsidRPr="004740EB" w:rsidTr="008F27D0">
        <w:tc>
          <w:tcPr>
            <w:tcW w:w="8558" w:type="dxa"/>
          </w:tcPr>
          <w:p w:rsidR="008F27D0" w:rsidRPr="004740EB" w:rsidRDefault="008F27D0" w:rsidP="008F27D0">
            <w:pPr>
              <w:spacing w:before="40" w:after="40"/>
              <w:rPr>
                <w:color w:val="000000"/>
              </w:rPr>
            </w:pPr>
            <w:r w:rsidRPr="004740EB">
              <w:rPr>
                <w:color w:val="000000"/>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r w:rsidRPr="004740EB">
              <w:rPr>
                <w:color w:val="000000"/>
                <w:lang w:val="ru-RU"/>
              </w:rPr>
              <w:t>………………</w:t>
            </w:r>
            <w:r w:rsidRPr="004740EB">
              <w:rPr>
                <w:color w:val="000000"/>
              </w:rPr>
              <w:t>……..….....</w:t>
            </w:r>
            <w:r>
              <w:rPr>
                <w:color w:val="000000"/>
              </w:rPr>
              <w:t>....................</w:t>
            </w:r>
          </w:p>
        </w:tc>
        <w:tc>
          <w:tcPr>
            <w:tcW w:w="851" w:type="dxa"/>
            <w:vAlign w:val="center"/>
          </w:tcPr>
          <w:p w:rsidR="008F27D0" w:rsidRDefault="008F27D0" w:rsidP="008F27D0">
            <w:pPr>
              <w:jc w:val="right"/>
              <w:rPr>
                <w:color w:val="000000"/>
                <w:lang w:val="ru-RU"/>
              </w:rPr>
            </w:pPr>
          </w:p>
          <w:p w:rsidR="008F27D0" w:rsidRDefault="008F27D0" w:rsidP="008F27D0">
            <w:pPr>
              <w:jc w:val="right"/>
              <w:rPr>
                <w:color w:val="000000"/>
                <w:lang w:val="ru-RU"/>
              </w:rPr>
            </w:pPr>
          </w:p>
          <w:p w:rsidR="008F27D0" w:rsidRPr="006E794F" w:rsidRDefault="008F27D0" w:rsidP="008F27D0">
            <w:pPr>
              <w:jc w:val="right"/>
              <w:rPr>
                <w:color w:val="000000"/>
              </w:rPr>
            </w:pPr>
            <w:r>
              <w:rPr>
                <w:color w:val="000000"/>
              </w:rPr>
              <w:t>11</w:t>
            </w:r>
          </w:p>
        </w:tc>
      </w:tr>
      <w:tr w:rsidR="008F27D0" w:rsidRPr="004740EB" w:rsidTr="008F27D0">
        <w:tc>
          <w:tcPr>
            <w:tcW w:w="8558" w:type="dxa"/>
          </w:tcPr>
          <w:p w:rsidR="008F27D0" w:rsidRPr="004740EB" w:rsidRDefault="008F27D0" w:rsidP="008F27D0">
            <w:pPr>
              <w:spacing w:before="40" w:after="40"/>
              <w:rPr>
                <w:color w:val="000000"/>
                <w:lang w:val="ru-RU"/>
              </w:rPr>
            </w:pPr>
            <w:r w:rsidRPr="004740EB">
              <w:rPr>
                <w:color w:val="000000"/>
              </w:rPr>
              <w:t>2.</w:t>
            </w:r>
            <w:proofErr w:type="spellStart"/>
            <w:r w:rsidRPr="004740EB">
              <w:rPr>
                <w:color w:val="000000"/>
              </w:rPr>
              <w:t>2</w:t>
            </w:r>
            <w:proofErr w:type="spellEnd"/>
            <w:r w:rsidRPr="004740EB">
              <w:rPr>
                <w:color w:val="000000"/>
              </w:rPr>
              <w:t xml:space="preserve">. </w:t>
            </w:r>
            <w:proofErr w:type="spellStart"/>
            <w:r w:rsidRPr="004740EB">
              <w:rPr>
                <w:color w:val="000000"/>
              </w:rPr>
              <w:t>Срочност</w:t>
            </w:r>
            <w:proofErr w:type="spellEnd"/>
            <w:r w:rsidRPr="004740EB">
              <w:rPr>
                <w:color w:val="000000"/>
              </w:rPr>
              <w:t xml:space="preserve"> на разследването…………………………………….……</w:t>
            </w:r>
            <w:r w:rsidRPr="004740EB">
              <w:rPr>
                <w:color w:val="000000"/>
                <w:lang w:val="en-US"/>
              </w:rPr>
              <w:t>…...</w:t>
            </w:r>
            <w:r w:rsidRPr="004740EB">
              <w:rPr>
                <w:color w:val="000000"/>
              </w:rPr>
              <w:t>.....................</w:t>
            </w:r>
            <w:r>
              <w:rPr>
                <w:color w:val="000000"/>
              </w:rPr>
              <w:t>....................</w:t>
            </w:r>
          </w:p>
        </w:tc>
        <w:tc>
          <w:tcPr>
            <w:tcW w:w="851" w:type="dxa"/>
            <w:vAlign w:val="center"/>
          </w:tcPr>
          <w:p w:rsidR="008F27D0" w:rsidRPr="00621F16" w:rsidRDefault="006C0C20" w:rsidP="008F27D0">
            <w:pPr>
              <w:jc w:val="right"/>
              <w:rPr>
                <w:color w:val="000000"/>
                <w:lang w:val="en-US"/>
              </w:rPr>
            </w:pPr>
            <w:r>
              <w:rPr>
                <w:color w:val="000000"/>
                <w:lang w:val="ru-RU"/>
              </w:rPr>
              <w:t>18</w:t>
            </w:r>
          </w:p>
        </w:tc>
      </w:tr>
      <w:tr w:rsidR="008F27D0" w:rsidRPr="004740EB" w:rsidTr="008F27D0">
        <w:tc>
          <w:tcPr>
            <w:tcW w:w="8558" w:type="dxa"/>
          </w:tcPr>
          <w:p w:rsidR="008F27D0" w:rsidRPr="004740EB" w:rsidRDefault="008F27D0" w:rsidP="008F27D0">
            <w:pPr>
              <w:spacing w:before="40" w:after="40"/>
              <w:rPr>
                <w:color w:val="000000"/>
                <w:lang w:val="ru-RU"/>
              </w:rPr>
            </w:pPr>
            <w:r w:rsidRPr="004740EB">
              <w:rPr>
                <w:color w:val="000000"/>
              </w:rPr>
              <w:t>2.3. Решени досъдебни производства от прокурор. Видове решения………</w:t>
            </w:r>
            <w:r w:rsidRPr="004740EB">
              <w:rPr>
                <w:color w:val="000000"/>
                <w:lang w:val="en-US"/>
              </w:rPr>
              <w:t>………</w:t>
            </w:r>
            <w:r w:rsidRPr="004740EB">
              <w:rPr>
                <w:color w:val="000000"/>
              </w:rPr>
              <w:t>..…</w:t>
            </w:r>
            <w:r>
              <w:rPr>
                <w:color w:val="000000"/>
              </w:rPr>
              <w:t>…………….</w:t>
            </w:r>
          </w:p>
        </w:tc>
        <w:tc>
          <w:tcPr>
            <w:tcW w:w="851" w:type="dxa"/>
            <w:vAlign w:val="center"/>
          </w:tcPr>
          <w:p w:rsidR="008F27D0" w:rsidRPr="00282F75" w:rsidRDefault="008F27D0" w:rsidP="008F27D0">
            <w:pPr>
              <w:tabs>
                <w:tab w:val="left" w:pos="9001"/>
              </w:tabs>
              <w:jc w:val="right"/>
              <w:rPr>
                <w:color w:val="000000"/>
              </w:rPr>
            </w:pPr>
            <w:r>
              <w:rPr>
                <w:color w:val="000000"/>
              </w:rPr>
              <w:t>18</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smallCaps/>
                <w:color w:val="000000"/>
              </w:rPr>
              <w:t>ІІ. Съдебна фаза</w:t>
            </w:r>
            <w:r w:rsidRPr="004740EB">
              <w:rPr>
                <w:smallCaps/>
                <w:color w:val="000000"/>
              </w:rPr>
              <w:t xml:space="preserve"> ………………………………………………………....…</w:t>
            </w:r>
            <w:r w:rsidRPr="004740EB">
              <w:rPr>
                <w:smallCaps/>
                <w:color w:val="000000"/>
                <w:lang w:val="en-US"/>
              </w:rPr>
              <w:t>……</w:t>
            </w:r>
            <w:r w:rsidRPr="004740EB">
              <w:rPr>
                <w:smallCaps/>
                <w:color w:val="000000"/>
              </w:rPr>
              <w:t>……......</w:t>
            </w:r>
            <w:r>
              <w:rPr>
                <w:smallCaps/>
                <w:color w:val="000000"/>
              </w:rPr>
              <w:t>....................</w:t>
            </w:r>
          </w:p>
        </w:tc>
        <w:tc>
          <w:tcPr>
            <w:tcW w:w="851" w:type="dxa"/>
            <w:vAlign w:val="center"/>
          </w:tcPr>
          <w:p w:rsidR="008F27D0" w:rsidRPr="00282F75" w:rsidRDefault="006C0C20" w:rsidP="008F27D0">
            <w:pPr>
              <w:tabs>
                <w:tab w:val="left" w:pos="9001"/>
              </w:tabs>
              <w:jc w:val="right"/>
              <w:rPr>
                <w:color w:val="000000"/>
              </w:rPr>
            </w:pPr>
            <w:r>
              <w:rPr>
                <w:color w:val="000000"/>
              </w:rPr>
              <w:t>23</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rPr>
              <w:t>1. Наказателно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Pr>
                <w:color w:val="000000"/>
              </w:rPr>
              <w:t>....................</w:t>
            </w:r>
          </w:p>
        </w:tc>
        <w:tc>
          <w:tcPr>
            <w:tcW w:w="851" w:type="dxa"/>
            <w:vAlign w:val="center"/>
          </w:tcPr>
          <w:p w:rsidR="008F27D0" w:rsidRPr="00282F75" w:rsidRDefault="008F27D0" w:rsidP="006C0C20">
            <w:pPr>
              <w:tabs>
                <w:tab w:val="left" w:pos="9001"/>
              </w:tabs>
              <w:jc w:val="right"/>
              <w:rPr>
                <w:color w:val="000000"/>
              </w:rPr>
            </w:pPr>
            <w:r>
              <w:rPr>
                <w:color w:val="000000"/>
              </w:rPr>
              <w:t>2</w:t>
            </w:r>
            <w:r w:rsidR="006C0C20">
              <w:rPr>
                <w:color w:val="000000"/>
              </w:rPr>
              <w:t>3</w:t>
            </w:r>
          </w:p>
        </w:tc>
      </w:tr>
      <w:tr w:rsidR="008F27D0" w:rsidRPr="004740EB" w:rsidTr="008F27D0">
        <w:tc>
          <w:tcPr>
            <w:tcW w:w="8558" w:type="dxa"/>
          </w:tcPr>
          <w:p w:rsidR="008F27D0" w:rsidRPr="004740EB" w:rsidRDefault="008F27D0" w:rsidP="008F27D0">
            <w:pPr>
              <w:tabs>
                <w:tab w:val="left" w:pos="9001"/>
              </w:tabs>
              <w:spacing w:before="40" w:after="40"/>
              <w:rPr>
                <w:color w:val="000000"/>
                <w:lang w:val="ru-RU"/>
              </w:rPr>
            </w:pPr>
            <w:r w:rsidRPr="004740EB">
              <w:rPr>
                <w:color w:val="000000"/>
              </w:rPr>
              <w:t xml:space="preserve">2. </w:t>
            </w:r>
            <w:r>
              <w:rPr>
                <w:color w:val="000000"/>
              </w:rPr>
              <w:t xml:space="preserve">Постановени оправдателни присъди и върнати от съда дела </w:t>
            </w:r>
            <w:r w:rsidRPr="004740EB">
              <w:rPr>
                <w:color w:val="000000"/>
              </w:rPr>
              <w:t>………...…</w:t>
            </w:r>
            <w:r>
              <w:rPr>
                <w:color w:val="000000"/>
              </w:rPr>
              <w:t>……………....................</w:t>
            </w:r>
          </w:p>
        </w:tc>
        <w:tc>
          <w:tcPr>
            <w:tcW w:w="851" w:type="dxa"/>
            <w:vAlign w:val="center"/>
          </w:tcPr>
          <w:p w:rsidR="008F27D0" w:rsidRPr="006C0C20" w:rsidRDefault="008F27D0" w:rsidP="006C0C20">
            <w:pPr>
              <w:tabs>
                <w:tab w:val="left" w:pos="9001"/>
              </w:tabs>
              <w:jc w:val="right"/>
              <w:rPr>
                <w:color w:val="000000"/>
              </w:rPr>
            </w:pPr>
            <w:r>
              <w:rPr>
                <w:color w:val="000000"/>
              </w:rPr>
              <w:t>2</w:t>
            </w:r>
            <w:r w:rsidR="006C0C20">
              <w:rPr>
                <w:color w:val="000000"/>
              </w:rPr>
              <w:t>9</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rPr>
              <w:t>3. Гражданско</w:t>
            </w:r>
            <w:r w:rsidRPr="004740EB">
              <w:rPr>
                <w:color w:val="000000"/>
                <w:lang w:val="en-US"/>
              </w:rPr>
              <w:t>-</w:t>
            </w:r>
            <w:r w:rsidRPr="004740EB">
              <w:rPr>
                <w:color w:val="000000"/>
              </w:rPr>
              <w:t>съдебен надзор…………………..</w:t>
            </w:r>
            <w:r w:rsidRPr="004740EB">
              <w:rPr>
                <w:color w:val="000000"/>
                <w:lang w:val="en-US"/>
              </w:rPr>
              <w:t>…</w:t>
            </w:r>
            <w:r w:rsidRPr="004740EB">
              <w:rPr>
                <w:color w:val="000000"/>
              </w:rPr>
              <w:t>……………………</w:t>
            </w:r>
            <w:r w:rsidRPr="004740EB">
              <w:rPr>
                <w:color w:val="000000"/>
                <w:lang w:val="en-US"/>
              </w:rPr>
              <w:t>….……</w:t>
            </w:r>
            <w:r w:rsidRPr="004740EB">
              <w:rPr>
                <w:color w:val="000000"/>
              </w:rPr>
              <w:t>…….…</w:t>
            </w:r>
            <w:r>
              <w:rPr>
                <w:color w:val="000000"/>
              </w:rPr>
              <w:t>……………..</w:t>
            </w:r>
          </w:p>
        </w:tc>
        <w:tc>
          <w:tcPr>
            <w:tcW w:w="851" w:type="dxa"/>
            <w:vAlign w:val="center"/>
          </w:tcPr>
          <w:p w:rsidR="008F27D0" w:rsidRPr="00282F75" w:rsidRDefault="008F27D0" w:rsidP="006C0C20">
            <w:pPr>
              <w:tabs>
                <w:tab w:val="left" w:pos="9001"/>
              </w:tabs>
              <w:jc w:val="right"/>
              <w:rPr>
                <w:color w:val="000000"/>
              </w:rPr>
            </w:pPr>
            <w:r>
              <w:rPr>
                <w:color w:val="000000"/>
              </w:rPr>
              <w:t>3</w:t>
            </w:r>
            <w:r w:rsidR="006C0C20">
              <w:rPr>
                <w:color w:val="000000"/>
              </w:rPr>
              <w:t>6</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rPr>
              <w:t>4. Осъдителни решения срещу Прокуратурата на РБ на основание Закона за отговорността на държавата и общините за вреди</w:t>
            </w:r>
            <w:r>
              <w:rPr>
                <w:color w:val="000000"/>
              </w:rPr>
              <w:t>. Изпълнение на индивидуални и общи мерки във връзка с решенията на Европейският съд по правата на човека по дела срещу Република България………</w:t>
            </w:r>
          </w:p>
        </w:tc>
        <w:tc>
          <w:tcPr>
            <w:tcW w:w="851" w:type="dxa"/>
            <w:vAlign w:val="center"/>
          </w:tcPr>
          <w:p w:rsidR="008F27D0" w:rsidRDefault="008F27D0" w:rsidP="008F27D0">
            <w:pPr>
              <w:tabs>
                <w:tab w:val="left" w:pos="9001"/>
              </w:tabs>
              <w:jc w:val="right"/>
              <w:rPr>
                <w:color w:val="000000"/>
              </w:rPr>
            </w:pPr>
          </w:p>
          <w:p w:rsidR="008F27D0" w:rsidRPr="00282F75" w:rsidRDefault="008F27D0" w:rsidP="006C0C20">
            <w:pPr>
              <w:tabs>
                <w:tab w:val="left" w:pos="9001"/>
              </w:tabs>
              <w:jc w:val="right"/>
              <w:rPr>
                <w:color w:val="000000"/>
              </w:rPr>
            </w:pPr>
            <w:r>
              <w:rPr>
                <w:color w:val="000000"/>
              </w:rPr>
              <w:t>3</w:t>
            </w:r>
            <w:r w:rsidR="006C0C20">
              <w:rPr>
                <w:color w:val="000000"/>
              </w:rPr>
              <w:t>7</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color w:val="000000"/>
                <w:lang w:val="ru-RU"/>
              </w:rPr>
              <w:t xml:space="preserve">5. </w:t>
            </w:r>
            <w:r w:rsidRPr="004740EB">
              <w:rPr>
                <w:color w:val="000000"/>
              </w:rPr>
              <w:t>Изпълнение на наказанията и другите принудителни мерки</w:t>
            </w:r>
            <w:r w:rsidRPr="004740EB">
              <w:rPr>
                <w:color w:val="000000"/>
                <w:lang w:val="ru-RU"/>
              </w:rPr>
              <w:t>...……………………......</w:t>
            </w:r>
            <w:r>
              <w:rPr>
                <w:color w:val="000000"/>
                <w:lang w:val="ru-RU"/>
              </w:rPr>
              <w:t>....................</w:t>
            </w:r>
          </w:p>
        </w:tc>
        <w:tc>
          <w:tcPr>
            <w:tcW w:w="851" w:type="dxa"/>
            <w:vAlign w:val="center"/>
          </w:tcPr>
          <w:p w:rsidR="008F27D0" w:rsidRPr="00282F75" w:rsidRDefault="008F27D0" w:rsidP="006C0C20">
            <w:pPr>
              <w:tabs>
                <w:tab w:val="left" w:pos="9001"/>
              </w:tabs>
              <w:jc w:val="right"/>
              <w:rPr>
                <w:color w:val="000000"/>
              </w:rPr>
            </w:pPr>
            <w:r>
              <w:rPr>
                <w:color w:val="000000"/>
              </w:rPr>
              <w:t>3</w:t>
            </w:r>
            <w:r w:rsidR="006C0C20">
              <w:rPr>
                <w:color w:val="000000"/>
              </w:rPr>
              <w:t>8</w:t>
            </w:r>
          </w:p>
        </w:tc>
      </w:tr>
      <w:tr w:rsidR="008F27D0" w:rsidRPr="004740EB" w:rsidTr="008F27D0">
        <w:tc>
          <w:tcPr>
            <w:tcW w:w="8558" w:type="dxa"/>
          </w:tcPr>
          <w:p w:rsidR="008F27D0" w:rsidRPr="004740EB" w:rsidRDefault="008F27D0" w:rsidP="008F27D0">
            <w:pPr>
              <w:spacing w:before="40" w:after="40"/>
              <w:rPr>
                <w:color w:val="000000"/>
              </w:rPr>
            </w:pPr>
            <w:r w:rsidRPr="004740EB">
              <w:rPr>
                <w:b/>
                <w:color w:val="000000"/>
              </w:rPr>
              <w:t xml:space="preserve">III. </w:t>
            </w:r>
            <w:r>
              <w:rPr>
                <w:b/>
              </w:rPr>
              <w:t>Дейност</w:t>
            </w:r>
            <w:r w:rsidRPr="004740EB">
              <w:rPr>
                <w:b/>
              </w:rPr>
              <w:t xml:space="preserve"> по изпълнение на препоръките в рамките на механизма за сътрудничество и проверка</w:t>
            </w:r>
            <w:r>
              <w:rPr>
                <w:b/>
              </w:rPr>
              <w:t>. Специален надзор и наказателни производства, образувани за някои категории тежки престъпления и такива от особен обществен интерес</w:t>
            </w:r>
            <w:r>
              <w:rPr>
                <w:color w:val="000000"/>
              </w:rPr>
              <w:t>……………….................................</w:t>
            </w:r>
          </w:p>
        </w:tc>
        <w:tc>
          <w:tcPr>
            <w:tcW w:w="851" w:type="dxa"/>
            <w:vAlign w:val="center"/>
          </w:tcPr>
          <w:p w:rsidR="008F27D0" w:rsidRDefault="008F27D0" w:rsidP="008F27D0">
            <w:pPr>
              <w:tabs>
                <w:tab w:val="left" w:pos="9001"/>
              </w:tabs>
              <w:jc w:val="right"/>
              <w:rPr>
                <w:color w:val="000000"/>
              </w:rPr>
            </w:pPr>
          </w:p>
          <w:p w:rsidR="008F27D0" w:rsidRPr="00282F75" w:rsidRDefault="008F27D0" w:rsidP="006C0C20">
            <w:pPr>
              <w:tabs>
                <w:tab w:val="left" w:pos="9001"/>
              </w:tabs>
              <w:jc w:val="right"/>
              <w:rPr>
                <w:color w:val="000000"/>
              </w:rPr>
            </w:pPr>
            <w:r>
              <w:rPr>
                <w:color w:val="000000"/>
              </w:rPr>
              <w:t>3</w:t>
            </w:r>
            <w:r w:rsidR="006C0C20">
              <w:rPr>
                <w:color w:val="000000"/>
              </w:rPr>
              <w:t>9</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color w:val="000000"/>
              </w:rPr>
              <w:t>ІV. Международно правно сътрудничество</w:t>
            </w:r>
            <w:r w:rsidRPr="004740EB">
              <w:rPr>
                <w:b/>
                <w:color w:val="000000"/>
                <w:lang w:val="en-US"/>
              </w:rPr>
              <w:t xml:space="preserve"> </w:t>
            </w:r>
            <w:r w:rsidRPr="004740EB">
              <w:rPr>
                <w:color w:val="000000"/>
              </w:rPr>
              <w:t>………………………………….………</w:t>
            </w:r>
            <w:r>
              <w:rPr>
                <w:color w:val="000000"/>
              </w:rPr>
              <w:t>……………...</w:t>
            </w:r>
          </w:p>
        </w:tc>
        <w:tc>
          <w:tcPr>
            <w:tcW w:w="851" w:type="dxa"/>
            <w:vAlign w:val="center"/>
          </w:tcPr>
          <w:p w:rsidR="008F27D0" w:rsidRPr="00282F75" w:rsidRDefault="008F27D0" w:rsidP="006C0C20">
            <w:pPr>
              <w:tabs>
                <w:tab w:val="left" w:pos="9001"/>
              </w:tabs>
              <w:jc w:val="right"/>
              <w:rPr>
                <w:color w:val="000000"/>
              </w:rPr>
            </w:pPr>
            <w:r>
              <w:rPr>
                <w:color w:val="000000"/>
              </w:rPr>
              <w:t>4</w:t>
            </w:r>
            <w:r w:rsidR="006C0C20">
              <w:rPr>
                <w:color w:val="000000"/>
              </w:rPr>
              <w:t>6</w:t>
            </w:r>
          </w:p>
        </w:tc>
      </w:tr>
      <w:tr w:rsidR="008F27D0" w:rsidRPr="004740EB" w:rsidTr="008F27D0">
        <w:tc>
          <w:tcPr>
            <w:tcW w:w="8558" w:type="dxa"/>
          </w:tcPr>
          <w:p w:rsidR="008F27D0" w:rsidRPr="004740EB" w:rsidRDefault="008F27D0" w:rsidP="008F27D0">
            <w:pPr>
              <w:tabs>
                <w:tab w:val="left" w:pos="9001"/>
              </w:tabs>
              <w:spacing w:before="40" w:after="40"/>
              <w:rPr>
                <w:color w:val="000000"/>
                <w:lang w:val="ru-RU"/>
              </w:rPr>
            </w:pPr>
            <w:r w:rsidRPr="004740EB">
              <w:rPr>
                <w:b/>
                <w:color w:val="000000"/>
              </w:rPr>
              <w:t>V. Административна и контролно-ревизионна дейност</w:t>
            </w:r>
            <w:r w:rsidRPr="004740EB">
              <w:rPr>
                <w:b/>
                <w:color w:val="000000"/>
                <w:lang w:val="ru-RU"/>
              </w:rPr>
              <w:t xml:space="preserve"> </w:t>
            </w:r>
            <w:r w:rsidRPr="004740EB">
              <w:rPr>
                <w:color w:val="000000"/>
              </w:rPr>
              <w:t>………</w:t>
            </w:r>
            <w:r w:rsidRPr="004740EB">
              <w:rPr>
                <w:color w:val="000000"/>
                <w:lang w:val="ru-RU"/>
              </w:rPr>
              <w:t>……</w:t>
            </w:r>
            <w:r w:rsidRPr="004740EB">
              <w:rPr>
                <w:color w:val="000000"/>
              </w:rPr>
              <w:t>..…</w:t>
            </w:r>
            <w:r w:rsidRPr="004740EB">
              <w:rPr>
                <w:color w:val="000000"/>
                <w:lang w:val="ru-RU"/>
              </w:rPr>
              <w:t>.…………..</w:t>
            </w:r>
            <w:r w:rsidRPr="004740EB">
              <w:rPr>
                <w:color w:val="000000"/>
              </w:rPr>
              <w:t>.</w:t>
            </w:r>
            <w:r>
              <w:rPr>
                <w:color w:val="000000"/>
              </w:rPr>
              <w:t>....................</w:t>
            </w:r>
          </w:p>
        </w:tc>
        <w:tc>
          <w:tcPr>
            <w:tcW w:w="851" w:type="dxa"/>
            <w:vAlign w:val="center"/>
          </w:tcPr>
          <w:p w:rsidR="008F27D0" w:rsidRPr="00282F75" w:rsidRDefault="008F27D0" w:rsidP="006C0C20">
            <w:pPr>
              <w:jc w:val="right"/>
              <w:rPr>
                <w:color w:val="000000"/>
              </w:rPr>
            </w:pPr>
            <w:r>
              <w:rPr>
                <w:color w:val="000000"/>
              </w:rPr>
              <w:t>4</w:t>
            </w:r>
            <w:r w:rsidR="006C0C20">
              <w:rPr>
                <w:color w:val="000000"/>
              </w:rPr>
              <w:t>6</w:t>
            </w: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color w:val="000000"/>
              </w:rPr>
              <w:t>VІ. Натовареност на прокурорските и на следствените органи</w:t>
            </w:r>
            <w:r w:rsidRPr="004740EB">
              <w:rPr>
                <w:b/>
                <w:color w:val="000000"/>
                <w:lang w:val="ru-RU"/>
              </w:rPr>
              <w:t xml:space="preserve"> </w:t>
            </w:r>
            <w:r w:rsidRPr="004740EB">
              <w:rPr>
                <w:color w:val="000000"/>
              </w:rPr>
              <w:t>……………</w:t>
            </w:r>
            <w:r w:rsidRPr="004740EB">
              <w:rPr>
                <w:color w:val="000000"/>
                <w:lang w:val="ru-RU"/>
              </w:rPr>
              <w:t>………</w:t>
            </w:r>
            <w:r>
              <w:rPr>
                <w:color w:val="000000"/>
                <w:lang w:val="ru-RU"/>
              </w:rPr>
              <w:t>…………….</w:t>
            </w:r>
          </w:p>
        </w:tc>
        <w:tc>
          <w:tcPr>
            <w:tcW w:w="851" w:type="dxa"/>
            <w:vAlign w:val="center"/>
          </w:tcPr>
          <w:p w:rsidR="008F27D0" w:rsidRPr="00282F75" w:rsidRDefault="008F27D0" w:rsidP="006C0C20">
            <w:pPr>
              <w:jc w:val="right"/>
              <w:rPr>
                <w:color w:val="000000"/>
              </w:rPr>
            </w:pPr>
            <w:r>
              <w:rPr>
                <w:color w:val="000000"/>
              </w:rPr>
              <w:t>4</w:t>
            </w:r>
            <w:r w:rsidR="006C0C20">
              <w:rPr>
                <w:color w:val="000000"/>
              </w:rPr>
              <w:t>8</w:t>
            </w:r>
          </w:p>
        </w:tc>
      </w:tr>
      <w:tr w:rsidR="008F27D0" w:rsidRPr="00052CDA" w:rsidTr="008F27D0">
        <w:tc>
          <w:tcPr>
            <w:tcW w:w="8558" w:type="dxa"/>
          </w:tcPr>
          <w:p w:rsidR="008F27D0" w:rsidRPr="00052CDA" w:rsidRDefault="008F27D0" w:rsidP="008F27D0">
            <w:pPr>
              <w:tabs>
                <w:tab w:val="left" w:pos="9001"/>
              </w:tabs>
              <w:rPr>
                <w:color w:val="000000"/>
                <w:sz w:val="12"/>
                <w:szCs w:val="12"/>
                <w:lang w:val="ru-RU"/>
              </w:rPr>
            </w:pPr>
          </w:p>
        </w:tc>
        <w:tc>
          <w:tcPr>
            <w:tcW w:w="851" w:type="dxa"/>
            <w:vAlign w:val="center"/>
          </w:tcPr>
          <w:p w:rsidR="008F27D0" w:rsidRPr="00052CDA" w:rsidRDefault="008F27D0" w:rsidP="008F27D0">
            <w:pPr>
              <w:tabs>
                <w:tab w:val="left" w:pos="9001"/>
              </w:tabs>
              <w:jc w:val="right"/>
              <w:rPr>
                <w:b/>
                <w:color w:val="000000"/>
                <w:sz w:val="12"/>
                <w:szCs w:val="12"/>
              </w:rPr>
            </w:pP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РАЗДЕЛ ЧЕТВЪРТИ</w:t>
            </w:r>
          </w:p>
        </w:tc>
        <w:tc>
          <w:tcPr>
            <w:tcW w:w="851" w:type="dxa"/>
            <w:vAlign w:val="center"/>
          </w:tcPr>
          <w:p w:rsidR="008F27D0" w:rsidRPr="004740EB" w:rsidRDefault="008F27D0" w:rsidP="008F27D0">
            <w:pPr>
              <w:tabs>
                <w:tab w:val="left" w:pos="9001"/>
              </w:tabs>
              <w:jc w:val="right"/>
              <w:rPr>
                <w:b/>
                <w:bCs/>
                <w:color w:val="000000"/>
              </w:rPr>
            </w:pP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Дейност по административно-съдебния надзор и надзора за законност</w:t>
            </w:r>
          </w:p>
        </w:tc>
        <w:tc>
          <w:tcPr>
            <w:tcW w:w="851" w:type="dxa"/>
            <w:vAlign w:val="center"/>
          </w:tcPr>
          <w:p w:rsidR="008F27D0" w:rsidRPr="004740EB" w:rsidRDefault="008F27D0" w:rsidP="008F27D0">
            <w:pPr>
              <w:tabs>
                <w:tab w:val="left" w:pos="9001"/>
              </w:tabs>
              <w:rPr>
                <w:color w:val="000000"/>
              </w:rPr>
            </w:pPr>
            <w:r w:rsidRPr="004740EB">
              <w:rPr>
                <w:b/>
                <w:bCs/>
                <w:color w:val="000000"/>
              </w:rPr>
              <w:tab/>
            </w:r>
          </w:p>
        </w:tc>
      </w:tr>
      <w:tr w:rsidR="008F27D0" w:rsidRPr="004740EB" w:rsidTr="008F27D0">
        <w:tc>
          <w:tcPr>
            <w:tcW w:w="8558" w:type="dxa"/>
          </w:tcPr>
          <w:p w:rsidR="008F27D0" w:rsidRPr="004740EB" w:rsidRDefault="008F27D0" w:rsidP="008F27D0">
            <w:pPr>
              <w:tabs>
                <w:tab w:val="left" w:pos="9001"/>
              </w:tabs>
              <w:spacing w:before="40" w:after="40"/>
              <w:rPr>
                <w:color w:val="000000"/>
                <w:lang w:val="ru-RU"/>
              </w:rPr>
            </w:pPr>
            <w:r w:rsidRPr="004740EB">
              <w:rPr>
                <w:b/>
                <w:color w:val="000000"/>
                <w:lang w:val="en-US"/>
              </w:rPr>
              <w:t>I</w:t>
            </w:r>
            <w:r w:rsidRPr="004740EB">
              <w:rPr>
                <w:b/>
                <w:color w:val="000000"/>
              </w:rPr>
              <w:t xml:space="preserve">. Дейност на </w:t>
            </w:r>
            <w:r>
              <w:rPr>
                <w:b/>
                <w:color w:val="000000"/>
              </w:rPr>
              <w:t>Районна прокуратура - гр.Враца</w:t>
            </w:r>
            <w:r w:rsidRPr="004740EB">
              <w:rPr>
                <w:color w:val="000000"/>
              </w:rPr>
              <w:t>……...…………………………</w:t>
            </w:r>
            <w:r>
              <w:rPr>
                <w:color w:val="000000"/>
                <w:lang w:val="ru-RU"/>
              </w:rPr>
              <w:t>………………….</w:t>
            </w:r>
          </w:p>
        </w:tc>
        <w:tc>
          <w:tcPr>
            <w:tcW w:w="851" w:type="dxa"/>
            <w:vAlign w:val="center"/>
          </w:tcPr>
          <w:p w:rsidR="008F27D0" w:rsidRPr="00292AD7" w:rsidRDefault="008F27D0" w:rsidP="008F27D0">
            <w:pPr>
              <w:tabs>
                <w:tab w:val="left" w:pos="9001"/>
              </w:tabs>
              <w:jc w:val="right"/>
              <w:rPr>
                <w:bCs/>
                <w:color w:val="000000"/>
              </w:rPr>
            </w:pPr>
            <w:r>
              <w:rPr>
                <w:bCs/>
                <w:color w:val="000000"/>
              </w:rPr>
              <w:t>50</w:t>
            </w:r>
          </w:p>
        </w:tc>
      </w:tr>
      <w:tr w:rsidR="008F27D0" w:rsidRPr="00052CDA" w:rsidTr="008F27D0">
        <w:trPr>
          <w:trHeight w:val="185"/>
        </w:trPr>
        <w:tc>
          <w:tcPr>
            <w:tcW w:w="8558" w:type="dxa"/>
          </w:tcPr>
          <w:p w:rsidR="008F27D0" w:rsidRPr="00052CDA" w:rsidRDefault="008F27D0" w:rsidP="008F27D0">
            <w:pPr>
              <w:tabs>
                <w:tab w:val="left" w:pos="9001"/>
              </w:tabs>
              <w:rPr>
                <w:b/>
                <w:bCs/>
                <w:color w:val="000000"/>
                <w:sz w:val="12"/>
                <w:szCs w:val="12"/>
              </w:rPr>
            </w:pPr>
          </w:p>
        </w:tc>
        <w:tc>
          <w:tcPr>
            <w:tcW w:w="851" w:type="dxa"/>
            <w:vAlign w:val="center"/>
          </w:tcPr>
          <w:p w:rsidR="008F27D0" w:rsidRPr="00052CDA" w:rsidRDefault="008F27D0" w:rsidP="008F27D0">
            <w:pPr>
              <w:tabs>
                <w:tab w:val="left" w:pos="9001"/>
              </w:tabs>
              <w:jc w:val="right"/>
              <w:rPr>
                <w:b/>
                <w:bCs/>
                <w:color w:val="000000"/>
                <w:sz w:val="12"/>
                <w:szCs w:val="12"/>
              </w:rPr>
            </w:pPr>
          </w:p>
        </w:tc>
      </w:tr>
      <w:tr w:rsidR="008F27D0" w:rsidRPr="004740EB" w:rsidTr="008F27D0">
        <w:tc>
          <w:tcPr>
            <w:tcW w:w="8558" w:type="dxa"/>
          </w:tcPr>
          <w:p w:rsidR="008F27D0" w:rsidRPr="004740EB" w:rsidRDefault="008F27D0" w:rsidP="008F27D0">
            <w:pPr>
              <w:tabs>
                <w:tab w:val="left" w:pos="9001"/>
              </w:tabs>
              <w:spacing w:before="40" w:after="40"/>
              <w:rPr>
                <w:color w:val="000000"/>
              </w:rPr>
            </w:pPr>
            <w:r w:rsidRPr="004740EB">
              <w:rPr>
                <w:b/>
                <w:bCs/>
                <w:color w:val="000000"/>
              </w:rPr>
              <w:t>РАЗДЕЛ СЕДМИ</w:t>
            </w:r>
          </w:p>
        </w:tc>
        <w:tc>
          <w:tcPr>
            <w:tcW w:w="851" w:type="dxa"/>
            <w:vAlign w:val="center"/>
          </w:tcPr>
          <w:p w:rsidR="008F27D0" w:rsidRPr="004740EB" w:rsidRDefault="008F27D0" w:rsidP="008F27D0">
            <w:pPr>
              <w:tabs>
                <w:tab w:val="left" w:pos="9001"/>
              </w:tabs>
              <w:jc w:val="right"/>
              <w:rPr>
                <w:color w:val="000000"/>
              </w:rPr>
            </w:pPr>
            <w:r w:rsidRPr="004740EB">
              <w:rPr>
                <w:b/>
                <w:bCs/>
                <w:color w:val="000000"/>
              </w:rPr>
              <w:tab/>
            </w:r>
          </w:p>
        </w:tc>
      </w:tr>
      <w:tr w:rsidR="008F27D0" w:rsidRPr="004740EB" w:rsidTr="008F27D0">
        <w:tc>
          <w:tcPr>
            <w:tcW w:w="8558" w:type="dxa"/>
          </w:tcPr>
          <w:p w:rsidR="008F27D0" w:rsidRPr="004740EB" w:rsidRDefault="008F27D0" w:rsidP="008F27D0">
            <w:pPr>
              <w:tabs>
                <w:tab w:val="left" w:pos="9001"/>
              </w:tabs>
              <w:spacing w:before="40" w:after="40"/>
              <w:rPr>
                <w:color w:val="000000"/>
                <w:lang w:val="ru-RU"/>
              </w:rPr>
            </w:pPr>
            <w:r w:rsidRPr="004740EB">
              <w:rPr>
                <w:b/>
                <w:bCs/>
                <w:color w:val="000000"/>
              </w:rPr>
              <w:t xml:space="preserve">Приоритети в дейността на </w:t>
            </w:r>
            <w:r>
              <w:rPr>
                <w:b/>
                <w:bCs/>
                <w:color w:val="000000"/>
              </w:rPr>
              <w:t>Районна прокуратура – гр. Враца</w:t>
            </w:r>
            <w:r w:rsidRPr="004740EB">
              <w:rPr>
                <w:b/>
                <w:bCs/>
                <w:color w:val="000000"/>
              </w:rPr>
              <w:t xml:space="preserve"> и на разследващите органи</w:t>
            </w:r>
            <w:r>
              <w:rPr>
                <w:color w:val="000000"/>
              </w:rPr>
              <w:t>…</w:t>
            </w:r>
          </w:p>
        </w:tc>
        <w:tc>
          <w:tcPr>
            <w:tcW w:w="851" w:type="dxa"/>
            <w:vAlign w:val="center"/>
          </w:tcPr>
          <w:p w:rsidR="008F27D0" w:rsidRPr="00292AD7" w:rsidRDefault="008F27D0" w:rsidP="006C0C20">
            <w:pPr>
              <w:jc w:val="right"/>
              <w:rPr>
                <w:bCs/>
                <w:color w:val="000000"/>
              </w:rPr>
            </w:pPr>
            <w:r>
              <w:rPr>
                <w:bCs/>
                <w:color w:val="000000"/>
              </w:rPr>
              <w:t>5</w:t>
            </w:r>
            <w:r w:rsidR="006C0C20">
              <w:rPr>
                <w:bCs/>
                <w:color w:val="000000"/>
              </w:rPr>
              <w:t>2</w:t>
            </w:r>
          </w:p>
        </w:tc>
      </w:tr>
    </w:tbl>
    <w:p w:rsidR="008F27D0" w:rsidRPr="006E794F" w:rsidRDefault="008F27D0" w:rsidP="008F27D0">
      <w:pPr>
        <w:spacing w:after="0" w:line="240" w:lineRule="auto"/>
        <w:rPr>
          <w:rFonts w:ascii="Cambria" w:eastAsia="Times New Roman" w:hAnsi="Cambria" w:cs="Times New Roman"/>
          <w:b/>
          <w:bCs/>
          <w:kern w:val="32"/>
          <w:sz w:val="32"/>
          <w:szCs w:val="32"/>
          <w:lang w:eastAsia="bg-BG"/>
        </w:rPr>
      </w:pPr>
      <w:r w:rsidRPr="006E794F">
        <w:rPr>
          <w:rFonts w:ascii="Cambria" w:eastAsia="Times New Roman" w:hAnsi="Cambria" w:cs="Times New Roman"/>
          <w:b/>
          <w:bCs/>
          <w:kern w:val="32"/>
          <w:sz w:val="32"/>
          <w:szCs w:val="32"/>
          <w:lang w:eastAsia="bg-BG"/>
        </w:rPr>
        <w:br w:type="page"/>
      </w:r>
    </w:p>
    <w:p w:rsidR="008F27D0" w:rsidRPr="00EA76FA"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lastRenderedPageBreak/>
        <w:t>Раздел  І</w:t>
      </w:r>
    </w:p>
    <w:p w:rsidR="008F27D0" w:rsidRPr="00EA76FA"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ОБОБЩЕНИ ИЗВОДИ ЗА ДЕЙНОСТТА НА ПРОКУРАТУРАТА И НА РАЗСЛЕДВАЩИТЕ ОРГАНИ</w:t>
      </w:r>
    </w:p>
    <w:p w:rsidR="008F27D0" w:rsidRPr="00EA76FA" w:rsidRDefault="008F27D0" w:rsidP="008F27D0">
      <w:pPr>
        <w:keepNext/>
        <w:spacing w:before="240" w:after="60" w:line="240" w:lineRule="auto"/>
        <w:jc w:val="both"/>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1.Резултати и тенденции в противодействието на престъпността.</w:t>
      </w:r>
      <w:r w:rsidRPr="00EA76FA">
        <w:rPr>
          <w:rFonts w:ascii="Times New Roman" w:hAnsi="Times New Roman" w:cs="Times New Roman"/>
          <w:color w:val="000000"/>
          <w:sz w:val="28"/>
          <w:szCs w:val="28"/>
        </w:rPr>
        <w:t xml:space="preserve"> </w:t>
      </w:r>
      <w:r w:rsidRPr="00EA76FA">
        <w:rPr>
          <w:rFonts w:ascii="Times New Roman" w:hAnsi="Times New Roman" w:cs="Times New Roman"/>
          <w:b/>
          <w:color w:val="000000"/>
          <w:sz w:val="28"/>
          <w:szCs w:val="28"/>
        </w:rPr>
        <w:t xml:space="preserve">Фактори с актуално и дългосрочно значение за ефективността на органите на досъдебното производство и другите </w:t>
      </w:r>
      <w:proofErr w:type="spellStart"/>
      <w:r w:rsidRPr="00EA76FA">
        <w:rPr>
          <w:rFonts w:ascii="Times New Roman" w:hAnsi="Times New Roman" w:cs="Times New Roman"/>
          <w:b/>
          <w:color w:val="000000"/>
          <w:sz w:val="28"/>
          <w:szCs w:val="28"/>
        </w:rPr>
        <w:t>правоприлагащи</w:t>
      </w:r>
      <w:proofErr w:type="spellEnd"/>
      <w:r w:rsidRPr="00EA76FA">
        <w:rPr>
          <w:rFonts w:ascii="Times New Roman" w:hAnsi="Times New Roman" w:cs="Times New Roman"/>
          <w:b/>
          <w:color w:val="000000"/>
          <w:sz w:val="28"/>
          <w:szCs w:val="28"/>
        </w:rPr>
        <w:t xml:space="preserve"> органи, ангажирани с противодействието на престъпността</w:t>
      </w:r>
    </w:p>
    <w:p w:rsidR="008F27D0" w:rsidRPr="0097683D" w:rsidRDefault="008F27D0" w:rsidP="008F27D0">
      <w:pPr>
        <w:spacing w:after="0" w:line="240" w:lineRule="auto"/>
        <w:jc w:val="both"/>
        <w:rPr>
          <w:rFonts w:ascii="Times New Roman" w:eastAsia="Times New Roman" w:hAnsi="Times New Roman" w:cs="Times New Roman"/>
          <w:color w:val="000000"/>
          <w:sz w:val="28"/>
          <w:szCs w:val="28"/>
          <w:lang w:eastAsia="bg-BG"/>
        </w:rPr>
      </w:pP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През отчетния период в ОД на МВР на територията на Община Враца и Община Криводол са регистрирани </w:t>
      </w:r>
      <w:r w:rsidR="00297863">
        <w:rPr>
          <w:rFonts w:ascii="Times New Roman" w:eastAsia="Times New Roman" w:hAnsi="Times New Roman" w:cs="Times New Roman"/>
          <w:color w:val="000000"/>
          <w:sz w:val="28"/>
          <w:szCs w:val="28"/>
          <w:lang w:eastAsia="bg-BG"/>
        </w:rPr>
        <w:t xml:space="preserve">990 </w:t>
      </w:r>
      <w:r w:rsidRPr="0097683D">
        <w:rPr>
          <w:rFonts w:ascii="Times New Roman" w:eastAsia="Times New Roman" w:hAnsi="Times New Roman" w:cs="Times New Roman"/>
          <w:color w:val="000000"/>
          <w:sz w:val="28"/>
          <w:szCs w:val="28"/>
          <w:lang w:eastAsia="bg-BG"/>
        </w:rPr>
        <w:t xml:space="preserve">престъпления, от които </w:t>
      </w:r>
      <w:r w:rsidR="00297863">
        <w:rPr>
          <w:rFonts w:ascii="Times New Roman" w:eastAsia="Times New Roman" w:hAnsi="Times New Roman" w:cs="Times New Roman"/>
          <w:color w:val="000000"/>
          <w:sz w:val="28"/>
          <w:szCs w:val="28"/>
          <w:lang w:eastAsia="bg-BG"/>
        </w:rPr>
        <w:t>903</w:t>
      </w:r>
      <w:r w:rsidRPr="0097683D">
        <w:rPr>
          <w:rFonts w:ascii="Times New Roman" w:eastAsia="Times New Roman" w:hAnsi="Times New Roman" w:cs="Times New Roman"/>
          <w:color w:val="000000"/>
          <w:sz w:val="28"/>
          <w:szCs w:val="28"/>
          <w:lang w:eastAsia="bg-BG"/>
        </w:rPr>
        <w:t xml:space="preserve"> по криминална и </w:t>
      </w:r>
      <w:r>
        <w:rPr>
          <w:rFonts w:ascii="Times New Roman" w:eastAsia="Times New Roman" w:hAnsi="Times New Roman" w:cs="Times New Roman"/>
          <w:color w:val="000000"/>
          <w:sz w:val="28"/>
          <w:szCs w:val="28"/>
          <w:lang w:eastAsia="bg-BG"/>
        </w:rPr>
        <w:t>8</w:t>
      </w:r>
      <w:r w:rsidR="00297863">
        <w:rPr>
          <w:rFonts w:ascii="Times New Roman" w:eastAsia="Times New Roman" w:hAnsi="Times New Roman" w:cs="Times New Roman"/>
          <w:color w:val="000000"/>
          <w:sz w:val="28"/>
          <w:szCs w:val="28"/>
          <w:lang w:eastAsia="bg-BG"/>
        </w:rPr>
        <w:t>7</w:t>
      </w:r>
      <w:r w:rsidRPr="0097683D">
        <w:rPr>
          <w:rFonts w:ascii="Times New Roman" w:eastAsia="Times New Roman" w:hAnsi="Times New Roman" w:cs="Times New Roman"/>
          <w:color w:val="000000"/>
          <w:sz w:val="28"/>
          <w:szCs w:val="28"/>
          <w:lang w:eastAsia="bg-BG"/>
        </w:rPr>
        <w:t xml:space="preserve"> по икономическа линия</w:t>
      </w:r>
      <w:r>
        <w:rPr>
          <w:rFonts w:ascii="Times New Roman" w:eastAsia="Times New Roman" w:hAnsi="Times New Roman" w:cs="Times New Roman"/>
          <w:color w:val="000000"/>
          <w:sz w:val="28"/>
          <w:szCs w:val="28"/>
          <w:lang w:eastAsia="bg-BG"/>
        </w:rPr>
        <w:t xml:space="preserve">. </w:t>
      </w:r>
      <w:r w:rsidRPr="0097683D">
        <w:rPr>
          <w:rFonts w:ascii="Times New Roman" w:eastAsia="Times New Roman" w:hAnsi="Times New Roman" w:cs="Times New Roman"/>
          <w:color w:val="000000"/>
          <w:sz w:val="28"/>
          <w:szCs w:val="28"/>
          <w:lang w:eastAsia="bg-BG"/>
        </w:rPr>
        <w:t xml:space="preserve">През отчетния период </w:t>
      </w:r>
      <w:r>
        <w:rPr>
          <w:rFonts w:ascii="Times New Roman" w:eastAsia="Times New Roman" w:hAnsi="Times New Roman" w:cs="Times New Roman"/>
          <w:color w:val="000000"/>
          <w:sz w:val="28"/>
          <w:szCs w:val="28"/>
          <w:lang w:eastAsia="bg-BG"/>
        </w:rPr>
        <w:t>за 2017 год.</w:t>
      </w:r>
      <w:r w:rsidRPr="0097683D">
        <w:rPr>
          <w:rFonts w:ascii="Times New Roman" w:eastAsia="Times New Roman" w:hAnsi="Times New Roman" w:cs="Times New Roman"/>
          <w:color w:val="000000"/>
          <w:sz w:val="28"/>
          <w:szCs w:val="28"/>
          <w:lang w:eastAsia="bg-BG"/>
        </w:rPr>
        <w:t xml:space="preserve"> са регистрирани </w:t>
      </w:r>
      <w:r>
        <w:rPr>
          <w:rFonts w:ascii="Times New Roman" w:eastAsia="Times New Roman" w:hAnsi="Times New Roman" w:cs="Times New Roman"/>
          <w:color w:val="000000"/>
          <w:sz w:val="28"/>
          <w:szCs w:val="28"/>
          <w:lang w:eastAsia="bg-BG"/>
        </w:rPr>
        <w:t>868</w:t>
      </w:r>
      <w:r w:rsidRPr="0097683D">
        <w:rPr>
          <w:rFonts w:ascii="Times New Roman" w:eastAsia="Times New Roman" w:hAnsi="Times New Roman" w:cs="Times New Roman"/>
          <w:color w:val="000000"/>
          <w:sz w:val="28"/>
          <w:szCs w:val="28"/>
          <w:lang w:eastAsia="bg-BG"/>
        </w:rPr>
        <w:t xml:space="preserve"> престъпления, от които </w:t>
      </w:r>
      <w:r>
        <w:rPr>
          <w:rFonts w:ascii="Times New Roman" w:eastAsia="Times New Roman" w:hAnsi="Times New Roman" w:cs="Times New Roman"/>
          <w:color w:val="000000"/>
          <w:sz w:val="28"/>
          <w:szCs w:val="28"/>
          <w:lang w:eastAsia="bg-BG"/>
        </w:rPr>
        <w:t>782</w:t>
      </w:r>
      <w:r w:rsidRPr="0097683D">
        <w:rPr>
          <w:rFonts w:ascii="Times New Roman" w:eastAsia="Times New Roman" w:hAnsi="Times New Roman" w:cs="Times New Roman"/>
          <w:color w:val="000000"/>
          <w:sz w:val="28"/>
          <w:szCs w:val="28"/>
          <w:lang w:eastAsia="bg-BG"/>
        </w:rPr>
        <w:t xml:space="preserve"> по криминална и </w:t>
      </w:r>
      <w:r>
        <w:rPr>
          <w:rFonts w:ascii="Times New Roman" w:eastAsia="Times New Roman" w:hAnsi="Times New Roman" w:cs="Times New Roman"/>
          <w:color w:val="000000"/>
          <w:sz w:val="28"/>
          <w:szCs w:val="28"/>
          <w:lang w:eastAsia="bg-BG"/>
        </w:rPr>
        <w:t>86</w:t>
      </w:r>
      <w:r w:rsidRPr="0097683D">
        <w:rPr>
          <w:rFonts w:ascii="Times New Roman" w:eastAsia="Times New Roman" w:hAnsi="Times New Roman" w:cs="Times New Roman"/>
          <w:color w:val="000000"/>
          <w:sz w:val="28"/>
          <w:szCs w:val="28"/>
          <w:lang w:eastAsia="bg-BG"/>
        </w:rPr>
        <w:t xml:space="preserve"> по икономическа линия. За същия период на 201</w:t>
      </w:r>
      <w:r>
        <w:rPr>
          <w:rFonts w:ascii="Times New Roman" w:eastAsia="Times New Roman" w:hAnsi="Times New Roman" w:cs="Times New Roman"/>
          <w:color w:val="000000"/>
          <w:sz w:val="28"/>
          <w:szCs w:val="28"/>
          <w:lang w:eastAsia="bg-BG"/>
        </w:rPr>
        <w:t>6</w:t>
      </w:r>
      <w:r w:rsidRPr="0097683D">
        <w:rPr>
          <w:rFonts w:ascii="Times New Roman" w:eastAsia="Times New Roman" w:hAnsi="Times New Roman" w:cs="Times New Roman"/>
          <w:color w:val="000000"/>
          <w:sz w:val="28"/>
          <w:szCs w:val="28"/>
          <w:lang w:eastAsia="bg-BG"/>
        </w:rPr>
        <w:t xml:space="preserve"> год. са регистрирани </w:t>
      </w:r>
      <w:r>
        <w:rPr>
          <w:rFonts w:ascii="Times New Roman" w:eastAsia="Times New Roman" w:hAnsi="Times New Roman" w:cs="Times New Roman"/>
          <w:color w:val="000000"/>
          <w:sz w:val="28"/>
          <w:szCs w:val="28"/>
          <w:lang w:eastAsia="bg-BG"/>
        </w:rPr>
        <w:t>890</w:t>
      </w:r>
      <w:r w:rsidRPr="0097683D">
        <w:rPr>
          <w:rFonts w:ascii="Times New Roman" w:eastAsia="Times New Roman" w:hAnsi="Times New Roman" w:cs="Times New Roman"/>
          <w:color w:val="000000"/>
          <w:sz w:val="28"/>
          <w:szCs w:val="28"/>
          <w:lang w:eastAsia="bg-BG"/>
        </w:rPr>
        <w:t xml:space="preserve"> престъпления, от които </w:t>
      </w:r>
      <w:r>
        <w:rPr>
          <w:rFonts w:ascii="Times New Roman" w:eastAsia="Times New Roman" w:hAnsi="Times New Roman" w:cs="Times New Roman"/>
          <w:color w:val="000000"/>
          <w:sz w:val="28"/>
          <w:szCs w:val="28"/>
          <w:lang w:eastAsia="bg-BG"/>
        </w:rPr>
        <w:t>806</w:t>
      </w:r>
      <w:r w:rsidRPr="0097683D">
        <w:rPr>
          <w:rFonts w:ascii="Times New Roman" w:eastAsia="Times New Roman" w:hAnsi="Times New Roman" w:cs="Times New Roman"/>
          <w:color w:val="000000"/>
          <w:sz w:val="28"/>
          <w:szCs w:val="28"/>
          <w:lang w:eastAsia="bg-BG"/>
        </w:rPr>
        <w:t>по кримина</w:t>
      </w:r>
      <w:r>
        <w:rPr>
          <w:rFonts w:ascii="Times New Roman" w:eastAsia="Times New Roman" w:hAnsi="Times New Roman" w:cs="Times New Roman"/>
          <w:color w:val="000000"/>
          <w:sz w:val="28"/>
          <w:szCs w:val="28"/>
          <w:lang w:eastAsia="bg-BG"/>
        </w:rPr>
        <w:t xml:space="preserve">лна и 85 по икономическа линия. </w:t>
      </w:r>
    </w:p>
    <w:p w:rsidR="008F27D0" w:rsidRPr="0097683D" w:rsidRDefault="008F27D0" w:rsidP="008F27D0">
      <w:pPr>
        <w:spacing w:after="0" w:line="240" w:lineRule="auto"/>
        <w:ind w:firstLine="708"/>
        <w:jc w:val="both"/>
        <w:rPr>
          <w:rFonts w:ascii="Times New Roman" w:eastAsia="Times New Roman" w:hAnsi="Times New Roman" w:cs="Times New Roman"/>
          <w:color w:val="FF0000"/>
          <w:sz w:val="28"/>
          <w:szCs w:val="28"/>
          <w:lang w:eastAsia="bg-BG"/>
        </w:rPr>
      </w:pPr>
    </w:p>
    <w:p w:rsidR="008F27D0" w:rsidRPr="0097683D" w:rsidRDefault="008F27D0" w:rsidP="008F27D0">
      <w:pPr>
        <w:spacing w:after="0" w:line="240" w:lineRule="auto"/>
        <w:jc w:val="center"/>
        <w:rPr>
          <w:rFonts w:ascii="Times New Roman" w:eastAsia="Times New Roman" w:hAnsi="Times New Roman" w:cs="Times New Roman"/>
          <w:color w:val="FF0000"/>
          <w:sz w:val="28"/>
          <w:szCs w:val="28"/>
          <w:lang w:eastAsia="bg-BG"/>
        </w:rPr>
      </w:pPr>
      <w:r w:rsidRPr="0097683D">
        <w:rPr>
          <w:rFonts w:ascii="Times New Roman" w:eastAsia="Times New Roman" w:hAnsi="Times New Roman" w:cs="Times New Roman"/>
          <w:noProof/>
          <w:color w:val="FF0000"/>
          <w:sz w:val="28"/>
          <w:szCs w:val="28"/>
          <w:lang w:eastAsia="bg-BG"/>
        </w:rPr>
        <w:drawing>
          <wp:inline distT="0" distB="0" distL="0" distR="0" wp14:anchorId="5F36B103" wp14:editId="5031A578">
            <wp:extent cx="4733925" cy="1495425"/>
            <wp:effectExtent l="0" t="0" r="9525" b="9525"/>
            <wp:docPr id="57" name="Диагра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27D0" w:rsidRPr="0097683D" w:rsidRDefault="008F27D0" w:rsidP="008F27D0">
      <w:pPr>
        <w:spacing w:after="0" w:line="240" w:lineRule="auto"/>
        <w:ind w:firstLine="708"/>
        <w:jc w:val="both"/>
        <w:rPr>
          <w:rFonts w:ascii="Times New Roman" w:eastAsia="Times New Roman" w:hAnsi="Times New Roman" w:cs="Times New Roman"/>
          <w:color w:val="FF0000"/>
          <w:sz w:val="28"/>
          <w:szCs w:val="28"/>
          <w:lang w:eastAsia="bg-BG"/>
        </w:rPr>
      </w:pPr>
    </w:p>
    <w:p w:rsidR="008F27D0" w:rsidRDefault="00C963CA" w:rsidP="008F27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Броят на разкритите престъпления  е 565, като от тях 562 по криминална линия и 3 по икономическа линия</w:t>
      </w:r>
      <w:r w:rsidR="008F27D0">
        <w:rPr>
          <w:rFonts w:ascii="Times New Roman" w:eastAsia="Times New Roman" w:hAnsi="Times New Roman" w:cs="Times New Roman"/>
          <w:color w:val="000000"/>
          <w:sz w:val="28"/>
          <w:szCs w:val="28"/>
          <w:lang w:eastAsia="bg-BG"/>
        </w:rPr>
        <w:t xml:space="preserve">. За 2016 год. броят на разкритите е </w:t>
      </w:r>
      <w:r>
        <w:rPr>
          <w:rFonts w:ascii="Times New Roman" w:eastAsia="Times New Roman" w:hAnsi="Times New Roman" w:cs="Times New Roman"/>
          <w:color w:val="000000"/>
          <w:sz w:val="28"/>
          <w:szCs w:val="28"/>
          <w:lang w:eastAsia="bg-BG"/>
        </w:rPr>
        <w:t>456</w:t>
      </w:r>
      <w:r w:rsidR="008F27D0">
        <w:rPr>
          <w:rFonts w:ascii="Times New Roman" w:eastAsia="Times New Roman" w:hAnsi="Times New Roman" w:cs="Times New Roman"/>
          <w:color w:val="000000"/>
          <w:sz w:val="28"/>
          <w:szCs w:val="28"/>
          <w:lang w:eastAsia="bg-BG"/>
        </w:rPr>
        <w:t>, а за 201</w:t>
      </w:r>
      <w:r>
        <w:rPr>
          <w:rFonts w:ascii="Times New Roman" w:eastAsia="Times New Roman" w:hAnsi="Times New Roman" w:cs="Times New Roman"/>
          <w:color w:val="000000"/>
          <w:sz w:val="28"/>
          <w:szCs w:val="28"/>
          <w:lang w:eastAsia="bg-BG"/>
        </w:rPr>
        <w:t>6</w:t>
      </w:r>
      <w:r w:rsidR="008F27D0">
        <w:rPr>
          <w:rFonts w:ascii="Times New Roman" w:eastAsia="Times New Roman" w:hAnsi="Times New Roman" w:cs="Times New Roman"/>
          <w:color w:val="000000"/>
          <w:sz w:val="28"/>
          <w:szCs w:val="28"/>
          <w:lang w:eastAsia="bg-BG"/>
        </w:rPr>
        <w:t xml:space="preserve"> год. – </w:t>
      </w:r>
      <w:r>
        <w:rPr>
          <w:rFonts w:ascii="Times New Roman" w:eastAsia="Times New Roman" w:hAnsi="Times New Roman" w:cs="Times New Roman"/>
          <w:color w:val="000000"/>
          <w:sz w:val="28"/>
          <w:szCs w:val="28"/>
          <w:lang w:eastAsia="bg-BG"/>
        </w:rPr>
        <w:t>492</w:t>
      </w:r>
      <w:r w:rsidR="008F27D0">
        <w:rPr>
          <w:rFonts w:ascii="Times New Roman" w:eastAsia="Times New Roman" w:hAnsi="Times New Roman" w:cs="Times New Roman"/>
          <w:color w:val="000000"/>
          <w:sz w:val="28"/>
          <w:szCs w:val="28"/>
          <w:lang w:eastAsia="bg-BG"/>
        </w:rPr>
        <w:t>.</w:t>
      </w:r>
    </w:p>
    <w:p w:rsidR="00C963CA" w:rsidRDefault="00C963CA" w:rsidP="008F27D0">
      <w:pPr>
        <w:spacing w:after="0" w:line="240" w:lineRule="auto"/>
        <w:ind w:firstLine="708"/>
        <w:jc w:val="both"/>
        <w:rPr>
          <w:rFonts w:ascii="Times New Roman" w:eastAsia="Times New Roman" w:hAnsi="Times New Roman" w:cs="Times New Roman"/>
          <w:color w:val="000000"/>
          <w:sz w:val="28"/>
          <w:szCs w:val="28"/>
          <w:lang w:eastAsia="bg-BG"/>
        </w:rPr>
      </w:pPr>
    </w:p>
    <w:p w:rsidR="008F27D0" w:rsidRDefault="00C963CA" w:rsidP="008F27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Коефициентът на престъпността (брой регистрирани престъпления  през периода на 100 хиляди души) е </w:t>
      </w:r>
      <w:r w:rsidR="00E13A1F">
        <w:rPr>
          <w:rFonts w:ascii="Times New Roman" w:eastAsia="Times New Roman" w:hAnsi="Times New Roman" w:cs="Times New Roman"/>
          <w:color w:val="000000"/>
          <w:sz w:val="28"/>
          <w:szCs w:val="28"/>
          <w:lang w:eastAsia="bg-BG"/>
        </w:rPr>
        <w:t>1188,7 при 1042,2 за 2017 год. и 1068,6 за 2016 год.</w:t>
      </w: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Разкритите престъпления на 100 хиляди души са </w:t>
      </w:r>
      <w:r w:rsidR="00E13A1F">
        <w:rPr>
          <w:rFonts w:ascii="Times New Roman" w:eastAsia="Times New Roman" w:hAnsi="Times New Roman" w:cs="Times New Roman"/>
          <w:color w:val="000000"/>
          <w:sz w:val="28"/>
          <w:szCs w:val="28"/>
          <w:lang w:eastAsia="bg-BG"/>
        </w:rPr>
        <w:t>678,4</w:t>
      </w:r>
      <w:r>
        <w:rPr>
          <w:rFonts w:ascii="Times New Roman" w:eastAsia="Times New Roman" w:hAnsi="Times New Roman" w:cs="Times New Roman"/>
          <w:color w:val="000000"/>
          <w:sz w:val="28"/>
          <w:szCs w:val="28"/>
          <w:lang w:eastAsia="bg-BG"/>
        </w:rPr>
        <w:t xml:space="preserve"> при </w:t>
      </w:r>
      <w:r w:rsidR="00E13A1F">
        <w:rPr>
          <w:rFonts w:ascii="Times New Roman" w:eastAsia="Times New Roman" w:hAnsi="Times New Roman" w:cs="Times New Roman"/>
          <w:color w:val="000000"/>
          <w:sz w:val="28"/>
          <w:szCs w:val="28"/>
          <w:lang w:eastAsia="bg-BG"/>
        </w:rPr>
        <w:t>547,5</w:t>
      </w:r>
      <w:r>
        <w:rPr>
          <w:rFonts w:ascii="Times New Roman" w:eastAsia="Times New Roman" w:hAnsi="Times New Roman" w:cs="Times New Roman"/>
          <w:color w:val="000000"/>
          <w:sz w:val="28"/>
          <w:szCs w:val="28"/>
          <w:lang w:eastAsia="bg-BG"/>
        </w:rPr>
        <w:t xml:space="preserve"> за 201</w:t>
      </w:r>
      <w:r w:rsidR="00E13A1F">
        <w:rPr>
          <w:rFonts w:ascii="Times New Roman" w:eastAsia="Times New Roman" w:hAnsi="Times New Roman" w:cs="Times New Roman"/>
          <w:color w:val="000000"/>
          <w:sz w:val="28"/>
          <w:szCs w:val="28"/>
          <w:lang w:eastAsia="bg-BG"/>
        </w:rPr>
        <w:t>7</w:t>
      </w:r>
      <w:r>
        <w:rPr>
          <w:rFonts w:ascii="Times New Roman" w:eastAsia="Times New Roman" w:hAnsi="Times New Roman" w:cs="Times New Roman"/>
          <w:color w:val="000000"/>
          <w:sz w:val="28"/>
          <w:szCs w:val="28"/>
          <w:lang w:eastAsia="bg-BG"/>
        </w:rPr>
        <w:t xml:space="preserve"> год. и </w:t>
      </w:r>
      <w:r w:rsidR="00E13A1F">
        <w:rPr>
          <w:rFonts w:ascii="Times New Roman" w:eastAsia="Times New Roman" w:hAnsi="Times New Roman" w:cs="Times New Roman"/>
          <w:color w:val="000000"/>
          <w:sz w:val="28"/>
          <w:szCs w:val="28"/>
          <w:lang w:eastAsia="bg-BG"/>
        </w:rPr>
        <w:t xml:space="preserve">590,7 </w:t>
      </w:r>
      <w:r>
        <w:rPr>
          <w:rFonts w:ascii="Times New Roman" w:eastAsia="Times New Roman" w:hAnsi="Times New Roman" w:cs="Times New Roman"/>
          <w:color w:val="000000"/>
          <w:sz w:val="28"/>
          <w:szCs w:val="28"/>
          <w:lang w:eastAsia="bg-BG"/>
        </w:rPr>
        <w:t>за 201</w:t>
      </w:r>
      <w:r w:rsidR="00E13A1F">
        <w:rPr>
          <w:rFonts w:ascii="Times New Roman" w:eastAsia="Times New Roman" w:hAnsi="Times New Roman" w:cs="Times New Roman"/>
          <w:color w:val="000000"/>
          <w:sz w:val="28"/>
          <w:szCs w:val="28"/>
          <w:lang w:eastAsia="bg-BG"/>
        </w:rPr>
        <w:t>6</w:t>
      </w:r>
      <w:r>
        <w:rPr>
          <w:rFonts w:ascii="Times New Roman" w:eastAsia="Times New Roman" w:hAnsi="Times New Roman" w:cs="Times New Roman"/>
          <w:color w:val="000000"/>
          <w:sz w:val="28"/>
          <w:szCs w:val="28"/>
          <w:lang w:eastAsia="bg-BG"/>
        </w:rPr>
        <w:t xml:space="preserve"> год.</w:t>
      </w: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p>
    <w:p w:rsidR="008F27D0" w:rsidRPr="0097683D" w:rsidRDefault="008F27D0" w:rsidP="008F27D0">
      <w:pPr>
        <w:spacing w:after="0" w:line="240" w:lineRule="auto"/>
        <w:jc w:val="center"/>
        <w:rPr>
          <w:rFonts w:ascii="Times New Roman" w:eastAsia="Times New Roman" w:hAnsi="Times New Roman" w:cs="Times New Roman"/>
          <w:color w:val="FF0000"/>
          <w:sz w:val="28"/>
          <w:szCs w:val="28"/>
          <w:lang w:eastAsia="bg-BG"/>
        </w:rPr>
      </w:pPr>
      <w:r w:rsidRPr="0097683D">
        <w:rPr>
          <w:rFonts w:ascii="Times New Roman" w:eastAsia="Times New Roman" w:hAnsi="Times New Roman" w:cs="Times New Roman"/>
          <w:noProof/>
          <w:color w:val="FF0000"/>
          <w:sz w:val="28"/>
          <w:szCs w:val="28"/>
          <w:lang w:eastAsia="bg-BG"/>
        </w:rPr>
        <w:lastRenderedPageBreak/>
        <w:drawing>
          <wp:inline distT="0" distB="0" distL="0" distR="0" wp14:anchorId="1BA5BD38" wp14:editId="4058D1E7">
            <wp:extent cx="4591050" cy="1905000"/>
            <wp:effectExtent l="0" t="0" r="0" b="0"/>
            <wp:docPr id="58" name="Диагра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27D0" w:rsidRPr="0097683D" w:rsidRDefault="008F27D0" w:rsidP="008F27D0">
      <w:pPr>
        <w:spacing w:after="0" w:line="240" w:lineRule="auto"/>
        <w:ind w:firstLine="708"/>
        <w:jc w:val="both"/>
        <w:rPr>
          <w:rFonts w:ascii="Times New Roman" w:eastAsia="Times New Roman" w:hAnsi="Times New Roman" w:cs="Times New Roman"/>
          <w:color w:val="FF0000"/>
          <w:sz w:val="28"/>
          <w:szCs w:val="28"/>
          <w:lang w:eastAsia="bg-BG"/>
        </w:rPr>
      </w:pP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p>
    <w:p w:rsidR="00E13A1F" w:rsidRDefault="00E13A1F" w:rsidP="008F27D0">
      <w:pPr>
        <w:spacing w:after="0" w:line="240" w:lineRule="auto"/>
        <w:ind w:firstLine="708"/>
        <w:jc w:val="both"/>
        <w:rPr>
          <w:rFonts w:ascii="Times New Roman" w:eastAsia="Times New Roman" w:hAnsi="Times New Roman" w:cs="Times New Roman"/>
          <w:color w:val="000000"/>
          <w:sz w:val="28"/>
          <w:szCs w:val="28"/>
          <w:lang w:eastAsia="bg-BG"/>
        </w:rPr>
      </w:pPr>
    </w:p>
    <w:p w:rsidR="00E13A1F" w:rsidRDefault="00E13A1F" w:rsidP="008F27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Най-разпространени продължават да са кражбите – 408 броя или 41,21 % от общо регистрираните престъпления, като от тях са разкрити 195. За 2017 год. техният брой 361, а за 2016 год. е 343.</w:t>
      </w: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Броят на регистрираните грабежи е </w:t>
      </w:r>
      <w:r w:rsidR="00E13A1F">
        <w:rPr>
          <w:rFonts w:ascii="Times New Roman" w:eastAsia="Times New Roman" w:hAnsi="Times New Roman" w:cs="Times New Roman"/>
          <w:color w:val="000000"/>
          <w:sz w:val="28"/>
          <w:szCs w:val="28"/>
          <w:lang w:eastAsia="bg-BG"/>
        </w:rPr>
        <w:t>17</w:t>
      </w:r>
      <w:r>
        <w:rPr>
          <w:rFonts w:ascii="Times New Roman" w:eastAsia="Times New Roman" w:hAnsi="Times New Roman" w:cs="Times New Roman"/>
          <w:color w:val="000000"/>
          <w:sz w:val="28"/>
          <w:szCs w:val="28"/>
          <w:lang w:eastAsia="bg-BG"/>
        </w:rPr>
        <w:t xml:space="preserve">, от които разкрити са </w:t>
      </w:r>
      <w:r w:rsidR="00E13A1F">
        <w:rPr>
          <w:rFonts w:ascii="Times New Roman" w:eastAsia="Times New Roman" w:hAnsi="Times New Roman" w:cs="Times New Roman"/>
          <w:color w:val="000000"/>
          <w:sz w:val="28"/>
          <w:szCs w:val="28"/>
          <w:lang w:eastAsia="bg-BG"/>
        </w:rPr>
        <w:t>13</w:t>
      </w:r>
      <w:r>
        <w:rPr>
          <w:rFonts w:ascii="Times New Roman" w:eastAsia="Times New Roman" w:hAnsi="Times New Roman" w:cs="Times New Roman"/>
          <w:color w:val="000000"/>
          <w:sz w:val="28"/>
          <w:szCs w:val="28"/>
          <w:lang w:eastAsia="bg-BG"/>
        </w:rPr>
        <w:t>. За 201</w:t>
      </w:r>
      <w:r w:rsidR="00E13A1F">
        <w:rPr>
          <w:rFonts w:ascii="Times New Roman" w:eastAsia="Times New Roman" w:hAnsi="Times New Roman" w:cs="Times New Roman"/>
          <w:color w:val="000000"/>
          <w:sz w:val="28"/>
          <w:szCs w:val="28"/>
          <w:lang w:eastAsia="bg-BG"/>
        </w:rPr>
        <w:t>7</w:t>
      </w:r>
      <w:r>
        <w:rPr>
          <w:rFonts w:ascii="Times New Roman" w:eastAsia="Times New Roman" w:hAnsi="Times New Roman" w:cs="Times New Roman"/>
          <w:color w:val="000000"/>
          <w:sz w:val="28"/>
          <w:szCs w:val="28"/>
          <w:lang w:eastAsia="bg-BG"/>
        </w:rPr>
        <w:t>год. техният брой е 1</w:t>
      </w:r>
      <w:r w:rsidR="00E13A1F">
        <w:rPr>
          <w:rFonts w:ascii="Times New Roman" w:eastAsia="Times New Roman" w:hAnsi="Times New Roman" w:cs="Times New Roman"/>
          <w:color w:val="000000"/>
          <w:sz w:val="28"/>
          <w:szCs w:val="28"/>
          <w:lang w:eastAsia="bg-BG"/>
        </w:rPr>
        <w:t>4</w:t>
      </w:r>
      <w:r>
        <w:rPr>
          <w:rFonts w:ascii="Times New Roman" w:eastAsia="Times New Roman" w:hAnsi="Times New Roman" w:cs="Times New Roman"/>
          <w:color w:val="000000"/>
          <w:sz w:val="28"/>
          <w:szCs w:val="28"/>
          <w:lang w:eastAsia="bg-BG"/>
        </w:rPr>
        <w:t>, а за 201</w:t>
      </w:r>
      <w:r w:rsidR="00E13A1F">
        <w:rPr>
          <w:rFonts w:ascii="Times New Roman" w:eastAsia="Times New Roman" w:hAnsi="Times New Roman" w:cs="Times New Roman"/>
          <w:color w:val="000000"/>
          <w:sz w:val="28"/>
          <w:szCs w:val="28"/>
          <w:lang w:eastAsia="bg-BG"/>
        </w:rPr>
        <w:t>6</w:t>
      </w:r>
      <w:r>
        <w:rPr>
          <w:rFonts w:ascii="Times New Roman" w:eastAsia="Times New Roman" w:hAnsi="Times New Roman" w:cs="Times New Roman"/>
          <w:color w:val="000000"/>
          <w:sz w:val="28"/>
          <w:szCs w:val="28"/>
          <w:lang w:eastAsia="bg-BG"/>
        </w:rPr>
        <w:t xml:space="preserve"> год. – 1</w:t>
      </w:r>
      <w:r w:rsidR="00E13A1F">
        <w:rPr>
          <w:rFonts w:ascii="Times New Roman" w:eastAsia="Times New Roman" w:hAnsi="Times New Roman" w:cs="Times New Roman"/>
          <w:color w:val="000000"/>
          <w:sz w:val="28"/>
          <w:szCs w:val="28"/>
          <w:lang w:eastAsia="bg-BG"/>
        </w:rPr>
        <w:t>5</w:t>
      </w:r>
      <w:r>
        <w:rPr>
          <w:rFonts w:ascii="Times New Roman" w:eastAsia="Times New Roman" w:hAnsi="Times New Roman" w:cs="Times New Roman"/>
          <w:color w:val="000000"/>
          <w:sz w:val="28"/>
          <w:szCs w:val="28"/>
          <w:lang w:eastAsia="bg-BG"/>
        </w:rPr>
        <w:t>.</w:t>
      </w: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15F97">
        <w:rPr>
          <w:rFonts w:ascii="Times New Roman" w:eastAsia="Times New Roman" w:hAnsi="Times New Roman" w:cs="Times New Roman"/>
          <w:sz w:val="28"/>
          <w:szCs w:val="28"/>
          <w:lang w:eastAsia="bg-BG"/>
        </w:rPr>
        <w:t>Палежите са 1</w:t>
      </w:r>
      <w:r w:rsidR="00E13A1F">
        <w:rPr>
          <w:rFonts w:ascii="Times New Roman" w:eastAsia="Times New Roman" w:hAnsi="Times New Roman" w:cs="Times New Roman"/>
          <w:sz w:val="28"/>
          <w:szCs w:val="28"/>
          <w:lang w:eastAsia="bg-BG"/>
        </w:rPr>
        <w:t>4</w:t>
      </w:r>
      <w:r w:rsidRPr="00F15F97">
        <w:rPr>
          <w:rFonts w:ascii="Times New Roman" w:eastAsia="Times New Roman" w:hAnsi="Times New Roman" w:cs="Times New Roman"/>
          <w:sz w:val="28"/>
          <w:szCs w:val="28"/>
          <w:lang w:eastAsia="bg-BG"/>
        </w:rPr>
        <w:t xml:space="preserve"> и от тях </w:t>
      </w:r>
      <w:r w:rsidR="00E13A1F">
        <w:rPr>
          <w:rFonts w:ascii="Times New Roman" w:eastAsia="Times New Roman" w:hAnsi="Times New Roman" w:cs="Times New Roman"/>
          <w:sz w:val="28"/>
          <w:szCs w:val="28"/>
          <w:lang w:eastAsia="bg-BG"/>
        </w:rPr>
        <w:t>са разкрити два</w:t>
      </w:r>
      <w:r w:rsidRPr="00E13A1F">
        <w:rPr>
          <w:rFonts w:ascii="Times New Roman" w:eastAsia="Times New Roman" w:hAnsi="Times New Roman" w:cs="Times New Roman"/>
          <w:sz w:val="28"/>
          <w:szCs w:val="28"/>
          <w:lang w:eastAsia="bg-BG"/>
        </w:rPr>
        <w:t>.</w:t>
      </w:r>
      <w:r w:rsidRPr="0020184D">
        <w:rPr>
          <w:rFonts w:ascii="Times New Roman" w:eastAsia="Times New Roman" w:hAnsi="Times New Roman" w:cs="Times New Roman"/>
          <w:color w:val="FF0000"/>
          <w:sz w:val="28"/>
          <w:szCs w:val="28"/>
          <w:lang w:eastAsia="bg-BG"/>
        </w:rPr>
        <w:t xml:space="preserve"> </w:t>
      </w:r>
      <w:r>
        <w:rPr>
          <w:rFonts w:ascii="Times New Roman" w:eastAsia="Times New Roman" w:hAnsi="Times New Roman" w:cs="Times New Roman"/>
          <w:color w:val="000000"/>
          <w:sz w:val="28"/>
          <w:szCs w:val="28"/>
          <w:lang w:eastAsia="bg-BG"/>
        </w:rPr>
        <w:t>През 201</w:t>
      </w:r>
      <w:r w:rsidR="00E13A1F">
        <w:rPr>
          <w:rFonts w:ascii="Times New Roman" w:eastAsia="Times New Roman" w:hAnsi="Times New Roman" w:cs="Times New Roman"/>
          <w:color w:val="000000"/>
          <w:sz w:val="28"/>
          <w:szCs w:val="28"/>
          <w:lang w:eastAsia="bg-BG"/>
        </w:rPr>
        <w:t>7</w:t>
      </w:r>
      <w:r>
        <w:rPr>
          <w:rFonts w:ascii="Times New Roman" w:eastAsia="Times New Roman" w:hAnsi="Times New Roman" w:cs="Times New Roman"/>
          <w:color w:val="000000"/>
          <w:sz w:val="28"/>
          <w:szCs w:val="28"/>
          <w:lang w:eastAsia="bg-BG"/>
        </w:rPr>
        <w:t xml:space="preserve"> год. </w:t>
      </w:r>
      <w:r w:rsidR="00E13A1F">
        <w:rPr>
          <w:rFonts w:ascii="Times New Roman" w:eastAsia="Times New Roman" w:hAnsi="Times New Roman" w:cs="Times New Roman"/>
          <w:color w:val="000000"/>
          <w:sz w:val="28"/>
          <w:szCs w:val="28"/>
          <w:lang w:eastAsia="bg-BG"/>
        </w:rPr>
        <w:t xml:space="preserve">– 18 </w:t>
      </w:r>
      <w:r>
        <w:rPr>
          <w:rFonts w:ascii="Times New Roman" w:eastAsia="Times New Roman" w:hAnsi="Times New Roman" w:cs="Times New Roman"/>
          <w:color w:val="000000"/>
          <w:sz w:val="28"/>
          <w:szCs w:val="28"/>
          <w:lang w:eastAsia="bg-BG"/>
        </w:rPr>
        <w:t>и през 201</w:t>
      </w:r>
      <w:r w:rsidR="00E13A1F">
        <w:rPr>
          <w:rFonts w:ascii="Times New Roman" w:eastAsia="Times New Roman" w:hAnsi="Times New Roman" w:cs="Times New Roman"/>
          <w:color w:val="000000"/>
          <w:sz w:val="28"/>
          <w:szCs w:val="28"/>
          <w:lang w:eastAsia="bg-BG"/>
        </w:rPr>
        <w:t>6</w:t>
      </w:r>
      <w:r>
        <w:rPr>
          <w:rFonts w:ascii="Times New Roman" w:eastAsia="Times New Roman" w:hAnsi="Times New Roman" w:cs="Times New Roman"/>
          <w:color w:val="000000"/>
          <w:sz w:val="28"/>
          <w:szCs w:val="28"/>
          <w:lang w:eastAsia="bg-BG"/>
        </w:rPr>
        <w:t xml:space="preserve"> год. техният брой е 15.</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За периода са образувани 1</w:t>
      </w:r>
      <w:r w:rsidR="00D034B3">
        <w:rPr>
          <w:rFonts w:ascii="Times New Roman" w:eastAsia="Times New Roman" w:hAnsi="Times New Roman" w:cs="Times New Roman"/>
          <w:color w:val="000000"/>
          <w:sz w:val="28"/>
          <w:szCs w:val="28"/>
          <w:lang w:eastAsia="bg-BG"/>
        </w:rPr>
        <w:t>211</w:t>
      </w:r>
      <w:r w:rsidRPr="00F6607A">
        <w:rPr>
          <w:rFonts w:ascii="Times New Roman" w:eastAsia="Times New Roman" w:hAnsi="Times New Roman" w:cs="Times New Roman"/>
          <w:color w:val="000000"/>
          <w:sz w:val="28"/>
          <w:szCs w:val="28"/>
          <w:lang w:eastAsia="bg-BG"/>
        </w:rPr>
        <w:t xml:space="preserve"> броя  досъдебни производства,  при 1</w:t>
      </w:r>
      <w:r w:rsidR="00D034B3">
        <w:rPr>
          <w:rFonts w:ascii="Times New Roman" w:eastAsia="Times New Roman" w:hAnsi="Times New Roman" w:cs="Times New Roman"/>
          <w:color w:val="000000"/>
          <w:sz w:val="28"/>
          <w:szCs w:val="28"/>
          <w:lang w:eastAsia="bg-BG"/>
        </w:rPr>
        <w:t>055</w:t>
      </w:r>
      <w:r w:rsidRPr="00F6607A">
        <w:rPr>
          <w:rFonts w:ascii="Times New Roman" w:eastAsia="Times New Roman" w:hAnsi="Times New Roman" w:cs="Times New Roman"/>
          <w:color w:val="000000"/>
          <w:sz w:val="28"/>
          <w:szCs w:val="28"/>
          <w:lang w:eastAsia="bg-BG"/>
        </w:rPr>
        <w:t xml:space="preserve">  за 201</w:t>
      </w:r>
      <w:r w:rsidR="00D034B3">
        <w:rPr>
          <w:rFonts w:ascii="Times New Roman" w:eastAsia="Times New Roman" w:hAnsi="Times New Roman" w:cs="Times New Roman"/>
          <w:color w:val="000000"/>
          <w:sz w:val="28"/>
          <w:szCs w:val="28"/>
          <w:lang w:eastAsia="bg-BG"/>
        </w:rPr>
        <w:t>7</w:t>
      </w:r>
      <w:r w:rsidRPr="00F6607A">
        <w:rPr>
          <w:rFonts w:ascii="Times New Roman" w:eastAsia="Times New Roman" w:hAnsi="Times New Roman" w:cs="Times New Roman"/>
          <w:color w:val="000000"/>
          <w:sz w:val="28"/>
          <w:szCs w:val="28"/>
          <w:lang w:eastAsia="bg-BG"/>
        </w:rPr>
        <w:t xml:space="preserve"> год. и </w:t>
      </w:r>
      <w:r w:rsidR="00D034B3">
        <w:rPr>
          <w:rFonts w:ascii="Times New Roman" w:eastAsia="Times New Roman" w:hAnsi="Times New Roman" w:cs="Times New Roman"/>
          <w:color w:val="000000"/>
          <w:sz w:val="28"/>
          <w:szCs w:val="28"/>
          <w:lang w:eastAsia="bg-BG"/>
        </w:rPr>
        <w:t>1128</w:t>
      </w:r>
      <w:r w:rsidRPr="00F6607A">
        <w:rPr>
          <w:rFonts w:ascii="Times New Roman" w:eastAsia="Times New Roman" w:hAnsi="Times New Roman" w:cs="Times New Roman"/>
          <w:color w:val="000000"/>
          <w:sz w:val="28"/>
          <w:szCs w:val="28"/>
          <w:lang w:eastAsia="bg-BG"/>
        </w:rPr>
        <w:t xml:space="preserve"> досъдебни производства за 201</w:t>
      </w:r>
      <w:r w:rsidR="00D034B3">
        <w:rPr>
          <w:rFonts w:ascii="Times New Roman" w:eastAsia="Times New Roman" w:hAnsi="Times New Roman" w:cs="Times New Roman"/>
          <w:color w:val="000000"/>
          <w:sz w:val="28"/>
          <w:szCs w:val="28"/>
          <w:lang w:eastAsia="bg-BG"/>
        </w:rPr>
        <w:t>6</w:t>
      </w:r>
      <w:r w:rsidRPr="00F6607A">
        <w:rPr>
          <w:rFonts w:ascii="Times New Roman" w:eastAsia="Times New Roman" w:hAnsi="Times New Roman" w:cs="Times New Roman"/>
          <w:color w:val="000000"/>
          <w:sz w:val="28"/>
          <w:szCs w:val="28"/>
          <w:lang w:eastAsia="bg-BG"/>
        </w:rPr>
        <w:t xml:space="preserve"> год. </w:t>
      </w:r>
    </w:p>
    <w:p w:rsidR="00D034B3" w:rsidRPr="00D034B3" w:rsidRDefault="00D034B3" w:rsidP="008F27D0">
      <w:pPr>
        <w:spacing w:after="0" w:line="240" w:lineRule="auto"/>
        <w:ind w:firstLine="708"/>
        <w:jc w:val="both"/>
        <w:rPr>
          <w:rFonts w:ascii="Times New Roman" w:eastAsia="Times New Roman" w:hAnsi="Times New Roman" w:cs="Times New Roman"/>
          <w:color w:val="000000"/>
          <w:sz w:val="28"/>
          <w:szCs w:val="28"/>
          <w:lang w:eastAsia="bg-BG"/>
        </w:rPr>
      </w:pPr>
      <w:r w:rsidRPr="00D034B3">
        <w:rPr>
          <w:rFonts w:ascii="Times New Roman" w:eastAsia="Times New Roman" w:hAnsi="Times New Roman" w:cs="Times New Roman"/>
          <w:spacing w:val="2"/>
          <w:sz w:val="28"/>
          <w:szCs w:val="28"/>
          <w:lang w:eastAsia="bg-BG"/>
        </w:rPr>
        <w:t>От новообразуваните 1211 броя досъдебни производства, 95 броя са за престъпления по глава ІІ от НК „Престъпления против личността“; 5 броя за престъпления по глава ІІІ от НК „Престъпления против правата на гражданите“; 41 броя за престъпления по глава ІV от НК „Престъпления против брака и семейството“;  546 броя за престъпления по глава V от НК „Престъпления против собствеността“; 40 броя за престъпления по глава VІ от НК „Престъпления против стопанството“; 14 броя за престъпления по глава VІІІ от НК „Престъпления против дейността на държавни органи, обществени организации и лица, изпълняващи публични функции“; 43 броя за престъпления по глава ІХ от НК „Документни престъпления“; 21 броя за престъпления по глава Х от НК „Престъпления против реда и общественото спокойствие“; 406 броя за престъпления по глава ХІ от НК „</w:t>
      </w:r>
      <w:proofErr w:type="spellStart"/>
      <w:r w:rsidRPr="00D034B3">
        <w:rPr>
          <w:rFonts w:ascii="Times New Roman" w:eastAsia="Times New Roman" w:hAnsi="Times New Roman" w:cs="Times New Roman"/>
          <w:spacing w:val="2"/>
          <w:sz w:val="28"/>
          <w:szCs w:val="28"/>
          <w:lang w:eastAsia="bg-BG"/>
        </w:rPr>
        <w:t>Общоопасни</w:t>
      </w:r>
      <w:proofErr w:type="spellEnd"/>
      <w:r w:rsidRPr="00D034B3">
        <w:rPr>
          <w:rFonts w:ascii="Times New Roman" w:eastAsia="Times New Roman" w:hAnsi="Times New Roman" w:cs="Times New Roman"/>
          <w:spacing w:val="2"/>
          <w:sz w:val="28"/>
          <w:szCs w:val="28"/>
          <w:lang w:eastAsia="bg-BG"/>
        </w:rPr>
        <w:t xml:space="preserve"> престъпления“.</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От новообразуваните досъдебн</w:t>
      </w:r>
      <w:r>
        <w:rPr>
          <w:rFonts w:ascii="Times New Roman" w:eastAsia="Times New Roman" w:hAnsi="Times New Roman" w:cs="Times New Roman"/>
          <w:color w:val="000000"/>
          <w:sz w:val="28"/>
          <w:szCs w:val="28"/>
          <w:lang w:eastAsia="bg-BG"/>
        </w:rPr>
        <w:t>и</w:t>
      </w:r>
      <w:r w:rsidRPr="00F6607A">
        <w:rPr>
          <w:rFonts w:ascii="Times New Roman" w:eastAsia="Times New Roman" w:hAnsi="Times New Roman" w:cs="Times New Roman"/>
          <w:color w:val="000000"/>
          <w:sz w:val="28"/>
          <w:szCs w:val="28"/>
          <w:lang w:eastAsia="bg-BG"/>
        </w:rPr>
        <w:t xml:space="preserve"> производства  за 2017г.  85 бр.  са за престъпления по глава ІІ от НК; 4 броя за престъпления по глава ІІІ от НК; 37 броя за престъпления по глава ІV от НК; 465 броя за престъпления по глава V от НК; 41 броя за престъпления по глава VІ от НК; 7 броя за престъпления по глава VІІІ от НК; 52 броя за престъпления по глава ІХ от НК; 19 броя за престъпления по глава Х от НК; 345 броя за престъпления по глава ХІ от НК</w:t>
      </w:r>
    </w:p>
    <w:p w:rsidR="008F27D0" w:rsidRPr="00F6607A" w:rsidRDefault="008F27D0" w:rsidP="008F27D0">
      <w:pPr>
        <w:spacing w:after="0" w:line="240" w:lineRule="auto"/>
        <w:ind w:firstLine="720"/>
        <w:jc w:val="both"/>
        <w:rPr>
          <w:rFonts w:ascii="Times New Roman" w:eastAsia="Times New Roman" w:hAnsi="Times New Roman" w:cs="Times New Roman"/>
          <w:color w:val="000000"/>
          <w:spacing w:val="2"/>
          <w:sz w:val="28"/>
          <w:szCs w:val="28"/>
          <w:lang w:eastAsia="bg-BG"/>
        </w:rPr>
      </w:pPr>
      <w:r w:rsidRPr="00F6607A">
        <w:rPr>
          <w:rFonts w:ascii="Times New Roman" w:eastAsia="Times New Roman" w:hAnsi="Times New Roman" w:cs="Times New Roman"/>
          <w:color w:val="000000"/>
          <w:spacing w:val="2"/>
          <w:sz w:val="28"/>
          <w:szCs w:val="28"/>
          <w:lang w:eastAsia="bg-BG"/>
        </w:rPr>
        <w:t xml:space="preserve">От новообразуваните досъдебни производства  за 2016год. 121 броя са за престъпления по глава ІІ от НК; 8 броя за престъпления по глава ІІІ от НК; 28 броя за престъпления по глава ІV от НК; 555 броя за престъпления по глава V от НК; 39 броя за престъпления по глава VІ от НК; 13 броя за престъпления по </w:t>
      </w:r>
      <w:r w:rsidRPr="00F6607A">
        <w:rPr>
          <w:rFonts w:ascii="Times New Roman" w:eastAsia="Times New Roman" w:hAnsi="Times New Roman" w:cs="Times New Roman"/>
          <w:color w:val="000000"/>
          <w:spacing w:val="2"/>
          <w:sz w:val="28"/>
          <w:szCs w:val="28"/>
          <w:lang w:eastAsia="bg-BG"/>
        </w:rPr>
        <w:lastRenderedPageBreak/>
        <w:t>глава VІІІ от НК; 55 броя за престъпления по глава ІХ от НК; 26 броя за престъпления по глава Х от НК; 283 броя за престъпления по глава ХІ от НК</w:t>
      </w:r>
    </w:p>
    <w:p w:rsidR="008F27D0"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От така посочените данни може да се направи извод, че е налице </w:t>
      </w:r>
      <w:proofErr w:type="spellStart"/>
      <w:r w:rsidR="00D034B3">
        <w:rPr>
          <w:rFonts w:ascii="Times New Roman" w:eastAsia="Times New Roman" w:hAnsi="Times New Roman" w:cs="Times New Roman"/>
          <w:color w:val="000000"/>
          <w:sz w:val="28"/>
          <w:szCs w:val="28"/>
          <w:lang w:eastAsia="bg-BG"/>
        </w:rPr>
        <w:t>увуличение</w:t>
      </w:r>
      <w:proofErr w:type="spellEnd"/>
      <w:r w:rsidRPr="00F6607A">
        <w:rPr>
          <w:rFonts w:ascii="Times New Roman" w:eastAsia="Times New Roman" w:hAnsi="Times New Roman" w:cs="Times New Roman"/>
          <w:color w:val="000000"/>
          <w:sz w:val="28"/>
          <w:szCs w:val="28"/>
          <w:lang w:eastAsia="bg-BG"/>
        </w:rPr>
        <w:t xml:space="preserve"> в броя на регистрираните престъпления и на новообразуваните производства съпоставяйки статистическите данни за 201</w:t>
      </w:r>
      <w:r w:rsidR="00D034B3">
        <w:rPr>
          <w:rFonts w:ascii="Times New Roman" w:eastAsia="Times New Roman" w:hAnsi="Times New Roman" w:cs="Times New Roman"/>
          <w:color w:val="000000"/>
          <w:sz w:val="28"/>
          <w:szCs w:val="28"/>
          <w:lang w:eastAsia="bg-BG"/>
        </w:rPr>
        <w:t>8</w:t>
      </w:r>
      <w:r w:rsidRPr="00F6607A">
        <w:rPr>
          <w:rFonts w:ascii="Times New Roman" w:eastAsia="Times New Roman" w:hAnsi="Times New Roman" w:cs="Times New Roman"/>
          <w:color w:val="000000"/>
          <w:sz w:val="28"/>
          <w:szCs w:val="28"/>
          <w:lang w:eastAsia="bg-BG"/>
        </w:rPr>
        <w:t xml:space="preserve"> год. с тези за 201</w:t>
      </w:r>
      <w:r w:rsidR="00D034B3">
        <w:rPr>
          <w:rFonts w:ascii="Times New Roman" w:eastAsia="Times New Roman" w:hAnsi="Times New Roman" w:cs="Times New Roman"/>
          <w:color w:val="000000"/>
          <w:sz w:val="28"/>
          <w:szCs w:val="28"/>
          <w:lang w:eastAsia="bg-BG"/>
        </w:rPr>
        <w:t>7</w:t>
      </w:r>
      <w:r w:rsidRPr="00F6607A">
        <w:rPr>
          <w:rFonts w:ascii="Times New Roman" w:eastAsia="Times New Roman" w:hAnsi="Times New Roman" w:cs="Times New Roman"/>
          <w:color w:val="000000"/>
          <w:sz w:val="28"/>
          <w:szCs w:val="28"/>
          <w:lang w:eastAsia="bg-BG"/>
        </w:rPr>
        <w:t xml:space="preserve"> год. и 201</w:t>
      </w:r>
      <w:r w:rsidR="00D034B3">
        <w:rPr>
          <w:rFonts w:ascii="Times New Roman" w:eastAsia="Times New Roman" w:hAnsi="Times New Roman" w:cs="Times New Roman"/>
          <w:color w:val="000000"/>
          <w:sz w:val="28"/>
          <w:szCs w:val="28"/>
          <w:lang w:eastAsia="bg-BG"/>
        </w:rPr>
        <w:t>6</w:t>
      </w:r>
      <w:r w:rsidRPr="00F6607A">
        <w:rPr>
          <w:rFonts w:ascii="Times New Roman" w:eastAsia="Times New Roman" w:hAnsi="Times New Roman" w:cs="Times New Roman"/>
          <w:color w:val="000000"/>
          <w:sz w:val="28"/>
          <w:szCs w:val="28"/>
          <w:lang w:eastAsia="bg-BG"/>
        </w:rPr>
        <w:t xml:space="preserve"> год. </w:t>
      </w:r>
    </w:p>
    <w:p w:rsidR="008F27D0" w:rsidRPr="0051732C" w:rsidRDefault="008F27D0" w:rsidP="008F27D0">
      <w:pPr>
        <w:spacing w:after="0" w:line="240" w:lineRule="auto"/>
        <w:ind w:firstLine="708"/>
        <w:jc w:val="both"/>
        <w:rPr>
          <w:rFonts w:ascii="Times New Roman" w:eastAsia="Times New Roman" w:hAnsi="Times New Roman" w:cs="Times New Roman"/>
          <w:sz w:val="28"/>
          <w:szCs w:val="28"/>
          <w:lang w:eastAsia="bg-BG"/>
        </w:rPr>
      </w:pPr>
      <w:r w:rsidRPr="0051732C">
        <w:rPr>
          <w:rFonts w:ascii="Times New Roman" w:eastAsia="Times New Roman" w:hAnsi="Times New Roman" w:cs="Times New Roman"/>
          <w:sz w:val="28"/>
          <w:szCs w:val="28"/>
          <w:lang w:eastAsia="bg-BG"/>
        </w:rPr>
        <w:t>За поредна година факторите обуславящи и определящи криминогенната обстановка в района на РП-Враца и съответно предмета на регистрираните престъпления и водени досъдебни производства са особеностите на района в северозападна България характеризиращ се със слаба икономика и нисък икономически статус на живеещите в региона.</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Също така се констатира, че по досъдебните производства са спазвани законовите срокове за разследване и продължава тенденцията за намаляване на средния срок на разследване по делата. Продължава и работата  по  спрените дела, по които е изтекла абсолютната давност за наказателно преследване, като следва да се подчертае, че голямата част от тях са образувани срещу неизвестен извършител. Делата от тази категория се прекратяват при констатиране на наличието на основанията по чл. 80 и чл. 81 от НК.</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За да се активизира работата по спрените наказателни производства, по които извършителят на деянието не е разкрит и по които е необходимо да бъде установено местонахождението на обвиняем или свидетел, периодично се изисква информация от съответните органи в МВР относно предприетите издирвателни мероприятия и резултатите от тях. </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Предприетите мерки за създаване на екипния принцип при разследване на някои дела, представляващи фактическа и правна сложност, дадоха добри резултати и през този отчетен период. Създадена е и добра организация по дела срещу лица с повече досъдебни производства, където вземането на адекватни мерки за неотклонение носи ползи за разследванията и намаляването на броя на делата от тази категория. Работата по тези дела е ритмична и разследванията по тях приключват в кратки срокове, съответно наблюдаващите прокурори своевременно изготвят своите прокурорски актове.</w:t>
      </w:r>
    </w:p>
    <w:p w:rsidR="00D034B3"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С разследващите органи се провеждат периодични срещи, на които се обсъждат актуални проблеми, анализират се грешки </w:t>
      </w:r>
      <w:r w:rsidR="00D034B3">
        <w:rPr>
          <w:rFonts w:ascii="Times New Roman" w:eastAsia="Times New Roman" w:hAnsi="Times New Roman" w:cs="Times New Roman"/>
          <w:color w:val="000000"/>
          <w:sz w:val="28"/>
          <w:szCs w:val="28"/>
          <w:lang w:eastAsia="bg-BG"/>
        </w:rPr>
        <w:t xml:space="preserve">допускани в хода на водените разследвания </w:t>
      </w:r>
      <w:r w:rsidRPr="00F6607A">
        <w:rPr>
          <w:rFonts w:ascii="Times New Roman" w:eastAsia="Times New Roman" w:hAnsi="Times New Roman" w:cs="Times New Roman"/>
          <w:color w:val="000000"/>
          <w:sz w:val="28"/>
          <w:szCs w:val="28"/>
          <w:lang w:eastAsia="bg-BG"/>
        </w:rPr>
        <w:t xml:space="preserve">с оглед недопускането им в бъдеще и постоянно се търсят механизми за осъществяване на ефективен контрол.  </w:t>
      </w:r>
    </w:p>
    <w:p w:rsidR="008F27D0" w:rsidRPr="00F6607A"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F6607A">
        <w:rPr>
          <w:rFonts w:ascii="Times New Roman" w:eastAsia="Times New Roman" w:hAnsi="Times New Roman" w:cs="Times New Roman"/>
          <w:color w:val="000000"/>
          <w:sz w:val="28"/>
          <w:szCs w:val="28"/>
          <w:lang w:eastAsia="bg-BG"/>
        </w:rPr>
        <w:t xml:space="preserve">Резултатите от провежданите разследвания се докладват периодично на наблюдаващите прокурори, от своя страна последните дават задължителни писмени указания за необходимия обем от действия, които да се предприемат с цел разкриване на обективната истина по делата и сроковете, в които това да се случи. </w:t>
      </w:r>
    </w:p>
    <w:p w:rsidR="00452955" w:rsidRDefault="00452955">
      <w:pPr>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br w:type="page"/>
      </w:r>
    </w:p>
    <w:p w:rsidR="008F27D0" w:rsidRPr="00EA76FA" w:rsidRDefault="008F27D0" w:rsidP="008F27D0">
      <w:pPr>
        <w:spacing w:after="0" w:line="240" w:lineRule="auto"/>
        <w:ind w:firstLine="708"/>
        <w:jc w:val="both"/>
        <w:rPr>
          <w:rFonts w:ascii="Times New Roman" w:eastAsia="Times New Roman" w:hAnsi="Times New Roman" w:cs="Times New Roman"/>
          <w:b/>
          <w:sz w:val="28"/>
          <w:szCs w:val="28"/>
          <w:lang w:eastAsia="bg-BG"/>
        </w:rPr>
      </w:pPr>
      <w:r w:rsidRPr="00EA76FA">
        <w:rPr>
          <w:rFonts w:ascii="Times New Roman" w:eastAsia="Times New Roman" w:hAnsi="Times New Roman" w:cs="Times New Roman"/>
          <w:b/>
          <w:sz w:val="28"/>
          <w:szCs w:val="28"/>
          <w:lang w:eastAsia="bg-BG"/>
        </w:rPr>
        <w:lastRenderedPageBreak/>
        <w:t>2.Необходими мерки и законодателни промени.</w:t>
      </w: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Необходимите мерки, взети за преодоляване на проблемите в досъдебното разследване са в няколко насоки. На първо място наблюдаващите прокурори периодично изискват делата от разследващите органи, като указанията, които се дават задължително са в писмен вид и определена форма, както бе посочено и по-горе. В същото време от страна на прокурорите при Районна прокуратура – гр. Враца стриктно се следи за изпълнението на тези указания. Провеждат се и съответни работни срещи. По  сложните дела, както беше посочено по-горе, се създават екипи от прокурор, разследващ и оперативен работник</w:t>
      </w:r>
      <w:r w:rsidR="00D034B3">
        <w:rPr>
          <w:rFonts w:ascii="Times New Roman" w:eastAsia="Times New Roman" w:hAnsi="Times New Roman" w:cs="Times New Roman"/>
          <w:color w:val="000000"/>
          <w:sz w:val="28"/>
          <w:szCs w:val="28"/>
          <w:lang w:eastAsia="bg-BG"/>
        </w:rPr>
        <w:t xml:space="preserve"> и при необходимост работата на екипа се координира и от административния ръководител на Районна прокуратура – гр. Враца, с цел обезпечаване срочното и пълното, всестранното и обективното провеждане на разследванията</w:t>
      </w:r>
      <w:r w:rsidRPr="0097683D">
        <w:rPr>
          <w:rFonts w:ascii="Times New Roman" w:eastAsia="Times New Roman" w:hAnsi="Times New Roman" w:cs="Times New Roman"/>
          <w:color w:val="000000"/>
          <w:sz w:val="28"/>
          <w:szCs w:val="28"/>
          <w:lang w:eastAsia="bg-BG"/>
        </w:rPr>
        <w:t>.</w:t>
      </w: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Периодично се провеждат  работни срещи с разследващите полицаи, на които се поставят проблеми и се вземат решения за преодоляването им.                     </w:t>
      </w: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 xml:space="preserve">Целите на Районна прокуратура – гр. Враца продължават да са  насочени към подобряване </w:t>
      </w:r>
      <w:proofErr w:type="spellStart"/>
      <w:r w:rsidRPr="0097683D">
        <w:rPr>
          <w:rFonts w:ascii="Times New Roman" w:eastAsia="Times New Roman" w:hAnsi="Times New Roman" w:cs="Times New Roman"/>
          <w:color w:val="000000"/>
          <w:sz w:val="28"/>
          <w:szCs w:val="28"/>
          <w:lang w:eastAsia="bg-BG"/>
        </w:rPr>
        <w:t>разкриваемостта</w:t>
      </w:r>
      <w:proofErr w:type="spellEnd"/>
      <w:r w:rsidRPr="0097683D">
        <w:rPr>
          <w:rFonts w:ascii="Times New Roman" w:eastAsia="Times New Roman" w:hAnsi="Times New Roman" w:cs="Times New Roman"/>
          <w:color w:val="000000"/>
          <w:sz w:val="28"/>
          <w:szCs w:val="28"/>
          <w:lang w:eastAsia="bg-BG"/>
        </w:rPr>
        <w:t xml:space="preserve"> на престъпните посегателства чрез подобряване организацията на работата, дисциплиниране на разследванията и подобряване на сътрудничеството с оперативните работници в структурата на МВР.</w:t>
      </w:r>
    </w:p>
    <w:p w:rsidR="008F27D0" w:rsidRPr="0097683D" w:rsidRDefault="008F27D0" w:rsidP="008F27D0">
      <w:pPr>
        <w:spacing w:after="0" w:line="240" w:lineRule="auto"/>
        <w:ind w:firstLine="708"/>
        <w:jc w:val="both"/>
        <w:rPr>
          <w:rFonts w:ascii="Times New Roman" w:eastAsia="Times New Roman" w:hAnsi="Times New Roman" w:cs="Times New Roman"/>
          <w:color w:val="000000"/>
          <w:sz w:val="28"/>
          <w:szCs w:val="28"/>
          <w:lang w:eastAsia="bg-BG"/>
        </w:rPr>
      </w:pPr>
      <w:r w:rsidRPr="0097683D">
        <w:rPr>
          <w:rFonts w:ascii="Times New Roman" w:eastAsia="Times New Roman" w:hAnsi="Times New Roman" w:cs="Times New Roman"/>
          <w:color w:val="000000"/>
          <w:sz w:val="28"/>
          <w:szCs w:val="28"/>
          <w:lang w:eastAsia="bg-BG"/>
        </w:rPr>
        <w:t>Като цяло разследващите полицаи осигуряват добро качество на разследванията, но претенциите ни в тази насока ще продължат да бъдат по-високи с очаквания за повече инициативност от тяхна страна.</w:t>
      </w:r>
    </w:p>
    <w:p w:rsidR="008F27D0" w:rsidRPr="0097683D" w:rsidRDefault="008F27D0" w:rsidP="008F27D0">
      <w:pPr>
        <w:spacing w:after="0" w:line="240" w:lineRule="auto"/>
        <w:ind w:firstLine="708"/>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sz w:val="28"/>
          <w:szCs w:val="28"/>
          <w:lang w:eastAsia="bg-BG"/>
        </w:rPr>
        <w:t xml:space="preserve">За повишаване на ефективността на прокурорската работа, следва да се търси резерв, с преодоляване на натовареността на прокурорите. За целта е  необходимо да се диференцира наказателната политика на държавата по отношение на деяния с ниска степен на обществена опасност, като същите съответно бъдат </w:t>
      </w:r>
      <w:proofErr w:type="spellStart"/>
      <w:r w:rsidRPr="0097683D">
        <w:rPr>
          <w:rFonts w:ascii="Times New Roman" w:eastAsia="Times New Roman" w:hAnsi="Times New Roman" w:cs="Times New Roman"/>
          <w:sz w:val="28"/>
          <w:szCs w:val="28"/>
          <w:lang w:eastAsia="bg-BG"/>
        </w:rPr>
        <w:t>декриминализирани</w:t>
      </w:r>
      <w:proofErr w:type="spellEnd"/>
      <w:r w:rsidRPr="0097683D">
        <w:rPr>
          <w:rFonts w:ascii="Times New Roman" w:eastAsia="Times New Roman" w:hAnsi="Times New Roman" w:cs="Times New Roman"/>
          <w:sz w:val="28"/>
          <w:szCs w:val="28"/>
          <w:lang w:eastAsia="bg-BG"/>
        </w:rPr>
        <w:t xml:space="preserve">. Същевременно следва да се предприемат допълнителни законодателни промени в процесуалните закони, като се редуцират част от формалните изисквания на закона, които водят до забавяне на наказателния процес като цяло и се наблегне на неговото </w:t>
      </w:r>
      <w:r>
        <w:rPr>
          <w:rFonts w:ascii="Times New Roman" w:eastAsia="Times New Roman" w:hAnsi="Times New Roman" w:cs="Times New Roman"/>
          <w:sz w:val="28"/>
          <w:szCs w:val="28"/>
          <w:lang w:eastAsia="bg-BG"/>
        </w:rPr>
        <w:t>ускоряване</w:t>
      </w:r>
      <w:r w:rsidRPr="0097683D">
        <w:rPr>
          <w:rFonts w:ascii="Times New Roman" w:eastAsia="Times New Roman" w:hAnsi="Times New Roman" w:cs="Times New Roman"/>
          <w:sz w:val="28"/>
          <w:szCs w:val="28"/>
          <w:lang w:eastAsia="bg-BG"/>
        </w:rPr>
        <w:t>. По този начин в пълен обем ще се достигне до хармонизация на националното с европейското законодателство и ще се повиши ефективността от правораздавателната дейност осъществявана от органите на досъдебното производство и от съда.</w:t>
      </w:r>
    </w:p>
    <w:p w:rsidR="00452955" w:rsidRDefault="00452955">
      <w:pPr>
        <w:rPr>
          <w:rFonts w:ascii="Times New Roman" w:eastAsia="Times New Roman" w:hAnsi="Times New Roman" w:cs="Times New Roman"/>
          <w:b/>
          <w:bCs/>
          <w:kern w:val="32"/>
          <w:sz w:val="28"/>
          <w:szCs w:val="28"/>
          <w:lang w:eastAsia="bg-BG"/>
        </w:rPr>
      </w:pPr>
      <w:r>
        <w:rPr>
          <w:rFonts w:ascii="Times New Roman" w:eastAsia="Times New Roman" w:hAnsi="Times New Roman" w:cs="Times New Roman"/>
          <w:b/>
          <w:bCs/>
          <w:kern w:val="32"/>
          <w:sz w:val="28"/>
          <w:szCs w:val="28"/>
          <w:lang w:eastAsia="bg-BG"/>
        </w:rPr>
        <w:br w:type="page"/>
      </w:r>
    </w:p>
    <w:p w:rsidR="008F27D0" w:rsidRPr="00EA76FA"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lastRenderedPageBreak/>
        <w:t>Раздел  ІІ</w:t>
      </w:r>
    </w:p>
    <w:p w:rsidR="008F27D0" w:rsidRPr="00EA76FA" w:rsidRDefault="008F27D0" w:rsidP="008F27D0">
      <w:pPr>
        <w:spacing w:after="0" w:line="240" w:lineRule="auto"/>
        <w:jc w:val="center"/>
        <w:rPr>
          <w:rFonts w:ascii="Times New Roman" w:eastAsia="Times New Roman" w:hAnsi="Times New Roman" w:cs="Times New Roman"/>
          <w:b/>
          <w:sz w:val="28"/>
          <w:szCs w:val="28"/>
          <w:lang w:eastAsia="bg-BG"/>
        </w:rPr>
      </w:pPr>
      <w:r w:rsidRPr="00EA76FA">
        <w:rPr>
          <w:rFonts w:ascii="Times New Roman" w:eastAsia="Times New Roman" w:hAnsi="Times New Roman" w:cs="Times New Roman"/>
          <w:b/>
          <w:sz w:val="28"/>
          <w:szCs w:val="28"/>
          <w:lang w:eastAsia="bg-BG"/>
        </w:rPr>
        <w:t>ДЕЙНОСТ НА РАЙОННА ПРОКУРАТУРА – гр. ВРАЦА</w:t>
      </w:r>
    </w:p>
    <w:p w:rsidR="008F27D0" w:rsidRPr="00807E5A" w:rsidRDefault="008F27D0" w:rsidP="008F27D0">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807E5A">
        <w:rPr>
          <w:rFonts w:ascii="Times New Roman" w:eastAsia="Times New Roman" w:hAnsi="Times New Roman" w:cs="Times New Roman"/>
          <w:b/>
          <w:bCs/>
          <w:kern w:val="32"/>
          <w:sz w:val="28"/>
          <w:szCs w:val="28"/>
          <w:lang w:eastAsia="bg-BG"/>
        </w:rPr>
        <w:t>І.ДОСЪДЕБНА ФАЗА</w:t>
      </w:r>
    </w:p>
    <w:p w:rsidR="008F27D0" w:rsidRPr="00EA76FA" w:rsidRDefault="008F27D0" w:rsidP="008F27D0">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1.  Преп</w:t>
      </w:r>
      <w:r>
        <w:rPr>
          <w:rFonts w:ascii="Times New Roman" w:eastAsia="Times New Roman" w:hAnsi="Times New Roman" w:cs="Times New Roman"/>
          <w:b/>
          <w:bCs/>
          <w:kern w:val="32"/>
          <w:sz w:val="28"/>
          <w:szCs w:val="28"/>
          <w:lang w:eastAsia="bg-BG"/>
        </w:rPr>
        <w:t xml:space="preserve">иски. Проверки по чл.145 от ЗСВ – </w:t>
      </w:r>
      <w:proofErr w:type="spellStart"/>
      <w:r>
        <w:rPr>
          <w:rFonts w:ascii="Times New Roman" w:eastAsia="Times New Roman" w:hAnsi="Times New Roman" w:cs="Times New Roman"/>
          <w:b/>
          <w:bCs/>
          <w:kern w:val="32"/>
          <w:sz w:val="28"/>
          <w:szCs w:val="28"/>
          <w:lang w:eastAsia="bg-BG"/>
        </w:rPr>
        <w:t>срочност</w:t>
      </w:r>
      <w:proofErr w:type="spellEnd"/>
      <w:r>
        <w:rPr>
          <w:rFonts w:ascii="Times New Roman" w:eastAsia="Times New Roman" w:hAnsi="Times New Roman" w:cs="Times New Roman"/>
          <w:b/>
          <w:bCs/>
          <w:kern w:val="32"/>
          <w:sz w:val="28"/>
          <w:szCs w:val="28"/>
          <w:lang w:eastAsia="bg-BG"/>
        </w:rPr>
        <w:t>, резултати, мерки</w:t>
      </w:r>
    </w:p>
    <w:p w:rsidR="008F27D0" w:rsidRPr="0097683D"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285DBC" w:rsidRPr="00285DBC" w:rsidRDefault="00285DBC" w:rsidP="00285DBC">
      <w:pPr>
        <w:spacing w:after="0" w:line="240" w:lineRule="auto"/>
        <w:ind w:firstLine="708"/>
        <w:jc w:val="both"/>
        <w:rPr>
          <w:rFonts w:ascii="Times New Roman" w:eastAsia="Times New Roman" w:hAnsi="Times New Roman" w:cs="Times New Roman"/>
          <w:sz w:val="28"/>
          <w:szCs w:val="28"/>
          <w:lang w:eastAsia="bg-BG"/>
        </w:rPr>
      </w:pPr>
      <w:r w:rsidRPr="00285DBC">
        <w:rPr>
          <w:rFonts w:ascii="Times New Roman" w:eastAsia="Times New Roman" w:hAnsi="Times New Roman" w:cs="Times New Roman"/>
          <w:sz w:val="28"/>
          <w:szCs w:val="28"/>
          <w:lang w:eastAsia="bg-BG"/>
        </w:rPr>
        <w:t>През отчетния период в Районна прокуратура – гр. Враца са наблюдавани 2577 броя преписки по следствения надзор, от които новообразувани 2336 броя преписки. Относителният дял на новообразуваните спрямо общия брой наблюдавани преписки е 90,64%</w:t>
      </w:r>
    </w:p>
    <w:p w:rsidR="00285DBC" w:rsidRPr="00285DBC" w:rsidRDefault="00285DBC" w:rsidP="00285DBC">
      <w:pPr>
        <w:spacing w:after="0" w:line="240" w:lineRule="auto"/>
        <w:ind w:firstLine="708"/>
        <w:jc w:val="both"/>
        <w:rPr>
          <w:rFonts w:ascii="Times New Roman" w:eastAsia="Times New Roman" w:hAnsi="Times New Roman" w:cs="Times New Roman"/>
          <w:sz w:val="28"/>
          <w:szCs w:val="28"/>
          <w:lang w:eastAsia="bg-BG"/>
        </w:rPr>
      </w:pPr>
      <w:r w:rsidRPr="00285DBC">
        <w:rPr>
          <w:rFonts w:ascii="Times New Roman" w:eastAsia="Times New Roman" w:hAnsi="Times New Roman" w:cs="Times New Roman"/>
          <w:sz w:val="28"/>
          <w:szCs w:val="28"/>
          <w:lang w:eastAsia="bg-BG"/>
        </w:rPr>
        <w:t>През 2017г. в Районна прокуратура – гр. Враца са наблюдавани 2376 броя преписки по следствения надзор, от които новообразувани 2217 броя преписки. Относителният дял на новообразуваните спрямо общия брой наблюдавани преписки е  бил 93,30%.</w:t>
      </w:r>
    </w:p>
    <w:p w:rsidR="00285DBC" w:rsidRPr="00285DBC" w:rsidRDefault="00285DBC" w:rsidP="00285DBC">
      <w:pPr>
        <w:spacing w:after="0" w:line="240" w:lineRule="auto"/>
        <w:ind w:firstLine="708"/>
        <w:jc w:val="both"/>
        <w:rPr>
          <w:rFonts w:ascii="Times New Roman" w:eastAsia="Times New Roman" w:hAnsi="Times New Roman" w:cs="Times New Roman"/>
          <w:sz w:val="28"/>
          <w:szCs w:val="28"/>
          <w:lang w:eastAsia="bg-BG"/>
        </w:rPr>
      </w:pPr>
      <w:r w:rsidRPr="00285DBC">
        <w:rPr>
          <w:rFonts w:ascii="Times New Roman" w:eastAsia="Times New Roman" w:hAnsi="Times New Roman" w:cs="Times New Roman"/>
          <w:sz w:val="28"/>
          <w:szCs w:val="28"/>
          <w:lang w:eastAsia="bg-BG"/>
        </w:rPr>
        <w:t>През   2016г  в Районна прокуратура –гр.Враца  са наблюдавани 2803 броя преписки по следствения надзор, от които новообразувани 2011  броя преписки. Относителният дял на новообразуваните преписки спрямо общия броя наблюдавани преписки е  бил 71,74%.</w:t>
      </w:r>
    </w:p>
    <w:p w:rsidR="00285DBC" w:rsidRPr="00285DBC" w:rsidRDefault="00285DBC" w:rsidP="00285DBC">
      <w:pPr>
        <w:spacing w:after="0" w:line="240" w:lineRule="auto"/>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2"/>
          <w:sz w:val="28"/>
          <w:szCs w:val="28"/>
          <w:lang w:eastAsia="bg-BG"/>
        </w:rPr>
        <w:t xml:space="preserve">         </w:t>
      </w:r>
      <w:r w:rsidRPr="00285DBC">
        <w:rPr>
          <w:rFonts w:ascii="Times New Roman" w:eastAsia="Times New Roman" w:hAnsi="Times New Roman" w:cs="Times New Roman"/>
          <w:spacing w:val="-1"/>
          <w:sz w:val="28"/>
          <w:szCs w:val="28"/>
          <w:lang w:val="en-US" w:eastAsia="bg-BG"/>
        </w:rPr>
        <w:tab/>
      </w:r>
      <w:r w:rsidRPr="00285DBC">
        <w:rPr>
          <w:rFonts w:ascii="Times New Roman" w:eastAsia="Times New Roman" w:hAnsi="Times New Roman" w:cs="Times New Roman"/>
          <w:spacing w:val="-1"/>
          <w:sz w:val="28"/>
          <w:szCs w:val="28"/>
          <w:lang w:eastAsia="bg-BG"/>
        </w:rPr>
        <w:t>През отчетния период се наблюдава увеличение   на броя на наблюдаваните преписки, като спрямо 2017 год. увеличението е с 8.45%.  Спрямо 2016 год.  се наблюдава  намаление с  8.06%.</w:t>
      </w:r>
    </w:p>
    <w:p w:rsidR="00285DBC" w:rsidRPr="0097683D"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Pr="0097683D" w:rsidRDefault="00285DBC" w:rsidP="00285DBC">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5242F130" wp14:editId="6D2BB02D">
            <wp:extent cx="5499100" cy="2178050"/>
            <wp:effectExtent l="0" t="0" r="0" b="0"/>
            <wp:docPr id="13" name="Диагра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5DBC" w:rsidRPr="0097683D"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През 2018 год. от общия брой наблюдавани преписки са решени 2406 броя преписки, като в края на отчетния период са останали нерешени 171 броя преписки.</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В сравнение  през  2017 год. от общо наблюдаваните преписки с били решени 2280 бр., а през  2016 год. от общо наблюдаваните преписки са решени 2726 броя </w:t>
      </w:r>
    </w:p>
    <w:p w:rsidR="00285DBC" w:rsidRPr="00606977" w:rsidRDefault="00285DBC" w:rsidP="00285DBC">
      <w:pPr>
        <w:spacing w:after="0" w:line="240" w:lineRule="auto"/>
        <w:ind w:firstLine="708"/>
        <w:jc w:val="both"/>
        <w:rPr>
          <w:rFonts w:ascii="Times New Roman" w:eastAsia="Times New Roman" w:hAnsi="Times New Roman" w:cs="Times New Roman"/>
          <w:b/>
          <w:spacing w:val="-1"/>
          <w:sz w:val="28"/>
          <w:szCs w:val="28"/>
          <w:lang w:eastAsia="bg-BG"/>
        </w:rPr>
      </w:pPr>
    </w:p>
    <w:p w:rsidR="00285DBC" w:rsidRPr="0097683D" w:rsidRDefault="00285DBC" w:rsidP="00285DBC">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4012A436" wp14:editId="26327AD1">
            <wp:extent cx="5499100" cy="1943100"/>
            <wp:effectExtent l="0" t="0" r="0" b="0"/>
            <wp:docPr id="14" name="Диагра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85DBC" w:rsidRPr="0097683D"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Относителният дял на общия брой решени преписки през отчетния период спрямо общия брой наблюдавани преписки е 93,36 %. </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Относителният дял на общия брой решение преписки през  2017г. е  95,95%, а през  2016 год. спрямо общия брой наблюдавани преписки е 97.25 % т.е. налице  е  намаляване на средното нивото по  този показател в сравнение с предходните две години.</w:t>
      </w:r>
    </w:p>
    <w:p w:rsidR="00285DBC" w:rsidRPr="001868D6" w:rsidRDefault="00285DBC" w:rsidP="00285DBC">
      <w:pPr>
        <w:spacing w:after="0" w:line="240" w:lineRule="auto"/>
        <w:ind w:firstLine="708"/>
        <w:jc w:val="both"/>
        <w:rPr>
          <w:rFonts w:ascii="Times New Roman" w:eastAsia="Times New Roman" w:hAnsi="Times New Roman" w:cs="Times New Roman"/>
          <w:b/>
          <w:spacing w:val="-1"/>
          <w:sz w:val="28"/>
          <w:szCs w:val="28"/>
          <w:lang w:eastAsia="bg-BG"/>
        </w:rPr>
      </w:pPr>
    </w:p>
    <w:p w:rsidR="00285DBC" w:rsidRPr="0097683D" w:rsidRDefault="00285DBC" w:rsidP="00285DBC">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799E7D89" wp14:editId="5042FA43">
            <wp:extent cx="5429250" cy="2133600"/>
            <wp:effectExtent l="0" t="0" r="0" b="0"/>
            <wp:docPr id="15" name="Ди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DBC" w:rsidRPr="0097683D"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p>
    <w:p w:rsidR="00285DBC" w:rsidRDefault="00285DBC" w:rsidP="00452955">
      <w:pPr>
        <w:spacing w:after="0" w:line="240" w:lineRule="auto"/>
        <w:jc w:val="both"/>
        <w:rPr>
          <w:rFonts w:ascii="Times New Roman" w:eastAsia="Times New Roman" w:hAnsi="Times New Roman" w:cs="Times New Roman"/>
          <w:spacing w:val="-1"/>
          <w:sz w:val="28"/>
          <w:szCs w:val="28"/>
          <w:lang w:eastAsia="bg-BG"/>
        </w:rPr>
      </w:pP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От общия брой решени преписки, 2320 бр.  са решени  в срок  до един месец, а 86бр.   са решени в срок над  едни месец. Относителният дял на решените преписки в срок до един месец от общия брой решени преписки е 96,42%, а този на преписките над един месец е 3.57 %. </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 През  2017г.    от общия брой  решени </w:t>
      </w:r>
      <w:r w:rsidRPr="00285DBC">
        <w:rPr>
          <w:rFonts w:ascii="Times New Roman" w:eastAsia="Times New Roman" w:hAnsi="Times New Roman" w:cs="Times New Roman"/>
          <w:spacing w:val="-1"/>
          <w:sz w:val="28"/>
          <w:szCs w:val="28"/>
          <w:lang w:eastAsia="bg-BG"/>
        </w:rPr>
        <w:tab/>
        <w:t xml:space="preserve"> 2258 броя са решени в срок до един месец, а 22 броя са решени в срок над един месец. Относителният дял на решените преписки в срок до един месец от общия брой решени преписки е 99%, а този на преписките над един месец е 0.96 %. </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Нерешените преписки при прокурор в края на отчетния период са 171 броя. От тях  1бр.  е  нерешена от прокурор в срок над един месец.</w:t>
      </w:r>
    </w:p>
    <w:p w:rsidR="00285DBC" w:rsidRPr="00285DBC" w:rsidRDefault="00285DBC" w:rsidP="00285DBC">
      <w:pPr>
        <w:spacing w:after="0" w:line="240" w:lineRule="auto"/>
        <w:ind w:firstLine="708"/>
        <w:jc w:val="both"/>
        <w:rPr>
          <w:rFonts w:ascii="Times New Roman" w:eastAsia="Times New Roman" w:hAnsi="Times New Roman" w:cs="Times New Roman"/>
          <w:color w:val="000000" w:themeColor="text1"/>
          <w:spacing w:val="-1"/>
          <w:sz w:val="28"/>
          <w:szCs w:val="28"/>
          <w:lang w:eastAsia="bg-BG"/>
        </w:rPr>
      </w:pPr>
      <w:r w:rsidRPr="00285DBC">
        <w:rPr>
          <w:rFonts w:ascii="Times New Roman" w:eastAsia="Times New Roman" w:hAnsi="Times New Roman" w:cs="Times New Roman"/>
          <w:spacing w:val="-1"/>
          <w:sz w:val="28"/>
          <w:szCs w:val="28"/>
          <w:lang w:eastAsia="bg-BG"/>
        </w:rPr>
        <w:lastRenderedPageBreak/>
        <w:t xml:space="preserve">От общия брой решени преписки, 641 броя са решени от наблюдаващия прокурор с постановление за образуване на досъдебно производство, по 1453 броя е постановен отказ да се образува досъдебно производство, 771 броя са решени от прокурора с възлагане на предварителна проверка по ЗСВ , </w:t>
      </w:r>
      <w:r w:rsidRPr="00285DBC">
        <w:rPr>
          <w:rFonts w:ascii="Times New Roman" w:eastAsia="Times New Roman" w:hAnsi="Times New Roman" w:cs="Times New Roman"/>
          <w:color w:val="000000" w:themeColor="text1"/>
          <w:spacing w:val="-1"/>
          <w:sz w:val="28"/>
          <w:szCs w:val="28"/>
          <w:lang w:eastAsia="bg-BG"/>
        </w:rPr>
        <w:t>82 броя са изпратени по компетентност на друга прокуратура, 6 броя са изпратени на съответните административни органи.</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 През 2017  от общия брой решени преписки 582 броя са решени от наблюдаващия прокурор с постановление за образуване на досъдебно производство, по 1318 броя е постановен отказ да се образува досъдебно производство, 820 броя са решени от прокурора с възлагане на предварителна проверка по ЗСВ и се намират при съответните органи за провеждането на проверката, 76 броя са изпратени по компетентност на друга прокуратура, 13 броя са изпратени на съответните административни органи.</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През  2016г.  от общия брой решени преписки 622 броя са решени от наблюдаващия прокурор с постановление за образуване на досъдебно производство, по 1312 броя е постановен отказ да се образува досъдебно производство, 746 броя са решени от прокурора с възлагане на предварителна проверка по ЗСВ и се намират при съответните органи за провеждането на проверката, 61 броя са изпратени по компетентност на друга прокуратура, 11 броя за изпратени на съответните административни органи.</w:t>
      </w:r>
    </w:p>
    <w:p w:rsidR="00285DBC" w:rsidRPr="0097683D" w:rsidRDefault="00285DBC" w:rsidP="00285DBC">
      <w:pPr>
        <w:spacing w:after="0" w:line="240" w:lineRule="auto"/>
        <w:jc w:val="both"/>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spacing w:val="-1"/>
          <w:sz w:val="28"/>
          <w:szCs w:val="28"/>
          <w:lang w:eastAsia="bg-BG"/>
        </w:rPr>
        <w:tab/>
      </w:r>
      <w:r w:rsidRPr="0097683D">
        <w:rPr>
          <w:rFonts w:ascii="Times New Roman" w:eastAsia="Times New Roman" w:hAnsi="Times New Roman" w:cs="Times New Roman"/>
          <w:spacing w:val="5"/>
          <w:sz w:val="28"/>
          <w:szCs w:val="28"/>
          <w:lang w:eastAsia="bg-BG"/>
        </w:rPr>
        <w:t xml:space="preserve">         </w:t>
      </w:r>
      <w:r w:rsidRPr="0097683D">
        <w:rPr>
          <w:rFonts w:ascii="Times New Roman" w:eastAsia="Times New Roman" w:hAnsi="Times New Roman" w:cs="Times New Roman"/>
          <w:spacing w:val="-3"/>
          <w:sz w:val="28"/>
          <w:szCs w:val="28"/>
          <w:lang w:eastAsia="bg-BG"/>
        </w:rPr>
        <w:tab/>
        <w:t xml:space="preserve"> </w:t>
      </w:r>
    </w:p>
    <w:p w:rsidR="00285DBC" w:rsidRPr="0097683D" w:rsidRDefault="00285DBC" w:rsidP="00285DBC">
      <w:pPr>
        <w:spacing w:after="0" w:line="240" w:lineRule="auto"/>
        <w:jc w:val="center"/>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noProof/>
          <w:spacing w:val="-3"/>
          <w:sz w:val="28"/>
          <w:szCs w:val="28"/>
          <w:lang w:eastAsia="bg-BG"/>
        </w:rPr>
        <w:drawing>
          <wp:inline distT="0" distB="0" distL="0" distR="0" wp14:anchorId="3487C22B" wp14:editId="5730BFB1">
            <wp:extent cx="5499100" cy="2374900"/>
            <wp:effectExtent l="0" t="0" r="0" b="0"/>
            <wp:docPr id="16" name="Диагра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5DBC" w:rsidRDefault="00285DBC" w:rsidP="00285DBC">
      <w:pPr>
        <w:spacing w:after="0" w:line="240" w:lineRule="auto"/>
        <w:jc w:val="both"/>
        <w:rPr>
          <w:rFonts w:ascii="Times New Roman" w:eastAsia="Times New Roman" w:hAnsi="Times New Roman" w:cs="Times New Roman"/>
          <w:spacing w:val="-3"/>
          <w:sz w:val="28"/>
          <w:szCs w:val="28"/>
          <w:lang w:eastAsia="bg-BG"/>
        </w:rPr>
      </w:pPr>
    </w:p>
    <w:p w:rsidR="00285DBC" w:rsidRPr="00285DBC" w:rsidRDefault="00285DBC" w:rsidP="00285DBC">
      <w:pPr>
        <w:spacing w:after="0" w:line="240" w:lineRule="auto"/>
        <w:ind w:firstLine="708"/>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 xml:space="preserve">За отчетния период на 2018г.  от общия брой постановления за отказ да се образува досъдебно производство, а именно 1453 броя, по реда на </w:t>
      </w:r>
      <w:proofErr w:type="spellStart"/>
      <w:r w:rsidRPr="00285DBC">
        <w:rPr>
          <w:rFonts w:ascii="Times New Roman" w:eastAsia="Times New Roman" w:hAnsi="Times New Roman" w:cs="Times New Roman"/>
          <w:spacing w:val="-3"/>
          <w:sz w:val="28"/>
          <w:szCs w:val="28"/>
          <w:lang w:eastAsia="bg-BG"/>
        </w:rPr>
        <w:t>инстанционната</w:t>
      </w:r>
      <w:proofErr w:type="spellEnd"/>
      <w:r w:rsidRPr="00285DBC">
        <w:rPr>
          <w:rFonts w:ascii="Times New Roman" w:eastAsia="Times New Roman" w:hAnsi="Times New Roman" w:cs="Times New Roman"/>
          <w:spacing w:val="-3"/>
          <w:sz w:val="28"/>
          <w:szCs w:val="28"/>
          <w:lang w:eastAsia="bg-BG"/>
        </w:rPr>
        <w:t xml:space="preserve"> проверка от </w:t>
      </w:r>
      <w:proofErr w:type="spellStart"/>
      <w:r w:rsidRPr="00285DBC">
        <w:rPr>
          <w:rFonts w:ascii="Times New Roman" w:eastAsia="Times New Roman" w:hAnsi="Times New Roman" w:cs="Times New Roman"/>
          <w:spacing w:val="-3"/>
          <w:sz w:val="28"/>
          <w:szCs w:val="28"/>
          <w:lang w:eastAsia="bg-BG"/>
        </w:rPr>
        <w:t>по-горестоящите</w:t>
      </w:r>
      <w:proofErr w:type="spellEnd"/>
      <w:r w:rsidRPr="00285DBC">
        <w:rPr>
          <w:rFonts w:ascii="Times New Roman" w:eastAsia="Times New Roman" w:hAnsi="Times New Roman" w:cs="Times New Roman"/>
          <w:spacing w:val="-3"/>
          <w:sz w:val="28"/>
          <w:szCs w:val="28"/>
          <w:lang w:eastAsia="bg-BG"/>
        </w:rPr>
        <w:t xml:space="preserve"> прокуратури са проверени общо    39 прокурорски акта, като 34  броя акта са потвърдени, а 5 броят на отменените е . От общия брой проверени актове, прави впечатление, че процента на потвърдените актове е 87%.</w:t>
      </w:r>
    </w:p>
    <w:p w:rsidR="00285DBC" w:rsidRPr="00285DBC" w:rsidRDefault="00285DBC" w:rsidP="00285DBC">
      <w:pPr>
        <w:spacing w:after="0" w:line="240" w:lineRule="auto"/>
        <w:ind w:firstLine="708"/>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 xml:space="preserve">За отчетния период на 2017г.  от общия брой постановления за отказ да се образува досъдебно производство, а именно 1318 броя, по реда на </w:t>
      </w:r>
      <w:proofErr w:type="spellStart"/>
      <w:r w:rsidRPr="00285DBC">
        <w:rPr>
          <w:rFonts w:ascii="Times New Roman" w:eastAsia="Times New Roman" w:hAnsi="Times New Roman" w:cs="Times New Roman"/>
          <w:spacing w:val="-3"/>
          <w:sz w:val="28"/>
          <w:szCs w:val="28"/>
          <w:lang w:eastAsia="bg-BG"/>
        </w:rPr>
        <w:t>инстанционната</w:t>
      </w:r>
      <w:proofErr w:type="spellEnd"/>
      <w:r w:rsidRPr="00285DBC">
        <w:rPr>
          <w:rFonts w:ascii="Times New Roman" w:eastAsia="Times New Roman" w:hAnsi="Times New Roman" w:cs="Times New Roman"/>
          <w:spacing w:val="-3"/>
          <w:sz w:val="28"/>
          <w:szCs w:val="28"/>
          <w:lang w:eastAsia="bg-BG"/>
        </w:rPr>
        <w:t xml:space="preserve"> проверка от </w:t>
      </w:r>
      <w:proofErr w:type="spellStart"/>
      <w:r w:rsidRPr="00285DBC">
        <w:rPr>
          <w:rFonts w:ascii="Times New Roman" w:eastAsia="Times New Roman" w:hAnsi="Times New Roman" w:cs="Times New Roman"/>
          <w:spacing w:val="-3"/>
          <w:sz w:val="28"/>
          <w:szCs w:val="28"/>
          <w:lang w:eastAsia="bg-BG"/>
        </w:rPr>
        <w:t>по-горестоящите</w:t>
      </w:r>
      <w:proofErr w:type="spellEnd"/>
      <w:r w:rsidRPr="00285DBC">
        <w:rPr>
          <w:rFonts w:ascii="Times New Roman" w:eastAsia="Times New Roman" w:hAnsi="Times New Roman" w:cs="Times New Roman"/>
          <w:spacing w:val="-3"/>
          <w:sz w:val="28"/>
          <w:szCs w:val="28"/>
          <w:lang w:eastAsia="bg-BG"/>
        </w:rPr>
        <w:t xml:space="preserve"> прокуратури са проверени общо 73 прокурорски акта, като 61 броя акта са потвърдени, а броят на отменените е 12. От общия брой </w:t>
      </w:r>
      <w:r w:rsidRPr="00285DBC">
        <w:rPr>
          <w:rFonts w:ascii="Times New Roman" w:eastAsia="Times New Roman" w:hAnsi="Times New Roman" w:cs="Times New Roman"/>
          <w:spacing w:val="-3"/>
          <w:sz w:val="28"/>
          <w:szCs w:val="28"/>
          <w:lang w:eastAsia="bg-BG"/>
        </w:rPr>
        <w:lastRenderedPageBreak/>
        <w:t>проверени актове, прави впечатление, че процента на потвърдените актове е 83,56%.</w:t>
      </w:r>
    </w:p>
    <w:p w:rsidR="00285DBC" w:rsidRPr="00285DBC" w:rsidRDefault="00285DBC" w:rsidP="00285DBC">
      <w:pPr>
        <w:spacing w:after="0" w:line="240" w:lineRule="auto"/>
        <w:jc w:val="both"/>
        <w:rPr>
          <w:rFonts w:ascii="Times New Roman" w:eastAsia="Times New Roman" w:hAnsi="Times New Roman" w:cs="Times New Roman"/>
          <w:spacing w:val="-3"/>
          <w:sz w:val="28"/>
          <w:szCs w:val="28"/>
          <w:lang w:eastAsia="bg-BG"/>
        </w:rPr>
      </w:pPr>
      <w:r w:rsidRPr="00633903">
        <w:rPr>
          <w:rFonts w:ascii="Times New Roman" w:eastAsia="Times New Roman" w:hAnsi="Times New Roman" w:cs="Times New Roman"/>
          <w:b/>
          <w:color w:val="FF0000"/>
          <w:spacing w:val="-3"/>
          <w:sz w:val="28"/>
          <w:szCs w:val="28"/>
          <w:lang w:eastAsia="bg-BG"/>
        </w:rPr>
        <w:t xml:space="preserve">  </w:t>
      </w:r>
      <w:r w:rsidRPr="00633903">
        <w:rPr>
          <w:rFonts w:ascii="Times New Roman" w:eastAsia="Times New Roman" w:hAnsi="Times New Roman" w:cs="Times New Roman"/>
          <w:b/>
          <w:color w:val="FF0000"/>
          <w:spacing w:val="-3"/>
          <w:sz w:val="28"/>
          <w:szCs w:val="28"/>
          <w:lang w:eastAsia="bg-BG"/>
        </w:rPr>
        <w:tab/>
      </w:r>
      <w:r w:rsidRPr="00285DBC">
        <w:rPr>
          <w:rFonts w:ascii="Times New Roman" w:eastAsia="Times New Roman" w:hAnsi="Times New Roman" w:cs="Times New Roman"/>
          <w:spacing w:val="-3"/>
          <w:sz w:val="28"/>
          <w:szCs w:val="28"/>
          <w:lang w:eastAsia="bg-BG"/>
        </w:rPr>
        <w:t xml:space="preserve">За отчетния период  на 2016 год. от общия брой постановления за отказ да се образува досъдебно производство, а именно 1312 броя, по реда на </w:t>
      </w:r>
      <w:proofErr w:type="spellStart"/>
      <w:r w:rsidRPr="00285DBC">
        <w:rPr>
          <w:rFonts w:ascii="Times New Roman" w:eastAsia="Times New Roman" w:hAnsi="Times New Roman" w:cs="Times New Roman"/>
          <w:spacing w:val="-3"/>
          <w:sz w:val="28"/>
          <w:szCs w:val="28"/>
          <w:lang w:eastAsia="bg-BG"/>
        </w:rPr>
        <w:t>инстанционната</w:t>
      </w:r>
      <w:proofErr w:type="spellEnd"/>
      <w:r w:rsidRPr="00285DBC">
        <w:rPr>
          <w:rFonts w:ascii="Times New Roman" w:eastAsia="Times New Roman" w:hAnsi="Times New Roman" w:cs="Times New Roman"/>
          <w:spacing w:val="-3"/>
          <w:sz w:val="28"/>
          <w:szCs w:val="28"/>
          <w:lang w:eastAsia="bg-BG"/>
        </w:rPr>
        <w:t xml:space="preserve"> проверка от </w:t>
      </w:r>
      <w:proofErr w:type="spellStart"/>
      <w:r w:rsidRPr="00285DBC">
        <w:rPr>
          <w:rFonts w:ascii="Times New Roman" w:eastAsia="Times New Roman" w:hAnsi="Times New Roman" w:cs="Times New Roman"/>
          <w:spacing w:val="-3"/>
          <w:sz w:val="28"/>
          <w:szCs w:val="28"/>
          <w:lang w:eastAsia="bg-BG"/>
        </w:rPr>
        <w:t>по-горестоящите</w:t>
      </w:r>
      <w:proofErr w:type="spellEnd"/>
      <w:r w:rsidRPr="00285DBC">
        <w:rPr>
          <w:rFonts w:ascii="Times New Roman" w:eastAsia="Times New Roman" w:hAnsi="Times New Roman" w:cs="Times New Roman"/>
          <w:spacing w:val="-3"/>
          <w:sz w:val="28"/>
          <w:szCs w:val="28"/>
          <w:lang w:eastAsia="bg-BG"/>
        </w:rPr>
        <w:t xml:space="preserve"> прокуратури са проверени общо 86 прокурорски акта, като 72 броя акта са потвърдени, а броят на отменените е 14. От общия брой проверени актове, прави впечатление, че процента на потвърдените актове е 83,7 %.</w:t>
      </w:r>
    </w:p>
    <w:p w:rsidR="00285DBC" w:rsidRPr="00285DBC" w:rsidRDefault="00285DBC" w:rsidP="00285DBC">
      <w:pPr>
        <w:spacing w:after="0" w:line="240" w:lineRule="auto"/>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ab/>
        <w:t xml:space="preserve">От така изложеното до тук по отношение на проверените постановление за отказ да се образува досъдебно производство може да се направи  извод, че проверените през 2017 год. прокурорски актове по реда на </w:t>
      </w:r>
      <w:proofErr w:type="spellStart"/>
      <w:r w:rsidRPr="00285DBC">
        <w:rPr>
          <w:rFonts w:ascii="Times New Roman" w:eastAsia="Times New Roman" w:hAnsi="Times New Roman" w:cs="Times New Roman"/>
          <w:spacing w:val="3"/>
          <w:sz w:val="28"/>
          <w:szCs w:val="28"/>
          <w:lang w:eastAsia="bg-BG"/>
        </w:rPr>
        <w:t>инстанционната</w:t>
      </w:r>
      <w:proofErr w:type="spellEnd"/>
      <w:r w:rsidRPr="00285DBC">
        <w:rPr>
          <w:rFonts w:ascii="Times New Roman" w:eastAsia="Times New Roman" w:hAnsi="Times New Roman" w:cs="Times New Roman"/>
          <w:spacing w:val="3"/>
          <w:sz w:val="28"/>
          <w:szCs w:val="28"/>
          <w:lang w:eastAsia="bg-BG"/>
        </w:rPr>
        <w:t xml:space="preserve"> проверка са с много добро качество, като тази тенденция се е запазила, съпоставяйки показаните резултати, с тези през предходните две години.</w:t>
      </w:r>
    </w:p>
    <w:p w:rsidR="00285DBC" w:rsidRPr="00285DBC" w:rsidRDefault="00285DBC" w:rsidP="00285DBC">
      <w:pPr>
        <w:spacing w:after="0" w:line="240" w:lineRule="auto"/>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ab/>
        <w:t>За отчетния период в Районна прокуратура – гр. Враца от общия брой наблюдавани преписки по 771 е възложено извършването на предварителна проверка по реда на чл.145 от ЗСВ, предимно на органите на МВР.</w:t>
      </w:r>
    </w:p>
    <w:p w:rsidR="00285DBC" w:rsidRPr="00285DBC" w:rsidRDefault="00285DBC" w:rsidP="00285DBC">
      <w:pPr>
        <w:spacing w:after="0" w:line="240" w:lineRule="auto"/>
        <w:ind w:firstLine="708"/>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През отчетния период в районната прокуратура няма образувани преписки за свързани престъпления по против  политическите права на гражданите.</w:t>
      </w:r>
    </w:p>
    <w:p w:rsidR="00285DBC" w:rsidRPr="00285DBC" w:rsidRDefault="00285DBC" w:rsidP="00285DBC">
      <w:pPr>
        <w:spacing w:after="0" w:line="240" w:lineRule="auto"/>
        <w:ind w:firstLine="708"/>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През 2017г. в районната прокуратура са били образувани 18 броя преписки за престъпления против политическите  права на гражданите.  По 17 от тях са постановени откази да се образува досъдебно производство, а 1  бр. преписка е била решена с обединяване.</w:t>
      </w:r>
    </w:p>
    <w:p w:rsidR="00285DBC" w:rsidRPr="00285DBC" w:rsidRDefault="00285DBC" w:rsidP="00285DBC">
      <w:pPr>
        <w:spacing w:after="0" w:line="240" w:lineRule="auto"/>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lang w:eastAsia="bg-BG"/>
        </w:rPr>
        <w:tab/>
        <w:t>През 2016г няма образувани преписки за свързани престъпления по против  политическите права на гражданите.</w:t>
      </w:r>
    </w:p>
    <w:p w:rsidR="00285DBC" w:rsidRDefault="00285DBC" w:rsidP="00452955">
      <w:pPr>
        <w:spacing w:after="0" w:line="240" w:lineRule="auto"/>
        <w:ind w:firstLine="708"/>
        <w:jc w:val="both"/>
        <w:rPr>
          <w:rFonts w:ascii="Times New Roman" w:eastAsia="Times New Roman" w:hAnsi="Times New Roman" w:cs="Times New Roman"/>
          <w:spacing w:val="3"/>
          <w:sz w:val="28"/>
          <w:szCs w:val="28"/>
          <w:lang w:eastAsia="bg-BG"/>
        </w:rPr>
      </w:pPr>
      <w:r w:rsidRPr="00285DBC">
        <w:rPr>
          <w:rFonts w:ascii="Times New Roman" w:eastAsia="Times New Roman" w:hAnsi="Times New Roman" w:cs="Times New Roman"/>
          <w:spacing w:val="3"/>
          <w:sz w:val="28"/>
          <w:szCs w:val="28"/>
          <w:shd w:val="clear" w:color="auto" w:fill="FFFFFF" w:themeFill="background1"/>
          <w:lang w:eastAsia="bg-BG"/>
        </w:rPr>
        <w:t>С оглед стриктното спазване на сроковете по чл. 145, ал.2 от ЗСВ,</w:t>
      </w:r>
      <w:r w:rsidRPr="00285DBC">
        <w:rPr>
          <w:rFonts w:ascii="Times New Roman" w:eastAsia="Times New Roman" w:hAnsi="Times New Roman" w:cs="Times New Roman"/>
          <w:spacing w:val="3"/>
          <w:sz w:val="28"/>
          <w:szCs w:val="28"/>
          <w:lang w:eastAsia="bg-BG"/>
        </w:rPr>
        <w:t xml:space="preserve">  през отчетния период се предприеха мерки за осъществяване на засилен контрол върху продължителността на проверките и приключването им в срок от страна на административния ръководител на Районна прокуратура – гр. Враца. За целта два пъти седмично на наблюдаващите прокурори се предоставя информация по данни от УИС с цел предприемане на действия от тяхна страна за изискване на преписките, по които предстои да изтекат сроковете за проверка, като за предприетите от тях действия се извършва доклад на административния ръководител. При неизпълнение на разпорежданията на наблюдаващите прокурори за доклад и приключване на проверките по наблюдаваните преписки, същите се изискват от административния ръководител от Началника на РУ – гр. Враца</w:t>
      </w:r>
      <w:r w:rsidR="00452955">
        <w:rPr>
          <w:rFonts w:ascii="Times New Roman" w:eastAsia="Times New Roman" w:hAnsi="Times New Roman" w:cs="Times New Roman"/>
          <w:spacing w:val="3"/>
          <w:sz w:val="28"/>
          <w:szCs w:val="28"/>
          <w:lang w:eastAsia="bg-BG"/>
        </w:rPr>
        <w:t>.</w:t>
      </w:r>
    </w:p>
    <w:p w:rsidR="00285DBC" w:rsidRPr="0013591C" w:rsidRDefault="00285DBC" w:rsidP="00285DBC">
      <w:pPr>
        <w:spacing w:after="0" w:line="240" w:lineRule="auto"/>
        <w:ind w:firstLine="708"/>
        <w:jc w:val="both"/>
        <w:rPr>
          <w:rFonts w:ascii="Times New Roman" w:eastAsia="Times New Roman" w:hAnsi="Times New Roman" w:cs="Times New Roman"/>
          <w:b/>
          <w:spacing w:val="1"/>
          <w:sz w:val="28"/>
          <w:szCs w:val="28"/>
          <w:lang w:eastAsia="bg-BG"/>
        </w:rPr>
      </w:pPr>
      <w:r w:rsidRPr="00EA76FA">
        <w:rPr>
          <w:rFonts w:ascii="Times New Roman" w:eastAsia="Times New Roman" w:hAnsi="Times New Roman" w:cs="Times New Roman"/>
          <w:b/>
          <w:spacing w:val="1"/>
          <w:sz w:val="28"/>
          <w:szCs w:val="28"/>
          <w:lang w:eastAsia="bg-BG"/>
        </w:rPr>
        <w:t xml:space="preserve">Преписки и наказателни производства, образувани след </w:t>
      </w:r>
      <w:proofErr w:type="spellStart"/>
      <w:r w:rsidRPr="00EA76FA">
        <w:rPr>
          <w:rFonts w:ascii="Times New Roman" w:eastAsia="Times New Roman" w:hAnsi="Times New Roman" w:cs="Times New Roman"/>
          <w:b/>
          <w:spacing w:val="1"/>
          <w:sz w:val="28"/>
          <w:szCs w:val="28"/>
          <w:lang w:eastAsia="bg-BG"/>
        </w:rPr>
        <w:t>самосезиране</w:t>
      </w:r>
      <w:proofErr w:type="spellEnd"/>
      <w:r w:rsidRPr="00EA76FA">
        <w:rPr>
          <w:rFonts w:ascii="Times New Roman" w:eastAsia="Times New Roman" w:hAnsi="Times New Roman" w:cs="Times New Roman"/>
          <w:b/>
          <w:spacing w:val="1"/>
          <w:sz w:val="28"/>
          <w:szCs w:val="28"/>
          <w:lang w:eastAsia="bg-BG"/>
        </w:rPr>
        <w:t xml:space="preserve"> и по сигнали на контролните органи и материал</w:t>
      </w:r>
      <w:r>
        <w:rPr>
          <w:rFonts w:ascii="Times New Roman" w:eastAsia="Times New Roman" w:hAnsi="Times New Roman" w:cs="Times New Roman"/>
          <w:b/>
          <w:spacing w:val="1"/>
          <w:sz w:val="28"/>
          <w:szCs w:val="28"/>
          <w:lang w:eastAsia="bg-BG"/>
        </w:rPr>
        <w:t>и на ДАНС. Постановени присъди.</w:t>
      </w:r>
    </w:p>
    <w:p w:rsidR="00285DBC" w:rsidRPr="00285DBC"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285DBC">
        <w:rPr>
          <w:rFonts w:ascii="Times New Roman" w:eastAsia="Times New Roman" w:hAnsi="Times New Roman" w:cs="Times New Roman"/>
          <w:spacing w:val="1"/>
          <w:sz w:val="28"/>
          <w:szCs w:val="28"/>
          <w:lang w:eastAsia="bg-BG"/>
        </w:rPr>
        <w:t xml:space="preserve">От общия брой наблюдавани в Районна прокуратура – Враца преписки по следствения надзор, по сигнали на контролни органи през 2018  год. са  образувани и наблюдавани 3 бр. преписки,  от които 2 бр.  са  образувани по сигнали на ДАНС . След </w:t>
      </w:r>
      <w:proofErr w:type="spellStart"/>
      <w:r w:rsidRPr="00285DBC">
        <w:rPr>
          <w:rFonts w:ascii="Times New Roman" w:eastAsia="Times New Roman" w:hAnsi="Times New Roman" w:cs="Times New Roman"/>
          <w:spacing w:val="1"/>
          <w:sz w:val="28"/>
          <w:szCs w:val="28"/>
          <w:lang w:eastAsia="bg-BG"/>
        </w:rPr>
        <w:t>самосезиране</w:t>
      </w:r>
      <w:proofErr w:type="spellEnd"/>
      <w:r w:rsidRPr="00285DBC">
        <w:rPr>
          <w:rFonts w:ascii="Times New Roman" w:eastAsia="Times New Roman" w:hAnsi="Times New Roman" w:cs="Times New Roman"/>
          <w:spacing w:val="1"/>
          <w:sz w:val="28"/>
          <w:szCs w:val="28"/>
          <w:lang w:eastAsia="bg-BG"/>
        </w:rPr>
        <w:t xml:space="preserve"> на прокуратурата за отчетния период  е  била образувана  един  брой преписка.</w:t>
      </w:r>
    </w:p>
    <w:p w:rsidR="00285DBC" w:rsidRPr="00EA76FA" w:rsidRDefault="00285DBC" w:rsidP="00285DBC">
      <w:pPr>
        <w:keepNext/>
        <w:spacing w:before="240" w:after="60" w:line="240" w:lineRule="auto"/>
        <w:ind w:firstLine="708"/>
        <w:outlineLvl w:val="0"/>
        <w:rPr>
          <w:rFonts w:ascii="Times New Roman" w:eastAsia="Times New Roman" w:hAnsi="Times New Roman" w:cs="Times New Roman"/>
          <w:b/>
          <w:bCs/>
          <w:kern w:val="32"/>
          <w:sz w:val="28"/>
          <w:szCs w:val="28"/>
          <w:lang w:val="en-US" w:eastAsia="bg-BG"/>
        </w:rPr>
      </w:pPr>
      <w:r w:rsidRPr="00EA76FA">
        <w:rPr>
          <w:rFonts w:ascii="Times New Roman" w:eastAsia="Times New Roman" w:hAnsi="Times New Roman" w:cs="Times New Roman"/>
          <w:b/>
          <w:bCs/>
          <w:kern w:val="32"/>
          <w:sz w:val="28"/>
          <w:szCs w:val="28"/>
          <w:lang w:eastAsia="bg-BG"/>
        </w:rPr>
        <w:lastRenderedPageBreak/>
        <w:t>2.Следствен надзор</w:t>
      </w:r>
    </w:p>
    <w:p w:rsidR="00285DBC" w:rsidRPr="00EA76FA" w:rsidRDefault="00285DBC" w:rsidP="00285DBC">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EA76FA">
        <w:rPr>
          <w:rFonts w:ascii="Times New Roman" w:eastAsia="Times New Roman" w:hAnsi="Times New Roman" w:cs="Times New Roman"/>
          <w:b/>
          <w:bCs/>
          <w:kern w:val="32"/>
          <w:sz w:val="28"/>
          <w:szCs w:val="28"/>
          <w:lang w:eastAsia="bg-BG"/>
        </w:rPr>
        <w:t>2.1. Обобщени данни по видове досъдебни производства и съобразно систематиката на НК, включително по отношение на пострадалите лица и на ощетените юридически лица от престъпления.</w:t>
      </w:r>
    </w:p>
    <w:p w:rsidR="00285DBC" w:rsidRPr="00EA76FA" w:rsidRDefault="00285DBC" w:rsidP="00285DBC">
      <w:pPr>
        <w:spacing w:after="0" w:line="240" w:lineRule="auto"/>
        <w:jc w:val="both"/>
        <w:rPr>
          <w:rFonts w:ascii="Times New Roman" w:eastAsia="Times New Roman" w:hAnsi="Times New Roman" w:cs="Times New Roman"/>
          <w:b/>
          <w:sz w:val="28"/>
          <w:szCs w:val="28"/>
          <w:lang w:eastAsia="bg-BG"/>
        </w:rPr>
      </w:pPr>
    </w:p>
    <w:p w:rsidR="00285DBC" w:rsidRPr="00D648FF" w:rsidRDefault="00285DBC" w:rsidP="00285DBC">
      <w:pPr>
        <w:spacing w:after="0" w:line="240" w:lineRule="auto"/>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b/>
          <w:sz w:val="28"/>
          <w:szCs w:val="28"/>
          <w:lang w:val="en-US" w:eastAsia="bg-BG"/>
        </w:rPr>
        <w:t xml:space="preserve">      </w:t>
      </w:r>
      <w:r w:rsidRPr="00D648FF">
        <w:rPr>
          <w:rFonts w:ascii="Times New Roman" w:eastAsia="Times New Roman" w:hAnsi="Times New Roman" w:cs="Times New Roman"/>
          <w:sz w:val="28"/>
          <w:szCs w:val="28"/>
          <w:lang w:eastAsia="bg-BG"/>
        </w:rPr>
        <w:t>За отчетния период на 2018 год. в Районна прокуратура – гр. Враца са наблюдавани 2345  броя досъдебни производства, в това число и прекратените по давност. От тях без прекратените по давност са наблюдавани общо 1734 броя досъдебни производства. От общия брой наблюдавани досъдебни производства, броят на новообразуваните е 1211, от тях 631 броя са образувани от прокурор по реда на чл. 212, ал.1 от НПК и 580 броя от разследващ орган по реда на чл.212, ал.2 от НПК, със съставяне на протокол за първото извършено действие по разследването. В процентно съотношение общият брой новообразувани досъдебни производство съставлява  51.64% от общия брой наблюдавани досъдебни производства.</w:t>
      </w:r>
    </w:p>
    <w:p w:rsidR="00285DBC" w:rsidRPr="00D648FF" w:rsidRDefault="00285DBC" w:rsidP="00285DBC">
      <w:pPr>
        <w:spacing w:after="0" w:line="240" w:lineRule="auto"/>
        <w:jc w:val="both"/>
        <w:rPr>
          <w:rFonts w:ascii="Times New Roman" w:eastAsia="Times New Roman" w:hAnsi="Times New Roman" w:cs="Times New Roman"/>
          <w:sz w:val="28"/>
          <w:szCs w:val="28"/>
          <w:lang w:eastAsia="bg-BG"/>
        </w:rPr>
      </w:pPr>
      <w:r w:rsidRPr="00D648FF">
        <w:rPr>
          <w:rFonts w:ascii="Times New Roman" w:eastAsia="Times New Roman" w:hAnsi="Times New Roman" w:cs="Times New Roman"/>
          <w:sz w:val="28"/>
          <w:szCs w:val="28"/>
          <w:lang w:val="en-US" w:eastAsia="bg-BG"/>
        </w:rPr>
        <w:t xml:space="preserve">  </w:t>
      </w:r>
      <w:r w:rsidRPr="00D648FF">
        <w:rPr>
          <w:rFonts w:ascii="Times New Roman" w:eastAsia="Times New Roman" w:hAnsi="Times New Roman" w:cs="Times New Roman"/>
          <w:sz w:val="28"/>
          <w:szCs w:val="28"/>
          <w:lang w:val="en-US" w:eastAsia="bg-BG"/>
        </w:rPr>
        <w:tab/>
      </w:r>
      <w:r w:rsidRPr="00D648FF">
        <w:rPr>
          <w:rFonts w:ascii="Times New Roman" w:eastAsia="Times New Roman" w:hAnsi="Times New Roman" w:cs="Times New Roman"/>
          <w:sz w:val="28"/>
          <w:szCs w:val="28"/>
          <w:lang w:eastAsia="bg-BG"/>
        </w:rPr>
        <w:t xml:space="preserve">За отчетния период на 2017 год. в Районна прокуратура – гр. Враца са наблюдавани 3188  броя досъдебни производства, в това число и прекратените по давност. От тях без прекратените по давност са наблюдавани общо 1548 броя досъдебни производства. От общия брой наблюдавани досъдебни производства, броят на новообразуваните е 1055, от </w:t>
      </w:r>
      <w:r w:rsidRPr="00D648FF">
        <w:rPr>
          <w:rFonts w:ascii="Times New Roman" w:eastAsia="Times New Roman" w:hAnsi="Times New Roman" w:cs="Times New Roman"/>
          <w:color w:val="000000" w:themeColor="text1"/>
          <w:sz w:val="28"/>
          <w:szCs w:val="28"/>
          <w:lang w:eastAsia="bg-BG"/>
        </w:rPr>
        <w:t xml:space="preserve">тях 582 броя са образувани от прокурор по реда на чл. 212, ал.1 от НПК и 473 броя от разследващ орган по реда на чл.212, ал.2 от НПК, със съставяне на протокол за първото извършено действие по разследването. </w:t>
      </w:r>
      <w:r w:rsidRPr="00D648FF">
        <w:rPr>
          <w:rFonts w:ascii="Times New Roman" w:eastAsia="Times New Roman" w:hAnsi="Times New Roman" w:cs="Times New Roman"/>
          <w:sz w:val="28"/>
          <w:szCs w:val="28"/>
          <w:lang w:eastAsia="bg-BG"/>
        </w:rPr>
        <w:t>В процентно съотношение общият брой новообразувани досъдебни производство съставлява едва 33,09 % от общия брой наблюдавани досъдебни производства.</w:t>
      </w:r>
    </w:p>
    <w:p w:rsidR="00285DBC" w:rsidRPr="00D648FF" w:rsidRDefault="00285DBC" w:rsidP="00285DBC">
      <w:pPr>
        <w:spacing w:after="0" w:line="240" w:lineRule="auto"/>
        <w:ind w:firstLine="708"/>
        <w:jc w:val="both"/>
        <w:rPr>
          <w:rFonts w:ascii="Times New Roman" w:eastAsia="Times New Roman" w:hAnsi="Times New Roman" w:cs="Times New Roman"/>
          <w:sz w:val="28"/>
          <w:szCs w:val="28"/>
          <w:lang w:eastAsia="bg-BG"/>
        </w:rPr>
      </w:pPr>
      <w:r w:rsidRPr="00D648FF">
        <w:rPr>
          <w:rFonts w:ascii="Times New Roman" w:eastAsia="Times New Roman" w:hAnsi="Times New Roman" w:cs="Times New Roman"/>
          <w:sz w:val="28"/>
          <w:szCs w:val="28"/>
          <w:lang w:eastAsia="bg-BG"/>
        </w:rPr>
        <w:t>За  сравнение при отчетния период на 2016 год. в Районна прокуратура – гр. Враца са наблюдавани 3892  броя досъдебни производства, в това число и прекратените по давност. От тях без прекратените по давност са наблюдавани общо 1722 броя досъдебни производства. От общия брой наблюдавани досъдебни производства, броят на новообразуваните е 1128, от тях 622 броя са образувани от прокурор по реда на чл. 212, ал.1 от НПК и 506 броя от разследващ орган по реда на чл.212, ал.2 от НПК, със съставяне на протокол за първото извършено действие по разследването. В процентно съотношение общият брой новообразувани досъдебни производство съставлява едва 28,98 % от общия брой наблюдавани досъдебни производства.</w:t>
      </w:r>
    </w:p>
    <w:p w:rsidR="00285DBC" w:rsidRPr="00D648FF"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D648FF">
        <w:rPr>
          <w:rFonts w:ascii="Times New Roman" w:eastAsia="Times New Roman" w:hAnsi="Times New Roman" w:cs="Times New Roman"/>
          <w:spacing w:val="1"/>
          <w:sz w:val="28"/>
          <w:szCs w:val="28"/>
          <w:lang w:eastAsia="bg-BG"/>
        </w:rPr>
        <w:t xml:space="preserve">От изложеното до тук по отношение на общия броя наблюдавани досъдебни производства и общия брой новообразувани досъдебни производства може да се направи извод, че като цяло се наблюдава спад на общия брой наблюдавани досъдебни производство, като спрямо 2017г.   е 26.44 % , а спрямо   2016 годи  този спад е 39.74%. </w:t>
      </w:r>
    </w:p>
    <w:p w:rsidR="00285DBC" w:rsidRPr="00D648FF" w:rsidRDefault="00285DBC" w:rsidP="00285DBC">
      <w:pPr>
        <w:spacing w:after="0" w:line="240" w:lineRule="auto"/>
        <w:ind w:firstLine="708"/>
        <w:jc w:val="both"/>
        <w:rPr>
          <w:rFonts w:ascii="Times New Roman" w:eastAsia="Times New Roman" w:hAnsi="Times New Roman" w:cs="Times New Roman"/>
          <w:spacing w:val="1"/>
          <w:sz w:val="28"/>
          <w:szCs w:val="28"/>
          <w:lang w:eastAsia="bg-BG"/>
        </w:rPr>
      </w:pPr>
      <w:r w:rsidRPr="00D648FF">
        <w:rPr>
          <w:rFonts w:ascii="Times New Roman" w:eastAsia="Times New Roman" w:hAnsi="Times New Roman" w:cs="Times New Roman"/>
          <w:spacing w:val="1"/>
          <w:sz w:val="28"/>
          <w:szCs w:val="28"/>
          <w:lang w:eastAsia="bg-BG"/>
        </w:rPr>
        <w:lastRenderedPageBreak/>
        <w:t xml:space="preserve"> Не така  стои и въпроса с новообразуваните досъдебни производства, при които се наблюдава увеличение  на новообразуваните досъдебни производства спрямо  2017 г.- с  14.7% , а спрямо 2016  г.  с  7,35% .</w:t>
      </w:r>
    </w:p>
    <w:p w:rsidR="00285DBC" w:rsidRPr="0097683D" w:rsidRDefault="00285DBC" w:rsidP="00285DBC">
      <w:pPr>
        <w:spacing w:after="0" w:line="240" w:lineRule="auto"/>
        <w:jc w:val="both"/>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spacing w:val="1"/>
          <w:sz w:val="28"/>
          <w:szCs w:val="28"/>
          <w:lang w:eastAsia="bg-BG"/>
        </w:rPr>
        <w:tab/>
      </w:r>
    </w:p>
    <w:p w:rsidR="00285DBC" w:rsidRPr="0097683D" w:rsidRDefault="00285DBC" w:rsidP="00285DBC">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0436BB80" wp14:editId="42C3DAF1">
            <wp:extent cx="5499100" cy="2698750"/>
            <wp:effectExtent l="0" t="0" r="0" b="0"/>
            <wp:docPr id="17" name="Диагра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DBC" w:rsidRPr="0097683D" w:rsidRDefault="00285DBC" w:rsidP="00285DBC">
      <w:pPr>
        <w:spacing w:after="0" w:line="240" w:lineRule="auto"/>
        <w:jc w:val="both"/>
        <w:rPr>
          <w:rFonts w:ascii="Times New Roman" w:eastAsia="Times New Roman" w:hAnsi="Times New Roman" w:cs="Times New Roman"/>
          <w:spacing w:val="-1"/>
          <w:sz w:val="28"/>
          <w:szCs w:val="28"/>
          <w:lang w:eastAsia="bg-BG"/>
        </w:rPr>
      </w:pPr>
    </w:p>
    <w:p w:rsidR="00285DBC" w:rsidRPr="0097683D" w:rsidRDefault="00285DBC" w:rsidP="00285DBC">
      <w:pPr>
        <w:spacing w:after="0" w:line="240" w:lineRule="auto"/>
        <w:jc w:val="both"/>
        <w:rPr>
          <w:rFonts w:ascii="Times New Roman" w:eastAsia="Times New Roman" w:hAnsi="Times New Roman" w:cs="Times New Roman"/>
          <w:spacing w:val="1"/>
          <w:sz w:val="28"/>
          <w:szCs w:val="28"/>
          <w:lang w:eastAsia="bg-BG"/>
        </w:rPr>
      </w:pPr>
    </w:p>
    <w:p w:rsidR="00285DBC" w:rsidRPr="0097683D" w:rsidRDefault="00285DBC" w:rsidP="00285DBC">
      <w:pPr>
        <w:spacing w:after="0" w:line="240" w:lineRule="auto"/>
        <w:jc w:val="center"/>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noProof/>
          <w:spacing w:val="1"/>
          <w:sz w:val="28"/>
          <w:szCs w:val="28"/>
          <w:lang w:eastAsia="bg-BG"/>
        </w:rPr>
        <w:drawing>
          <wp:inline distT="0" distB="0" distL="0" distR="0" wp14:anchorId="6EB3274A" wp14:editId="69F7369E">
            <wp:extent cx="5499100" cy="3213100"/>
            <wp:effectExtent l="0" t="0" r="0" b="0"/>
            <wp:docPr id="18" name="Диагра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5DBC" w:rsidRPr="0097683D" w:rsidRDefault="00285DBC" w:rsidP="00285DBC">
      <w:pPr>
        <w:spacing w:after="0" w:line="240" w:lineRule="auto"/>
        <w:jc w:val="both"/>
        <w:rPr>
          <w:rFonts w:ascii="Times New Roman" w:eastAsia="Times New Roman" w:hAnsi="Times New Roman" w:cs="Times New Roman"/>
          <w:spacing w:val="1"/>
          <w:sz w:val="28"/>
          <w:szCs w:val="28"/>
          <w:lang w:eastAsia="bg-BG"/>
        </w:rPr>
      </w:pPr>
    </w:p>
    <w:p w:rsidR="00285DBC" w:rsidRPr="00D648FF" w:rsidRDefault="00285DBC" w:rsidP="00285DBC">
      <w:pPr>
        <w:shd w:val="clear" w:color="auto" w:fill="FFFFFF"/>
        <w:spacing w:after="0" w:line="240" w:lineRule="auto"/>
        <w:ind w:firstLine="708"/>
        <w:jc w:val="both"/>
        <w:rPr>
          <w:rFonts w:ascii="Times New Roman" w:eastAsia="Times New Roman" w:hAnsi="Times New Roman" w:cs="Times New Roman"/>
          <w:sz w:val="28"/>
          <w:szCs w:val="28"/>
          <w:lang w:eastAsia="bg-BG"/>
        </w:rPr>
      </w:pPr>
      <w:r w:rsidRPr="00D648FF">
        <w:rPr>
          <w:rFonts w:ascii="Times New Roman" w:eastAsia="Times New Roman" w:hAnsi="Times New Roman" w:cs="Times New Roman"/>
          <w:sz w:val="28"/>
          <w:szCs w:val="28"/>
          <w:lang w:eastAsia="bg-BG"/>
        </w:rPr>
        <w:t xml:space="preserve">През този отчетен период се   наблюдава  увеличение  на броя на новообразуваните досъдебни производства от разследващ орган спрямо общия брой новообразувани досъдебни производства в сравнение с предходните 2017 и 2016 год.. През  2018г. 47,89 </w:t>
      </w:r>
      <w:r w:rsidRPr="00D648FF">
        <w:rPr>
          <w:rFonts w:ascii="Times New Roman" w:eastAsia="Times New Roman" w:hAnsi="Times New Roman" w:cs="Times New Roman"/>
          <w:sz w:val="28"/>
          <w:szCs w:val="28"/>
          <w:lang w:val="en-US" w:eastAsia="bg-BG"/>
        </w:rPr>
        <w:t xml:space="preserve">% </w:t>
      </w:r>
      <w:r w:rsidRPr="00D648FF">
        <w:rPr>
          <w:rFonts w:ascii="Times New Roman" w:eastAsia="Times New Roman" w:hAnsi="Times New Roman" w:cs="Times New Roman"/>
          <w:sz w:val="28"/>
          <w:szCs w:val="28"/>
          <w:lang w:eastAsia="bg-BG"/>
        </w:rPr>
        <w:t xml:space="preserve">от новообразуваните досъдебни производства са били образувани от разследващ орган, а през </w:t>
      </w:r>
      <w:r w:rsidRPr="00D648FF">
        <w:rPr>
          <w:rFonts w:ascii="Times New Roman" w:eastAsia="Times New Roman" w:hAnsi="Times New Roman" w:cs="Times New Roman"/>
          <w:sz w:val="28"/>
          <w:szCs w:val="28"/>
          <w:lang w:val="en-US" w:eastAsia="bg-BG"/>
        </w:rPr>
        <w:t xml:space="preserve"> </w:t>
      </w:r>
      <w:r w:rsidRPr="00D648FF">
        <w:rPr>
          <w:rFonts w:ascii="Times New Roman" w:eastAsia="Times New Roman" w:hAnsi="Times New Roman" w:cs="Times New Roman"/>
          <w:sz w:val="28"/>
          <w:szCs w:val="28"/>
          <w:lang w:eastAsia="bg-BG"/>
        </w:rPr>
        <w:t xml:space="preserve"> 2017г.   техния дял е  бил 44,83%, през 2016 год. техният дял е 44,86% .</w:t>
      </w:r>
    </w:p>
    <w:p w:rsidR="00285DBC" w:rsidRPr="00D648FF" w:rsidRDefault="00285DBC" w:rsidP="00285DBC">
      <w:pPr>
        <w:shd w:val="clear" w:color="auto" w:fill="FFFFFF"/>
        <w:spacing w:after="0" w:line="240" w:lineRule="auto"/>
        <w:jc w:val="both"/>
        <w:rPr>
          <w:rFonts w:ascii="Times New Roman" w:eastAsia="Times New Roman" w:hAnsi="Times New Roman" w:cs="Times New Roman"/>
          <w:sz w:val="28"/>
          <w:szCs w:val="28"/>
          <w:lang w:eastAsia="bg-BG"/>
        </w:rPr>
      </w:pPr>
      <w:r w:rsidRPr="00D648FF">
        <w:rPr>
          <w:rFonts w:ascii="Times New Roman" w:eastAsia="Times New Roman" w:hAnsi="Times New Roman" w:cs="Times New Roman"/>
          <w:sz w:val="28"/>
          <w:szCs w:val="28"/>
          <w:lang w:eastAsia="bg-BG"/>
        </w:rPr>
        <w:lastRenderedPageBreak/>
        <w:t xml:space="preserve">  </w:t>
      </w:r>
      <w:r w:rsidRPr="00D648FF">
        <w:rPr>
          <w:rFonts w:ascii="Times New Roman" w:eastAsia="Times New Roman" w:hAnsi="Times New Roman" w:cs="Times New Roman"/>
          <w:sz w:val="28"/>
          <w:szCs w:val="28"/>
          <w:lang w:eastAsia="bg-BG"/>
        </w:rPr>
        <w:tab/>
        <w:t>Това  увеличение   може да се обясни с по-големия  брой новообразувани досъдебни производства като цяло през отчетния период в сравнение с предходните отчетни периоди на 2017 год. и на 2016 год..</w:t>
      </w:r>
    </w:p>
    <w:p w:rsidR="00285DBC" w:rsidRPr="00D648FF" w:rsidRDefault="00285DBC" w:rsidP="00285DBC">
      <w:pPr>
        <w:shd w:val="clear" w:color="auto" w:fill="FFFFFF"/>
        <w:spacing w:after="0" w:line="240" w:lineRule="auto"/>
        <w:ind w:firstLine="708"/>
        <w:jc w:val="both"/>
        <w:rPr>
          <w:rFonts w:ascii="Times New Roman" w:eastAsia="Times New Roman" w:hAnsi="Times New Roman" w:cs="Times New Roman"/>
          <w:spacing w:val="2"/>
          <w:sz w:val="28"/>
          <w:szCs w:val="28"/>
          <w:highlight w:val="yellow"/>
          <w:lang w:eastAsia="bg-BG"/>
        </w:rPr>
      </w:pPr>
      <w:r w:rsidRPr="00D648FF">
        <w:rPr>
          <w:rFonts w:ascii="Times New Roman" w:eastAsia="Times New Roman" w:hAnsi="Times New Roman" w:cs="Times New Roman"/>
          <w:spacing w:val="2"/>
          <w:sz w:val="28"/>
          <w:szCs w:val="28"/>
          <w:lang w:eastAsia="bg-BG"/>
        </w:rPr>
        <w:t>От новообразуваните 1211 броя досъдебни производства, 95 броя са за престъпления по глава ІІ от НК „Престъпления против личността“; 5 броя за престъпления по глава ІІІ от НК „Престъпления против правата на гражданите“; 41 броя за престъпления по глава ІV от НК „Престъпления против брака и семейството“;  546 броя за престъпления по глава V от НК „Престъпления против собствеността“; 40 броя за престъпления по глава VІ от НК „Престъпления против стопанството“; 14 броя за престъпления по глава VІІІ от НК „Престъпления против дейността на държавни органи, обществени организации и лица, изпълняващи публични функции“; 43 броя за престъпления по глава ІХ от НК „Документни престъпления“; 21 броя за престъпления по глава Х от НК „Престъпления против реда и общественото спокойствие“; 406 броя за престъпления по глава ХІ от НК „</w:t>
      </w:r>
      <w:proofErr w:type="spellStart"/>
      <w:r w:rsidRPr="00D648FF">
        <w:rPr>
          <w:rFonts w:ascii="Times New Roman" w:eastAsia="Times New Roman" w:hAnsi="Times New Roman" w:cs="Times New Roman"/>
          <w:spacing w:val="2"/>
          <w:sz w:val="28"/>
          <w:szCs w:val="28"/>
          <w:lang w:eastAsia="bg-BG"/>
        </w:rPr>
        <w:t>Общоопасни</w:t>
      </w:r>
      <w:proofErr w:type="spellEnd"/>
      <w:r w:rsidRPr="00D648FF">
        <w:rPr>
          <w:rFonts w:ascii="Times New Roman" w:eastAsia="Times New Roman" w:hAnsi="Times New Roman" w:cs="Times New Roman"/>
          <w:spacing w:val="2"/>
          <w:sz w:val="28"/>
          <w:szCs w:val="28"/>
          <w:lang w:eastAsia="bg-BG"/>
        </w:rPr>
        <w:t xml:space="preserve"> престъпления“.</w:t>
      </w:r>
      <w:r w:rsidRPr="00D648FF">
        <w:rPr>
          <w:rFonts w:ascii="Times New Roman" w:eastAsia="Times New Roman" w:hAnsi="Times New Roman" w:cs="Times New Roman"/>
          <w:spacing w:val="2"/>
          <w:sz w:val="28"/>
          <w:szCs w:val="28"/>
          <w:highlight w:val="yellow"/>
          <w:lang w:eastAsia="bg-BG"/>
        </w:rPr>
        <w:t xml:space="preserve"> </w:t>
      </w:r>
    </w:p>
    <w:p w:rsidR="00285DBC" w:rsidRPr="00D648FF" w:rsidRDefault="00285DBC" w:rsidP="00285DBC">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По новообразуваните досъдебни производства, общият брой на пострадалите лица от престъпления е </w:t>
      </w:r>
      <w:r w:rsidRPr="00D648FF">
        <w:rPr>
          <w:rFonts w:ascii="Times New Roman" w:eastAsia="Times New Roman" w:hAnsi="Times New Roman" w:cs="Times New Roman"/>
          <w:color w:val="000000" w:themeColor="text1"/>
          <w:spacing w:val="2"/>
          <w:sz w:val="28"/>
          <w:szCs w:val="28"/>
          <w:lang w:eastAsia="bg-BG"/>
        </w:rPr>
        <w:t>763</w:t>
      </w:r>
      <w:r w:rsidRPr="00D648FF">
        <w:rPr>
          <w:rFonts w:ascii="Times New Roman" w:eastAsia="Times New Roman" w:hAnsi="Times New Roman" w:cs="Times New Roman"/>
          <w:color w:val="FF0000"/>
          <w:spacing w:val="2"/>
          <w:sz w:val="28"/>
          <w:szCs w:val="28"/>
          <w:lang w:eastAsia="bg-BG"/>
        </w:rPr>
        <w:t xml:space="preserve"> </w:t>
      </w:r>
      <w:r w:rsidRPr="00D648FF">
        <w:rPr>
          <w:rFonts w:ascii="Times New Roman" w:eastAsia="Times New Roman" w:hAnsi="Times New Roman" w:cs="Times New Roman"/>
          <w:spacing w:val="2"/>
          <w:sz w:val="28"/>
          <w:szCs w:val="28"/>
          <w:lang w:eastAsia="bg-BG"/>
        </w:rPr>
        <w:t>и се разпределят както следва: 94 физически лица са пострадали от престъпления по глава ІІ от НК „Престъпления против личността“; 4 физически лица са пострадали от престъпления по глава ІІІ от НК „Престъпления против правата на гражданите“;  49 лица са пострадали от престъпления по глава ІV от НК „Престъпления против брака и семейството“; 524 физически лица и 44 юридически лица са пострадали от престъпления по глава V от НК „Престъпления против собствеността“;</w:t>
      </w:r>
      <w:r w:rsidRPr="00D648FF">
        <w:rPr>
          <w:rFonts w:ascii="Times New Roman" w:eastAsia="Times New Roman" w:hAnsi="Times New Roman" w:cs="Times New Roman"/>
          <w:spacing w:val="2"/>
          <w:sz w:val="28"/>
          <w:szCs w:val="28"/>
          <w:lang w:val="en-US" w:eastAsia="bg-BG"/>
        </w:rPr>
        <w:t xml:space="preserve"> </w:t>
      </w:r>
      <w:r w:rsidRPr="00D648FF">
        <w:rPr>
          <w:rFonts w:ascii="Times New Roman" w:eastAsia="Times New Roman" w:hAnsi="Times New Roman" w:cs="Times New Roman"/>
          <w:spacing w:val="2"/>
          <w:sz w:val="28"/>
          <w:szCs w:val="28"/>
          <w:lang w:eastAsia="bg-BG"/>
        </w:rPr>
        <w:t xml:space="preserve">4 брой за престъпления по глава VІІІ от НК „Престъпления против дейността на държавни органи, обществени организации и лица, изпълняващи публични функции“,   4 физически лица са пострадали  от престъпления по  глава </w:t>
      </w:r>
      <w:r w:rsidRPr="00D648FF">
        <w:rPr>
          <w:rFonts w:ascii="Times New Roman" w:eastAsia="Times New Roman" w:hAnsi="Times New Roman" w:cs="Times New Roman"/>
          <w:spacing w:val="2"/>
          <w:sz w:val="28"/>
          <w:szCs w:val="28"/>
          <w:lang w:val="en-US" w:eastAsia="bg-BG"/>
        </w:rPr>
        <w:t>X</w:t>
      </w:r>
      <w:r w:rsidRPr="00D648FF">
        <w:rPr>
          <w:rFonts w:ascii="Times New Roman" w:eastAsia="Times New Roman" w:hAnsi="Times New Roman" w:cs="Times New Roman"/>
          <w:spacing w:val="2"/>
          <w:sz w:val="28"/>
          <w:szCs w:val="28"/>
          <w:lang w:eastAsia="bg-BG"/>
        </w:rPr>
        <w:t>“  престъпления против реда и общественото спокойствие“  и 69 физически лица са пострадали от престъпления по глава ХІ от НК „</w:t>
      </w:r>
      <w:proofErr w:type="spellStart"/>
      <w:r w:rsidRPr="00D648FF">
        <w:rPr>
          <w:rFonts w:ascii="Times New Roman" w:eastAsia="Times New Roman" w:hAnsi="Times New Roman" w:cs="Times New Roman"/>
          <w:spacing w:val="2"/>
          <w:sz w:val="28"/>
          <w:szCs w:val="28"/>
          <w:lang w:eastAsia="bg-BG"/>
        </w:rPr>
        <w:t>Общоопасни</w:t>
      </w:r>
      <w:proofErr w:type="spellEnd"/>
      <w:r w:rsidRPr="00D648FF">
        <w:rPr>
          <w:rFonts w:ascii="Times New Roman" w:eastAsia="Times New Roman" w:hAnsi="Times New Roman" w:cs="Times New Roman"/>
          <w:spacing w:val="2"/>
          <w:sz w:val="28"/>
          <w:szCs w:val="28"/>
          <w:lang w:eastAsia="bg-BG"/>
        </w:rPr>
        <w:t xml:space="preserve"> престъпления“.  </w:t>
      </w:r>
    </w:p>
    <w:p w:rsidR="00285DBC" w:rsidRPr="00D648FF" w:rsidRDefault="00285DBC" w:rsidP="00285DBC">
      <w:pPr>
        <w:spacing w:after="0" w:line="240" w:lineRule="auto"/>
        <w:ind w:firstLine="720"/>
        <w:jc w:val="both"/>
        <w:rPr>
          <w:rFonts w:ascii="Times New Roman" w:eastAsia="Times New Roman" w:hAnsi="Times New Roman" w:cs="Times New Roman"/>
          <w:spacing w:val="3"/>
          <w:sz w:val="28"/>
          <w:szCs w:val="28"/>
          <w:lang w:eastAsia="bg-BG"/>
        </w:rPr>
      </w:pPr>
      <w:r w:rsidRPr="00D648FF">
        <w:rPr>
          <w:rFonts w:ascii="Times New Roman" w:eastAsia="Times New Roman" w:hAnsi="Times New Roman" w:cs="Times New Roman"/>
          <w:spacing w:val="3"/>
          <w:sz w:val="28"/>
          <w:szCs w:val="28"/>
          <w:lang w:eastAsia="bg-BG"/>
        </w:rPr>
        <w:t>За отчетния период в Районна прокуратура – гр. Враца са наблюдавани 291 броя бързи производства, като 282 бр.  от  бързите производства са били новообразувани.</w:t>
      </w:r>
    </w:p>
    <w:p w:rsidR="00285DBC" w:rsidRPr="00D648FF" w:rsidRDefault="00285DBC" w:rsidP="00285DBC">
      <w:pPr>
        <w:spacing w:after="0" w:line="240" w:lineRule="auto"/>
        <w:ind w:firstLine="720"/>
        <w:jc w:val="both"/>
        <w:rPr>
          <w:rFonts w:ascii="Times New Roman" w:eastAsia="Times New Roman" w:hAnsi="Times New Roman" w:cs="Times New Roman"/>
          <w:spacing w:val="3"/>
          <w:sz w:val="28"/>
          <w:szCs w:val="28"/>
          <w:lang w:eastAsia="bg-BG"/>
        </w:rPr>
      </w:pPr>
      <w:r w:rsidRPr="00D648FF">
        <w:rPr>
          <w:rFonts w:ascii="Times New Roman" w:eastAsia="Times New Roman" w:hAnsi="Times New Roman" w:cs="Times New Roman"/>
          <w:spacing w:val="3"/>
          <w:sz w:val="28"/>
          <w:szCs w:val="28"/>
          <w:lang w:eastAsia="bg-BG"/>
        </w:rPr>
        <w:t xml:space="preserve"> През  2017г. в Районна прокуратура – гр. Враца са  наблюдавани 193  броя бързи производства и 20 броя незабавни производства/ до 05.11.2017г., като 191 бр.  от  бързите производства са били новообразувани, а  новообразуваните незабавни производства / до 05.11.2017г./ са били 19 бр. </w:t>
      </w:r>
    </w:p>
    <w:p w:rsidR="00285DBC" w:rsidRPr="00D648FF" w:rsidRDefault="00285DBC" w:rsidP="00285DBC">
      <w:pPr>
        <w:spacing w:after="0" w:line="240" w:lineRule="auto"/>
        <w:ind w:firstLine="720"/>
        <w:jc w:val="both"/>
        <w:rPr>
          <w:rFonts w:ascii="Times New Roman" w:eastAsia="Times New Roman" w:hAnsi="Times New Roman" w:cs="Times New Roman"/>
          <w:spacing w:val="1"/>
          <w:sz w:val="28"/>
          <w:szCs w:val="28"/>
          <w:lang w:eastAsia="bg-BG"/>
        </w:rPr>
      </w:pPr>
      <w:r w:rsidRPr="00D648FF">
        <w:rPr>
          <w:rFonts w:ascii="Times New Roman" w:eastAsia="Times New Roman" w:hAnsi="Times New Roman" w:cs="Times New Roman"/>
          <w:spacing w:val="3"/>
          <w:sz w:val="28"/>
          <w:szCs w:val="28"/>
          <w:lang w:eastAsia="bg-BG"/>
        </w:rPr>
        <w:t xml:space="preserve"> През  2016г. в Районна прокуратура – гр. Враца са образувани</w:t>
      </w:r>
      <w:r w:rsidRPr="00D648FF">
        <w:rPr>
          <w:rFonts w:ascii="Times New Roman" w:eastAsia="Times New Roman" w:hAnsi="Times New Roman" w:cs="Times New Roman"/>
          <w:spacing w:val="1"/>
          <w:sz w:val="28"/>
          <w:szCs w:val="28"/>
          <w:lang w:eastAsia="bg-BG"/>
        </w:rPr>
        <w:t xml:space="preserve"> и наблюдавани 91 броя бързи производства и 78 броя незабавни производства.</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Продължава тенденцията към увеличаване броя на наказателните производства, които са започнати по реда на бързото производство. </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За 2018 год. относителният дял на бързите производства спрямо общия брой наблюдавани досъдебни производства, без прекратените по давност е 16,78%.</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lastRenderedPageBreak/>
        <w:t>През 2018г.  от  общия брой образувани бързи производства, прокурорът е разпоредил разследването да се извърши по общия ред поради правна и фактическа сложност на делата по 155  броя бързи производства. Относителен дял на преобразуваните бързи производства спрямо общия брой наблюдавани бързи производства е 53,26%.</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За 2017 год. относителният дял на бързите и незабавните производства спрямо общия брой наблюдавани досъдебни производства, без прекратените по давност е както следва: на бързите производства е 12,46 %, а на незабавните е 1,29% </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2017г.  от  общия брой образувани бързи производства, прокурорът е разпоредил разследването да се извърши по общия ред поради правна и фактическа сложност на делата по 85  броя бързи производства, а на незабавните производства/ от образуваните преди 05.11.02917г./ , по които е разпредено разследване по общия ред, броя е 10. Относителен дял на преобразуваните бързи производства спрямо общия брой наблюдавани бързи производства е 44 %, а на незабавните производства – 52,6 % .</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2016 год. от общия брой образувани бързи производства, прокурорът е разпоредил разследването да се извърши по общия ред поради правна и фактическа сложност на делата по 27 броя бързи производства, а на незабавните производства, по които е разпоредено разследване по общия ред, броя е 18. Относителен дял на преобразуваните бързи производства спрямо общия брой наблюдавани бързи производства е 29,67 %, а на незабавните производства – 23,08 % .</w:t>
      </w:r>
    </w:p>
    <w:p w:rsidR="00285DBC" w:rsidRPr="00D648FF" w:rsidRDefault="00285DBC" w:rsidP="00285DBC">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2018 год. Районна прокуратура – гр. Враца е наблюдавала 1598 досъдебни производства, разследвани по общия ред, като тук не се включват прекратените по давност досъдебни производства ( за 2017 са били 1548 ,а  за 2016г. са били  1598бр.)</w:t>
      </w:r>
    </w:p>
    <w:p w:rsidR="00285DBC" w:rsidRPr="00D648FF" w:rsidRDefault="00285DBC" w:rsidP="00285DBC">
      <w:pPr>
        <w:spacing w:after="0" w:line="240" w:lineRule="auto"/>
        <w:jc w:val="both"/>
        <w:rPr>
          <w:rFonts w:ascii="Times New Roman" w:eastAsia="Times New Roman" w:hAnsi="Times New Roman" w:cs="Times New Roman"/>
          <w:spacing w:val="5"/>
          <w:sz w:val="28"/>
          <w:szCs w:val="28"/>
          <w:lang w:eastAsia="bg-BG"/>
        </w:rPr>
      </w:pPr>
      <w:r w:rsidRPr="00D648FF">
        <w:rPr>
          <w:rFonts w:ascii="Times New Roman" w:eastAsia="Times New Roman" w:hAnsi="Times New Roman" w:cs="Times New Roman"/>
          <w:spacing w:val="5"/>
          <w:sz w:val="28"/>
          <w:szCs w:val="28"/>
          <w:lang w:eastAsia="bg-BG"/>
        </w:rPr>
        <w:t xml:space="preserve">          От наблюдаваните досъдебни производства по общия ред, 1516 броя са разследвани от разследващ полицай, като от тях новообразуваните са 904  броя; 67 броя са разследвани от следовател, като от тях 18 броя са новообразувани, а разследването по 19 броя досъдебни производства са възложени на следовател по реда на чл. 194, ал.1, т.4 от НПК от административния ръководител на Окръжна прокуратура – гр. Враца поради тяхната правна и фактическа сложност, 15 броя са разследвани от разследващ митнически инспектор, като от тях 7 броя са новообразувани. </w:t>
      </w:r>
      <w:r w:rsidRPr="00D648FF">
        <w:rPr>
          <w:rFonts w:ascii="Times New Roman" w:eastAsia="Times New Roman" w:hAnsi="Times New Roman" w:cs="Times New Roman"/>
          <w:spacing w:val="5"/>
          <w:sz w:val="28"/>
          <w:szCs w:val="28"/>
          <w:lang w:eastAsia="bg-BG"/>
        </w:rPr>
        <w:tab/>
      </w:r>
    </w:p>
    <w:p w:rsidR="00285DBC" w:rsidRPr="00D648FF" w:rsidRDefault="00285DBC" w:rsidP="00285DBC">
      <w:pPr>
        <w:spacing w:after="0" w:line="240" w:lineRule="auto"/>
        <w:ind w:firstLine="708"/>
        <w:jc w:val="both"/>
        <w:rPr>
          <w:rFonts w:ascii="Times New Roman" w:eastAsia="Times New Roman" w:hAnsi="Times New Roman" w:cs="Times New Roman"/>
          <w:spacing w:val="5"/>
          <w:sz w:val="28"/>
          <w:szCs w:val="28"/>
          <w:lang w:eastAsia="bg-BG"/>
        </w:rPr>
      </w:pPr>
      <w:r w:rsidRPr="00D648FF">
        <w:rPr>
          <w:rFonts w:ascii="Times New Roman" w:eastAsia="Times New Roman" w:hAnsi="Times New Roman" w:cs="Times New Roman"/>
          <w:spacing w:val="5"/>
          <w:sz w:val="28"/>
          <w:szCs w:val="28"/>
          <w:lang w:eastAsia="bg-BG"/>
        </w:rPr>
        <w:t xml:space="preserve">Относно натовареността на следователите се забелязва тенденция към  увеличава броя на делата, които се възлагат за разследване от следовател по реда на чл. 194, ал.1, т.4 от НПК, съпоставено с предходните две години – през   2017 година са 10 бр., а през  2016г.  техния брой е  19. Това се обяснява  с  увеличението в броя на новообразувани дела  като цяло в сравнение с предходните две години.  </w:t>
      </w:r>
    </w:p>
    <w:p w:rsidR="00285DBC" w:rsidRPr="00D648FF" w:rsidRDefault="00285DBC" w:rsidP="00285DBC">
      <w:pPr>
        <w:spacing w:after="0" w:line="240" w:lineRule="auto"/>
        <w:ind w:firstLine="708"/>
        <w:jc w:val="both"/>
        <w:rPr>
          <w:rFonts w:ascii="Times New Roman" w:eastAsia="Times New Roman" w:hAnsi="Times New Roman" w:cs="Times New Roman"/>
          <w:iCs/>
          <w:spacing w:val="2"/>
          <w:sz w:val="28"/>
          <w:szCs w:val="28"/>
          <w:lang w:eastAsia="bg-BG"/>
        </w:rPr>
      </w:pPr>
      <w:r w:rsidRPr="00D648FF">
        <w:rPr>
          <w:rFonts w:ascii="Times New Roman" w:eastAsia="Times New Roman" w:hAnsi="Times New Roman" w:cs="Times New Roman"/>
          <w:iCs/>
          <w:spacing w:val="2"/>
          <w:sz w:val="28"/>
          <w:szCs w:val="28"/>
          <w:lang w:eastAsia="bg-BG"/>
        </w:rPr>
        <w:lastRenderedPageBreak/>
        <w:t>Относителният дял на досъдебните производства разследвани по общия ред от общия брой наблюдавани досъдебни производство (без прекратените по давност) е 92 %.</w:t>
      </w:r>
    </w:p>
    <w:p w:rsidR="00285DBC" w:rsidRPr="00A20DD9" w:rsidRDefault="00285DBC" w:rsidP="00285DBC">
      <w:pPr>
        <w:spacing w:after="0" w:line="240" w:lineRule="auto"/>
        <w:ind w:firstLine="708"/>
        <w:jc w:val="both"/>
        <w:rPr>
          <w:rFonts w:ascii="Times New Roman" w:eastAsia="Times New Roman" w:hAnsi="Times New Roman" w:cs="Times New Roman"/>
          <w:iCs/>
          <w:spacing w:val="2"/>
          <w:sz w:val="28"/>
          <w:szCs w:val="28"/>
          <w:lang w:eastAsia="bg-BG"/>
        </w:rPr>
      </w:pPr>
    </w:p>
    <w:p w:rsidR="00285DBC" w:rsidRPr="0097683D" w:rsidRDefault="00285DBC" w:rsidP="00285DBC">
      <w:pPr>
        <w:spacing w:after="0" w:line="240" w:lineRule="auto"/>
        <w:jc w:val="center"/>
        <w:rPr>
          <w:rFonts w:ascii="Times New Roman" w:eastAsia="Times New Roman" w:hAnsi="Times New Roman" w:cs="Times New Roman"/>
          <w:iCs/>
          <w:spacing w:val="2"/>
          <w:sz w:val="28"/>
          <w:szCs w:val="28"/>
          <w:lang w:eastAsia="bg-BG"/>
        </w:rPr>
      </w:pPr>
      <w:r w:rsidRPr="0097683D">
        <w:rPr>
          <w:rFonts w:ascii="Times New Roman" w:eastAsia="Times New Roman" w:hAnsi="Times New Roman" w:cs="Times New Roman"/>
          <w:noProof/>
          <w:spacing w:val="2"/>
          <w:sz w:val="28"/>
          <w:szCs w:val="28"/>
          <w:lang w:eastAsia="bg-BG"/>
        </w:rPr>
        <w:drawing>
          <wp:inline distT="0" distB="0" distL="0" distR="0" wp14:anchorId="4BF74B73" wp14:editId="691664E0">
            <wp:extent cx="5499100" cy="2501900"/>
            <wp:effectExtent l="0" t="0" r="25400" b="12700"/>
            <wp:docPr id="19" name="Диагра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27D0" w:rsidRPr="00885B68" w:rsidRDefault="00285DBC" w:rsidP="008F27D0">
      <w:pPr>
        <w:spacing w:after="0" w:line="240" w:lineRule="auto"/>
        <w:jc w:val="both"/>
        <w:rPr>
          <w:rFonts w:ascii="Times New Roman" w:eastAsia="Times New Roman" w:hAnsi="Times New Roman" w:cs="Times New Roman"/>
          <w:sz w:val="28"/>
          <w:szCs w:val="28"/>
          <w:lang w:eastAsia="bg-BG"/>
        </w:rPr>
      </w:pPr>
      <w:r w:rsidRPr="0097683D">
        <w:rPr>
          <w:rFonts w:ascii="Times New Roman" w:eastAsia="Times New Roman" w:hAnsi="Times New Roman" w:cs="Times New Roman"/>
          <w:sz w:val="28"/>
          <w:szCs w:val="28"/>
          <w:lang w:val="en-US" w:eastAsia="bg-BG"/>
        </w:rPr>
        <w:t xml:space="preserve">      </w:t>
      </w:r>
    </w:p>
    <w:p w:rsidR="008F27D0" w:rsidRPr="0097683D" w:rsidRDefault="008F27D0" w:rsidP="008F27D0">
      <w:pPr>
        <w:spacing w:after="0" w:line="240" w:lineRule="auto"/>
        <w:jc w:val="both"/>
        <w:rPr>
          <w:rFonts w:ascii="Times New Roman" w:eastAsia="Times New Roman" w:hAnsi="Times New Roman" w:cs="Times New Roman"/>
          <w:spacing w:val="1"/>
          <w:sz w:val="28"/>
          <w:szCs w:val="28"/>
          <w:lang w:eastAsia="bg-BG"/>
        </w:rPr>
      </w:pPr>
      <w:r w:rsidRPr="0097683D">
        <w:rPr>
          <w:rFonts w:ascii="Times New Roman" w:eastAsia="Times New Roman" w:hAnsi="Times New Roman" w:cs="Times New Roman"/>
          <w:sz w:val="28"/>
          <w:szCs w:val="28"/>
          <w:lang w:val="en-US" w:eastAsia="bg-BG"/>
        </w:rPr>
        <w:t xml:space="preserve">  </w:t>
      </w:r>
    </w:p>
    <w:p w:rsidR="008F27D0" w:rsidRPr="00BA6E38" w:rsidRDefault="008F27D0" w:rsidP="008F27D0">
      <w:pPr>
        <w:spacing w:after="0" w:line="240" w:lineRule="auto"/>
        <w:ind w:left="708"/>
        <w:jc w:val="both"/>
        <w:rPr>
          <w:rFonts w:ascii="Times New Roman" w:eastAsia="Times New Roman" w:hAnsi="Times New Roman" w:cs="Times New Roman"/>
          <w:b/>
          <w:color w:val="FF0000"/>
          <w:sz w:val="28"/>
          <w:szCs w:val="28"/>
          <w:lang w:eastAsia="bg-BG"/>
        </w:rPr>
      </w:pPr>
      <w:r w:rsidRPr="00BA6E38">
        <w:rPr>
          <w:rFonts w:ascii="Times New Roman" w:eastAsia="Times New Roman" w:hAnsi="Times New Roman" w:cs="Times New Roman"/>
          <w:b/>
          <w:sz w:val="28"/>
          <w:szCs w:val="28"/>
          <w:lang w:eastAsia="bg-BG"/>
        </w:rPr>
        <w:t>Контрол на мярката за неотклонение „Задържане под стража” и други мерки на процесуална принуда.</w:t>
      </w:r>
    </w:p>
    <w:p w:rsidR="008F27D0"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Във връзка с осъществения контрол на мярката за неотклонение „Задържане под стража“ и „Домашен арест“ за периода 01.</w:t>
      </w:r>
      <w:proofErr w:type="spellStart"/>
      <w:r w:rsidRPr="00BF0C46">
        <w:rPr>
          <w:rFonts w:ascii="Times New Roman" w:hAnsi="Times New Roman" w:cs="Times New Roman"/>
          <w:sz w:val="28"/>
          <w:szCs w:val="28"/>
        </w:rPr>
        <w:t>01</w:t>
      </w:r>
      <w:proofErr w:type="spellEnd"/>
      <w:r w:rsidRPr="00BF0C46">
        <w:rPr>
          <w:rFonts w:ascii="Times New Roman" w:hAnsi="Times New Roman" w:cs="Times New Roman"/>
          <w:sz w:val="28"/>
          <w:szCs w:val="28"/>
        </w:rPr>
        <w:t>.201</w:t>
      </w:r>
      <w:r>
        <w:rPr>
          <w:rFonts w:ascii="Times New Roman" w:hAnsi="Times New Roman" w:cs="Times New Roman"/>
          <w:sz w:val="28"/>
          <w:szCs w:val="28"/>
        </w:rPr>
        <w:t>8 год. до 31.12.2018</w:t>
      </w:r>
      <w:r w:rsidRPr="00BF0C46">
        <w:rPr>
          <w:rFonts w:ascii="Times New Roman" w:hAnsi="Times New Roman" w:cs="Times New Roman"/>
          <w:sz w:val="28"/>
          <w:szCs w:val="28"/>
        </w:rPr>
        <w:t xml:space="preserve"> год. от прокурорите в Районна прокуратура – гр.Враца са изготвени и вне</w:t>
      </w:r>
      <w:r>
        <w:rPr>
          <w:rFonts w:ascii="Times New Roman" w:hAnsi="Times New Roman" w:cs="Times New Roman"/>
          <w:sz w:val="28"/>
          <w:szCs w:val="28"/>
        </w:rPr>
        <w:t>сени в Районен съд – гр. Враца 22</w:t>
      </w:r>
      <w:r w:rsidRPr="00BF0C46">
        <w:rPr>
          <w:rFonts w:ascii="Times New Roman" w:hAnsi="Times New Roman" w:cs="Times New Roman"/>
          <w:sz w:val="28"/>
          <w:szCs w:val="28"/>
        </w:rPr>
        <w:t xml:space="preserve"> броя искания  за вземане  на мярка за неотклонение  „Задържане под стража„. От така внесените искания, </w:t>
      </w:r>
      <w:r>
        <w:rPr>
          <w:rFonts w:ascii="Times New Roman" w:hAnsi="Times New Roman" w:cs="Times New Roman"/>
          <w:sz w:val="28"/>
          <w:szCs w:val="28"/>
        </w:rPr>
        <w:t>20 броя са били уважени и по2</w:t>
      </w:r>
      <w:r w:rsidRPr="00BF0C46">
        <w:rPr>
          <w:rFonts w:ascii="Times New Roman" w:hAnsi="Times New Roman" w:cs="Times New Roman"/>
          <w:sz w:val="28"/>
          <w:szCs w:val="28"/>
        </w:rPr>
        <w:t xml:space="preserve"> бр. е  взета мяр</w:t>
      </w:r>
      <w:r>
        <w:rPr>
          <w:rFonts w:ascii="Times New Roman" w:hAnsi="Times New Roman" w:cs="Times New Roman"/>
          <w:sz w:val="28"/>
          <w:szCs w:val="28"/>
        </w:rPr>
        <w:t>ка за неотклонение „Подписка</w:t>
      </w:r>
      <w:r w:rsidRPr="00BF0C46">
        <w:rPr>
          <w:rFonts w:ascii="Times New Roman" w:hAnsi="Times New Roman" w:cs="Times New Roman"/>
          <w:sz w:val="28"/>
          <w:szCs w:val="28"/>
        </w:rPr>
        <w:t xml:space="preserve">“ </w:t>
      </w:r>
      <w:r>
        <w:rPr>
          <w:rFonts w:ascii="Times New Roman" w:hAnsi="Times New Roman" w:cs="Times New Roman"/>
          <w:sz w:val="28"/>
          <w:szCs w:val="28"/>
        </w:rPr>
        <w:t xml:space="preserve"> от </w:t>
      </w:r>
      <w:proofErr w:type="spellStart"/>
      <w:r>
        <w:rPr>
          <w:rFonts w:ascii="Times New Roman" w:hAnsi="Times New Roman" w:cs="Times New Roman"/>
          <w:sz w:val="28"/>
          <w:szCs w:val="28"/>
        </w:rPr>
        <w:t>Въззивната</w:t>
      </w:r>
      <w:proofErr w:type="spellEnd"/>
      <w:r>
        <w:rPr>
          <w:rFonts w:ascii="Times New Roman" w:hAnsi="Times New Roman" w:cs="Times New Roman"/>
          <w:sz w:val="28"/>
          <w:szCs w:val="28"/>
        </w:rPr>
        <w:t xml:space="preserve"> инстанция </w:t>
      </w:r>
      <w:r w:rsidRPr="00BF0C46">
        <w:rPr>
          <w:rFonts w:ascii="Times New Roman" w:hAnsi="Times New Roman" w:cs="Times New Roman"/>
          <w:sz w:val="28"/>
          <w:szCs w:val="28"/>
        </w:rPr>
        <w:t>. За отчетният период общият брой на лицата с взета мярка за неотклонение „Задържане под стр</w:t>
      </w:r>
      <w:r>
        <w:rPr>
          <w:rFonts w:ascii="Times New Roman" w:hAnsi="Times New Roman" w:cs="Times New Roman"/>
          <w:sz w:val="28"/>
          <w:szCs w:val="28"/>
        </w:rPr>
        <w:t>ажа“ е 20</w:t>
      </w:r>
      <w:r w:rsidRPr="00BF0C4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Анализирайки тези данни, можем да направим извод, че прокурорите при Районна прокуратура – гр. Враца внасят добре мотивирани искания за вземане на мярка за неотклонение „Задържане под стража“, след задълбочен анализ на събрания по делото доказателствен материал и при наличието на законовите изисквания за това.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0C46">
        <w:rPr>
          <w:rFonts w:ascii="Times New Roman" w:hAnsi="Times New Roman" w:cs="Times New Roman"/>
          <w:sz w:val="28"/>
          <w:szCs w:val="28"/>
        </w:rPr>
        <w:t xml:space="preserve">     </w:t>
      </w:r>
      <w:r w:rsidRPr="00BF0C46">
        <w:rPr>
          <w:rFonts w:ascii="Times New Roman" w:hAnsi="Times New Roman" w:cs="Times New Roman"/>
          <w:sz w:val="28"/>
          <w:szCs w:val="28"/>
        </w:rPr>
        <w:tab/>
        <w:t xml:space="preserve"> </w:t>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 xml:space="preserve">В края на отчетния период лицата  с мярка за неотклонение  „Задържане под стража“  по неприключени досъдебни производства  са </w:t>
      </w:r>
      <w:r>
        <w:rPr>
          <w:rFonts w:ascii="Times New Roman" w:hAnsi="Times New Roman" w:cs="Times New Roman"/>
          <w:sz w:val="28"/>
          <w:szCs w:val="28"/>
        </w:rPr>
        <w:t>7 бр. , като задържането на три</w:t>
      </w:r>
      <w:r w:rsidRPr="00BF0C46">
        <w:rPr>
          <w:rFonts w:ascii="Times New Roman" w:hAnsi="Times New Roman" w:cs="Times New Roman"/>
          <w:sz w:val="28"/>
          <w:szCs w:val="28"/>
        </w:rPr>
        <w:t xml:space="preserve"> лица е до 2 месеца , а</w:t>
      </w:r>
      <w:r>
        <w:rPr>
          <w:rFonts w:ascii="Times New Roman" w:hAnsi="Times New Roman" w:cs="Times New Roman"/>
          <w:sz w:val="28"/>
          <w:szCs w:val="28"/>
        </w:rPr>
        <w:t xml:space="preserve"> четири лица са  задържани</w:t>
      </w:r>
      <w:r w:rsidRPr="00BF0C46">
        <w:rPr>
          <w:rFonts w:ascii="Times New Roman" w:hAnsi="Times New Roman" w:cs="Times New Roman"/>
          <w:sz w:val="28"/>
          <w:szCs w:val="28"/>
        </w:rPr>
        <w:t xml:space="preserve">  над два месеца , т.е. прокурорите при Районна прокуратура – гр. Враца, стриктно спазват нормите на НПК и следят и изискват от разследващите органи, разследванията по досъдебни производства със задържани лица да се работят с приоритет и да приключват в кратки срокове.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F0C46">
        <w:rPr>
          <w:rFonts w:ascii="Times New Roman" w:hAnsi="Times New Roman" w:cs="Times New Roman"/>
          <w:sz w:val="28"/>
          <w:szCs w:val="28"/>
        </w:rPr>
        <w:t xml:space="preserve"> </w:t>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През периода 01.</w:t>
      </w:r>
      <w:proofErr w:type="spellStart"/>
      <w:r w:rsidRPr="00BF0C46">
        <w:rPr>
          <w:rFonts w:ascii="Times New Roman" w:hAnsi="Times New Roman" w:cs="Times New Roman"/>
          <w:sz w:val="28"/>
          <w:szCs w:val="28"/>
        </w:rPr>
        <w:t>01</w:t>
      </w:r>
      <w:proofErr w:type="spellEnd"/>
      <w:r w:rsidRPr="00BF0C46">
        <w:rPr>
          <w:rFonts w:ascii="Times New Roman" w:hAnsi="Times New Roman" w:cs="Times New Roman"/>
          <w:sz w:val="28"/>
          <w:szCs w:val="28"/>
        </w:rPr>
        <w:t>.201</w:t>
      </w:r>
      <w:r>
        <w:rPr>
          <w:rFonts w:ascii="Times New Roman" w:hAnsi="Times New Roman" w:cs="Times New Roman"/>
          <w:sz w:val="28"/>
          <w:szCs w:val="28"/>
        </w:rPr>
        <w:t>8г. – 31.12.2018</w:t>
      </w:r>
      <w:r w:rsidRPr="00BF0C46">
        <w:rPr>
          <w:rFonts w:ascii="Times New Roman" w:hAnsi="Times New Roman" w:cs="Times New Roman"/>
          <w:sz w:val="28"/>
          <w:szCs w:val="28"/>
        </w:rPr>
        <w:t xml:space="preserve">г. са извършени </w:t>
      </w:r>
      <w:r>
        <w:rPr>
          <w:rFonts w:ascii="Times New Roman" w:hAnsi="Times New Roman" w:cs="Times New Roman"/>
          <w:sz w:val="28"/>
          <w:szCs w:val="28"/>
        </w:rPr>
        <w:t>16</w:t>
      </w:r>
      <w:r w:rsidRPr="00BF0C46">
        <w:rPr>
          <w:rFonts w:ascii="Times New Roman" w:hAnsi="Times New Roman" w:cs="Times New Roman"/>
          <w:sz w:val="28"/>
          <w:szCs w:val="28"/>
        </w:rPr>
        <w:t xml:space="preserve">  проверки    </w:t>
      </w:r>
      <w:r>
        <w:rPr>
          <w:rFonts w:ascii="Times New Roman" w:hAnsi="Times New Roman" w:cs="Times New Roman"/>
          <w:sz w:val="28"/>
          <w:szCs w:val="28"/>
        </w:rPr>
        <w:t xml:space="preserve">на Ареста </w:t>
      </w:r>
      <w:r w:rsidRPr="00BF0C46">
        <w:rPr>
          <w:rFonts w:ascii="Times New Roman" w:hAnsi="Times New Roman" w:cs="Times New Roman"/>
          <w:sz w:val="28"/>
          <w:szCs w:val="28"/>
        </w:rPr>
        <w:t xml:space="preserve">и </w:t>
      </w:r>
      <w:r>
        <w:rPr>
          <w:rFonts w:ascii="Times New Roman" w:hAnsi="Times New Roman" w:cs="Times New Roman"/>
          <w:sz w:val="28"/>
          <w:szCs w:val="28"/>
        </w:rPr>
        <w:t>са проведени 32 бр.</w:t>
      </w:r>
      <w:r w:rsidRPr="00BF0C46">
        <w:rPr>
          <w:rFonts w:ascii="Times New Roman" w:hAnsi="Times New Roman" w:cs="Times New Roman"/>
          <w:sz w:val="28"/>
          <w:szCs w:val="28"/>
        </w:rPr>
        <w:t xml:space="preserve"> срещи със задържани лица в ОС „ИН“, сектор </w:t>
      </w:r>
      <w:r w:rsidRPr="00BF0C46">
        <w:rPr>
          <w:rFonts w:ascii="Times New Roman" w:hAnsi="Times New Roman" w:cs="Times New Roman"/>
          <w:sz w:val="28"/>
          <w:szCs w:val="28"/>
        </w:rPr>
        <w:lastRenderedPageBreak/>
        <w:t xml:space="preserve">Арести –Враца ,както и   претърсвания  на помещения на ареста , като прави впечатление продължаващите  затруднения , които се изпитват от разследващите органи , а и от самите прокурори, с оглед преместването на помещенията на арестите в Затвора-Враца.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48FF" w:rsidRDefault="00D648FF" w:rsidP="00D64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Проведени са 2бр. срещи  с Началника на затвора- Враца ,с оглед подобряване организацията на работа в Арести- Враца при затвора- Враца , както и 2бр. Общи събрания с надзорно охранителния състав на ареста в тази връзка.</w:t>
      </w:r>
    </w:p>
    <w:p w:rsidR="00D648FF" w:rsidRDefault="00D648FF" w:rsidP="00D648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0C46">
        <w:rPr>
          <w:rFonts w:ascii="Times New Roman" w:hAnsi="Times New Roman" w:cs="Times New Roman"/>
          <w:sz w:val="28"/>
          <w:szCs w:val="28"/>
        </w:rPr>
        <w:t xml:space="preserve">Не са регистрирани бягства от ареста, нито нарушения, касаещи  правата на задържаните или техните защитници. </w:t>
      </w:r>
      <w:r>
        <w:rPr>
          <w:rFonts w:ascii="Times New Roman" w:hAnsi="Times New Roman" w:cs="Times New Roman"/>
          <w:sz w:val="28"/>
          <w:szCs w:val="28"/>
        </w:rPr>
        <w:t xml:space="preserve">Отбелязано е 1бр. нарушение на </w:t>
      </w:r>
      <w:r w:rsidRPr="00BF0C46">
        <w:rPr>
          <w:rFonts w:ascii="Times New Roman" w:hAnsi="Times New Roman" w:cs="Times New Roman"/>
          <w:sz w:val="28"/>
          <w:szCs w:val="28"/>
        </w:rPr>
        <w:t>служители от охранителния състав   по спазване на вътрешния ред  и реда</w:t>
      </w:r>
      <w:r>
        <w:rPr>
          <w:rFonts w:ascii="Times New Roman" w:hAnsi="Times New Roman" w:cs="Times New Roman"/>
          <w:sz w:val="28"/>
          <w:szCs w:val="28"/>
        </w:rPr>
        <w:t xml:space="preserve"> за охрана  на задържаните лица, като е било допуснато предаването на предмети/цигари/ при свиждане от близки на задържано непълнолетно лице .Предприети са организационни мерки – проведено Общо събрание със състава на НОС , респ. е извършена лична проверка от прокурора наблюдаващ ареста  за изясняване на случая.</w:t>
      </w:r>
      <w:r>
        <w:rPr>
          <w:rFonts w:ascii="Times New Roman" w:hAnsi="Times New Roman" w:cs="Times New Roman"/>
          <w:sz w:val="28"/>
          <w:szCs w:val="28"/>
        </w:rPr>
        <w:tab/>
        <w:t xml:space="preserve">    Регистрирана е суицидна проява в помещение на Арести- Враца при затвора – Враца  - на 16.09.2018г. ,при която задържаното лице в килия № 1 – Петя Цокова Найденова  задържана по досъдебно производство  на ОП-Враца  се е самообесила ,при което е настъпила смъртта 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48FF" w:rsidRDefault="00D648FF" w:rsidP="00D64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случая е образувано досъдебно производство в ОП-Враца за извършено престъпление по чл. 115 от НК , като разследването по случая не е приключило.</w:t>
      </w:r>
      <w:r>
        <w:rPr>
          <w:rFonts w:ascii="Times New Roman" w:hAnsi="Times New Roman" w:cs="Times New Roman"/>
          <w:sz w:val="28"/>
          <w:szCs w:val="28"/>
        </w:rPr>
        <w:tab/>
        <w:t xml:space="preserve">Предприети са организационни мерки – проведено Общо събрание със състава на НОС и извършена реконструкция на паравана на банята в </w:t>
      </w:r>
      <w:proofErr w:type="spellStart"/>
      <w:r>
        <w:rPr>
          <w:rFonts w:ascii="Times New Roman" w:hAnsi="Times New Roman" w:cs="Times New Roman"/>
          <w:sz w:val="28"/>
          <w:szCs w:val="28"/>
        </w:rPr>
        <w:t>процесната</w:t>
      </w:r>
      <w:proofErr w:type="spellEnd"/>
      <w:r>
        <w:rPr>
          <w:rFonts w:ascii="Times New Roman" w:hAnsi="Times New Roman" w:cs="Times New Roman"/>
          <w:sz w:val="28"/>
          <w:szCs w:val="28"/>
        </w:rPr>
        <w:t xml:space="preserve"> килия.</w:t>
      </w:r>
      <w:r>
        <w:rPr>
          <w:rFonts w:ascii="Times New Roman" w:hAnsi="Times New Roman" w:cs="Times New Roman"/>
          <w:sz w:val="28"/>
          <w:szCs w:val="28"/>
        </w:rPr>
        <w:tab/>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 xml:space="preserve">Не са установени нерегламентирани контакти между задържаните, администрацията </w:t>
      </w:r>
      <w:r>
        <w:rPr>
          <w:rFonts w:ascii="Times New Roman" w:hAnsi="Times New Roman" w:cs="Times New Roman"/>
          <w:sz w:val="28"/>
          <w:szCs w:val="28"/>
        </w:rPr>
        <w:t xml:space="preserve"> и охранителния състав.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48FF" w:rsidRPr="00BF0C46" w:rsidRDefault="00D648FF" w:rsidP="00D648FF">
      <w:pPr>
        <w:spacing w:line="240" w:lineRule="auto"/>
        <w:jc w:val="both"/>
        <w:rPr>
          <w:rFonts w:ascii="Times New Roman" w:hAnsi="Times New Roman" w:cs="Times New Roman"/>
          <w:sz w:val="28"/>
          <w:szCs w:val="28"/>
        </w:rPr>
      </w:pPr>
    </w:p>
    <w:p w:rsidR="00D648FF" w:rsidRPr="00BF0C46" w:rsidRDefault="00D648FF" w:rsidP="00D648FF">
      <w:pPr>
        <w:spacing w:after="0" w:line="240" w:lineRule="auto"/>
        <w:jc w:val="both"/>
        <w:rPr>
          <w:rFonts w:ascii="Times New Roman" w:hAnsi="Times New Roman" w:cs="Times New Roman"/>
          <w:sz w:val="28"/>
          <w:szCs w:val="28"/>
        </w:rPr>
      </w:pPr>
      <w:r w:rsidRPr="00BF0C46">
        <w:rPr>
          <w:rFonts w:ascii="Times New Roman" w:hAnsi="Times New Roman" w:cs="Times New Roman"/>
          <w:sz w:val="28"/>
          <w:szCs w:val="28"/>
        </w:rPr>
        <w:t>Внесени искания за вземане на мярка за неотклонение „Задържане под стража“.</w:t>
      </w:r>
    </w:p>
    <w:p w:rsidR="00D648FF" w:rsidRPr="00BF0C46" w:rsidRDefault="00D648FF" w:rsidP="00D648FF">
      <w:pPr>
        <w:spacing w:after="0" w:line="240" w:lineRule="auto"/>
        <w:jc w:val="both"/>
        <w:rPr>
          <w:rFonts w:ascii="Times New Roman" w:hAnsi="Times New Roman" w:cs="Times New Roman"/>
          <w:sz w:val="28"/>
          <w:szCs w:val="28"/>
          <w:lang w:val="en-US"/>
        </w:rPr>
      </w:pPr>
    </w:p>
    <w:p w:rsidR="00D648FF" w:rsidRPr="00BF0C46" w:rsidRDefault="00D648FF" w:rsidP="00D648FF">
      <w:pPr>
        <w:spacing w:line="240" w:lineRule="auto"/>
        <w:jc w:val="center"/>
        <w:rPr>
          <w:rFonts w:ascii="Times New Roman" w:hAnsi="Times New Roman" w:cs="Times New Roman"/>
          <w:sz w:val="28"/>
          <w:szCs w:val="28"/>
          <w:lang w:val="en-US"/>
        </w:rPr>
      </w:pPr>
      <w:r>
        <w:rPr>
          <w:noProof/>
          <w:lang w:eastAsia="bg-BG"/>
        </w:rPr>
        <w:drawing>
          <wp:inline distT="0" distB="0" distL="0" distR="0" wp14:anchorId="734E6EB6" wp14:editId="22FA3B46">
            <wp:extent cx="5000626" cy="2743200"/>
            <wp:effectExtent l="0" t="0" r="9525" b="1905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48FF" w:rsidRPr="00BF0C46" w:rsidRDefault="00D648FF" w:rsidP="00D648FF">
      <w:pPr>
        <w:spacing w:line="240" w:lineRule="auto"/>
        <w:jc w:val="both"/>
        <w:rPr>
          <w:rFonts w:ascii="Times New Roman" w:hAnsi="Times New Roman" w:cs="Times New Roman"/>
          <w:sz w:val="28"/>
          <w:szCs w:val="28"/>
          <w:lang w:val="en-US"/>
        </w:rPr>
      </w:pPr>
    </w:p>
    <w:tbl>
      <w:tblPr>
        <w:tblW w:w="7403" w:type="dxa"/>
        <w:jc w:val="center"/>
        <w:tblInd w:w="55" w:type="dxa"/>
        <w:tblCellMar>
          <w:left w:w="70" w:type="dxa"/>
          <w:right w:w="70" w:type="dxa"/>
        </w:tblCellMar>
        <w:tblLook w:val="04A0" w:firstRow="1" w:lastRow="0" w:firstColumn="1" w:lastColumn="0" w:noHBand="0" w:noVBand="1"/>
      </w:tblPr>
      <w:tblGrid>
        <w:gridCol w:w="1712"/>
        <w:gridCol w:w="813"/>
        <w:gridCol w:w="813"/>
        <w:gridCol w:w="813"/>
        <w:gridCol w:w="813"/>
        <w:gridCol w:w="813"/>
        <w:gridCol w:w="813"/>
        <w:gridCol w:w="813"/>
      </w:tblGrid>
      <w:tr w:rsidR="00D648FF" w:rsidRPr="006550C3" w:rsidTr="00D648FF">
        <w:trPr>
          <w:trHeight w:val="300"/>
          <w:jc w:val="center"/>
        </w:trPr>
        <w:tc>
          <w:tcPr>
            <w:tcW w:w="740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Искания на прокурора по чл. 64 от НПК (Брой лица)</w:t>
            </w:r>
          </w:p>
        </w:tc>
      </w:tr>
      <w:tr w:rsidR="00D648FF" w:rsidRPr="006550C3" w:rsidTr="00D648FF">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rPr>
                <w:rFonts w:ascii="Calibri" w:eastAsia="Times New Roman" w:hAnsi="Calibri" w:cs="Calibri"/>
                <w:color w:val="000000"/>
                <w:lang w:eastAsia="bg-BG"/>
              </w:rPr>
            </w:pPr>
            <w:r w:rsidRPr="006550C3">
              <w:rPr>
                <w:rFonts w:ascii="Calibri" w:eastAsia="Times New Roman" w:hAnsi="Calibri" w:cs="Calibri"/>
                <w:color w:val="000000"/>
                <w:lang w:eastAsia="bg-BG"/>
              </w:rPr>
              <w:t>Брой лица</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45</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42</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26</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19</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27</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15</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22</w:t>
            </w:r>
          </w:p>
        </w:tc>
      </w:tr>
      <w:tr w:rsidR="00D648FF" w:rsidRPr="006550C3" w:rsidTr="00D648FF">
        <w:trPr>
          <w:trHeight w:val="300"/>
          <w:jc w:val="center"/>
        </w:trPr>
        <w:tc>
          <w:tcPr>
            <w:tcW w:w="1712" w:type="dxa"/>
            <w:tcBorders>
              <w:top w:val="nil"/>
              <w:left w:val="single" w:sz="4" w:space="0" w:color="auto"/>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rPr>
                <w:rFonts w:ascii="Calibri" w:eastAsia="Times New Roman" w:hAnsi="Calibri" w:cs="Calibri"/>
                <w:color w:val="000000"/>
                <w:lang w:eastAsia="bg-BG"/>
              </w:rPr>
            </w:pPr>
            <w:r w:rsidRPr="006550C3">
              <w:rPr>
                <w:rFonts w:ascii="Calibri" w:eastAsia="Times New Roman" w:hAnsi="Calibri" w:cs="Calibri"/>
                <w:color w:val="000000"/>
                <w:lang w:eastAsia="bg-BG"/>
              </w:rPr>
              <w:t>Година</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2012</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2013</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2014</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2015</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2016</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2017</w:t>
            </w:r>
          </w:p>
        </w:tc>
        <w:tc>
          <w:tcPr>
            <w:tcW w:w="813" w:type="dxa"/>
            <w:tcBorders>
              <w:top w:val="nil"/>
              <w:left w:val="nil"/>
              <w:bottom w:val="single" w:sz="4" w:space="0" w:color="auto"/>
              <w:right w:val="single" w:sz="4" w:space="0" w:color="auto"/>
            </w:tcBorders>
            <w:shd w:val="clear" w:color="auto" w:fill="auto"/>
            <w:noWrap/>
            <w:vAlign w:val="bottom"/>
            <w:hideMark/>
          </w:tcPr>
          <w:p w:rsidR="00D648FF" w:rsidRPr="006550C3" w:rsidRDefault="00D648FF" w:rsidP="00925146">
            <w:pPr>
              <w:spacing w:after="0" w:line="240" w:lineRule="auto"/>
              <w:jc w:val="center"/>
              <w:rPr>
                <w:rFonts w:ascii="Calibri" w:eastAsia="Times New Roman" w:hAnsi="Calibri" w:cs="Calibri"/>
                <w:color w:val="000000"/>
                <w:lang w:eastAsia="bg-BG"/>
              </w:rPr>
            </w:pPr>
            <w:r w:rsidRPr="006550C3">
              <w:rPr>
                <w:rFonts w:ascii="Calibri" w:eastAsia="Times New Roman" w:hAnsi="Calibri" w:cs="Calibri"/>
                <w:color w:val="000000"/>
                <w:lang w:eastAsia="bg-BG"/>
              </w:rPr>
              <w:t>2018</w:t>
            </w:r>
          </w:p>
        </w:tc>
      </w:tr>
    </w:tbl>
    <w:p w:rsidR="00D648FF" w:rsidRPr="00BF0C46" w:rsidRDefault="00D648FF" w:rsidP="00D648FF">
      <w:pPr>
        <w:spacing w:line="240" w:lineRule="auto"/>
        <w:jc w:val="both"/>
        <w:rPr>
          <w:rFonts w:ascii="Times New Roman" w:hAnsi="Times New Roman" w:cs="Times New Roman"/>
          <w:sz w:val="28"/>
          <w:szCs w:val="28"/>
        </w:rPr>
      </w:pPr>
      <w:r w:rsidRPr="00BF0C46">
        <w:rPr>
          <w:rFonts w:ascii="Times New Roman" w:hAnsi="Times New Roman" w:cs="Times New Roman"/>
          <w:sz w:val="28"/>
          <w:szCs w:val="28"/>
        </w:rPr>
        <w:t xml:space="preserve">  </w:t>
      </w:r>
    </w:p>
    <w:p w:rsidR="00D648FF" w:rsidRDefault="00D648FF" w:rsidP="00D648FF">
      <w:pPr>
        <w:spacing w:after="0" w:line="240" w:lineRule="auto"/>
        <w:jc w:val="both"/>
        <w:rPr>
          <w:rFonts w:ascii="Times New Roman" w:hAnsi="Times New Roman" w:cs="Times New Roman"/>
          <w:sz w:val="28"/>
          <w:szCs w:val="28"/>
        </w:rPr>
      </w:pPr>
      <w:r w:rsidRPr="00BF0C46">
        <w:rPr>
          <w:rFonts w:ascii="Times New Roman" w:hAnsi="Times New Roman" w:cs="Times New Roman"/>
          <w:sz w:val="28"/>
          <w:szCs w:val="28"/>
          <w:lang w:val="en-US"/>
        </w:rPr>
        <w:t xml:space="preserve">         </w:t>
      </w:r>
      <w:r w:rsidRPr="00BF0C46">
        <w:rPr>
          <w:rFonts w:ascii="Times New Roman" w:hAnsi="Times New Roman" w:cs="Times New Roman"/>
          <w:sz w:val="28"/>
          <w:szCs w:val="28"/>
        </w:rPr>
        <w:t xml:space="preserve">   </w:t>
      </w:r>
      <w:r w:rsidRPr="00BF0C46">
        <w:rPr>
          <w:rFonts w:ascii="Times New Roman" w:hAnsi="Times New Roman" w:cs="Times New Roman"/>
          <w:sz w:val="28"/>
          <w:szCs w:val="28"/>
          <w:lang w:val="en-US"/>
        </w:rPr>
        <w:t xml:space="preserve"> </w:t>
      </w:r>
      <w:r w:rsidRPr="00BF0C46">
        <w:rPr>
          <w:rFonts w:ascii="Times New Roman" w:hAnsi="Times New Roman" w:cs="Times New Roman"/>
          <w:sz w:val="28"/>
          <w:szCs w:val="28"/>
        </w:rPr>
        <w:t>От анализа на изложените данни относно внесените искания за вземане на мярка за неотклонение „Задържане под стража“, може да се направи обоснован извод, че за времето от 2012 год. до 2015 год., броят на внесените искания, драстично е намалял, а именно за 2012 год. са внесени 45 броя искания, за 2013 год. са внесени 42 броя искания, за 2014 год. са внесени 26 броя искания и за 2015 год. – 19 броя искания.За периода от  2016г. до 201</w:t>
      </w:r>
      <w:r>
        <w:rPr>
          <w:rFonts w:ascii="Times New Roman" w:hAnsi="Times New Roman" w:cs="Times New Roman"/>
          <w:sz w:val="28"/>
          <w:szCs w:val="28"/>
        </w:rPr>
        <w:t>8</w:t>
      </w:r>
      <w:r w:rsidRPr="00BF0C46">
        <w:rPr>
          <w:rFonts w:ascii="Times New Roman" w:hAnsi="Times New Roman" w:cs="Times New Roman"/>
          <w:sz w:val="28"/>
          <w:szCs w:val="28"/>
        </w:rPr>
        <w:t xml:space="preserve">г. извода е ,че докато за 2016г.  се бележи известен ръст на внесените искания за задържане </w:t>
      </w:r>
      <w:r w:rsidRPr="00BF0C46">
        <w:rPr>
          <w:rFonts w:ascii="Times New Roman" w:hAnsi="Times New Roman" w:cs="Times New Roman"/>
          <w:sz w:val="28"/>
          <w:szCs w:val="28"/>
          <w:lang w:val="en-US"/>
        </w:rPr>
        <w:t xml:space="preserve"> </w:t>
      </w:r>
      <w:r w:rsidRPr="00BF0C46">
        <w:rPr>
          <w:rFonts w:ascii="Times New Roman" w:hAnsi="Times New Roman" w:cs="Times New Roman"/>
          <w:sz w:val="28"/>
          <w:szCs w:val="28"/>
        </w:rPr>
        <w:t xml:space="preserve">, с оглед отчетените 27 бр. такива и по отношение на същите за 2015г. </w:t>
      </w:r>
      <w:r w:rsidRPr="00BF0C46">
        <w:rPr>
          <w:rFonts w:ascii="Times New Roman" w:hAnsi="Times New Roman" w:cs="Times New Roman"/>
          <w:sz w:val="28"/>
          <w:szCs w:val="28"/>
          <w:lang w:val="en-US"/>
        </w:rPr>
        <w:t xml:space="preserve"> </w:t>
      </w:r>
      <w:r w:rsidRPr="00BF0C46">
        <w:rPr>
          <w:rFonts w:ascii="Times New Roman" w:hAnsi="Times New Roman" w:cs="Times New Roman"/>
          <w:sz w:val="28"/>
          <w:szCs w:val="28"/>
        </w:rPr>
        <w:t xml:space="preserve">, то за 2017г. има значително намаление на исканията ,което е в причинна връзка с драстично влошената работа на разследващите полицаи и оперативен състав от ОД-МВР-Враца , което води до намаляване на общия брой внесени прокурорски актове в съда с мнение за предаване на съд ,респ. са намалели лицата , на които е предявено съответното обвинение , респ. оттам е и по –ниския брой на внесените искания за вземане на мярка за неотклонение „задържане под стража „ . </w:t>
      </w:r>
      <w:r>
        <w:rPr>
          <w:rFonts w:ascii="Times New Roman" w:hAnsi="Times New Roman" w:cs="Times New Roman"/>
          <w:sz w:val="28"/>
          <w:szCs w:val="28"/>
        </w:rPr>
        <w:t>За 2018г. се забелязва възстановяване на интензивността на внесените искания за взимане на мярка за неотклонение „Задържане под стража „ ,но това се дължи преди всичко на инициативността на прокурорите от РП-Враца , а не на подобряване на работата на полицейските служители, които са демотивирани и апатични.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 xml:space="preserve">Надзорът за законност в следствения арест се упражнява от прокурор при Районна прокуратура – гр. Враца, определен със заповед на Административния ръководител – Районен прокурор на Районна прокуратура – гр.Враца. </w:t>
      </w:r>
    </w:p>
    <w:p w:rsidR="00D648FF" w:rsidRDefault="00D648FF" w:rsidP="00D648FF">
      <w:pPr>
        <w:spacing w:after="0" w:line="240" w:lineRule="auto"/>
        <w:ind w:firstLine="708"/>
        <w:jc w:val="both"/>
        <w:rPr>
          <w:rFonts w:ascii="Times New Roman" w:hAnsi="Times New Roman" w:cs="Times New Roman"/>
          <w:sz w:val="28"/>
          <w:szCs w:val="28"/>
        </w:rPr>
      </w:pPr>
      <w:r w:rsidRPr="00BF0C46">
        <w:rPr>
          <w:rFonts w:ascii="Times New Roman" w:hAnsi="Times New Roman" w:cs="Times New Roman"/>
          <w:sz w:val="28"/>
          <w:szCs w:val="28"/>
        </w:rPr>
        <w:t xml:space="preserve">С ръководството на Затвора Враца и на ОС „ИН“, сектор „Арести“ –Враца е </w:t>
      </w:r>
      <w:r>
        <w:rPr>
          <w:rFonts w:ascii="Times New Roman" w:hAnsi="Times New Roman" w:cs="Times New Roman"/>
          <w:sz w:val="28"/>
          <w:szCs w:val="28"/>
        </w:rPr>
        <w:t>установена</w:t>
      </w:r>
      <w:r w:rsidRPr="00BF0C46">
        <w:rPr>
          <w:rFonts w:ascii="Times New Roman" w:hAnsi="Times New Roman" w:cs="Times New Roman"/>
          <w:sz w:val="28"/>
          <w:szCs w:val="28"/>
        </w:rPr>
        <w:t xml:space="preserve"> координация  по отношение на цялата  информация, засягаща  лишените от свобода, вкл. привеждането им от ОС „ИН“, сектор „Арести“ –Враца в Затвора Враца и обратно с цел извършване на процесуално следствени действия с тяхно участие или по изтърпяване на наказание „Лишаване от свобода“. </w:t>
      </w:r>
      <w:r>
        <w:rPr>
          <w:rFonts w:ascii="Times New Roman" w:hAnsi="Times New Roman" w:cs="Times New Roman"/>
          <w:sz w:val="28"/>
          <w:szCs w:val="28"/>
        </w:rPr>
        <w:tab/>
      </w:r>
      <w:r>
        <w:rPr>
          <w:rFonts w:ascii="Times New Roman" w:hAnsi="Times New Roman" w:cs="Times New Roman"/>
          <w:sz w:val="28"/>
          <w:szCs w:val="28"/>
        </w:rPr>
        <w:tab/>
        <w:t xml:space="preserve"> </w:t>
      </w:r>
    </w:p>
    <w:p w:rsidR="00D648FF" w:rsidRDefault="00D648FF" w:rsidP="00D64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Със заповед  № ЧР-05316/21.12.2018г. на Министъра на правосъдието , реално Арест-гр.Монтана е закрит ,като всички задържани лица , вкл. 12/дванадесет / бр. чужди граждани  са преместени в Арест-Враца при Затвора- Враца. </w:t>
      </w:r>
      <w:r>
        <w:rPr>
          <w:rFonts w:ascii="Times New Roman" w:hAnsi="Times New Roman" w:cs="Times New Roman"/>
          <w:sz w:val="28"/>
          <w:szCs w:val="28"/>
        </w:rPr>
        <w:tab/>
      </w:r>
      <w:r>
        <w:rPr>
          <w:rFonts w:ascii="Times New Roman" w:hAnsi="Times New Roman" w:cs="Times New Roman"/>
          <w:sz w:val="28"/>
          <w:szCs w:val="28"/>
        </w:rPr>
        <w:tab/>
      </w:r>
    </w:p>
    <w:p w:rsidR="00D648FF" w:rsidRDefault="00D648FF" w:rsidP="00D648F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тази връзка са обособени нови помещения за задържаните лица в района на Затвора- Враца ,при значително подобрени условия на пребиваване на задържаните лица.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F27D0" w:rsidRPr="0097683D" w:rsidRDefault="00D648FF" w:rsidP="00D648FF">
      <w:pPr>
        <w:spacing w:after="0" w:line="240" w:lineRule="auto"/>
        <w:ind w:firstLine="708"/>
        <w:jc w:val="both"/>
        <w:rPr>
          <w:rFonts w:ascii="Times New Roman" w:eastAsia="Times New Roman" w:hAnsi="Times New Roman" w:cs="Times New Roman"/>
          <w:b/>
          <w:sz w:val="28"/>
          <w:szCs w:val="28"/>
          <w:lang w:val="en-US" w:eastAsia="bg-BG"/>
        </w:rPr>
      </w:pPr>
      <w:r>
        <w:rPr>
          <w:rFonts w:ascii="Times New Roman" w:hAnsi="Times New Roman" w:cs="Times New Roman"/>
          <w:sz w:val="28"/>
          <w:szCs w:val="28"/>
        </w:rPr>
        <w:t xml:space="preserve">Създадена е нова организация по охрана , с оглед обособените две различни места за задържане на лицата , в района на Затвора-Враца. </w:t>
      </w:r>
      <w:r>
        <w:rPr>
          <w:rFonts w:ascii="Times New Roman" w:hAnsi="Times New Roman" w:cs="Times New Roman"/>
          <w:sz w:val="28"/>
          <w:szCs w:val="28"/>
        </w:rPr>
        <w:tab/>
      </w:r>
    </w:p>
    <w:p w:rsidR="008F27D0" w:rsidRPr="009E51D5" w:rsidRDefault="008F27D0" w:rsidP="008F27D0">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lastRenderedPageBreak/>
        <w:t xml:space="preserve">2.2   </w:t>
      </w:r>
      <w:proofErr w:type="spellStart"/>
      <w:r w:rsidRPr="00BA6E38">
        <w:rPr>
          <w:rFonts w:ascii="Times New Roman" w:eastAsia="Times New Roman" w:hAnsi="Times New Roman" w:cs="Times New Roman"/>
          <w:b/>
          <w:bCs/>
          <w:kern w:val="32"/>
          <w:sz w:val="28"/>
          <w:szCs w:val="28"/>
          <w:lang w:eastAsia="bg-BG"/>
        </w:rPr>
        <w:t>Срочност</w:t>
      </w:r>
      <w:proofErr w:type="spellEnd"/>
      <w:r w:rsidRPr="00BA6E38">
        <w:rPr>
          <w:rFonts w:ascii="Times New Roman" w:eastAsia="Times New Roman" w:hAnsi="Times New Roman" w:cs="Times New Roman"/>
          <w:b/>
          <w:bCs/>
          <w:kern w:val="32"/>
          <w:sz w:val="28"/>
          <w:szCs w:val="28"/>
          <w:lang w:eastAsia="bg-BG"/>
        </w:rPr>
        <w:t xml:space="preserve"> на разследването</w:t>
      </w:r>
      <w:r w:rsidRPr="00BA6E38">
        <w:rPr>
          <w:rFonts w:ascii="Times New Roman" w:eastAsia="Times New Roman" w:hAnsi="Times New Roman" w:cs="Times New Roman"/>
          <w:b/>
          <w:bCs/>
          <w:kern w:val="32"/>
          <w:sz w:val="28"/>
          <w:szCs w:val="28"/>
          <w:lang w:val="en-US" w:eastAsia="bg-BG"/>
        </w:rPr>
        <w:t>.</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Районна прокуратура – гр. Враца е приключила 1290 броя досъдебни производства / срещу  1204бр. за 2017г.  и  1312бр. за 2016год./ , като всички са приключени в законовия срок. В края на отчетния период са останали неприключени  394 броя досъдебни производства ( срещу  325 за 2017г. и  326 за 2016г.), като от тях всички са в законовия срок.</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Делът на досъдебните производства, по които разследването е приключило спрямо общия броя наблюдавани досъдебни производства (без прекратените по давност) е 74,39%  като през 2017г. е бил  77, 77% , а през  2016г   този дял е бил   76,19 %. </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всички приключени и неприключени досъдебни производства са в законовия срок, от което може да се направи извод, че негативната тенденция в тази насока от предходните отчетни периоди е преодоляна и взетите мерки по отношение спазване сроковете за разследване,  продължават  да  дават  своя резултат.</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осем месеца 637 броя досъдебни производства, до една година 57 досъдебни производства, над една година80 броя досъдебни производства.</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2017г. 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осем месеца 565 броя досъдебни производства, до една година 122 досъдебни производства, над една година 18 броя досъдебни производства.</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2016 год. Продължителността на досъдебната фаза, считано от образуване на досъдебното производство до решаването му от прокурор по същество с прекратяване или внасяне в съда е в следната последователност: до седем месеца 584 броя досъдебни производства, до една година 44 досъдебни производства, над една година 100 броя досъдебни производства.</w:t>
      </w:r>
    </w:p>
    <w:p w:rsidR="00D648FF" w:rsidRPr="0097683D" w:rsidRDefault="00D648FF" w:rsidP="00D648FF">
      <w:pPr>
        <w:spacing w:after="0" w:line="240" w:lineRule="auto"/>
        <w:jc w:val="both"/>
        <w:rPr>
          <w:rFonts w:ascii="Times New Roman" w:eastAsia="Times New Roman" w:hAnsi="Times New Roman" w:cs="Times New Roman"/>
          <w:spacing w:val="-3"/>
          <w:sz w:val="28"/>
          <w:szCs w:val="28"/>
          <w:lang w:eastAsia="bg-BG"/>
        </w:rPr>
      </w:pPr>
      <w:r w:rsidRPr="0097683D">
        <w:rPr>
          <w:rFonts w:ascii="Times New Roman" w:eastAsia="Times New Roman" w:hAnsi="Times New Roman" w:cs="Times New Roman"/>
          <w:spacing w:val="-3"/>
          <w:sz w:val="28"/>
          <w:szCs w:val="28"/>
          <w:lang w:eastAsia="bg-BG"/>
        </w:rPr>
        <w:tab/>
      </w:r>
    </w:p>
    <w:p w:rsidR="00D648FF" w:rsidRPr="00BA6E38" w:rsidRDefault="00D648FF" w:rsidP="00D648FF">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t>2.3.Решени досъдебни производства от прокурор. Видове решения.</w:t>
      </w:r>
    </w:p>
    <w:p w:rsidR="00D648FF" w:rsidRPr="0097683D"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През  отчетния период общият брой на решените от прокурор досъдебни производства е 1898. От тях до 1 м.  са решени  1869 бр., над  1 м./ без удължаване от административния ръководител  или </w:t>
      </w:r>
      <w:proofErr w:type="spellStart"/>
      <w:r w:rsidRPr="00D648FF">
        <w:rPr>
          <w:rFonts w:ascii="Times New Roman" w:eastAsia="Times New Roman" w:hAnsi="Times New Roman" w:cs="Times New Roman"/>
          <w:spacing w:val="2"/>
          <w:sz w:val="28"/>
          <w:szCs w:val="28"/>
          <w:lang w:eastAsia="bg-BG"/>
        </w:rPr>
        <w:t>оправомощен</w:t>
      </w:r>
      <w:proofErr w:type="spellEnd"/>
      <w:r w:rsidRPr="00D648FF">
        <w:rPr>
          <w:rFonts w:ascii="Times New Roman" w:eastAsia="Times New Roman" w:hAnsi="Times New Roman" w:cs="Times New Roman"/>
          <w:spacing w:val="2"/>
          <w:sz w:val="28"/>
          <w:szCs w:val="28"/>
          <w:lang w:eastAsia="bg-BG"/>
        </w:rPr>
        <w:t xml:space="preserve"> от него прокурор /  са решени  13 бр., над  2 месеца / с удължаване от </w:t>
      </w:r>
      <w:proofErr w:type="spellStart"/>
      <w:r w:rsidRPr="00D648FF">
        <w:rPr>
          <w:rFonts w:ascii="Times New Roman" w:eastAsia="Times New Roman" w:hAnsi="Times New Roman" w:cs="Times New Roman"/>
          <w:spacing w:val="2"/>
          <w:sz w:val="28"/>
          <w:szCs w:val="28"/>
          <w:lang w:eastAsia="bg-BG"/>
        </w:rPr>
        <w:t>адм</w:t>
      </w:r>
      <w:proofErr w:type="spellEnd"/>
      <w:r w:rsidRPr="00D648FF">
        <w:rPr>
          <w:rFonts w:ascii="Times New Roman" w:eastAsia="Times New Roman" w:hAnsi="Times New Roman" w:cs="Times New Roman"/>
          <w:spacing w:val="2"/>
          <w:sz w:val="28"/>
          <w:szCs w:val="28"/>
          <w:lang w:eastAsia="bg-BG"/>
        </w:rPr>
        <w:t xml:space="preserve">. административния ръководител  или </w:t>
      </w:r>
      <w:proofErr w:type="spellStart"/>
      <w:r w:rsidRPr="00D648FF">
        <w:rPr>
          <w:rFonts w:ascii="Times New Roman" w:eastAsia="Times New Roman" w:hAnsi="Times New Roman" w:cs="Times New Roman"/>
          <w:spacing w:val="2"/>
          <w:sz w:val="28"/>
          <w:szCs w:val="28"/>
          <w:lang w:eastAsia="bg-BG"/>
        </w:rPr>
        <w:t>оправомощен</w:t>
      </w:r>
      <w:proofErr w:type="spellEnd"/>
      <w:r w:rsidRPr="00D648FF">
        <w:rPr>
          <w:rFonts w:ascii="Times New Roman" w:eastAsia="Times New Roman" w:hAnsi="Times New Roman" w:cs="Times New Roman"/>
          <w:spacing w:val="2"/>
          <w:sz w:val="28"/>
          <w:szCs w:val="28"/>
          <w:lang w:eastAsia="bg-BG"/>
        </w:rPr>
        <w:t xml:space="preserve"> от него прокурор / са решени 12 бр. и над  2м. са решени 4 бр. Тук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постановление за спиране на досъдебно производство; постановление за </w:t>
      </w:r>
      <w:r w:rsidRPr="00D648FF">
        <w:rPr>
          <w:rFonts w:ascii="Times New Roman" w:eastAsia="Times New Roman" w:hAnsi="Times New Roman" w:cs="Times New Roman"/>
          <w:spacing w:val="2"/>
          <w:sz w:val="28"/>
          <w:szCs w:val="28"/>
          <w:lang w:eastAsia="bg-BG"/>
        </w:rPr>
        <w:lastRenderedPageBreak/>
        <w:t>прекратяване на досъдебно производство, обвинителен акт, предложение за споразумение и предложение по чл.78а от НК за освобождаване от наказателна отговорност с налагане на административно наказание. Съотношението на решените досъдебни производства спрямо общия брой наблюдавани досъдебни производства е 81%.</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2017г.  общият брой на решените от прокурор досъдебни производства е  бил 2819, като всички  са решени в срок до един месец. Съотношението на решените досъдебни производства спрямо общия брой наблюдавани досъдебни производства е 88,42%</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2016 год. общият брой на решените от прокурор досъдебни производства е бил  3515, като от тях 3502 досъдебни производства са решени в срок до един месец, а 13 броя досъдебни производства са в срок над един месец. Тук отново са включени всички досъдебни производства, по които прокурорът се е произнесъл с някой от следните актове: постановление за изпращане на досъдебно производство по компетентност; постановление за обединяване на дела; постановление за спиране на досъдебно производство; постановление за прекратяване на досъдебно производство, обвинителен акт, предложение за споразумение и предложение по чл.78а от НК за освобождаване от наказателна отговорност с налагане на административно наказание. Съотношението на решените досъдебни производства спрямо общия брой наблюдавани досъдебни производства е 90,31 %</w:t>
      </w:r>
    </w:p>
    <w:p w:rsidR="00D648FF" w:rsidRPr="00D648FF" w:rsidRDefault="00D648FF" w:rsidP="00D648FF">
      <w:pPr>
        <w:spacing w:after="0" w:line="240" w:lineRule="auto"/>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ab/>
        <w:t>В края на отчетния период са останали нерешени 53 броя досъдебни производства, като от тях всички досъдебни производства са в срок за решаване до един месец.</w:t>
      </w:r>
    </w:p>
    <w:p w:rsidR="00D648FF" w:rsidRPr="0097683D" w:rsidRDefault="00D648FF" w:rsidP="00D648FF">
      <w:pPr>
        <w:spacing w:after="0" w:line="240" w:lineRule="auto"/>
        <w:jc w:val="both"/>
        <w:rPr>
          <w:rFonts w:ascii="Times New Roman" w:eastAsia="Times New Roman" w:hAnsi="Times New Roman" w:cs="Times New Roman"/>
          <w:spacing w:val="2"/>
          <w:sz w:val="28"/>
          <w:szCs w:val="28"/>
          <w:lang w:eastAsia="bg-BG"/>
        </w:rPr>
      </w:pPr>
    </w:p>
    <w:p w:rsidR="00D648FF" w:rsidRPr="0097683D" w:rsidRDefault="00D648FF" w:rsidP="00D648FF">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drawing>
          <wp:inline distT="0" distB="0" distL="0" distR="0" wp14:anchorId="1D90E5A1" wp14:editId="5AC60603">
            <wp:extent cx="5499100" cy="1854200"/>
            <wp:effectExtent l="0" t="0" r="6350" b="12700"/>
            <wp:docPr id="29" name="Диаграма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48FF" w:rsidRPr="0097683D" w:rsidRDefault="00D648FF" w:rsidP="00D648FF">
      <w:pPr>
        <w:spacing w:after="0" w:line="240" w:lineRule="auto"/>
        <w:jc w:val="both"/>
        <w:rPr>
          <w:rFonts w:ascii="Times New Roman" w:eastAsia="Times New Roman" w:hAnsi="Times New Roman" w:cs="Times New Roman"/>
          <w:spacing w:val="2"/>
          <w:sz w:val="28"/>
          <w:szCs w:val="28"/>
          <w:lang w:eastAsia="bg-BG"/>
        </w:rPr>
      </w:pPr>
    </w:p>
    <w:p w:rsidR="00D648FF" w:rsidRPr="0097683D" w:rsidRDefault="00D648FF" w:rsidP="00D648FF">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lastRenderedPageBreak/>
        <w:drawing>
          <wp:inline distT="0" distB="0" distL="0" distR="0" wp14:anchorId="79E18797" wp14:editId="5C1B9846">
            <wp:extent cx="5499100" cy="2489200"/>
            <wp:effectExtent l="0" t="0" r="0" b="0"/>
            <wp:docPr id="30" name="Диагра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48FF" w:rsidRDefault="00D648FF" w:rsidP="00D648FF">
      <w:pPr>
        <w:spacing w:after="0" w:line="240" w:lineRule="auto"/>
        <w:ind w:firstLine="720"/>
        <w:jc w:val="both"/>
        <w:rPr>
          <w:rFonts w:ascii="Times New Roman" w:eastAsia="Times New Roman" w:hAnsi="Times New Roman" w:cs="Times New Roman"/>
          <w:b/>
          <w:spacing w:val="2"/>
          <w:sz w:val="28"/>
          <w:szCs w:val="28"/>
          <w:lang w:eastAsia="bg-BG"/>
        </w:rPr>
      </w:pPr>
    </w:p>
    <w:p w:rsid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p>
    <w:p w:rsidR="00D648FF" w:rsidRP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прекратените и внесени в съда досъдебни производства са 1385 броя, като тук са включени и прекратените по давност. От тях броя на внесените в съда досъдебни производства е 334 броя, а прокурорските актове по тях са 352 броя срещу 365 лица. Броят на внесените в съда актове е по видове, както следва: 75 броя обвинителни акта, 236 броя предложения за споразумение и 41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1051бр.   / вкл. прекратените по давност/</w:t>
      </w:r>
    </w:p>
    <w:p w:rsidR="00D648FF" w:rsidRP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2017 година прекратените и внесени в съда досъдебни производства са 2819 броя, като тук са включени и прекратените по давност. От тях броя на внесените в съда досъдебни производства е 307 броя, а прокурорските актове по тях са 332 броя срещу 335 лица. Броят на внесените в съда актове е по видове, както следва: 72 броя обвинителни акта, 184 броя предложения за споразумение и 67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е 2038.</w:t>
      </w:r>
    </w:p>
    <w:p w:rsidR="00D648FF" w:rsidRP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на 2016 г. прекратените и внесени в съда досъдебни производства са 2918 броя, като тук са включени и прекратените по давност. От тях броя на внесените в съда досъдебни производства е 336 броя, а прокурорските актове по тях са 356 броя срещу 3376 лица. Броят на внесените в съда актове е по видове, както следва: 102 броя обвинителни акта, 212 броя предложения за споразумение и 42 броя предложения по реда на чл. 78а от НК за освобождаване от наказателна отговорност с налагане на административно наказание. Броят на прекратените досъдебни производства през отчетния период е 2562.</w:t>
      </w:r>
    </w:p>
    <w:p w:rsidR="00D648FF" w:rsidRPr="0097683D" w:rsidRDefault="00D648FF" w:rsidP="00D648FF">
      <w:pPr>
        <w:spacing w:after="0" w:line="240" w:lineRule="auto"/>
        <w:jc w:val="both"/>
        <w:rPr>
          <w:rFonts w:ascii="Times New Roman" w:eastAsia="Times New Roman" w:hAnsi="Times New Roman" w:cs="Times New Roman"/>
          <w:spacing w:val="2"/>
          <w:sz w:val="28"/>
          <w:szCs w:val="28"/>
          <w:lang w:eastAsia="bg-BG"/>
        </w:rPr>
      </w:pPr>
    </w:p>
    <w:p w:rsidR="00D648FF" w:rsidRPr="0097683D" w:rsidRDefault="00D648FF" w:rsidP="00D648FF">
      <w:pPr>
        <w:spacing w:after="0" w:line="240" w:lineRule="auto"/>
        <w:jc w:val="center"/>
        <w:rPr>
          <w:rFonts w:ascii="Times New Roman" w:eastAsia="Times New Roman" w:hAnsi="Times New Roman" w:cs="Times New Roman"/>
          <w:spacing w:val="2"/>
          <w:sz w:val="28"/>
          <w:szCs w:val="28"/>
          <w:lang w:eastAsia="bg-BG"/>
        </w:rPr>
      </w:pPr>
      <w:r w:rsidRPr="0097683D">
        <w:rPr>
          <w:rFonts w:ascii="Times New Roman" w:eastAsia="Times New Roman" w:hAnsi="Times New Roman" w:cs="Times New Roman"/>
          <w:noProof/>
          <w:spacing w:val="2"/>
          <w:sz w:val="28"/>
          <w:szCs w:val="28"/>
          <w:lang w:eastAsia="bg-BG"/>
        </w:rPr>
        <w:lastRenderedPageBreak/>
        <w:drawing>
          <wp:inline distT="0" distB="0" distL="0" distR="0" wp14:anchorId="29ADAF57" wp14:editId="072C6464">
            <wp:extent cx="5499100" cy="3213100"/>
            <wp:effectExtent l="0" t="0" r="0" b="0"/>
            <wp:docPr id="31" name="Диаграма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48FF" w:rsidRPr="0097683D"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p>
    <w:p w:rsid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на 2018 год. съотношението на внесените в съда досъдебни производства, спрямо общия брой наблюдавани дела е 14 %, а на внесените в съда спрямо решените досъдебни производства е 17,59%.</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на 2017 год. съотношението на внесените в съда досъдебни производства, спрямо общия брой наблюдавани дела е 9,42 %, а на внесените в съда спрямо решените досъдебни производства е 10,89%.</w:t>
      </w:r>
    </w:p>
    <w:p w:rsidR="00D648FF" w:rsidRPr="00D648FF" w:rsidRDefault="00D648FF" w:rsidP="00D648FF">
      <w:pPr>
        <w:spacing w:after="0" w:line="240" w:lineRule="auto"/>
        <w:ind w:firstLine="708"/>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на 2016 год. съотношението на внесените в съда досъдебни производства, спрямо общия брой наблюдавани дела е 9,15 %, а на внесените в съда спрямо решените досъдебни производства е 10,13%.</w:t>
      </w:r>
    </w:p>
    <w:p w:rsidR="00D648FF" w:rsidRPr="00D648FF" w:rsidRDefault="00D648FF" w:rsidP="00D648FF">
      <w:pPr>
        <w:spacing w:after="0" w:line="240" w:lineRule="auto"/>
        <w:ind w:firstLine="709"/>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са спрени общо 454 броя досъдебни производства от които</w:t>
      </w:r>
      <w:r w:rsidRPr="00D648FF">
        <w:rPr>
          <w:rFonts w:ascii="Times New Roman" w:eastAsia="Times New Roman" w:hAnsi="Times New Roman" w:cs="Times New Roman"/>
          <w:color w:val="FF0000"/>
          <w:spacing w:val="2"/>
          <w:sz w:val="28"/>
          <w:szCs w:val="28"/>
          <w:lang w:eastAsia="bg-BG"/>
        </w:rPr>
        <w:t xml:space="preserve"> </w:t>
      </w:r>
      <w:r w:rsidRPr="00D648FF">
        <w:rPr>
          <w:rFonts w:ascii="Times New Roman" w:eastAsia="Times New Roman" w:hAnsi="Times New Roman" w:cs="Times New Roman"/>
          <w:spacing w:val="2"/>
          <w:sz w:val="28"/>
          <w:szCs w:val="28"/>
          <w:lang w:eastAsia="bg-BG"/>
        </w:rPr>
        <w:t>17  броя досъдебни производства са срещу известен извършител.</w:t>
      </w:r>
    </w:p>
    <w:p w:rsidR="00D648FF" w:rsidRPr="00D648FF" w:rsidRDefault="00D648FF" w:rsidP="00D648FF">
      <w:pPr>
        <w:spacing w:after="0" w:line="240" w:lineRule="auto"/>
        <w:ind w:firstLine="709"/>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През отчетния период на 2017г.   са били  спрени общо 435 броя досъдебни производства от които 21 броя досъдебни производства са срещу известен извършител.</w:t>
      </w:r>
    </w:p>
    <w:p w:rsidR="00D648FF" w:rsidRP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2"/>
          <w:sz w:val="28"/>
          <w:szCs w:val="28"/>
          <w:lang w:eastAsia="bg-BG"/>
        </w:rPr>
        <w:t xml:space="preserve">През отчетния период  на 2016 са </w:t>
      </w:r>
      <w:r w:rsidRPr="00D648FF">
        <w:rPr>
          <w:rFonts w:ascii="Times New Roman" w:eastAsia="Times New Roman" w:hAnsi="Times New Roman" w:cs="Times New Roman"/>
          <w:spacing w:val="-2"/>
          <w:sz w:val="28"/>
          <w:szCs w:val="28"/>
          <w:lang w:eastAsia="bg-BG"/>
        </w:rPr>
        <w:t>спрени общо 547 броя досъдебни производства, от които 24 броя досъдебни производства са срещу известен извършител.</w:t>
      </w:r>
    </w:p>
    <w:p w:rsidR="00D648FF" w:rsidRPr="00D648FF" w:rsidRDefault="00D648FF" w:rsidP="00D648FF">
      <w:pPr>
        <w:spacing w:after="0" w:line="240" w:lineRule="auto"/>
        <w:ind w:firstLine="720"/>
        <w:jc w:val="both"/>
        <w:rPr>
          <w:rFonts w:ascii="Times New Roman" w:eastAsia="Times New Roman" w:hAnsi="Times New Roman" w:cs="Times New Roman"/>
          <w:color w:val="FF0000"/>
          <w:spacing w:val="-2"/>
          <w:sz w:val="28"/>
          <w:szCs w:val="28"/>
          <w:lang w:eastAsia="bg-BG"/>
        </w:rPr>
      </w:pPr>
      <w:r w:rsidRPr="00D648FF">
        <w:rPr>
          <w:rFonts w:ascii="Times New Roman" w:eastAsia="Times New Roman" w:hAnsi="Times New Roman" w:cs="Times New Roman"/>
          <w:spacing w:val="2"/>
          <w:sz w:val="28"/>
          <w:szCs w:val="28"/>
          <w:lang w:eastAsia="bg-BG"/>
        </w:rPr>
        <w:t xml:space="preserve">Относителният дял на спрените срещу известен извършител досъдебни производство спрямо общия брой  спрени дела в Районна прокуратура – гр.Враца през 2018г.   е  3.74 %, през  2017 год. е 4.82 % , а  за </w:t>
      </w:r>
      <w:r w:rsidRPr="00D648FF">
        <w:rPr>
          <w:rFonts w:ascii="Times New Roman" w:eastAsia="Times New Roman" w:hAnsi="Times New Roman" w:cs="Times New Roman"/>
          <w:color w:val="000000" w:themeColor="text1"/>
          <w:spacing w:val="-2"/>
          <w:sz w:val="28"/>
          <w:szCs w:val="28"/>
          <w:lang w:eastAsia="bg-BG"/>
        </w:rPr>
        <w:t xml:space="preserve">2016 год.  е 4,39 %,. </w:t>
      </w:r>
    </w:p>
    <w:p w:rsidR="00D648FF" w:rsidRPr="00D648FF" w:rsidRDefault="00D648FF" w:rsidP="00D648FF">
      <w:pPr>
        <w:spacing w:after="0" w:line="240" w:lineRule="auto"/>
        <w:ind w:firstLine="720"/>
        <w:jc w:val="both"/>
        <w:rPr>
          <w:rFonts w:ascii="Times New Roman" w:eastAsia="Times New Roman" w:hAnsi="Times New Roman" w:cs="Times New Roman"/>
          <w:spacing w:val="2"/>
          <w:sz w:val="28"/>
          <w:szCs w:val="28"/>
          <w:lang w:eastAsia="bg-BG"/>
        </w:rPr>
      </w:pPr>
      <w:r w:rsidRPr="00D648FF">
        <w:rPr>
          <w:rFonts w:ascii="Times New Roman" w:eastAsia="Times New Roman" w:hAnsi="Times New Roman" w:cs="Times New Roman"/>
          <w:spacing w:val="8"/>
          <w:sz w:val="28"/>
          <w:szCs w:val="28"/>
          <w:lang w:eastAsia="bg-BG"/>
        </w:rPr>
        <w:t xml:space="preserve">От всички спрени дела, в края на отчетния период </w:t>
      </w:r>
      <w:r w:rsidRPr="00D648FF">
        <w:rPr>
          <w:rFonts w:ascii="Times New Roman" w:eastAsia="Times New Roman" w:hAnsi="Times New Roman" w:cs="Times New Roman"/>
          <w:spacing w:val="-2"/>
          <w:sz w:val="28"/>
          <w:szCs w:val="28"/>
          <w:lang w:eastAsia="bg-BG"/>
        </w:rPr>
        <w:t>спрените срещу неизвестен извършител са 347броя</w:t>
      </w:r>
      <w:r w:rsidRPr="00D648FF">
        <w:rPr>
          <w:rFonts w:ascii="Times New Roman" w:eastAsia="Times New Roman" w:hAnsi="Times New Roman" w:cs="Times New Roman"/>
          <w:spacing w:val="8"/>
          <w:sz w:val="28"/>
          <w:szCs w:val="28"/>
          <w:lang w:eastAsia="bg-BG"/>
        </w:rPr>
        <w:t>.</w:t>
      </w:r>
    </w:p>
    <w:p w:rsidR="00D648FF" w:rsidRPr="00D648FF" w:rsidRDefault="00D648FF" w:rsidP="00D648FF">
      <w:pPr>
        <w:spacing w:after="0" w:line="240" w:lineRule="auto"/>
        <w:ind w:firstLine="720"/>
        <w:jc w:val="both"/>
        <w:rPr>
          <w:rFonts w:ascii="Times New Roman" w:eastAsia="Times New Roman" w:hAnsi="Times New Roman" w:cs="Times New Roman"/>
          <w:spacing w:val="8"/>
          <w:sz w:val="28"/>
          <w:szCs w:val="28"/>
          <w:lang w:eastAsia="bg-BG"/>
        </w:rPr>
      </w:pPr>
      <w:r w:rsidRPr="00D648FF">
        <w:rPr>
          <w:rFonts w:ascii="Times New Roman" w:eastAsia="Times New Roman" w:hAnsi="Times New Roman" w:cs="Times New Roman"/>
          <w:spacing w:val="8"/>
          <w:sz w:val="28"/>
          <w:szCs w:val="28"/>
          <w:lang w:eastAsia="bg-BG"/>
        </w:rPr>
        <w:lastRenderedPageBreak/>
        <w:t>Съотношението на спрените в отчетния период досъдебни производства  спрямо общо наблюдаваните досъдебни производства е 19,36 %, а на спрените спрямо решените за отчетния период е 23,91%.</w:t>
      </w:r>
    </w:p>
    <w:p w:rsidR="00D648FF" w:rsidRPr="00D648FF" w:rsidRDefault="00D648FF" w:rsidP="00D648FF">
      <w:pPr>
        <w:spacing w:after="0" w:line="240" w:lineRule="auto"/>
        <w:ind w:firstLine="708"/>
        <w:jc w:val="both"/>
        <w:rPr>
          <w:rFonts w:ascii="Times New Roman" w:eastAsia="Times New Roman" w:hAnsi="Times New Roman" w:cs="Times New Roman"/>
          <w:spacing w:val="8"/>
          <w:sz w:val="28"/>
          <w:szCs w:val="28"/>
          <w:lang w:eastAsia="bg-BG"/>
        </w:rPr>
      </w:pPr>
      <w:r w:rsidRPr="00D648FF">
        <w:rPr>
          <w:rFonts w:ascii="Times New Roman" w:eastAsia="Times New Roman" w:hAnsi="Times New Roman" w:cs="Times New Roman"/>
          <w:spacing w:val="8"/>
          <w:sz w:val="28"/>
          <w:szCs w:val="28"/>
          <w:lang w:eastAsia="bg-BG"/>
        </w:rPr>
        <w:t>През 2018 год. в Районна прокуратура – гр. Враца са прекратени 1051 броя досъдебни производства, от тях 611 броя досъдебни производства са прекратените по давност, като от тях по давност срещу известен извършител са прекратени  1 бр. досъдебни производства, а срещу неизвестен извършител 610 броя. Останалите 440 броя досъдебни производства представляват общия брой прекратени досъдебни производства през отчетния период без прекратените по давност. От тях 115 броя досъдебни производства са срещу известен извършител и 325 броя досъдебни производства са срещу неизвестен извършител.</w:t>
      </w:r>
    </w:p>
    <w:p w:rsidR="00D648FF" w:rsidRPr="00D648FF" w:rsidRDefault="00D648FF" w:rsidP="00D648FF">
      <w:pPr>
        <w:spacing w:after="0" w:line="240" w:lineRule="auto"/>
        <w:ind w:firstLine="708"/>
        <w:jc w:val="both"/>
        <w:rPr>
          <w:rFonts w:ascii="Times New Roman" w:eastAsia="Times New Roman" w:hAnsi="Times New Roman" w:cs="Times New Roman"/>
          <w:spacing w:val="8"/>
          <w:sz w:val="28"/>
          <w:szCs w:val="28"/>
          <w:lang w:eastAsia="bg-BG"/>
        </w:rPr>
      </w:pPr>
      <w:r w:rsidRPr="00D648FF">
        <w:rPr>
          <w:rFonts w:ascii="Times New Roman" w:eastAsia="Times New Roman" w:hAnsi="Times New Roman" w:cs="Times New Roman"/>
          <w:spacing w:val="8"/>
          <w:sz w:val="28"/>
          <w:szCs w:val="28"/>
          <w:lang w:eastAsia="bg-BG"/>
        </w:rPr>
        <w:t xml:space="preserve">През 2017 год. в Районна прокуратура – гр. Враца са прекратени 2038 броя досъдебни производства, от тях 1640 броя досъдебни производства са прекратените по давност, като от тях по давност срещу известен извършител са прекратени  2 бр. досъдебни производства, а срещу неизвестен извършител 1638броя. Останалите 398 броя досъдебни производства представляват общия брой прекратени досъдебни производства през отчетния период без прекратените по давност. От тях 24 броя досъдебни производства са срещу известен извършител и 374 броя досъдебни производства са срещу неизвестен извършител. </w:t>
      </w:r>
    </w:p>
    <w:p w:rsidR="00D648FF" w:rsidRPr="00D648FF" w:rsidRDefault="00D648FF" w:rsidP="00D648FF">
      <w:pPr>
        <w:spacing w:after="0" w:line="240" w:lineRule="auto"/>
        <w:ind w:firstLine="720"/>
        <w:jc w:val="both"/>
        <w:rPr>
          <w:rFonts w:ascii="Times New Roman" w:eastAsia="Times New Roman" w:hAnsi="Times New Roman" w:cs="Times New Roman"/>
          <w:spacing w:val="4"/>
          <w:sz w:val="28"/>
          <w:szCs w:val="28"/>
          <w:lang w:eastAsia="bg-BG"/>
        </w:rPr>
      </w:pPr>
      <w:r w:rsidRPr="00D648FF">
        <w:rPr>
          <w:rFonts w:ascii="Times New Roman" w:eastAsia="Times New Roman" w:hAnsi="Times New Roman" w:cs="Times New Roman"/>
          <w:spacing w:val="-2"/>
          <w:sz w:val="28"/>
          <w:szCs w:val="28"/>
          <w:lang w:eastAsia="bg-BG"/>
        </w:rPr>
        <w:t>През 2016 год. в Районна прокуратура – гр. Враца са прекратени 2562 броя досъдебни производства, от тях 2170 броя досъдебни производства са прекратените по давност, като от тях по давност срещу известен извършител е прекратено едно досъдебно производство, а срещу неизвестен извършител 2169 броя. Останалите 392 броя досъдебни производства представляват общия брой прекратени досъдебни производства през отчетния период без прекратените по давност. От тях 103 броя досъдебни производства са срещу известен извършител и 289 броя досъдебни производства са срещу неизвестен извършител</w:t>
      </w:r>
      <w:r w:rsidRPr="00D648FF">
        <w:rPr>
          <w:rFonts w:ascii="Times New Roman" w:eastAsia="Times New Roman" w:hAnsi="Times New Roman" w:cs="Times New Roman"/>
          <w:spacing w:val="4"/>
          <w:sz w:val="28"/>
          <w:szCs w:val="28"/>
          <w:lang w:eastAsia="bg-BG"/>
        </w:rPr>
        <w:t xml:space="preserve">. </w:t>
      </w:r>
    </w:p>
    <w:p w:rsidR="00D648FF" w:rsidRPr="00D648FF" w:rsidRDefault="00D648FF" w:rsidP="00D648FF">
      <w:pPr>
        <w:spacing w:after="0" w:line="240" w:lineRule="auto"/>
        <w:ind w:firstLine="720"/>
        <w:jc w:val="both"/>
        <w:rPr>
          <w:rFonts w:ascii="Times New Roman" w:eastAsia="Times New Roman" w:hAnsi="Times New Roman" w:cs="Times New Roman"/>
          <w:spacing w:val="-1"/>
          <w:sz w:val="28"/>
          <w:szCs w:val="28"/>
          <w:lang w:eastAsia="bg-BG"/>
        </w:rPr>
      </w:pPr>
      <w:r w:rsidRPr="00D648FF">
        <w:rPr>
          <w:rFonts w:ascii="Times New Roman" w:eastAsia="Times New Roman" w:hAnsi="Times New Roman" w:cs="Times New Roman"/>
          <w:spacing w:val="8"/>
          <w:sz w:val="28"/>
          <w:szCs w:val="28"/>
          <w:lang w:eastAsia="bg-BG"/>
        </w:rPr>
        <w:t>Съотношението на прекратените в отчетния период досъдебни производства  спрямо общо наблюдаваните досъдебни производства е 44,81%, а спрямо решените за отчетния период е 55,37 %.</w:t>
      </w:r>
    </w:p>
    <w:p w:rsidR="00D648FF" w:rsidRPr="00D648FF" w:rsidRDefault="00D648FF" w:rsidP="00D648FF">
      <w:pPr>
        <w:spacing w:after="0" w:line="240" w:lineRule="auto"/>
        <w:ind w:firstLine="720"/>
        <w:jc w:val="both"/>
        <w:rPr>
          <w:rFonts w:ascii="Times New Roman" w:eastAsia="Times New Roman" w:hAnsi="Times New Roman" w:cs="Times New Roman"/>
          <w:sz w:val="28"/>
          <w:szCs w:val="28"/>
          <w:lang w:eastAsia="bg-BG"/>
        </w:rPr>
      </w:pPr>
      <w:r w:rsidRPr="00D648FF">
        <w:rPr>
          <w:rFonts w:ascii="Times New Roman" w:eastAsia="Times New Roman" w:hAnsi="Times New Roman" w:cs="Times New Roman"/>
          <w:spacing w:val="8"/>
          <w:sz w:val="28"/>
          <w:szCs w:val="28"/>
          <w:lang w:eastAsia="bg-BG"/>
        </w:rPr>
        <w:t>Процентът на прекратените дела спрямо общият брой наблюдавани досъдебни производства, както и спрямо решените през отчетния период дела е висок, което е резултат от големия брой прекратени дела на основание чл.24, ал.1, т.3 от НПК ( поради изтекла давност).</w:t>
      </w:r>
    </w:p>
    <w:p w:rsidR="008F27D0" w:rsidRDefault="008F27D0" w:rsidP="008F27D0">
      <w:pPr>
        <w:pStyle w:val="a5"/>
        <w:tabs>
          <w:tab w:val="clear" w:pos="4536"/>
          <w:tab w:val="clear" w:pos="9072"/>
        </w:tabs>
        <w:ind w:firstLine="851"/>
        <w:jc w:val="both"/>
        <w:rPr>
          <w:rFonts w:ascii="Times New Roman" w:hAnsi="Times New Roman" w:cs="Times New Roman"/>
          <w:sz w:val="28"/>
          <w:szCs w:val="28"/>
        </w:rPr>
      </w:pPr>
    </w:p>
    <w:p w:rsidR="008F27D0" w:rsidRDefault="008F27D0" w:rsidP="008F27D0">
      <w:pPr>
        <w:pStyle w:val="a5"/>
        <w:tabs>
          <w:tab w:val="clear" w:pos="4536"/>
          <w:tab w:val="clear" w:pos="9072"/>
        </w:tabs>
        <w:ind w:firstLine="851"/>
        <w:jc w:val="both"/>
        <w:rPr>
          <w:rFonts w:ascii="Times New Roman" w:hAnsi="Times New Roman" w:cs="Times New Roman"/>
          <w:sz w:val="28"/>
          <w:szCs w:val="28"/>
        </w:rPr>
      </w:pPr>
    </w:p>
    <w:p w:rsidR="00AE62C0" w:rsidRDefault="00AE62C0">
      <w:pPr>
        <w:rPr>
          <w:rFonts w:ascii="Times New Roman" w:hAnsi="Times New Roman" w:cs="Times New Roman"/>
          <w:b/>
          <w:sz w:val="28"/>
          <w:szCs w:val="28"/>
        </w:rPr>
      </w:pPr>
      <w:r>
        <w:rPr>
          <w:rFonts w:ascii="Times New Roman" w:hAnsi="Times New Roman" w:cs="Times New Roman"/>
          <w:b/>
          <w:sz w:val="28"/>
          <w:szCs w:val="28"/>
        </w:rPr>
        <w:br w:type="page"/>
      </w:r>
    </w:p>
    <w:p w:rsidR="008F27D0" w:rsidRPr="00BA6E38" w:rsidRDefault="008F27D0" w:rsidP="008F27D0">
      <w:pPr>
        <w:pStyle w:val="a5"/>
        <w:tabs>
          <w:tab w:val="clear" w:pos="4536"/>
          <w:tab w:val="clear" w:pos="9072"/>
        </w:tabs>
        <w:ind w:firstLine="708"/>
        <w:jc w:val="both"/>
        <w:rPr>
          <w:rFonts w:ascii="Times New Roman" w:hAnsi="Times New Roman" w:cs="Times New Roman"/>
          <w:b/>
          <w:sz w:val="28"/>
          <w:szCs w:val="28"/>
        </w:rPr>
      </w:pPr>
      <w:r w:rsidRPr="00BA6E38">
        <w:rPr>
          <w:rFonts w:ascii="Times New Roman" w:hAnsi="Times New Roman" w:cs="Times New Roman"/>
          <w:b/>
          <w:sz w:val="28"/>
          <w:szCs w:val="28"/>
        </w:rPr>
        <w:lastRenderedPageBreak/>
        <w:t>ІІ СЪДЕБНА ФАЗА</w:t>
      </w:r>
    </w:p>
    <w:p w:rsidR="008F27D0" w:rsidRPr="00BA6E38" w:rsidRDefault="008F27D0" w:rsidP="008F27D0">
      <w:pPr>
        <w:spacing w:after="0" w:line="240" w:lineRule="auto"/>
        <w:ind w:firstLine="708"/>
        <w:jc w:val="both"/>
        <w:rPr>
          <w:rFonts w:ascii="Times New Roman" w:eastAsia="Times New Roman" w:hAnsi="Times New Roman" w:cs="Times New Roman"/>
          <w:i/>
          <w:sz w:val="28"/>
          <w:szCs w:val="28"/>
          <w:lang w:eastAsia="bg-BG"/>
        </w:rPr>
      </w:pPr>
      <w:r w:rsidRPr="00BA6E38">
        <w:rPr>
          <w:rFonts w:ascii="Times New Roman" w:eastAsia="Times New Roman" w:hAnsi="Times New Roman" w:cs="Times New Roman"/>
          <w:b/>
          <w:sz w:val="28"/>
          <w:szCs w:val="28"/>
          <w:lang w:eastAsia="bg-BG"/>
        </w:rPr>
        <w:t>1.Наказателно - съдебен надзор</w:t>
      </w:r>
      <w:r w:rsidRPr="00BA6E38">
        <w:rPr>
          <w:rFonts w:ascii="Times New Roman" w:eastAsia="Times New Roman" w:hAnsi="Times New Roman" w:cs="Times New Roman"/>
          <w:i/>
          <w:sz w:val="28"/>
          <w:szCs w:val="28"/>
          <w:lang w:eastAsia="bg-BG"/>
        </w:rPr>
        <w:t>.</w:t>
      </w:r>
    </w:p>
    <w:p w:rsidR="008F27D0" w:rsidRPr="00BA6E38" w:rsidRDefault="008F27D0" w:rsidP="008F27D0">
      <w:pPr>
        <w:spacing w:after="0" w:line="240" w:lineRule="auto"/>
        <w:jc w:val="both"/>
        <w:rPr>
          <w:rFonts w:ascii="Times New Roman" w:eastAsia="Times New Roman" w:hAnsi="Times New Roman" w:cs="Times New Roman"/>
          <w:i/>
          <w:sz w:val="28"/>
          <w:szCs w:val="28"/>
          <w:highlight w:val="yellow"/>
          <w:lang w:eastAsia="bg-BG"/>
        </w:rPr>
      </w:pPr>
    </w:p>
    <w:p w:rsidR="00984231" w:rsidRPr="0004268A" w:rsidRDefault="00984231" w:rsidP="0098423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 xml:space="preserve">През отчетната 2018 год. в Районен съд – гр. Враца са образувани дела по 344 броя внесени прокурорски актове,  при 299 броя за 2017 г., 389 дела за 2016 г., 356 бр. дела за 2015 г. , 355 броя дела за 2014 год., 377 броя дела за 2013 год., 494 броя  дела за 2012 год. и 585 броя дела за 2011 год.  </w:t>
      </w:r>
    </w:p>
    <w:p w:rsidR="00984231" w:rsidRPr="0004268A" w:rsidRDefault="00984231" w:rsidP="0098423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От внесените в съда общо 334 прокурорски актове най-голям остава дела на внесените споразумения по чл.381 от НПК по лица – 218 броя, следват тези образувани по внесени обвинителни актове – 75 броя и 41 броя предложения за освобождаване от наказателна отговорност с налагане на административно наказание.</w:t>
      </w:r>
    </w:p>
    <w:p w:rsidR="00984231" w:rsidRPr="0004268A" w:rsidRDefault="00984231" w:rsidP="0098423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За сравнение през 2017 г. са внесени в съда общо 323 прокурорски актове , от които 184 споразумения по чл.381 от НПК , 72  по внесени обвинителни актове –и 67 броя предложения за освобождаване от наказателна отговорност с налагане на административно наказание.</w:t>
      </w:r>
    </w:p>
    <w:p w:rsidR="00984231" w:rsidRPr="0004268A" w:rsidRDefault="00984231" w:rsidP="0098423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За сравнение – през 2016 г. са били внесени 212 споразумения , 102 обвинителни актове и 42 предложения по предложения по чл. 78 а НК , а през 2015 г. са били внесени 217 споразумения , обвинителни актове – 109 броя и 30 броя предложения за освобождаване от наказателна отговорност с налагане на административно наказание.</w:t>
      </w:r>
    </w:p>
    <w:p w:rsidR="00984231" w:rsidRPr="0004268A" w:rsidRDefault="00984231" w:rsidP="0098423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 xml:space="preserve">Съпоставянето сочи, че след пика през 2016 г. , тенденцията от 2010 г. – 2015 г. за ежегодно  намаляване на общия броя на внесените в съда прокурорски актове вероятно е приключила и към момента е налице устойчива тенденция на запазване приблизителния брой на актовете за съд . </w:t>
      </w:r>
    </w:p>
    <w:p w:rsidR="00984231" w:rsidRPr="0004268A" w:rsidRDefault="00984231" w:rsidP="00984231">
      <w:pPr>
        <w:spacing w:after="0" w:line="240" w:lineRule="auto"/>
        <w:ind w:firstLine="709"/>
        <w:jc w:val="both"/>
        <w:rPr>
          <w:rFonts w:ascii="Times New Roman" w:hAnsi="Times New Roman" w:cs="Times New Roman"/>
          <w:sz w:val="28"/>
          <w:szCs w:val="28"/>
          <w:lang w:val="en-US"/>
        </w:rPr>
      </w:pPr>
      <w:r w:rsidRPr="0004268A">
        <w:rPr>
          <w:rFonts w:ascii="Times New Roman" w:hAnsi="Times New Roman" w:cs="Times New Roman"/>
          <w:sz w:val="28"/>
          <w:szCs w:val="28"/>
        </w:rPr>
        <w:t xml:space="preserve">Отново се забелязва, че по-голяма част от делата са приключени от страна на прокурорите със споразумения, тъй като тази процедура за решаване на делата спестява време и облекчава работата в случаите на извършени престъпления, при които не се спори относно </w:t>
      </w:r>
      <w:proofErr w:type="spellStart"/>
      <w:r w:rsidRPr="0004268A">
        <w:rPr>
          <w:rFonts w:ascii="Times New Roman" w:hAnsi="Times New Roman" w:cs="Times New Roman"/>
          <w:sz w:val="28"/>
          <w:szCs w:val="28"/>
        </w:rPr>
        <w:t>доказаността</w:t>
      </w:r>
      <w:proofErr w:type="spellEnd"/>
      <w:r w:rsidRPr="0004268A">
        <w:rPr>
          <w:rFonts w:ascii="Times New Roman" w:hAnsi="Times New Roman" w:cs="Times New Roman"/>
          <w:sz w:val="28"/>
          <w:szCs w:val="28"/>
        </w:rPr>
        <w:t xml:space="preserve"> и авторството на деянието.  </w:t>
      </w:r>
    </w:p>
    <w:p w:rsidR="00984231" w:rsidRPr="0004268A" w:rsidRDefault="00984231" w:rsidP="00984231">
      <w:pPr>
        <w:spacing w:line="240" w:lineRule="auto"/>
        <w:jc w:val="center"/>
        <w:rPr>
          <w:rFonts w:ascii="Times New Roman" w:hAnsi="Times New Roman" w:cs="Times New Roman"/>
          <w:sz w:val="28"/>
          <w:szCs w:val="28"/>
          <w:lang w:val="en-US"/>
        </w:rPr>
      </w:pPr>
      <w:r w:rsidRPr="0004268A">
        <w:rPr>
          <w:rFonts w:ascii="Times New Roman" w:hAnsi="Times New Roman" w:cs="Times New Roman"/>
          <w:noProof/>
          <w:sz w:val="28"/>
          <w:szCs w:val="28"/>
          <w:lang w:eastAsia="bg-BG"/>
        </w:rPr>
        <w:drawing>
          <wp:inline distT="0" distB="0" distL="0" distR="0" wp14:anchorId="569BDC61" wp14:editId="346258BE">
            <wp:extent cx="4572000" cy="2743200"/>
            <wp:effectExtent l="0" t="0" r="19050" b="19050"/>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84231" w:rsidRDefault="00984231" w:rsidP="00984231">
      <w:pPr>
        <w:spacing w:line="240" w:lineRule="auto"/>
        <w:jc w:val="both"/>
        <w:rPr>
          <w:rFonts w:ascii="Times New Roman" w:hAnsi="Times New Roman" w:cs="Times New Roman"/>
          <w:sz w:val="28"/>
          <w:szCs w:val="28"/>
        </w:rPr>
      </w:pPr>
      <w:r w:rsidRPr="0004268A">
        <w:rPr>
          <w:rFonts w:ascii="Times New Roman" w:hAnsi="Times New Roman" w:cs="Times New Roman"/>
          <w:sz w:val="28"/>
          <w:szCs w:val="28"/>
        </w:rPr>
        <w:lastRenderedPageBreak/>
        <w:t xml:space="preserve">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През 2018 г. от Районен съд - Враца общо са решени 350 броя дела по внесени прокурорски актове, от които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 xml:space="preserve"> 89 бр. по внесени ОА,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 xml:space="preserve">214 бр. по споразумения по реда на чл.381 от НПК,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 xml:space="preserve">47 бр. по внесени предложения по чл.78а от НК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През 2017 г. от Районен съд - Враца общо са решени 327 броя дела по внесени прокурорски актове, от които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100 бр. по внесени ОА</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 xml:space="preserve">166 бр. по споразумения по реда на чл.381 от НПК, от които 1 неодобрено от съда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61 бр. по внесени предложения по чл.78а от НК</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През 2016 г. от Районен съд - Враца общо са решени 388 броя дела по внесени прокурорски актове, от които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134 бр. по внесени ОА</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 xml:space="preserve">209 бр. по споразумения по реда на чл.381 от НПК, от които 6 неодобрени от съда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w:t>
      </w:r>
      <w:r w:rsidRPr="0004268A">
        <w:rPr>
          <w:rFonts w:ascii="Times New Roman" w:hAnsi="Times New Roman" w:cs="Times New Roman"/>
          <w:sz w:val="28"/>
          <w:szCs w:val="28"/>
        </w:rPr>
        <w:tab/>
        <w:t>45 бр. по внесени предложения по чл.78а от НК</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През 2015 г. от Районен съд - Враца общо са решени 328 броя дела по внесени прокурорски актове, от които :</w:t>
      </w:r>
    </w:p>
    <w:p w:rsidR="00984231" w:rsidRPr="0004268A" w:rsidRDefault="00984231" w:rsidP="00984231">
      <w:pPr>
        <w:numPr>
          <w:ilvl w:val="0"/>
          <w:numId w:val="3"/>
        </w:numPr>
        <w:tabs>
          <w:tab w:val="num" w:pos="1276"/>
        </w:tabs>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118 бр. по внесени ОА</w:t>
      </w:r>
    </w:p>
    <w:p w:rsidR="00984231" w:rsidRPr="0004268A" w:rsidRDefault="00984231" w:rsidP="00984231">
      <w:pPr>
        <w:numPr>
          <w:ilvl w:val="0"/>
          <w:numId w:val="3"/>
        </w:numPr>
        <w:tabs>
          <w:tab w:val="num" w:pos="1276"/>
        </w:tabs>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178 бр. по споразумения по реда на чл.381 от НПК, от които 6 неодобрени от съда </w:t>
      </w:r>
    </w:p>
    <w:p w:rsidR="00984231" w:rsidRPr="0004268A" w:rsidRDefault="00984231" w:rsidP="00984231">
      <w:pPr>
        <w:numPr>
          <w:ilvl w:val="0"/>
          <w:numId w:val="3"/>
        </w:numPr>
        <w:tabs>
          <w:tab w:val="num" w:pos="1276"/>
        </w:tabs>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32бр. по внесени предложения по чл.78а от НК.</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От решените от съда 89 броя дела по внесени обвинителни актове през 2018г. ,  по 58 броя от тях Районен съд - Враца е постановил осъдителни присъди - /срещу 84 лица/, по 3 броя /срещу 4 лица/– оправдателни присъди, 20 бр. са приключени с постигнато споразумение по реда на чл.384 от НПК, по 3б р. е постановено освобождаване от наказателна отговорност с налагане на административно наказание,  3 производства са били върнати на Районна прокуратура - Враца за ОФГ и същите са внесени в 7-дневния срок в РС.</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За сравнение – от  решените от съда 100 броя дела по внесени обвинителни актове през 2017г. ,  по 47 броя от тях Районен съд - Враца е постановил осъдителни присъди, по 6 броя – оправдателни присъди ( две от последните са влезли в сила), 38 бр. са приключени с постигнато споразумение по реда на чл.384 от НПК, по 1 е постановено освобождаване от наказателна отговорност с налагане на административно наказание,  8 производства са били върнати на Районна прокуратура - Враца поради допуснати съществени процесуални нарушения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w:t>
      </w:r>
      <w:r>
        <w:rPr>
          <w:rFonts w:ascii="Times New Roman" w:hAnsi="Times New Roman" w:cs="Times New Roman"/>
          <w:sz w:val="28"/>
          <w:szCs w:val="28"/>
        </w:rPr>
        <w:tab/>
      </w:r>
      <w:r w:rsidRPr="0004268A">
        <w:rPr>
          <w:rFonts w:ascii="Times New Roman" w:hAnsi="Times New Roman" w:cs="Times New Roman"/>
          <w:sz w:val="28"/>
          <w:szCs w:val="28"/>
        </w:rPr>
        <w:t xml:space="preserve">За сравнение - от решените от съда 134 броя дела по внесени обвинителни актове през 2016г. по 75 броя от тях Районен съд - Враца е постановил осъдителни присъди, по 4 броя – оправдателни присъди, 40 бр. са приключени с постигнато споразумение по реда на чл.384 от НПК, по 3 от тях е постановено освобождаване </w:t>
      </w:r>
      <w:r w:rsidRPr="0004268A">
        <w:rPr>
          <w:rFonts w:ascii="Times New Roman" w:hAnsi="Times New Roman" w:cs="Times New Roman"/>
          <w:sz w:val="28"/>
          <w:szCs w:val="28"/>
        </w:rPr>
        <w:lastRenderedPageBreak/>
        <w:t xml:space="preserve">от наказателна отговорност с налагане на административно наказание, едно наказателно производство е прекратено , 11 производства са били върнати на Районна прокуратура - Враца поради допуснати съществени процесуални нарушения , като две от връщанията са </w:t>
      </w:r>
      <w:proofErr w:type="spellStart"/>
      <w:r w:rsidRPr="0004268A">
        <w:rPr>
          <w:rFonts w:ascii="Times New Roman" w:hAnsi="Times New Roman" w:cs="Times New Roman"/>
          <w:sz w:val="28"/>
          <w:szCs w:val="28"/>
        </w:rPr>
        <w:t>протестирани</w:t>
      </w:r>
      <w:proofErr w:type="spellEnd"/>
      <w:r w:rsidRPr="0004268A">
        <w:rPr>
          <w:rFonts w:ascii="Times New Roman" w:hAnsi="Times New Roman" w:cs="Times New Roman"/>
          <w:sz w:val="28"/>
          <w:szCs w:val="28"/>
        </w:rPr>
        <w:t xml:space="preserve"> и отменени.</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От решените от съда 118 броя дела по внесени обвинителни актове през 2015г. по 60 броя от тях Районен съд - Враца е постановил осъдителни присъди, по 6 броя – оправдателни присъди, 48 бр. са приключени с постигнато споразумение по реда на чл.384 от НПК, по 2 от тях е постановено освобождаване от наказателна отговорност с налагане на административно наказание, едно производство е върнато на Районна прокуратура - Враца поради допуснати съществени процесуални нарушения и 1 е прекратено.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Съотношението брой осъдителни присъди спрямо брой решения по обвинителни актове през отчетния период е 65 % при 47 % за 2017 г. , при 56 % за 2016 г. , при 50,85% за 2015 г. , за 2014 год. от 66,10% , за 2013 год. от 54,24 %, и за 2012 год. - 57.89%, което сочи за устойчивост на показателя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През отчетния период са решени общо 214 броя споразумения, от които 212 броя са одобрените споразумения и 2 бр. неодобрени.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За сравнение - през 2017 г. са били решени общо 166 броя споразумения, от които 165 броя са одобрените споразумения и едно е неодобрено. </w:t>
      </w:r>
    </w:p>
    <w:p w:rsidR="00984231"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За сравнение – през 2016 г. са били решени общо 209 броя споразумения, от които 203 броя са одобрените споразумения и 6 броя неодобрените. През 2015 г. са решени 178 споразумения , през 2014 г. са решени общо 197 броя споразумения, през 2013 г. са решени 214 броя споразумения, през 2012г., в Районен съд - Враца са решени 260 броя споразумения, а през 2011г. – 268 броя.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Т.е. прави впечатление обръщането на досегашната тенденцията и реализиране на спад в общия брой на  делата със споразумения по реда на чл.381 от НПК и продължаване на възходящата тенденция от 2017 г.  Добър показател е , че броят на неодобрените споразумения от съда е незначителен. Съотношението брой одобрени споразумения  спрямо брой решения по внесени споразумения през 2015 г. е  бил 96,62% , през 2016 г. -  97 % ,  през 2017 г. 99,4 % , а през 2018 г. – 99,06 % т.е. развитието на показателя остава устойчиво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През 2018 г. са произнесени общо 47 броя решение по внесени предложение по чл.78а от НК, през 2017 г. - общо 61 броя решения, 45 за 2016 г. , 32 за 2015 г. , 31 за 2014 г., 46 броя решения за 2013 г., 43 бр. решения за 2012г. и 75 бр. за 2011 г. От 47 решения 43 бр. са санкционни , 3 решения са оправдателни и с едно от решенията производството е върнато от съда . Анализът показва, че броят на делата, приключени с предложение от страна на прокурора за освобождаване от наказателна отговорност с налагане на административно наказание , променя досегашната тенденция на ръст и бележи съществен спад.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Произнесените 47 броя решения по чл.78а от НК са постановени, както следва:</w:t>
      </w:r>
    </w:p>
    <w:p w:rsidR="00984231" w:rsidRPr="00984231" w:rsidRDefault="00984231" w:rsidP="009842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Pr="0004268A">
        <w:rPr>
          <w:rFonts w:ascii="Times New Roman" w:hAnsi="Times New Roman" w:cs="Times New Roman"/>
          <w:sz w:val="28"/>
          <w:szCs w:val="28"/>
        </w:rPr>
        <w:t>43 броя решения, с които се освобождава от наказателна</w:t>
      </w:r>
      <w:r>
        <w:rPr>
          <w:rFonts w:ascii="Times New Roman" w:hAnsi="Times New Roman" w:cs="Times New Roman"/>
          <w:sz w:val="28"/>
          <w:szCs w:val="28"/>
        </w:rPr>
        <w:t xml:space="preserve"> </w:t>
      </w:r>
      <w:r w:rsidRPr="00984231">
        <w:rPr>
          <w:rFonts w:ascii="Times New Roman" w:hAnsi="Times New Roman" w:cs="Times New Roman"/>
          <w:sz w:val="28"/>
          <w:szCs w:val="28"/>
        </w:rPr>
        <w:t xml:space="preserve">отговорност обвиняемия с налагане на административно наказание при / 57 за 2017 г.; 41 за </w:t>
      </w:r>
      <w:r w:rsidRPr="00984231">
        <w:rPr>
          <w:rFonts w:ascii="Times New Roman" w:hAnsi="Times New Roman" w:cs="Times New Roman"/>
          <w:sz w:val="28"/>
          <w:szCs w:val="28"/>
        </w:rPr>
        <w:lastRenderedPageBreak/>
        <w:t>2016 г. , 27 бр. за 2015 г. , 39 бр. за 2013 г., 37 бр. за 2012г., 68 бр. за 2011г. и 43 бр. за 2010г.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- 3 оправдателни решения / 3 за 2017 г.; 2 за 2016 г. , 4 за 2015 г. , 0 за 2014 г. , 4 бр. за 2013 г., 5 бр. за 2012г., 3 бр. за 2011г. и 5 бр. за 2010г.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  1 бр. върнато на прокуратурата  / 0 за 2017 г.; 2 за 2016 г. , 1 за 2015 г. 4 бр. за 2014 г. , 3 бр. за 2013 г., 1 бр. за 2012г., 4 бр. за 2011г. и 6 бр. за 2010г. /</w:t>
      </w:r>
      <w:r w:rsidRPr="0004268A">
        <w:rPr>
          <w:rFonts w:ascii="Times New Roman" w:hAnsi="Times New Roman" w:cs="Times New Roman"/>
          <w:sz w:val="28"/>
          <w:szCs w:val="28"/>
        </w:rPr>
        <w:tab/>
        <w:t xml:space="preserve">Анализът показва, че през 2018г. броят санкционни решения, постановени от съда, </w:t>
      </w:r>
      <w:proofErr w:type="spellStart"/>
      <w:r w:rsidRPr="0004268A">
        <w:rPr>
          <w:rFonts w:ascii="Times New Roman" w:hAnsi="Times New Roman" w:cs="Times New Roman"/>
          <w:sz w:val="28"/>
          <w:szCs w:val="28"/>
        </w:rPr>
        <w:t>съотнесен</w:t>
      </w:r>
      <w:proofErr w:type="spellEnd"/>
      <w:r w:rsidRPr="0004268A">
        <w:rPr>
          <w:rFonts w:ascii="Times New Roman" w:hAnsi="Times New Roman" w:cs="Times New Roman"/>
          <w:sz w:val="28"/>
          <w:szCs w:val="28"/>
        </w:rPr>
        <w:t xml:space="preserve"> към общия брой решения по внесени предложения за освобождаване от наказателна отговорност съставлява 91,5% , сравнен с този през предходните периоди – 93,4% за 2017 г. , 91 % за 2016 г. , 84,38 % за 2015 г. , при 87,09% за 2014 г., при 84.78 % за 2013г. , 86.04% за 2012г., 90.66% за 2011г./. Изводите , които се налагат , сочат , че въпреки спада в общия брой на тези производства качеството и </w:t>
      </w:r>
      <w:proofErr w:type="spellStart"/>
      <w:r w:rsidRPr="0004268A">
        <w:rPr>
          <w:rFonts w:ascii="Times New Roman" w:hAnsi="Times New Roman" w:cs="Times New Roman"/>
          <w:sz w:val="28"/>
          <w:szCs w:val="28"/>
        </w:rPr>
        <w:t>успеваемостта</w:t>
      </w:r>
      <w:proofErr w:type="spellEnd"/>
      <w:r w:rsidRPr="0004268A">
        <w:rPr>
          <w:rFonts w:ascii="Times New Roman" w:hAnsi="Times New Roman" w:cs="Times New Roman"/>
          <w:sz w:val="28"/>
          <w:szCs w:val="28"/>
        </w:rPr>
        <w:t xml:space="preserve"> на прокурорската работа се запазва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Относителния дял на санкционните съдебни актове по внесени обвинителни актове спрямо общия брой решения по внесени прокурорски актове е 23,14 % , при 26,3 %  2017 г., при 30,4 % за 2016 г. , при 33,54% за 2015 г. и  30,63% за 2014 г. , което сочи за незначителен спад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Относителният дял на санкционните решения по чл. 78 а НК спрямо общия брой решения по внесени прокурорски актове е 12,28 %,      при 17 % за 2017 г. , при 11 % за 2016 г. , при 8,2 % за 2015 г. и  7,8% за 2014 г.  , като спада от миналия отчетен период е  пряко следствие от намаления брой производства по чл. 78 а НК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Най-голям продължава да е делът на решените от съда дела в производствата по споразумение – 61,14 % , при    51 % за 2017 г. ,   при  53,8 %за 2016 г. , при 52,43 % за 2015 г. и 56,93% за 2014 г. , което потвърждава тенденцията за увеличаване на делата със споразумение . Прави впечатление високият процент от 66 % съобразявайки общо приключените със споразумение дела към  решените от съда.</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В процентно съотношение общо осъдителните присъди по внесени обвинителни актове и санкционни решения по внесени предложения по чл.78а от НК през 2017г. /без да се включват одобрените от съда споразумения/ спрямо общия брой образувани дела по внесени прокурорски актове е 30,23 % , при 34,8 % за 2017 г. , при 30,5 % за 2016 г., при 26,52 % за 2015 г. , при 38,43 % за 2014 г., 32,36 % за 2013 г.,  31.98% за 2012г., при 34.18% за 2011г., което може да се отчете като запазване на тенденцията  и преимуществено приключване на делата със споразумения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Осъдени и санкционирани лица през периода 01.</w:t>
      </w:r>
      <w:proofErr w:type="spellStart"/>
      <w:r w:rsidRPr="0004268A">
        <w:rPr>
          <w:rFonts w:ascii="Times New Roman" w:hAnsi="Times New Roman" w:cs="Times New Roman"/>
          <w:sz w:val="28"/>
          <w:szCs w:val="28"/>
        </w:rPr>
        <w:t>01</w:t>
      </w:r>
      <w:proofErr w:type="spellEnd"/>
      <w:r w:rsidRPr="0004268A">
        <w:rPr>
          <w:rFonts w:ascii="Times New Roman" w:hAnsi="Times New Roman" w:cs="Times New Roman"/>
          <w:sz w:val="28"/>
          <w:szCs w:val="28"/>
        </w:rPr>
        <w:t xml:space="preserve">.2018г. до 31.12.2018 г.  са  331 , при 323 за 2017 г. , при 373 бр. за 2016 г. , при  363 за 2015 г. , 369 броя за 2014 г.,  при 435 бр.  за 2013 г.,  591 бр. за 2012г., 634 бр. за 2011г. и  530 бр. за 2010г./ ,  спрямо 7 оправдани лица , при 4 за 2017 г. , при 7 за 2016 г. , при 12 за 2015 г. , при 8 за 2014г., при  21 бр. за 2013 г.,  21бр. за 2012г.,  9 бр. за 2011г. и 20бр. за 2010г. </w:t>
      </w:r>
    </w:p>
    <w:p w:rsidR="00984231" w:rsidRPr="0004268A" w:rsidRDefault="00984231" w:rsidP="00984231">
      <w:pPr>
        <w:spacing w:after="0" w:line="240" w:lineRule="auto"/>
        <w:jc w:val="both"/>
        <w:rPr>
          <w:rFonts w:ascii="Times New Roman" w:hAnsi="Times New Roman" w:cs="Times New Roman"/>
          <w:bCs/>
          <w:sz w:val="28"/>
          <w:szCs w:val="28"/>
        </w:rPr>
      </w:pPr>
      <w:r w:rsidRPr="0004268A">
        <w:rPr>
          <w:rFonts w:ascii="Times New Roman" w:hAnsi="Times New Roman" w:cs="Times New Roman"/>
          <w:bCs/>
          <w:sz w:val="28"/>
          <w:szCs w:val="28"/>
        </w:rPr>
        <w:lastRenderedPageBreak/>
        <w:tab/>
        <w:t xml:space="preserve">Явно е , че  по този показател е налице незначителен ръст спрямо данните за предишния период. В процентно съотношение оправданите лица спрямо осъдените лица са 2,1 % , при 1 , 2 % за 2017 г. ,   при 1,9 % за 2016 г. ,  при 3,3% за 2015 г. , 2,16 % за 2014г., при 4,9 % за 2013 г., 3.55% за 2012г. и 1.41% за 2011г., което свидетелства за незначителен ръст и запазване качество на прокурорската работа .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bCs/>
          <w:sz w:val="28"/>
          <w:szCs w:val="28"/>
        </w:rPr>
        <w:t xml:space="preserve">       </w:t>
      </w:r>
    </w:p>
    <w:p w:rsidR="00984231" w:rsidRPr="0004268A" w:rsidRDefault="00984231" w:rsidP="00984231">
      <w:pPr>
        <w:spacing w:line="240" w:lineRule="auto"/>
        <w:jc w:val="center"/>
        <w:rPr>
          <w:rFonts w:ascii="Times New Roman" w:hAnsi="Times New Roman" w:cs="Times New Roman"/>
          <w:bCs/>
          <w:sz w:val="28"/>
          <w:szCs w:val="28"/>
        </w:rPr>
      </w:pPr>
      <w:r w:rsidRPr="0004268A">
        <w:rPr>
          <w:rFonts w:ascii="Times New Roman" w:hAnsi="Times New Roman" w:cs="Times New Roman"/>
          <w:noProof/>
          <w:sz w:val="28"/>
          <w:szCs w:val="28"/>
          <w:lang w:eastAsia="bg-BG"/>
        </w:rPr>
        <w:drawing>
          <wp:inline distT="0" distB="0" distL="0" distR="0" wp14:anchorId="24274B22" wp14:editId="127A1FBC">
            <wp:extent cx="4572000" cy="2743200"/>
            <wp:effectExtent l="0" t="0" r="19050" b="19050"/>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84231" w:rsidRPr="0004268A" w:rsidRDefault="00984231" w:rsidP="00984231">
      <w:pPr>
        <w:spacing w:line="240" w:lineRule="auto"/>
        <w:jc w:val="both"/>
        <w:rPr>
          <w:rFonts w:ascii="Times New Roman" w:hAnsi="Times New Roman" w:cs="Times New Roman"/>
          <w:bCs/>
          <w:sz w:val="28"/>
          <w:szCs w:val="28"/>
          <w:lang w:val="en-US"/>
        </w:rPr>
      </w:pP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 xml:space="preserve">Най-голям дял заемат осъдените лица за „Общоопасните престъпления” и по глава пета от НК-„Престъпления против собствеността” .  </w:t>
      </w: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През отчетния период делът на лицата с наложено наказание „пробация“ е 44 бр. , наказание „лишаване от свобода” условно – 170 бр., ефективно – 61 бр., „лишаване от права“ – 97 бр., „глоба“ – 82 бр., като общият брой на наложените наказания е 459 бр.</w:t>
      </w: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За 2017 г.  делът на лицата с наложено наказание „пробация“ е 47 бр. , наказание „лишаване от свобода” условно – 148 бр., ефективно – 54 бр., „лишаване от права“ – 72 бр., „глоба“ – 98 бр., като общият брой на наложените наказания е 432 бр.</w:t>
      </w: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За 2016 г.  делът на лицата с наложено наказание „пробация“ е бил 116 бр. , наказание „лишаване от свобода” условно – 187 бр., ефективно – 72 бр., „лишаване от права“ – 99 бр., „глоба“ – 89 бр., като общият брой на наложените наказания е 569 бр.</w:t>
      </w: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 xml:space="preserve">От наложените през 2015 г. наказания, най-голям е бил делът на лицата с наложено наказание „пробация“ – 137 бр. , следва наказание „лишаване от свобода” условно – 127 бр., ефективно – 52 бр., „лишаване от права“ – 68 бр., „глоба“ – 53 бр., като общия брой на наложените наказания е 458 бр. </w:t>
      </w:r>
    </w:p>
    <w:p w:rsidR="00984231" w:rsidRPr="0004268A" w:rsidRDefault="00984231" w:rsidP="00984231">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 xml:space="preserve">Данните в тази насока за 2014 г. са били следните : „пробация“ – 142 бр., „лишаване от свобода” условно – 114 бр., ефективно – 70 бр., „лишаване от права“ </w:t>
      </w:r>
      <w:r w:rsidRPr="0004268A">
        <w:rPr>
          <w:rFonts w:ascii="Times New Roman" w:hAnsi="Times New Roman" w:cs="Times New Roman"/>
          <w:bCs/>
          <w:sz w:val="28"/>
          <w:szCs w:val="28"/>
        </w:rPr>
        <w:lastRenderedPageBreak/>
        <w:t>– 87 бр., „глоба“ – 59 бр., като общият брой на наложените наказания е бил 482 бр.</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Cs/>
          <w:sz w:val="28"/>
          <w:szCs w:val="28"/>
        </w:rPr>
        <w:t xml:space="preserve">Видно е , че за периода се наблюдава ръст в общо наложените наказания и запазване на тенденцията за превес на условното наказание лишаване от свобода спрямо </w:t>
      </w:r>
      <w:proofErr w:type="spellStart"/>
      <w:r w:rsidRPr="0004268A">
        <w:rPr>
          <w:rFonts w:ascii="Times New Roman" w:hAnsi="Times New Roman" w:cs="Times New Roman"/>
          <w:bCs/>
          <w:sz w:val="28"/>
          <w:szCs w:val="28"/>
        </w:rPr>
        <w:t>пробацията</w:t>
      </w:r>
      <w:proofErr w:type="spellEnd"/>
      <w:r w:rsidRPr="0004268A">
        <w:rPr>
          <w:rFonts w:ascii="Times New Roman" w:hAnsi="Times New Roman" w:cs="Times New Roman"/>
          <w:bCs/>
          <w:sz w:val="28"/>
          <w:szCs w:val="28"/>
        </w:rPr>
        <w:t xml:space="preserve">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При 562 за 2016 г. , 645 за 2015 г.  и 848 бр. заседания за 2014 г. , до началото на периода е наблюдавана тенденция на последователен спад в броя на заседанията пред съд , в които са участвали прокурори . През 2017 г. е наблюдавана промяна в  тенденцията и съществено  увеличаване на броя на заседанията, в които прокурорите са участвали , т.к. при 465 дела прокурорите са участвали в 769 заседания . </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През отчетния период прокурорите са участвали в 729 заседания по 470 бр. дела и този спад вероятно идва от успешното прилагане института на разпоредителното заседание – 142 бр. </w:t>
      </w:r>
    </w:p>
    <w:p w:rsidR="00984231" w:rsidRPr="0004268A" w:rsidRDefault="00984231" w:rsidP="00984231">
      <w:pPr>
        <w:spacing w:after="0" w:line="240" w:lineRule="auto"/>
        <w:jc w:val="both"/>
        <w:rPr>
          <w:rFonts w:ascii="Times New Roman" w:hAnsi="Times New Roman" w:cs="Times New Roman"/>
          <w:bCs/>
          <w:sz w:val="28"/>
          <w:szCs w:val="28"/>
        </w:rPr>
      </w:pPr>
    </w:p>
    <w:p w:rsidR="00984231" w:rsidRPr="0004268A" w:rsidRDefault="00984231" w:rsidP="00984231">
      <w:pPr>
        <w:spacing w:line="240" w:lineRule="auto"/>
        <w:jc w:val="both"/>
        <w:rPr>
          <w:rFonts w:ascii="Times New Roman" w:hAnsi="Times New Roman" w:cs="Times New Roman"/>
          <w:b/>
          <w:bCs/>
          <w:sz w:val="28"/>
          <w:szCs w:val="28"/>
        </w:rPr>
      </w:pPr>
      <w:r w:rsidRPr="0004268A">
        <w:rPr>
          <w:rFonts w:ascii="Times New Roman" w:hAnsi="Times New Roman" w:cs="Times New Roman"/>
          <w:b/>
          <w:bCs/>
          <w:sz w:val="28"/>
          <w:szCs w:val="28"/>
        </w:rPr>
        <w:t xml:space="preserve"> </w:t>
      </w:r>
      <w:r w:rsidRPr="0004268A">
        <w:rPr>
          <w:rFonts w:ascii="Times New Roman" w:hAnsi="Times New Roman" w:cs="Times New Roman"/>
          <w:b/>
          <w:bCs/>
          <w:sz w:val="28"/>
          <w:szCs w:val="28"/>
        </w:rPr>
        <w:tab/>
        <w:t>Протести</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b/>
          <w:bCs/>
          <w:sz w:val="28"/>
          <w:szCs w:val="28"/>
        </w:rPr>
        <w:tab/>
      </w:r>
      <w:r w:rsidRPr="0004268A">
        <w:rPr>
          <w:rFonts w:ascii="Times New Roman" w:hAnsi="Times New Roman" w:cs="Times New Roman"/>
          <w:sz w:val="28"/>
          <w:szCs w:val="28"/>
        </w:rPr>
        <w:t xml:space="preserve">За отчетния период на 2018 г. прокурорите от Районна прокуратура – Враца са подали 5 броя </w:t>
      </w:r>
      <w:proofErr w:type="spellStart"/>
      <w:r w:rsidRPr="0004268A">
        <w:rPr>
          <w:rFonts w:ascii="Times New Roman" w:hAnsi="Times New Roman" w:cs="Times New Roman"/>
          <w:sz w:val="28"/>
          <w:szCs w:val="28"/>
        </w:rPr>
        <w:t>въззивни</w:t>
      </w:r>
      <w:proofErr w:type="spellEnd"/>
      <w:r w:rsidRPr="0004268A">
        <w:rPr>
          <w:rFonts w:ascii="Times New Roman" w:hAnsi="Times New Roman" w:cs="Times New Roman"/>
          <w:sz w:val="28"/>
          <w:szCs w:val="28"/>
        </w:rPr>
        <w:t xml:space="preserve"> протеста /при 8 броя за 2017 г.; 12 за 2016 г. , 19 за 2015 г. , 15 за 2014 г. и 22 бр. за 2013 г./. От тях са срещу изцяло или частично постановени оправдателни присъди и решения на ВРС са внесени 3 броя / 8 за 2017 г.; 2 за 2016 г. , 8 за 2014 г., при 13 бр. за 2013 г., 16 бр. за 2011г. и 14 бр. за 2010г. /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От подадените общо 5 бр. протести, разгледани са 3 бр., които не са уважени и 2 бр. не са разгледани. /През периода е уважен 1  протест и 3 неуважени от минал период/. </w:t>
      </w:r>
    </w:p>
    <w:p w:rsidR="00984231" w:rsidRPr="0004268A" w:rsidRDefault="00984231" w:rsidP="0098423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ab/>
        <w:t>Извън тези 5 протеста , за периода са изготвени и други 5 бр. протеста , от които 1 против прекратяване на наказателно производство ; 2 против отменени постановления за прекратяване от ВРС , 1 против определение за реабилитация , 1 против определение на ВРС за отстраняване от длъжност. От тези 5 протеста 3 са разгледани и от тях 2 не са уважени, 1 е уважен , а 2 все още не са  разгледани.</w:t>
      </w:r>
    </w:p>
    <w:p w:rsidR="00984231" w:rsidRPr="0004268A" w:rsidRDefault="00984231" w:rsidP="0098423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Анализът сочи, че относителния дял на уважените протести спрямо разгледаните от съда протести  е 14,2 %; при 11 % за 2017 г. ,   16,6 % за 2016 г. , през 2015 г. е 36,4 % , при 54, </w:t>
      </w:r>
      <w:proofErr w:type="spellStart"/>
      <w:r w:rsidRPr="0004268A">
        <w:rPr>
          <w:rFonts w:ascii="Times New Roman" w:hAnsi="Times New Roman" w:cs="Times New Roman"/>
          <w:sz w:val="28"/>
          <w:szCs w:val="28"/>
        </w:rPr>
        <w:t>54</w:t>
      </w:r>
      <w:proofErr w:type="spellEnd"/>
      <w:r w:rsidRPr="0004268A">
        <w:rPr>
          <w:rFonts w:ascii="Times New Roman" w:hAnsi="Times New Roman" w:cs="Times New Roman"/>
          <w:sz w:val="28"/>
          <w:szCs w:val="28"/>
        </w:rPr>
        <w:t xml:space="preserve"> % за 2014 г., а през 2013г. е 28.57 %, за 2012г. – 37.5%, за 2011г. – 42.85%. Т.е. продължава тенденцията за </w:t>
      </w:r>
      <w:proofErr w:type="spellStart"/>
      <w:r w:rsidRPr="0004268A">
        <w:rPr>
          <w:rFonts w:ascii="Times New Roman" w:hAnsi="Times New Roman" w:cs="Times New Roman"/>
          <w:sz w:val="28"/>
          <w:szCs w:val="28"/>
        </w:rPr>
        <w:t>успеваемостта</w:t>
      </w:r>
      <w:proofErr w:type="spellEnd"/>
      <w:r w:rsidRPr="0004268A">
        <w:rPr>
          <w:rFonts w:ascii="Times New Roman" w:hAnsi="Times New Roman" w:cs="Times New Roman"/>
          <w:sz w:val="28"/>
          <w:szCs w:val="28"/>
        </w:rPr>
        <w:t xml:space="preserve"> на протестите спрямо общо разгледаните от съда остава устойчива . </w:t>
      </w:r>
    </w:p>
    <w:p w:rsidR="00984231" w:rsidRPr="0004268A" w:rsidRDefault="00984231" w:rsidP="00984231">
      <w:pPr>
        <w:spacing w:after="0" w:line="240" w:lineRule="auto"/>
        <w:jc w:val="both"/>
        <w:rPr>
          <w:rFonts w:ascii="Times New Roman" w:hAnsi="Times New Roman" w:cs="Times New Roman"/>
          <w:sz w:val="28"/>
          <w:szCs w:val="28"/>
        </w:rPr>
      </w:pPr>
    </w:p>
    <w:p w:rsidR="00984231" w:rsidRPr="0004268A" w:rsidRDefault="00984231" w:rsidP="00984231">
      <w:pPr>
        <w:spacing w:after="0" w:line="240" w:lineRule="auto"/>
        <w:jc w:val="both"/>
        <w:rPr>
          <w:rFonts w:ascii="Times New Roman" w:hAnsi="Times New Roman" w:cs="Times New Roman"/>
          <w:sz w:val="28"/>
          <w:szCs w:val="28"/>
        </w:rPr>
      </w:pPr>
    </w:p>
    <w:p w:rsidR="00984231" w:rsidRPr="0004268A" w:rsidRDefault="00984231" w:rsidP="003850AA">
      <w:pPr>
        <w:spacing w:line="240" w:lineRule="auto"/>
        <w:jc w:val="center"/>
        <w:rPr>
          <w:rFonts w:ascii="Times New Roman" w:hAnsi="Times New Roman" w:cs="Times New Roman"/>
          <w:sz w:val="28"/>
          <w:szCs w:val="28"/>
        </w:rPr>
      </w:pPr>
      <w:r w:rsidRPr="0004268A">
        <w:rPr>
          <w:rFonts w:ascii="Times New Roman" w:hAnsi="Times New Roman" w:cs="Times New Roman"/>
          <w:noProof/>
          <w:sz w:val="28"/>
          <w:szCs w:val="28"/>
          <w:lang w:eastAsia="bg-BG"/>
        </w:rPr>
        <w:lastRenderedPageBreak/>
        <w:drawing>
          <wp:inline distT="0" distB="0" distL="0" distR="0" wp14:anchorId="13D0266C" wp14:editId="335EB9DA">
            <wp:extent cx="4572000" cy="2743200"/>
            <wp:effectExtent l="0" t="0" r="19050" b="19050"/>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4231" w:rsidRPr="0004268A" w:rsidRDefault="00984231" w:rsidP="00984231">
      <w:pPr>
        <w:spacing w:line="240" w:lineRule="auto"/>
        <w:jc w:val="both"/>
        <w:rPr>
          <w:rFonts w:ascii="Times New Roman" w:hAnsi="Times New Roman" w:cs="Times New Roman"/>
          <w:sz w:val="28"/>
          <w:szCs w:val="28"/>
          <w:lang w:val="en-US"/>
        </w:rPr>
      </w:pPr>
    </w:p>
    <w:p w:rsidR="00984231" w:rsidRPr="0004268A" w:rsidRDefault="00984231" w:rsidP="00984231">
      <w:pPr>
        <w:spacing w:line="240" w:lineRule="auto"/>
        <w:jc w:val="both"/>
        <w:rPr>
          <w:rFonts w:ascii="Times New Roman" w:hAnsi="Times New Roman" w:cs="Times New Roman"/>
          <w:b/>
          <w:sz w:val="28"/>
          <w:szCs w:val="28"/>
        </w:rPr>
      </w:pPr>
      <w:r w:rsidRPr="0004268A">
        <w:rPr>
          <w:rFonts w:ascii="Times New Roman" w:hAnsi="Times New Roman" w:cs="Times New Roman"/>
          <w:b/>
          <w:sz w:val="28"/>
          <w:szCs w:val="28"/>
        </w:rPr>
        <w:t>2. Постановени оправдателни присъди и върнати от съда дела</w:t>
      </w:r>
    </w:p>
    <w:p w:rsidR="00984231" w:rsidRPr="0004268A" w:rsidRDefault="00984231" w:rsidP="00D50371">
      <w:pPr>
        <w:spacing w:line="240" w:lineRule="auto"/>
        <w:ind w:firstLine="708"/>
        <w:jc w:val="both"/>
        <w:rPr>
          <w:rFonts w:ascii="Times New Roman" w:hAnsi="Times New Roman" w:cs="Times New Roman"/>
          <w:b/>
          <w:bCs/>
          <w:sz w:val="28"/>
          <w:szCs w:val="28"/>
        </w:rPr>
      </w:pPr>
      <w:r w:rsidRPr="0004268A">
        <w:rPr>
          <w:rFonts w:ascii="Times New Roman" w:hAnsi="Times New Roman" w:cs="Times New Roman"/>
          <w:b/>
          <w:bCs/>
          <w:sz w:val="28"/>
          <w:szCs w:val="28"/>
        </w:rPr>
        <w:t>Върнати от съда дела:</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Cs/>
          <w:sz w:val="28"/>
          <w:szCs w:val="28"/>
        </w:rPr>
        <w:t>Върнатите от съда дела през отчетния период са 3 бр., при 8 бр. за 2017 г., при 17 за 2016 г. , при 3 бр. за 2015 г. , при 9 бр. за 2014г., 14 бр. за 2013 г., 15 бр.</w:t>
      </w:r>
      <w:r w:rsidRPr="0004268A">
        <w:rPr>
          <w:rFonts w:ascii="Times New Roman" w:hAnsi="Times New Roman" w:cs="Times New Roman"/>
          <w:sz w:val="28"/>
          <w:szCs w:val="28"/>
        </w:rPr>
        <w:t xml:space="preserve"> за 2012г. и 15 бр. за 2011г.</w:t>
      </w:r>
    </w:p>
    <w:p w:rsidR="00984231" w:rsidRPr="0004268A" w:rsidRDefault="00D50371" w:rsidP="00D503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84231" w:rsidRPr="0004268A">
        <w:rPr>
          <w:rFonts w:ascii="Times New Roman" w:hAnsi="Times New Roman" w:cs="Times New Roman"/>
          <w:sz w:val="28"/>
          <w:szCs w:val="28"/>
        </w:rPr>
        <w:t>От върнатите през 2018 г. - 3 бр. дела, 1 бр. е по внесено дело за налагане на административно наказание по чл.78а от НК и 2 бр. са неодобрени споразумения.</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За сравнение през 2017 г. са върнатите от съда 8 бр. дела,  по внесени обвинителни актове са върнати 7 дела – при 9 за 2016 г. , при 1 за 2015 г. ,  3 за 2014 г. ,  8 бр. за 2013 г., 14 бр. за 2012г. и 7 бр. за 2011г./ ;  няма върнати предложения по чл. 78 а НК , при 2 за 2016 г. , при 1 за 2015 г. ,  4 за 2014 г. , 3бр. за 2013 г., 1 бр. за 2012г. 4 бр. за 2011г./ и 1 бр. е неодобрено споразумение / при 6 за 2016 г. , при 1 дело за 2015 г. , 3 бр. за 2013 г. и 1 бр.за 2012г./</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Причините, съгласно критериите по Приложение № 5 за постановените актове за връщане на дела са, както следва:</w:t>
      </w:r>
    </w:p>
    <w:p w:rsidR="00984231" w:rsidRPr="0004268A" w:rsidRDefault="00984231" w:rsidP="00D50371">
      <w:pPr>
        <w:spacing w:after="0" w:line="240" w:lineRule="auto"/>
        <w:jc w:val="both"/>
        <w:rPr>
          <w:rFonts w:ascii="Times New Roman" w:hAnsi="Times New Roman" w:cs="Times New Roman"/>
          <w:sz w:val="28"/>
          <w:szCs w:val="28"/>
        </w:rPr>
      </w:pPr>
    </w:p>
    <w:p w:rsidR="00984231" w:rsidRPr="0004268A" w:rsidRDefault="00984231" w:rsidP="00D50371">
      <w:pPr>
        <w:numPr>
          <w:ilvl w:val="0"/>
          <w:numId w:val="7"/>
        </w:num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НАХД № 626/2016 г. по описа на ВР</w:t>
      </w:r>
      <w:r w:rsidR="00D50371">
        <w:rPr>
          <w:rFonts w:ascii="Times New Roman" w:hAnsi="Times New Roman" w:cs="Times New Roman"/>
          <w:sz w:val="28"/>
          <w:szCs w:val="28"/>
        </w:rPr>
        <w:t xml:space="preserve">С, ВНАХД № 680/2017 г. по опис </w:t>
      </w:r>
      <w:r w:rsidRPr="0004268A">
        <w:rPr>
          <w:rFonts w:ascii="Times New Roman" w:hAnsi="Times New Roman" w:cs="Times New Roman"/>
          <w:sz w:val="28"/>
          <w:szCs w:val="28"/>
        </w:rPr>
        <w:t>на ВОС /ПП № 3284/2015 г. по описа на ВРП – Адм.наказание.</w:t>
      </w:r>
    </w:p>
    <w:p w:rsidR="00984231" w:rsidRPr="0004268A" w:rsidRDefault="00984231" w:rsidP="00D50371">
      <w:pPr>
        <w:spacing w:after="0" w:line="240" w:lineRule="auto"/>
        <w:jc w:val="both"/>
        <w:rPr>
          <w:rFonts w:ascii="Times New Roman" w:hAnsi="Times New Roman" w:cs="Times New Roman"/>
          <w:sz w:val="28"/>
          <w:szCs w:val="28"/>
        </w:rPr>
      </w:pPr>
      <w:r w:rsidRPr="0004268A">
        <w:rPr>
          <w:rFonts w:ascii="Times New Roman" w:hAnsi="Times New Roman" w:cs="Times New Roman"/>
          <w:b/>
          <w:sz w:val="28"/>
          <w:szCs w:val="28"/>
        </w:rPr>
        <w:t>Причина № 5.</w:t>
      </w:r>
      <w:r w:rsidRPr="0004268A">
        <w:rPr>
          <w:rFonts w:ascii="Times New Roman" w:hAnsi="Times New Roman" w:cs="Times New Roman"/>
          <w:sz w:val="28"/>
          <w:szCs w:val="28"/>
        </w:rPr>
        <w:t xml:space="preserve"> Връщането на делото се дължи на липса на основанията по чл.78а НК. При обвинение по чл.270 ал.1 НК делото неправилно е било внесено в съда с предложение за освобождаване от наказателна отговорност по чл.78а НК.</w:t>
      </w:r>
    </w:p>
    <w:p w:rsidR="00984231" w:rsidRPr="0004268A" w:rsidRDefault="00984231" w:rsidP="00D50371">
      <w:pPr>
        <w:spacing w:after="0" w:line="240" w:lineRule="auto"/>
        <w:jc w:val="both"/>
        <w:rPr>
          <w:rFonts w:ascii="Times New Roman" w:hAnsi="Times New Roman" w:cs="Times New Roman"/>
          <w:sz w:val="28"/>
          <w:szCs w:val="28"/>
        </w:rPr>
      </w:pPr>
    </w:p>
    <w:p w:rsidR="00984231" w:rsidRPr="0004268A" w:rsidRDefault="00984231" w:rsidP="00D50371">
      <w:pPr>
        <w:numPr>
          <w:ilvl w:val="0"/>
          <w:numId w:val="6"/>
        </w:num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НОХД № 553/2018 г. по описа на ВРС, /ПП № 704/2018 г. по описа на ВРП/ - споразумение.</w:t>
      </w:r>
    </w:p>
    <w:p w:rsidR="00984231" w:rsidRPr="0004268A" w:rsidRDefault="00984231" w:rsidP="00D50371">
      <w:pPr>
        <w:spacing w:after="0" w:line="240" w:lineRule="auto"/>
        <w:jc w:val="both"/>
        <w:rPr>
          <w:rFonts w:ascii="Times New Roman" w:hAnsi="Times New Roman" w:cs="Times New Roman"/>
          <w:sz w:val="28"/>
          <w:szCs w:val="28"/>
        </w:rPr>
      </w:pPr>
      <w:r w:rsidRPr="0004268A">
        <w:rPr>
          <w:rFonts w:ascii="Times New Roman" w:hAnsi="Times New Roman" w:cs="Times New Roman"/>
          <w:b/>
          <w:sz w:val="28"/>
          <w:szCs w:val="28"/>
        </w:rPr>
        <w:t xml:space="preserve">Причина № 4. </w:t>
      </w:r>
      <w:r w:rsidRPr="0004268A">
        <w:rPr>
          <w:rFonts w:ascii="Times New Roman" w:hAnsi="Times New Roman" w:cs="Times New Roman"/>
          <w:sz w:val="28"/>
          <w:szCs w:val="28"/>
        </w:rPr>
        <w:t>Обвиняемият е оттеглил съгласието си за споразумението.</w:t>
      </w:r>
    </w:p>
    <w:p w:rsidR="00984231" w:rsidRPr="0004268A" w:rsidRDefault="00984231" w:rsidP="00D50371">
      <w:pPr>
        <w:spacing w:after="0" w:line="240" w:lineRule="auto"/>
        <w:jc w:val="both"/>
        <w:rPr>
          <w:rFonts w:ascii="Times New Roman" w:hAnsi="Times New Roman" w:cs="Times New Roman"/>
          <w:b/>
          <w:sz w:val="28"/>
          <w:szCs w:val="28"/>
        </w:rPr>
      </w:pPr>
    </w:p>
    <w:p w:rsidR="00984231" w:rsidRPr="0004268A" w:rsidRDefault="00984231" w:rsidP="00D50371">
      <w:pPr>
        <w:numPr>
          <w:ilvl w:val="0"/>
          <w:numId w:val="6"/>
        </w:num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lastRenderedPageBreak/>
        <w:t>НОХД № 505/2018 г. по описа на ВРС, /ПП № 804/2018 г. по описа на ВРП/ - споразумение.</w:t>
      </w:r>
    </w:p>
    <w:p w:rsidR="00984231" w:rsidRPr="0004268A" w:rsidRDefault="00984231" w:rsidP="00D50371">
      <w:pPr>
        <w:spacing w:after="0" w:line="240" w:lineRule="auto"/>
        <w:jc w:val="both"/>
        <w:rPr>
          <w:rFonts w:ascii="Times New Roman" w:hAnsi="Times New Roman" w:cs="Times New Roman"/>
          <w:b/>
          <w:sz w:val="28"/>
          <w:szCs w:val="28"/>
        </w:rPr>
      </w:pPr>
      <w:r w:rsidRPr="0004268A">
        <w:rPr>
          <w:rFonts w:ascii="Times New Roman" w:hAnsi="Times New Roman" w:cs="Times New Roman"/>
          <w:b/>
          <w:sz w:val="28"/>
          <w:szCs w:val="28"/>
        </w:rPr>
        <w:t xml:space="preserve">Причина № 4. </w:t>
      </w:r>
      <w:r w:rsidRPr="0004268A">
        <w:rPr>
          <w:rFonts w:ascii="Times New Roman" w:hAnsi="Times New Roman" w:cs="Times New Roman"/>
          <w:sz w:val="28"/>
          <w:szCs w:val="28"/>
        </w:rPr>
        <w:t>Към момента на процесното престъпление обвиняемата е била реабилитирана и т.к. в случая са налице и останалите условия по чл.78а НК е следвало предложение за освобождаване  от наказателна отговорност с налагане на административно наказание.</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За 2018 г. относителния дял на върнатите от внесените в съда прокурорски актове е 0,89%</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За 2017 г. относителния дял на върнатите от внесените в съда прокурорски актове е 2,4 %   , при 4,37 % за 2016 г. , при 0,84% за 2015 г. , при 2,53 % за 2014 г.,  при 3,71 % за 2013 г.,  3 % за 2012г.,  2.5%</w:t>
      </w:r>
      <w:r w:rsidRPr="0004268A">
        <w:rPr>
          <w:rFonts w:ascii="Times New Roman" w:hAnsi="Times New Roman" w:cs="Times New Roman"/>
          <w:b/>
          <w:sz w:val="28"/>
          <w:szCs w:val="28"/>
        </w:rPr>
        <w:t xml:space="preserve"> </w:t>
      </w:r>
      <w:r w:rsidRPr="0004268A">
        <w:rPr>
          <w:rFonts w:ascii="Times New Roman" w:hAnsi="Times New Roman" w:cs="Times New Roman"/>
          <w:sz w:val="28"/>
          <w:szCs w:val="28"/>
        </w:rPr>
        <w:t>за 2011г</w:t>
      </w:r>
      <w:r w:rsidRPr="0004268A">
        <w:rPr>
          <w:rFonts w:ascii="Times New Roman" w:hAnsi="Times New Roman" w:cs="Times New Roman"/>
          <w:b/>
          <w:sz w:val="28"/>
          <w:szCs w:val="28"/>
        </w:rPr>
        <w:t xml:space="preserve">. </w:t>
      </w:r>
      <w:r w:rsidRPr="0004268A">
        <w:rPr>
          <w:rFonts w:ascii="Times New Roman" w:hAnsi="Times New Roman" w:cs="Times New Roman"/>
          <w:sz w:val="28"/>
          <w:szCs w:val="28"/>
        </w:rPr>
        <w:t xml:space="preserve">За сравнение през 2010г. съотношението е 5.34% /внесени прокурорски актове – 561, върнати от съда – 30 /. Т.е. наблюдава се тенденция за значително намаляване броя на върнатите актове от съда в сравнение с предишния отчетен период и най-вероятната причина е ползата от разпоредителните заседания . </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През периода няма върнати обвинителни актове, като за 2017 г. са 7 дела по обвинителни актове – при 11 за 2016 г. </w:t>
      </w:r>
    </w:p>
    <w:p w:rsidR="00984231" w:rsidRPr="0004268A" w:rsidRDefault="00984231" w:rsidP="00D50371">
      <w:pPr>
        <w:spacing w:after="0" w:line="240" w:lineRule="auto"/>
        <w:ind w:firstLine="708"/>
        <w:jc w:val="both"/>
        <w:rPr>
          <w:rFonts w:ascii="Times New Roman" w:hAnsi="Times New Roman" w:cs="Times New Roman"/>
          <w:sz w:val="28"/>
          <w:szCs w:val="28"/>
          <w:lang w:val="en-US"/>
        </w:rPr>
      </w:pPr>
      <w:r w:rsidRPr="0004268A">
        <w:rPr>
          <w:rFonts w:ascii="Times New Roman" w:hAnsi="Times New Roman" w:cs="Times New Roman"/>
          <w:sz w:val="28"/>
          <w:szCs w:val="28"/>
        </w:rPr>
        <w:t xml:space="preserve">Относителният дял на върнатите от съда обвинителни актове спрямо постановените решения по внесени обвинителни актове за 2017 г. е бил 7 %, за 2016 г. е  6,7 %. ,  за 2015 г. е 0,85% , за 2014г. е 2,23%. , за 2013 г. съотношението е 1,9 %, за 2012г. е 2.73%, а за 2011г. – 1.2%. Т.е. може да се направи извода за съществен спад по показателя , дори и съобразно трите случая на обвинителни актове с констатирани ОФГ . </w:t>
      </w:r>
    </w:p>
    <w:p w:rsidR="00984231" w:rsidRPr="0004268A" w:rsidRDefault="00984231" w:rsidP="00984231">
      <w:pPr>
        <w:spacing w:line="240" w:lineRule="auto"/>
        <w:jc w:val="both"/>
        <w:rPr>
          <w:rFonts w:ascii="Times New Roman" w:hAnsi="Times New Roman" w:cs="Times New Roman"/>
          <w:sz w:val="28"/>
          <w:szCs w:val="28"/>
          <w:lang w:val="en-US"/>
        </w:rPr>
      </w:pPr>
    </w:p>
    <w:p w:rsidR="00984231" w:rsidRPr="0004268A" w:rsidRDefault="00984231" w:rsidP="00D50371">
      <w:pPr>
        <w:spacing w:line="240" w:lineRule="auto"/>
        <w:jc w:val="center"/>
        <w:rPr>
          <w:rFonts w:ascii="Times New Roman" w:hAnsi="Times New Roman" w:cs="Times New Roman"/>
          <w:sz w:val="28"/>
          <w:szCs w:val="28"/>
          <w:lang w:val="en-US"/>
        </w:rPr>
      </w:pPr>
      <w:r w:rsidRPr="0004268A">
        <w:rPr>
          <w:rFonts w:ascii="Times New Roman" w:hAnsi="Times New Roman" w:cs="Times New Roman"/>
          <w:noProof/>
          <w:sz w:val="28"/>
          <w:szCs w:val="28"/>
          <w:lang w:eastAsia="bg-BG"/>
        </w:rPr>
        <w:drawing>
          <wp:inline distT="0" distB="0" distL="0" distR="0" wp14:anchorId="6E21FA86" wp14:editId="2894E456">
            <wp:extent cx="4572000" cy="2743200"/>
            <wp:effectExtent l="0" t="0" r="19050" b="19050"/>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4231" w:rsidRPr="0004268A" w:rsidRDefault="00984231" w:rsidP="00D50371">
      <w:pPr>
        <w:spacing w:after="0" w:line="240" w:lineRule="auto"/>
        <w:jc w:val="both"/>
        <w:rPr>
          <w:rFonts w:ascii="Times New Roman" w:hAnsi="Times New Roman" w:cs="Times New Roman"/>
          <w:sz w:val="28"/>
          <w:szCs w:val="28"/>
          <w:lang w:val="en-US"/>
        </w:rPr>
      </w:pP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През отчетния период от страна на РП-Враца няма  подадени  протести срещу разпореждания за връщане на делото на прокурора, тъй като няма върнати обвинителни актове.</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lastRenderedPageBreak/>
        <w:t>За сравнение през 2017 г. са били  подадени 3 протеста срещу разпореждания за връщане на делото на прокурора, като два са разгледани и неуважени.</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За сравнение – през 2016 г. са били подадени 6 протеста срещу разпореждания за връщане на делото на прокурора, като два са уважени ; през 2015 г. са били подадени 2 протеста срещу връщане на делото , като и двата са били уважени ; през отчетния период на 2014 г. от страна на РП-Враца са били  подадени 3 бр. протеста срещу разпореждания за връщане на делото на прокурора, като 2 бр. са уважени и 1 бр. е неуважен. За 2013г. от страна на РП-Враца са подадени 2 протеста срещу разпореждания за връщане на делото на прокурора, като и двата протеста са останали неуважени. </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В РП-Враца няма дела от особен обществен интерес, по които обвинителни актове да са върнати.</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Съобразно горните данни 1 бр.от делата /</w:t>
      </w:r>
      <w:proofErr w:type="spellStart"/>
      <w:r w:rsidRPr="0004268A">
        <w:rPr>
          <w:rFonts w:ascii="Times New Roman" w:hAnsi="Times New Roman" w:cs="Times New Roman"/>
          <w:sz w:val="28"/>
          <w:szCs w:val="28"/>
        </w:rPr>
        <w:t>адм</w:t>
      </w:r>
      <w:proofErr w:type="spellEnd"/>
      <w:r w:rsidRPr="0004268A">
        <w:rPr>
          <w:rFonts w:ascii="Times New Roman" w:hAnsi="Times New Roman" w:cs="Times New Roman"/>
          <w:sz w:val="28"/>
          <w:szCs w:val="28"/>
        </w:rPr>
        <w:t>.наказание/ е върнато поради причина № 5 , 2 бр. от делата /споразумения/– поради причина № 4, което в процентно съотношение идва  за причина № 5 - 33,</w:t>
      </w:r>
      <w:proofErr w:type="spellStart"/>
      <w:r w:rsidRPr="0004268A">
        <w:rPr>
          <w:rFonts w:ascii="Times New Roman" w:hAnsi="Times New Roman" w:cs="Times New Roman"/>
          <w:sz w:val="28"/>
          <w:szCs w:val="28"/>
        </w:rPr>
        <w:t>33</w:t>
      </w:r>
      <w:proofErr w:type="spellEnd"/>
      <w:r w:rsidRPr="0004268A">
        <w:rPr>
          <w:rFonts w:ascii="Times New Roman" w:hAnsi="Times New Roman" w:cs="Times New Roman"/>
          <w:sz w:val="28"/>
          <w:szCs w:val="28"/>
        </w:rPr>
        <w:t xml:space="preserve"> %,  за причина № 4 – 66,</w:t>
      </w:r>
      <w:proofErr w:type="spellStart"/>
      <w:r w:rsidRPr="0004268A">
        <w:rPr>
          <w:rFonts w:ascii="Times New Roman" w:hAnsi="Times New Roman" w:cs="Times New Roman"/>
          <w:sz w:val="28"/>
          <w:szCs w:val="28"/>
        </w:rPr>
        <w:t>66</w:t>
      </w:r>
      <w:proofErr w:type="spellEnd"/>
      <w:r w:rsidRPr="0004268A">
        <w:rPr>
          <w:rFonts w:ascii="Times New Roman" w:hAnsi="Times New Roman" w:cs="Times New Roman"/>
          <w:sz w:val="28"/>
          <w:szCs w:val="28"/>
        </w:rPr>
        <w:t xml:space="preserve"> %. </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За 2017 г. - 1 бр.от делата са били върнати поради причина № 4 , 3 бр. от делата – поради причина № 2 и 4 бр. поради причина № 1, което в процентно съотношение идва  за причина № 4 – 12,5 %,  за причина № 2 – 37,5 % и 50 % за причина № 1 . </w:t>
      </w:r>
    </w:p>
    <w:p w:rsidR="00984231" w:rsidRPr="0004268A" w:rsidRDefault="00984231" w:rsidP="00D50371">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Анализът на данните сочи, че наблюдаващите прокурори следва по-внимателно да анализират основанията по чл. 78 а НК при внасяне на обвинителни актове и споразумения .   </w:t>
      </w:r>
    </w:p>
    <w:p w:rsidR="00984231" w:rsidRPr="0004268A" w:rsidRDefault="00984231" w:rsidP="00D50371">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Както и през 2017 г. , за периода няма върнати дела  на основание чл. 288 НПК . </w:t>
      </w:r>
    </w:p>
    <w:p w:rsidR="00984231" w:rsidRPr="0004268A" w:rsidRDefault="00984231" w:rsidP="00984231">
      <w:pPr>
        <w:spacing w:line="240" w:lineRule="auto"/>
        <w:jc w:val="both"/>
        <w:rPr>
          <w:rFonts w:ascii="Times New Roman" w:hAnsi="Times New Roman" w:cs="Times New Roman"/>
          <w:sz w:val="28"/>
          <w:szCs w:val="28"/>
        </w:rPr>
      </w:pPr>
    </w:p>
    <w:p w:rsidR="00984231" w:rsidRPr="0004268A" w:rsidRDefault="00984231" w:rsidP="00984231">
      <w:pPr>
        <w:spacing w:line="240" w:lineRule="auto"/>
        <w:jc w:val="both"/>
        <w:rPr>
          <w:rFonts w:ascii="Times New Roman" w:hAnsi="Times New Roman" w:cs="Times New Roman"/>
          <w:b/>
          <w:bCs/>
          <w:sz w:val="28"/>
          <w:szCs w:val="28"/>
        </w:rPr>
      </w:pPr>
      <w:r w:rsidRPr="0004268A">
        <w:rPr>
          <w:rFonts w:ascii="Times New Roman" w:hAnsi="Times New Roman" w:cs="Times New Roman"/>
          <w:b/>
          <w:bCs/>
          <w:sz w:val="28"/>
          <w:szCs w:val="28"/>
        </w:rPr>
        <w:t xml:space="preserve"> </w:t>
      </w:r>
      <w:r w:rsidRPr="0004268A">
        <w:rPr>
          <w:rFonts w:ascii="Times New Roman" w:hAnsi="Times New Roman" w:cs="Times New Roman"/>
          <w:b/>
          <w:bCs/>
          <w:sz w:val="28"/>
          <w:szCs w:val="28"/>
        </w:rPr>
        <w:tab/>
        <w:t>Постановени оправдателни присъди:</w:t>
      </w:r>
    </w:p>
    <w:p w:rsidR="00984231" w:rsidRPr="0004268A" w:rsidRDefault="00984231" w:rsidP="00D5037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 xml:space="preserve">ВРС е произнесъл през 2018 г. общо 7 бр. оправдателни присъди  и решения по внесени актове – по едно от </w:t>
      </w:r>
      <w:proofErr w:type="spellStart"/>
      <w:r w:rsidRPr="0004268A">
        <w:rPr>
          <w:rFonts w:ascii="Times New Roman" w:hAnsi="Times New Roman" w:cs="Times New Roman"/>
          <w:sz w:val="28"/>
          <w:szCs w:val="28"/>
        </w:rPr>
        <w:t>нохд</w:t>
      </w:r>
      <w:proofErr w:type="spellEnd"/>
      <w:r w:rsidRPr="0004268A">
        <w:rPr>
          <w:rFonts w:ascii="Times New Roman" w:hAnsi="Times New Roman" w:cs="Times New Roman"/>
          <w:sz w:val="28"/>
          <w:szCs w:val="28"/>
        </w:rPr>
        <w:t xml:space="preserve"> са оправдани две лица - , които са влезли в сила, като за сравнение за 2017 г. общо са постановени 3 броя оправдателни присъди и решения по внесените актове, които са влезли в сила.  За сравнение броят на оправдателните актове за 2016 г. е 6 бр. , 2015 г. е 11 бр. , 2014 г. е 12 , за 2013 г. е 15 бр., за 2012г. е бил 15, а през 2011г. – 13бр., 11 бр. за 2009г. и 15 бр. за 2008г.  С оглед на тази статистика може да се посочи че е налице ръст на броя на оправдателните присъди . От общо произнесените оправдателни актове 4 бр. са по обвинителни актове  и 3 по предложение по чл. 78 а НК. </w:t>
      </w:r>
    </w:p>
    <w:p w:rsidR="00984231" w:rsidRPr="0004268A" w:rsidRDefault="00984231" w:rsidP="00D5037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t>Броят на оправданите лица с влезли в законна сила оправдателни  присъди и решения е 7 – при 4 за 2017 г., 7 за 2016 г. , при 12 за 2015 г. , при 8 за 2014 г. -  или относителния им дял спрямо всички лица с постановен окончателен съдебен акт е 2,11 %  / 1,2 % за 2017 г. , 1,8 % за 2016 г. , при 3,</w:t>
      </w:r>
      <w:proofErr w:type="spellStart"/>
      <w:r w:rsidRPr="0004268A">
        <w:rPr>
          <w:rFonts w:ascii="Times New Roman" w:hAnsi="Times New Roman" w:cs="Times New Roman"/>
          <w:sz w:val="28"/>
          <w:szCs w:val="28"/>
        </w:rPr>
        <w:t>3</w:t>
      </w:r>
      <w:proofErr w:type="spellEnd"/>
      <w:r w:rsidRPr="0004268A">
        <w:rPr>
          <w:rFonts w:ascii="Times New Roman" w:hAnsi="Times New Roman" w:cs="Times New Roman"/>
          <w:sz w:val="28"/>
          <w:szCs w:val="28"/>
        </w:rPr>
        <w:t xml:space="preserve"> % за 2015 г., 2,16% за 2014 г. </w:t>
      </w:r>
    </w:p>
    <w:p w:rsidR="00984231" w:rsidRPr="0004268A" w:rsidRDefault="00984231" w:rsidP="00D50371">
      <w:pPr>
        <w:spacing w:after="0" w:line="240" w:lineRule="auto"/>
        <w:ind w:firstLine="709"/>
        <w:jc w:val="both"/>
        <w:rPr>
          <w:rFonts w:ascii="Times New Roman" w:hAnsi="Times New Roman" w:cs="Times New Roman"/>
          <w:sz w:val="28"/>
          <w:szCs w:val="28"/>
        </w:rPr>
      </w:pPr>
      <w:r w:rsidRPr="0004268A">
        <w:rPr>
          <w:rFonts w:ascii="Times New Roman" w:hAnsi="Times New Roman" w:cs="Times New Roman"/>
          <w:sz w:val="28"/>
          <w:szCs w:val="28"/>
        </w:rPr>
        <w:lastRenderedPageBreak/>
        <w:t xml:space="preserve">Относителния дял на влезлите в сила оправдателните съдебни актове  по внесени ОА спрямо общия брой осъдителни присъди и санкционни решения /постановени по предложения по чл.78а от НК / възлиза на 3,8 % при 1,9 % за 2017 г. , при 3,44 % за 2016 г. , при  5,74 % за 2015 , при 5,18% за 2014 г. ,  при 4,6 % за 2013 г., при 2.09 % за 2012г.при 4.5 % за 2011г., при 4.17 % за 2010г., 3.8% за 2008г. и 1.6% за 2007г. Изводът е, че процентното съотношение спрямо предходните години е повишено , което сочи за влошаване </w:t>
      </w:r>
      <w:proofErr w:type="spellStart"/>
      <w:r w:rsidRPr="0004268A">
        <w:rPr>
          <w:rFonts w:ascii="Times New Roman" w:hAnsi="Times New Roman" w:cs="Times New Roman"/>
          <w:sz w:val="28"/>
          <w:szCs w:val="28"/>
        </w:rPr>
        <w:t>доказателствената</w:t>
      </w:r>
      <w:proofErr w:type="spellEnd"/>
      <w:r w:rsidRPr="0004268A">
        <w:rPr>
          <w:rFonts w:ascii="Times New Roman" w:hAnsi="Times New Roman" w:cs="Times New Roman"/>
          <w:sz w:val="28"/>
          <w:szCs w:val="28"/>
        </w:rPr>
        <w:t xml:space="preserve"> обезпеченост на част от обвиненията . От друга страна, </w:t>
      </w:r>
      <w:proofErr w:type="spellStart"/>
      <w:r w:rsidRPr="0004268A">
        <w:rPr>
          <w:rFonts w:ascii="Times New Roman" w:hAnsi="Times New Roman" w:cs="Times New Roman"/>
          <w:sz w:val="28"/>
          <w:szCs w:val="28"/>
        </w:rPr>
        <w:t>съотнесено</w:t>
      </w:r>
      <w:proofErr w:type="spellEnd"/>
      <w:r w:rsidRPr="0004268A">
        <w:rPr>
          <w:rFonts w:ascii="Times New Roman" w:hAnsi="Times New Roman" w:cs="Times New Roman"/>
          <w:sz w:val="28"/>
          <w:szCs w:val="28"/>
        </w:rPr>
        <w:t xml:space="preserve"> към общия брой прокурорски актове внесени в съда – 334, процентното съотношение на влезлите в сила оправдателните присъди и решения е 2,09 % , при 1 % за 2017 г. , при 1,54 % за 2016 г. , при 2,52% за 2015 г. , при  1,97 % за 2014 г.  при 2,38 % за 2013, 2.02 % за 2012г., 1.36% за 2011г. , което въпреки ръста продължава да е добър показател . </w:t>
      </w:r>
    </w:p>
    <w:p w:rsidR="00984231" w:rsidRPr="0004268A" w:rsidRDefault="00984231" w:rsidP="00984231">
      <w:pPr>
        <w:spacing w:line="240" w:lineRule="auto"/>
        <w:jc w:val="both"/>
        <w:rPr>
          <w:rFonts w:ascii="Times New Roman" w:hAnsi="Times New Roman" w:cs="Times New Roman"/>
          <w:sz w:val="28"/>
          <w:szCs w:val="28"/>
        </w:rPr>
      </w:pPr>
    </w:p>
    <w:p w:rsidR="00984231" w:rsidRPr="0004268A" w:rsidRDefault="00984231" w:rsidP="00D50371">
      <w:pPr>
        <w:spacing w:line="240" w:lineRule="auto"/>
        <w:jc w:val="center"/>
        <w:rPr>
          <w:rFonts w:ascii="Times New Roman" w:hAnsi="Times New Roman" w:cs="Times New Roman"/>
          <w:sz w:val="28"/>
          <w:szCs w:val="28"/>
        </w:rPr>
      </w:pPr>
      <w:r w:rsidRPr="0004268A">
        <w:rPr>
          <w:rFonts w:ascii="Times New Roman" w:hAnsi="Times New Roman" w:cs="Times New Roman"/>
          <w:noProof/>
          <w:sz w:val="28"/>
          <w:szCs w:val="28"/>
          <w:lang w:eastAsia="bg-BG"/>
        </w:rPr>
        <w:drawing>
          <wp:inline distT="0" distB="0" distL="0" distR="0" wp14:anchorId="7308823E" wp14:editId="28797DE9">
            <wp:extent cx="4572000" cy="2743200"/>
            <wp:effectExtent l="0" t="0" r="19050" b="19050"/>
            <wp:docPr id="36"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84231" w:rsidRPr="0004268A" w:rsidRDefault="00984231" w:rsidP="00984231">
      <w:pPr>
        <w:spacing w:line="240" w:lineRule="auto"/>
        <w:jc w:val="both"/>
        <w:rPr>
          <w:rFonts w:ascii="Times New Roman" w:hAnsi="Times New Roman" w:cs="Times New Roman"/>
          <w:sz w:val="28"/>
          <w:szCs w:val="28"/>
          <w:lang w:val="en-US"/>
        </w:rPr>
      </w:pPr>
      <w:r w:rsidRPr="0004268A">
        <w:rPr>
          <w:rFonts w:ascii="Times New Roman" w:hAnsi="Times New Roman" w:cs="Times New Roman"/>
          <w:sz w:val="28"/>
          <w:szCs w:val="28"/>
        </w:rPr>
        <w:tab/>
      </w:r>
      <w:r w:rsidRPr="0004268A">
        <w:rPr>
          <w:rFonts w:ascii="Times New Roman" w:hAnsi="Times New Roman" w:cs="Times New Roman"/>
          <w:sz w:val="28"/>
          <w:szCs w:val="28"/>
        </w:rPr>
        <w:tab/>
      </w:r>
      <w:r w:rsidRPr="0004268A">
        <w:rPr>
          <w:rFonts w:ascii="Times New Roman" w:hAnsi="Times New Roman" w:cs="Times New Roman"/>
          <w:sz w:val="28"/>
          <w:szCs w:val="28"/>
        </w:rPr>
        <w:tab/>
      </w:r>
      <w:r w:rsidRPr="0004268A">
        <w:rPr>
          <w:rFonts w:ascii="Times New Roman" w:hAnsi="Times New Roman" w:cs="Times New Roman"/>
          <w:sz w:val="28"/>
          <w:szCs w:val="28"/>
        </w:rPr>
        <w:tab/>
        <w:t xml:space="preserve">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Липсват оправдателни присъди, постановени в съгласие с прокурорско заявление.</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За отчетния период на 2018 г. няма дела със значим обществен интерес, приключили с оправдателна присъда, което може да бъде обяснено със засиленото внимание в дейността на прокуратурата при разследването на такива дела. </w:t>
      </w:r>
    </w:p>
    <w:p w:rsidR="00984231" w:rsidRPr="0004268A" w:rsidRDefault="00984231" w:rsidP="008A22CB">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За периода от 01.</w:t>
      </w:r>
      <w:proofErr w:type="spellStart"/>
      <w:r w:rsidRPr="0004268A">
        <w:rPr>
          <w:rFonts w:ascii="Times New Roman" w:hAnsi="Times New Roman" w:cs="Times New Roman"/>
          <w:bCs/>
          <w:sz w:val="28"/>
          <w:szCs w:val="28"/>
        </w:rPr>
        <w:t>01</w:t>
      </w:r>
      <w:proofErr w:type="spellEnd"/>
      <w:r w:rsidRPr="0004268A">
        <w:rPr>
          <w:rFonts w:ascii="Times New Roman" w:hAnsi="Times New Roman" w:cs="Times New Roman"/>
          <w:bCs/>
          <w:sz w:val="28"/>
          <w:szCs w:val="28"/>
        </w:rPr>
        <w:t xml:space="preserve">.2018 г. до 30.12.2018 г. общият брой на влезлите в сила оправдателните присъди е 4 бр., както следва:  </w:t>
      </w:r>
    </w:p>
    <w:p w:rsidR="00984231" w:rsidRPr="0004268A" w:rsidRDefault="00984231" w:rsidP="008A22CB">
      <w:pPr>
        <w:numPr>
          <w:ilvl w:val="0"/>
          <w:numId w:val="8"/>
        </w:num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t>НОХД № 1258/2016 г. по описа на ВРС, ВНОХД № 635/2017 г. по описа на ВОС / пр.</w:t>
      </w:r>
      <w:proofErr w:type="spellStart"/>
      <w:r w:rsidRPr="0004268A">
        <w:rPr>
          <w:rFonts w:ascii="Times New Roman" w:hAnsi="Times New Roman" w:cs="Times New Roman"/>
          <w:sz w:val="28"/>
          <w:szCs w:val="28"/>
        </w:rPr>
        <w:t>пр</w:t>
      </w:r>
      <w:proofErr w:type="spellEnd"/>
      <w:r w:rsidRPr="0004268A">
        <w:rPr>
          <w:rFonts w:ascii="Times New Roman" w:hAnsi="Times New Roman" w:cs="Times New Roman"/>
          <w:sz w:val="28"/>
          <w:szCs w:val="28"/>
        </w:rPr>
        <w:t xml:space="preserve">. № 653/2016 г. </w:t>
      </w:r>
      <w:r w:rsidRPr="0004268A">
        <w:rPr>
          <w:rFonts w:ascii="Times New Roman" w:hAnsi="Times New Roman" w:cs="Times New Roman"/>
          <w:b/>
          <w:sz w:val="28"/>
          <w:szCs w:val="28"/>
        </w:rPr>
        <w:t>–</w:t>
      </w:r>
      <w:r w:rsidRPr="0004268A">
        <w:rPr>
          <w:rFonts w:ascii="Times New Roman" w:hAnsi="Times New Roman" w:cs="Times New Roman"/>
          <w:sz w:val="28"/>
          <w:szCs w:val="28"/>
        </w:rPr>
        <w:t>по описа на ВРП/ - обв.акт</w:t>
      </w:r>
    </w:p>
    <w:p w:rsidR="00984231" w:rsidRPr="0004268A" w:rsidRDefault="00984231" w:rsidP="008A22CB">
      <w:p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t>/внесен протест 2017 г. – неуважен/</w:t>
      </w:r>
    </w:p>
    <w:p w:rsidR="00984231" w:rsidRPr="0004268A" w:rsidRDefault="00984231" w:rsidP="008A22CB">
      <w:pPr>
        <w:spacing w:after="0" w:line="240" w:lineRule="auto"/>
        <w:ind w:firstLine="708"/>
        <w:jc w:val="both"/>
        <w:rPr>
          <w:rFonts w:ascii="Times New Roman" w:hAnsi="Times New Roman" w:cs="Times New Roman"/>
          <w:b/>
          <w:sz w:val="28"/>
          <w:szCs w:val="28"/>
        </w:rPr>
      </w:pPr>
      <w:r w:rsidRPr="0004268A">
        <w:rPr>
          <w:rFonts w:ascii="Times New Roman" w:hAnsi="Times New Roman" w:cs="Times New Roman"/>
          <w:b/>
          <w:sz w:val="28"/>
          <w:szCs w:val="28"/>
        </w:rPr>
        <w:t>В сила: 16.01.2018 г. – 2 лица оправдани</w:t>
      </w:r>
    </w:p>
    <w:p w:rsidR="00984231" w:rsidRPr="0004268A" w:rsidRDefault="00984231" w:rsidP="008A22CB">
      <w:pPr>
        <w:numPr>
          <w:ilvl w:val="0"/>
          <w:numId w:val="8"/>
        </w:num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lastRenderedPageBreak/>
        <w:t>НОХД № 295/2018 г.  по описа на ВРС / пр.</w:t>
      </w:r>
      <w:proofErr w:type="spellStart"/>
      <w:r w:rsidRPr="0004268A">
        <w:rPr>
          <w:rFonts w:ascii="Times New Roman" w:hAnsi="Times New Roman" w:cs="Times New Roman"/>
          <w:sz w:val="28"/>
          <w:szCs w:val="28"/>
        </w:rPr>
        <w:t>пр</w:t>
      </w:r>
      <w:proofErr w:type="spellEnd"/>
      <w:r w:rsidRPr="0004268A">
        <w:rPr>
          <w:rFonts w:ascii="Times New Roman" w:hAnsi="Times New Roman" w:cs="Times New Roman"/>
          <w:sz w:val="28"/>
          <w:szCs w:val="28"/>
        </w:rPr>
        <w:t xml:space="preserve">.№ 1517/2017 г. по описа на ВРП/ - обв.акт /внесен протест на 05.07.2018 г./ </w:t>
      </w:r>
    </w:p>
    <w:p w:rsidR="00984231" w:rsidRPr="0004268A" w:rsidRDefault="00984231" w:rsidP="008A22CB">
      <w:pPr>
        <w:spacing w:after="0" w:line="240" w:lineRule="auto"/>
        <w:jc w:val="both"/>
        <w:rPr>
          <w:rFonts w:ascii="Times New Roman" w:hAnsi="Times New Roman" w:cs="Times New Roman"/>
          <w:b/>
          <w:sz w:val="28"/>
          <w:szCs w:val="28"/>
        </w:rPr>
      </w:pPr>
      <w:r w:rsidRPr="0004268A">
        <w:rPr>
          <w:rFonts w:ascii="Times New Roman" w:hAnsi="Times New Roman" w:cs="Times New Roman"/>
          <w:b/>
          <w:sz w:val="28"/>
          <w:szCs w:val="28"/>
        </w:rPr>
        <w:t xml:space="preserve">         В сила: 10.12.2018 г. </w:t>
      </w:r>
    </w:p>
    <w:p w:rsidR="00984231" w:rsidRPr="0004268A" w:rsidRDefault="00984231" w:rsidP="008A22CB">
      <w:pPr>
        <w:numPr>
          <w:ilvl w:val="0"/>
          <w:numId w:val="8"/>
        </w:num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НОХД № 928/2012 г. по описа на ВРС , ВНОХД № 658/2017 г. по описа на ВОС/ пр. пр. № 3022/2009 г. по описа на ВРП / - обвинителен акт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
          <w:sz w:val="28"/>
          <w:szCs w:val="28"/>
        </w:rPr>
        <w:t>в сила: 25.01.2018 г</w:t>
      </w:r>
      <w:r w:rsidRPr="0004268A">
        <w:rPr>
          <w:rFonts w:ascii="Times New Roman" w:hAnsi="Times New Roman" w:cs="Times New Roman"/>
          <w:sz w:val="28"/>
          <w:szCs w:val="28"/>
        </w:rPr>
        <w:t xml:space="preserve">./ </w:t>
      </w:r>
      <w:r w:rsidRPr="0004268A">
        <w:rPr>
          <w:rFonts w:ascii="Times New Roman" w:hAnsi="Times New Roman" w:cs="Times New Roman"/>
          <w:b/>
          <w:sz w:val="28"/>
          <w:szCs w:val="28"/>
        </w:rPr>
        <w:t>ЧАСТИЧНО</w:t>
      </w:r>
      <w:r w:rsidRPr="0004268A">
        <w:rPr>
          <w:rFonts w:ascii="Times New Roman" w:hAnsi="Times New Roman" w:cs="Times New Roman"/>
          <w:sz w:val="28"/>
          <w:szCs w:val="28"/>
        </w:rPr>
        <w:t xml:space="preserve"> оправдателна присъда , потвърдена от ВОС. Внесен протест 2015 г., допълнителен протест 2017 г. – НЕУВАЖЕН /1 лице е оправдано и 1 лице е наказано/</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Причините, съгласно критериите по Приложение № 5 за постановените оправдателни актове са както следва:</w:t>
      </w:r>
    </w:p>
    <w:p w:rsidR="00984231" w:rsidRPr="0004268A" w:rsidRDefault="00984231" w:rsidP="008A22CB">
      <w:pPr>
        <w:numPr>
          <w:ilvl w:val="0"/>
          <w:numId w:val="10"/>
        </w:num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t>НОХД № 1258/2016 г. по описа на ВРС, ВНОХД № 635/2017 г. по</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описа на ВОС / пр.</w:t>
      </w:r>
      <w:proofErr w:type="spellStart"/>
      <w:r w:rsidRPr="0004268A">
        <w:rPr>
          <w:rFonts w:ascii="Times New Roman" w:hAnsi="Times New Roman" w:cs="Times New Roman"/>
          <w:sz w:val="28"/>
          <w:szCs w:val="28"/>
        </w:rPr>
        <w:t>пр</w:t>
      </w:r>
      <w:proofErr w:type="spellEnd"/>
      <w:r w:rsidRPr="0004268A">
        <w:rPr>
          <w:rFonts w:ascii="Times New Roman" w:hAnsi="Times New Roman" w:cs="Times New Roman"/>
          <w:sz w:val="28"/>
          <w:szCs w:val="28"/>
        </w:rPr>
        <w:t xml:space="preserve">. № 653/2016 г. </w:t>
      </w:r>
      <w:r w:rsidRPr="0004268A">
        <w:rPr>
          <w:rFonts w:ascii="Times New Roman" w:hAnsi="Times New Roman" w:cs="Times New Roman"/>
          <w:b/>
          <w:sz w:val="28"/>
          <w:szCs w:val="28"/>
        </w:rPr>
        <w:t>–</w:t>
      </w:r>
      <w:r w:rsidRPr="0004268A">
        <w:rPr>
          <w:rFonts w:ascii="Times New Roman" w:hAnsi="Times New Roman" w:cs="Times New Roman"/>
          <w:sz w:val="28"/>
          <w:szCs w:val="28"/>
        </w:rPr>
        <w:t>по описа на ВРП/ - обв.акт.</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
          <w:sz w:val="28"/>
          <w:szCs w:val="28"/>
        </w:rPr>
        <w:t>Причина № 1.</w:t>
      </w:r>
      <w:r w:rsidRPr="0004268A">
        <w:rPr>
          <w:rFonts w:ascii="Times New Roman" w:hAnsi="Times New Roman" w:cs="Times New Roman"/>
          <w:sz w:val="28"/>
          <w:szCs w:val="28"/>
        </w:rPr>
        <w:t xml:space="preserve">  Оправдателната присъда се дължи в голяма степен на неправилно квалифициране на деянието с обвинителния акт – без промяна в доказателствата от досъдебното производство, съдът е намерил, че </w:t>
      </w:r>
      <w:proofErr w:type="spellStart"/>
      <w:r w:rsidRPr="0004268A">
        <w:rPr>
          <w:rFonts w:ascii="Times New Roman" w:hAnsi="Times New Roman" w:cs="Times New Roman"/>
          <w:sz w:val="28"/>
          <w:szCs w:val="28"/>
        </w:rPr>
        <w:t>процесната</w:t>
      </w:r>
      <w:proofErr w:type="spellEnd"/>
      <w:r w:rsidRPr="0004268A">
        <w:rPr>
          <w:rFonts w:ascii="Times New Roman" w:hAnsi="Times New Roman" w:cs="Times New Roman"/>
          <w:sz w:val="28"/>
          <w:szCs w:val="28"/>
        </w:rPr>
        <w:t xml:space="preserve"> деятелност е </w:t>
      </w:r>
      <w:proofErr w:type="spellStart"/>
      <w:r w:rsidRPr="0004268A">
        <w:rPr>
          <w:rFonts w:ascii="Times New Roman" w:hAnsi="Times New Roman" w:cs="Times New Roman"/>
          <w:sz w:val="28"/>
          <w:szCs w:val="28"/>
        </w:rPr>
        <w:t>несъставомерна</w:t>
      </w:r>
      <w:proofErr w:type="spellEnd"/>
      <w:r w:rsidRPr="0004268A">
        <w:rPr>
          <w:rFonts w:ascii="Times New Roman" w:hAnsi="Times New Roman" w:cs="Times New Roman"/>
          <w:sz w:val="28"/>
          <w:szCs w:val="28"/>
        </w:rPr>
        <w:t xml:space="preserve"> и изцяло не е споделил аргументите на прокуратурата. Прието е, че заради случайността на срещата, младежката  невъздържаност на пострадалия, повода за скандала, поведенческия модел на подсъдимите по време на целия конфликт, както и времетраенето на скандала, стореното не  разкрива демонстрация на явно неуважение към обществото, а относно обвинението по чл.216 НК е потвърден извода за малозначителност.</w:t>
      </w:r>
    </w:p>
    <w:p w:rsidR="00984231" w:rsidRPr="0004268A" w:rsidRDefault="00984231" w:rsidP="008A22CB">
      <w:pPr>
        <w:numPr>
          <w:ilvl w:val="0"/>
          <w:numId w:val="10"/>
        </w:numPr>
        <w:spacing w:after="0" w:line="240" w:lineRule="auto"/>
        <w:jc w:val="both"/>
        <w:rPr>
          <w:rFonts w:ascii="Times New Roman" w:hAnsi="Times New Roman" w:cs="Times New Roman"/>
          <w:b/>
          <w:sz w:val="28"/>
          <w:szCs w:val="28"/>
        </w:rPr>
      </w:pPr>
      <w:r w:rsidRPr="0004268A">
        <w:rPr>
          <w:rFonts w:ascii="Times New Roman" w:hAnsi="Times New Roman" w:cs="Times New Roman"/>
          <w:sz w:val="28"/>
          <w:szCs w:val="28"/>
        </w:rPr>
        <w:t>НОХД № 295/2018 г.  по описа на ВРС / пр.</w:t>
      </w:r>
      <w:proofErr w:type="spellStart"/>
      <w:r w:rsidRPr="0004268A">
        <w:rPr>
          <w:rFonts w:ascii="Times New Roman" w:hAnsi="Times New Roman" w:cs="Times New Roman"/>
          <w:sz w:val="28"/>
          <w:szCs w:val="28"/>
        </w:rPr>
        <w:t>пр</w:t>
      </w:r>
      <w:proofErr w:type="spellEnd"/>
      <w:r w:rsidRPr="0004268A">
        <w:rPr>
          <w:rFonts w:ascii="Times New Roman" w:hAnsi="Times New Roman" w:cs="Times New Roman"/>
          <w:sz w:val="28"/>
          <w:szCs w:val="28"/>
        </w:rPr>
        <w:t>.№ 1517/2017 г. по</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описа на ВРП/ - обв.акт /внесен протест на 05.07.2018 г./ - 1 лице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
          <w:sz w:val="28"/>
          <w:szCs w:val="28"/>
        </w:rPr>
        <w:t xml:space="preserve">Причина № 5. </w:t>
      </w:r>
      <w:r w:rsidRPr="0004268A">
        <w:rPr>
          <w:rFonts w:ascii="Times New Roman" w:hAnsi="Times New Roman" w:cs="Times New Roman"/>
          <w:sz w:val="28"/>
          <w:szCs w:val="28"/>
        </w:rPr>
        <w:t xml:space="preserve">Оправдателната присъда се дължи на противоречива съдебна практика, промяна на доминиращата практика или други обстоятелства, свързани с тълкуването на закона, които не </w:t>
      </w:r>
      <w:proofErr w:type="spellStart"/>
      <w:r w:rsidRPr="0004268A">
        <w:rPr>
          <w:rFonts w:ascii="Times New Roman" w:hAnsi="Times New Roman" w:cs="Times New Roman"/>
          <w:sz w:val="28"/>
          <w:szCs w:val="28"/>
        </w:rPr>
        <w:t>компроментират</w:t>
      </w:r>
      <w:proofErr w:type="spellEnd"/>
      <w:r w:rsidRPr="0004268A">
        <w:rPr>
          <w:rFonts w:ascii="Times New Roman" w:hAnsi="Times New Roman" w:cs="Times New Roman"/>
          <w:sz w:val="28"/>
          <w:szCs w:val="28"/>
        </w:rPr>
        <w:t xml:space="preserve"> тезата на прокурора, внесъл обвинителния акт или поддържал обвинението. Съдът и прокуратурата са ценили по различен начин доказателствата. Според ВРС и ВОС, обвиненията за престъпления по чл. 216 НК са останали недоказани, заради неяснота относно собствеността на алуминиева врата  - предмет на престъплението, и заради липса на повреждане на друга врата, т.к. същата можела да изпълнява предназначението си чрез просто сглобяване. Относно престъплението по чл.325 НК съдът е намерил, че нарушението на обществения ред не е достигнало необходимата за </w:t>
      </w:r>
      <w:proofErr w:type="spellStart"/>
      <w:r w:rsidRPr="0004268A">
        <w:rPr>
          <w:rFonts w:ascii="Times New Roman" w:hAnsi="Times New Roman" w:cs="Times New Roman"/>
          <w:sz w:val="28"/>
          <w:szCs w:val="28"/>
        </w:rPr>
        <w:t>съставомерност</w:t>
      </w:r>
      <w:proofErr w:type="spellEnd"/>
      <w:r w:rsidRPr="0004268A">
        <w:rPr>
          <w:rFonts w:ascii="Times New Roman" w:hAnsi="Times New Roman" w:cs="Times New Roman"/>
          <w:sz w:val="28"/>
          <w:szCs w:val="28"/>
        </w:rPr>
        <w:t xml:space="preserve"> грубост.</w:t>
      </w:r>
    </w:p>
    <w:p w:rsidR="00984231" w:rsidRPr="0004268A" w:rsidRDefault="00984231" w:rsidP="008A22CB">
      <w:pPr>
        <w:numPr>
          <w:ilvl w:val="0"/>
          <w:numId w:val="10"/>
        </w:num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НОХД № 928/2012 г. по описа на ВРС , ВНОХД № 658/2017 г. по</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описа на ВОС/ пр. пр. № 3022/2009 г. по описа на ВРП / - обвинителен акт /</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b/>
          <w:sz w:val="28"/>
          <w:szCs w:val="28"/>
        </w:rPr>
        <w:t>в сила: 25.01.2018 г</w:t>
      </w:r>
      <w:r w:rsidRPr="0004268A">
        <w:rPr>
          <w:rFonts w:ascii="Times New Roman" w:hAnsi="Times New Roman" w:cs="Times New Roman"/>
          <w:sz w:val="28"/>
          <w:szCs w:val="28"/>
        </w:rPr>
        <w:t xml:space="preserve">./ </w:t>
      </w:r>
      <w:r w:rsidRPr="0004268A">
        <w:rPr>
          <w:rFonts w:ascii="Times New Roman" w:hAnsi="Times New Roman" w:cs="Times New Roman"/>
          <w:b/>
          <w:sz w:val="28"/>
          <w:szCs w:val="28"/>
        </w:rPr>
        <w:t>ЧАСТИЧНО</w:t>
      </w:r>
      <w:r w:rsidRPr="0004268A">
        <w:rPr>
          <w:rFonts w:ascii="Times New Roman" w:hAnsi="Times New Roman" w:cs="Times New Roman"/>
          <w:sz w:val="28"/>
          <w:szCs w:val="28"/>
        </w:rPr>
        <w:t xml:space="preserve"> оправдателна присъда , потвърдена от ВОС. Внесен протест 2015 г., допълнителен протест 2017 г. – НЕУВАЖЕН /1 лице е оправдано и 1 лице е наказано/</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
          <w:sz w:val="28"/>
          <w:szCs w:val="28"/>
        </w:rPr>
        <w:t>Причина № 1.</w:t>
      </w:r>
      <w:r w:rsidRPr="0004268A">
        <w:rPr>
          <w:rFonts w:ascii="Times New Roman" w:hAnsi="Times New Roman" w:cs="Times New Roman"/>
          <w:sz w:val="28"/>
          <w:szCs w:val="28"/>
        </w:rPr>
        <w:t xml:space="preserve">  Оправдателната присъда се дължи в голяма степен на неправилно квалифициране на деянието с обвинителния акт – без промяна в доказателствата от досъдебното производство, съдът и обвинението са им придали различна оценка и в крайна сметка ВРС и ВОС са намерили, че </w:t>
      </w:r>
      <w:r w:rsidRPr="0004268A">
        <w:rPr>
          <w:rFonts w:ascii="Times New Roman" w:hAnsi="Times New Roman" w:cs="Times New Roman"/>
          <w:sz w:val="28"/>
          <w:szCs w:val="28"/>
        </w:rPr>
        <w:lastRenderedPageBreak/>
        <w:t xml:space="preserve">подсъдимият не е съзнавал да извършва измама, тъй като не е знаел, че </w:t>
      </w:r>
      <w:proofErr w:type="spellStart"/>
      <w:r w:rsidRPr="0004268A">
        <w:rPr>
          <w:rFonts w:ascii="Times New Roman" w:hAnsi="Times New Roman" w:cs="Times New Roman"/>
          <w:sz w:val="28"/>
          <w:szCs w:val="28"/>
        </w:rPr>
        <w:t>процесните</w:t>
      </w:r>
      <w:proofErr w:type="spellEnd"/>
      <w:r w:rsidRPr="0004268A">
        <w:rPr>
          <w:rFonts w:ascii="Times New Roman" w:hAnsi="Times New Roman" w:cs="Times New Roman"/>
          <w:sz w:val="28"/>
          <w:szCs w:val="28"/>
        </w:rPr>
        <w:t xml:space="preserve"> 94 бр.документи са неистински.</w:t>
      </w:r>
    </w:p>
    <w:p w:rsidR="00984231" w:rsidRPr="0004268A" w:rsidRDefault="00984231" w:rsidP="008A22CB">
      <w:pPr>
        <w:spacing w:after="0" w:line="240" w:lineRule="auto"/>
        <w:jc w:val="both"/>
        <w:rPr>
          <w:rFonts w:ascii="Times New Roman" w:hAnsi="Times New Roman" w:cs="Times New Roman"/>
          <w:bCs/>
          <w:sz w:val="28"/>
          <w:szCs w:val="28"/>
        </w:rPr>
      </w:pPr>
      <w:r w:rsidRPr="0004268A">
        <w:rPr>
          <w:rFonts w:ascii="Times New Roman" w:hAnsi="Times New Roman" w:cs="Times New Roman"/>
          <w:sz w:val="28"/>
          <w:szCs w:val="28"/>
        </w:rPr>
        <w:tab/>
        <w:t>Видно от изложеното, съобразно Приложение № 5 са наблюдавани, както следва – 2 броя дела по Причина № 1 /с 2 лица/  и 1 дело по причина № 5</w:t>
      </w:r>
    </w:p>
    <w:p w:rsidR="00984231" w:rsidRPr="0004268A" w:rsidRDefault="00984231" w:rsidP="008A22CB">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Cs/>
          <w:sz w:val="28"/>
          <w:szCs w:val="28"/>
        </w:rPr>
        <w:t xml:space="preserve">За същият период в сила са влезли 3 оправдателни решения по чл.78а от НК, а именно: </w:t>
      </w:r>
    </w:p>
    <w:p w:rsidR="00984231" w:rsidRPr="0004268A" w:rsidRDefault="00984231" w:rsidP="008A22CB">
      <w:pPr>
        <w:numPr>
          <w:ilvl w:val="0"/>
          <w:numId w:val="9"/>
        </w:numPr>
        <w:spacing w:after="0" w:line="240" w:lineRule="auto"/>
        <w:jc w:val="both"/>
        <w:rPr>
          <w:rFonts w:ascii="Times New Roman" w:hAnsi="Times New Roman" w:cs="Times New Roman"/>
          <w:bCs/>
          <w:sz w:val="28"/>
          <w:szCs w:val="28"/>
        </w:rPr>
      </w:pPr>
      <w:r w:rsidRPr="0004268A">
        <w:rPr>
          <w:rFonts w:ascii="Times New Roman" w:hAnsi="Times New Roman" w:cs="Times New Roman"/>
          <w:bCs/>
          <w:sz w:val="28"/>
          <w:szCs w:val="28"/>
        </w:rPr>
        <w:t>Решение № 351/25.10.2017 г. по АНД № 1001/2017 г. по описа на ВРС;</w:t>
      </w:r>
    </w:p>
    <w:p w:rsidR="00984231" w:rsidRPr="0004268A" w:rsidRDefault="00984231" w:rsidP="008A22CB">
      <w:pPr>
        <w:spacing w:after="0" w:line="240" w:lineRule="auto"/>
        <w:jc w:val="both"/>
        <w:rPr>
          <w:rFonts w:ascii="Times New Roman" w:hAnsi="Times New Roman" w:cs="Times New Roman"/>
          <w:bCs/>
          <w:sz w:val="28"/>
          <w:szCs w:val="28"/>
        </w:rPr>
      </w:pPr>
      <w:r w:rsidRPr="0004268A">
        <w:rPr>
          <w:rFonts w:ascii="Times New Roman" w:hAnsi="Times New Roman" w:cs="Times New Roman"/>
          <w:bCs/>
          <w:sz w:val="28"/>
          <w:szCs w:val="28"/>
        </w:rPr>
        <w:t>ВАНД № 686/21.12.2017 г. по описа на ВОС /пр.</w:t>
      </w:r>
      <w:proofErr w:type="spellStart"/>
      <w:r w:rsidRPr="0004268A">
        <w:rPr>
          <w:rFonts w:ascii="Times New Roman" w:hAnsi="Times New Roman" w:cs="Times New Roman"/>
          <w:bCs/>
          <w:sz w:val="28"/>
          <w:szCs w:val="28"/>
        </w:rPr>
        <w:t>пр</w:t>
      </w:r>
      <w:proofErr w:type="spellEnd"/>
      <w:r w:rsidRPr="0004268A">
        <w:rPr>
          <w:rFonts w:ascii="Times New Roman" w:hAnsi="Times New Roman" w:cs="Times New Roman"/>
          <w:bCs/>
          <w:sz w:val="28"/>
          <w:szCs w:val="28"/>
        </w:rPr>
        <w:t>.№ 666/2017 г. по описа на ВРП/ - в сила: 21.12.2017 г. /пол.на 15.01.2018 г./</w:t>
      </w:r>
    </w:p>
    <w:p w:rsidR="00984231" w:rsidRPr="0004268A" w:rsidRDefault="00984231" w:rsidP="008A22CB">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
          <w:bCs/>
          <w:sz w:val="28"/>
          <w:szCs w:val="28"/>
        </w:rPr>
        <w:t>Причина № 1</w:t>
      </w:r>
      <w:r w:rsidRPr="0004268A">
        <w:rPr>
          <w:rFonts w:ascii="Times New Roman" w:hAnsi="Times New Roman" w:cs="Times New Roman"/>
          <w:bCs/>
          <w:sz w:val="28"/>
          <w:szCs w:val="28"/>
        </w:rPr>
        <w:t>. Оправдателната присъда се дължи в голяма степен на</w:t>
      </w:r>
      <w:r w:rsidR="008A22CB">
        <w:rPr>
          <w:rFonts w:ascii="Times New Roman" w:hAnsi="Times New Roman" w:cs="Times New Roman"/>
          <w:bCs/>
          <w:sz w:val="28"/>
          <w:szCs w:val="28"/>
        </w:rPr>
        <w:t xml:space="preserve"> </w:t>
      </w:r>
      <w:r w:rsidRPr="0004268A">
        <w:rPr>
          <w:rFonts w:ascii="Times New Roman" w:hAnsi="Times New Roman" w:cs="Times New Roman"/>
          <w:bCs/>
          <w:sz w:val="28"/>
          <w:szCs w:val="28"/>
        </w:rPr>
        <w:t>неправилно квалифициране на деянието – според съда, в процесния сигнал не се съдържа информация, очертаваща обективните предпоставки на престъплението кражба. Прието е, че липсата на правна компетентност у дееца и използването на термина „обявявам колата за открадната“ не запълва съдържанието на противозаконно отнемане на чуждо имущество, т.к. от словесните пояснения в разговора на тел.112 е очертана различна фактическа обстановка.</w:t>
      </w:r>
    </w:p>
    <w:p w:rsidR="00984231" w:rsidRPr="0004268A" w:rsidRDefault="00984231" w:rsidP="008A22CB">
      <w:pPr>
        <w:numPr>
          <w:ilvl w:val="0"/>
          <w:numId w:val="9"/>
        </w:numPr>
        <w:spacing w:after="0" w:line="240" w:lineRule="auto"/>
        <w:jc w:val="both"/>
        <w:rPr>
          <w:rFonts w:ascii="Times New Roman" w:hAnsi="Times New Roman" w:cs="Times New Roman"/>
          <w:b/>
          <w:bCs/>
          <w:sz w:val="28"/>
          <w:szCs w:val="28"/>
        </w:rPr>
      </w:pPr>
      <w:r w:rsidRPr="0004268A">
        <w:rPr>
          <w:rFonts w:ascii="Times New Roman" w:hAnsi="Times New Roman" w:cs="Times New Roman"/>
          <w:bCs/>
          <w:sz w:val="28"/>
          <w:szCs w:val="28"/>
        </w:rPr>
        <w:t xml:space="preserve">Решение № 356/03.11.2017 г. по АНД № 775/2017 г. по описа на ВРС; </w:t>
      </w:r>
    </w:p>
    <w:p w:rsidR="00984231" w:rsidRPr="0004268A" w:rsidRDefault="00984231" w:rsidP="008A22CB">
      <w:pPr>
        <w:spacing w:after="0" w:line="240" w:lineRule="auto"/>
        <w:jc w:val="both"/>
        <w:rPr>
          <w:rFonts w:ascii="Times New Roman" w:hAnsi="Times New Roman" w:cs="Times New Roman"/>
          <w:b/>
          <w:bCs/>
          <w:sz w:val="28"/>
          <w:szCs w:val="28"/>
        </w:rPr>
      </w:pPr>
      <w:r w:rsidRPr="0004268A">
        <w:rPr>
          <w:rFonts w:ascii="Times New Roman" w:hAnsi="Times New Roman" w:cs="Times New Roman"/>
          <w:bCs/>
          <w:sz w:val="28"/>
          <w:szCs w:val="28"/>
        </w:rPr>
        <w:t>ВНАХД № 76/21.03.2018 г. по описа на ВОС / пр.</w:t>
      </w:r>
      <w:proofErr w:type="spellStart"/>
      <w:r w:rsidRPr="0004268A">
        <w:rPr>
          <w:rFonts w:ascii="Times New Roman" w:hAnsi="Times New Roman" w:cs="Times New Roman"/>
          <w:bCs/>
          <w:sz w:val="28"/>
          <w:szCs w:val="28"/>
        </w:rPr>
        <w:t>пр</w:t>
      </w:r>
      <w:proofErr w:type="spellEnd"/>
      <w:r w:rsidRPr="0004268A">
        <w:rPr>
          <w:rFonts w:ascii="Times New Roman" w:hAnsi="Times New Roman" w:cs="Times New Roman"/>
          <w:bCs/>
          <w:sz w:val="28"/>
          <w:szCs w:val="28"/>
        </w:rPr>
        <w:t xml:space="preserve">.№ 2052/2015 г. по описа на ВРП/ - </w:t>
      </w:r>
      <w:r w:rsidRPr="0004268A">
        <w:rPr>
          <w:rFonts w:ascii="Times New Roman" w:hAnsi="Times New Roman" w:cs="Times New Roman"/>
          <w:b/>
          <w:bCs/>
          <w:sz w:val="28"/>
          <w:szCs w:val="28"/>
        </w:rPr>
        <w:t>в сила: 21.03.2018 г.</w:t>
      </w:r>
    </w:p>
    <w:p w:rsidR="00984231" w:rsidRPr="0004268A" w:rsidRDefault="00984231" w:rsidP="008A22CB">
      <w:pPr>
        <w:spacing w:after="0" w:line="240" w:lineRule="auto"/>
        <w:jc w:val="both"/>
        <w:rPr>
          <w:rFonts w:ascii="Times New Roman" w:hAnsi="Times New Roman" w:cs="Times New Roman"/>
          <w:bCs/>
          <w:sz w:val="28"/>
          <w:szCs w:val="28"/>
        </w:rPr>
      </w:pPr>
      <w:r w:rsidRPr="0004268A">
        <w:rPr>
          <w:rFonts w:ascii="Times New Roman" w:hAnsi="Times New Roman" w:cs="Times New Roman"/>
          <w:b/>
          <w:bCs/>
          <w:sz w:val="28"/>
          <w:szCs w:val="28"/>
        </w:rPr>
        <w:tab/>
        <w:t xml:space="preserve">Причина № 1. </w:t>
      </w:r>
      <w:r w:rsidRPr="0004268A">
        <w:rPr>
          <w:rFonts w:ascii="Times New Roman" w:hAnsi="Times New Roman" w:cs="Times New Roman"/>
          <w:bCs/>
          <w:sz w:val="28"/>
          <w:szCs w:val="28"/>
        </w:rPr>
        <w:t>Оправдателната присъда се дължи в голяма степен на</w:t>
      </w:r>
    </w:p>
    <w:p w:rsidR="00984231" w:rsidRPr="0004268A" w:rsidRDefault="00984231" w:rsidP="008A22CB">
      <w:pPr>
        <w:spacing w:after="0" w:line="240" w:lineRule="auto"/>
        <w:jc w:val="both"/>
        <w:rPr>
          <w:rFonts w:ascii="Times New Roman" w:hAnsi="Times New Roman" w:cs="Times New Roman"/>
          <w:bCs/>
          <w:sz w:val="28"/>
          <w:szCs w:val="28"/>
        </w:rPr>
      </w:pPr>
      <w:r w:rsidRPr="0004268A">
        <w:rPr>
          <w:rFonts w:ascii="Times New Roman" w:hAnsi="Times New Roman" w:cs="Times New Roman"/>
          <w:bCs/>
          <w:sz w:val="28"/>
          <w:szCs w:val="28"/>
        </w:rPr>
        <w:t>неправилно квалифициране на деянието – според съда в процесния случай не са налице доказателства за това, обвиняемата да е използвала документа, както и такива тя да е съзнавала неистинността на документа.</w:t>
      </w:r>
    </w:p>
    <w:p w:rsidR="00984231" w:rsidRPr="0004268A" w:rsidRDefault="00984231" w:rsidP="008A22CB">
      <w:pPr>
        <w:numPr>
          <w:ilvl w:val="0"/>
          <w:numId w:val="9"/>
        </w:numPr>
        <w:spacing w:after="0" w:line="240" w:lineRule="auto"/>
        <w:jc w:val="both"/>
        <w:rPr>
          <w:rFonts w:ascii="Times New Roman" w:hAnsi="Times New Roman" w:cs="Times New Roman"/>
          <w:b/>
          <w:bCs/>
          <w:sz w:val="28"/>
          <w:szCs w:val="28"/>
        </w:rPr>
      </w:pPr>
      <w:r w:rsidRPr="0004268A">
        <w:rPr>
          <w:rFonts w:ascii="Times New Roman" w:hAnsi="Times New Roman" w:cs="Times New Roman"/>
          <w:bCs/>
          <w:sz w:val="28"/>
          <w:szCs w:val="28"/>
        </w:rPr>
        <w:t xml:space="preserve">Решение № 83/10.04.2018 г. по АНД № 216/2018 г. по описа на ВРС; </w:t>
      </w:r>
    </w:p>
    <w:p w:rsidR="00984231" w:rsidRPr="0004268A" w:rsidRDefault="00984231" w:rsidP="008A22CB">
      <w:pPr>
        <w:spacing w:after="0" w:line="240" w:lineRule="auto"/>
        <w:jc w:val="both"/>
        <w:rPr>
          <w:rFonts w:ascii="Times New Roman" w:hAnsi="Times New Roman" w:cs="Times New Roman"/>
          <w:b/>
          <w:bCs/>
          <w:sz w:val="28"/>
          <w:szCs w:val="28"/>
        </w:rPr>
      </w:pPr>
      <w:r w:rsidRPr="0004268A">
        <w:rPr>
          <w:rFonts w:ascii="Times New Roman" w:hAnsi="Times New Roman" w:cs="Times New Roman"/>
          <w:bCs/>
          <w:sz w:val="28"/>
          <w:szCs w:val="28"/>
        </w:rPr>
        <w:t>/ пр.</w:t>
      </w:r>
      <w:proofErr w:type="spellStart"/>
      <w:r w:rsidRPr="0004268A">
        <w:rPr>
          <w:rFonts w:ascii="Times New Roman" w:hAnsi="Times New Roman" w:cs="Times New Roman"/>
          <w:bCs/>
          <w:sz w:val="28"/>
          <w:szCs w:val="28"/>
        </w:rPr>
        <w:t>пр</w:t>
      </w:r>
      <w:proofErr w:type="spellEnd"/>
      <w:r w:rsidRPr="0004268A">
        <w:rPr>
          <w:rFonts w:ascii="Times New Roman" w:hAnsi="Times New Roman" w:cs="Times New Roman"/>
          <w:bCs/>
          <w:sz w:val="28"/>
          <w:szCs w:val="28"/>
        </w:rPr>
        <w:t xml:space="preserve">.№ 1917/2016 г. по описа на ВРП/ - </w:t>
      </w:r>
      <w:r w:rsidRPr="0004268A">
        <w:rPr>
          <w:rFonts w:ascii="Times New Roman" w:hAnsi="Times New Roman" w:cs="Times New Roman"/>
          <w:b/>
          <w:bCs/>
          <w:sz w:val="28"/>
          <w:szCs w:val="28"/>
        </w:rPr>
        <w:t>в сила: 26.04.2018 г.</w:t>
      </w:r>
    </w:p>
    <w:p w:rsidR="00984231" w:rsidRPr="0004268A" w:rsidRDefault="00984231" w:rsidP="008A22CB">
      <w:pPr>
        <w:spacing w:after="0" w:line="240" w:lineRule="auto"/>
        <w:ind w:firstLine="708"/>
        <w:jc w:val="both"/>
        <w:rPr>
          <w:rFonts w:ascii="Times New Roman" w:hAnsi="Times New Roman" w:cs="Times New Roman"/>
          <w:bCs/>
          <w:sz w:val="28"/>
          <w:szCs w:val="28"/>
        </w:rPr>
      </w:pPr>
      <w:r w:rsidRPr="0004268A">
        <w:rPr>
          <w:rFonts w:ascii="Times New Roman" w:hAnsi="Times New Roman" w:cs="Times New Roman"/>
          <w:b/>
          <w:bCs/>
          <w:sz w:val="28"/>
          <w:szCs w:val="28"/>
        </w:rPr>
        <w:t xml:space="preserve">Причина № 1. </w:t>
      </w:r>
      <w:r w:rsidRPr="0004268A">
        <w:rPr>
          <w:rFonts w:ascii="Times New Roman" w:hAnsi="Times New Roman" w:cs="Times New Roman"/>
          <w:bCs/>
          <w:sz w:val="28"/>
          <w:szCs w:val="28"/>
        </w:rPr>
        <w:t>Оправдателната присъда се дължи в голяма степен на</w:t>
      </w:r>
      <w:r w:rsidR="008A22CB">
        <w:rPr>
          <w:rFonts w:ascii="Times New Roman" w:hAnsi="Times New Roman" w:cs="Times New Roman"/>
          <w:bCs/>
          <w:sz w:val="28"/>
          <w:szCs w:val="28"/>
        </w:rPr>
        <w:t xml:space="preserve"> </w:t>
      </w:r>
      <w:r w:rsidRPr="0004268A">
        <w:rPr>
          <w:rFonts w:ascii="Times New Roman" w:hAnsi="Times New Roman" w:cs="Times New Roman"/>
          <w:bCs/>
          <w:sz w:val="28"/>
          <w:szCs w:val="28"/>
        </w:rPr>
        <w:t>неправилно квалифициране на деянието – според съда в процесния случай не са налице доказателства от субективна страна в насока това деецът да е съзнавал за порока на документа.</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bCs/>
          <w:sz w:val="28"/>
          <w:szCs w:val="28"/>
        </w:rPr>
        <w:t>През 2018 г. по влезлите в сила оправдателни съдебни актове са оправдани 7 лица, три от  които в производства по чл.78а от НК.</w:t>
      </w:r>
      <w:r w:rsidRPr="0004268A">
        <w:rPr>
          <w:rFonts w:ascii="Times New Roman" w:hAnsi="Times New Roman" w:cs="Times New Roman"/>
          <w:sz w:val="28"/>
          <w:szCs w:val="28"/>
        </w:rPr>
        <w:t xml:space="preserve">През 2017 г. по влезлите в сила оправдателни съдебни актове са оправдани 4 лица, едно от които в производства по чл. 78 а НК .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Осъдените/санкционирани лица с влезли в сила осъдителни /санкционни присъди/решения са 331 лица – при 323 за 2017 г. -   и процентното съотношение оправдани/осъдени лица е 2,11 % . За сравнение – през 2017 е 1,2 % , през 2016 г. е 1,87% , през 2015 г. това съотношение е било 3,</w:t>
      </w:r>
      <w:proofErr w:type="spellStart"/>
      <w:r w:rsidRPr="0004268A">
        <w:rPr>
          <w:rFonts w:ascii="Times New Roman" w:hAnsi="Times New Roman" w:cs="Times New Roman"/>
          <w:sz w:val="28"/>
          <w:szCs w:val="28"/>
        </w:rPr>
        <w:t>3</w:t>
      </w:r>
      <w:proofErr w:type="spellEnd"/>
      <w:r w:rsidRPr="0004268A">
        <w:rPr>
          <w:rFonts w:ascii="Times New Roman" w:hAnsi="Times New Roman" w:cs="Times New Roman"/>
          <w:sz w:val="28"/>
          <w:szCs w:val="28"/>
        </w:rPr>
        <w:t xml:space="preserve"> % , през 2014 г. съотношението на оправданите лица с влязла в сила оправдателни присъди / решения спрямо общ брой осъдени и санкционирани лица – 369 бр. е 2,16 %.</w:t>
      </w:r>
      <w:r w:rsidRPr="0004268A">
        <w:rPr>
          <w:rFonts w:ascii="Times New Roman" w:hAnsi="Times New Roman" w:cs="Times New Roman"/>
          <w:b/>
          <w:sz w:val="28"/>
          <w:szCs w:val="28"/>
        </w:rPr>
        <w:t xml:space="preserve"> </w:t>
      </w:r>
      <w:r w:rsidRPr="0004268A">
        <w:rPr>
          <w:rFonts w:ascii="Times New Roman" w:hAnsi="Times New Roman" w:cs="Times New Roman"/>
          <w:sz w:val="28"/>
          <w:szCs w:val="28"/>
        </w:rPr>
        <w:t>; през 2013 г. съотношението на оправданите лица с влязла в сила оправдателни присъди / решения спрямо общ брой осъдени и санкционирани лица – 435 е 3.44 %;  през 2011г. същото съотношение е 1.4 %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lastRenderedPageBreak/>
        <w:t xml:space="preserve">Видно е , че тенденцията на показателя за движение между 1 и 3 процента през годините се запазва . </w:t>
      </w:r>
    </w:p>
    <w:p w:rsidR="008A22CB"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Повтарящите се причини, съобразно Приложение № 5 са наблюдавани, както следва – 1 случай по Причина № 5 и 6 случая по Причина №1. </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Относителния дял в проценти по отделните видове причини е както следва :</w:t>
      </w:r>
      <w:r w:rsidRPr="0004268A">
        <w:rPr>
          <w:rFonts w:ascii="Times New Roman" w:hAnsi="Times New Roman" w:cs="Times New Roman"/>
          <w:sz w:val="28"/>
          <w:szCs w:val="28"/>
        </w:rPr>
        <w:tab/>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14,3  % за причина № 5;</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85,7 % за причина № 1.</w:t>
      </w:r>
    </w:p>
    <w:p w:rsidR="00984231" w:rsidRPr="0004268A" w:rsidRDefault="00984231" w:rsidP="008A22CB">
      <w:pPr>
        <w:spacing w:after="0"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 xml:space="preserve">Видно е, че с изключение на единичният случай на дело с Причина № 5, при останалите дела съдът изцяло не е споделели доводите на прокуратурата , обективирани в актовете за съд , и е приел , че деянията са несъставомерни , без при това да се е стигало до промяна в </w:t>
      </w:r>
      <w:proofErr w:type="spellStart"/>
      <w:r w:rsidRPr="0004268A">
        <w:rPr>
          <w:rFonts w:ascii="Times New Roman" w:hAnsi="Times New Roman" w:cs="Times New Roman"/>
          <w:sz w:val="28"/>
          <w:szCs w:val="28"/>
        </w:rPr>
        <w:t>доказателствената</w:t>
      </w:r>
      <w:proofErr w:type="spellEnd"/>
      <w:r w:rsidRPr="0004268A">
        <w:rPr>
          <w:rFonts w:ascii="Times New Roman" w:hAnsi="Times New Roman" w:cs="Times New Roman"/>
          <w:sz w:val="28"/>
          <w:szCs w:val="28"/>
        </w:rPr>
        <w:t xml:space="preserve"> основа . </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sz w:val="28"/>
          <w:szCs w:val="28"/>
        </w:rPr>
        <w:t xml:space="preserve"> </w:t>
      </w:r>
      <w:r w:rsidR="008A22CB">
        <w:rPr>
          <w:rFonts w:ascii="Times New Roman" w:hAnsi="Times New Roman" w:cs="Times New Roman"/>
          <w:sz w:val="28"/>
          <w:szCs w:val="28"/>
        </w:rPr>
        <w:tab/>
      </w:r>
      <w:r w:rsidRPr="0004268A">
        <w:rPr>
          <w:rFonts w:ascii="Times New Roman" w:hAnsi="Times New Roman" w:cs="Times New Roman"/>
          <w:sz w:val="28"/>
          <w:szCs w:val="28"/>
        </w:rPr>
        <w:t>Без особена възможност да се коментират дов</w:t>
      </w:r>
      <w:r w:rsidR="008A22CB">
        <w:rPr>
          <w:rFonts w:ascii="Times New Roman" w:hAnsi="Times New Roman" w:cs="Times New Roman"/>
          <w:sz w:val="28"/>
          <w:szCs w:val="28"/>
        </w:rPr>
        <w:t>одите на съда, налага се извод</w:t>
      </w:r>
      <w:r w:rsidRPr="0004268A">
        <w:rPr>
          <w:rFonts w:ascii="Times New Roman" w:hAnsi="Times New Roman" w:cs="Times New Roman"/>
          <w:sz w:val="28"/>
          <w:szCs w:val="28"/>
        </w:rPr>
        <w:t xml:space="preserve">, че при изготвяне на актовете за съд  би следвало прокурорите да повишат доказателствения анализ, обвиненията да се прецизират в по-голяма степен и то – съобразно съдебната практика . </w:t>
      </w:r>
    </w:p>
    <w:p w:rsidR="00984231" w:rsidRPr="0004268A" w:rsidRDefault="00984231" w:rsidP="008A22CB">
      <w:pPr>
        <w:spacing w:after="0" w:line="240" w:lineRule="auto"/>
        <w:ind w:firstLine="708"/>
        <w:jc w:val="both"/>
        <w:rPr>
          <w:rFonts w:ascii="Times New Roman" w:hAnsi="Times New Roman" w:cs="Times New Roman"/>
          <w:b/>
          <w:sz w:val="28"/>
          <w:szCs w:val="28"/>
        </w:rPr>
      </w:pPr>
      <w:r w:rsidRPr="0004268A">
        <w:rPr>
          <w:rFonts w:ascii="Times New Roman" w:hAnsi="Times New Roman" w:cs="Times New Roman"/>
          <w:sz w:val="28"/>
          <w:szCs w:val="28"/>
        </w:rPr>
        <w:t>Най-честите причини за оправдателните актове – № 1 и 5 – се запазват както спрямо 2017 г. , така и спрямо 2016 г. За сравнение относителния дял в проценти по отделните видове причини спрямо общия брой оправдателни актове за 2016г.е бил както следва: 43 % за причина №5, 29 % за причина №4 и 29 % за причина №1. Прави впечатление, че както 2017г., като причина за постановяване на оправдателните присъди вече не се среща причина №4, а именно събирането на нови доказателства в съдебната фаза на процеса. Това означава, че прокурорите при ВРП обезпечават с всички възможни и необходими доказателства  делата, които внасят в съда съобразно вътрешното им убеждение .</w:t>
      </w:r>
      <w:r w:rsidRPr="0004268A">
        <w:rPr>
          <w:rFonts w:ascii="Times New Roman" w:hAnsi="Times New Roman" w:cs="Times New Roman"/>
          <w:b/>
          <w:sz w:val="28"/>
          <w:szCs w:val="28"/>
        </w:rPr>
        <w:t xml:space="preserve"> </w:t>
      </w:r>
    </w:p>
    <w:p w:rsidR="00984231" w:rsidRPr="0004268A" w:rsidRDefault="00984231" w:rsidP="008A22CB">
      <w:pPr>
        <w:spacing w:after="0" w:line="240" w:lineRule="auto"/>
        <w:jc w:val="both"/>
        <w:rPr>
          <w:rFonts w:ascii="Times New Roman" w:hAnsi="Times New Roman" w:cs="Times New Roman"/>
          <w:sz w:val="28"/>
          <w:szCs w:val="28"/>
        </w:rPr>
      </w:pPr>
      <w:r w:rsidRPr="0004268A">
        <w:rPr>
          <w:rFonts w:ascii="Times New Roman" w:hAnsi="Times New Roman" w:cs="Times New Roman"/>
          <w:b/>
          <w:sz w:val="28"/>
          <w:szCs w:val="28"/>
        </w:rPr>
        <w:t xml:space="preserve"> </w:t>
      </w:r>
      <w:r w:rsidR="008A22CB">
        <w:rPr>
          <w:rFonts w:ascii="Times New Roman" w:hAnsi="Times New Roman" w:cs="Times New Roman"/>
          <w:b/>
          <w:sz w:val="28"/>
          <w:szCs w:val="28"/>
        </w:rPr>
        <w:tab/>
      </w:r>
      <w:r w:rsidRPr="0004268A">
        <w:rPr>
          <w:rFonts w:ascii="Times New Roman" w:hAnsi="Times New Roman" w:cs="Times New Roman"/>
          <w:sz w:val="28"/>
          <w:szCs w:val="28"/>
        </w:rPr>
        <w:t>Следва да се подчертае, че за 2016 г. са били постановени общо 7 оправдателни акта – при 3 за 2017 г. -  което сочи за връщане към устойчивите нива на оправдателните произнасяния на съда.</w:t>
      </w:r>
    </w:p>
    <w:p w:rsidR="00984231" w:rsidRPr="0004268A" w:rsidRDefault="00984231" w:rsidP="00984231">
      <w:pPr>
        <w:spacing w:line="240" w:lineRule="auto"/>
        <w:jc w:val="both"/>
        <w:rPr>
          <w:rFonts w:ascii="Times New Roman" w:hAnsi="Times New Roman" w:cs="Times New Roman"/>
          <w:sz w:val="28"/>
          <w:szCs w:val="28"/>
        </w:rPr>
      </w:pPr>
    </w:p>
    <w:p w:rsidR="00984231" w:rsidRPr="0004268A" w:rsidRDefault="00984231" w:rsidP="00984231">
      <w:pPr>
        <w:spacing w:line="240" w:lineRule="auto"/>
        <w:jc w:val="center"/>
        <w:rPr>
          <w:rFonts w:ascii="Times New Roman" w:hAnsi="Times New Roman" w:cs="Times New Roman"/>
          <w:sz w:val="28"/>
          <w:szCs w:val="28"/>
          <w:lang w:val="en-US"/>
        </w:rPr>
      </w:pPr>
      <w:r w:rsidRPr="0004268A">
        <w:rPr>
          <w:rFonts w:ascii="Times New Roman" w:hAnsi="Times New Roman" w:cs="Times New Roman"/>
          <w:noProof/>
          <w:sz w:val="28"/>
          <w:szCs w:val="28"/>
          <w:lang w:eastAsia="bg-BG"/>
        </w:rPr>
        <w:drawing>
          <wp:inline distT="0" distB="0" distL="0" distR="0" wp14:anchorId="30F6022F" wp14:editId="68BE85E3">
            <wp:extent cx="4572000" cy="2743200"/>
            <wp:effectExtent l="0" t="0" r="19050" b="19050"/>
            <wp:docPr id="37"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84231" w:rsidRPr="0004268A" w:rsidRDefault="00984231" w:rsidP="00984231">
      <w:pPr>
        <w:spacing w:line="240" w:lineRule="auto"/>
        <w:jc w:val="both"/>
        <w:rPr>
          <w:rFonts w:ascii="Times New Roman" w:hAnsi="Times New Roman" w:cs="Times New Roman"/>
          <w:sz w:val="28"/>
          <w:szCs w:val="28"/>
          <w:lang w:val="en-US"/>
        </w:rPr>
      </w:pPr>
    </w:p>
    <w:p w:rsidR="00984231" w:rsidRPr="0004268A" w:rsidRDefault="00984231" w:rsidP="008A22CB">
      <w:pPr>
        <w:spacing w:line="240" w:lineRule="auto"/>
        <w:ind w:firstLine="708"/>
        <w:jc w:val="both"/>
        <w:rPr>
          <w:rFonts w:ascii="Times New Roman" w:hAnsi="Times New Roman" w:cs="Times New Roman"/>
          <w:sz w:val="28"/>
          <w:szCs w:val="28"/>
        </w:rPr>
      </w:pPr>
      <w:r w:rsidRPr="0004268A">
        <w:rPr>
          <w:rFonts w:ascii="Times New Roman" w:hAnsi="Times New Roman" w:cs="Times New Roman"/>
          <w:sz w:val="28"/>
          <w:szCs w:val="28"/>
        </w:rPr>
        <w:t>Следва да продължат усилията на наблюдаващите прокурори към дисциплиниране работата на разследващите полицаи по събиране на доказателствата в рамките на досъдебното производство, както и по-внимателния подход при изготвянето на актовете за съд. С оглед преобладаващата Причина №1, необходимо е съобразяване с господстващата практика на съда.</w:t>
      </w:r>
    </w:p>
    <w:p w:rsidR="008F27D0" w:rsidRPr="00BA6E38" w:rsidRDefault="008F27D0" w:rsidP="008F27D0">
      <w:pPr>
        <w:keepNext/>
        <w:spacing w:before="240" w:after="60" w:line="240" w:lineRule="auto"/>
        <w:ind w:firstLine="708"/>
        <w:outlineLvl w:val="0"/>
        <w:rPr>
          <w:rFonts w:ascii="Times New Roman" w:eastAsia="Times New Roman" w:hAnsi="Times New Roman" w:cs="Times New Roman"/>
          <w:b/>
          <w:bCs/>
          <w:kern w:val="32"/>
          <w:sz w:val="28"/>
          <w:szCs w:val="28"/>
          <w:lang w:eastAsia="bg-BG"/>
        </w:rPr>
      </w:pPr>
      <w:r w:rsidRPr="00BA6E38">
        <w:rPr>
          <w:rFonts w:ascii="Times New Roman" w:eastAsia="Times New Roman" w:hAnsi="Times New Roman" w:cs="Times New Roman"/>
          <w:b/>
          <w:bCs/>
          <w:kern w:val="32"/>
          <w:sz w:val="28"/>
          <w:szCs w:val="28"/>
          <w:lang w:eastAsia="bg-BG"/>
        </w:rPr>
        <w:t>3.Гражданско съдебен надзор.</w:t>
      </w:r>
    </w:p>
    <w:p w:rsidR="008F27D0" w:rsidRPr="0053362B" w:rsidRDefault="008F27D0" w:rsidP="008F27D0">
      <w:pPr>
        <w:pStyle w:val="a5"/>
        <w:tabs>
          <w:tab w:val="clear" w:pos="4536"/>
          <w:tab w:val="clear" w:pos="9072"/>
        </w:tabs>
        <w:ind w:firstLine="851"/>
        <w:jc w:val="both"/>
        <w:rPr>
          <w:rFonts w:ascii="Times New Roman" w:hAnsi="Times New Roman" w:cs="Times New Roman"/>
          <w:sz w:val="28"/>
          <w:szCs w:val="28"/>
        </w:rPr>
      </w:pPr>
    </w:p>
    <w:p w:rsidR="002431CD"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През 201</w:t>
      </w:r>
      <w:r>
        <w:rPr>
          <w:rFonts w:ascii="Times New Roman" w:hAnsi="Times New Roman" w:cs="Times New Roman"/>
          <w:sz w:val="28"/>
          <w:szCs w:val="28"/>
        </w:rPr>
        <w:t>8</w:t>
      </w:r>
      <w:r w:rsidRPr="00FE0979">
        <w:rPr>
          <w:rFonts w:ascii="Times New Roman" w:hAnsi="Times New Roman" w:cs="Times New Roman"/>
          <w:sz w:val="28"/>
          <w:szCs w:val="28"/>
        </w:rPr>
        <w:t xml:space="preserve">г. общия брой на гражданските дела, по които прокуратурата е призовавана е </w:t>
      </w:r>
      <w:r>
        <w:rPr>
          <w:rFonts w:ascii="Times New Roman" w:hAnsi="Times New Roman" w:cs="Times New Roman"/>
          <w:sz w:val="28"/>
          <w:szCs w:val="28"/>
        </w:rPr>
        <w:t>116</w:t>
      </w:r>
      <w:r w:rsidRPr="00FE0979">
        <w:rPr>
          <w:rFonts w:ascii="Times New Roman" w:hAnsi="Times New Roman" w:cs="Times New Roman"/>
          <w:sz w:val="28"/>
          <w:szCs w:val="28"/>
        </w:rPr>
        <w:t xml:space="preserve"> броя. От тях </w:t>
      </w:r>
      <w:r>
        <w:rPr>
          <w:rFonts w:ascii="Times New Roman" w:hAnsi="Times New Roman" w:cs="Times New Roman"/>
          <w:sz w:val="28"/>
          <w:szCs w:val="28"/>
        </w:rPr>
        <w:t xml:space="preserve">109 </w:t>
      </w:r>
      <w:proofErr w:type="spellStart"/>
      <w:r>
        <w:rPr>
          <w:rFonts w:ascii="Times New Roman" w:hAnsi="Times New Roman" w:cs="Times New Roman"/>
          <w:sz w:val="28"/>
          <w:szCs w:val="28"/>
        </w:rPr>
        <w:t>първоинстанционни</w:t>
      </w:r>
      <w:proofErr w:type="spellEnd"/>
      <w:r>
        <w:rPr>
          <w:rFonts w:ascii="Times New Roman" w:hAnsi="Times New Roman" w:cs="Times New Roman"/>
          <w:sz w:val="28"/>
          <w:szCs w:val="28"/>
        </w:rPr>
        <w:t xml:space="preserve"> граждански дела са решени. </w:t>
      </w:r>
      <w:r w:rsidRPr="00FE0979">
        <w:rPr>
          <w:rFonts w:ascii="Times New Roman" w:hAnsi="Times New Roman" w:cs="Times New Roman"/>
          <w:sz w:val="28"/>
          <w:szCs w:val="28"/>
        </w:rPr>
        <w:t xml:space="preserve">Най-голям е делът на делата, образувани по искове с правно основание по </w:t>
      </w:r>
      <w:r>
        <w:rPr>
          <w:rFonts w:ascii="Times New Roman" w:hAnsi="Times New Roman" w:cs="Times New Roman"/>
          <w:sz w:val="28"/>
          <w:szCs w:val="28"/>
        </w:rPr>
        <w:t xml:space="preserve">чл.16б – 57, по </w:t>
      </w:r>
      <w:r w:rsidRPr="00FE0979">
        <w:rPr>
          <w:rFonts w:ascii="Times New Roman" w:hAnsi="Times New Roman" w:cs="Times New Roman"/>
          <w:sz w:val="28"/>
          <w:szCs w:val="28"/>
        </w:rPr>
        <w:t>чл. 26 и следващите от Закона за закрила на детето</w:t>
      </w:r>
      <w:r>
        <w:rPr>
          <w:rFonts w:ascii="Times New Roman" w:hAnsi="Times New Roman" w:cs="Times New Roman"/>
          <w:sz w:val="28"/>
          <w:szCs w:val="28"/>
        </w:rPr>
        <w:t>- 45</w:t>
      </w:r>
      <w:r w:rsidRPr="00FE0979">
        <w:rPr>
          <w:rFonts w:ascii="Times New Roman" w:hAnsi="Times New Roman" w:cs="Times New Roman"/>
          <w:sz w:val="28"/>
          <w:szCs w:val="28"/>
        </w:rPr>
        <w:t xml:space="preserve">. </w:t>
      </w:r>
      <w:r>
        <w:rPr>
          <w:rFonts w:ascii="Times New Roman" w:hAnsi="Times New Roman" w:cs="Times New Roman"/>
          <w:sz w:val="28"/>
          <w:szCs w:val="28"/>
        </w:rPr>
        <w:t>По</w:t>
      </w:r>
      <w:r w:rsidRPr="00FE0979">
        <w:rPr>
          <w:rFonts w:ascii="Times New Roman" w:hAnsi="Times New Roman" w:cs="Times New Roman"/>
          <w:sz w:val="28"/>
          <w:szCs w:val="28"/>
        </w:rPr>
        <w:t xml:space="preserve"> чл. 19 от Закона за гражданската регистрация </w:t>
      </w:r>
      <w:r>
        <w:rPr>
          <w:rFonts w:ascii="Times New Roman" w:hAnsi="Times New Roman" w:cs="Times New Roman"/>
          <w:sz w:val="28"/>
          <w:szCs w:val="28"/>
        </w:rPr>
        <w:t>са 6, а охранителните производства по ГПК – 2. Делата по ЗОДОВ са 6, като от тях 4 са решени, и 2 са останали нерешени в края на периода.</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ab/>
        <w:t>От общия брой граждански дела, Районна прокуратура - гр.Враца е участвала през 201</w:t>
      </w:r>
      <w:r>
        <w:rPr>
          <w:rFonts w:ascii="Times New Roman" w:hAnsi="Times New Roman" w:cs="Times New Roman"/>
          <w:sz w:val="28"/>
          <w:szCs w:val="28"/>
        </w:rPr>
        <w:t>8</w:t>
      </w:r>
      <w:r w:rsidRPr="00FE0979">
        <w:rPr>
          <w:rFonts w:ascii="Times New Roman" w:hAnsi="Times New Roman" w:cs="Times New Roman"/>
          <w:sz w:val="28"/>
          <w:szCs w:val="28"/>
        </w:rPr>
        <w:t xml:space="preserve">г. в </w:t>
      </w:r>
      <w:r>
        <w:rPr>
          <w:rFonts w:ascii="Times New Roman" w:hAnsi="Times New Roman" w:cs="Times New Roman"/>
          <w:sz w:val="28"/>
          <w:szCs w:val="28"/>
        </w:rPr>
        <w:t>13</w:t>
      </w:r>
      <w:r w:rsidRPr="00FE0979">
        <w:rPr>
          <w:rFonts w:ascii="Times New Roman" w:hAnsi="Times New Roman" w:cs="Times New Roman"/>
          <w:sz w:val="28"/>
          <w:szCs w:val="28"/>
        </w:rPr>
        <w:t xml:space="preserve"> бр. съдебни заседания</w:t>
      </w:r>
      <w:r>
        <w:rPr>
          <w:rFonts w:ascii="Times New Roman" w:hAnsi="Times New Roman" w:cs="Times New Roman"/>
          <w:sz w:val="28"/>
          <w:szCs w:val="28"/>
        </w:rPr>
        <w:t xml:space="preserve">. </w:t>
      </w:r>
      <w:r w:rsidRPr="00FE0979">
        <w:rPr>
          <w:rFonts w:ascii="Times New Roman" w:hAnsi="Times New Roman" w:cs="Times New Roman"/>
          <w:sz w:val="28"/>
          <w:szCs w:val="28"/>
        </w:rPr>
        <w:t>Прокуратурата е изготвила писмени отговори по дела образувани по ЗОДОВ.</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През отчетния период Районна прокуратура – гр. Враца не е инициирала образуването на граждански дела в Районен съд гр.Враца.</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ab/>
        <w:t xml:space="preserve">По делата, образувани по Закона за закрила на детето се наблюдава стремеж, когато това е възможно, децата да бъдат настанявани в семейство на роднини или близки и по изключение в специализирани институции. Активна работа полагат служителите от Дирекция ”Социални грижи” – гр.Враца, свързана с отглеждане и интегриране на децата в риск в семейна среда, като насърчават отговорното </w:t>
      </w:r>
      <w:proofErr w:type="spellStart"/>
      <w:r w:rsidRPr="00FE0979">
        <w:rPr>
          <w:rFonts w:ascii="Times New Roman" w:hAnsi="Times New Roman" w:cs="Times New Roman"/>
          <w:sz w:val="28"/>
          <w:szCs w:val="28"/>
        </w:rPr>
        <w:t>родителство</w:t>
      </w:r>
      <w:proofErr w:type="spellEnd"/>
      <w:r w:rsidRPr="00FE0979">
        <w:rPr>
          <w:rFonts w:ascii="Times New Roman" w:hAnsi="Times New Roman" w:cs="Times New Roman"/>
          <w:sz w:val="28"/>
          <w:szCs w:val="28"/>
        </w:rPr>
        <w:t xml:space="preserve">, осигуряват подкрепа на семейството и предприемат превантивни мерки за сигурност и закрила на детето. </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 xml:space="preserve">Във връзка с посочените добри практики трябва да се отбележи и активната роля на прокуратурата, като във всички случаи, съдържащи опасност от засягане интересите на детето, своевременно се възлагат съвместни проверки на служители от Отдел ”Закрила на детето” в гр.Враца и служители от полицията. Изготвените доклади от съвместните екипи, своевременно се изпращат във Районна прокуратура – гр. Враца и в зависимост от констатациите, наблюдаващият прокурор предприема или указва подходящи мерки за въздействие и закрила. Дори е установена практика в случаите, когато има данни за безотговорно </w:t>
      </w:r>
      <w:proofErr w:type="spellStart"/>
      <w:r w:rsidRPr="00FE0979">
        <w:rPr>
          <w:rFonts w:ascii="Times New Roman" w:hAnsi="Times New Roman" w:cs="Times New Roman"/>
          <w:sz w:val="28"/>
          <w:szCs w:val="28"/>
        </w:rPr>
        <w:t>родителство</w:t>
      </w:r>
      <w:proofErr w:type="spellEnd"/>
      <w:r w:rsidRPr="00FE0979">
        <w:rPr>
          <w:rFonts w:ascii="Times New Roman" w:hAnsi="Times New Roman" w:cs="Times New Roman"/>
          <w:sz w:val="28"/>
          <w:szCs w:val="28"/>
        </w:rPr>
        <w:t xml:space="preserve">, обосноваващи искане за лишаване или ограничаване от родителски права, Дирекция “Социално подпомагане” – гр.Враца да изпраща материалите на Районна прокуратура – гр. Враца, като едновременно с това предприема действия по сезиране на съда със съответно искане за лишаване или ограничаване на родителски права. </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lastRenderedPageBreak/>
        <w:t xml:space="preserve">Съпоставката с предишните две години – 2015г. и 2016г. показва относителна промяна в отчетните данни, свързана с намаляване броя на </w:t>
      </w:r>
      <w:proofErr w:type="spellStart"/>
      <w:r w:rsidRPr="00FE0979">
        <w:rPr>
          <w:rFonts w:ascii="Times New Roman" w:hAnsi="Times New Roman" w:cs="Times New Roman"/>
          <w:sz w:val="28"/>
          <w:szCs w:val="28"/>
        </w:rPr>
        <w:t>първоинстанционните</w:t>
      </w:r>
      <w:proofErr w:type="spellEnd"/>
      <w:r w:rsidRPr="00FE0979">
        <w:rPr>
          <w:rFonts w:ascii="Times New Roman" w:hAnsi="Times New Roman" w:cs="Times New Roman"/>
          <w:sz w:val="28"/>
          <w:szCs w:val="28"/>
        </w:rPr>
        <w:t xml:space="preserve"> граждански дела. Намалява броя на участие в съдебни заседания за сравнение: през 2015г. – 39 съдебни заседания; през 2016г. – 19бр. съдебни заседания, а през 2017г. – 15 бр. съдебни заседания. </w:t>
      </w:r>
    </w:p>
    <w:p w:rsidR="002431CD"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 xml:space="preserve">От </w:t>
      </w:r>
      <w:proofErr w:type="spellStart"/>
      <w:r w:rsidRPr="00FE0979">
        <w:rPr>
          <w:rFonts w:ascii="Times New Roman" w:hAnsi="Times New Roman" w:cs="Times New Roman"/>
          <w:sz w:val="28"/>
          <w:szCs w:val="28"/>
        </w:rPr>
        <w:t>първоинстанционните</w:t>
      </w:r>
      <w:proofErr w:type="spellEnd"/>
      <w:r w:rsidRPr="00FE0979">
        <w:rPr>
          <w:rFonts w:ascii="Times New Roman" w:hAnsi="Times New Roman" w:cs="Times New Roman"/>
          <w:sz w:val="28"/>
          <w:szCs w:val="28"/>
        </w:rPr>
        <w:t xml:space="preserve"> граждански дела се запазва  значителен дела на делата по Закона за закрила на детето. </w:t>
      </w:r>
    </w:p>
    <w:p w:rsidR="002431CD" w:rsidRDefault="002431CD" w:rsidP="002431CD">
      <w:pPr>
        <w:pStyle w:val="a5"/>
        <w:ind w:firstLine="851"/>
        <w:jc w:val="both"/>
        <w:rPr>
          <w:rFonts w:ascii="Times New Roman" w:hAnsi="Times New Roman" w:cs="Times New Roman"/>
          <w:sz w:val="28"/>
          <w:szCs w:val="28"/>
        </w:rPr>
      </w:pPr>
      <w:r>
        <w:rPr>
          <w:rFonts w:ascii="Times New Roman" w:hAnsi="Times New Roman" w:cs="Times New Roman"/>
          <w:sz w:val="28"/>
          <w:szCs w:val="28"/>
        </w:rPr>
        <w:t>През периода в РП-Враца има 11 уведомления по реда на ЗОПДНПИ.</w:t>
      </w:r>
    </w:p>
    <w:p w:rsidR="002431CD" w:rsidRPr="00FD1BF0" w:rsidRDefault="002431CD" w:rsidP="002431CD">
      <w:pPr>
        <w:pStyle w:val="a5"/>
        <w:ind w:firstLine="851"/>
        <w:jc w:val="both"/>
        <w:rPr>
          <w:rFonts w:ascii="Times New Roman" w:hAnsi="Times New Roman" w:cs="Times New Roman"/>
          <w:sz w:val="28"/>
          <w:szCs w:val="28"/>
        </w:rPr>
      </w:pPr>
      <w:r w:rsidRPr="00FD1BF0">
        <w:rPr>
          <w:rFonts w:ascii="Times New Roman" w:hAnsi="Times New Roman" w:cs="Times New Roman"/>
          <w:sz w:val="28"/>
          <w:szCs w:val="28"/>
        </w:rPr>
        <w:t>Налице е тенденция за намаляване на броя на делата, образувани за престъпления, посочени в чл.108 от ЗОПДНПИ. През 2018г. в Районна прокуратура гр.Враца са образувани общо 11 броя такива дела / при 24 за 2017г. /. 5 броя от тях са внесени в съда с обвинителен акт, 3 са внесени със споразумение, като всичките са одобрени от съда. През изминалия период няма досъдебни производства от посочените в чл.108 от ЗОПДНПИ, които да са внесени в съда с предложение по чл.375 НПК за освобождаване от наказателна отговорност и налагане на административно наказание. 3 дела са с повдигнато обвинение, като към настоящия момент не са внесени в първоинстанционния съд.</w:t>
      </w:r>
    </w:p>
    <w:p w:rsidR="002431CD" w:rsidRPr="0005411B" w:rsidRDefault="002431CD" w:rsidP="002431CD">
      <w:pPr>
        <w:pStyle w:val="a5"/>
        <w:ind w:firstLine="851"/>
        <w:rPr>
          <w:rFonts w:ascii="Times New Roman" w:hAnsi="Times New Roman" w:cs="Times New Roman"/>
          <w:b/>
          <w:sz w:val="28"/>
          <w:szCs w:val="28"/>
        </w:rPr>
      </w:pPr>
    </w:p>
    <w:p w:rsidR="002431CD" w:rsidRPr="00FE0979" w:rsidRDefault="002431CD" w:rsidP="002431CD">
      <w:pPr>
        <w:pStyle w:val="a5"/>
        <w:ind w:firstLine="851"/>
        <w:jc w:val="both"/>
        <w:rPr>
          <w:rFonts w:ascii="Times New Roman" w:hAnsi="Times New Roman" w:cs="Times New Roman"/>
          <w:b/>
          <w:sz w:val="28"/>
          <w:szCs w:val="28"/>
        </w:rPr>
      </w:pPr>
      <w:r w:rsidRPr="00FE0979">
        <w:rPr>
          <w:rFonts w:ascii="Times New Roman" w:hAnsi="Times New Roman" w:cs="Times New Roman"/>
          <w:b/>
          <w:sz w:val="28"/>
          <w:szCs w:val="28"/>
        </w:rPr>
        <w:t>4.Осъдителни решения срещу Прокуратурата на Република България на основание Закона за отговорността на държавата и общините за вреди.</w:t>
      </w:r>
      <w:r w:rsidRPr="00FE0979">
        <w:rPr>
          <w:rFonts w:ascii="Times New Roman" w:hAnsi="Times New Roman" w:cs="Times New Roman"/>
          <w:sz w:val="28"/>
          <w:szCs w:val="28"/>
        </w:rPr>
        <w:t xml:space="preserve"> </w:t>
      </w:r>
      <w:r w:rsidRPr="00FE0979">
        <w:rPr>
          <w:rFonts w:ascii="Times New Roman" w:hAnsi="Times New Roman" w:cs="Times New Roman"/>
          <w:b/>
          <w:sz w:val="28"/>
          <w:szCs w:val="28"/>
        </w:rPr>
        <w:t>Изпълнение на индивидуални и общи мерки във връзка с решенията на Европейският съд по правата на човека по дела срещу Република България</w:t>
      </w:r>
    </w:p>
    <w:p w:rsidR="002431CD" w:rsidRPr="00FE0979" w:rsidRDefault="002431CD" w:rsidP="002431CD">
      <w:pPr>
        <w:pStyle w:val="a5"/>
        <w:jc w:val="both"/>
        <w:rPr>
          <w:rFonts w:ascii="Times New Roman" w:hAnsi="Times New Roman" w:cs="Times New Roman"/>
          <w:sz w:val="28"/>
          <w:szCs w:val="28"/>
        </w:rPr>
      </w:pPr>
      <w:r w:rsidRPr="00FE0979">
        <w:rPr>
          <w:rFonts w:ascii="Times New Roman" w:hAnsi="Times New Roman" w:cs="Times New Roman"/>
          <w:sz w:val="28"/>
          <w:szCs w:val="28"/>
        </w:rPr>
        <w:tab/>
      </w:r>
      <w:r w:rsidRPr="00FE0979">
        <w:rPr>
          <w:rFonts w:ascii="Times New Roman" w:hAnsi="Times New Roman" w:cs="Times New Roman"/>
          <w:sz w:val="28"/>
          <w:szCs w:val="28"/>
        </w:rPr>
        <w:tab/>
      </w:r>
      <w:r w:rsidRPr="00FE0979">
        <w:rPr>
          <w:rFonts w:ascii="Times New Roman" w:hAnsi="Times New Roman" w:cs="Times New Roman"/>
          <w:sz w:val="28"/>
          <w:szCs w:val="28"/>
        </w:rPr>
        <w:tab/>
      </w:r>
      <w:r w:rsidRPr="00FE0979">
        <w:rPr>
          <w:rFonts w:ascii="Times New Roman" w:hAnsi="Times New Roman" w:cs="Times New Roman"/>
          <w:sz w:val="28"/>
          <w:szCs w:val="28"/>
        </w:rPr>
        <w:tab/>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 xml:space="preserve">Делата по ЗОДОВ са били </w:t>
      </w:r>
      <w:r>
        <w:rPr>
          <w:rFonts w:ascii="Times New Roman" w:hAnsi="Times New Roman" w:cs="Times New Roman"/>
          <w:sz w:val="28"/>
          <w:szCs w:val="28"/>
        </w:rPr>
        <w:t xml:space="preserve">6 броя при </w:t>
      </w:r>
      <w:r w:rsidRPr="00FE0979">
        <w:rPr>
          <w:rFonts w:ascii="Times New Roman" w:hAnsi="Times New Roman" w:cs="Times New Roman"/>
          <w:sz w:val="28"/>
          <w:szCs w:val="28"/>
        </w:rPr>
        <w:t xml:space="preserve">5 </w:t>
      </w:r>
      <w:r>
        <w:rPr>
          <w:rFonts w:ascii="Times New Roman" w:hAnsi="Times New Roman" w:cs="Times New Roman"/>
          <w:sz w:val="28"/>
          <w:szCs w:val="28"/>
        </w:rPr>
        <w:t>за 2017г.</w:t>
      </w:r>
      <w:r w:rsidRPr="00FE0979">
        <w:rPr>
          <w:rFonts w:ascii="Times New Roman" w:hAnsi="Times New Roman" w:cs="Times New Roman"/>
          <w:sz w:val="28"/>
          <w:szCs w:val="28"/>
        </w:rPr>
        <w:t xml:space="preserve">, като по тях прокурори от ВРП са участвали в 6 /шест/ бр. съдебни заседания. </w:t>
      </w:r>
      <w:r>
        <w:rPr>
          <w:rFonts w:ascii="Times New Roman" w:hAnsi="Times New Roman" w:cs="Times New Roman"/>
          <w:sz w:val="28"/>
          <w:szCs w:val="28"/>
        </w:rPr>
        <w:t>4 от делата по ЗОДОВ са решени, като по 3 от тях</w:t>
      </w:r>
      <w:r w:rsidRPr="00FE0979">
        <w:rPr>
          <w:rFonts w:ascii="Times New Roman" w:hAnsi="Times New Roman" w:cs="Times New Roman"/>
          <w:sz w:val="28"/>
          <w:szCs w:val="28"/>
        </w:rPr>
        <w:t xml:space="preserve"> са постановени осъдителни решения от първоинстанционния съд, които са влезли в законна сила. Пред първоинстанционния съд към момента се разглеждат 2 /две/ дела. </w:t>
      </w:r>
      <w:r>
        <w:rPr>
          <w:rFonts w:ascii="Times New Roman" w:hAnsi="Times New Roman" w:cs="Times New Roman"/>
          <w:sz w:val="28"/>
          <w:szCs w:val="28"/>
        </w:rPr>
        <w:t>Три лица са осъдили Прокуратурата на Република България, като размера на присъдените обезщетения по ЗОДОВ по влезлите в сила съдебни решения е 6300.00лв.</w:t>
      </w:r>
    </w:p>
    <w:p w:rsidR="002431CD" w:rsidRPr="00FE0979" w:rsidRDefault="002431CD" w:rsidP="002431CD">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С тенденция към намаляване са делата водени срещу прокуратурата по ЗОДОВ – за сравнение през 2015г. -  10 броя, за 2016г. – 6 броя, а за 2017г. – 5 броя.</w:t>
      </w:r>
    </w:p>
    <w:p w:rsidR="008F27D0" w:rsidRPr="006C0C20" w:rsidRDefault="002431CD" w:rsidP="006C0C20">
      <w:pPr>
        <w:pStyle w:val="a5"/>
        <w:ind w:firstLine="851"/>
        <w:jc w:val="both"/>
        <w:rPr>
          <w:rFonts w:ascii="Times New Roman" w:hAnsi="Times New Roman" w:cs="Times New Roman"/>
          <w:sz w:val="28"/>
          <w:szCs w:val="28"/>
        </w:rPr>
      </w:pPr>
      <w:r w:rsidRPr="00FE0979">
        <w:rPr>
          <w:rFonts w:ascii="Times New Roman" w:hAnsi="Times New Roman" w:cs="Times New Roman"/>
          <w:sz w:val="28"/>
          <w:szCs w:val="28"/>
        </w:rPr>
        <w:t xml:space="preserve">По повод изпълнението на индивидуалните и общи мерки във връзка с решения на ЕСПЧ, следва да се отбележи, че прокурорите от РП-Враца бяха своевременно запознати с Тълкувателно решение № 3 от 22.декември 2015г. на ВКС /породено от решението на ЕСПЧ по делото на </w:t>
      </w:r>
      <w:r w:rsidRPr="00FE0979">
        <w:rPr>
          <w:rFonts w:ascii="Times New Roman" w:hAnsi="Times New Roman" w:cs="Times New Roman"/>
          <w:i/>
          <w:iCs/>
          <w:sz w:val="28"/>
          <w:szCs w:val="28"/>
        </w:rPr>
        <w:t>Цоньо Цонев срещу България,/</w:t>
      </w:r>
      <w:r w:rsidRPr="00FE0979">
        <w:rPr>
          <w:rFonts w:ascii="Times New Roman" w:hAnsi="Times New Roman" w:cs="Times New Roman"/>
          <w:sz w:val="28"/>
          <w:szCs w:val="28"/>
        </w:rPr>
        <w:t xml:space="preserve"> което даде задължителни указания с оглед избягване на нарушения на принципа </w:t>
      </w:r>
      <w:proofErr w:type="spellStart"/>
      <w:r w:rsidRPr="00FE0979">
        <w:rPr>
          <w:rFonts w:ascii="Times New Roman" w:hAnsi="Times New Roman" w:cs="Times New Roman"/>
          <w:i/>
          <w:iCs/>
          <w:sz w:val="28"/>
          <w:szCs w:val="28"/>
        </w:rPr>
        <w:t>ne</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bis</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in</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idem</w:t>
      </w:r>
      <w:proofErr w:type="spellEnd"/>
      <w:r w:rsidRPr="00FE0979">
        <w:rPr>
          <w:rFonts w:ascii="Times New Roman" w:hAnsi="Times New Roman" w:cs="Times New Roman"/>
          <w:sz w:val="28"/>
          <w:szCs w:val="28"/>
        </w:rPr>
        <w:t xml:space="preserve">. Впоследствие при настъпилата законодателна промяна през м.юли 2017г. в НПК и ЗАНН прокурорите предприеха стриктни мерки по съблюдаване на ефективно наказателно преследване при извършване на престъпления и недопускане на нарушения на принципа </w:t>
      </w:r>
      <w:proofErr w:type="spellStart"/>
      <w:r w:rsidRPr="00FE0979">
        <w:rPr>
          <w:rFonts w:ascii="Times New Roman" w:hAnsi="Times New Roman" w:cs="Times New Roman"/>
          <w:i/>
          <w:iCs/>
          <w:sz w:val="28"/>
          <w:szCs w:val="28"/>
        </w:rPr>
        <w:t>ne</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bis</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in</w:t>
      </w:r>
      <w:proofErr w:type="spellEnd"/>
      <w:r w:rsidRPr="00FE0979">
        <w:rPr>
          <w:rFonts w:ascii="Times New Roman" w:hAnsi="Times New Roman" w:cs="Times New Roman"/>
          <w:i/>
          <w:iCs/>
          <w:sz w:val="28"/>
          <w:szCs w:val="28"/>
        </w:rPr>
        <w:t xml:space="preserve"> </w:t>
      </w:r>
      <w:proofErr w:type="spellStart"/>
      <w:r w:rsidRPr="00FE0979">
        <w:rPr>
          <w:rFonts w:ascii="Times New Roman" w:hAnsi="Times New Roman" w:cs="Times New Roman"/>
          <w:i/>
          <w:iCs/>
          <w:sz w:val="28"/>
          <w:szCs w:val="28"/>
        </w:rPr>
        <w:t>idem</w:t>
      </w:r>
      <w:proofErr w:type="spellEnd"/>
      <w:r w:rsidRPr="00FE0979">
        <w:rPr>
          <w:rFonts w:ascii="Times New Roman" w:hAnsi="Times New Roman" w:cs="Times New Roman"/>
          <w:i/>
          <w:iCs/>
          <w:sz w:val="28"/>
          <w:szCs w:val="28"/>
        </w:rPr>
        <w:t xml:space="preserve">, </w:t>
      </w:r>
      <w:r w:rsidRPr="00FE0979">
        <w:rPr>
          <w:rFonts w:ascii="Times New Roman" w:hAnsi="Times New Roman" w:cs="Times New Roman"/>
          <w:iCs/>
          <w:sz w:val="28"/>
          <w:szCs w:val="28"/>
        </w:rPr>
        <w:t>посредством правилното прилагане на изменените законови разпоредби</w:t>
      </w:r>
      <w:r w:rsidRPr="00FE0979">
        <w:rPr>
          <w:rFonts w:ascii="Times New Roman" w:hAnsi="Times New Roman" w:cs="Times New Roman"/>
          <w:sz w:val="28"/>
          <w:szCs w:val="28"/>
        </w:rPr>
        <w:t xml:space="preserve">.  </w:t>
      </w:r>
    </w:p>
    <w:p w:rsidR="008F27D0" w:rsidRDefault="008F27D0" w:rsidP="008F27D0">
      <w:pPr>
        <w:spacing w:after="0" w:line="240" w:lineRule="auto"/>
        <w:jc w:val="both"/>
        <w:rPr>
          <w:rFonts w:ascii="Times New Roman" w:eastAsia="Times New Roman" w:hAnsi="Times New Roman" w:cs="Times New Roman"/>
          <w:color w:val="000000"/>
          <w:spacing w:val="4"/>
          <w:sz w:val="28"/>
          <w:szCs w:val="28"/>
          <w:lang w:eastAsia="bg-BG"/>
        </w:rPr>
      </w:pPr>
    </w:p>
    <w:p w:rsidR="008F27D0" w:rsidRPr="00BA6E38" w:rsidRDefault="008F27D0" w:rsidP="008F27D0">
      <w:pPr>
        <w:spacing w:line="240" w:lineRule="auto"/>
        <w:ind w:firstLine="708"/>
        <w:jc w:val="both"/>
        <w:rPr>
          <w:rFonts w:ascii="Times New Roman" w:hAnsi="Times New Roman" w:cs="Times New Roman"/>
          <w:b/>
          <w:sz w:val="28"/>
          <w:szCs w:val="28"/>
        </w:rPr>
      </w:pPr>
      <w:r w:rsidRPr="00BA6E38">
        <w:rPr>
          <w:rFonts w:ascii="Times New Roman" w:hAnsi="Times New Roman" w:cs="Times New Roman"/>
          <w:b/>
          <w:sz w:val="28"/>
          <w:szCs w:val="28"/>
        </w:rPr>
        <w:t>5.Изпълнение на наказанията и другите принудителни мерки</w:t>
      </w:r>
    </w:p>
    <w:p w:rsidR="008F27D0"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BF4EFD" w:rsidRDefault="00BF4EFD" w:rsidP="00BF4EFD">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През отчетния период са получени за изпълнение </w:t>
      </w:r>
      <w:r>
        <w:rPr>
          <w:rFonts w:ascii="Times New Roman" w:eastAsia="Times New Roman" w:hAnsi="Times New Roman" w:cs="Times New Roman"/>
          <w:sz w:val="28"/>
          <w:szCs w:val="28"/>
          <w:lang w:eastAsia="bg-BG"/>
        </w:rPr>
        <w:t xml:space="preserve">196 </w:t>
      </w:r>
      <w:r w:rsidRPr="003A0E46">
        <w:rPr>
          <w:rFonts w:ascii="Times New Roman" w:eastAsia="Times New Roman" w:hAnsi="Times New Roman" w:cs="Times New Roman"/>
          <w:sz w:val="28"/>
          <w:szCs w:val="28"/>
          <w:lang w:eastAsia="bg-BG"/>
        </w:rPr>
        <w:t>присъди и споразумения</w:t>
      </w:r>
      <w:r>
        <w:rPr>
          <w:rFonts w:ascii="Times New Roman" w:eastAsia="Times New Roman" w:hAnsi="Times New Roman" w:cs="Times New Roman"/>
          <w:sz w:val="28"/>
          <w:szCs w:val="28"/>
          <w:lang w:eastAsia="bg-BG"/>
        </w:rPr>
        <w:t>, като</w:t>
      </w:r>
      <w:r w:rsidRPr="003A0E4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val="en-US" w:eastAsia="bg-BG"/>
        </w:rPr>
        <w:t>1</w:t>
      </w:r>
      <w:r>
        <w:rPr>
          <w:rFonts w:ascii="Times New Roman" w:eastAsia="Times New Roman" w:hAnsi="Times New Roman" w:cs="Times New Roman"/>
          <w:sz w:val="28"/>
          <w:szCs w:val="28"/>
          <w:lang w:eastAsia="bg-BG"/>
        </w:rPr>
        <w:t>95</w:t>
      </w:r>
      <w:r w:rsidRPr="003A0E46">
        <w:rPr>
          <w:rFonts w:ascii="Times New Roman" w:eastAsia="Times New Roman" w:hAnsi="Times New Roman" w:cs="Times New Roman"/>
          <w:sz w:val="28"/>
          <w:szCs w:val="28"/>
          <w:lang w:eastAsia="bg-BG"/>
        </w:rPr>
        <w:t xml:space="preserve"> от тях са приведени в изпълнение – изпратени до органите за изпълнение.На </w:t>
      </w:r>
      <w:r>
        <w:rPr>
          <w:rFonts w:ascii="Times New Roman" w:eastAsia="Times New Roman" w:hAnsi="Times New Roman" w:cs="Times New Roman"/>
          <w:sz w:val="28"/>
          <w:szCs w:val="28"/>
          <w:lang w:eastAsia="bg-BG"/>
        </w:rPr>
        <w:t>58</w:t>
      </w:r>
      <w:r>
        <w:rPr>
          <w:rFonts w:ascii="Times New Roman" w:eastAsia="Times New Roman" w:hAnsi="Times New Roman" w:cs="Times New Roman"/>
          <w:sz w:val="28"/>
          <w:szCs w:val="28"/>
          <w:lang w:val="en-US" w:eastAsia="bg-BG"/>
        </w:rPr>
        <w:t xml:space="preserve"> </w:t>
      </w:r>
      <w:r w:rsidRPr="003A0E46">
        <w:rPr>
          <w:rFonts w:ascii="Times New Roman" w:eastAsia="Times New Roman" w:hAnsi="Times New Roman" w:cs="Times New Roman"/>
          <w:sz w:val="28"/>
          <w:szCs w:val="28"/>
          <w:lang w:eastAsia="bg-BG"/>
        </w:rPr>
        <w:t xml:space="preserve">лица е наложено наказание лишаване от свобода, на </w:t>
      </w:r>
      <w:r>
        <w:rPr>
          <w:rFonts w:ascii="Times New Roman" w:eastAsia="Times New Roman" w:hAnsi="Times New Roman" w:cs="Times New Roman"/>
          <w:sz w:val="28"/>
          <w:szCs w:val="28"/>
          <w:lang w:eastAsia="bg-BG"/>
        </w:rPr>
        <w:t>6</w:t>
      </w:r>
      <w:r w:rsidRPr="003A0E46">
        <w:rPr>
          <w:rFonts w:ascii="Times New Roman" w:eastAsia="Times New Roman" w:hAnsi="Times New Roman" w:cs="Times New Roman"/>
          <w:sz w:val="28"/>
          <w:szCs w:val="28"/>
          <w:lang w:eastAsia="bg-BG"/>
        </w:rPr>
        <w:t xml:space="preserve"> лица -  обществено порицание, на </w:t>
      </w:r>
      <w:r>
        <w:rPr>
          <w:rFonts w:ascii="Times New Roman" w:eastAsia="Times New Roman" w:hAnsi="Times New Roman" w:cs="Times New Roman"/>
          <w:sz w:val="28"/>
          <w:szCs w:val="28"/>
          <w:lang w:eastAsia="bg-BG"/>
        </w:rPr>
        <w:t>101</w:t>
      </w:r>
      <w:r>
        <w:rPr>
          <w:rFonts w:ascii="Times New Roman" w:eastAsia="Times New Roman" w:hAnsi="Times New Roman" w:cs="Times New Roman"/>
          <w:sz w:val="28"/>
          <w:szCs w:val="28"/>
          <w:lang w:val="en-US" w:eastAsia="bg-BG"/>
        </w:rPr>
        <w:t xml:space="preserve"> </w:t>
      </w:r>
      <w:r w:rsidRPr="003A0E46">
        <w:rPr>
          <w:rFonts w:ascii="Times New Roman" w:eastAsia="Times New Roman" w:hAnsi="Times New Roman" w:cs="Times New Roman"/>
          <w:sz w:val="28"/>
          <w:szCs w:val="28"/>
          <w:lang w:eastAsia="bg-BG"/>
        </w:rPr>
        <w:t xml:space="preserve">лица - лишаване от права, а на </w:t>
      </w:r>
      <w:r>
        <w:rPr>
          <w:rFonts w:ascii="Times New Roman" w:eastAsia="Times New Roman" w:hAnsi="Times New Roman" w:cs="Times New Roman"/>
          <w:sz w:val="28"/>
          <w:szCs w:val="28"/>
          <w:lang w:eastAsia="bg-BG"/>
        </w:rPr>
        <w:t>41</w:t>
      </w:r>
      <w:r w:rsidRPr="003A0E46">
        <w:rPr>
          <w:rFonts w:ascii="Times New Roman" w:eastAsia="Times New Roman" w:hAnsi="Times New Roman" w:cs="Times New Roman"/>
          <w:sz w:val="28"/>
          <w:szCs w:val="28"/>
          <w:lang w:eastAsia="bg-BG"/>
        </w:rPr>
        <w:t xml:space="preserve"> лица е наложено наказание пробация. </w:t>
      </w:r>
    </w:p>
    <w:p w:rsidR="00BF4EFD" w:rsidRPr="00D34247" w:rsidRDefault="00BF4EFD" w:rsidP="00BF4EF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За сравнение п</w:t>
      </w:r>
      <w:r w:rsidRPr="003A0E46">
        <w:rPr>
          <w:rFonts w:ascii="Times New Roman" w:eastAsia="Times New Roman" w:hAnsi="Times New Roman" w:cs="Times New Roman"/>
          <w:sz w:val="28"/>
          <w:szCs w:val="28"/>
          <w:lang w:eastAsia="bg-BG"/>
        </w:rPr>
        <w:t xml:space="preserve">рез </w:t>
      </w:r>
      <w:r>
        <w:rPr>
          <w:rFonts w:ascii="Times New Roman" w:eastAsia="Times New Roman" w:hAnsi="Times New Roman" w:cs="Times New Roman"/>
          <w:sz w:val="28"/>
          <w:szCs w:val="28"/>
          <w:lang w:eastAsia="bg-BG"/>
        </w:rPr>
        <w:t>2017</w:t>
      </w:r>
      <w:r>
        <w:rPr>
          <w:rFonts w:ascii="Times New Roman" w:eastAsia="Times New Roman" w:hAnsi="Times New Roman" w:cs="Times New Roman"/>
          <w:sz w:val="28"/>
          <w:szCs w:val="28"/>
          <w:lang w:val="en-US" w:eastAsia="bg-BG"/>
        </w:rPr>
        <w:t xml:space="preserve"> </w:t>
      </w:r>
      <w:r>
        <w:rPr>
          <w:rFonts w:ascii="Times New Roman" w:eastAsia="Times New Roman" w:hAnsi="Times New Roman" w:cs="Times New Roman"/>
          <w:sz w:val="28"/>
          <w:szCs w:val="28"/>
          <w:lang w:eastAsia="bg-BG"/>
        </w:rPr>
        <w:t>год. са получени за изпълнение 180</w:t>
      </w:r>
      <w:r w:rsidRPr="003A0E46">
        <w:rPr>
          <w:rFonts w:ascii="Times New Roman" w:eastAsia="Times New Roman" w:hAnsi="Times New Roman" w:cs="Times New Roman"/>
          <w:sz w:val="28"/>
          <w:szCs w:val="28"/>
          <w:lang w:eastAsia="bg-BG"/>
        </w:rPr>
        <w:t xml:space="preserve"> присъди и споразумения по лица и </w:t>
      </w:r>
      <w:r>
        <w:rPr>
          <w:rFonts w:ascii="Times New Roman" w:eastAsia="Times New Roman" w:hAnsi="Times New Roman" w:cs="Times New Roman"/>
          <w:sz w:val="28"/>
          <w:szCs w:val="28"/>
          <w:lang w:eastAsia="bg-BG"/>
        </w:rPr>
        <w:t xml:space="preserve">179 </w:t>
      </w:r>
      <w:r w:rsidRPr="003A0E46">
        <w:rPr>
          <w:rFonts w:ascii="Times New Roman" w:eastAsia="Times New Roman" w:hAnsi="Times New Roman" w:cs="Times New Roman"/>
          <w:sz w:val="28"/>
          <w:szCs w:val="28"/>
          <w:lang w:eastAsia="bg-BG"/>
        </w:rPr>
        <w:t>от тях са приведени в изпълнение – изпра</w:t>
      </w:r>
      <w:r>
        <w:rPr>
          <w:rFonts w:ascii="Times New Roman" w:eastAsia="Times New Roman" w:hAnsi="Times New Roman" w:cs="Times New Roman"/>
          <w:sz w:val="28"/>
          <w:szCs w:val="28"/>
          <w:lang w:eastAsia="bg-BG"/>
        </w:rPr>
        <w:t>тени до органите за изпълнение.</w:t>
      </w:r>
      <w:r>
        <w:rPr>
          <w:rFonts w:ascii="Times New Roman" w:eastAsia="Times New Roman" w:hAnsi="Times New Roman" w:cs="Times New Roman"/>
          <w:sz w:val="28"/>
          <w:szCs w:val="28"/>
          <w:lang w:val="en-US" w:eastAsia="bg-BG"/>
        </w:rPr>
        <w:t xml:space="preserve"> </w:t>
      </w:r>
      <w:r w:rsidRPr="003A0E46">
        <w:rPr>
          <w:rFonts w:ascii="Times New Roman" w:eastAsia="Times New Roman" w:hAnsi="Times New Roman" w:cs="Times New Roman"/>
          <w:sz w:val="28"/>
          <w:szCs w:val="28"/>
          <w:lang w:eastAsia="bg-BG"/>
        </w:rPr>
        <w:t xml:space="preserve">На </w:t>
      </w:r>
      <w:r>
        <w:rPr>
          <w:rFonts w:ascii="Times New Roman" w:eastAsia="Times New Roman" w:hAnsi="Times New Roman" w:cs="Times New Roman"/>
          <w:sz w:val="28"/>
          <w:szCs w:val="28"/>
          <w:lang w:eastAsia="bg-BG"/>
        </w:rPr>
        <w:t>56</w:t>
      </w:r>
      <w:r w:rsidRPr="003A0E46">
        <w:rPr>
          <w:rFonts w:ascii="Times New Roman" w:eastAsia="Times New Roman" w:hAnsi="Times New Roman" w:cs="Times New Roman"/>
          <w:sz w:val="28"/>
          <w:szCs w:val="28"/>
          <w:lang w:eastAsia="bg-BG"/>
        </w:rPr>
        <w:t xml:space="preserve"> лица е наложено наказание лишаване от свобода, на </w:t>
      </w:r>
      <w:r>
        <w:rPr>
          <w:rFonts w:ascii="Times New Roman" w:eastAsia="Times New Roman" w:hAnsi="Times New Roman" w:cs="Times New Roman"/>
          <w:sz w:val="28"/>
          <w:szCs w:val="28"/>
          <w:lang w:eastAsia="bg-BG"/>
        </w:rPr>
        <w:t xml:space="preserve">13 </w:t>
      </w:r>
      <w:r w:rsidRPr="003A0E46">
        <w:rPr>
          <w:rFonts w:ascii="Times New Roman" w:eastAsia="Times New Roman" w:hAnsi="Times New Roman" w:cs="Times New Roman"/>
          <w:sz w:val="28"/>
          <w:szCs w:val="28"/>
          <w:lang w:eastAsia="bg-BG"/>
        </w:rPr>
        <w:t xml:space="preserve">лица -  обществено порицание, на </w:t>
      </w:r>
      <w:r>
        <w:rPr>
          <w:rFonts w:ascii="Times New Roman" w:eastAsia="Times New Roman" w:hAnsi="Times New Roman" w:cs="Times New Roman"/>
          <w:sz w:val="28"/>
          <w:szCs w:val="28"/>
          <w:lang w:eastAsia="bg-BG"/>
        </w:rPr>
        <w:t>71</w:t>
      </w:r>
      <w:r w:rsidRPr="003A0E46">
        <w:rPr>
          <w:rFonts w:ascii="Times New Roman" w:eastAsia="Times New Roman" w:hAnsi="Times New Roman" w:cs="Times New Roman"/>
          <w:sz w:val="28"/>
          <w:szCs w:val="28"/>
          <w:lang w:eastAsia="bg-BG"/>
        </w:rPr>
        <w:t xml:space="preserve"> лица - лишаване от права, а на </w:t>
      </w:r>
      <w:r>
        <w:rPr>
          <w:rFonts w:ascii="Times New Roman" w:eastAsia="Times New Roman" w:hAnsi="Times New Roman" w:cs="Times New Roman"/>
          <w:sz w:val="28"/>
          <w:szCs w:val="28"/>
          <w:lang w:eastAsia="bg-BG"/>
        </w:rPr>
        <w:t xml:space="preserve">47 </w:t>
      </w:r>
      <w:r w:rsidRPr="003A0E46">
        <w:rPr>
          <w:rFonts w:ascii="Times New Roman" w:eastAsia="Times New Roman" w:hAnsi="Times New Roman" w:cs="Times New Roman"/>
          <w:sz w:val="28"/>
          <w:szCs w:val="28"/>
          <w:lang w:eastAsia="bg-BG"/>
        </w:rPr>
        <w:t>лица е наложено наказание пробация. В процентно отношение спрямо общо приведените в изпълнение</w:t>
      </w:r>
      <w:r>
        <w:rPr>
          <w:rFonts w:ascii="Times New Roman" w:eastAsia="Times New Roman" w:hAnsi="Times New Roman" w:cs="Times New Roman"/>
          <w:sz w:val="28"/>
          <w:szCs w:val="28"/>
          <w:lang w:eastAsia="bg-BG"/>
        </w:rPr>
        <w:t xml:space="preserve"> присъди през посочените години,</w:t>
      </w:r>
      <w:r w:rsidRPr="003A0E46">
        <w:rPr>
          <w:rFonts w:ascii="Times New Roman" w:eastAsia="Times New Roman" w:hAnsi="Times New Roman" w:cs="Times New Roman"/>
          <w:sz w:val="28"/>
          <w:szCs w:val="28"/>
          <w:lang w:eastAsia="bg-BG"/>
        </w:rPr>
        <w:t xml:space="preserve"> впечатление прави намаляването на броя на наказанията „пробация“ , за сметка на тези „лишаване от свобода“ .</w:t>
      </w:r>
      <w:r>
        <w:rPr>
          <w:rFonts w:ascii="Times New Roman" w:eastAsia="Times New Roman" w:hAnsi="Times New Roman" w:cs="Times New Roman"/>
          <w:sz w:val="28"/>
          <w:szCs w:val="28"/>
          <w:lang w:eastAsia="bg-BG"/>
        </w:rPr>
        <w:t xml:space="preserve"> Това е тенденция, която продължава от 2016г.</w:t>
      </w:r>
    </w:p>
    <w:p w:rsidR="00BF4EFD" w:rsidRPr="003A0E46" w:rsidRDefault="00BF4EFD" w:rsidP="00BF4EFD">
      <w:pPr>
        <w:spacing w:after="0" w:line="240" w:lineRule="auto"/>
        <w:jc w:val="both"/>
        <w:rPr>
          <w:rFonts w:ascii="Times New Roman" w:eastAsia="Times New Roman" w:hAnsi="Times New Roman" w:cs="Times New Roman"/>
          <w:spacing w:val="-2"/>
          <w:sz w:val="28"/>
          <w:szCs w:val="28"/>
          <w:lang w:eastAsia="bg-BG"/>
        </w:rPr>
      </w:pPr>
      <w:r w:rsidRPr="003A0E46">
        <w:rPr>
          <w:rFonts w:ascii="Times New Roman" w:eastAsia="Times New Roman" w:hAnsi="Times New Roman" w:cs="Times New Roman"/>
          <w:sz w:val="28"/>
          <w:szCs w:val="20"/>
        </w:rPr>
        <w:t xml:space="preserve">          </w:t>
      </w:r>
    </w:p>
    <w:p w:rsidR="00BF4EFD" w:rsidRPr="003A0E46" w:rsidRDefault="00BF4EFD" w:rsidP="00BF4EFD">
      <w:pPr>
        <w:widowControl w:val="0"/>
        <w:shd w:val="clear" w:color="auto" w:fill="FFFFFF"/>
        <w:tabs>
          <w:tab w:val="left" w:pos="1258"/>
        </w:tabs>
        <w:autoSpaceDE w:val="0"/>
        <w:autoSpaceDN w:val="0"/>
        <w:adjustRightInd w:val="0"/>
        <w:spacing w:after="0" w:line="317" w:lineRule="exact"/>
        <w:ind w:firstLine="360"/>
        <w:jc w:val="both"/>
        <w:rPr>
          <w:rFonts w:ascii="Times New Roman" w:eastAsia="Times New Roman" w:hAnsi="Times New Roman" w:cs="Times New Roman"/>
          <w:spacing w:val="-2"/>
          <w:sz w:val="28"/>
          <w:szCs w:val="28"/>
          <w:highlight w:val="yellow"/>
          <w:lang w:val="en-US" w:eastAsia="bg-BG"/>
        </w:rPr>
      </w:pPr>
      <w:r w:rsidRPr="003A0E46">
        <w:rPr>
          <w:rFonts w:ascii="Times New Roman" w:eastAsia="Times New Roman" w:hAnsi="Times New Roman" w:cs="Times New Roman"/>
          <w:spacing w:val="-2"/>
          <w:sz w:val="28"/>
          <w:szCs w:val="28"/>
          <w:lang w:eastAsia="bg-BG"/>
        </w:rPr>
        <w:t xml:space="preserve">  </w:t>
      </w:r>
    </w:p>
    <w:p w:rsidR="00A54E93" w:rsidRPr="003A0E46" w:rsidRDefault="00A54E93" w:rsidP="00A54E93">
      <w:pPr>
        <w:spacing w:after="0" w:line="240" w:lineRule="auto"/>
        <w:jc w:val="center"/>
        <w:rPr>
          <w:rFonts w:ascii="Times New Roman" w:eastAsia="Times New Roman" w:hAnsi="Times New Roman" w:cs="Times New Roman"/>
          <w:noProof/>
          <w:sz w:val="24"/>
          <w:szCs w:val="24"/>
          <w:highlight w:val="yellow"/>
          <w:lang w:val="en-US" w:eastAsia="bg-BG"/>
        </w:rPr>
      </w:pPr>
      <w:r>
        <w:rPr>
          <w:noProof/>
          <w:lang w:eastAsia="bg-BG"/>
        </w:rPr>
        <w:drawing>
          <wp:inline distT="0" distB="0" distL="0" distR="0" wp14:anchorId="4E078321" wp14:editId="113E76B0">
            <wp:extent cx="4572000" cy="27432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4EFD" w:rsidRPr="003A0E46" w:rsidRDefault="00BF4EFD" w:rsidP="00BF4EFD">
      <w:pPr>
        <w:spacing w:after="0" w:line="240" w:lineRule="auto"/>
        <w:jc w:val="both"/>
        <w:rPr>
          <w:rFonts w:ascii="Times New Roman" w:eastAsia="Times New Roman" w:hAnsi="Times New Roman" w:cs="Times New Roman"/>
          <w:i/>
          <w:sz w:val="28"/>
          <w:szCs w:val="28"/>
          <w:highlight w:val="yellow"/>
          <w:lang w:val="en-US" w:eastAsia="bg-BG"/>
        </w:rPr>
      </w:pPr>
    </w:p>
    <w:p w:rsidR="00BF4EFD" w:rsidRPr="003A0E46" w:rsidRDefault="00BF4EFD" w:rsidP="00BF4EFD">
      <w:pPr>
        <w:spacing w:after="0" w:line="240" w:lineRule="auto"/>
        <w:ind w:firstLine="360"/>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        Реално приведени в изпълнение са </w:t>
      </w:r>
      <w:r>
        <w:rPr>
          <w:rFonts w:ascii="Times New Roman" w:eastAsia="Times New Roman" w:hAnsi="Times New Roman" w:cs="Times New Roman"/>
          <w:sz w:val="28"/>
          <w:szCs w:val="28"/>
          <w:lang w:eastAsia="bg-BG"/>
        </w:rPr>
        <w:t>190</w:t>
      </w:r>
      <w:r w:rsidRPr="003A0E46">
        <w:rPr>
          <w:rFonts w:ascii="Times New Roman" w:eastAsia="Times New Roman" w:hAnsi="Times New Roman" w:cs="Times New Roman"/>
          <w:sz w:val="28"/>
          <w:szCs w:val="28"/>
          <w:lang w:eastAsia="bg-BG"/>
        </w:rPr>
        <w:t xml:space="preserve"> присъди при </w:t>
      </w:r>
      <w:r>
        <w:rPr>
          <w:rFonts w:ascii="Times New Roman" w:eastAsia="Times New Roman" w:hAnsi="Times New Roman" w:cs="Times New Roman"/>
          <w:sz w:val="28"/>
          <w:szCs w:val="28"/>
          <w:lang w:eastAsia="bg-BG"/>
        </w:rPr>
        <w:t>207</w:t>
      </w:r>
      <w:r w:rsidRPr="003A0E46">
        <w:rPr>
          <w:rFonts w:ascii="Times New Roman" w:eastAsia="Times New Roman" w:hAnsi="Times New Roman" w:cs="Times New Roman"/>
          <w:sz w:val="28"/>
          <w:szCs w:val="28"/>
          <w:lang w:eastAsia="bg-BG"/>
        </w:rPr>
        <w:t xml:space="preserve"> за 201</w:t>
      </w:r>
      <w:r>
        <w:rPr>
          <w:rFonts w:ascii="Times New Roman" w:eastAsia="Times New Roman" w:hAnsi="Times New Roman" w:cs="Times New Roman"/>
          <w:sz w:val="28"/>
          <w:szCs w:val="28"/>
          <w:lang w:eastAsia="bg-BG"/>
        </w:rPr>
        <w:t>6</w:t>
      </w:r>
      <w:r w:rsidRPr="003A0E46">
        <w:rPr>
          <w:rFonts w:ascii="Times New Roman" w:eastAsia="Times New Roman" w:hAnsi="Times New Roman" w:cs="Times New Roman"/>
          <w:sz w:val="28"/>
          <w:szCs w:val="28"/>
          <w:lang w:eastAsia="bg-BG"/>
        </w:rPr>
        <w:t xml:space="preserve"> г. , 2</w:t>
      </w:r>
      <w:r>
        <w:rPr>
          <w:rFonts w:ascii="Times New Roman" w:eastAsia="Times New Roman" w:hAnsi="Times New Roman" w:cs="Times New Roman"/>
          <w:sz w:val="28"/>
          <w:szCs w:val="28"/>
          <w:lang w:eastAsia="bg-BG"/>
        </w:rPr>
        <w:t>06</w:t>
      </w:r>
      <w:r w:rsidRPr="003A0E46">
        <w:rPr>
          <w:rFonts w:ascii="Times New Roman" w:eastAsia="Times New Roman" w:hAnsi="Times New Roman" w:cs="Times New Roman"/>
          <w:sz w:val="28"/>
          <w:szCs w:val="28"/>
          <w:lang w:eastAsia="bg-BG"/>
        </w:rPr>
        <w:t xml:space="preserve"> за 201</w:t>
      </w:r>
      <w:r>
        <w:rPr>
          <w:rFonts w:ascii="Times New Roman" w:eastAsia="Times New Roman" w:hAnsi="Times New Roman" w:cs="Times New Roman"/>
          <w:sz w:val="28"/>
          <w:szCs w:val="28"/>
          <w:lang w:eastAsia="bg-BG"/>
        </w:rPr>
        <w:t>5 г.</w:t>
      </w:r>
    </w:p>
    <w:p w:rsidR="00BF4EFD" w:rsidRDefault="00BF4EFD" w:rsidP="00BF4EFD">
      <w:pPr>
        <w:spacing w:after="0" w:line="240" w:lineRule="auto"/>
        <w:ind w:firstLine="708"/>
        <w:jc w:val="both"/>
        <w:rPr>
          <w:rFonts w:ascii="Times New Roman" w:eastAsia="Times New Roman" w:hAnsi="Times New Roman" w:cs="Times New Roman"/>
          <w:sz w:val="28"/>
          <w:szCs w:val="28"/>
          <w:lang w:eastAsia="bg-BG"/>
        </w:rPr>
      </w:pPr>
      <w:r w:rsidRPr="003A0E46">
        <w:rPr>
          <w:rFonts w:ascii="Times New Roman" w:eastAsia="Times New Roman" w:hAnsi="Times New Roman" w:cs="Times New Roman"/>
          <w:sz w:val="28"/>
          <w:szCs w:val="28"/>
          <w:lang w:eastAsia="bg-BG"/>
        </w:rPr>
        <w:t xml:space="preserve">Направени са </w:t>
      </w:r>
      <w:r>
        <w:rPr>
          <w:rFonts w:ascii="Times New Roman" w:eastAsia="Times New Roman" w:hAnsi="Times New Roman" w:cs="Times New Roman"/>
          <w:sz w:val="28"/>
          <w:szCs w:val="28"/>
          <w:lang w:eastAsia="bg-BG"/>
        </w:rPr>
        <w:t>37 предложения по чл.306 от НПК, при 46</w:t>
      </w:r>
      <w:r w:rsidRPr="003A0E4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за 2017г., </w:t>
      </w:r>
      <w:r w:rsidRPr="003A0E46">
        <w:rPr>
          <w:rFonts w:ascii="Times New Roman" w:eastAsia="Times New Roman" w:hAnsi="Times New Roman" w:cs="Times New Roman"/>
          <w:sz w:val="28"/>
          <w:szCs w:val="28"/>
          <w:lang w:eastAsia="bg-BG"/>
        </w:rPr>
        <w:t>56 за</w:t>
      </w:r>
      <w:r>
        <w:rPr>
          <w:rFonts w:ascii="Times New Roman" w:eastAsia="Times New Roman" w:hAnsi="Times New Roman" w:cs="Times New Roman"/>
          <w:sz w:val="28"/>
          <w:szCs w:val="28"/>
          <w:lang w:eastAsia="bg-BG"/>
        </w:rPr>
        <w:t xml:space="preserve"> 2016 г.</w:t>
      </w:r>
      <w:r w:rsidRPr="003A0E46">
        <w:rPr>
          <w:rFonts w:ascii="Times New Roman" w:eastAsia="Times New Roman" w:hAnsi="Times New Roman" w:cs="Times New Roman"/>
          <w:sz w:val="28"/>
          <w:szCs w:val="28"/>
          <w:lang w:eastAsia="bg-BG"/>
        </w:rPr>
        <w:t xml:space="preserve">, от които </w:t>
      </w:r>
      <w:r>
        <w:rPr>
          <w:rFonts w:ascii="Times New Roman" w:eastAsia="Times New Roman" w:hAnsi="Times New Roman" w:cs="Times New Roman"/>
          <w:sz w:val="28"/>
          <w:szCs w:val="28"/>
          <w:lang w:eastAsia="bg-BG"/>
        </w:rPr>
        <w:t xml:space="preserve">35 </w:t>
      </w:r>
      <w:r w:rsidRPr="003A0E46">
        <w:rPr>
          <w:rFonts w:ascii="Times New Roman" w:eastAsia="Times New Roman" w:hAnsi="Times New Roman" w:cs="Times New Roman"/>
          <w:sz w:val="28"/>
          <w:szCs w:val="28"/>
          <w:lang w:eastAsia="bg-BG"/>
        </w:rPr>
        <w:t xml:space="preserve">уважени и </w:t>
      </w:r>
      <w:r>
        <w:rPr>
          <w:rFonts w:ascii="Times New Roman" w:eastAsia="Times New Roman" w:hAnsi="Times New Roman" w:cs="Times New Roman"/>
          <w:sz w:val="28"/>
          <w:szCs w:val="28"/>
          <w:lang w:eastAsia="bg-BG"/>
        </w:rPr>
        <w:t xml:space="preserve">2 </w:t>
      </w:r>
      <w:r w:rsidRPr="003A0E46">
        <w:rPr>
          <w:rFonts w:ascii="Times New Roman" w:eastAsia="Times New Roman" w:hAnsi="Times New Roman" w:cs="Times New Roman"/>
          <w:sz w:val="28"/>
          <w:szCs w:val="28"/>
          <w:lang w:eastAsia="bg-BG"/>
        </w:rPr>
        <w:t>до момента не са разгледани</w:t>
      </w:r>
      <w:r>
        <w:rPr>
          <w:rFonts w:ascii="Times New Roman" w:eastAsia="Times New Roman" w:hAnsi="Times New Roman" w:cs="Times New Roman"/>
          <w:sz w:val="28"/>
          <w:szCs w:val="28"/>
          <w:lang w:eastAsia="bg-BG"/>
        </w:rPr>
        <w:t xml:space="preserve">. Няма неуважени предложения по реда на чл.306 от НПК. </w:t>
      </w:r>
    </w:p>
    <w:p w:rsidR="00BF4EFD" w:rsidRDefault="00BF4EFD" w:rsidP="00BF4EF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отчетния период, 90 преписки са наблюдавани от прокурорите при РП-Враца, касаещи принудителни мерки. От тези преписки, 80 бр. са новообразувани. От разгледаните от съда 57 бр.предложения, 48 са уважени, 9 са прекратени. Прокурорите от РП-Враца са взели участие в 137 съдебни заседания по предложения и искания.</w:t>
      </w:r>
    </w:p>
    <w:p w:rsidR="008F27D0" w:rsidRPr="0053362B" w:rsidRDefault="008F27D0" w:rsidP="008F27D0">
      <w:pPr>
        <w:spacing w:line="240" w:lineRule="auto"/>
        <w:jc w:val="both"/>
        <w:rPr>
          <w:rFonts w:ascii="Times New Roman" w:hAnsi="Times New Roman" w:cs="Times New Roman"/>
          <w:sz w:val="28"/>
          <w:szCs w:val="28"/>
        </w:rPr>
      </w:pPr>
    </w:p>
    <w:p w:rsidR="008F27D0" w:rsidRPr="00616300" w:rsidRDefault="008F27D0" w:rsidP="008F27D0">
      <w:pPr>
        <w:keepNext/>
        <w:spacing w:before="240" w:after="60" w:line="240" w:lineRule="auto"/>
        <w:ind w:firstLine="708"/>
        <w:jc w:val="both"/>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color w:val="000000"/>
          <w:kern w:val="32"/>
          <w:sz w:val="28"/>
          <w:szCs w:val="28"/>
          <w:lang w:eastAsia="bg-BG"/>
        </w:rPr>
        <w:t>ІІІ. ДЕЙНОСТ ПО ИЗПЪЛНЕНИЕ НА ПРЕПОРЪКИТЕ В РАМКИТЕ НА МЕХАНИЗМА ЗА СЪТРУДНИЧЕСТВО И ПРОВЕРКА СПЕЦИАЛЕН НАДЗОР И</w:t>
      </w:r>
      <w:r w:rsidRPr="00CB2054">
        <w:rPr>
          <w:rFonts w:ascii="Cambria" w:eastAsia="Times New Roman" w:hAnsi="Cambria" w:cs="Times New Roman"/>
          <w:b/>
          <w:bCs/>
          <w:color w:val="000000"/>
          <w:kern w:val="32"/>
          <w:sz w:val="28"/>
          <w:szCs w:val="28"/>
          <w:lang w:eastAsia="bg-BG"/>
        </w:rPr>
        <w:t xml:space="preserve"> </w:t>
      </w:r>
      <w:r w:rsidRPr="00616300">
        <w:rPr>
          <w:rFonts w:ascii="Times New Roman" w:eastAsia="Times New Roman" w:hAnsi="Times New Roman" w:cs="Times New Roman"/>
          <w:b/>
          <w:bCs/>
          <w:color w:val="000000"/>
          <w:kern w:val="32"/>
          <w:sz w:val="28"/>
          <w:szCs w:val="28"/>
          <w:lang w:eastAsia="bg-BG"/>
        </w:rPr>
        <w:t>НАКАЗАТЕЛНИ</w:t>
      </w:r>
      <w:r w:rsidRPr="00616300">
        <w:rPr>
          <w:rFonts w:ascii="Times New Roman" w:eastAsia="Times New Roman" w:hAnsi="Times New Roman" w:cs="Times New Roman"/>
          <w:b/>
          <w:bCs/>
          <w:kern w:val="32"/>
          <w:sz w:val="28"/>
          <w:szCs w:val="28"/>
          <w:lang w:eastAsia="bg-BG"/>
        </w:rPr>
        <w:t xml:space="preserve"> ПРОИЗВОДСТВА, ОБРАЗУВАНИ ЗА НЯКОИ КАТЕГОРИИ ТЕЖКИ ПРЕСТЪПЛЕНИЯ И ТАКИВА ОТ ОСОБЕН ОБЩЕСТВЕН ИНТЕРЕС.</w:t>
      </w:r>
    </w:p>
    <w:p w:rsidR="00967B74" w:rsidRPr="00616300" w:rsidRDefault="008F27D0" w:rsidP="00967B74">
      <w:pPr>
        <w:keepNext/>
        <w:spacing w:before="240" w:after="60" w:line="240" w:lineRule="auto"/>
        <w:outlineLvl w:val="0"/>
        <w:rPr>
          <w:rFonts w:ascii="Times New Roman" w:eastAsia="Times New Roman" w:hAnsi="Times New Roman" w:cs="Times New Roman"/>
          <w:b/>
          <w:bCs/>
          <w:sz w:val="28"/>
          <w:szCs w:val="28"/>
          <w:lang w:eastAsia="bg-BG"/>
        </w:rPr>
      </w:pPr>
      <w:r w:rsidRPr="00616300">
        <w:rPr>
          <w:rFonts w:ascii="Times New Roman" w:eastAsia="Times New Roman" w:hAnsi="Times New Roman" w:cs="Times New Roman"/>
          <w:b/>
          <w:bCs/>
          <w:kern w:val="32"/>
          <w:sz w:val="28"/>
          <w:szCs w:val="28"/>
          <w:lang w:eastAsia="bg-BG"/>
        </w:rPr>
        <w:t xml:space="preserve"> </w:t>
      </w:r>
      <w:r w:rsidRPr="00616300">
        <w:rPr>
          <w:rFonts w:ascii="Times New Roman" w:eastAsia="Times New Roman" w:hAnsi="Times New Roman" w:cs="Times New Roman"/>
          <w:b/>
          <w:bCs/>
          <w:kern w:val="32"/>
          <w:sz w:val="28"/>
          <w:szCs w:val="28"/>
          <w:lang w:eastAsia="bg-BG"/>
        </w:rPr>
        <w:tab/>
      </w:r>
      <w:r w:rsidR="00967B74" w:rsidRPr="00616300">
        <w:rPr>
          <w:rFonts w:ascii="Times New Roman" w:eastAsia="Times New Roman" w:hAnsi="Times New Roman" w:cs="Times New Roman"/>
          <w:b/>
          <w:bCs/>
          <w:sz w:val="28"/>
          <w:szCs w:val="28"/>
          <w:lang w:eastAsia="bg-BG"/>
        </w:rPr>
        <w:t>1.Специален надзор</w:t>
      </w:r>
    </w:p>
    <w:p w:rsidR="00967B74" w:rsidRPr="00CB2054" w:rsidRDefault="00967B74" w:rsidP="00967B74">
      <w:pPr>
        <w:shd w:val="clear" w:color="auto" w:fill="FFFFFF"/>
        <w:spacing w:after="0" w:line="240" w:lineRule="auto"/>
        <w:jc w:val="both"/>
        <w:rPr>
          <w:rFonts w:ascii="Times New Roman" w:eastAsia="Times New Roman" w:hAnsi="Times New Roman" w:cs="Times New Roman"/>
          <w:spacing w:val="-4"/>
          <w:sz w:val="28"/>
          <w:szCs w:val="28"/>
          <w:lang w:eastAsia="bg-BG"/>
        </w:rPr>
      </w:pPr>
      <w:r w:rsidRPr="00CB2054">
        <w:rPr>
          <w:rFonts w:ascii="Times New Roman" w:eastAsia="Times New Roman" w:hAnsi="Times New Roman" w:cs="Times New Roman"/>
          <w:spacing w:val="-4"/>
          <w:sz w:val="28"/>
          <w:szCs w:val="28"/>
          <w:lang w:eastAsia="bg-BG"/>
        </w:rPr>
        <w:t xml:space="preserve">         </w:t>
      </w:r>
    </w:p>
    <w:p w:rsidR="00967B74" w:rsidRPr="00A56FB4" w:rsidRDefault="00967B74" w:rsidP="00967B74">
      <w:pPr>
        <w:pStyle w:val="a5"/>
        <w:tabs>
          <w:tab w:val="clear" w:pos="4536"/>
          <w:tab w:val="clear" w:pos="9072"/>
        </w:tabs>
        <w:ind w:firstLine="851"/>
        <w:jc w:val="both"/>
        <w:rPr>
          <w:rFonts w:ascii="Times New Roman" w:hAnsi="Times New Roman" w:cs="Times New Roman"/>
          <w:sz w:val="28"/>
          <w:szCs w:val="28"/>
        </w:rPr>
      </w:pPr>
      <w:r w:rsidRPr="00A56FB4">
        <w:rPr>
          <w:rFonts w:ascii="Times New Roman" w:eastAsia="Times New Roman" w:hAnsi="Times New Roman" w:cs="Times New Roman"/>
          <w:spacing w:val="-4"/>
          <w:sz w:val="28"/>
          <w:szCs w:val="28"/>
          <w:lang w:eastAsia="bg-BG"/>
        </w:rPr>
        <w:t>През периода в Районна прокуратура – гр.Враца   има е</w:t>
      </w:r>
      <w:r w:rsidR="00A56FB4">
        <w:rPr>
          <w:rFonts w:ascii="Times New Roman" w:eastAsia="Times New Roman" w:hAnsi="Times New Roman" w:cs="Times New Roman"/>
          <w:spacing w:val="-4"/>
          <w:sz w:val="28"/>
          <w:szCs w:val="28"/>
          <w:lang w:eastAsia="bg-BG"/>
        </w:rPr>
        <w:t xml:space="preserve"> едно</w:t>
      </w:r>
      <w:r w:rsidRPr="00A56FB4">
        <w:rPr>
          <w:rFonts w:ascii="Times New Roman" w:eastAsia="Times New Roman" w:hAnsi="Times New Roman" w:cs="Times New Roman"/>
          <w:spacing w:val="-4"/>
          <w:sz w:val="28"/>
          <w:szCs w:val="28"/>
          <w:lang w:eastAsia="bg-BG"/>
        </w:rPr>
        <w:t xml:space="preserve"> досъдебно производство</w:t>
      </w:r>
      <w:r w:rsidR="00A56FB4">
        <w:rPr>
          <w:rFonts w:ascii="Times New Roman" w:eastAsia="Times New Roman" w:hAnsi="Times New Roman" w:cs="Times New Roman"/>
          <w:spacing w:val="-4"/>
          <w:sz w:val="28"/>
          <w:szCs w:val="28"/>
          <w:lang w:eastAsia="bg-BG"/>
        </w:rPr>
        <w:t>, а именно</w:t>
      </w:r>
      <w:r w:rsidRPr="00A56FB4">
        <w:rPr>
          <w:rFonts w:ascii="Times New Roman" w:eastAsia="Times New Roman" w:hAnsi="Times New Roman" w:cs="Times New Roman"/>
          <w:spacing w:val="-4"/>
          <w:sz w:val="28"/>
          <w:szCs w:val="28"/>
          <w:lang w:eastAsia="bg-BG"/>
        </w:rPr>
        <w:t xml:space="preserve">  № 167/2016г., което е взето на специален надзор . Същото е  било образувано  в предишен отчетен период /2016г./ за престъпление по чл. 311,ал.1 от НК . В настоящият  отчетен период  делото е решено като  внесено в съда с обвинителен акт за престъпления по чл.  202, ал.2,т.1 </w:t>
      </w:r>
      <w:proofErr w:type="spellStart"/>
      <w:r w:rsidRPr="00A56FB4">
        <w:rPr>
          <w:rFonts w:ascii="Times New Roman" w:eastAsia="Times New Roman" w:hAnsi="Times New Roman" w:cs="Times New Roman"/>
          <w:spacing w:val="-4"/>
          <w:sz w:val="28"/>
          <w:szCs w:val="28"/>
          <w:lang w:eastAsia="bg-BG"/>
        </w:rPr>
        <w:t>вр</w:t>
      </w:r>
      <w:proofErr w:type="spellEnd"/>
      <w:r w:rsidRPr="00A56FB4">
        <w:rPr>
          <w:rFonts w:ascii="Times New Roman" w:eastAsia="Times New Roman" w:hAnsi="Times New Roman" w:cs="Times New Roman"/>
          <w:spacing w:val="-4"/>
          <w:sz w:val="28"/>
          <w:szCs w:val="28"/>
          <w:lang w:eastAsia="bg-BG"/>
        </w:rPr>
        <w:t xml:space="preserve"> .чл.210 </w:t>
      </w:r>
      <w:proofErr w:type="spellStart"/>
      <w:r w:rsidRPr="00A56FB4">
        <w:rPr>
          <w:rFonts w:ascii="Times New Roman" w:eastAsia="Times New Roman" w:hAnsi="Times New Roman" w:cs="Times New Roman"/>
          <w:spacing w:val="-4"/>
          <w:sz w:val="28"/>
          <w:szCs w:val="28"/>
          <w:lang w:eastAsia="bg-BG"/>
        </w:rPr>
        <w:t>вр</w:t>
      </w:r>
      <w:proofErr w:type="spellEnd"/>
      <w:r w:rsidRPr="00A56FB4">
        <w:rPr>
          <w:rFonts w:ascii="Times New Roman" w:eastAsia="Times New Roman" w:hAnsi="Times New Roman" w:cs="Times New Roman"/>
          <w:spacing w:val="-4"/>
          <w:sz w:val="28"/>
          <w:szCs w:val="28"/>
          <w:lang w:eastAsia="bg-BG"/>
        </w:rPr>
        <w:t xml:space="preserve"> чл26 ал.1  от НК  спрямо две лица и по чл. 202, ал.1,т.1 </w:t>
      </w:r>
      <w:proofErr w:type="spellStart"/>
      <w:r w:rsidRPr="00A56FB4">
        <w:rPr>
          <w:rFonts w:ascii="Times New Roman" w:eastAsia="Times New Roman" w:hAnsi="Times New Roman" w:cs="Times New Roman"/>
          <w:spacing w:val="-4"/>
          <w:sz w:val="28"/>
          <w:szCs w:val="28"/>
          <w:lang w:eastAsia="bg-BG"/>
        </w:rPr>
        <w:t>вр</w:t>
      </w:r>
      <w:proofErr w:type="spellEnd"/>
      <w:r w:rsidRPr="00A56FB4">
        <w:rPr>
          <w:rFonts w:ascii="Times New Roman" w:eastAsia="Times New Roman" w:hAnsi="Times New Roman" w:cs="Times New Roman"/>
          <w:spacing w:val="-4"/>
          <w:sz w:val="28"/>
          <w:szCs w:val="28"/>
          <w:lang w:eastAsia="bg-BG"/>
        </w:rPr>
        <w:t xml:space="preserve"> чл.210 </w:t>
      </w:r>
      <w:proofErr w:type="spellStart"/>
      <w:r w:rsidRPr="00A56FB4">
        <w:rPr>
          <w:rFonts w:ascii="Times New Roman" w:eastAsia="Times New Roman" w:hAnsi="Times New Roman" w:cs="Times New Roman"/>
          <w:spacing w:val="-4"/>
          <w:sz w:val="28"/>
          <w:szCs w:val="28"/>
          <w:lang w:eastAsia="bg-BG"/>
        </w:rPr>
        <w:t>вр</w:t>
      </w:r>
      <w:proofErr w:type="spellEnd"/>
      <w:r w:rsidRPr="00A56FB4">
        <w:rPr>
          <w:rFonts w:ascii="Times New Roman" w:eastAsia="Times New Roman" w:hAnsi="Times New Roman" w:cs="Times New Roman"/>
          <w:spacing w:val="-4"/>
          <w:sz w:val="28"/>
          <w:szCs w:val="28"/>
          <w:lang w:eastAsia="bg-BG"/>
        </w:rPr>
        <w:t xml:space="preserve"> чл26 ал.1  от  НК спрямо едно лице.   </w:t>
      </w:r>
    </w:p>
    <w:p w:rsidR="00967B74" w:rsidRPr="00CB2054" w:rsidRDefault="00967B74" w:rsidP="00967B74">
      <w:pPr>
        <w:shd w:val="clear" w:color="auto" w:fill="FFFFFF"/>
        <w:spacing w:after="0" w:line="398" w:lineRule="exact"/>
        <w:ind w:left="10" w:firstLine="698"/>
        <w:jc w:val="both"/>
        <w:rPr>
          <w:rFonts w:ascii="Times New Roman" w:eastAsia="Times New Roman" w:hAnsi="Times New Roman" w:cs="Times New Roman"/>
          <w:spacing w:val="-4"/>
          <w:sz w:val="28"/>
          <w:szCs w:val="28"/>
          <w:highlight w:val="yellow"/>
          <w:lang w:eastAsia="bg-BG"/>
        </w:rPr>
      </w:pPr>
    </w:p>
    <w:p w:rsidR="00967B74" w:rsidRPr="00CB2054" w:rsidRDefault="00967B74" w:rsidP="00967B74">
      <w:pPr>
        <w:spacing w:after="0" w:line="240" w:lineRule="auto"/>
        <w:ind w:firstLine="708"/>
        <w:jc w:val="both"/>
        <w:rPr>
          <w:rFonts w:ascii="Cambria" w:eastAsia="Times New Roman" w:hAnsi="Cambria" w:cs="Times New Roman"/>
          <w:b/>
          <w:bCs/>
          <w:sz w:val="24"/>
          <w:szCs w:val="24"/>
          <w:lang w:eastAsia="bg-BG"/>
        </w:rPr>
      </w:pPr>
      <w:r w:rsidRPr="00CB2054">
        <w:rPr>
          <w:rFonts w:ascii="Cambria" w:eastAsia="Times New Roman" w:hAnsi="Cambria" w:cs="Times New Roman"/>
          <w:b/>
          <w:bCs/>
          <w:sz w:val="28"/>
          <w:szCs w:val="28"/>
          <w:lang w:eastAsia="bg-BG"/>
        </w:rPr>
        <w:t>2.</w:t>
      </w:r>
      <w:r>
        <w:rPr>
          <w:rFonts w:ascii="Cambria" w:eastAsia="Times New Roman" w:hAnsi="Cambria" w:cs="Times New Roman"/>
          <w:b/>
          <w:bCs/>
          <w:sz w:val="28"/>
          <w:szCs w:val="28"/>
          <w:lang w:eastAsia="bg-BG"/>
        </w:rPr>
        <w:t>Наказателни</w:t>
      </w:r>
      <w:r w:rsidRPr="00CB2054">
        <w:rPr>
          <w:rFonts w:ascii="Cambria" w:eastAsia="Times New Roman" w:hAnsi="Cambria" w:cs="Times New Roman"/>
          <w:b/>
          <w:bCs/>
          <w:sz w:val="28"/>
          <w:szCs w:val="28"/>
          <w:lang w:eastAsia="bg-BG"/>
        </w:rPr>
        <w:t xml:space="preserve"> производства, образувани за някои категории тежки престъпления и такива от особен обществен интерес</w:t>
      </w:r>
      <w:r w:rsidRPr="00CB2054">
        <w:rPr>
          <w:rFonts w:ascii="Cambria" w:eastAsia="Times New Roman" w:hAnsi="Cambria" w:cs="Times New Roman"/>
          <w:b/>
          <w:bCs/>
          <w:sz w:val="24"/>
          <w:szCs w:val="24"/>
          <w:lang w:eastAsia="bg-BG"/>
        </w:rPr>
        <w:t>.</w:t>
      </w:r>
    </w:p>
    <w:p w:rsidR="00967B74" w:rsidRPr="00967B74" w:rsidRDefault="00967B74" w:rsidP="00967B74">
      <w:pPr>
        <w:spacing w:after="0" w:line="240" w:lineRule="auto"/>
        <w:rPr>
          <w:rFonts w:ascii="Times New Roman" w:eastAsia="Times New Roman" w:hAnsi="Times New Roman" w:cs="Times New Roman"/>
          <w:bCs/>
          <w:sz w:val="24"/>
          <w:szCs w:val="24"/>
          <w:lang w:eastAsia="bg-BG"/>
        </w:rPr>
      </w:pP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 xml:space="preserve">2.1. През периода в Районна прокуратура – гр.Враца не са водени дела за организирана престъпност. </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2.</w:t>
      </w:r>
      <w:proofErr w:type="spellStart"/>
      <w:r w:rsidRPr="00967B74">
        <w:rPr>
          <w:rFonts w:ascii="Times New Roman" w:eastAsia="Times New Roman" w:hAnsi="Times New Roman" w:cs="Times New Roman"/>
          <w:spacing w:val="-4"/>
          <w:sz w:val="28"/>
          <w:szCs w:val="28"/>
          <w:lang w:eastAsia="bg-BG"/>
        </w:rPr>
        <w:t>2</w:t>
      </w:r>
      <w:proofErr w:type="spellEnd"/>
      <w:r w:rsidRPr="00967B74">
        <w:rPr>
          <w:rFonts w:ascii="Times New Roman" w:eastAsia="Times New Roman" w:hAnsi="Times New Roman" w:cs="Times New Roman"/>
          <w:spacing w:val="-4"/>
          <w:sz w:val="28"/>
          <w:szCs w:val="28"/>
          <w:lang w:eastAsia="bg-BG"/>
        </w:rPr>
        <w:t xml:space="preserve">. През отчетния период  няма дела за престъпление по чл.212, ал.3 НК, с предмет средства от фондове на Европейския съюз. </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color w:val="000000"/>
          <w:spacing w:val="-4"/>
          <w:sz w:val="28"/>
          <w:szCs w:val="28"/>
          <w:lang w:eastAsia="bg-BG"/>
        </w:rPr>
        <w:t>2</w:t>
      </w:r>
      <w:r w:rsidRPr="00967B74">
        <w:rPr>
          <w:rFonts w:ascii="Times New Roman" w:eastAsia="Times New Roman" w:hAnsi="Times New Roman" w:cs="Times New Roman"/>
          <w:spacing w:val="-4"/>
          <w:sz w:val="28"/>
          <w:szCs w:val="28"/>
          <w:lang w:eastAsia="bg-BG"/>
        </w:rPr>
        <w:t>.3. В Районна прокуратура – гр. Враца през отчетния период  няма  досъдебни производства за престъпления по чл.212 от НК .</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2.4.В Районна прокуратура – гр.Враца няма водени наказателни производства свързани с изготвяне, прокарване в обръщение и използване на неистински и преправени парични знаци и кредитни карти.</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color w:val="000000" w:themeColor="text1"/>
          <w:spacing w:val="-4"/>
          <w:sz w:val="28"/>
          <w:szCs w:val="28"/>
          <w:lang w:eastAsia="bg-BG"/>
        </w:rPr>
      </w:pPr>
      <w:r w:rsidRPr="00967B74">
        <w:rPr>
          <w:rFonts w:ascii="Times New Roman" w:eastAsia="Times New Roman" w:hAnsi="Times New Roman" w:cs="Times New Roman"/>
          <w:color w:val="000000" w:themeColor="text1"/>
          <w:spacing w:val="-4"/>
          <w:sz w:val="28"/>
          <w:szCs w:val="28"/>
          <w:lang w:eastAsia="bg-BG"/>
        </w:rPr>
        <w:t xml:space="preserve">2.5. През периода в Районна прокуратура – гр.Враца са наблюдавани 33 броя дела за данъчни престъпления /такива против стопанството/ по чл.234 от НК. От тях новообразувани 23 броя досъдебни производства. От общия брой наблюдавани ДП от тази категория, разследването по 26 от тях е приключило, а по 7 от тях не е приключено. От прокурор се решени  26бр. , като 15бр.   са  внесени в съда със споразумение срещу 16  лица. Осъдени са 18 бр. лица . Две  дела са спрени , а 9 бр.  са прекратени.   </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color w:val="000000" w:themeColor="text1"/>
          <w:spacing w:val="-4"/>
          <w:sz w:val="28"/>
          <w:szCs w:val="28"/>
          <w:lang w:eastAsia="bg-BG"/>
        </w:rPr>
      </w:pPr>
      <w:r w:rsidRPr="00967B74">
        <w:rPr>
          <w:rFonts w:ascii="Times New Roman" w:eastAsia="Times New Roman" w:hAnsi="Times New Roman" w:cs="Times New Roman"/>
          <w:color w:val="000000" w:themeColor="text1"/>
          <w:spacing w:val="-4"/>
          <w:sz w:val="28"/>
          <w:szCs w:val="28"/>
          <w:lang w:eastAsia="bg-BG"/>
        </w:rPr>
        <w:t>Съотношението  на наблюдаваните  дела от тази категория спрямо общия брой наблюдавани дела в Районна прокуратура – Враца  е 1.4%.</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2.6. През отчетния период в Районна прокуратура – гр. Враца е  наблюдавано  едно досъдебно производство за престъпление по чл. 220 от НК., което е прекратено.</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color w:val="000000" w:themeColor="text1"/>
          <w:spacing w:val="-4"/>
          <w:sz w:val="28"/>
          <w:szCs w:val="28"/>
          <w:lang w:eastAsia="bg-BG"/>
        </w:rPr>
      </w:pPr>
      <w:r w:rsidRPr="00967B74">
        <w:rPr>
          <w:rFonts w:ascii="Times New Roman" w:eastAsia="Times New Roman" w:hAnsi="Times New Roman" w:cs="Times New Roman"/>
          <w:color w:val="000000" w:themeColor="text1"/>
          <w:spacing w:val="-4"/>
          <w:sz w:val="28"/>
          <w:szCs w:val="28"/>
          <w:lang w:eastAsia="bg-BG"/>
        </w:rPr>
        <w:lastRenderedPageBreak/>
        <w:t xml:space="preserve">2.7.  През периода в Районна прокуратура – гр.Враца няма образувани и наблюдавани  досъдебни производство  по чл. 308,  чл. 316  от НК, които да  свързани  данъчни престъпления  . </w:t>
      </w:r>
    </w:p>
    <w:p w:rsidR="00967B74" w:rsidRPr="00967B74" w:rsidRDefault="00967B74" w:rsidP="00967B74">
      <w:pPr>
        <w:spacing w:after="0" w:line="240" w:lineRule="auto"/>
        <w:ind w:left="24" w:firstLine="684"/>
        <w:jc w:val="both"/>
        <w:rPr>
          <w:rFonts w:ascii="Times New Roman" w:eastAsia="Times New Roman" w:hAnsi="Times New Roman" w:cs="Times New Roman"/>
          <w:color w:val="FF0000"/>
          <w:spacing w:val="-4"/>
          <w:sz w:val="28"/>
          <w:szCs w:val="28"/>
          <w:lang w:eastAsia="bg-BG"/>
        </w:rPr>
      </w:pPr>
      <w:r w:rsidRPr="00967B74">
        <w:rPr>
          <w:rFonts w:ascii="Times New Roman" w:eastAsia="Times New Roman" w:hAnsi="Times New Roman" w:cs="Times New Roman"/>
          <w:spacing w:val="-4"/>
          <w:sz w:val="28"/>
          <w:szCs w:val="28"/>
          <w:lang w:eastAsia="bg-BG"/>
        </w:rPr>
        <w:t>През 2018 год. в Районна прокуратура – гр.Враца са наблюдавани 7 броя досъдебни производства за престъпления по чл.311, ал.1 от НК, от които 1  е новообразувано. Пет от тях са приключени, а в края на отчетния период са останали неприключени два броя. От общия брой на приключените, едно досъдебно производство е внесено в съда с обвинителен акт, 3 бр. са прекратени  и едно   е приключено, но  не е решено от прокурор.</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През отчетния период  са наблюдавани две досъдебни производства за престъпление по чл. 312 от НК, разследването   по тях е приключено и  същите са  прекратени.</w:t>
      </w:r>
    </w:p>
    <w:p w:rsidR="00967B74" w:rsidRPr="00967B74" w:rsidRDefault="00967B74" w:rsidP="00967B74">
      <w:pPr>
        <w:shd w:val="clear" w:color="auto" w:fill="FFFFFF"/>
        <w:spacing w:after="0" w:line="240" w:lineRule="auto"/>
        <w:ind w:left="24" w:firstLine="684"/>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 xml:space="preserve"> През отчетния период   са наблюдавани две досъдебни производства по чл. 310, ал.1 от НК, като  едно от тях е  новообразувано. От тази категория едно   досъдебно производство е приключено  с внасяне на споразумение в РС .    </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0,08 %.</w:t>
      </w:r>
    </w:p>
    <w:p w:rsidR="00967B74" w:rsidRPr="00967B74" w:rsidRDefault="00967B74" w:rsidP="00967B74">
      <w:pPr>
        <w:shd w:val="clear" w:color="auto" w:fill="FFFFFF"/>
        <w:spacing w:after="0" w:line="240" w:lineRule="auto"/>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val="en-US" w:eastAsia="bg-BG"/>
        </w:rPr>
        <w:t xml:space="preserve">          </w:t>
      </w:r>
      <w:r w:rsidRPr="00967B74">
        <w:rPr>
          <w:rFonts w:ascii="Times New Roman" w:eastAsia="Times New Roman" w:hAnsi="Times New Roman" w:cs="Times New Roman"/>
          <w:spacing w:val="-4"/>
          <w:sz w:val="28"/>
          <w:szCs w:val="28"/>
          <w:lang w:eastAsia="bg-BG"/>
        </w:rPr>
        <w:t xml:space="preserve">2.8. През периода в Районна прокуратура – гр. Враца са наблюдавани 98 броя досъдебни производства по чл.354а  и чл.354в от НК </w:t>
      </w:r>
      <w:r w:rsidRPr="00967B74">
        <w:rPr>
          <w:rFonts w:ascii="Times New Roman" w:eastAsia="Times New Roman" w:hAnsi="Times New Roman" w:cs="Times New Roman"/>
          <w:spacing w:val="-4"/>
          <w:sz w:val="28"/>
          <w:szCs w:val="28"/>
          <w:lang w:val="en-US" w:eastAsia="bg-BG"/>
        </w:rPr>
        <w:t>(</w:t>
      </w:r>
      <w:r w:rsidRPr="00967B74">
        <w:rPr>
          <w:rFonts w:ascii="Times New Roman" w:eastAsia="Times New Roman" w:hAnsi="Times New Roman" w:cs="Times New Roman"/>
          <w:spacing w:val="-4"/>
          <w:sz w:val="28"/>
          <w:szCs w:val="28"/>
          <w:lang w:eastAsia="bg-BG"/>
        </w:rPr>
        <w:t>чл.354а, ал.3 – 92 броя; чл.354в, ал.1 – 6 броя;), от които 80 броя са били новообразувани. Приключени са 69 броя досъдебни производства, като в края на периода са останали 29 броя неприключени. Приключените досъдебни производства са решени по следния начин: 7 броя са спрени,  30 броя са прекратени, 29 броя са внесени в съда. Внесените в съда дела са срещу 31 броя лица, като са осъдени общо 22 бр. лица.</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4,17 %</w:t>
      </w: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spacing w:val="-4"/>
          <w:sz w:val="28"/>
          <w:szCs w:val="28"/>
          <w:highlight w:val="yellow"/>
          <w:lang w:eastAsia="bg-BG"/>
        </w:rPr>
      </w:pPr>
      <w:r w:rsidRPr="00967B74">
        <w:rPr>
          <w:rFonts w:ascii="Times New Roman" w:eastAsia="Times New Roman" w:hAnsi="Times New Roman" w:cs="Times New Roman"/>
          <w:spacing w:val="-4"/>
          <w:sz w:val="28"/>
          <w:szCs w:val="28"/>
          <w:lang w:eastAsia="bg-BG"/>
        </w:rPr>
        <w:t xml:space="preserve">2.9. През периода в Районна прокуратура – гр. Враца са наблюдавани 6 броя досъдебни производства свързани с незаконен трафик на хора, от които 2 броя досъдебни производства по чл.159а, ал.1 от НК – трафик на хора с цел развратни действия, 2бр. досъдебни производства по чл.159б, ал.1 от НК – трафик на хора с цел принудителен труд ,  един брой  по чл. 159б, ал.2 във връзка с чл. 159а, ал.2 от НК, което касае трафик на хора с цел развратни действия и 1 бр.  по 159г пр. първо  от НК. </w:t>
      </w: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 xml:space="preserve">От така наблюдаваните два броя досъдебни производство за престъпления по чл.159а, ал.1 от НК по едно наказателното производство е приключено  със спиране , а по другото  разследването  продължава.  </w:t>
      </w: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 xml:space="preserve"> От наблюдаваните досъдебни производства за престъпления по чл.159б, ал.1 от НК, едно  е  новообразувано. Всички  наблюдавани дела от тази категория не са приключени. </w:t>
      </w: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color w:val="FF0000"/>
          <w:spacing w:val="-4"/>
          <w:sz w:val="28"/>
          <w:szCs w:val="28"/>
          <w:lang w:eastAsia="bg-BG"/>
        </w:rPr>
        <w:t xml:space="preserve"> </w:t>
      </w:r>
      <w:r w:rsidRPr="00967B74">
        <w:rPr>
          <w:rFonts w:ascii="Times New Roman" w:eastAsia="Times New Roman" w:hAnsi="Times New Roman" w:cs="Times New Roman"/>
          <w:spacing w:val="-4"/>
          <w:sz w:val="28"/>
          <w:szCs w:val="28"/>
          <w:lang w:eastAsia="bg-BG"/>
        </w:rPr>
        <w:t xml:space="preserve"> Наблюдаваното  досъдебно производство за престъпление по чл. 159б, ал.2 във връзка с чл. 159а, ал.2 от НК е решено, като е прекратено.   </w:t>
      </w:r>
    </w:p>
    <w:p w:rsidR="00967B74" w:rsidRPr="00967B74" w:rsidRDefault="00967B74" w:rsidP="00967B74">
      <w:pPr>
        <w:shd w:val="clear" w:color="auto" w:fill="FFFFFF"/>
        <w:spacing w:after="0" w:line="240" w:lineRule="auto"/>
        <w:ind w:left="10" w:firstLine="698"/>
        <w:jc w:val="both"/>
        <w:rPr>
          <w:rFonts w:ascii="Times New Roman" w:eastAsia="Times New Roman" w:hAnsi="Times New Roman" w:cs="Times New Roman"/>
          <w:color w:val="FF0000"/>
          <w:spacing w:val="-3"/>
          <w:sz w:val="28"/>
          <w:szCs w:val="28"/>
          <w:lang w:eastAsia="bg-BG"/>
        </w:rPr>
      </w:pPr>
      <w:r w:rsidRPr="00967B74">
        <w:rPr>
          <w:rFonts w:ascii="Times New Roman" w:eastAsia="Times New Roman" w:hAnsi="Times New Roman" w:cs="Times New Roman"/>
          <w:spacing w:val="-4"/>
          <w:sz w:val="28"/>
          <w:szCs w:val="28"/>
          <w:lang w:eastAsia="bg-BG"/>
        </w:rPr>
        <w:t xml:space="preserve">  Наблюдаваното  досъдебно производство за престъпление по чл. 159г,  пр. първо от НК е  неприключено .</w:t>
      </w:r>
    </w:p>
    <w:p w:rsidR="00967B74" w:rsidRPr="00967B74" w:rsidRDefault="00967B74" w:rsidP="00967B74">
      <w:pPr>
        <w:spacing w:after="0" w:line="240" w:lineRule="auto"/>
        <w:jc w:val="both"/>
        <w:rPr>
          <w:rFonts w:ascii="Times New Roman" w:eastAsia="Times New Roman" w:hAnsi="Times New Roman" w:cs="Times New Roman"/>
          <w:spacing w:val="-3"/>
          <w:sz w:val="28"/>
          <w:szCs w:val="28"/>
          <w:lang w:eastAsia="bg-BG"/>
        </w:rPr>
      </w:pPr>
      <w:r w:rsidRPr="00967B74">
        <w:rPr>
          <w:rFonts w:ascii="Times New Roman" w:eastAsia="Times New Roman" w:hAnsi="Times New Roman" w:cs="Times New Roman"/>
          <w:color w:val="FF0000"/>
          <w:spacing w:val="-3"/>
          <w:sz w:val="28"/>
          <w:szCs w:val="28"/>
          <w:lang w:eastAsia="bg-BG"/>
        </w:rPr>
        <w:lastRenderedPageBreak/>
        <w:t xml:space="preserve"> </w:t>
      </w:r>
      <w:r w:rsidRPr="00967B74">
        <w:rPr>
          <w:rFonts w:ascii="Times New Roman" w:eastAsia="Times New Roman" w:hAnsi="Times New Roman" w:cs="Times New Roman"/>
          <w:color w:val="FF0000"/>
          <w:spacing w:val="-3"/>
          <w:sz w:val="28"/>
          <w:szCs w:val="28"/>
          <w:lang w:eastAsia="bg-BG"/>
        </w:rPr>
        <w:tab/>
      </w:r>
      <w:r w:rsidRPr="00967B74">
        <w:rPr>
          <w:rFonts w:ascii="Times New Roman" w:eastAsia="Times New Roman" w:hAnsi="Times New Roman" w:cs="Times New Roman"/>
          <w:spacing w:val="-3"/>
          <w:sz w:val="28"/>
          <w:szCs w:val="28"/>
          <w:lang w:eastAsia="bg-BG"/>
        </w:rPr>
        <w:t>В обобщение  следва да се посочи, че през настоящият отчетен период, съотношението на общия брой дела от  посочените категории  престъпления спрямо общия брой наблюдавани дела, без прекратените по давност е  0,25 % .</w:t>
      </w:r>
    </w:p>
    <w:p w:rsidR="00967B74" w:rsidRPr="00967B74" w:rsidRDefault="00967B74" w:rsidP="00967B74">
      <w:pPr>
        <w:spacing w:after="0" w:line="240" w:lineRule="auto"/>
        <w:jc w:val="both"/>
        <w:rPr>
          <w:rFonts w:ascii="Times New Roman" w:eastAsia="Times New Roman" w:hAnsi="Times New Roman" w:cs="Times New Roman"/>
          <w:spacing w:val="-3"/>
          <w:sz w:val="28"/>
          <w:szCs w:val="28"/>
          <w:lang w:eastAsia="bg-BG"/>
        </w:rPr>
      </w:pPr>
      <w:r w:rsidRPr="00967B74">
        <w:rPr>
          <w:rFonts w:ascii="Times New Roman" w:eastAsia="Times New Roman" w:hAnsi="Times New Roman" w:cs="Times New Roman"/>
          <w:color w:val="FF0000"/>
          <w:spacing w:val="-3"/>
          <w:sz w:val="28"/>
          <w:szCs w:val="28"/>
          <w:lang w:eastAsia="bg-BG"/>
        </w:rPr>
        <w:tab/>
      </w:r>
      <w:r w:rsidRPr="00967B74">
        <w:rPr>
          <w:rFonts w:ascii="Times New Roman" w:eastAsia="Times New Roman" w:hAnsi="Times New Roman" w:cs="Times New Roman"/>
          <w:spacing w:val="-3"/>
          <w:sz w:val="28"/>
          <w:szCs w:val="28"/>
          <w:lang w:eastAsia="bg-BG"/>
        </w:rPr>
        <w:t xml:space="preserve">2.10.През отчетния период в Районна прокуратура – гр. Враца  няма  образувани и наблюдавани  досъдебни производства  по чл.167, ал.2 от НК .   </w:t>
      </w:r>
    </w:p>
    <w:p w:rsidR="00967B74" w:rsidRPr="00967B74" w:rsidRDefault="00967B74" w:rsidP="00967B74">
      <w:pPr>
        <w:spacing w:after="0" w:line="240" w:lineRule="auto"/>
        <w:jc w:val="both"/>
        <w:rPr>
          <w:rFonts w:ascii="Times New Roman" w:eastAsia="Times New Roman" w:hAnsi="Times New Roman" w:cs="Times New Roman"/>
          <w:spacing w:val="-3"/>
          <w:sz w:val="28"/>
          <w:szCs w:val="28"/>
          <w:lang w:eastAsia="bg-BG"/>
        </w:rPr>
      </w:pPr>
      <w:r w:rsidRPr="00967B74">
        <w:rPr>
          <w:rFonts w:ascii="Times New Roman" w:eastAsia="Times New Roman" w:hAnsi="Times New Roman" w:cs="Times New Roman"/>
          <w:spacing w:val="-3"/>
          <w:sz w:val="28"/>
          <w:szCs w:val="28"/>
          <w:lang w:eastAsia="bg-BG"/>
        </w:rPr>
        <w:t xml:space="preserve">През 2017г.  са били образувани  2 бр. досъдебни производства  по чл.167, ал.2 от НК  , като едно от тях е бързо производство.   И двете дела са приключени като са прекратени.   </w:t>
      </w:r>
    </w:p>
    <w:p w:rsidR="00967B74" w:rsidRPr="00967B74" w:rsidRDefault="00967B74" w:rsidP="00967B74">
      <w:pPr>
        <w:spacing w:after="0" w:line="240" w:lineRule="auto"/>
        <w:jc w:val="both"/>
        <w:rPr>
          <w:rFonts w:ascii="Times New Roman" w:eastAsia="Times New Roman" w:hAnsi="Times New Roman" w:cs="Times New Roman"/>
          <w:spacing w:val="-3"/>
          <w:sz w:val="28"/>
          <w:szCs w:val="28"/>
          <w:lang w:eastAsia="bg-BG"/>
        </w:rPr>
      </w:pPr>
      <w:r w:rsidRPr="00967B74">
        <w:rPr>
          <w:rFonts w:ascii="Times New Roman" w:eastAsia="Times New Roman" w:hAnsi="Times New Roman" w:cs="Times New Roman"/>
          <w:spacing w:val="-3"/>
          <w:sz w:val="28"/>
          <w:szCs w:val="28"/>
          <w:lang w:eastAsia="bg-BG"/>
        </w:rPr>
        <w:t>През 2016г.   няма образувани досъдебни производства свързани с престъпления по глава ІІІ от НК „Престъпления против правата на гражданите“.</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 xml:space="preserve">2.11.През отчетния период в Районна прокуратура – гр. Враца са наблюдавани 11 производства по глава V от НК „Присвоявания“. От тях 9 броя досъдебни производства са по чл. 201 от НК, като  седем са новообразувани  и 2 броя  са по чл. 202 от НК. От общия брой наблюдавани досъдебни производства, са приключени 6 броя досъдебни производства и 5 броя са останали неприключени в края на отчетния период. Четири от приключените наказателни производства са внесени в съда с обвинителен акт,  едно  е прекратено и по  едно  наказателното производство е спряно. </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Съотношението  на наблюдаваните  дела от тази категория спрямо общия брой наблюдавани дела в РП-Враца  е 0,46 %.</w:t>
      </w:r>
    </w:p>
    <w:p w:rsidR="00967B74" w:rsidRPr="00967B74" w:rsidRDefault="00967B74" w:rsidP="00967B74">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r w:rsidRPr="00967B74">
        <w:rPr>
          <w:rFonts w:ascii="Times New Roman" w:eastAsia="Times New Roman" w:hAnsi="Times New Roman" w:cs="Times New Roman"/>
          <w:spacing w:val="-4"/>
          <w:sz w:val="28"/>
          <w:szCs w:val="28"/>
          <w:lang w:eastAsia="bg-BG"/>
        </w:rPr>
        <w:t>2.12. През 2018 год. в Районна прокуратура – гр. Враца няма наблюдавани досъдебни производства за престъпления по чл. 291 от НК.</w:t>
      </w:r>
    </w:p>
    <w:p w:rsidR="008F27D0" w:rsidRPr="0096751A" w:rsidRDefault="008F27D0" w:rsidP="008F27D0">
      <w:pPr>
        <w:shd w:val="clear" w:color="auto" w:fill="FFFFFF"/>
        <w:spacing w:after="0" w:line="240" w:lineRule="auto"/>
        <w:ind w:firstLine="708"/>
        <w:jc w:val="both"/>
        <w:rPr>
          <w:rFonts w:ascii="Times New Roman" w:eastAsia="Times New Roman" w:hAnsi="Times New Roman" w:cs="Times New Roman"/>
          <w:spacing w:val="-4"/>
          <w:sz w:val="28"/>
          <w:szCs w:val="28"/>
          <w:lang w:eastAsia="bg-BG"/>
        </w:rPr>
      </w:pPr>
    </w:p>
    <w:p w:rsidR="008F27D0" w:rsidRDefault="008F27D0" w:rsidP="008F27D0">
      <w:pPr>
        <w:shd w:val="clear" w:color="auto" w:fill="FFFFFF"/>
        <w:spacing w:after="0" w:line="240" w:lineRule="auto"/>
        <w:ind w:firstLine="708"/>
        <w:jc w:val="both"/>
        <w:rPr>
          <w:rFonts w:ascii="Times New Roman" w:eastAsia="Times New Roman" w:hAnsi="Times New Roman" w:cs="Times New Roman"/>
          <w:b/>
          <w:sz w:val="28"/>
          <w:szCs w:val="28"/>
          <w:lang w:eastAsia="bg-BG"/>
        </w:rPr>
      </w:pPr>
      <w:r w:rsidRPr="00A800AD">
        <w:rPr>
          <w:rFonts w:ascii="Times New Roman" w:eastAsia="Times New Roman" w:hAnsi="Times New Roman" w:cs="Times New Roman"/>
          <w:b/>
          <w:sz w:val="28"/>
          <w:szCs w:val="28"/>
          <w:lang w:eastAsia="bg-BG"/>
        </w:rPr>
        <w:t>3.Наказателни производства, образувани за престъпления, извършени от непълнолетни лица</w:t>
      </w:r>
    </w:p>
    <w:p w:rsidR="00A56FB4" w:rsidRPr="00A56FB4" w:rsidRDefault="008F27D0"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hAnsi="Times New Roman" w:cs="Times New Roman"/>
          <w:b/>
          <w:sz w:val="28"/>
          <w:szCs w:val="28"/>
        </w:rPr>
        <w:t xml:space="preserve">   </w:t>
      </w:r>
      <w:r w:rsidR="00A56FB4" w:rsidRPr="00A56FB4">
        <w:rPr>
          <w:rFonts w:ascii="Times New Roman" w:eastAsia="Times New Roman" w:hAnsi="Times New Roman" w:cs="Times New Roman"/>
          <w:b/>
          <w:sz w:val="28"/>
          <w:szCs w:val="28"/>
          <w:lang w:eastAsia="bg-BG"/>
        </w:rPr>
        <w:t xml:space="preserve">   </w:t>
      </w:r>
      <w:r w:rsidR="00A56FB4" w:rsidRPr="00A56FB4">
        <w:rPr>
          <w:rFonts w:ascii="Times New Roman" w:eastAsia="Times New Roman" w:hAnsi="Times New Roman" w:cs="Times New Roman"/>
          <w:sz w:val="28"/>
          <w:szCs w:val="28"/>
          <w:lang w:eastAsia="bg-BG"/>
        </w:rPr>
        <w:t>Дейността на РП - Враца по делата, водени срещу непълнолетни през отчетния период на 2018г е била подчинена на изискванията, установени в ЗБППМН, специалните норми на НК и НПК, както и всички нормативни актове, имащи отношение към тази категория лица.</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През 2018г. са били регистрирани общо 107 противоправни деяния /71 престъпления и 36 противообществени прояви/, реализирани от общо 50 малолетни и непълнолетни лица.</w:t>
      </w:r>
    </w:p>
    <w:p w:rsid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При съпоставка на разглежданите статистически показатели с тези от 2016г. и 2017г. се налага извода, че се запазва равнището </w:t>
      </w:r>
      <w:proofErr w:type="spellStart"/>
      <w:r w:rsidRPr="00A56FB4">
        <w:rPr>
          <w:rFonts w:ascii="Times New Roman" w:eastAsia="Times New Roman" w:hAnsi="Times New Roman" w:cs="Times New Roman"/>
          <w:sz w:val="28"/>
          <w:szCs w:val="28"/>
          <w:lang w:eastAsia="bg-BG"/>
        </w:rPr>
        <w:t>противоправната</w:t>
      </w:r>
      <w:proofErr w:type="spellEnd"/>
      <w:r w:rsidRPr="00A56FB4">
        <w:rPr>
          <w:rFonts w:ascii="Times New Roman" w:eastAsia="Times New Roman" w:hAnsi="Times New Roman" w:cs="Times New Roman"/>
          <w:sz w:val="28"/>
          <w:szCs w:val="28"/>
          <w:lang w:eastAsia="bg-BG"/>
        </w:rPr>
        <w:t xml:space="preserve"> деятелност на подрастващите, като е налице минимален спад при непълнолетните престъпления и минимален ръст на малолетните противообществени прояви. През 2016г. са били регистрирани общо 109 противоправни деяния /81 престъпления и 28 противообществени прояви/, през 2017г. – 115 /85 престъпления и 30 противообществени прояви/, докато през 2018г. броя им възлиза на 107</w:t>
      </w:r>
      <w:r>
        <w:rPr>
          <w:rFonts w:ascii="Times New Roman" w:eastAsia="Times New Roman" w:hAnsi="Times New Roman" w:cs="Times New Roman"/>
          <w:sz w:val="28"/>
          <w:szCs w:val="28"/>
          <w:lang w:eastAsia="bg-BG"/>
        </w:rPr>
        <w:t>.</w:t>
      </w:r>
    </w:p>
    <w:p w:rsidR="00E356AA" w:rsidRDefault="00E356AA" w:rsidP="00A56FB4">
      <w:pPr>
        <w:spacing w:after="0" w:line="240" w:lineRule="auto"/>
        <w:ind w:firstLine="540"/>
        <w:jc w:val="both"/>
        <w:rPr>
          <w:rFonts w:ascii="Times New Roman" w:eastAsia="Times New Roman" w:hAnsi="Times New Roman" w:cs="Times New Roman"/>
          <w:sz w:val="28"/>
          <w:szCs w:val="28"/>
          <w:lang w:eastAsia="bg-BG"/>
        </w:rPr>
      </w:pPr>
    </w:p>
    <w:p w:rsidR="00E356AA" w:rsidRPr="00946761" w:rsidRDefault="00E356AA" w:rsidP="00E356AA">
      <w:pPr>
        <w:spacing w:line="240" w:lineRule="auto"/>
        <w:jc w:val="center"/>
        <w:rPr>
          <w:rFonts w:ascii="Times New Roman" w:hAnsi="Times New Roman" w:cs="Times New Roman"/>
          <w:i/>
          <w:sz w:val="28"/>
          <w:szCs w:val="28"/>
        </w:rPr>
      </w:pPr>
      <w:r>
        <w:rPr>
          <w:noProof/>
          <w:lang w:eastAsia="bg-BG"/>
        </w:rPr>
        <w:lastRenderedPageBreak/>
        <w:drawing>
          <wp:inline distT="0" distB="0" distL="0" distR="0" wp14:anchorId="531CC477" wp14:editId="11A9EAF1">
            <wp:extent cx="4572000" cy="2743200"/>
            <wp:effectExtent l="0" t="0" r="19050" b="19050"/>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Запазва се негативната тенденция, сравнително ограничен брой малолетни и непълнолетни лица да са извършители на по-голямата част от регистрираните правонарушения. Притеснителен е и факта, че 11 деца от ДДЛРГ „Асен Златарев“ са установени като автори на противоправни деяния и са обект на активна </w:t>
      </w:r>
      <w:proofErr w:type="spellStart"/>
      <w:r w:rsidRPr="00A56FB4">
        <w:rPr>
          <w:rFonts w:ascii="Times New Roman" w:eastAsia="Times New Roman" w:hAnsi="Times New Roman" w:cs="Times New Roman"/>
          <w:sz w:val="28"/>
          <w:szCs w:val="28"/>
          <w:lang w:eastAsia="bg-BG"/>
        </w:rPr>
        <w:t>корекционна</w:t>
      </w:r>
      <w:proofErr w:type="spellEnd"/>
      <w:r w:rsidRPr="00A56FB4">
        <w:rPr>
          <w:rFonts w:ascii="Times New Roman" w:eastAsia="Times New Roman" w:hAnsi="Times New Roman" w:cs="Times New Roman"/>
          <w:sz w:val="28"/>
          <w:szCs w:val="28"/>
          <w:lang w:eastAsia="bg-BG"/>
        </w:rPr>
        <w:t xml:space="preserve"> работа от страна на обществените възпитатели към МКБППМН – гр. Враца</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В началото на разглеждания период в ДПС при ОД на МВР – Враца са били водени на отчет общо 62 лица, от които 9 са малолетни и 53 са непълнолетни /от тях 7 момичета/, а в края на 2018г. на отчет се водят общо 78 лица /7 момичета/, от които непълнолетните са 69. Свалени от отчет са 31 лица, като </w:t>
      </w:r>
      <w:proofErr w:type="spellStart"/>
      <w:r w:rsidRPr="00A56FB4">
        <w:rPr>
          <w:rFonts w:ascii="Times New Roman" w:eastAsia="Times New Roman" w:hAnsi="Times New Roman" w:cs="Times New Roman"/>
          <w:sz w:val="28"/>
          <w:szCs w:val="28"/>
          <w:lang w:eastAsia="bg-BG"/>
        </w:rPr>
        <w:t>новозаведените</w:t>
      </w:r>
      <w:proofErr w:type="spellEnd"/>
      <w:r w:rsidRPr="00A56FB4">
        <w:rPr>
          <w:rFonts w:ascii="Times New Roman" w:eastAsia="Times New Roman" w:hAnsi="Times New Roman" w:cs="Times New Roman"/>
          <w:sz w:val="28"/>
          <w:szCs w:val="28"/>
          <w:lang w:eastAsia="bg-BG"/>
        </w:rPr>
        <w:t xml:space="preserve"> са общо 47 лица. </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През отчетната 2018г. са постъпили за разглеждане в МКБППМН общо 99 броя преписки и сигнали, от 68 преписки са постъпили от РП – Враца, 7 – от РП – Мездра, 1 – от РП – Бяла Слатина, 1 – от РП – Козлодуй, 3 – от РП – Берковица, 16 – от РУ – Враца, 3 – от други институции.</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Образувани са общо 105 броя възпитателни дела, като по отношение на този показател се констатира увеличение: през 2016г. </w:t>
      </w:r>
      <w:proofErr w:type="spellStart"/>
      <w:r w:rsidRPr="00A56FB4">
        <w:rPr>
          <w:rFonts w:ascii="Times New Roman" w:eastAsia="Times New Roman" w:hAnsi="Times New Roman" w:cs="Times New Roman"/>
          <w:sz w:val="28"/>
          <w:szCs w:val="28"/>
          <w:lang w:eastAsia="bg-BG"/>
        </w:rPr>
        <w:t>възп</w:t>
      </w:r>
      <w:proofErr w:type="spellEnd"/>
      <w:r w:rsidRPr="00A56FB4">
        <w:rPr>
          <w:rFonts w:ascii="Times New Roman" w:eastAsia="Times New Roman" w:hAnsi="Times New Roman" w:cs="Times New Roman"/>
          <w:sz w:val="28"/>
          <w:szCs w:val="28"/>
          <w:lang w:eastAsia="bg-BG"/>
        </w:rPr>
        <w:t>. дела са били 96, а 2017г. – 88. От общия брой възпитателни дела /105/, прекратените за 2018г. и отложените  са 14 бр., а отложените възпитателни дела са също 14 броя.</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Наложените възпитателни мерки, съгласно чл. 13, ал.1 от ЗБППМН са следните:</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т. 1 – предупреждение –  19; </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т. 3 – задължаване да участва в консултации, обучения и програми за преодоляване на отклоненията в поведението – 13;</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т. 4 – поставяне под възпитателен надзор на родителите или на лицата, които ги заместват със задължение за полагане на засилени грижи – 20; </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т. 5 – поставяне под възпитателен надзор на обществен възпитател – 49 ;</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т. 12 – предупреждаване за настаняване във възпитателно училище -  интернат с изпитателен срок до 6 месеца – 6 бр..</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lastRenderedPageBreak/>
        <w:t xml:space="preserve">    т.  13 – настаняване във възпитателно училище-интернат – 3 бр.</w:t>
      </w:r>
    </w:p>
    <w:p w:rsid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През визирания период в РП - Враца са били на производство общо 19 бр. наказателни дела, водени срещу непълнолетни лица, като новообразуваните през 2018г. наказателни производства са били 12. В тази насока се наблюдава тенденция на намаляване на броя на образуваните наказателните дела – през 2016г. техния брой е бил 23, а през 2017г. – 13. </w:t>
      </w:r>
    </w:p>
    <w:p w:rsidR="00E356AA" w:rsidRPr="00946761" w:rsidRDefault="00E356AA" w:rsidP="00E356AA">
      <w:pPr>
        <w:spacing w:line="240" w:lineRule="auto"/>
        <w:jc w:val="center"/>
        <w:rPr>
          <w:rFonts w:ascii="Times New Roman" w:hAnsi="Times New Roman" w:cs="Times New Roman"/>
          <w:i/>
          <w:sz w:val="28"/>
          <w:szCs w:val="28"/>
        </w:rPr>
      </w:pPr>
      <w:r>
        <w:rPr>
          <w:noProof/>
          <w:lang w:eastAsia="bg-BG"/>
        </w:rPr>
        <w:drawing>
          <wp:inline distT="0" distB="0" distL="0" distR="0" wp14:anchorId="229B04F1" wp14:editId="30195536">
            <wp:extent cx="4572000" cy="2743200"/>
            <wp:effectExtent l="0" t="0" r="19050"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356AA"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Приключените наказателни производства през 2018г. са 18 бр., които се разпределят както следва:</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прекратени наказателни производства са общо 8;</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внесени в съда прокурорски актове – 10 бр., от тях обвинителни актове 3 бр., споразумения - 7 бр. /срещу 13 лица/, предложения са освобождаване от наказателна отговорност по реда на чл. 78а от НК  - 0 бр..</w:t>
      </w:r>
    </w:p>
    <w:p w:rsidR="00A56FB4" w:rsidRPr="00A56FB4" w:rsidRDefault="00A56FB4" w:rsidP="00A56FB4">
      <w:pPr>
        <w:spacing w:after="0" w:line="240" w:lineRule="auto"/>
        <w:ind w:firstLine="54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От решените от РС - Враца дела с подсъдими непълнолетни лица са наложени следните наказания:</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лишаване от свобода /ефективно/ - 0 бр.</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лишаване от свобода с приложение чл. 69, </w:t>
      </w:r>
      <w:proofErr w:type="spellStart"/>
      <w:r w:rsidRPr="00A56FB4">
        <w:rPr>
          <w:rFonts w:ascii="Times New Roman" w:eastAsia="Times New Roman" w:hAnsi="Times New Roman" w:cs="Times New Roman"/>
          <w:sz w:val="28"/>
          <w:szCs w:val="28"/>
          <w:lang w:eastAsia="bg-BG"/>
        </w:rPr>
        <w:t>вр</w:t>
      </w:r>
      <w:proofErr w:type="spellEnd"/>
      <w:r w:rsidRPr="00A56FB4">
        <w:rPr>
          <w:rFonts w:ascii="Times New Roman" w:eastAsia="Times New Roman" w:hAnsi="Times New Roman" w:cs="Times New Roman"/>
          <w:sz w:val="28"/>
          <w:szCs w:val="28"/>
          <w:lang w:eastAsia="bg-BG"/>
        </w:rPr>
        <w:t>. чл. 66 НК – 3 бр.</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обществено порицание ( пробация за лица над 16г. ) – 5 бр.,</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Осъдени са общо 8 непълнолетни лица, като от тях осъдените лица с влязла в сила осъдителна присъда са също 8.</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По дела с непълнолетни обвиняеми лица няма оправдателни присъди, респ. оправдани лица и няма върнати от съда дела за допълнително разследване. В този смисъл следва да се отбележи, че през 2016г. и през 2017г. също не е имало оправдателни присъди и оправдани непълнолетни лица.</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Приключени наказателни дела в през 2018г. - 18 бр. , а неприключените дела – 1 бр.</w:t>
      </w:r>
    </w:p>
    <w:p w:rsidR="00A56FB4" w:rsidRDefault="00A56FB4" w:rsidP="00A56FB4">
      <w:pPr>
        <w:spacing w:after="0" w:line="240" w:lineRule="auto"/>
        <w:jc w:val="both"/>
        <w:rPr>
          <w:rFonts w:ascii="Times New Roman" w:eastAsia="Times New Roman" w:hAnsi="Times New Roman" w:cs="Times New Roman"/>
          <w:spacing w:val="-3"/>
          <w:sz w:val="28"/>
          <w:szCs w:val="28"/>
          <w:lang w:eastAsia="bg-BG"/>
        </w:rPr>
      </w:pPr>
      <w:r w:rsidRPr="00A56FB4">
        <w:rPr>
          <w:rFonts w:ascii="Times New Roman" w:eastAsia="Times New Roman" w:hAnsi="Times New Roman" w:cs="Times New Roman"/>
          <w:spacing w:val="-3"/>
          <w:sz w:val="28"/>
          <w:szCs w:val="28"/>
          <w:lang w:eastAsia="bg-BG"/>
        </w:rPr>
        <w:t xml:space="preserve">          Най-често извършваните престъпления са тези против собствеността -  общо – 12 бр., от които кражби /по чл. 194 и по чл. 195 НК/ – 7 бр., грабежи /по чл. 198 НК/ - 3 бр. и 2 бр. противозаконни повреждания /по чл. 216 НК/. Регистрирани са и 2 бр. </w:t>
      </w:r>
      <w:r w:rsidRPr="00A56FB4">
        <w:rPr>
          <w:rFonts w:ascii="Times New Roman" w:eastAsia="Times New Roman" w:hAnsi="Times New Roman" w:cs="Times New Roman"/>
          <w:spacing w:val="-3"/>
          <w:sz w:val="28"/>
          <w:szCs w:val="28"/>
          <w:lang w:eastAsia="bg-BG"/>
        </w:rPr>
        <w:lastRenderedPageBreak/>
        <w:t>престъпления по чл. 354а НК /държане на наркотици/, 1 бр. престъ</w:t>
      </w:r>
      <w:r>
        <w:rPr>
          <w:rFonts w:ascii="Times New Roman" w:eastAsia="Times New Roman" w:hAnsi="Times New Roman" w:cs="Times New Roman"/>
          <w:spacing w:val="-3"/>
          <w:sz w:val="28"/>
          <w:szCs w:val="28"/>
          <w:lang w:eastAsia="bg-BG"/>
        </w:rPr>
        <w:t>п</w:t>
      </w:r>
      <w:r w:rsidRPr="00A56FB4">
        <w:rPr>
          <w:rFonts w:ascii="Times New Roman" w:eastAsia="Times New Roman" w:hAnsi="Times New Roman" w:cs="Times New Roman"/>
          <w:spacing w:val="-3"/>
          <w:sz w:val="28"/>
          <w:szCs w:val="28"/>
          <w:lang w:eastAsia="bg-BG"/>
        </w:rPr>
        <w:t>ление по чл. 346 НК /противозаконно отнемане на МПС/ и 3 бр. престъпления против половата неприкосновеност на личността/по чл. 151 НК и по чл. 155б  НК/.</w:t>
      </w:r>
    </w:p>
    <w:p w:rsidR="00E356AA" w:rsidRDefault="00E356AA" w:rsidP="00E356AA">
      <w:pPr>
        <w:spacing w:line="240" w:lineRule="auto"/>
        <w:jc w:val="center"/>
        <w:rPr>
          <w:rFonts w:ascii="Times New Roman" w:hAnsi="Times New Roman" w:cs="Times New Roman"/>
          <w:i/>
          <w:sz w:val="28"/>
          <w:szCs w:val="28"/>
          <w:lang w:val="en-US"/>
        </w:rPr>
      </w:pPr>
      <w:r>
        <w:rPr>
          <w:noProof/>
          <w:lang w:eastAsia="bg-BG"/>
        </w:rPr>
        <w:drawing>
          <wp:inline distT="0" distB="0" distL="0" distR="0" wp14:anchorId="3872B7C9" wp14:editId="24015909">
            <wp:extent cx="4572000" cy="274320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356AA" w:rsidRPr="00A56FB4" w:rsidRDefault="00E356AA" w:rsidP="00A56FB4">
      <w:pPr>
        <w:spacing w:after="0" w:line="240" w:lineRule="auto"/>
        <w:jc w:val="both"/>
        <w:rPr>
          <w:rFonts w:ascii="Times New Roman" w:eastAsia="Times New Roman" w:hAnsi="Times New Roman" w:cs="Times New Roman"/>
          <w:spacing w:val="-3"/>
          <w:sz w:val="28"/>
          <w:szCs w:val="28"/>
          <w:lang w:eastAsia="bg-BG"/>
        </w:rPr>
      </w:pPr>
    </w:p>
    <w:p w:rsidR="00A56FB4" w:rsidRPr="00A56FB4" w:rsidRDefault="00A56FB4" w:rsidP="00A56FB4">
      <w:pPr>
        <w:spacing w:after="0" w:line="240" w:lineRule="auto"/>
        <w:ind w:firstLine="708"/>
        <w:jc w:val="both"/>
        <w:rPr>
          <w:rFonts w:ascii="Times New Roman" w:eastAsia="Times New Roman" w:hAnsi="Times New Roman" w:cs="Times New Roman"/>
          <w:spacing w:val="-3"/>
          <w:sz w:val="28"/>
          <w:szCs w:val="28"/>
          <w:lang w:eastAsia="bg-BG"/>
        </w:rPr>
      </w:pPr>
      <w:r w:rsidRPr="00A56FB4">
        <w:rPr>
          <w:rFonts w:ascii="Times New Roman" w:eastAsia="Times New Roman" w:hAnsi="Times New Roman" w:cs="Times New Roman"/>
          <w:spacing w:val="-3"/>
          <w:sz w:val="28"/>
          <w:szCs w:val="28"/>
          <w:lang w:eastAsia="bg-BG"/>
        </w:rPr>
        <w:t>При противообществените прояви се запазва нивото на бягствата от дома, посегателствата, употребата на забранени субстанции, сбиванията и др..</w:t>
      </w:r>
    </w:p>
    <w:p w:rsidR="00A56FB4" w:rsidRPr="00A56FB4" w:rsidRDefault="00A56FB4" w:rsidP="00A56FB4">
      <w:pPr>
        <w:spacing w:after="0" w:line="240" w:lineRule="auto"/>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Считам, че в структурата на криминалните прояви, осъществени от малолетни и на престъпленията при непълнолетните се констатира минимален спад на относителния дял на посегателствата, извършени против собствеността.  Забелязва се тенденция на намаляване броя на осъществените кражби и грабежи от непълнолетни лица: от общо 16 - за 2016г.,  17 – за 2017г. , техния брой е спаднал на 12 през 2018г., като разглежданата група престъпления вероятно ще доминира в структурата на непълнолетната престъпност и през настоящата година. Очакванията са и да се запази относителния дял на престъпленията срещу личността – изнасилванията, телесните повреди  и др.; а при противообществените прояви на малолетните да се запази нивото на бягствата, сбиванията, проявите на словесна агресия. Необходимо е да се отбележи, че в региона е минимален броя на тежките престъпления, осъществени от непълнолетни лица. Посочените тенденции намират своето логично обяснение с продължаващото устойчиво въздействие на социално-икономическите и обществено-културните фактори – нисък жизнен стандарт, обща деградация на ценностите, на утвърждаването на негативни модели, толериращи агресия и насилие, занижен родителски контрол и отчужденост от семейството, недостатъчно гражданско образование, ниска правна култура и др..Основните проблеми и бъдещи насоки на дейност са концентрирани в преодоляване на недостатъчното финансово осигуряване, работата с децата, пострадали от престъпления и работата с родителите на непълнолетни и малолетни правонарушители. </w:t>
      </w:r>
    </w:p>
    <w:p w:rsidR="00A56FB4" w:rsidRPr="00A56FB4" w:rsidRDefault="00A56FB4" w:rsidP="00A56FB4">
      <w:pPr>
        <w:widowControl w:val="0"/>
        <w:spacing w:after="0" w:line="240" w:lineRule="auto"/>
        <w:ind w:right="18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През отчетния период, цялостната дейност на ИДПС и МКБППМН е била </w:t>
      </w:r>
      <w:r w:rsidRPr="00A56FB4">
        <w:rPr>
          <w:rFonts w:ascii="Times New Roman" w:eastAsia="Times New Roman" w:hAnsi="Times New Roman" w:cs="Times New Roman"/>
          <w:sz w:val="28"/>
          <w:szCs w:val="28"/>
          <w:lang w:eastAsia="bg-BG"/>
        </w:rPr>
        <w:lastRenderedPageBreak/>
        <w:t xml:space="preserve">насочена към </w:t>
      </w:r>
      <w:proofErr w:type="spellStart"/>
      <w:r w:rsidRPr="00A56FB4">
        <w:rPr>
          <w:rFonts w:ascii="Times New Roman" w:eastAsia="Times New Roman" w:hAnsi="Times New Roman" w:cs="Times New Roman"/>
          <w:sz w:val="28"/>
          <w:szCs w:val="28"/>
          <w:lang w:eastAsia="bg-BG"/>
        </w:rPr>
        <w:t>към</w:t>
      </w:r>
      <w:proofErr w:type="spellEnd"/>
      <w:r w:rsidRPr="00A56FB4">
        <w:rPr>
          <w:rFonts w:ascii="Times New Roman" w:eastAsia="Times New Roman" w:hAnsi="Times New Roman" w:cs="Times New Roman"/>
          <w:sz w:val="28"/>
          <w:szCs w:val="28"/>
          <w:lang w:eastAsia="bg-BG"/>
        </w:rPr>
        <w:t xml:space="preserve"> извършване на ефективна </w:t>
      </w:r>
      <w:proofErr w:type="spellStart"/>
      <w:r w:rsidRPr="00A56FB4">
        <w:rPr>
          <w:rFonts w:ascii="Times New Roman" w:eastAsia="Times New Roman" w:hAnsi="Times New Roman" w:cs="Times New Roman"/>
          <w:sz w:val="28"/>
          <w:szCs w:val="28"/>
          <w:lang w:eastAsia="bg-BG"/>
        </w:rPr>
        <w:t>корекционно-възпитателна</w:t>
      </w:r>
      <w:proofErr w:type="spellEnd"/>
      <w:r w:rsidRPr="00A56FB4">
        <w:rPr>
          <w:rFonts w:ascii="Times New Roman" w:eastAsia="Times New Roman" w:hAnsi="Times New Roman" w:cs="Times New Roman"/>
          <w:sz w:val="28"/>
          <w:szCs w:val="28"/>
          <w:lang w:eastAsia="bg-BG"/>
        </w:rPr>
        <w:t xml:space="preserve"> работа за ограничаване и недопускане на престъпления и противоправни прояви. Положени са усилия по съгласуване и </w:t>
      </w:r>
      <w:proofErr w:type="spellStart"/>
      <w:r w:rsidRPr="00A56FB4">
        <w:rPr>
          <w:rFonts w:ascii="Times New Roman" w:eastAsia="Times New Roman" w:hAnsi="Times New Roman" w:cs="Times New Roman"/>
          <w:sz w:val="28"/>
          <w:szCs w:val="28"/>
          <w:lang w:eastAsia="bg-BG"/>
        </w:rPr>
        <w:t>коордиране</w:t>
      </w:r>
      <w:proofErr w:type="spellEnd"/>
      <w:r w:rsidRPr="00A56FB4">
        <w:rPr>
          <w:rFonts w:ascii="Times New Roman" w:eastAsia="Times New Roman" w:hAnsi="Times New Roman" w:cs="Times New Roman"/>
          <w:sz w:val="28"/>
          <w:szCs w:val="28"/>
          <w:lang w:eastAsia="bg-BG"/>
        </w:rPr>
        <w:t xml:space="preserve"> дейността на комисията и РУ - Враца в следните приоритетни направления:</w:t>
      </w:r>
    </w:p>
    <w:p w:rsidR="00A56FB4" w:rsidRPr="00A56FB4" w:rsidRDefault="00A56FB4" w:rsidP="00A56FB4">
      <w:pPr>
        <w:widowControl w:val="0"/>
        <w:spacing w:after="0" w:line="240" w:lineRule="auto"/>
        <w:ind w:right="18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Съвместна работа и съдействие на състава на РУ- Враца при разкриването на всички престъпления, в които са участвали на малолетни или непълнолетни.</w:t>
      </w:r>
    </w:p>
    <w:p w:rsidR="00A56FB4" w:rsidRPr="00A56FB4" w:rsidRDefault="00A56FB4" w:rsidP="00A56FB4">
      <w:pPr>
        <w:widowControl w:val="0"/>
        <w:spacing w:after="0" w:line="240" w:lineRule="auto"/>
        <w:ind w:right="18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Издирване и настаняване в училища и ДДЛРГ, на скитащи, не учащи, живеещи в неблагоприятна семейна среда и застрашени от извършване на правонарушения.</w:t>
      </w:r>
    </w:p>
    <w:p w:rsidR="00A56FB4" w:rsidRPr="00A56FB4" w:rsidRDefault="00A56FB4" w:rsidP="00A56FB4">
      <w:pPr>
        <w:widowControl w:val="0"/>
        <w:tabs>
          <w:tab w:val="num" w:pos="540"/>
        </w:tabs>
        <w:spacing w:after="0" w:line="240" w:lineRule="auto"/>
        <w:ind w:right="18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Посещения на учебните заведения и осъществяване на координация, и взаимодействие с училищните ръководства за получаване на своевременна информация за подготвяне и извършване на правонарушения, за опазване на здравето и живота на учащите се в училищата и районите около тях, изнасяне на профилактични беседи, участие в работата на педагогическите съвети, оказване съдействие по опазване на училищното имущество.</w:t>
      </w:r>
    </w:p>
    <w:p w:rsidR="00A56FB4" w:rsidRPr="00A56FB4" w:rsidRDefault="00A56FB4" w:rsidP="00A56FB4">
      <w:pPr>
        <w:widowControl w:val="0"/>
        <w:tabs>
          <w:tab w:val="num" w:pos="540"/>
        </w:tabs>
        <w:spacing w:after="0" w:line="240" w:lineRule="auto"/>
        <w:ind w:right="180" w:firstLine="708"/>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Съвместна работа с полицейския състав по подобряване ранно-профилактичната </w:t>
      </w:r>
      <w:proofErr w:type="spellStart"/>
      <w:r w:rsidRPr="00A56FB4">
        <w:rPr>
          <w:rFonts w:ascii="Times New Roman" w:eastAsia="Times New Roman" w:hAnsi="Times New Roman" w:cs="Times New Roman"/>
          <w:sz w:val="28"/>
          <w:szCs w:val="28"/>
          <w:lang w:eastAsia="bg-BG"/>
        </w:rPr>
        <w:t>издирвателна</w:t>
      </w:r>
      <w:proofErr w:type="spellEnd"/>
      <w:r w:rsidRPr="00A56FB4">
        <w:rPr>
          <w:rFonts w:ascii="Times New Roman" w:eastAsia="Times New Roman" w:hAnsi="Times New Roman" w:cs="Times New Roman"/>
          <w:sz w:val="28"/>
          <w:szCs w:val="28"/>
          <w:lang w:eastAsia="bg-BG"/>
        </w:rPr>
        <w:t xml:space="preserve"> и сигнална дейност по отношение на децата в състояние на социален риск и склонни към извършване на правонарушения.</w:t>
      </w:r>
    </w:p>
    <w:p w:rsidR="00A56FB4" w:rsidRPr="00A56FB4" w:rsidRDefault="00A56FB4" w:rsidP="00A56FB4">
      <w:pPr>
        <w:widowControl w:val="0"/>
        <w:tabs>
          <w:tab w:val="num" w:pos="540"/>
        </w:tabs>
        <w:spacing w:after="0" w:line="240" w:lineRule="auto"/>
        <w:ind w:right="180"/>
        <w:jc w:val="both"/>
        <w:rPr>
          <w:rFonts w:ascii="Times New Roman" w:eastAsia="Times New Roman" w:hAnsi="Times New Roman" w:cs="Times New Roman"/>
          <w:sz w:val="28"/>
          <w:szCs w:val="28"/>
          <w:lang w:eastAsia="bg-BG"/>
        </w:rPr>
      </w:pPr>
      <w:r w:rsidRPr="00A56FB4">
        <w:rPr>
          <w:rFonts w:ascii="Times New Roman" w:eastAsia="Times New Roman" w:hAnsi="Times New Roman" w:cs="Times New Roman"/>
          <w:sz w:val="28"/>
          <w:szCs w:val="28"/>
          <w:lang w:eastAsia="bg-BG"/>
        </w:rPr>
        <w:t xml:space="preserve">             - Съвместна работа  с отдела за закрила на детето при Д”СП”, гр. Враца при получаване информация за застрашени малолетни и непълнолетни лица; за малолетни и непълнолетни лица - обект на престъпление; за неполагане родителски грижи; за настаняване в социални заведения и др.</w:t>
      </w:r>
    </w:p>
    <w:p w:rsidR="00A56FB4" w:rsidRDefault="00A56FB4" w:rsidP="00A56FB4">
      <w:pPr>
        <w:spacing w:after="0" w:line="240" w:lineRule="auto"/>
        <w:jc w:val="both"/>
        <w:rPr>
          <w:sz w:val="28"/>
          <w:szCs w:val="28"/>
        </w:rPr>
      </w:pPr>
      <w:r w:rsidRPr="00A56FB4">
        <w:rPr>
          <w:rFonts w:ascii="Times New Roman" w:eastAsia="Times New Roman" w:hAnsi="Times New Roman" w:cs="Times New Roman"/>
          <w:sz w:val="28"/>
          <w:szCs w:val="28"/>
          <w:lang w:val="ru-RU" w:eastAsia="bg-BG"/>
        </w:rPr>
        <w:t xml:space="preserve"> </w:t>
      </w:r>
      <w:r w:rsidR="008F27D0" w:rsidRPr="00801A30">
        <w:rPr>
          <w:sz w:val="28"/>
          <w:szCs w:val="28"/>
        </w:rPr>
        <w:tab/>
      </w:r>
    </w:p>
    <w:p w:rsidR="00A56FB4" w:rsidRPr="00801A30" w:rsidRDefault="00A56FB4" w:rsidP="00A56FB4">
      <w:pPr>
        <w:spacing w:after="0" w:line="240" w:lineRule="auto"/>
        <w:ind w:firstLine="708"/>
        <w:jc w:val="both"/>
        <w:rPr>
          <w:rFonts w:ascii="Times New Roman" w:hAnsi="Times New Roman" w:cs="Times New Roman"/>
          <w:b/>
          <w:sz w:val="28"/>
          <w:szCs w:val="28"/>
        </w:rPr>
      </w:pPr>
      <w:r w:rsidRPr="00801A30">
        <w:rPr>
          <w:rFonts w:ascii="Times New Roman" w:hAnsi="Times New Roman" w:cs="Times New Roman"/>
          <w:sz w:val="28"/>
          <w:szCs w:val="28"/>
        </w:rPr>
        <w:t>4.</w:t>
      </w:r>
      <w:r w:rsidRPr="00801A30">
        <w:rPr>
          <w:rFonts w:ascii="Times New Roman" w:hAnsi="Times New Roman" w:cs="Times New Roman"/>
          <w:b/>
          <w:sz w:val="28"/>
          <w:szCs w:val="28"/>
        </w:rPr>
        <w:t xml:space="preserve"> Преписки и ДП, образувани за насилие от служители в местата за лишаване от свобода и задържане под стража.</w:t>
      </w:r>
    </w:p>
    <w:p w:rsidR="00A56FB4" w:rsidRDefault="00A56FB4" w:rsidP="00A56FB4">
      <w:pPr>
        <w:shd w:val="clear" w:color="auto" w:fill="FFFFFF"/>
        <w:spacing w:after="0" w:line="240" w:lineRule="auto"/>
        <w:ind w:left="10" w:firstLine="698"/>
        <w:jc w:val="both"/>
        <w:rPr>
          <w:rFonts w:ascii="Times New Roman" w:hAnsi="Times New Roman" w:cs="Times New Roman"/>
          <w:spacing w:val="-4"/>
          <w:sz w:val="28"/>
          <w:szCs w:val="28"/>
        </w:rPr>
      </w:pPr>
      <w:r w:rsidRPr="00801A30">
        <w:rPr>
          <w:rFonts w:ascii="Times New Roman" w:hAnsi="Times New Roman" w:cs="Times New Roman"/>
          <w:spacing w:val="-4"/>
          <w:sz w:val="28"/>
          <w:szCs w:val="28"/>
        </w:rPr>
        <w:t xml:space="preserve">През периода в РП – Враца са наблюдавани общо </w:t>
      </w:r>
      <w:r>
        <w:rPr>
          <w:rFonts w:ascii="Times New Roman" w:hAnsi="Times New Roman" w:cs="Times New Roman"/>
          <w:spacing w:val="-4"/>
          <w:sz w:val="28"/>
          <w:szCs w:val="28"/>
        </w:rPr>
        <w:t xml:space="preserve">4 </w:t>
      </w:r>
      <w:r w:rsidRPr="00801A30">
        <w:rPr>
          <w:rFonts w:ascii="Times New Roman" w:hAnsi="Times New Roman" w:cs="Times New Roman"/>
          <w:spacing w:val="-4"/>
          <w:sz w:val="28"/>
          <w:szCs w:val="28"/>
        </w:rPr>
        <w:t xml:space="preserve">преписки за насилие в местата за лишаване от свобода и следствените арести, които са  </w:t>
      </w:r>
      <w:r>
        <w:rPr>
          <w:rFonts w:ascii="Times New Roman" w:hAnsi="Times New Roman" w:cs="Times New Roman"/>
          <w:spacing w:val="-4"/>
          <w:sz w:val="28"/>
          <w:szCs w:val="28"/>
        </w:rPr>
        <w:t>образувани през отчетния период</w:t>
      </w:r>
      <w:r w:rsidRPr="00801A30">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801A30">
        <w:rPr>
          <w:rFonts w:ascii="Times New Roman" w:hAnsi="Times New Roman" w:cs="Times New Roman"/>
          <w:spacing w:val="-4"/>
          <w:sz w:val="28"/>
          <w:szCs w:val="28"/>
        </w:rPr>
        <w:t xml:space="preserve">като една е решена с постановление за </w:t>
      </w:r>
      <w:r>
        <w:rPr>
          <w:rFonts w:ascii="Times New Roman" w:hAnsi="Times New Roman" w:cs="Times New Roman"/>
          <w:spacing w:val="-4"/>
          <w:sz w:val="28"/>
          <w:szCs w:val="28"/>
        </w:rPr>
        <w:t>изпращане на преписка по компетентност и са постановени три отказа да се образува наказателно производство</w:t>
      </w:r>
      <w:r w:rsidRPr="00801A30">
        <w:rPr>
          <w:rFonts w:ascii="Times New Roman" w:hAnsi="Times New Roman" w:cs="Times New Roman"/>
          <w:spacing w:val="-4"/>
          <w:sz w:val="28"/>
          <w:szCs w:val="28"/>
        </w:rPr>
        <w:t>.</w:t>
      </w:r>
      <w:r>
        <w:rPr>
          <w:rFonts w:ascii="Times New Roman" w:hAnsi="Times New Roman" w:cs="Times New Roman"/>
          <w:spacing w:val="-4"/>
          <w:sz w:val="28"/>
          <w:szCs w:val="28"/>
        </w:rPr>
        <w:t xml:space="preserve"> За сравнение през същия период на 2017г. са две преписки. Наблюдавано е през 2017г. и едно досъдебно производство, образувано за насилие в местата за лишаване от свобода и задържане под стража, което през отчетния период е решено с прекратяване на наказателното производство.</w:t>
      </w:r>
    </w:p>
    <w:p w:rsidR="00A56FB4" w:rsidRPr="00801A30" w:rsidRDefault="00A56FB4" w:rsidP="00A56FB4">
      <w:pPr>
        <w:shd w:val="clear" w:color="auto" w:fill="FFFFFF"/>
        <w:spacing w:after="0" w:line="240" w:lineRule="auto"/>
        <w:ind w:left="10" w:firstLine="698"/>
        <w:jc w:val="both"/>
        <w:rPr>
          <w:rFonts w:ascii="Times New Roman" w:hAnsi="Times New Roman" w:cs="Times New Roman"/>
          <w:spacing w:val="-4"/>
          <w:sz w:val="28"/>
          <w:szCs w:val="28"/>
        </w:rPr>
      </w:pPr>
    </w:p>
    <w:p w:rsidR="00A56FB4" w:rsidRPr="00801A30" w:rsidRDefault="00A56FB4" w:rsidP="00A56FB4">
      <w:pPr>
        <w:shd w:val="clear" w:color="auto" w:fill="FFFFFF"/>
        <w:spacing w:after="0" w:line="240" w:lineRule="auto"/>
        <w:jc w:val="both"/>
        <w:rPr>
          <w:rFonts w:ascii="Times New Roman" w:hAnsi="Times New Roman" w:cs="Times New Roman"/>
          <w:b/>
          <w:spacing w:val="-4"/>
          <w:sz w:val="28"/>
          <w:szCs w:val="28"/>
        </w:rPr>
      </w:pPr>
      <w:r w:rsidRPr="00801A30">
        <w:rPr>
          <w:rFonts w:ascii="Times New Roman" w:hAnsi="Times New Roman" w:cs="Times New Roman"/>
          <w:b/>
          <w:i/>
          <w:spacing w:val="-4"/>
          <w:sz w:val="28"/>
          <w:szCs w:val="28"/>
        </w:rPr>
        <w:t xml:space="preserve">          </w:t>
      </w:r>
      <w:r w:rsidRPr="00801A30">
        <w:rPr>
          <w:rFonts w:ascii="Times New Roman" w:hAnsi="Times New Roman" w:cs="Times New Roman"/>
          <w:b/>
          <w:spacing w:val="-4"/>
          <w:sz w:val="28"/>
          <w:szCs w:val="28"/>
        </w:rPr>
        <w:t>5.</w:t>
      </w:r>
      <w:r w:rsidRPr="00801A30">
        <w:t xml:space="preserve"> </w:t>
      </w:r>
      <w:r w:rsidRPr="00801A30">
        <w:rPr>
          <w:rFonts w:ascii="Times New Roman" w:hAnsi="Times New Roman" w:cs="Times New Roman"/>
          <w:b/>
          <w:spacing w:val="-4"/>
          <w:sz w:val="28"/>
          <w:szCs w:val="28"/>
        </w:rPr>
        <w:t>Преписки и ДП, образувани за полицей</w:t>
      </w:r>
      <w:r>
        <w:rPr>
          <w:rFonts w:ascii="Times New Roman" w:hAnsi="Times New Roman" w:cs="Times New Roman"/>
          <w:b/>
          <w:spacing w:val="-4"/>
          <w:sz w:val="28"/>
          <w:szCs w:val="28"/>
        </w:rPr>
        <w:t>ско насилие от служители на МВР</w:t>
      </w:r>
      <w:r w:rsidRPr="00801A30">
        <w:rPr>
          <w:rFonts w:ascii="Times New Roman" w:hAnsi="Times New Roman" w:cs="Times New Roman"/>
          <w:b/>
          <w:spacing w:val="-4"/>
          <w:sz w:val="28"/>
          <w:szCs w:val="28"/>
        </w:rPr>
        <w:t xml:space="preserve">. </w:t>
      </w:r>
    </w:p>
    <w:p w:rsidR="00A56FB4" w:rsidRPr="00801A30" w:rsidRDefault="00A56FB4" w:rsidP="00A56FB4">
      <w:pPr>
        <w:spacing w:after="0" w:line="240" w:lineRule="auto"/>
        <w:ind w:firstLine="708"/>
        <w:jc w:val="both"/>
        <w:rPr>
          <w:rFonts w:ascii="Times New Roman" w:hAnsi="Times New Roman" w:cs="Times New Roman"/>
          <w:sz w:val="28"/>
          <w:szCs w:val="28"/>
        </w:rPr>
      </w:pPr>
      <w:r w:rsidRPr="00801A30">
        <w:rPr>
          <w:rFonts w:ascii="Times New Roman" w:hAnsi="Times New Roman" w:cs="Times New Roman"/>
          <w:spacing w:val="-4"/>
          <w:sz w:val="28"/>
          <w:szCs w:val="28"/>
        </w:rPr>
        <w:t xml:space="preserve">В РП гр.Враца  се наблюдавани  общо 3 бр. преписки, които са образувани и решени през отчетния период и </w:t>
      </w:r>
      <w:r>
        <w:rPr>
          <w:rFonts w:ascii="Times New Roman" w:hAnsi="Times New Roman" w:cs="Times New Roman"/>
          <w:spacing w:val="-4"/>
          <w:sz w:val="28"/>
          <w:szCs w:val="28"/>
        </w:rPr>
        <w:t>3</w:t>
      </w:r>
      <w:r w:rsidRPr="00801A30">
        <w:rPr>
          <w:rFonts w:ascii="Times New Roman" w:hAnsi="Times New Roman" w:cs="Times New Roman"/>
          <w:spacing w:val="-4"/>
          <w:sz w:val="28"/>
          <w:szCs w:val="28"/>
        </w:rPr>
        <w:t xml:space="preserve"> бр. досъдебн</w:t>
      </w:r>
      <w:r>
        <w:rPr>
          <w:rFonts w:ascii="Times New Roman" w:hAnsi="Times New Roman" w:cs="Times New Roman"/>
          <w:spacing w:val="-4"/>
          <w:sz w:val="28"/>
          <w:szCs w:val="28"/>
        </w:rPr>
        <w:t>и</w:t>
      </w:r>
      <w:r w:rsidRPr="00801A30">
        <w:rPr>
          <w:rFonts w:ascii="Times New Roman" w:hAnsi="Times New Roman" w:cs="Times New Roman"/>
          <w:spacing w:val="-4"/>
          <w:sz w:val="28"/>
          <w:szCs w:val="28"/>
        </w:rPr>
        <w:t xml:space="preserve"> производств</w:t>
      </w:r>
      <w:r>
        <w:rPr>
          <w:rFonts w:ascii="Times New Roman" w:hAnsi="Times New Roman" w:cs="Times New Roman"/>
          <w:spacing w:val="-4"/>
          <w:sz w:val="28"/>
          <w:szCs w:val="28"/>
        </w:rPr>
        <w:t xml:space="preserve">а. Трите преписки са решения с постановления за отказ да се образува наказателно производство. От трите досъдебни производства, едно досъдебно производство е решено с постановление за спиране на наказателното производство. Две досъдебни производства са висящи към настоящия момент. </w:t>
      </w:r>
      <w:r w:rsidRPr="00801A30">
        <w:rPr>
          <w:rFonts w:ascii="Times New Roman" w:hAnsi="Times New Roman" w:cs="Times New Roman"/>
          <w:spacing w:val="-4"/>
          <w:sz w:val="28"/>
          <w:szCs w:val="28"/>
        </w:rPr>
        <w:t xml:space="preserve"> </w:t>
      </w:r>
    </w:p>
    <w:p w:rsidR="00A54E93" w:rsidRDefault="00A56FB4" w:rsidP="006C0C20">
      <w:pPr>
        <w:widowControl w:val="0"/>
        <w:tabs>
          <w:tab w:val="num" w:pos="540"/>
        </w:tabs>
        <w:spacing w:after="0" w:line="312" w:lineRule="atLeast"/>
        <w:ind w:right="180"/>
        <w:jc w:val="both"/>
        <w:rPr>
          <w:rFonts w:ascii="Times New Roman" w:eastAsia="Times New Roman" w:hAnsi="Times New Roman" w:cs="Times New Roman"/>
          <w:b/>
          <w:bCs/>
          <w:kern w:val="32"/>
          <w:sz w:val="28"/>
          <w:szCs w:val="28"/>
          <w:lang w:eastAsia="bg-BG"/>
        </w:rPr>
      </w:pPr>
      <w:r>
        <w:rPr>
          <w:rFonts w:ascii="Times New Roman" w:eastAsia="Times New Roman" w:hAnsi="Times New Roman" w:cs="Times New Roman"/>
          <w:b/>
          <w:bCs/>
          <w:kern w:val="32"/>
          <w:sz w:val="28"/>
          <w:szCs w:val="28"/>
          <w:lang w:eastAsia="bg-BG"/>
        </w:rPr>
        <w:lastRenderedPageBreak/>
        <w:tab/>
      </w:r>
    </w:p>
    <w:p w:rsidR="008F27D0" w:rsidRPr="00616300" w:rsidRDefault="00A54E93" w:rsidP="00A56FB4">
      <w:pPr>
        <w:widowControl w:val="0"/>
        <w:tabs>
          <w:tab w:val="num" w:pos="540"/>
        </w:tabs>
        <w:spacing w:after="0" w:line="312" w:lineRule="atLeast"/>
        <w:ind w:right="180"/>
        <w:jc w:val="both"/>
        <w:rPr>
          <w:rFonts w:ascii="Times New Roman" w:eastAsia="Times New Roman" w:hAnsi="Times New Roman" w:cs="Times New Roman"/>
          <w:b/>
          <w:bCs/>
          <w:kern w:val="32"/>
          <w:sz w:val="28"/>
          <w:szCs w:val="28"/>
          <w:lang w:eastAsia="bg-BG"/>
        </w:rPr>
      </w:pPr>
      <w:r>
        <w:rPr>
          <w:rFonts w:ascii="Times New Roman" w:eastAsia="Times New Roman" w:hAnsi="Times New Roman" w:cs="Times New Roman"/>
          <w:b/>
          <w:bCs/>
          <w:kern w:val="32"/>
          <w:sz w:val="28"/>
          <w:szCs w:val="28"/>
          <w:lang w:eastAsia="bg-BG"/>
        </w:rPr>
        <w:tab/>
      </w:r>
      <w:r w:rsidR="008F27D0" w:rsidRPr="00616300">
        <w:rPr>
          <w:rFonts w:ascii="Times New Roman" w:eastAsia="Times New Roman" w:hAnsi="Times New Roman" w:cs="Times New Roman"/>
          <w:b/>
          <w:bCs/>
          <w:kern w:val="32"/>
          <w:sz w:val="28"/>
          <w:szCs w:val="28"/>
          <w:lang w:eastAsia="bg-BG"/>
        </w:rPr>
        <w:t>ІV. МЕЖДУНАРОДН</w:t>
      </w:r>
      <w:r w:rsidR="008F27D0">
        <w:rPr>
          <w:rFonts w:ascii="Times New Roman" w:eastAsia="Times New Roman" w:hAnsi="Times New Roman" w:cs="Times New Roman"/>
          <w:b/>
          <w:bCs/>
          <w:kern w:val="32"/>
          <w:sz w:val="28"/>
          <w:szCs w:val="28"/>
          <w:lang w:eastAsia="bg-BG"/>
        </w:rPr>
        <w:t xml:space="preserve">О </w:t>
      </w:r>
      <w:r w:rsidR="008F27D0" w:rsidRPr="00616300">
        <w:rPr>
          <w:rFonts w:ascii="Times New Roman" w:eastAsia="Times New Roman" w:hAnsi="Times New Roman" w:cs="Times New Roman"/>
          <w:b/>
          <w:bCs/>
          <w:kern w:val="32"/>
          <w:sz w:val="28"/>
          <w:szCs w:val="28"/>
          <w:lang w:eastAsia="bg-BG"/>
        </w:rPr>
        <w:t xml:space="preserve"> ПРАВН</w:t>
      </w:r>
      <w:r w:rsidR="008F27D0">
        <w:rPr>
          <w:rFonts w:ascii="Times New Roman" w:eastAsia="Times New Roman" w:hAnsi="Times New Roman" w:cs="Times New Roman"/>
          <w:b/>
          <w:bCs/>
          <w:kern w:val="32"/>
          <w:sz w:val="28"/>
          <w:szCs w:val="28"/>
          <w:lang w:eastAsia="bg-BG"/>
        </w:rPr>
        <w:t>О</w:t>
      </w:r>
      <w:r w:rsidR="008F27D0" w:rsidRPr="00616300">
        <w:rPr>
          <w:rFonts w:ascii="Times New Roman" w:eastAsia="Times New Roman" w:hAnsi="Times New Roman" w:cs="Times New Roman"/>
          <w:b/>
          <w:bCs/>
          <w:kern w:val="32"/>
          <w:sz w:val="28"/>
          <w:szCs w:val="28"/>
          <w:lang w:eastAsia="bg-BG"/>
        </w:rPr>
        <w:t xml:space="preserve"> </w:t>
      </w:r>
      <w:r w:rsidR="008F27D0">
        <w:rPr>
          <w:rFonts w:ascii="Times New Roman" w:eastAsia="Times New Roman" w:hAnsi="Times New Roman" w:cs="Times New Roman"/>
          <w:b/>
          <w:bCs/>
          <w:kern w:val="32"/>
          <w:sz w:val="28"/>
          <w:szCs w:val="28"/>
          <w:lang w:eastAsia="bg-BG"/>
        </w:rPr>
        <w:t>СЪТРУДНИЧЕСТВО</w:t>
      </w:r>
      <w:r w:rsidR="008F27D0" w:rsidRPr="00616300">
        <w:rPr>
          <w:rFonts w:ascii="Times New Roman" w:eastAsia="Times New Roman" w:hAnsi="Times New Roman" w:cs="Times New Roman"/>
          <w:b/>
          <w:bCs/>
          <w:kern w:val="32"/>
          <w:sz w:val="28"/>
          <w:szCs w:val="28"/>
          <w:lang w:eastAsia="bg-BG"/>
        </w:rPr>
        <w:t>.</w:t>
      </w:r>
    </w:p>
    <w:p w:rsidR="00A56FB4" w:rsidRDefault="00A56FB4" w:rsidP="008F27D0">
      <w:pPr>
        <w:keepNext/>
        <w:spacing w:before="240" w:after="60" w:line="240" w:lineRule="auto"/>
        <w:ind w:firstLine="540"/>
        <w:outlineLvl w:val="0"/>
        <w:rPr>
          <w:rFonts w:ascii="Times New Roman" w:hAnsi="Times New Roman" w:cs="Times New Roman"/>
          <w:sz w:val="28"/>
          <w:szCs w:val="28"/>
        </w:rPr>
      </w:pPr>
      <w:r w:rsidRPr="005F23AD">
        <w:rPr>
          <w:rFonts w:ascii="Times New Roman" w:hAnsi="Times New Roman" w:cs="Times New Roman"/>
          <w:sz w:val="28"/>
          <w:szCs w:val="28"/>
        </w:rPr>
        <w:t xml:space="preserve">В Районна прокуратура – Враца през отчетния период са получени </w:t>
      </w:r>
      <w:r>
        <w:rPr>
          <w:rFonts w:ascii="Times New Roman" w:hAnsi="Times New Roman" w:cs="Times New Roman"/>
          <w:sz w:val="28"/>
          <w:szCs w:val="28"/>
        </w:rPr>
        <w:t>17</w:t>
      </w:r>
      <w:r w:rsidRPr="005F23AD">
        <w:rPr>
          <w:rFonts w:ascii="Times New Roman" w:hAnsi="Times New Roman" w:cs="Times New Roman"/>
          <w:sz w:val="28"/>
          <w:szCs w:val="28"/>
        </w:rPr>
        <w:t xml:space="preserve"> молби за оказване на ме</w:t>
      </w:r>
      <w:r>
        <w:rPr>
          <w:rFonts w:ascii="Times New Roman" w:hAnsi="Times New Roman" w:cs="Times New Roman"/>
          <w:sz w:val="28"/>
          <w:szCs w:val="28"/>
        </w:rPr>
        <w:t xml:space="preserve">ждународна правна помощ и една </w:t>
      </w:r>
      <w:r w:rsidRPr="005F23AD">
        <w:rPr>
          <w:rFonts w:ascii="Times New Roman" w:hAnsi="Times New Roman" w:cs="Times New Roman"/>
          <w:sz w:val="28"/>
          <w:szCs w:val="28"/>
        </w:rPr>
        <w:t xml:space="preserve">молба за </w:t>
      </w:r>
      <w:r>
        <w:rPr>
          <w:rFonts w:ascii="Times New Roman" w:hAnsi="Times New Roman" w:cs="Times New Roman"/>
          <w:sz w:val="28"/>
          <w:szCs w:val="28"/>
        </w:rPr>
        <w:t>правна помощ е изготвена от прокурор при ВРП</w:t>
      </w:r>
      <w:r w:rsidRPr="005F23AD">
        <w:rPr>
          <w:rFonts w:ascii="Times New Roman" w:hAnsi="Times New Roman" w:cs="Times New Roman"/>
          <w:sz w:val="28"/>
          <w:szCs w:val="28"/>
        </w:rPr>
        <w:t xml:space="preserve">. </w:t>
      </w:r>
      <w:r>
        <w:rPr>
          <w:rFonts w:ascii="Times New Roman" w:hAnsi="Times New Roman" w:cs="Times New Roman"/>
          <w:sz w:val="28"/>
          <w:szCs w:val="28"/>
        </w:rPr>
        <w:t>Една молба за трансфер на наказателно производство е постъпила в РП-Враца.</w:t>
      </w:r>
      <w:r w:rsidRPr="005F23AD">
        <w:rPr>
          <w:rFonts w:ascii="Times New Roman" w:hAnsi="Times New Roman" w:cs="Times New Roman"/>
          <w:sz w:val="28"/>
          <w:szCs w:val="28"/>
        </w:rPr>
        <w:t xml:space="preserve">От прокурорите при Районна прокуратура гр. Враца са изготвени </w:t>
      </w:r>
      <w:r>
        <w:rPr>
          <w:rFonts w:ascii="Times New Roman" w:hAnsi="Times New Roman" w:cs="Times New Roman"/>
          <w:sz w:val="28"/>
          <w:szCs w:val="28"/>
        </w:rPr>
        <w:t xml:space="preserve">6 бр. </w:t>
      </w:r>
      <w:r w:rsidRPr="005F23AD">
        <w:rPr>
          <w:rFonts w:ascii="Times New Roman" w:hAnsi="Times New Roman" w:cs="Times New Roman"/>
          <w:sz w:val="28"/>
          <w:szCs w:val="28"/>
        </w:rPr>
        <w:t>европейска заповед за арест</w:t>
      </w:r>
      <w:r>
        <w:rPr>
          <w:rFonts w:ascii="Times New Roman" w:hAnsi="Times New Roman" w:cs="Times New Roman"/>
          <w:sz w:val="28"/>
          <w:szCs w:val="28"/>
        </w:rPr>
        <w:t xml:space="preserve"> при 3 за същия период на 2017г.</w:t>
      </w:r>
      <w:r w:rsidRPr="005F23AD">
        <w:rPr>
          <w:rFonts w:ascii="Times New Roman" w:hAnsi="Times New Roman" w:cs="Times New Roman"/>
          <w:sz w:val="28"/>
          <w:szCs w:val="28"/>
        </w:rPr>
        <w:t xml:space="preserve"> Общият брой на преписките с международен елемент е </w:t>
      </w:r>
      <w:r>
        <w:rPr>
          <w:rFonts w:ascii="Times New Roman" w:hAnsi="Times New Roman" w:cs="Times New Roman"/>
          <w:sz w:val="28"/>
          <w:szCs w:val="28"/>
        </w:rPr>
        <w:t xml:space="preserve">25 / при </w:t>
      </w:r>
      <w:r w:rsidRPr="005F23AD">
        <w:rPr>
          <w:rFonts w:ascii="Times New Roman" w:hAnsi="Times New Roman" w:cs="Times New Roman"/>
          <w:sz w:val="28"/>
          <w:szCs w:val="28"/>
        </w:rPr>
        <w:t>27</w:t>
      </w:r>
      <w:r>
        <w:rPr>
          <w:rFonts w:ascii="Times New Roman" w:hAnsi="Times New Roman" w:cs="Times New Roman"/>
          <w:sz w:val="28"/>
          <w:szCs w:val="28"/>
        </w:rPr>
        <w:t xml:space="preserve"> за 2017г. /, а задържаните лица по ЗЕЕЗА са 4.</w:t>
      </w:r>
    </w:p>
    <w:p w:rsidR="008F27D0" w:rsidRPr="00616300" w:rsidRDefault="008F27D0" w:rsidP="008F27D0">
      <w:pPr>
        <w:keepNext/>
        <w:spacing w:before="240" w:after="60" w:line="240" w:lineRule="auto"/>
        <w:ind w:firstLine="540"/>
        <w:outlineLvl w:val="0"/>
        <w:rPr>
          <w:rFonts w:ascii="Times New Roman" w:eastAsia="Times New Roman" w:hAnsi="Times New Roman" w:cs="Times New Roman"/>
          <w:b/>
          <w:bCs/>
          <w:kern w:val="32"/>
          <w:sz w:val="28"/>
          <w:szCs w:val="28"/>
          <w:lang w:eastAsia="bg-BG"/>
        </w:rPr>
      </w:pPr>
      <w:r w:rsidRPr="00801A30">
        <w:rPr>
          <w:rFonts w:asciiTheme="majorHAnsi" w:eastAsia="Times New Roman" w:hAnsiTheme="majorHAnsi" w:cs="Times New Roman"/>
          <w:b/>
          <w:bCs/>
          <w:kern w:val="32"/>
          <w:sz w:val="28"/>
          <w:szCs w:val="28"/>
          <w:lang w:eastAsia="bg-BG"/>
        </w:rPr>
        <w:t>V</w:t>
      </w:r>
      <w:r w:rsidRPr="00616300">
        <w:rPr>
          <w:rFonts w:ascii="Times New Roman" w:eastAsia="Times New Roman" w:hAnsi="Times New Roman" w:cs="Times New Roman"/>
          <w:b/>
          <w:bCs/>
          <w:kern w:val="32"/>
          <w:sz w:val="28"/>
          <w:szCs w:val="28"/>
          <w:lang w:eastAsia="bg-BG"/>
        </w:rPr>
        <w:t>. АДМИНИСТРАТИВНА И КОНТРОЛНО-РЕВИЗИОННА ДЕЙНОСТ.</w:t>
      </w:r>
    </w:p>
    <w:p w:rsidR="008F27D0" w:rsidRPr="00616300" w:rsidRDefault="008F27D0" w:rsidP="008F27D0">
      <w:pPr>
        <w:spacing w:after="0" w:line="240" w:lineRule="auto"/>
        <w:jc w:val="both"/>
        <w:rPr>
          <w:rFonts w:ascii="Times New Roman" w:eastAsia="Times New Roman" w:hAnsi="Times New Roman" w:cs="Times New Roman"/>
          <w:b/>
          <w:i/>
          <w:sz w:val="28"/>
          <w:szCs w:val="28"/>
          <w:lang w:eastAsia="bg-BG"/>
        </w:rPr>
      </w:pP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 xml:space="preserve">В Районна прокуратура – гр. Враца броят на прокурорите по щат е 13, като през отчетния период реално са работили 9,98 прокурори. Това се дължи на продължително командироване на един прокурор  в Окръжна прокуратура Враца, и продължително ползване на отпуски поради настъпила временна неработоспособност.  </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По отношение щатната численост на съдебните служители в Районна прокуратура – гр. Враца, техният брой е 15, като реално работили през периода са 12,8 броя.</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Съотношението на служители към магистрати в Районна прокуратура – гр. Враца е 15/13 по щат или 1,15 към едно.</w:t>
      </w:r>
    </w:p>
    <w:p w:rsidR="00801289" w:rsidRPr="00801289" w:rsidRDefault="00801289" w:rsidP="00801289">
      <w:pPr>
        <w:pStyle w:val="a5"/>
        <w:ind w:firstLine="851"/>
        <w:jc w:val="both"/>
        <w:rPr>
          <w:rFonts w:ascii="Times New Roman" w:hAnsi="Times New Roman" w:cs="Times New Roman"/>
          <w:sz w:val="28"/>
          <w:szCs w:val="28"/>
        </w:rPr>
      </w:pPr>
      <w:r w:rsidRPr="00801289">
        <w:rPr>
          <w:rFonts w:ascii="Times New Roman" w:hAnsi="Times New Roman" w:cs="Times New Roman"/>
          <w:sz w:val="28"/>
          <w:szCs w:val="28"/>
        </w:rPr>
        <w:t>Щатната численост на разследващите полицаи към РУ – Враца е запълнена. Кадровата обезпеченост на разследващите полицаи е удовлетворителна с оглед криминогенната обстановка на територията на Община Враца и Община Криводол, които попадат в териториалния обхват на Районна прокуратура – гр. Враца. Квалификацията на разследващите е добра, но въпреки това и за бъдеще следва да работят под стриктния контрол на наблюдаващите прокурори, особено при формулиране и прецизиране на правните рамки на обвиненията.</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Тук следва да се отбележи, че за подобряване на дейността по противодействие на престъпността и нейното санкциониране следва да се обърне внимание на квалификацията на разследващите органи, като същата се повиши чрез провеждане на обучения на разследващите полицаи и полицейските органи с разследващи функции, съобразно констатираните слабости в тяхната работа.</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Квалификацията на прокурорите и служителите в Районна прокуратура – гр. Враца е на нужното ниво. Въпреки, че е налице необходимост от провеждането на повече квалификационни обучения  с цел постигане в пълен обем на едно много високо професионално ниво на прокурорите и съдебните служители.</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 xml:space="preserve">През отчетния период прокурорите са взели участие в общо </w:t>
      </w:r>
      <w:r>
        <w:rPr>
          <w:rFonts w:ascii="Times New Roman" w:hAnsi="Times New Roman" w:cs="Times New Roman"/>
          <w:sz w:val="28"/>
          <w:szCs w:val="28"/>
        </w:rPr>
        <w:t>15</w:t>
      </w:r>
      <w:r w:rsidRPr="000B52D0">
        <w:rPr>
          <w:rFonts w:ascii="Times New Roman" w:hAnsi="Times New Roman" w:cs="Times New Roman"/>
          <w:sz w:val="28"/>
          <w:szCs w:val="28"/>
        </w:rPr>
        <w:t xml:space="preserve"> броя обучения, организирани от Прокуратура на Република България и НИП. Тук </w:t>
      </w:r>
      <w:r w:rsidRPr="000B52D0">
        <w:rPr>
          <w:rFonts w:ascii="Times New Roman" w:hAnsi="Times New Roman" w:cs="Times New Roman"/>
          <w:sz w:val="28"/>
          <w:szCs w:val="28"/>
        </w:rPr>
        <w:lastRenderedPageBreak/>
        <w:t>следва да се отбележи, че за отчетния период, не всички магистрати от Районна прокуратура – гр. Враца са взели участие в провежданите обучения. За отчетния период броят на прокурорите взели участия в обучения е 6, което представлява 60,12 % от броя на реално работилите. През 201</w:t>
      </w:r>
      <w:r>
        <w:rPr>
          <w:rFonts w:ascii="Times New Roman" w:hAnsi="Times New Roman" w:cs="Times New Roman"/>
          <w:sz w:val="28"/>
          <w:szCs w:val="28"/>
        </w:rPr>
        <w:t>8</w:t>
      </w:r>
      <w:r w:rsidRPr="000B52D0">
        <w:rPr>
          <w:rFonts w:ascii="Times New Roman" w:hAnsi="Times New Roman" w:cs="Times New Roman"/>
          <w:sz w:val="28"/>
          <w:szCs w:val="28"/>
        </w:rPr>
        <w:t xml:space="preserve"> г. </w:t>
      </w:r>
      <w:r>
        <w:rPr>
          <w:rFonts w:ascii="Times New Roman" w:hAnsi="Times New Roman" w:cs="Times New Roman"/>
          <w:sz w:val="28"/>
          <w:szCs w:val="28"/>
        </w:rPr>
        <w:t xml:space="preserve">четирима </w:t>
      </w:r>
      <w:r w:rsidRPr="000B52D0">
        <w:rPr>
          <w:rFonts w:ascii="Times New Roman" w:hAnsi="Times New Roman" w:cs="Times New Roman"/>
          <w:sz w:val="28"/>
          <w:szCs w:val="28"/>
        </w:rPr>
        <w:t xml:space="preserve"> от служителите на Районна прокуратура гр. Враца са участвали в обучителни семинари. </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През отчетния период в Районна прокуратура – гр. Враца са извършени три контролни проверки – от Окръжна прокуратура – гр. Враца и Апелативна прокуратура – гр. София за работата по делата срещу лица с две и повече досъдебни производства.</w:t>
      </w:r>
    </w:p>
    <w:p w:rsidR="00801289"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Във връзка с плана за дейността на Окръжна прокуратура – Враца за 201</w:t>
      </w:r>
      <w:r>
        <w:rPr>
          <w:rFonts w:ascii="Times New Roman" w:hAnsi="Times New Roman" w:cs="Times New Roman"/>
          <w:sz w:val="28"/>
          <w:szCs w:val="28"/>
        </w:rPr>
        <w:t>8</w:t>
      </w:r>
      <w:r w:rsidRPr="000B52D0">
        <w:rPr>
          <w:rFonts w:ascii="Times New Roman" w:hAnsi="Times New Roman" w:cs="Times New Roman"/>
          <w:sz w:val="28"/>
          <w:szCs w:val="28"/>
        </w:rPr>
        <w:t xml:space="preserve">г. по следствения надзор за отчетния период са извършвани периодични проверки, касаещи , досъдебните производства, образувани преди 2010г., 2012г. и 2014г. и неприключили към датите на проверката, </w:t>
      </w:r>
      <w:r>
        <w:rPr>
          <w:rFonts w:ascii="Times New Roman" w:hAnsi="Times New Roman" w:cs="Times New Roman"/>
          <w:sz w:val="28"/>
          <w:szCs w:val="28"/>
        </w:rPr>
        <w:t xml:space="preserve">проверка на досъдебните производства, спрени на основание чл.25, т.5 от НПК и спазване на задължението на наблюдаващите прокурори по чл.24, ал.4 от НПК, както и на постановените откази от образуване на досъдебно производство и прекратените досъдебни производства на основание чл.24, ал.1 т.8А от НПК., проверка на извършените проверки по  всички прокурорски преписки </w:t>
      </w:r>
      <w:r w:rsidRPr="000B52D0">
        <w:rPr>
          <w:rFonts w:ascii="Times New Roman" w:hAnsi="Times New Roman" w:cs="Times New Roman"/>
          <w:sz w:val="28"/>
          <w:szCs w:val="28"/>
        </w:rPr>
        <w:t xml:space="preserve"> </w:t>
      </w:r>
      <w:r>
        <w:rPr>
          <w:rFonts w:ascii="Times New Roman" w:hAnsi="Times New Roman" w:cs="Times New Roman"/>
          <w:sz w:val="28"/>
          <w:szCs w:val="28"/>
        </w:rPr>
        <w:t>за периода от 01.</w:t>
      </w:r>
      <w:proofErr w:type="spellStart"/>
      <w:r>
        <w:rPr>
          <w:rFonts w:ascii="Times New Roman" w:hAnsi="Times New Roman" w:cs="Times New Roman"/>
          <w:sz w:val="28"/>
          <w:szCs w:val="28"/>
        </w:rPr>
        <w:t>01</w:t>
      </w:r>
      <w:proofErr w:type="spellEnd"/>
      <w:r>
        <w:rPr>
          <w:rFonts w:ascii="Times New Roman" w:hAnsi="Times New Roman" w:cs="Times New Roman"/>
          <w:sz w:val="28"/>
          <w:szCs w:val="28"/>
        </w:rPr>
        <w:t>.2018 до 30.11.2018г., проверка на постановените в периода 01.</w:t>
      </w:r>
      <w:proofErr w:type="spellStart"/>
      <w:r>
        <w:rPr>
          <w:rFonts w:ascii="Times New Roman" w:hAnsi="Times New Roman" w:cs="Times New Roman"/>
          <w:sz w:val="28"/>
          <w:szCs w:val="28"/>
        </w:rPr>
        <w:t>01</w:t>
      </w:r>
      <w:proofErr w:type="spellEnd"/>
      <w:r>
        <w:rPr>
          <w:rFonts w:ascii="Times New Roman" w:hAnsi="Times New Roman" w:cs="Times New Roman"/>
          <w:sz w:val="28"/>
          <w:szCs w:val="28"/>
        </w:rPr>
        <w:t xml:space="preserve">.2017г. до 31.08.2018г. откази да се образува досъдебно производство, отнасящи се до Единния каталог на корупционните престъпления, проверка на прекратените през 2017г. поради липса на извършено престъпление дела/ чл.243, ал.1,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xml:space="preserve"> чл.24, ал.1, т.1 НПК/ за корупционни престъпления и на прекратените поради изтекла давност дела/ чл.243, ал.1, </w:t>
      </w:r>
      <w:proofErr w:type="spellStart"/>
      <w:r>
        <w:rPr>
          <w:rFonts w:ascii="Times New Roman" w:hAnsi="Times New Roman" w:cs="Times New Roman"/>
          <w:sz w:val="28"/>
          <w:szCs w:val="28"/>
        </w:rPr>
        <w:t>вр</w:t>
      </w:r>
      <w:proofErr w:type="spellEnd"/>
      <w:r>
        <w:rPr>
          <w:rFonts w:ascii="Times New Roman" w:hAnsi="Times New Roman" w:cs="Times New Roman"/>
          <w:sz w:val="28"/>
          <w:szCs w:val="28"/>
        </w:rPr>
        <w:t xml:space="preserve"> чл.24, ал.1, т.3 НПК/ за корупционни престъпления в районните прокуратури от района на ОП-Враца, </w:t>
      </w:r>
      <w:r w:rsidRPr="000B52D0">
        <w:rPr>
          <w:rFonts w:ascii="Times New Roman" w:hAnsi="Times New Roman" w:cs="Times New Roman"/>
          <w:sz w:val="28"/>
          <w:szCs w:val="28"/>
        </w:rPr>
        <w:t>проверка за наличие на случаи със задържани лица над срока на наложеното наказание“лишаване от свобода“.</w:t>
      </w:r>
    </w:p>
    <w:p w:rsidR="00801289" w:rsidRPr="000B52D0" w:rsidRDefault="00801289" w:rsidP="00801289">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През 2018г., по предварително утвърден план, във връзка със заповед № 80/31.08.2018г. на Административен ръководител, окръжен прокурор на ОП Враца, е извършена комплексна ревизия на дейността през 2017г. на Районна прокуратура – гр.Враца. </w:t>
      </w:r>
    </w:p>
    <w:p w:rsidR="00801289" w:rsidRPr="00B92A6A" w:rsidRDefault="00801289" w:rsidP="00801289">
      <w:pPr>
        <w:pStyle w:val="a5"/>
        <w:ind w:firstLine="851"/>
        <w:jc w:val="both"/>
        <w:rPr>
          <w:rFonts w:ascii="Times New Roman" w:hAnsi="Times New Roman" w:cs="Times New Roman"/>
          <w:sz w:val="28"/>
          <w:szCs w:val="28"/>
        </w:rPr>
      </w:pPr>
      <w:r w:rsidRPr="00B92A6A">
        <w:rPr>
          <w:rFonts w:ascii="Times New Roman" w:hAnsi="Times New Roman" w:cs="Times New Roman"/>
          <w:sz w:val="28"/>
          <w:szCs w:val="28"/>
        </w:rPr>
        <w:t xml:space="preserve">През отчетния период, във връзка с контролно-ревизионната дейност на ОП Враца, на Районна прокуратура Враца са извършени </w:t>
      </w:r>
      <w:r w:rsidRPr="00801289">
        <w:rPr>
          <w:rFonts w:ascii="Times New Roman" w:hAnsi="Times New Roman" w:cs="Times New Roman"/>
          <w:sz w:val="28"/>
          <w:szCs w:val="28"/>
        </w:rPr>
        <w:t>осем</w:t>
      </w:r>
      <w:r w:rsidRPr="00B92A6A">
        <w:rPr>
          <w:rFonts w:ascii="Times New Roman" w:hAnsi="Times New Roman" w:cs="Times New Roman"/>
          <w:color w:val="FF0000"/>
          <w:sz w:val="28"/>
          <w:szCs w:val="28"/>
        </w:rPr>
        <w:t xml:space="preserve"> </w:t>
      </w:r>
      <w:r w:rsidRPr="00B92A6A">
        <w:rPr>
          <w:rFonts w:ascii="Times New Roman" w:hAnsi="Times New Roman" w:cs="Times New Roman"/>
          <w:sz w:val="28"/>
          <w:szCs w:val="28"/>
        </w:rPr>
        <w:t>тематични проверки.</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 xml:space="preserve">От страна на Административния ръководител – </w:t>
      </w:r>
      <w:r w:rsidR="00E24637">
        <w:rPr>
          <w:rFonts w:ascii="Times New Roman" w:hAnsi="Times New Roman" w:cs="Times New Roman"/>
          <w:sz w:val="28"/>
          <w:szCs w:val="28"/>
        </w:rPr>
        <w:t>р</w:t>
      </w:r>
      <w:bookmarkStart w:id="0" w:name="_GoBack"/>
      <w:bookmarkEnd w:id="0"/>
      <w:r w:rsidRPr="000B52D0">
        <w:rPr>
          <w:rFonts w:ascii="Times New Roman" w:hAnsi="Times New Roman" w:cs="Times New Roman"/>
          <w:sz w:val="28"/>
          <w:szCs w:val="28"/>
        </w:rPr>
        <w:t xml:space="preserve">айонен прокурор на Районна прокуратура – гр. Враца са изготвени </w:t>
      </w:r>
      <w:r>
        <w:rPr>
          <w:rFonts w:ascii="Times New Roman" w:hAnsi="Times New Roman" w:cs="Times New Roman"/>
          <w:sz w:val="28"/>
          <w:szCs w:val="28"/>
        </w:rPr>
        <w:t>четири</w:t>
      </w:r>
      <w:r w:rsidRPr="000B52D0">
        <w:rPr>
          <w:rFonts w:ascii="Times New Roman" w:hAnsi="Times New Roman" w:cs="Times New Roman"/>
          <w:sz w:val="28"/>
          <w:szCs w:val="28"/>
        </w:rPr>
        <w:t xml:space="preserve"> предложения по ЗСВ относно периодично атестиране на прокурорите в Районна прокуратура – гр. Враца, повишаване в ранг и придобиване статут на несменяемост и други, изготвяни са становища по проекти за предстоящи законодателни промени и други.</w:t>
      </w:r>
    </w:p>
    <w:p w:rsidR="00801289" w:rsidRPr="000B52D0" w:rsidRDefault="00801289" w:rsidP="00801289">
      <w:pPr>
        <w:pStyle w:val="a5"/>
        <w:ind w:firstLine="851"/>
        <w:jc w:val="both"/>
        <w:rPr>
          <w:rFonts w:ascii="Times New Roman" w:hAnsi="Times New Roman" w:cs="Times New Roman"/>
          <w:sz w:val="28"/>
          <w:szCs w:val="28"/>
        </w:rPr>
      </w:pPr>
      <w:r w:rsidRPr="000B52D0">
        <w:rPr>
          <w:rFonts w:ascii="Times New Roman" w:hAnsi="Times New Roman" w:cs="Times New Roman"/>
          <w:sz w:val="28"/>
          <w:szCs w:val="28"/>
        </w:rPr>
        <w:t>През 201</w:t>
      </w:r>
      <w:r>
        <w:rPr>
          <w:rFonts w:ascii="Times New Roman" w:hAnsi="Times New Roman" w:cs="Times New Roman"/>
          <w:sz w:val="28"/>
          <w:szCs w:val="28"/>
        </w:rPr>
        <w:t>8</w:t>
      </w:r>
      <w:r w:rsidRPr="000B52D0">
        <w:rPr>
          <w:rFonts w:ascii="Times New Roman" w:hAnsi="Times New Roman" w:cs="Times New Roman"/>
          <w:sz w:val="28"/>
          <w:szCs w:val="28"/>
        </w:rPr>
        <w:t xml:space="preserve"> год. няма образувани дисциплинарни и наказателни производства срещу магистрати, респективно няма налагани наказания.</w:t>
      </w:r>
    </w:p>
    <w:p w:rsidR="00801289" w:rsidRPr="00E41CCB" w:rsidRDefault="00801289" w:rsidP="00801289">
      <w:pPr>
        <w:pStyle w:val="a5"/>
        <w:ind w:firstLine="851"/>
        <w:jc w:val="both"/>
        <w:rPr>
          <w:rFonts w:ascii="Times New Roman" w:hAnsi="Times New Roman" w:cs="Times New Roman"/>
          <w:color w:val="FF0000"/>
          <w:sz w:val="28"/>
          <w:szCs w:val="28"/>
        </w:rPr>
      </w:pPr>
    </w:p>
    <w:p w:rsidR="008F27D0" w:rsidRPr="0086530C"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8F27D0" w:rsidRPr="00616300" w:rsidRDefault="008F27D0" w:rsidP="008F27D0">
      <w:pPr>
        <w:keepNext/>
        <w:spacing w:after="0" w:line="240" w:lineRule="auto"/>
        <w:ind w:firstLine="709"/>
        <w:jc w:val="both"/>
        <w:outlineLvl w:val="0"/>
        <w:rPr>
          <w:rFonts w:ascii="Times New Roman" w:eastAsia="Times New Roman" w:hAnsi="Times New Roman" w:cs="Times New Roman"/>
          <w:b/>
          <w:bCs/>
          <w:color w:val="FF0000"/>
          <w:kern w:val="32"/>
          <w:sz w:val="28"/>
          <w:szCs w:val="28"/>
          <w:lang w:eastAsia="bg-BG"/>
        </w:rPr>
      </w:pPr>
    </w:p>
    <w:p w:rsidR="008F27D0" w:rsidRPr="00616300" w:rsidRDefault="008F27D0" w:rsidP="008F27D0">
      <w:pPr>
        <w:keepNext/>
        <w:spacing w:after="0" w:line="240" w:lineRule="auto"/>
        <w:ind w:firstLine="709"/>
        <w:jc w:val="both"/>
        <w:outlineLvl w:val="0"/>
        <w:rPr>
          <w:rFonts w:ascii="Times New Roman" w:eastAsia="Times New Roman" w:hAnsi="Times New Roman" w:cs="Times New Roman"/>
          <w:b/>
          <w:bCs/>
          <w:kern w:val="32"/>
          <w:sz w:val="28"/>
          <w:szCs w:val="28"/>
          <w:lang w:eastAsia="bg-BG"/>
        </w:rPr>
      </w:pPr>
      <w:r>
        <w:rPr>
          <w:rFonts w:ascii="Times New Roman" w:eastAsia="Times New Roman" w:hAnsi="Times New Roman" w:cs="Times New Roman"/>
          <w:b/>
          <w:bCs/>
          <w:kern w:val="32"/>
          <w:sz w:val="28"/>
          <w:szCs w:val="28"/>
          <w:lang w:eastAsia="bg-BG"/>
        </w:rPr>
        <w:t>VІ</w:t>
      </w:r>
      <w:r w:rsidRPr="00616300">
        <w:rPr>
          <w:rFonts w:ascii="Times New Roman" w:eastAsia="Times New Roman" w:hAnsi="Times New Roman" w:cs="Times New Roman"/>
          <w:b/>
          <w:bCs/>
          <w:kern w:val="32"/>
          <w:sz w:val="28"/>
          <w:szCs w:val="28"/>
          <w:lang w:eastAsia="bg-BG"/>
        </w:rPr>
        <w:t xml:space="preserve">. НАТОВАРЕНОСТ НА ПРОКУРОРСКИТЕ И НА СЛЕДСТВЕНИТЕ ОРГАНИ </w:t>
      </w:r>
    </w:p>
    <w:p w:rsidR="008F27D0" w:rsidRPr="0086530C" w:rsidRDefault="008F27D0" w:rsidP="008F27D0">
      <w:pPr>
        <w:spacing w:after="0" w:line="240" w:lineRule="auto"/>
        <w:jc w:val="both"/>
        <w:rPr>
          <w:rFonts w:ascii="Times New Roman" w:eastAsia="Times New Roman" w:hAnsi="Times New Roman" w:cs="Times New Roman"/>
          <w:b/>
          <w:sz w:val="28"/>
          <w:szCs w:val="28"/>
          <w:lang w:eastAsia="bg-BG"/>
        </w:rPr>
      </w:pPr>
    </w:p>
    <w:p w:rsidR="00925146" w:rsidRPr="0086530C" w:rsidRDefault="00925146" w:rsidP="00925146">
      <w:pPr>
        <w:spacing w:after="0" w:line="240" w:lineRule="auto"/>
        <w:ind w:firstLine="708"/>
        <w:jc w:val="both"/>
        <w:rPr>
          <w:rFonts w:ascii="Times New Roman" w:eastAsia="Times New Roman" w:hAnsi="Times New Roman" w:cs="Times New Roman"/>
          <w:sz w:val="28"/>
          <w:szCs w:val="28"/>
        </w:rPr>
      </w:pPr>
      <w:r w:rsidRPr="0086530C">
        <w:rPr>
          <w:rFonts w:ascii="Times New Roman" w:eastAsia="Times New Roman" w:hAnsi="Times New Roman" w:cs="Times New Roman"/>
          <w:sz w:val="28"/>
          <w:szCs w:val="28"/>
        </w:rPr>
        <w:t>В Районна прокуратура – гр. Враца броят на прокурорите по щат е 13, като през отчетния период р</w:t>
      </w:r>
      <w:r>
        <w:rPr>
          <w:rFonts w:ascii="Times New Roman" w:eastAsia="Times New Roman" w:hAnsi="Times New Roman" w:cs="Times New Roman"/>
          <w:sz w:val="28"/>
          <w:szCs w:val="28"/>
        </w:rPr>
        <w:t>еално работилите прокурори са 9,98</w:t>
      </w:r>
      <w:r w:rsidRPr="0086530C">
        <w:rPr>
          <w:rFonts w:ascii="Times New Roman" w:eastAsia="Times New Roman" w:hAnsi="Times New Roman" w:cs="Times New Roman"/>
          <w:sz w:val="28"/>
          <w:szCs w:val="28"/>
        </w:rPr>
        <w:t xml:space="preserve"> броя.</w:t>
      </w:r>
    </w:p>
    <w:p w:rsidR="00925146" w:rsidRPr="0089449F" w:rsidRDefault="00925146" w:rsidP="00925146">
      <w:pPr>
        <w:spacing w:after="0" w:line="240" w:lineRule="auto"/>
        <w:ind w:firstLine="708"/>
        <w:jc w:val="both"/>
        <w:rPr>
          <w:rFonts w:ascii="Times New Roman" w:eastAsia="Times New Roman" w:hAnsi="Times New Roman" w:cs="Times New Roman"/>
          <w:sz w:val="28"/>
          <w:szCs w:val="28"/>
        </w:rPr>
      </w:pPr>
      <w:r w:rsidRPr="0089449F">
        <w:rPr>
          <w:rFonts w:ascii="Times New Roman" w:eastAsia="Times New Roman" w:hAnsi="Times New Roman" w:cs="Times New Roman"/>
          <w:sz w:val="28"/>
          <w:szCs w:val="28"/>
        </w:rPr>
        <w:t>Средната натовареност на един прокурор, включваща всички показатели за отчитане обема на прокурорската дейност през 201</w:t>
      </w:r>
      <w:r>
        <w:rPr>
          <w:rFonts w:ascii="Times New Roman" w:eastAsia="Times New Roman" w:hAnsi="Times New Roman" w:cs="Times New Roman"/>
          <w:sz w:val="28"/>
          <w:szCs w:val="28"/>
        </w:rPr>
        <w:t>8</w:t>
      </w:r>
      <w:r w:rsidRPr="0089449F">
        <w:rPr>
          <w:rFonts w:ascii="Times New Roman" w:eastAsia="Times New Roman" w:hAnsi="Times New Roman" w:cs="Times New Roman"/>
          <w:sz w:val="28"/>
          <w:szCs w:val="28"/>
        </w:rPr>
        <w:t>год. е 1</w:t>
      </w:r>
      <w:r>
        <w:rPr>
          <w:rFonts w:ascii="Times New Roman" w:eastAsia="Times New Roman" w:hAnsi="Times New Roman" w:cs="Times New Roman"/>
          <w:sz w:val="28"/>
          <w:szCs w:val="28"/>
        </w:rPr>
        <w:t>253</w:t>
      </w:r>
      <w:r w:rsidRPr="0089449F">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89449F">
        <w:rPr>
          <w:rFonts w:ascii="Times New Roman" w:eastAsia="Times New Roman" w:hAnsi="Times New Roman" w:cs="Times New Roman"/>
          <w:sz w:val="28"/>
          <w:szCs w:val="28"/>
        </w:rPr>
        <w:t>. През 201</w:t>
      </w:r>
      <w:r>
        <w:rPr>
          <w:rFonts w:ascii="Times New Roman" w:eastAsia="Times New Roman" w:hAnsi="Times New Roman" w:cs="Times New Roman"/>
          <w:sz w:val="28"/>
          <w:szCs w:val="28"/>
        </w:rPr>
        <w:t>7</w:t>
      </w:r>
      <w:r w:rsidRPr="0089449F">
        <w:rPr>
          <w:rFonts w:ascii="Times New Roman" w:eastAsia="Times New Roman" w:hAnsi="Times New Roman" w:cs="Times New Roman"/>
          <w:sz w:val="28"/>
          <w:szCs w:val="28"/>
        </w:rPr>
        <w:t xml:space="preserve"> год. тази натовареност е била 1</w:t>
      </w:r>
      <w:r>
        <w:rPr>
          <w:rFonts w:ascii="Times New Roman" w:eastAsia="Times New Roman" w:hAnsi="Times New Roman" w:cs="Times New Roman"/>
          <w:sz w:val="28"/>
          <w:szCs w:val="28"/>
        </w:rPr>
        <w:t>138</w:t>
      </w:r>
      <w:r w:rsidRPr="0089449F">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9449F">
        <w:rPr>
          <w:rFonts w:ascii="Times New Roman" w:eastAsia="Times New Roman" w:hAnsi="Times New Roman" w:cs="Times New Roman"/>
          <w:sz w:val="28"/>
          <w:szCs w:val="28"/>
        </w:rPr>
        <w:t xml:space="preserve"> броя, а през 201</w:t>
      </w:r>
      <w:r>
        <w:rPr>
          <w:rFonts w:ascii="Times New Roman" w:eastAsia="Times New Roman" w:hAnsi="Times New Roman" w:cs="Times New Roman"/>
          <w:sz w:val="28"/>
          <w:szCs w:val="28"/>
        </w:rPr>
        <w:t>6</w:t>
      </w:r>
      <w:r w:rsidRPr="0089449F">
        <w:rPr>
          <w:rFonts w:ascii="Times New Roman" w:eastAsia="Times New Roman" w:hAnsi="Times New Roman" w:cs="Times New Roman"/>
          <w:sz w:val="28"/>
          <w:szCs w:val="28"/>
        </w:rPr>
        <w:t xml:space="preserve"> год. – 1</w:t>
      </w:r>
      <w:r>
        <w:rPr>
          <w:rFonts w:ascii="Times New Roman" w:eastAsia="Times New Roman" w:hAnsi="Times New Roman" w:cs="Times New Roman"/>
          <w:sz w:val="28"/>
          <w:szCs w:val="28"/>
        </w:rPr>
        <w:t>114</w:t>
      </w:r>
      <w:r w:rsidRPr="0089449F">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9449F">
        <w:rPr>
          <w:rFonts w:ascii="Times New Roman" w:eastAsia="Times New Roman" w:hAnsi="Times New Roman" w:cs="Times New Roman"/>
          <w:sz w:val="28"/>
          <w:szCs w:val="28"/>
        </w:rPr>
        <w:t xml:space="preserve"> броя.</w:t>
      </w:r>
    </w:p>
    <w:p w:rsidR="00925146" w:rsidRPr="0089449F" w:rsidRDefault="00925146" w:rsidP="00925146">
      <w:pPr>
        <w:spacing w:after="0" w:line="240" w:lineRule="auto"/>
        <w:ind w:firstLine="708"/>
        <w:jc w:val="both"/>
        <w:rPr>
          <w:rFonts w:ascii="Times New Roman" w:eastAsia="Times New Roman" w:hAnsi="Times New Roman" w:cs="Times New Roman"/>
          <w:sz w:val="28"/>
          <w:szCs w:val="28"/>
        </w:rPr>
      </w:pPr>
      <w:r w:rsidRPr="0089449F">
        <w:rPr>
          <w:rFonts w:ascii="Times New Roman" w:eastAsia="Times New Roman" w:hAnsi="Times New Roman" w:cs="Times New Roman"/>
          <w:sz w:val="28"/>
          <w:szCs w:val="28"/>
        </w:rPr>
        <w:t xml:space="preserve"> </w:t>
      </w:r>
    </w:p>
    <w:tbl>
      <w:tblPr>
        <w:tblStyle w:val="ab"/>
        <w:tblW w:w="0" w:type="auto"/>
        <w:jc w:val="center"/>
        <w:tblLook w:val="04A0" w:firstRow="1" w:lastRow="0" w:firstColumn="1" w:lastColumn="0" w:noHBand="0" w:noVBand="1"/>
      </w:tblPr>
      <w:tblGrid>
        <w:gridCol w:w="1247"/>
        <w:gridCol w:w="2835"/>
      </w:tblGrid>
      <w:tr w:rsidR="00925146" w:rsidRPr="0089449F" w:rsidTr="00925146">
        <w:trPr>
          <w:cantSplit/>
          <w:jc w:val="center"/>
        </w:trPr>
        <w:tc>
          <w:tcPr>
            <w:tcW w:w="1247" w:type="dxa"/>
          </w:tcPr>
          <w:p w:rsidR="00925146" w:rsidRPr="0089449F" w:rsidRDefault="00925146" w:rsidP="00925146">
            <w:pPr>
              <w:jc w:val="center"/>
              <w:rPr>
                <w:b/>
              </w:rPr>
            </w:pPr>
            <w:r w:rsidRPr="0089449F">
              <w:rPr>
                <w:b/>
              </w:rPr>
              <w:t>ГОДИНА</w:t>
            </w:r>
          </w:p>
        </w:tc>
        <w:tc>
          <w:tcPr>
            <w:tcW w:w="2835" w:type="dxa"/>
          </w:tcPr>
          <w:p w:rsidR="00925146" w:rsidRPr="0089449F" w:rsidRDefault="00925146" w:rsidP="00925146">
            <w:pPr>
              <w:jc w:val="center"/>
              <w:rPr>
                <w:b/>
              </w:rPr>
            </w:pPr>
            <w:r w:rsidRPr="0089449F">
              <w:rPr>
                <w:b/>
              </w:rPr>
              <w:t>СРЕДНА НАТОВАРЕНОСТ НА ЕДИН ПРОКУРОР</w:t>
            </w:r>
          </w:p>
        </w:tc>
      </w:tr>
      <w:tr w:rsidR="00925146" w:rsidRPr="0089449F" w:rsidTr="00925146">
        <w:trPr>
          <w:cantSplit/>
          <w:jc w:val="center"/>
        </w:trPr>
        <w:tc>
          <w:tcPr>
            <w:tcW w:w="1247" w:type="dxa"/>
          </w:tcPr>
          <w:p w:rsidR="00925146" w:rsidRPr="0089449F" w:rsidRDefault="00925146" w:rsidP="00925146">
            <w:pPr>
              <w:jc w:val="center"/>
              <w:rPr>
                <w:sz w:val="28"/>
                <w:szCs w:val="28"/>
              </w:rPr>
            </w:pPr>
            <w:r w:rsidRPr="0089449F">
              <w:rPr>
                <w:sz w:val="28"/>
                <w:szCs w:val="28"/>
              </w:rPr>
              <w:t>201</w:t>
            </w:r>
            <w:r>
              <w:rPr>
                <w:sz w:val="28"/>
                <w:szCs w:val="28"/>
              </w:rPr>
              <w:t>6</w:t>
            </w:r>
            <w:r w:rsidRPr="0089449F">
              <w:rPr>
                <w:sz w:val="28"/>
                <w:szCs w:val="28"/>
              </w:rPr>
              <w:t xml:space="preserve"> г.</w:t>
            </w:r>
          </w:p>
        </w:tc>
        <w:tc>
          <w:tcPr>
            <w:tcW w:w="2835" w:type="dxa"/>
          </w:tcPr>
          <w:p w:rsidR="00925146" w:rsidRPr="0089449F" w:rsidRDefault="00925146" w:rsidP="00925146">
            <w:pPr>
              <w:jc w:val="center"/>
              <w:rPr>
                <w:sz w:val="28"/>
                <w:szCs w:val="28"/>
              </w:rPr>
            </w:pPr>
            <w:r w:rsidRPr="0089449F">
              <w:rPr>
                <w:sz w:val="28"/>
                <w:szCs w:val="28"/>
              </w:rPr>
              <w:t>1</w:t>
            </w:r>
            <w:r>
              <w:rPr>
                <w:sz w:val="28"/>
                <w:szCs w:val="28"/>
              </w:rPr>
              <w:t>114</w:t>
            </w:r>
            <w:r w:rsidRPr="0089449F">
              <w:rPr>
                <w:sz w:val="28"/>
                <w:szCs w:val="28"/>
              </w:rPr>
              <w:t>,</w:t>
            </w:r>
            <w:r>
              <w:rPr>
                <w:sz w:val="28"/>
                <w:szCs w:val="28"/>
              </w:rPr>
              <w:t>8</w:t>
            </w:r>
          </w:p>
        </w:tc>
      </w:tr>
      <w:tr w:rsidR="00925146" w:rsidRPr="0089449F" w:rsidTr="00925146">
        <w:trPr>
          <w:cantSplit/>
          <w:jc w:val="center"/>
        </w:trPr>
        <w:tc>
          <w:tcPr>
            <w:tcW w:w="1247" w:type="dxa"/>
          </w:tcPr>
          <w:p w:rsidR="00925146" w:rsidRPr="0089449F" w:rsidRDefault="00925146" w:rsidP="00925146">
            <w:pPr>
              <w:jc w:val="center"/>
              <w:rPr>
                <w:sz w:val="28"/>
                <w:szCs w:val="28"/>
              </w:rPr>
            </w:pPr>
            <w:r w:rsidRPr="0089449F">
              <w:rPr>
                <w:sz w:val="28"/>
                <w:szCs w:val="28"/>
              </w:rPr>
              <w:t>201</w:t>
            </w:r>
            <w:r>
              <w:rPr>
                <w:sz w:val="28"/>
                <w:szCs w:val="28"/>
              </w:rPr>
              <w:t>7</w:t>
            </w:r>
            <w:r w:rsidRPr="0089449F">
              <w:rPr>
                <w:sz w:val="28"/>
                <w:szCs w:val="28"/>
              </w:rPr>
              <w:t xml:space="preserve"> г.</w:t>
            </w:r>
          </w:p>
        </w:tc>
        <w:tc>
          <w:tcPr>
            <w:tcW w:w="2835" w:type="dxa"/>
          </w:tcPr>
          <w:p w:rsidR="00925146" w:rsidRPr="0089449F" w:rsidRDefault="00925146" w:rsidP="00925146">
            <w:pPr>
              <w:jc w:val="center"/>
              <w:rPr>
                <w:sz w:val="28"/>
                <w:szCs w:val="28"/>
              </w:rPr>
            </w:pPr>
            <w:r w:rsidRPr="0089449F">
              <w:rPr>
                <w:sz w:val="28"/>
                <w:szCs w:val="28"/>
              </w:rPr>
              <w:t>11</w:t>
            </w:r>
            <w:r>
              <w:rPr>
                <w:sz w:val="28"/>
                <w:szCs w:val="28"/>
              </w:rPr>
              <w:t>38</w:t>
            </w:r>
            <w:r w:rsidRPr="0089449F">
              <w:rPr>
                <w:sz w:val="28"/>
                <w:szCs w:val="28"/>
              </w:rPr>
              <w:t>,</w:t>
            </w:r>
            <w:r>
              <w:rPr>
                <w:sz w:val="28"/>
                <w:szCs w:val="28"/>
              </w:rPr>
              <w:t>5</w:t>
            </w:r>
          </w:p>
        </w:tc>
      </w:tr>
      <w:tr w:rsidR="00925146" w:rsidRPr="0089449F" w:rsidTr="00925146">
        <w:trPr>
          <w:cantSplit/>
          <w:jc w:val="center"/>
        </w:trPr>
        <w:tc>
          <w:tcPr>
            <w:tcW w:w="1247" w:type="dxa"/>
          </w:tcPr>
          <w:p w:rsidR="00925146" w:rsidRPr="0089449F" w:rsidRDefault="00925146" w:rsidP="00925146">
            <w:pPr>
              <w:rPr>
                <w:sz w:val="28"/>
                <w:szCs w:val="28"/>
              </w:rPr>
            </w:pPr>
            <w:r w:rsidRPr="0089449F">
              <w:rPr>
                <w:sz w:val="28"/>
                <w:szCs w:val="28"/>
              </w:rPr>
              <w:t xml:space="preserve"> 201</w:t>
            </w:r>
            <w:r>
              <w:rPr>
                <w:sz w:val="28"/>
                <w:szCs w:val="28"/>
              </w:rPr>
              <w:t>8</w:t>
            </w:r>
            <w:r w:rsidRPr="0089449F">
              <w:rPr>
                <w:sz w:val="28"/>
                <w:szCs w:val="28"/>
              </w:rPr>
              <w:t>г.</w:t>
            </w:r>
          </w:p>
        </w:tc>
        <w:tc>
          <w:tcPr>
            <w:tcW w:w="2835" w:type="dxa"/>
          </w:tcPr>
          <w:p w:rsidR="00925146" w:rsidRPr="0089449F" w:rsidRDefault="00925146" w:rsidP="00925146">
            <w:pPr>
              <w:jc w:val="center"/>
              <w:rPr>
                <w:sz w:val="28"/>
                <w:szCs w:val="28"/>
              </w:rPr>
            </w:pPr>
            <w:r w:rsidRPr="0089449F">
              <w:rPr>
                <w:sz w:val="28"/>
                <w:szCs w:val="28"/>
              </w:rPr>
              <w:t>1</w:t>
            </w:r>
            <w:r>
              <w:rPr>
                <w:sz w:val="28"/>
                <w:szCs w:val="28"/>
              </w:rPr>
              <w:t>253</w:t>
            </w:r>
            <w:r w:rsidRPr="0089449F">
              <w:rPr>
                <w:sz w:val="28"/>
                <w:szCs w:val="28"/>
              </w:rPr>
              <w:t>,</w:t>
            </w:r>
            <w:r>
              <w:rPr>
                <w:sz w:val="28"/>
                <w:szCs w:val="28"/>
              </w:rPr>
              <w:t>9</w:t>
            </w:r>
          </w:p>
        </w:tc>
      </w:tr>
    </w:tbl>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lang w:eastAsia="bg-BG"/>
        </w:rPr>
      </w:pPr>
    </w:p>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lang w:eastAsia="bg-BG"/>
        </w:rPr>
      </w:pPr>
      <w:r w:rsidRPr="00237ED9">
        <w:rPr>
          <w:rFonts w:ascii="Times New Roman" w:eastAsia="Times New Roman" w:hAnsi="Times New Roman" w:cs="Times New Roman"/>
          <w:sz w:val="28"/>
          <w:szCs w:val="28"/>
          <w:lang w:eastAsia="bg-BG"/>
        </w:rPr>
        <w:t xml:space="preserve">Данните за натовареността на прокурорите изведени от Унифицираната информационна система на Прокуратура на Република България по критерии и показатели съгласно приетите от ВСС Правила за измерване на натовареността на прокуратурите и на индивидуалната </w:t>
      </w:r>
      <w:r w:rsidRPr="00943CD8">
        <w:rPr>
          <w:rFonts w:ascii="Times New Roman" w:eastAsia="Times New Roman" w:hAnsi="Times New Roman" w:cs="Times New Roman"/>
          <w:sz w:val="28"/>
          <w:szCs w:val="28"/>
          <w:lang w:eastAsia="bg-BG"/>
        </w:rPr>
        <w:t xml:space="preserve">натовареност на всеки прокурор и следовател намират следното изражение: общия обем на прокурорска работа е 12514 броя. През реално отработените за отчетния период 249дни, обема работа на Районна прокуратура – гр. Враца за един ден е 50,25 броя. </w:t>
      </w:r>
      <w:r w:rsidRPr="008B6411">
        <w:rPr>
          <w:rFonts w:ascii="Times New Roman" w:eastAsia="Times New Roman" w:hAnsi="Times New Roman" w:cs="Times New Roman"/>
          <w:sz w:val="28"/>
          <w:szCs w:val="28"/>
          <w:lang w:eastAsia="bg-BG"/>
        </w:rPr>
        <w:t xml:space="preserve">Реално работилите прокурори през тези </w:t>
      </w:r>
      <w:r>
        <w:rPr>
          <w:rFonts w:ascii="Times New Roman" w:eastAsia="Times New Roman" w:hAnsi="Times New Roman" w:cs="Times New Roman"/>
          <w:sz w:val="28"/>
          <w:szCs w:val="28"/>
          <w:lang w:eastAsia="bg-BG"/>
        </w:rPr>
        <w:t xml:space="preserve"> </w:t>
      </w:r>
      <w:r w:rsidRPr="008B6411">
        <w:rPr>
          <w:rFonts w:ascii="Times New Roman" w:eastAsia="Times New Roman" w:hAnsi="Times New Roman" w:cs="Times New Roman"/>
          <w:sz w:val="28"/>
          <w:szCs w:val="28"/>
          <w:lang w:eastAsia="bg-BG"/>
        </w:rPr>
        <w:t>249</w:t>
      </w:r>
      <w:r>
        <w:rPr>
          <w:rFonts w:ascii="Times New Roman" w:eastAsia="Times New Roman" w:hAnsi="Times New Roman" w:cs="Times New Roman"/>
          <w:sz w:val="28"/>
          <w:szCs w:val="28"/>
          <w:lang w:eastAsia="bg-BG"/>
        </w:rPr>
        <w:t xml:space="preserve"> </w:t>
      </w:r>
      <w:r w:rsidRPr="008B6411">
        <w:rPr>
          <w:rFonts w:ascii="Times New Roman" w:eastAsia="Times New Roman" w:hAnsi="Times New Roman" w:cs="Times New Roman"/>
          <w:sz w:val="28"/>
          <w:szCs w:val="28"/>
          <w:lang w:eastAsia="bg-BG"/>
        </w:rPr>
        <w:t>дни са 9,9</w:t>
      </w:r>
      <w:r>
        <w:rPr>
          <w:rFonts w:ascii="Times New Roman" w:eastAsia="Times New Roman" w:hAnsi="Times New Roman" w:cs="Times New Roman"/>
          <w:sz w:val="28"/>
          <w:szCs w:val="28"/>
          <w:lang w:eastAsia="bg-BG"/>
        </w:rPr>
        <w:t>8</w:t>
      </w:r>
      <w:r w:rsidRPr="008B6411">
        <w:rPr>
          <w:rFonts w:ascii="Times New Roman" w:eastAsia="Times New Roman" w:hAnsi="Times New Roman" w:cs="Times New Roman"/>
          <w:sz w:val="28"/>
          <w:szCs w:val="28"/>
          <w:lang w:eastAsia="bg-BG"/>
        </w:rPr>
        <w:t xml:space="preserve"> бр</w:t>
      </w:r>
      <w:r w:rsidRPr="00943CD8">
        <w:rPr>
          <w:rFonts w:ascii="Times New Roman" w:eastAsia="Times New Roman" w:hAnsi="Times New Roman" w:cs="Times New Roman"/>
          <w:sz w:val="28"/>
          <w:szCs w:val="28"/>
          <w:lang w:eastAsia="bg-BG"/>
        </w:rPr>
        <w:t xml:space="preserve">. и по този начин е изведен извод, че средно дневния обем на работа на един прокурор е 4,95. Като за цялата година един прокурор е изготвил и извършил прокурорска дейност с общ </w:t>
      </w:r>
      <w:r w:rsidRPr="008B6411">
        <w:rPr>
          <w:rFonts w:ascii="Times New Roman" w:eastAsia="Times New Roman" w:hAnsi="Times New Roman" w:cs="Times New Roman"/>
          <w:sz w:val="28"/>
          <w:szCs w:val="28"/>
          <w:lang w:eastAsia="bg-BG"/>
        </w:rPr>
        <w:t>обем 1253,9 броя.</w:t>
      </w:r>
      <w:r w:rsidRPr="00160AED">
        <w:rPr>
          <w:rFonts w:ascii="Times New Roman" w:eastAsia="Times New Roman" w:hAnsi="Times New Roman" w:cs="Times New Roman"/>
          <w:color w:val="FF0000"/>
          <w:sz w:val="28"/>
          <w:szCs w:val="28"/>
          <w:lang w:eastAsia="bg-BG"/>
        </w:rPr>
        <w:t xml:space="preserve"> </w:t>
      </w:r>
    </w:p>
    <w:p w:rsidR="00925146" w:rsidRPr="00BB2ED3" w:rsidRDefault="00925146" w:rsidP="0092514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2018год. Районна прокуратура – гр.Враца е наблюдавала 2577 броя преписки, п</w:t>
      </w:r>
      <w:r w:rsidRPr="00203521">
        <w:rPr>
          <w:rFonts w:ascii="Times New Roman" w:eastAsia="Times New Roman" w:hAnsi="Times New Roman" w:cs="Times New Roman"/>
          <w:sz w:val="28"/>
          <w:szCs w:val="28"/>
          <w:lang w:eastAsia="bg-BG"/>
        </w:rPr>
        <w:t xml:space="preserve">рез 2017 год. </w:t>
      </w:r>
      <w:r>
        <w:rPr>
          <w:rFonts w:ascii="Times New Roman" w:eastAsia="Times New Roman" w:hAnsi="Times New Roman" w:cs="Times New Roman"/>
          <w:sz w:val="28"/>
          <w:szCs w:val="28"/>
          <w:lang w:eastAsia="bg-BG"/>
        </w:rPr>
        <w:t>техният брой е бил</w:t>
      </w:r>
      <w:r w:rsidRPr="00203521">
        <w:rPr>
          <w:rFonts w:ascii="Times New Roman" w:eastAsia="Times New Roman" w:hAnsi="Times New Roman" w:cs="Times New Roman"/>
          <w:sz w:val="28"/>
          <w:szCs w:val="28"/>
          <w:lang w:eastAsia="bg-BG"/>
        </w:rPr>
        <w:t xml:space="preserve"> 2376 броя, </w:t>
      </w:r>
      <w:r>
        <w:rPr>
          <w:rFonts w:ascii="Times New Roman" w:eastAsia="Times New Roman" w:hAnsi="Times New Roman" w:cs="Times New Roman"/>
          <w:sz w:val="28"/>
          <w:szCs w:val="28"/>
          <w:lang w:eastAsia="bg-BG"/>
        </w:rPr>
        <w:t xml:space="preserve"> а </w:t>
      </w:r>
      <w:r w:rsidRPr="00203521">
        <w:rPr>
          <w:rFonts w:ascii="Times New Roman" w:eastAsia="Times New Roman" w:hAnsi="Times New Roman" w:cs="Times New Roman"/>
          <w:sz w:val="28"/>
          <w:szCs w:val="28"/>
          <w:lang w:eastAsia="bg-BG"/>
        </w:rPr>
        <w:t xml:space="preserve">през 2016 год. техният брой е бил 2803 броя. </w:t>
      </w:r>
      <w:r w:rsidRPr="00BB2ED3">
        <w:rPr>
          <w:rFonts w:ascii="Times New Roman" w:eastAsia="Times New Roman" w:hAnsi="Times New Roman" w:cs="Times New Roman"/>
          <w:sz w:val="28"/>
          <w:szCs w:val="28"/>
          <w:lang w:eastAsia="bg-BG"/>
        </w:rPr>
        <w:t xml:space="preserve">Средно наблюдавани от един прокурор през </w:t>
      </w:r>
      <w:r>
        <w:rPr>
          <w:rFonts w:ascii="Times New Roman" w:eastAsia="Times New Roman" w:hAnsi="Times New Roman" w:cs="Times New Roman"/>
          <w:sz w:val="28"/>
          <w:szCs w:val="28"/>
          <w:lang w:eastAsia="bg-BG"/>
        </w:rPr>
        <w:t xml:space="preserve"> 2018год. са 258,2, за </w:t>
      </w:r>
      <w:r w:rsidRPr="00BB2ED3">
        <w:rPr>
          <w:rFonts w:ascii="Times New Roman" w:eastAsia="Times New Roman" w:hAnsi="Times New Roman" w:cs="Times New Roman"/>
          <w:sz w:val="28"/>
          <w:szCs w:val="28"/>
          <w:lang w:eastAsia="bg-BG"/>
        </w:rPr>
        <w:t>201</w:t>
      </w:r>
      <w:r>
        <w:rPr>
          <w:rFonts w:ascii="Times New Roman" w:eastAsia="Times New Roman" w:hAnsi="Times New Roman" w:cs="Times New Roman"/>
          <w:sz w:val="28"/>
          <w:szCs w:val="28"/>
          <w:lang w:eastAsia="bg-BG"/>
        </w:rPr>
        <w:t xml:space="preserve">7 </w:t>
      </w:r>
      <w:r w:rsidRPr="00BB2ED3">
        <w:rPr>
          <w:rFonts w:ascii="Times New Roman" w:eastAsia="Times New Roman" w:hAnsi="Times New Roman" w:cs="Times New Roman"/>
          <w:sz w:val="28"/>
          <w:szCs w:val="28"/>
          <w:lang w:eastAsia="bg-BG"/>
        </w:rPr>
        <w:t>год. са</w:t>
      </w:r>
      <w:r>
        <w:rPr>
          <w:rFonts w:ascii="Times New Roman" w:eastAsia="Times New Roman" w:hAnsi="Times New Roman" w:cs="Times New Roman"/>
          <w:sz w:val="28"/>
          <w:szCs w:val="28"/>
          <w:lang w:eastAsia="bg-BG"/>
        </w:rPr>
        <w:t xml:space="preserve"> </w:t>
      </w:r>
      <w:r w:rsidRPr="00BB2ED3">
        <w:rPr>
          <w:rFonts w:ascii="Times New Roman" w:eastAsia="Times New Roman" w:hAnsi="Times New Roman" w:cs="Times New Roman"/>
          <w:sz w:val="28"/>
          <w:szCs w:val="28"/>
          <w:lang w:eastAsia="bg-BG"/>
        </w:rPr>
        <w:t xml:space="preserve"> 238,8 за  2016 год. са 308,7 броя преписки.</w:t>
      </w:r>
    </w:p>
    <w:p w:rsidR="00925146" w:rsidRPr="00B63C04" w:rsidRDefault="00925146" w:rsidP="00925146">
      <w:pPr>
        <w:spacing w:after="0" w:line="240" w:lineRule="auto"/>
        <w:ind w:firstLine="708"/>
        <w:jc w:val="center"/>
        <w:rPr>
          <w:rFonts w:ascii="Times New Roman" w:eastAsia="Times New Roman" w:hAnsi="Times New Roman" w:cs="Times New Roman"/>
          <w:sz w:val="28"/>
          <w:szCs w:val="28"/>
          <w:lang w:eastAsia="bg-BG"/>
        </w:rPr>
      </w:pPr>
    </w:p>
    <w:tbl>
      <w:tblPr>
        <w:tblStyle w:val="ab"/>
        <w:tblW w:w="0" w:type="auto"/>
        <w:jc w:val="center"/>
        <w:tblLook w:val="04A0" w:firstRow="1" w:lastRow="0" w:firstColumn="1" w:lastColumn="0" w:noHBand="0" w:noVBand="1"/>
      </w:tblPr>
      <w:tblGrid>
        <w:gridCol w:w="1418"/>
        <w:gridCol w:w="2551"/>
        <w:gridCol w:w="3118"/>
      </w:tblGrid>
      <w:tr w:rsidR="00925146" w:rsidRPr="00877951" w:rsidTr="00925146">
        <w:trPr>
          <w:trHeight w:val="700"/>
          <w:jc w:val="center"/>
        </w:trPr>
        <w:tc>
          <w:tcPr>
            <w:tcW w:w="1418" w:type="dxa"/>
          </w:tcPr>
          <w:p w:rsidR="00925146" w:rsidRPr="00B63C04" w:rsidRDefault="00925146" w:rsidP="00925146">
            <w:pPr>
              <w:jc w:val="center"/>
              <w:rPr>
                <w:b/>
                <w:sz w:val="19"/>
                <w:szCs w:val="19"/>
              </w:rPr>
            </w:pPr>
            <w:r w:rsidRPr="00B63C04">
              <w:rPr>
                <w:b/>
                <w:sz w:val="19"/>
                <w:szCs w:val="19"/>
              </w:rPr>
              <w:t>ГОДИНА</w:t>
            </w:r>
          </w:p>
        </w:tc>
        <w:tc>
          <w:tcPr>
            <w:tcW w:w="2551" w:type="dxa"/>
          </w:tcPr>
          <w:p w:rsidR="00925146" w:rsidRPr="00B63C04" w:rsidRDefault="00925146" w:rsidP="00925146">
            <w:pPr>
              <w:jc w:val="center"/>
              <w:rPr>
                <w:b/>
                <w:sz w:val="19"/>
                <w:szCs w:val="19"/>
              </w:rPr>
            </w:pPr>
            <w:r w:rsidRPr="00B63C04">
              <w:rPr>
                <w:b/>
                <w:sz w:val="19"/>
                <w:szCs w:val="19"/>
              </w:rPr>
              <w:t>ОБЩО НАБЛЮДАВАНИ ПРЕПИСКИ</w:t>
            </w:r>
          </w:p>
        </w:tc>
        <w:tc>
          <w:tcPr>
            <w:tcW w:w="3118" w:type="dxa"/>
          </w:tcPr>
          <w:p w:rsidR="00925146" w:rsidRPr="00B63C04" w:rsidRDefault="00925146" w:rsidP="00925146">
            <w:pPr>
              <w:jc w:val="center"/>
              <w:rPr>
                <w:b/>
                <w:sz w:val="19"/>
                <w:szCs w:val="19"/>
              </w:rPr>
            </w:pPr>
            <w:r w:rsidRPr="00B63C04">
              <w:rPr>
                <w:b/>
                <w:sz w:val="19"/>
                <w:szCs w:val="19"/>
              </w:rPr>
              <w:t>СРЕДНО НАБЛЮДАВАНИ ПРЕПИСКИ ОТ ЕДИН ПРОКУРОР</w:t>
            </w:r>
          </w:p>
        </w:tc>
      </w:tr>
      <w:tr w:rsidR="00925146" w:rsidRPr="00877951" w:rsidTr="00925146">
        <w:trPr>
          <w:jc w:val="center"/>
        </w:trPr>
        <w:tc>
          <w:tcPr>
            <w:tcW w:w="1418" w:type="dxa"/>
          </w:tcPr>
          <w:p w:rsidR="00925146" w:rsidRPr="00B63C04" w:rsidRDefault="00925146" w:rsidP="00925146">
            <w:pPr>
              <w:jc w:val="center"/>
              <w:rPr>
                <w:sz w:val="28"/>
                <w:szCs w:val="28"/>
              </w:rPr>
            </w:pPr>
            <w:r w:rsidRPr="00B63C04">
              <w:rPr>
                <w:sz w:val="28"/>
                <w:szCs w:val="28"/>
              </w:rPr>
              <w:t>201</w:t>
            </w:r>
            <w:r>
              <w:rPr>
                <w:sz w:val="28"/>
                <w:szCs w:val="28"/>
              </w:rPr>
              <w:t>6</w:t>
            </w:r>
            <w:r w:rsidRPr="00B63C04">
              <w:rPr>
                <w:sz w:val="28"/>
                <w:szCs w:val="28"/>
              </w:rPr>
              <w:t xml:space="preserve"> г.</w:t>
            </w:r>
          </w:p>
        </w:tc>
        <w:tc>
          <w:tcPr>
            <w:tcW w:w="2551" w:type="dxa"/>
          </w:tcPr>
          <w:p w:rsidR="00925146" w:rsidRPr="00B63C04" w:rsidRDefault="00925146" w:rsidP="00925146">
            <w:pPr>
              <w:jc w:val="center"/>
              <w:rPr>
                <w:sz w:val="28"/>
                <w:szCs w:val="28"/>
              </w:rPr>
            </w:pPr>
            <w:r w:rsidRPr="00B63C04">
              <w:rPr>
                <w:sz w:val="28"/>
                <w:szCs w:val="28"/>
              </w:rPr>
              <w:t>2</w:t>
            </w:r>
            <w:r>
              <w:rPr>
                <w:sz w:val="28"/>
                <w:szCs w:val="28"/>
              </w:rPr>
              <w:t>803</w:t>
            </w:r>
          </w:p>
        </w:tc>
        <w:tc>
          <w:tcPr>
            <w:tcW w:w="3118" w:type="dxa"/>
          </w:tcPr>
          <w:p w:rsidR="00925146" w:rsidRPr="00B63C04" w:rsidRDefault="00925146" w:rsidP="00925146">
            <w:pPr>
              <w:jc w:val="center"/>
              <w:rPr>
                <w:sz w:val="28"/>
                <w:szCs w:val="28"/>
              </w:rPr>
            </w:pPr>
            <w:r w:rsidRPr="004B1386">
              <w:rPr>
                <w:sz w:val="28"/>
                <w:szCs w:val="28"/>
              </w:rPr>
              <w:t>308,7</w:t>
            </w:r>
          </w:p>
        </w:tc>
      </w:tr>
      <w:tr w:rsidR="00925146" w:rsidRPr="00877951" w:rsidTr="00925146">
        <w:trPr>
          <w:jc w:val="center"/>
        </w:trPr>
        <w:tc>
          <w:tcPr>
            <w:tcW w:w="1418" w:type="dxa"/>
          </w:tcPr>
          <w:p w:rsidR="00925146" w:rsidRPr="00B63C04" w:rsidRDefault="00925146" w:rsidP="00925146">
            <w:pPr>
              <w:jc w:val="center"/>
              <w:rPr>
                <w:sz w:val="28"/>
                <w:szCs w:val="28"/>
              </w:rPr>
            </w:pPr>
            <w:r w:rsidRPr="00B63C04">
              <w:rPr>
                <w:sz w:val="28"/>
                <w:szCs w:val="28"/>
              </w:rPr>
              <w:t>201</w:t>
            </w:r>
            <w:r>
              <w:rPr>
                <w:sz w:val="28"/>
                <w:szCs w:val="28"/>
              </w:rPr>
              <w:t>7</w:t>
            </w:r>
            <w:r w:rsidRPr="00B63C04">
              <w:rPr>
                <w:sz w:val="28"/>
                <w:szCs w:val="28"/>
              </w:rPr>
              <w:t xml:space="preserve"> г.</w:t>
            </w:r>
          </w:p>
        </w:tc>
        <w:tc>
          <w:tcPr>
            <w:tcW w:w="2551" w:type="dxa"/>
          </w:tcPr>
          <w:p w:rsidR="00925146" w:rsidRPr="00B63C04" w:rsidRDefault="00925146" w:rsidP="00925146">
            <w:pPr>
              <w:jc w:val="center"/>
              <w:rPr>
                <w:sz w:val="28"/>
                <w:szCs w:val="28"/>
              </w:rPr>
            </w:pPr>
            <w:r w:rsidRPr="00B63C04">
              <w:rPr>
                <w:sz w:val="28"/>
                <w:szCs w:val="28"/>
              </w:rPr>
              <w:t>2</w:t>
            </w:r>
            <w:r>
              <w:rPr>
                <w:sz w:val="28"/>
                <w:szCs w:val="28"/>
              </w:rPr>
              <w:t>376</w:t>
            </w:r>
          </w:p>
        </w:tc>
        <w:tc>
          <w:tcPr>
            <w:tcW w:w="3118" w:type="dxa"/>
          </w:tcPr>
          <w:p w:rsidR="00925146" w:rsidRPr="00B63C04" w:rsidRDefault="00925146" w:rsidP="00925146">
            <w:pPr>
              <w:jc w:val="center"/>
              <w:rPr>
                <w:sz w:val="28"/>
                <w:szCs w:val="28"/>
              </w:rPr>
            </w:pPr>
            <w:r>
              <w:rPr>
                <w:sz w:val="28"/>
                <w:szCs w:val="28"/>
              </w:rPr>
              <w:t>238,8</w:t>
            </w:r>
          </w:p>
        </w:tc>
      </w:tr>
      <w:tr w:rsidR="00925146" w:rsidRPr="00877951" w:rsidTr="00925146">
        <w:trPr>
          <w:trHeight w:val="296"/>
          <w:jc w:val="center"/>
        </w:trPr>
        <w:tc>
          <w:tcPr>
            <w:tcW w:w="1418" w:type="dxa"/>
          </w:tcPr>
          <w:p w:rsidR="00925146" w:rsidRPr="00203521" w:rsidRDefault="00925146" w:rsidP="00925146">
            <w:pPr>
              <w:jc w:val="center"/>
              <w:rPr>
                <w:sz w:val="28"/>
                <w:szCs w:val="28"/>
              </w:rPr>
            </w:pPr>
            <w:r w:rsidRPr="00203521">
              <w:rPr>
                <w:sz w:val="28"/>
                <w:szCs w:val="28"/>
              </w:rPr>
              <w:t>201</w:t>
            </w:r>
            <w:r>
              <w:rPr>
                <w:sz w:val="28"/>
                <w:szCs w:val="28"/>
              </w:rPr>
              <w:t>8</w:t>
            </w:r>
            <w:r w:rsidRPr="00203521">
              <w:rPr>
                <w:sz w:val="28"/>
                <w:szCs w:val="28"/>
              </w:rPr>
              <w:t xml:space="preserve"> г.</w:t>
            </w:r>
          </w:p>
        </w:tc>
        <w:tc>
          <w:tcPr>
            <w:tcW w:w="2551" w:type="dxa"/>
          </w:tcPr>
          <w:p w:rsidR="00925146" w:rsidRPr="00203521" w:rsidRDefault="00925146" w:rsidP="00925146">
            <w:pPr>
              <w:jc w:val="center"/>
              <w:rPr>
                <w:sz w:val="28"/>
                <w:szCs w:val="28"/>
              </w:rPr>
            </w:pPr>
            <w:r w:rsidRPr="00203521">
              <w:rPr>
                <w:sz w:val="28"/>
                <w:szCs w:val="28"/>
              </w:rPr>
              <w:t>2</w:t>
            </w:r>
            <w:r>
              <w:rPr>
                <w:sz w:val="28"/>
                <w:szCs w:val="28"/>
              </w:rPr>
              <w:t>577</w:t>
            </w:r>
          </w:p>
        </w:tc>
        <w:tc>
          <w:tcPr>
            <w:tcW w:w="3118" w:type="dxa"/>
            <w:shd w:val="clear" w:color="auto" w:fill="auto"/>
          </w:tcPr>
          <w:p w:rsidR="00925146" w:rsidRPr="00877951" w:rsidRDefault="00925146" w:rsidP="00925146">
            <w:pPr>
              <w:jc w:val="center"/>
              <w:rPr>
                <w:color w:val="FF0000"/>
                <w:sz w:val="28"/>
                <w:szCs w:val="28"/>
              </w:rPr>
            </w:pPr>
            <w:r w:rsidRPr="008F6654">
              <w:rPr>
                <w:sz w:val="28"/>
                <w:szCs w:val="28"/>
              </w:rPr>
              <w:t>258,2</w:t>
            </w:r>
          </w:p>
        </w:tc>
      </w:tr>
    </w:tbl>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lang w:eastAsia="bg-BG"/>
        </w:rPr>
      </w:pPr>
    </w:p>
    <w:p w:rsidR="00925146" w:rsidRPr="00BB2ED3" w:rsidRDefault="00925146" w:rsidP="00925146">
      <w:pPr>
        <w:spacing w:after="0" w:line="240" w:lineRule="auto"/>
        <w:ind w:firstLine="708"/>
        <w:jc w:val="both"/>
        <w:rPr>
          <w:rFonts w:ascii="Times New Roman" w:eastAsia="Times New Roman" w:hAnsi="Times New Roman" w:cs="Times New Roman"/>
          <w:sz w:val="28"/>
          <w:szCs w:val="28"/>
          <w:lang w:eastAsia="bg-BG"/>
        </w:rPr>
      </w:pPr>
      <w:r w:rsidRPr="00203521">
        <w:rPr>
          <w:rFonts w:ascii="Times New Roman" w:eastAsia="Times New Roman" w:hAnsi="Times New Roman" w:cs="Times New Roman"/>
          <w:sz w:val="28"/>
          <w:szCs w:val="28"/>
          <w:lang w:eastAsia="bg-BG"/>
        </w:rPr>
        <w:t xml:space="preserve">През отчетния период в Районна прокуратура – гр. Враца са наблюдавани </w:t>
      </w:r>
      <w:r>
        <w:rPr>
          <w:rFonts w:ascii="Times New Roman" w:eastAsia="Times New Roman" w:hAnsi="Times New Roman" w:cs="Times New Roman"/>
          <w:sz w:val="28"/>
          <w:szCs w:val="28"/>
          <w:lang w:eastAsia="bg-BG"/>
        </w:rPr>
        <w:t xml:space="preserve">2345 броя досъдебни производства, през 2017год. техният брой е бил  </w:t>
      </w:r>
      <w:r w:rsidRPr="00203521">
        <w:rPr>
          <w:rFonts w:ascii="Times New Roman" w:eastAsia="Times New Roman" w:hAnsi="Times New Roman" w:cs="Times New Roman"/>
          <w:sz w:val="28"/>
          <w:szCs w:val="28"/>
          <w:lang w:eastAsia="bg-BG"/>
        </w:rPr>
        <w:t>3188 броя досъдебни производства, през 2016 год. техният брой е бил 3892 броя</w:t>
      </w:r>
      <w:r>
        <w:rPr>
          <w:rFonts w:ascii="Times New Roman" w:eastAsia="Times New Roman" w:hAnsi="Times New Roman" w:cs="Times New Roman"/>
          <w:sz w:val="28"/>
          <w:szCs w:val="28"/>
          <w:lang w:eastAsia="bg-BG"/>
        </w:rPr>
        <w:t>.</w:t>
      </w:r>
      <w:r w:rsidRPr="00877951">
        <w:rPr>
          <w:rFonts w:ascii="Times New Roman" w:eastAsia="Times New Roman" w:hAnsi="Times New Roman" w:cs="Times New Roman"/>
          <w:color w:val="FF0000"/>
          <w:sz w:val="28"/>
          <w:szCs w:val="28"/>
          <w:lang w:eastAsia="bg-BG"/>
        </w:rPr>
        <w:t xml:space="preserve"> </w:t>
      </w:r>
      <w:r w:rsidRPr="00BB2ED3">
        <w:rPr>
          <w:rFonts w:ascii="Times New Roman" w:eastAsia="Times New Roman" w:hAnsi="Times New Roman" w:cs="Times New Roman"/>
          <w:sz w:val="28"/>
          <w:szCs w:val="28"/>
          <w:lang w:eastAsia="bg-BG"/>
        </w:rPr>
        <w:t xml:space="preserve">Респективно средният брой на наблюдаваните досъдебни производства от един прокурор през отчетния период е </w:t>
      </w:r>
      <w:r>
        <w:rPr>
          <w:rFonts w:ascii="Times New Roman" w:eastAsia="Times New Roman" w:hAnsi="Times New Roman" w:cs="Times New Roman"/>
          <w:sz w:val="28"/>
          <w:szCs w:val="28"/>
          <w:lang w:eastAsia="bg-BG"/>
        </w:rPr>
        <w:t xml:space="preserve">235, </w:t>
      </w:r>
      <w:r w:rsidRPr="00BB2ED3">
        <w:rPr>
          <w:rFonts w:ascii="Times New Roman" w:eastAsia="Times New Roman" w:hAnsi="Times New Roman" w:cs="Times New Roman"/>
          <w:sz w:val="28"/>
          <w:szCs w:val="28"/>
          <w:lang w:eastAsia="bg-BG"/>
        </w:rPr>
        <w:t xml:space="preserve">320,4 </w:t>
      </w:r>
      <w:r>
        <w:rPr>
          <w:rFonts w:ascii="Times New Roman" w:eastAsia="Times New Roman" w:hAnsi="Times New Roman" w:cs="Times New Roman"/>
          <w:sz w:val="28"/>
          <w:szCs w:val="28"/>
          <w:lang w:eastAsia="bg-BG"/>
        </w:rPr>
        <w:t>за 2017год.,</w:t>
      </w:r>
      <w:r w:rsidRPr="00BB2ED3">
        <w:rPr>
          <w:rFonts w:ascii="Times New Roman" w:eastAsia="Times New Roman" w:hAnsi="Times New Roman" w:cs="Times New Roman"/>
          <w:sz w:val="28"/>
          <w:szCs w:val="28"/>
          <w:lang w:eastAsia="bg-BG"/>
        </w:rPr>
        <w:t xml:space="preserve"> 428,6 през 2016 год. </w:t>
      </w:r>
    </w:p>
    <w:p w:rsidR="00925146" w:rsidRPr="00877951" w:rsidRDefault="00925146" w:rsidP="00925146">
      <w:pPr>
        <w:spacing w:after="0" w:line="240" w:lineRule="auto"/>
        <w:ind w:firstLine="708"/>
        <w:jc w:val="center"/>
        <w:rPr>
          <w:rFonts w:ascii="Times New Roman" w:eastAsia="Times New Roman" w:hAnsi="Times New Roman" w:cs="Times New Roman"/>
          <w:color w:val="FF0000"/>
          <w:sz w:val="28"/>
          <w:szCs w:val="28"/>
          <w:lang w:eastAsia="bg-BG"/>
        </w:rPr>
      </w:pPr>
    </w:p>
    <w:tbl>
      <w:tblPr>
        <w:tblStyle w:val="ab"/>
        <w:tblW w:w="0" w:type="auto"/>
        <w:tblInd w:w="1555" w:type="dxa"/>
        <w:tblLook w:val="04A0" w:firstRow="1" w:lastRow="0" w:firstColumn="1" w:lastColumn="0" w:noHBand="0" w:noVBand="1"/>
      </w:tblPr>
      <w:tblGrid>
        <w:gridCol w:w="1843"/>
        <w:gridCol w:w="2409"/>
        <w:gridCol w:w="2835"/>
      </w:tblGrid>
      <w:tr w:rsidR="00925146" w:rsidRPr="00877951" w:rsidTr="00925146">
        <w:tc>
          <w:tcPr>
            <w:tcW w:w="1843" w:type="dxa"/>
          </w:tcPr>
          <w:p w:rsidR="00925146" w:rsidRPr="00203521" w:rsidRDefault="00925146" w:rsidP="00925146">
            <w:pPr>
              <w:jc w:val="center"/>
              <w:rPr>
                <w:b/>
              </w:rPr>
            </w:pPr>
            <w:r w:rsidRPr="00203521">
              <w:rPr>
                <w:b/>
              </w:rPr>
              <w:lastRenderedPageBreak/>
              <w:t>ГОДИНА</w:t>
            </w:r>
          </w:p>
        </w:tc>
        <w:tc>
          <w:tcPr>
            <w:tcW w:w="2409" w:type="dxa"/>
          </w:tcPr>
          <w:p w:rsidR="00925146" w:rsidRPr="00203521" w:rsidRDefault="00925146" w:rsidP="00925146">
            <w:pPr>
              <w:jc w:val="center"/>
              <w:rPr>
                <w:b/>
              </w:rPr>
            </w:pPr>
            <w:r w:rsidRPr="00203521">
              <w:rPr>
                <w:b/>
              </w:rPr>
              <w:t>ОБЩО НАБЛЮДАВАНИ ДП</w:t>
            </w:r>
          </w:p>
        </w:tc>
        <w:tc>
          <w:tcPr>
            <w:tcW w:w="2835" w:type="dxa"/>
          </w:tcPr>
          <w:p w:rsidR="00925146" w:rsidRPr="00B63C04" w:rsidRDefault="00925146" w:rsidP="00925146">
            <w:pPr>
              <w:jc w:val="center"/>
              <w:rPr>
                <w:b/>
              </w:rPr>
            </w:pPr>
            <w:r w:rsidRPr="00B63C04">
              <w:rPr>
                <w:b/>
              </w:rPr>
              <w:t>СРЕДНО НАБЛЮДАВАНИ ДП ОТ ЕДИН ПРОКУРОР</w:t>
            </w:r>
          </w:p>
        </w:tc>
      </w:tr>
      <w:tr w:rsidR="00925146" w:rsidRPr="00877951" w:rsidTr="00925146">
        <w:tc>
          <w:tcPr>
            <w:tcW w:w="1843" w:type="dxa"/>
          </w:tcPr>
          <w:p w:rsidR="00925146" w:rsidRPr="00203521" w:rsidRDefault="00925146" w:rsidP="00925146">
            <w:pPr>
              <w:jc w:val="center"/>
              <w:rPr>
                <w:sz w:val="28"/>
                <w:szCs w:val="28"/>
              </w:rPr>
            </w:pPr>
            <w:r w:rsidRPr="00203521">
              <w:rPr>
                <w:sz w:val="28"/>
                <w:szCs w:val="28"/>
              </w:rPr>
              <w:t>201</w:t>
            </w:r>
            <w:r>
              <w:rPr>
                <w:sz w:val="28"/>
                <w:szCs w:val="28"/>
              </w:rPr>
              <w:t>6</w:t>
            </w:r>
            <w:r w:rsidRPr="00203521">
              <w:rPr>
                <w:sz w:val="28"/>
                <w:szCs w:val="28"/>
              </w:rPr>
              <w:t>г.</w:t>
            </w:r>
          </w:p>
        </w:tc>
        <w:tc>
          <w:tcPr>
            <w:tcW w:w="2409" w:type="dxa"/>
          </w:tcPr>
          <w:p w:rsidR="00925146" w:rsidRPr="00203521" w:rsidRDefault="00925146" w:rsidP="00925146">
            <w:pPr>
              <w:jc w:val="center"/>
              <w:rPr>
                <w:sz w:val="28"/>
                <w:szCs w:val="28"/>
              </w:rPr>
            </w:pPr>
            <w:r>
              <w:rPr>
                <w:sz w:val="28"/>
                <w:szCs w:val="28"/>
              </w:rPr>
              <w:t>3892</w:t>
            </w:r>
          </w:p>
        </w:tc>
        <w:tc>
          <w:tcPr>
            <w:tcW w:w="2835" w:type="dxa"/>
          </w:tcPr>
          <w:p w:rsidR="00925146" w:rsidRPr="00B63C04" w:rsidRDefault="00925146" w:rsidP="00925146">
            <w:pPr>
              <w:jc w:val="center"/>
              <w:rPr>
                <w:sz w:val="28"/>
                <w:szCs w:val="28"/>
              </w:rPr>
            </w:pPr>
            <w:r>
              <w:rPr>
                <w:sz w:val="28"/>
                <w:szCs w:val="28"/>
              </w:rPr>
              <w:t>428,6</w:t>
            </w:r>
          </w:p>
        </w:tc>
      </w:tr>
      <w:tr w:rsidR="00925146" w:rsidRPr="00877951" w:rsidTr="00925146">
        <w:tc>
          <w:tcPr>
            <w:tcW w:w="1843" w:type="dxa"/>
          </w:tcPr>
          <w:p w:rsidR="00925146" w:rsidRPr="00203521" w:rsidRDefault="00925146" w:rsidP="00925146">
            <w:pPr>
              <w:jc w:val="center"/>
              <w:rPr>
                <w:sz w:val="28"/>
                <w:szCs w:val="28"/>
              </w:rPr>
            </w:pPr>
            <w:r w:rsidRPr="00203521">
              <w:rPr>
                <w:sz w:val="28"/>
                <w:szCs w:val="28"/>
              </w:rPr>
              <w:t>201</w:t>
            </w:r>
            <w:r>
              <w:rPr>
                <w:sz w:val="28"/>
                <w:szCs w:val="28"/>
              </w:rPr>
              <w:t>7</w:t>
            </w:r>
            <w:r w:rsidRPr="00203521">
              <w:rPr>
                <w:sz w:val="28"/>
                <w:szCs w:val="28"/>
              </w:rPr>
              <w:t xml:space="preserve"> г.</w:t>
            </w:r>
          </w:p>
        </w:tc>
        <w:tc>
          <w:tcPr>
            <w:tcW w:w="2409" w:type="dxa"/>
          </w:tcPr>
          <w:p w:rsidR="00925146" w:rsidRPr="00203521" w:rsidRDefault="00925146" w:rsidP="00925146">
            <w:pPr>
              <w:jc w:val="center"/>
              <w:rPr>
                <w:sz w:val="28"/>
                <w:szCs w:val="28"/>
              </w:rPr>
            </w:pPr>
            <w:r>
              <w:rPr>
                <w:sz w:val="28"/>
                <w:szCs w:val="28"/>
              </w:rPr>
              <w:t>3188</w:t>
            </w:r>
          </w:p>
        </w:tc>
        <w:tc>
          <w:tcPr>
            <w:tcW w:w="2835" w:type="dxa"/>
          </w:tcPr>
          <w:p w:rsidR="00925146" w:rsidRPr="00B63C04" w:rsidRDefault="00925146" w:rsidP="00925146">
            <w:pPr>
              <w:jc w:val="center"/>
              <w:rPr>
                <w:sz w:val="28"/>
                <w:szCs w:val="28"/>
              </w:rPr>
            </w:pPr>
            <w:r>
              <w:rPr>
                <w:sz w:val="28"/>
                <w:szCs w:val="28"/>
              </w:rPr>
              <w:t>320,4</w:t>
            </w:r>
          </w:p>
        </w:tc>
      </w:tr>
      <w:tr w:rsidR="00925146" w:rsidRPr="00877951" w:rsidTr="00925146">
        <w:tc>
          <w:tcPr>
            <w:tcW w:w="1843" w:type="dxa"/>
          </w:tcPr>
          <w:p w:rsidR="00925146" w:rsidRPr="00203521" w:rsidRDefault="00925146" w:rsidP="00925146">
            <w:pPr>
              <w:jc w:val="center"/>
              <w:rPr>
                <w:sz w:val="28"/>
                <w:szCs w:val="28"/>
              </w:rPr>
            </w:pPr>
            <w:r w:rsidRPr="00203521">
              <w:rPr>
                <w:sz w:val="28"/>
                <w:szCs w:val="28"/>
              </w:rPr>
              <w:t>201</w:t>
            </w:r>
            <w:r>
              <w:rPr>
                <w:sz w:val="28"/>
                <w:szCs w:val="28"/>
              </w:rPr>
              <w:t>8</w:t>
            </w:r>
            <w:r w:rsidRPr="00203521">
              <w:rPr>
                <w:sz w:val="28"/>
                <w:szCs w:val="28"/>
              </w:rPr>
              <w:t xml:space="preserve"> г.</w:t>
            </w:r>
          </w:p>
        </w:tc>
        <w:tc>
          <w:tcPr>
            <w:tcW w:w="2409" w:type="dxa"/>
          </w:tcPr>
          <w:p w:rsidR="00925146" w:rsidRPr="00203521" w:rsidRDefault="00925146" w:rsidP="00925146">
            <w:pPr>
              <w:jc w:val="center"/>
              <w:rPr>
                <w:sz w:val="28"/>
                <w:szCs w:val="28"/>
              </w:rPr>
            </w:pPr>
            <w:r>
              <w:rPr>
                <w:sz w:val="28"/>
                <w:szCs w:val="28"/>
              </w:rPr>
              <w:t>2345</w:t>
            </w:r>
          </w:p>
        </w:tc>
        <w:tc>
          <w:tcPr>
            <w:tcW w:w="2835" w:type="dxa"/>
          </w:tcPr>
          <w:p w:rsidR="00925146" w:rsidRPr="00877951" w:rsidRDefault="00925146" w:rsidP="00925146">
            <w:pPr>
              <w:jc w:val="center"/>
              <w:rPr>
                <w:color w:val="FF0000"/>
                <w:sz w:val="28"/>
                <w:szCs w:val="28"/>
              </w:rPr>
            </w:pPr>
            <w:r w:rsidRPr="008F6654">
              <w:rPr>
                <w:sz w:val="28"/>
                <w:szCs w:val="28"/>
              </w:rPr>
              <w:t>235</w:t>
            </w:r>
          </w:p>
        </w:tc>
      </w:tr>
    </w:tbl>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lang w:eastAsia="bg-BG"/>
        </w:rPr>
      </w:pPr>
    </w:p>
    <w:p w:rsidR="00925146" w:rsidRDefault="00925146" w:rsidP="00925146">
      <w:pPr>
        <w:spacing w:after="0" w:line="240" w:lineRule="auto"/>
        <w:ind w:firstLine="708"/>
        <w:jc w:val="both"/>
        <w:rPr>
          <w:rFonts w:ascii="Times New Roman" w:eastAsia="Times New Roman" w:hAnsi="Times New Roman" w:cs="Times New Roman"/>
          <w:sz w:val="28"/>
          <w:szCs w:val="28"/>
          <w:lang w:eastAsia="bg-BG"/>
        </w:rPr>
      </w:pPr>
      <w:r w:rsidRPr="00EE613A">
        <w:rPr>
          <w:rFonts w:ascii="Times New Roman" w:eastAsia="Times New Roman" w:hAnsi="Times New Roman" w:cs="Times New Roman"/>
          <w:sz w:val="28"/>
          <w:szCs w:val="28"/>
          <w:lang w:eastAsia="bg-BG"/>
        </w:rPr>
        <w:t>Решените досъдебни производства през 201</w:t>
      </w:r>
      <w:r>
        <w:rPr>
          <w:rFonts w:ascii="Times New Roman" w:eastAsia="Times New Roman" w:hAnsi="Times New Roman" w:cs="Times New Roman"/>
          <w:sz w:val="28"/>
          <w:szCs w:val="28"/>
          <w:lang w:eastAsia="bg-BG"/>
        </w:rPr>
        <w:t xml:space="preserve">8 </w:t>
      </w:r>
      <w:r w:rsidRPr="00EE613A">
        <w:rPr>
          <w:rFonts w:ascii="Times New Roman" w:eastAsia="Times New Roman" w:hAnsi="Times New Roman" w:cs="Times New Roman"/>
          <w:sz w:val="28"/>
          <w:szCs w:val="28"/>
          <w:lang w:eastAsia="bg-BG"/>
        </w:rPr>
        <w:t xml:space="preserve">год. са </w:t>
      </w:r>
      <w:r>
        <w:rPr>
          <w:rFonts w:ascii="Times New Roman" w:eastAsia="Times New Roman" w:hAnsi="Times New Roman" w:cs="Times New Roman"/>
          <w:sz w:val="28"/>
          <w:szCs w:val="28"/>
          <w:lang w:eastAsia="bg-BG"/>
        </w:rPr>
        <w:t xml:space="preserve">1898 </w:t>
      </w:r>
      <w:r w:rsidRPr="00EE613A">
        <w:rPr>
          <w:rFonts w:ascii="Times New Roman" w:eastAsia="Times New Roman" w:hAnsi="Times New Roman" w:cs="Times New Roman"/>
          <w:sz w:val="28"/>
          <w:szCs w:val="28"/>
          <w:lang w:eastAsia="bg-BG"/>
        </w:rPr>
        <w:t xml:space="preserve">броя, от тях </w:t>
      </w:r>
      <w:r>
        <w:rPr>
          <w:rFonts w:ascii="Times New Roman" w:eastAsia="Times New Roman" w:hAnsi="Times New Roman" w:cs="Times New Roman"/>
          <w:sz w:val="28"/>
          <w:szCs w:val="28"/>
          <w:lang w:eastAsia="bg-BG"/>
        </w:rPr>
        <w:t>454</w:t>
      </w:r>
      <w:r w:rsidRPr="00EE613A">
        <w:rPr>
          <w:rFonts w:ascii="Times New Roman" w:eastAsia="Times New Roman" w:hAnsi="Times New Roman" w:cs="Times New Roman"/>
          <w:sz w:val="28"/>
          <w:szCs w:val="28"/>
          <w:lang w:eastAsia="bg-BG"/>
        </w:rPr>
        <w:t xml:space="preserve"> броя със спряно наказателно производство, </w:t>
      </w:r>
      <w:r>
        <w:rPr>
          <w:rFonts w:ascii="Times New Roman" w:eastAsia="Times New Roman" w:hAnsi="Times New Roman" w:cs="Times New Roman"/>
          <w:sz w:val="28"/>
          <w:szCs w:val="28"/>
          <w:lang w:eastAsia="bg-BG"/>
        </w:rPr>
        <w:t>440</w:t>
      </w:r>
      <w:r w:rsidRPr="00EE613A">
        <w:rPr>
          <w:rFonts w:ascii="Times New Roman" w:eastAsia="Times New Roman" w:hAnsi="Times New Roman" w:cs="Times New Roman"/>
          <w:sz w:val="28"/>
          <w:szCs w:val="28"/>
          <w:lang w:eastAsia="bg-BG"/>
        </w:rPr>
        <w:t xml:space="preserve"> броя са прекратени и в съда са внесени 3</w:t>
      </w:r>
      <w:r>
        <w:rPr>
          <w:rFonts w:ascii="Times New Roman" w:eastAsia="Times New Roman" w:hAnsi="Times New Roman" w:cs="Times New Roman"/>
          <w:sz w:val="28"/>
          <w:szCs w:val="28"/>
          <w:lang w:eastAsia="bg-BG"/>
        </w:rPr>
        <w:t xml:space="preserve">52 </w:t>
      </w:r>
      <w:r w:rsidRPr="00EE613A">
        <w:rPr>
          <w:rFonts w:ascii="Times New Roman" w:eastAsia="Times New Roman" w:hAnsi="Times New Roman" w:cs="Times New Roman"/>
          <w:sz w:val="28"/>
          <w:szCs w:val="28"/>
          <w:lang w:eastAsia="bg-BG"/>
        </w:rPr>
        <w:t xml:space="preserve">акта </w:t>
      </w:r>
      <w:r w:rsidRPr="00EE613A">
        <w:rPr>
          <w:rFonts w:ascii="Times New Roman" w:eastAsia="Times New Roman" w:hAnsi="Times New Roman" w:cs="Times New Roman"/>
          <w:sz w:val="28"/>
          <w:szCs w:val="28"/>
          <w:lang w:val="en-US" w:eastAsia="bg-BG"/>
        </w:rPr>
        <w:t>(</w:t>
      </w:r>
      <w:r w:rsidRPr="00EE613A">
        <w:rPr>
          <w:rFonts w:ascii="Times New Roman" w:eastAsia="Times New Roman" w:hAnsi="Times New Roman" w:cs="Times New Roman"/>
          <w:sz w:val="28"/>
          <w:szCs w:val="28"/>
          <w:lang w:eastAsia="bg-BG"/>
        </w:rPr>
        <w:t>обвинителни актове, проекти за споразумение и предложения за освобождаване от наказателна отговорност с налагане на административно наказание по реда на чл. 78а от НК</w:t>
      </w:r>
      <w:r w:rsidRPr="00EE613A">
        <w:rPr>
          <w:rFonts w:ascii="Times New Roman" w:eastAsia="Times New Roman" w:hAnsi="Times New Roman" w:cs="Times New Roman"/>
          <w:sz w:val="28"/>
          <w:szCs w:val="28"/>
          <w:lang w:val="en-US" w:eastAsia="bg-BG"/>
        </w:rPr>
        <w:t>)</w:t>
      </w:r>
      <w:r w:rsidRPr="00EE613A">
        <w:rPr>
          <w:rFonts w:ascii="Times New Roman" w:eastAsia="Times New Roman" w:hAnsi="Times New Roman" w:cs="Times New Roman"/>
          <w:sz w:val="28"/>
          <w:szCs w:val="28"/>
          <w:lang w:eastAsia="bg-BG"/>
        </w:rPr>
        <w:t>.</w:t>
      </w:r>
    </w:p>
    <w:p w:rsidR="00925146" w:rsidRPr="00B52804" w:rsidRDefault="00925146" w:rsidP="0092514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2018год. решените досъдебни производства са 1898 броя, от които 454 броя са спрени, 1051 броя са прекратени и 352 броя прокурорски акта са внесени в съда.</w:t>
      </w:r>
      <w:r w:rsidRPr="00B52804">
        <w:rPr>
          <w:rFonts w:ascii="Times New Roman" w:eastAsia="Times New Roman" w:hAnsi="Times New Roman" w:cs="Times New Roman"/>
          <w:sz w:val="28"/>
          <w:szCs w:val="28"/>
          <w:lang w:eastAsia="bg-BG"/>
        </w:rPr>
        <w:t>За  2017г. данните са били – решените  са 2819 броя, от които 435 броя са спрени, 2038 броя са прекратени и 307 броя прокурорски акта са внесени в съда.</w:t>
      </w:r>
    </w:p>
    <w:p w:rsidR="00925146" w:rsidRPr="00725B04" w:rsidRDefault="00925146" w:rsidP="00925146">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rPr>
        <w:t xml:space="preserve">През </w:t>
      </w:r>
      <w:r w:rsidRPr="00725B04">
        <w:rPr>
          <w:rFonts w:ascii="Times New Roman" w:eastAsia="Times New Roman" w:hAnsi="Times New Roman" w:cs="Times New Roman"/>
          <w:sz w:val="28"/>
          <w:szCs w:val="28"/>
        </w:rPr>
        <w:t xml:space="preserve"> 2016г. са били  решени 3515 броя досъдебни производства, от които 547 са спрени, 2562 са прекратени и в съда са внесени 336 броя акта.  </w:t>
      </w:r>
    </w:p>
    <w:p w:rsidR="00925146" w:rsidRPr="00725B04" w:rsidRDefault="00925146" w:rsidP="00925146">
      <w:pPr>
        <w:spacing w:after="0" w:line="240" w:lineRule="auto"/>
        <w:ind w:firstLine="708"/>
        <w:jc w:val="both"/>
        <w:rPr>
          <w:rFonts w:ascii="Times New Roman" w:eastAsia="Times New Roman" w:hAnsi="Times New Roman" w:cs="Times New Roman"/>
          <w:sz w:val="28"/>
          <w:szCs w:val="28"/>
        </w:rPr>
      </w:pPr>
    </w:p>
    <w:p w:rsidR="00925146" w:rsidRPr="00EE613A" w:rsidRDefault="00925146" w:rsidP="00925146">
      <w:pPr>
        <w:spacing w:after="0" w:line="240" w:lineRule="auto"/>
        <w:ind w:firstLine="708"/>
        <w:jc w:val="center"/>
        <w:rPr>
          <w:rFonts w:ascii="Times New Roman" w:eastAsia="Times New Roman" w:hAnsi="Times New Roman" w:cs="Times New Roman"/>
          <w:sz w:val="28"/>
          <w:szCs w:val="28"/>
        </w:rPr>
      </w:pPr>
    </w:p>
    <w:tbl>
      <w:tblPr>
        <w:tblStyle w:val="ab"/>
        <w:tblW w:w="0" w:type="auto"/>
        <w:jc w:val="center"/>
        <w:tblLook w:val="04A0" w:firstRow="1" w:lastRow="0" w:firstColumn="1" w:lastColumn="0" w:noHBand="0" w:noVBand="1"/>
      </w:tblPr>
      <w:tblGrid>
        <w:gridCol w:w="1707"/>
        <w:gridCol w:w="2688"/>
        <w:gridCol w:w="2688"/>
      </w:tblGrid>
      <w:tr w:rsidR="00925146" w:rsidRPr="00EE613A" w:rsidTr="00925146">
        <w:trPr>
          <w:jc w:val="center"/>
        </w:trPr>
        <w:tc>
          <w:tcPr>
            <w:tcW w:w="1707" w:type="dxa"/>
          </w:tcPr>
          <w:p w:rsidR="00925146" w:rsidRPr="00EE613A" w:rsidRDefault="00925146" w:rsidP="00925146">
            <w:pPr>
              <w:jc w:val="center"/>
              <w:rPr>
                <w:b/>
              </w:rPr>
            </w:pPr>
            <w:r w:rsidRPr="00EE613A">
              <w:rPr>
                <w:b/>
              </w:rPr>
              <w:t>ГОДИНА</w:t>
            </w:r>
          </w:p>
        </w:tc>
        <w:tc>
          <w:tcPr>
            <w:tcW w:w="2688" w:type="dxa"/>
          </w:tcPr>
          <w:p w:rsidR="00925146" w:rsidRPr="00EE613A" w:rsidRDefault="00925146" w:rsidP="00925146">
            <w:pPr>
              <w:jc w:val="center"/>
              <w:rPr>
                <w:b/>
              </w:rPr>
            </w:pPr>
            <w:r w:rsidRPr="00EE613A">
              <w:rPr>
                <w:b/>
              </w:rPr>
              <w:t>ОБЩО РЕШЕНИ ДП</w:t>
            </w:r>
          </w:p>
        </w:tc>
        <w:tc>
          <w:tcPr>
            <w:tcW w:w="2688" w:type="dxa"/>
          </w:tcPr>
          <w:p w:rsidR="00925146" w:rsidRPr="00EE613A" w:rsidRDefault="00925146" w:rsidP="00925146">
            <w:pPr>
              <w:jc w:val="center"/>
              <w:rPr>
                <w:b/>
              </w:rPr>
            </w:pPr>
            <w:r w:rsidRPr="00EE613A">
              <w:rPr>
                <w:b/>
              </w:rPr>
              <w:t>СРЕДЕН БРОЙ РЕШЕНИ ДП ОТ ЕДИН ПРОКУРОР</w:t>
            </w:r>
          </w:p>
        </w:tc>
      </w:tr>
      <w:tr w:rsidR="00925146" w:rsidRPr="00EE613A" w:rsidTr="00925146">
        <w:trPr>
          <w:jc w:val="center"/>
        </w:trPr>
        <w:tc>
          <w:tcPr>
            <w:tcW w:w="1707" w:type="dxa"/>
          </w:tcPr>
          <w:p w:rsidR="00925146" w:rsidRPr="00EE613A" w:rsidRDefault="00925146" w:rsidP="00925146">
            <w:pPr>
              <w:jc w:val="center"/>
              <w:rPr>
                <w:sz w:val="28"/>
                <w:szCs w:val="28"/>
              </w:rPr>
            </w:pPr>
            <w:r w:rsidRPr="00EE613A">
              <w:rPr>
                <w:sz w:val="28"/>
                <w:szCs w:val="28"/>
              </w:rPr>
              <w:t>201</w:t>
            </w:r>
            <w:r>
              <w:rPr>
                <w:sz w:val="28"/>
                <w:szCs w:val="28"/>
              </w:rPr>
              <w:t>6</w:t>
            </w:r>
            <w:r w:rsidRPr="00EE613A">
              <w:rPr>
                <w:sz w:val="28"/>
                <w:szCs w:val="28"/>
              </w:rPr>
              <w:t xml:space="preserve"> г.</w:t>
            </w:r>
          </w:p>
        </w:tc>
        <w:tc>
          <w:tcPr>
            <w:tcW w:w="2688" w:type="dxa"/>
          </w:tcPr>
          <w:p w:rsidR="00925146" w:rsidRPr="00EE613A" w:rsidRDefault="00925146" w:rsidP="00925146">
            <w:pPr>
              <w:jc w:val="center"/>
              <w:rPr>
                <w:sz w:val="28"/>
                <w:szCs w:val="28"/>
              </w:rPr>
            </w:pPr>
            <w:r w:rsidRPr="00EE613A">
              <w:rPr>
                <w:sz w:val="28"/>
                <w:szCs w:val="28"/>
              </w:rPr>
              <w:t>35</w:t>
            </w:r>
            <w:r>
              <w:rPr>
                <w:sz w:val="28"/>
                <w:szCs w:val="28"/>
              </w:rPr>
              <w:t>15</w:t>
            </w:r>
          </w:p>
        </w:tc>
        <w:tc>
          <w:tcPr>
            <w:tcW w:w="2688" w:type="dxa"/>
          </w:tcPr>
          <w:p w:rsidR="00925146" w:rsidRPr="00EE613A" w:rsidRDefault="00925146" w:rsidP="00925146">
            <w:pPr>
              <w:jc w:val="center"/>
              <w:rPr>
                <w:sz w:val="28"/>
                <w:szCs w:val="28"/>
              </w:rPr>
            </w:pPr>
            <w:r>
              <w:rPr>
                <w:sz w:val="28"/>
                <w:szCs w:val="28"/>
              </w:rPr>
              <w:t>387,1</w:t>
            </w:r>
          </w:p>
        </w:tc>
      </w:tr>
      <w:tr w:rsidR="00925146" w:rsidRPr="00EE613A" w:rsidTr="00925146">
        <w:trPr>
          <w:jc w:val="center"/>
        </w:trPr>
        <w:tc>
          <w:tcPr>
            <w:tcW w:w="1707" w:type="dxa"/>
          </w:tcPr>
          <w:p w:rsidR="00925146" w:rsidRPr="00EE613A" w:rsidRDefault="00925146" w:rsidP="00925146">
            <w:pPr>
              <w:jc w:val="center"/>
              <w:rPr>
                <w:sz w:val="28"/>
                <w:szCs w:val="28"/>
              </w:rPr>
            </w:pPr>
            <w:r w:rsidRPr="00EE613A">
              <w:rPr>
                <w:sz w:val="28"/>
                <w:szCs w:val="28"/>
              </w:rPr>
              <w:t>201</w:t>
            </w:r>
            <w:r>
              <w:rPr>
                <w:sz w:val="28"/>
                <w:szCs w:val="28"/>
              </w:rPr>
              <w:t>7</w:t>
            </w:r>
            <w:r w:rsidRPr="00EE613A">
              <w:rPr>
                <w:sz w:val="28"/>
                <w:szCs w:val="28"/>
              </w:rPr>
              <w:t xml:space="preserve"> г.</w:t>
            </w:r>
          </w:p>
        </w:tc>
        <w:tc>
          <w:tcPr>
            <w:tcW w:w="2688" w:type="dxa"/>
          </w:tcPr>
          <w:p w:rsidR="00925146" w:rsidRPr="00EE613A" w:rsidRDefault="00925146" w:rsidP="00925146">
            <w:pPr>
              <w:jc w:val="center"/>
              <w:rPr>
                <w:sz w:val="28"/>
                <w:szCs w:val="28"/>
              </w:rPr>
            </w:pPr>
            <w:r>
              <w:rPr>
                <w:sz w:val="28"/>
                <w:szCs w:val="28"/>
              </w:rPr>
              <w:t>2819</w:t>
            </w:r>
          </w:p>
        </w:tc>
        <w:tc>
          <w:tcPr>
            <w:tcW w:w="2688" w:type="dxa"/>
          </w:tcPr>
          <w:p w:rsidR="00925146" w:rsidRPr="00EE613A" w:rsidRDefault="00925146" w:rsidP="00925146">
            <w:pPr>
              <w:jc w:val="center"/>
              <w:rPr>
                <w:sz w:val="28"/>
                <w:szCs w:val="28"/>
              </w:rPr>
            </w:pPr>
            <w:r>
              <w:rPr>
                <w:sz w:val="28"/>
                <w:szCs w:val="28"/>
              </w:rPr>
              <w:t>283,3</w:t>
            </w:r>
          </w:p>
        </w:tc>
      </w:tr>
      <w:tr w:rsidR="00925146" w:rsidRPr="00EE613A" w:rsidTr="00925146">
        <w:trPr>
          <w:jc w:val="center"/>
        </w:trPr>
        <w:tc>
          <w:tcPr>
            <w:tcW w:w="1707" w:type="dxa"/>
          </w:tcPr>
          <w:p w:rsidR="00925146" w:rsidRPr="00EE613A" w:rsidRDefault="00925146" w:rsidP="00925146">
            <w:pPr>
              <w:jc w:val="center"/>
              <w:rPr>
                <w:sz w:val="28"/>
                <w:szCs w:val="28"/>
              </w:rPr>
            </w:pPr>
            <w:r w:rsidRPr="00EE613A">
              <w:rPr>
                <w:sz w:val="28"/>
                <w:szCs w:val="28"/>
              </w:rPr>
              <w:t>201</w:t>
            </w:r>
            <w:r>
              <w:rPr>
                <w:sz w:val="28"/>
                <w:szCs w:val="28"/>
              </w:rPr>
              <w:t>8</w:t>
            </w:r>
            <w:r w:rsidRPr="00EE613A">
              <w:rPr>
                <w:sz w:val="28"/>
                <w:szCs w:val="28"/>
              </w:rPr>
              <w:t xml:space="preserve"> г.</w:t>
            </w:r>
          </w:p>
        </w:tc>
        <w:tc>
          <w:tcPr>
            <w:tcW w:w="2688" w:type="dxa"/>
          </w:tcPr>
          <w:p w:rsidR="00925146" w:rsidRPr="00EE613A" w:rsidRDefault="00925146" w:rsidP="00925146">
            <w:pPr>
              <w:jc w:val="center"/>
              <w:rPr>
                <w:sz w:val="28"/>
                <w:szCs w:val="28"/>
              </w:rPr>
            </w:pPr>
            <w:r>
              <w:rPr>
                <w:sz w:val="28"/>
                <w:szCs w:val="28"/>
              </w:rPr>
              <w:t>1898</w:t>
            </w:r>
          </w:p>
        </w:tc>
        <w:tc>
          <w:tcPr>
            <w:tcW w:w="2688" w:type="dxa"/>
          </w:tcPr>
          <w:p w:rsidR="00925146" w:rsidRPr="00EE613A" w:rsidRDefault="00925146" w:rsidP="00925146">
            <w:pPr>
              <w:jc w:val="center"/>
              <w:rPr>
                <w:sz w:val="28"/>
                <w:szCs w:val="28"/>
              </w:rPr>
            </w:pPr>
            <w:r>
              <w:rPr>
                <w:sz w:val="28"/>
                <w:szCs w:val="28"/>
              </w:rPr>
              <w:t>190,2</w:t>
            </w:r>
          </w:p>
        </w:tc>
      </w:tr>
    </w:tbl>
    <w:p w:rsidR="00925146" w:rsidRPr="00877951" w:rsidRDefault="00925146" w:rsidP="00925146">
      <w:pPr>
        <w:spacing w:after="0" w:line="240" w:lineRule="auto"/>
        <w:rPr>
          <w:rFonts w:ascii="Times New Roman" w:eastAsia="Times New Roman" w:hAnsi="Times New Roman" w:cs="Times New Roman"/>
          <w:color w:val="FF0000"/>
          <w:sz w:val="28"/>
          <w:szCs w:val="28"/>
        </w:rPr>
      </w:pPr>
    </w:p>
    <w:p w:rsidR="00925146" w:rsidRPr="00877951" w:rsidRDefault="00925146" w:rsidP="00925146">
      <w:pPr>
        <w:spacing w:after="0" w:line="240" w:lineRule="auto"/>
        <w:ind w:firstLine="708"/>
        <w:jc w:val="center"/>
        <w:rPr>
          <w:rFonts w:ascii="Times New Roman" w:eastAsia="Times New Roman" w:hAnsi="Times New Roman" w:cs="Times New Roman"/>
          <w:color w:val="FF0000"/>
          <w:sz w:val="28"/>
          <w:szCs w:val="28"/>
        </w:rPr>
      </w:pPr>
    </w:p>
    <w:p w:rsidR="00925146" w:rsidRPr="00877951" w:rsidRDefault="00925146" w:rsidP="00925146">
      <w:pPr>
        <w:spacing w:after="0" w:line="240" w:lineRule="auto"/>
        <w:ind w:firstLine="708"/>
        <w:jc w:val="center"/>
        <w:rPr>
          <w:rFonts w:ascii="Times New Roman" w:eastAsia="Times New Roman" w:hAnsi="Times New Roman" w:cs="Times New Roman"/>
          <w:color w:val="FF0000"/>
          <w:sz w:val="28"/>
          <w:szCs w:val="28"/>
        </w:rPr>
      </w:pPr>
    </w:p>
    <w:p w:rsidR="00925146" w:rsidRPr="00877951" w:rsidRDefault="00925146" w:rsidP="00925146">
      <w:pPr>
        <w:spacing w:after="0" w:line="240" w:lineRule="auto"/>
        <w:ind w:firstLine="708"/>
        <w:jc w:val="center"/>
        <w:rPr>
          <w:rFonts w:ascii="Times New Roman" w:eastAsia="Times New Roman" w:hAnsi="Times New Roman" w:cs="Times New Roman"/>
          <w:color w:val="FF0000"/>
          <w:sz w:val="28"/>
          <w:szCs w:val="28"/>
        </w:rPr>
      </w:pPr>
    </w:p>
    <w:tbl>
      <w:tblPr>
        <w:tblStyle w:val="ab"/>
        <w:tblW w:w="0" w:type="auto"/>
        <w:tblInd w:w="1555" w:type="dxa"/>
        <w:tblLook w:val="04A0" w:firstRow="1" w:lastRow="0" w:firstColumn="1" w:lastColumn="0" w:noHBand="0" w:noVBand="1"/>
      </w:tblPr>
      <w:tblGrid>
        <w:gridCol w:w="1701"/>
        <w:gridCol w:w="2693"/>
        <w:gridCol w:w="2693"/>
      </w:tblGrid>
      <w:tr w:rsidR="00925146" w:rsidRPr="00877951" w:rsidTr="00925146">
        <w:tc>
          <w:tcPr>
            <w:tcW w:w="1701" w:type="dxa"/>
          </w:tcPr>
          <w:p w:rsidR="00925146" w:rsidRPr="00725B04" w:rsidRDefault="00925146" w:rsidP="00925146">
            <w:pPr>
              <w:jc w:val="center"/>
              <w:rPr>
                <w:b/>
              </w:rPr>
            </w:pPr>
            <w:r w:rsidRPr="00725B04">
              <w:rPr>
                <w:b/>
              </w:rPr>
              <w:t>ГОДИНА</w:t>
            </w:r>
          </w:p>
        </w:tc>
        <w:tc>
          <w:tcPr>
            <w:tcW w:w="2693" w:type="dxa"/>
          </w:tcPr>
          <w:p w:rsidR="00925146" w:rsidRPr="00725B04" w:rsidRDefault="00925146" w:rsidP="00925146">
            <w:pPr>
              <w:jc w:val="center"/>
              <w:rPr>
                <w:b/>
              </w:rPr>
            </w:pPr>
            <w:r w:rsidRPr="00725B04">
              <w:rPr>
                <w:b/>
              </w:rPr>
              <w:t>ОБЩ БРОЙ ВНЕСЕНИ АКТОВЕ В СЪДА</w:t>
            </w:r>
          </w:p>
        </w:tc>
        <w:tc>
          <w:tcPr>
            <w:tcW w:w="2693" w:type="dxa"/>
          </w:tcPr>
          <w:p w:rsidR="00925146" w:rsidRPr="00582C2C" w:rsidRDefault="00925146" w:rsidP="00925146">
            <w:pPr>
              <w:jc w:val="center"/>
              <w:rPr>
                <w:b/>
              </w:rPr>
            </w:pPr>
            <w:r w:rsidRPr="00582C2C">
              <w:rPr>
                <w:b/>
              </w:rPr>
              <w:t>СРЕДЕН БРОЙ АКТОВЕ ВНЕСЕНИ В СЪДА ОТ ЕДИН ПРОКУРОР</w:t>
            </w:r>
          </w:p>
        </w:tc>
      </w:tr>
      <w:tr w:rsidR="00925146" w:rsidRPr="00877951" w:rsidTr="00925146">
        <w:tc>
          <w:tcPr>
            <w:tcW w:w="1701" w:type="dxa"/>
          </w:tcPr>
          <w:p w:rsidR="00925146" w:rsidRPr="00725B04" w:rsidRDefault="00925146" w:rsidP="00925146">
            <w:pPr>
              <w:jc w:val="center"/>
              <w:rPr>
                <w:sz w:val="28"/>
                <w:szCs w:val="28"/>
              </w:rPr>
            </w:pPr>
            <w:r w:rsidRPr="00725B04">
              <w:rPr>
                <w:sz w:val="28"/>
                <w:szCs w:val="28"/>
              </w:rPr>
              <w:t>201</w:t>
            </w:r>
            <w:r>
              <w:rPr>
                <w:sz w:val="28"/>
                <w:szCs w:val="28"/>
              </w:rPr>
              <w:t>6</w:t>
            </w:r>
            <w:r w:rsidRPr="00725B04">
              <w:rPr>
                <w:sz w:val="28"/>
                <w:szCs w:val="28"/>
              </w:rPr>
              <w:t xml:space="preserve"> г.</w:t>
            </w:r>
          </w:p>
        </w:tc>
        <w:tc>
          <w:tcPr>
            <w:tcW w:w="2693" w:type="dxa"/>
          </w:tcPr>
          <w:p w:rsidR="00925146" w:rsidRPr="00725B04" w:rsidRDefault="00925146" w:rsidP="00925146">
            <w:pPr>
              <w:jc w:val="center"/>
              <w:rPr>
                <w:sz w:val="28"/>
                <w:szCs w:val="28"/>
              </w:rPr>
            </w:pPr>
            <w:r>
              <w:rPr>
                <w:sz w:val="28"/>
                <w:szCs w:val="28"/>
              </w:rPr>
              <w:t>336</w:t>
            </w:r>
          </w:p>
        </w:tc>
        <w:tc>
          <w:tcPr>
            <w:tcW w:w="2693" w:type="dxa"/>
          </w:tcPr>
          <w:p w:rsidR="00925146" w:rsidRPr="00582C2C" w:rsidRDefault="00925146" w:rsidP="00925146">
            <w:pPr>
              <w:jc w:val="center"/>
              <w:rPr>
                <w:sz w:val="28"/>
                <w:szCs w:val="28"/>
              </w:rPr>
            </w:pPr>
            <w:r>
              <w:rPr>
                <w:sz w:val="28"/>
                <w:szCs w:val="28"/>
              </w:rPr>
              <w:t>39,2</w:t>
            </w:r>
          </w:p>
        </w:tc>
      </w:tr>
      <w:tr w:rsidR="00925146" w:rsidRPr="00877951" w:rsidTr="00925146">
        <w:tc>
          <w:tcPr>
            <w:tcW w:w="1701" w:type="dxa"/>
          </w:tcPr>
          <w:p w:rsidR="00925146" w:rsidRPr="00725B04" w:rsidRDefault="00925146" w:rsidP="00925146">
            <w:pPr>
              <w:jc w:val="center"/>
              <w:rPr>
                <w:sz w:val="28"/>
                <w:szCs w:val="28"/>
              </w:rPr>
            </w:pPr>
            <w:r w:rsidRPr="00725B04">
              <w:rPr>
                <w:sz w:val="28"/>
                <w:szCs w:val="28"/>
              </w:rPr>
              <w:t>201</w:t>
            </w:r>
            <w:r>
              <w:rPr>
                <w:sz w:val="28"/>
                <w:szCs w:val="28"/>
              </w:rPr>
              <w:t>7</w:t>
            </w:r>
            <w:r w:rsidRPr="00725B04">
              <w:rPr>
                <w:sz w:val="28"/>
                <w:szCs w:val="28"/>
              </w:rPr>
              <w:t xml:space="preserve"> г.</w:t>
            </w:r>
          </w:p>
        </w:tc>
        <w:tc>
          <w:tcPr>
            <w:tcW w:w="2693" w:type="dxa"/>
          </w:tcPr>
          <w:p w:rsidR="00925146" w:rsidRPr="00725B04" w:rsidRDefault="00925146" w:rsidP="00925146">
            <w:pPr>
              <w:jc w:val="center"/>
              <w:rPr>
                <w:sz w:val="28"/>
                <w:szCs w:val="28"/>
              </w:rPr>
            </w:pPr>
            <w:r>
              <w:rPr>
                <w:sz w:val="28"/>
                <w:szCs w:val="28"/>
              </w:rPr>
              <w:t>323</w:t>
            </w:r>
          </w:p>
        </w:tc>
        <w:tc>
          <w:tcPr>
            <w:tcW w:w="2693" w:type="dxa"/>
          </w:tcPr>
          <w:p w:rsidR="00925146" w:rsidRPr="00582C2C" w:rsidRDefault="00925146" w:rsidP="00925146">
            <w:pPr>
              <w:jc w:val="center"/>
              <w:rPr>
                <w:sz w:val="28"/>
                <w:szCs w:val="28"/>
              </w:rPr>
            </w:pPr>
            <w:r>
              <w:rPr>
                <w:sz w:val="28"/>
                <w:szCs w:val="28"/>
              </w:rPr>
              <w:t>32,5</w:t>
            </w:r>
          </w:p>
        </w:tc>
      </w:tr>
      <w:tr w:rsidR="00925146" w:rsidRPr="00877951" w:rsidTr="00925146">
        <w:tc>
          <w:tcPr>
            <w:tcW w:w="1701" w:type="dxa"/>
          </w:tcPr>
          <w:p w:rsidR="00925146" w:rsidRPr="00725B04" w:rsidRDefault="00925146" w:rsidP="00925146">
            <w:pPr>
              <w:jc w:val="center"/>
              <w:rPr>
                <w:sz w:val="28"/>
                <w:szCs w:val="28"/>
              </w:rPr>
            </w:pPr>
            <w:r w:rsidRPr="00725B04">
              <w:rPr>
                <w:sz w:val="28"/>
                <w:szCs w:val="28"/>
              </w:rPr>
              <w:t>201</w:t>
            </w:r>
            <w:r>
              <w:rPr>
                <w:sz w:val="28"/>
                <w:szCs w:val="28"/>
              </w:rPr>
              <w:t>8</w:t>
            </w:r>
            <w:r w:rsidRPr="00725B04">
              <w:rPr>
                <w:sz w:val="28"/>
                <w:szCs w:val="28"/>
              </w:rPr>
              <w:t xml:space="preserve"> г.</w:t>
            </w:r>
          </w:p>
        </w:tc>
        <w:tc>
          <w:tcPr>
            <w:tcW w:w="2693" w:type="dxa"/>
          </w:tcPr>
          <w:p w:rsidR="00925146" w:rsidRPr="00725B04" w:rsidRDefault="00925146" w:rsidP="00925146">
            <w:pPr>
              <w:jc w:val="center"/>
              <w:rPr>
                <w:sz w:val="28"/>
                <w:szCs w:val="28"/>
              </w:rPr>
            </w:pPr>
            <w:r>
              <w:rPr>
                <w:sz w:val="28"/>
                <w:szCs w:val="28"/>
              </w:rPr>
              <w:t>352</w:t>
            </w:r>
          </w:p>
        </w:tc>
        <w:tc>
          <w:tcPr>
            <w:tcW w:w="2693" w:type="dxa"/>
          </w:tcPr>
          <w:p w:rsidR="00925146" w:rsidRPr="00877951" w:rsidRDefault="00925146" w:rsidP="00925146">
            <w:pPr>
              <w:jc w:val="center"/>
              <w:rPr>
                <w:color w:val="FF0000"/>
                <w:sz w:val="28"/>
                <w:szCs w:val="28"/>
              </w:rPr>
            </w:pPr>
            <w:r w:rsidRPr="00A75E24">
              <w:rPr>
                <w:sz w:val="28"/>
                <w:szCs w:val="28"/>
              </w:rPr>
              <w:t>35,3</w:t>
            </w:r>
          </w:p>
        </w:tc>
      </w:tr>
    </w:tbl>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rPr>
      </w:pPr>
    </w:p>
    <w:p w:rsidR="00925146" w:rsidRPr="00D9334B" w:rsidRDefault="00925146" w:rsidP="00925146">
      <w:pPr>
        <w:spacing w:after="0" w:line="240" w:lineRule="auto"/>
        <w:ind w:firstLine="708"/>
        <w:jc w:val="both"/>
        <w:rPr>
          <w:rFonts w:ascii="Times New Roman" w:eastAsia="Times New Roman" w:hAnsi="Times New Roman" w:cs="Times New Roman"/>
          <w:color w:val="FF0000"/>
          <w:sz w:val="28"/>
          <w:szCs w:val="28"/>
        </w:rPr>
      </w:pPr>
      <w:r w:rsidRPr="00E61F63">
        <w:rPr>
          <w:rFonts w:ascii="Times New Roman" w:eastAsia="Times New Roman" w:hAnsi="Times New Roman" w:cs="Times New Roman"/>
          <w:sz w:val="28"/>
          <w:szCs w:val="28"/>
        </w:rPr>
        <w:t>През отчетния период прокурорите са участвали в 729 броя съдебни заседания по наказателни дела</w:t>
      </w:r>
      <w:r>
        <w:rPr>
          <w:rFonts w:ascii="Times New Roman" w:eastAsia="Times New Roman" w:hAnsi="Times New Roman" w:cs="Times New Roman"/>
          <w:sz w:val="28"/>
          <w:szCs w:val="28"/>
        </w:rPr>
        <w:t xml:space="preserve">, от които </w:t>
      </w:r>
      <w:r w:rsidRPr="00E61F63">
        <w:rPr>
          <w:rFonts w:ascii="Times New Roman" w:eastAsia="Times New Roman" w:hAnsi="Times New Roman" w:cs="Times New Roman"/>
          <w:sz w:val="28"/>
          <w:szCs w:val="28"/>
        </w:rPr>
        <w:t>142 броя разпоредителни заседания, при 769 броя съдебни заседания по наказателни дела през 2017година и 562 съдебни заседания за 2016 год. Прокурорите са участвали и в 13 съдебни заседания по граждански дела, като за 2017год. техният брой е 15 броя съдебни заседания по граждански дела, а за 2016 год. -  19</w:t>
      </w:r>
      <w:r>
        <w:rPr>
          <w:rFonts w:ascii="Times New Roman" w:eastAsia="Times New Roman" w:hAnsi="Times New Roman" w:cs="Times New Roman"/>
          <w:sz w:val="28"/>
          <w:szCs w:val="28"/>
        </w:rPr>
        <w:t xml:space="preserve"> броя</w:t>
      </w:r>
      <w:r w:rsidRPr="00E61F63">
        <w:rPr>
          <w:rFonts w:ascii="Times New Roman" w:eastAsia="Times New Roman" w:hAnsi="Times New Roman" w:cs="Times New Roman"/>
          <w:sz w:val="28"/>
          <w:szCs w:val="28"/>
        </w:rPr>
        <w:t>.</w:t>
      </w:r>
    </w:p>
    <w:p w:rsidR="00925146" w:rsidRPr="00E61F63" w:rsidRDefault="00925146" w:rsidP="00925146">
      <w:pPr>
        <w:spacing w:after="0" w:line="240" w:lineRule="auto"/>
        <w:ind w:firstLine="708"/>
        <w:jc w:val="both"/>
        <w:rPr>
          <w:rFonts w:ascii="Times New Roman" w:eastAsia="Times New Roman" w:hAnsi="Times New Roman" w:cs="Times New Roman"/>
          <w:sz w:val="28"/>
          <w:szCs w:val="28"/>
        </w:rPr>
      </w:pPr>
      <w:r w:rsidRPr="00E61F63">
        <w:rPr>
          <w:rFonts w:ascii="Times New Roman" w:eastAsia="Times New Roman" w:hAnsi="Times New Roman" w:cs="Times New Roman"/>
          <w:sz w:val="28"/>
          <w:szCs w:val="28"/>
        </w:rPr>
        <w:t xml:space="preserve"> Също така през отчетния период прокурорите са взели участие в 137 броя съдебни заседания по принудителни мерки и</w:t>
      </w:r>
      <w:r w:rsidRPr="00E61F63">
        <w:rPr>
          <w:rFonts w:ascii="Times New Roman" w:eastAsia="Times New Roman" w:hAnsi="Times New Roman" w:cs="Times New Roman"/>
          <w:color w:val="FF0000"/>
          <w:sz w:val="28"/>
          <w:szCs w:val="28"/>
        </w:rPr>
        <w:t xml:space="preserve"> </w:t>
      </w:r>
      <w:r w:rsidRPr="00E61F63">
        <w:rPr>
          <w:rFonts w:ascii="Times New Roman" w:eastAsia="Times New Roman" w:hAnsi="Times New Roman" w:cs="Times New Roman"/>
          <w:sz w:val="28"/>
          <w:szCs w:val="28"/>
        </w:rPr>
        <w:t>в 27 броя съдебни заседания по внесени искания за вземане на мярка за неотклонение „Задържане под стража“.</w:t>
      </w:r>
    </w:p>
    <w:p w:rsidR="00925146" w:rsidRPr="00923A65" w:rsidRDefault="00925146" w:rsidP="00925146">
      <w:pPr>
        <w:spacing w:after="0" w:line="240" w:lineRule="auto"/>
        <w:ind w:firstLine="708"/>
        <w:jc w:val="both"/>
        <w:rPr>
          <w:rFonts w:ascii="Times New Roman" w:eastAsia="Times New Roman" w:hAnsi="Times New Roman" w:cs="Times New Roman"/>
          <w:sz w:val="28"/>
          <w:szCs w:val="28"/>
        </w:rPr>
      </w:pPr>
    </w:p>
    <w:tbl>
      <w:tblPr>
        <w:tblStyle w:val="ab"/>
        <w:tblW w:w="0" w:type="auto"/>
        <w:jc w:val="center"/>
        <w:tblLook w:val="04A0" w:firstRow="1" w:lastRow="0" w:firstColumn="1" w:lastColumn="0" w:noHBand="0" w:noVBand="1"/>
      </w:tblPr>
      <w:tblGrid>
        <w:gridCol w:w="1838"/>
        <w:gridCol w:w="2693"/>
        <w:gridCol w:w="2840"/>
      </w:tblGrid>
      <w:tr w:rsidR="00925146" w:rsidRPr="00877951" w:rsidTr="00925146">
        <w:trPr>
          <w:jc w:val="center"/>
        </w:trPr>
        <w:tc>
          <w:tcPr>
            <w:tcW w:w="1838" w:type="dxa"/>
          </w:tcPr>
          <w:p w:rsidR="00925146" w:rsidRPr="0094224A" w:rsidRDefault="00925146" w:rsidP="00925146">
            <w:pPr>
              <w:jc w:val="center"/>
              <w:rPr>
                <w:b/>
              </w:rPr>
            </w:pPr>
            <w:r w:rsidRPr="0094224A">
              <w:rPr>
                <w:b/>
              </w:rPr>
              <w:lastRenderedPageBreak/>
              <w:t>ГОДИНА</w:t>
            </w:r>
          </w:p>
        </w:tc>
        <w:tc>
          <w:tcPr>
            <w:tcW w:w="2693" w:type="dxa"/>
          </w:tcPr>
          <w:p w:rsidR="00925146" w:rsidRPr="0094224A" w:rsidRDefault="00925146" w:rsidP="00925146">
            <w:pPr>
              <w:jc w:val="center"/>
              <w:rPr>
                <w:b/>
              </w:rPr>
            </w:pPr>
            <w:r w:rsidRPr="0094224A">
              <w:rPr>
                <w:b/>
              </w:rPr>
              <w:t>ОБЩО УЧАСТИЯ В СЪДЕБНИ ЗАСЕДАНИЯ</w:t>
            </w:r>
          </w:p>
        </w:tc>
        <w:tc>
          <w:tcPr>
            <w:tcW w:w="2840" w:type="dxa"/>
          </w:tcPr>
          <w:p w:rsidR="00925146" w:rsidRPr="0094224A" w:rsidRDefault="00925146" w:rsidP="00925146">
            <w:pPr>
              <w:jc w:val="center"/>
              <w:rPr>
                <w:b/>
              </w:rPr>
            </w:pPr>
            <w:r w:rsidRPr="0094224A">
              <w:rPr>
                <w:b/>
              </w:rPr>
              <w:t>СРЕДЕН БРОЙ УЧАСТИЯ В СЪДЕБНИ ЗАСЕДАНИЯ НА ЕДИН ПРОКУРОР</w:t>
            </w:r>
          </w:p>
        </w:tc>
      </w:tr>
      <w:tr w:rsidR="00925146" w:rsidRPr="00877951" w:rsidTr="00925146">
        <w:trPr>
          <w:jc w:val="center"/>
        </w:trPr>
        <w:tc>
          <w:tcPr>
            <w:tcW w:w="1838" w:type="dxa"/>
          </w:tcPr>
          <w:p w:rsidR="00925146" w:rsidRPr="0094224A" w:rsidRDefault="00925146" w:rsidP="00925146">
            <w:pPr>
              <w:jc w:val="center"/>
              <w:rPr>
                <w:sz w:val="28"/>
                <w:szCs w:val="28"/>
              </w:rPr>
            </w:pPr>
            <w:r w:rsidRPr="0094224A">
              <w:rPr>
                <w:sz w:val="28"/>
                <w:szCs w:val="28"/>
              </w:rPr>
              <w:t>201</w:t>
            </w:r>
            <w:r>
              <w:rPr>
                <w:sz w:val="28"/>
                <w:szCs w:val="28"/>
              </w:rPr>
              <w:t>6</w:t>
            </w:r>
            <w:r w:rsidRPr="0094224A">
              <w:rPr>
                <w:sz w:val="28"/>
                <w:szCs w:val="28"/>
              </w:rPr>
              <w:t xml:space="preserve"> г.</w:t>
            </w:r>
          </w:p>
        </w:tc>
        <w:tc>
          <w:tcPr>
            <w:tcW w:w="2693" w:type="dxa"/>
          </w:tcPr>
          <w:p w:rsidR="00925146" w:rsidRPr="0094224A" w:rsidRDefault="00925146" w:rsidP="00925146">
            <w:pPr>
              <w:jc w:val="center"/>
              <w:rPr>
                <w:sz w:val="28"/>
                <w:szCs w:val="28"/>
              </w:rPr>
            </w:pPr>
            <w:r w:rsidRPr="0094224A">
              <w:rPr>
                <w:sz w:val="28"/>
                <w:szCs w:val="28"/>
              </w:rPr>
              <w:t>8</w:t>
            </w:r>
            <w:r>
              <w:rPr>
                <w:sz w:val="28"/>
                <w:szCs w:val="28"/>
              </w:rPr>
              <w:t>00</w:t>
            </w:r>
          </w:p>
        </w:tc>
        <w:tc>
          <w:tcPr>
            <w:tcW w:w="2840" w:type="dxa"/>
          </w:tcPr>
          <w:p w:rsidR="00925146" w:rsidRPr="0094224A" w:rsidRDefault="00925146" w:rsidP="00925146">
            <w:pPr>
              <w:jc w:val="center"/>
              <w:rPr>
                <w:sz w:val="28"/>
                <w:szCs w:val="28"/>
              </w:rPr>
            </w:pPr>
            <w:r>
              <w:rPr>
                <w:sz w:val="28"/>
                <w:szCs w:val="28"/>
              </w:rPr>
              <w:t>88,1</w:t>
            </w:r>
          </w:p>
        </w:tc>
      </w:tr>
      <w:tr w:rsidR="00925146" w:rsidRPr="00877951" w:rsidTr="00925146">
        <w:trPr>
          <w:jc w:val="center"/>
        </w:trPr>
        <w:tc>
          <w:tcPr>
            <w:tcW w:w="1838" w:type="dxa"/>
          </w:tcPr>
          <w:p w:rsidR="00925146" w:rsidRPr="0094224A" w:rsidRDefault="00925146" w:rsidP="00925146">
            <w:pPr>
              <w:jc w:val="center"/>
              <w:rPr>
                <w:sz w:val="28"/>
                <w:szCs w:val="28"/>
              </w:rPr>
            </w:pPr>
            <w:r w:rsidRPr="0094224A">
              <w:rPr>
                <w:sz w:val="28"/>
                <w:szCs w:val="28"/>
              </w:rPr>
              <w:t>201</w:t>
            </w:r>
            <w:r>
              <w:rPr>
                <w:sz w:val="28"/>
                <w:szCs w:val="28"/>
              </w:rPr>
              <w:t>7</w:t>
            </w:r>
            <w:r w:rsidRPr="0094224A">
              <w:rPr>
                <w:sz w:val="28"/>
                <w:szCs w:val="28"/>
              </w:rPr>
              <w:t xml:space="preserve"> г.</w:t>
            </w:r>
          </w:p>
        </w:tc>
        <w:tc>
          <w:tcPr>
            <w:tcW w:w="2693" w:type="dxa"/>
          </w:tcPr>
          <w:p w:rsidR="00925146" w:rsidRPr="0094224A" w:rsidRDefault="00925146" w:rsidP="00925146">
            <w:pPr>
              <w:jc w:val="center"/>
              <w:rPr>
                <w:sz w:val="28"/>
                <w:szCs w:val="28"/>
              </w:rPr>
            </w:pPr>
            <w:r>
              <w:rPr>
                <w:sz w:val="28"/>
                <w:szCs w:val="28"/>
              </w:rPr>
              <w:t>769</w:t>
            </w:r>
          </w:p>
        </w:tc>
        <w:tc>
          <w:tcPr>
            <w:tcW w:w="2840" w:type="dxa"/>
          </w:tcPr>
          <w:p w:rsidR="00925146" w:rsidRPr="0094224A" w:rsidRDefault="00925146" w:rsidP="00925146">
            <w:pPr>
              <w:jc w:val="center"/>
              <w:rPr>
                <w:sz w:val="28"/>
                <w:szCs w:val="28"/>
              </w:rPr>
            </w:pPr>
            <w:r>
              <w:rPr>
                <w:sz w:val="28"/>
                <w:szCs w:val="28"/>
              </w:rPr>
              <w:t>77,3</w:t>
            </w:r>
          </w:p>
        </w:tc>
      </w:tr>
      <w:tr w:rsidR="00925146" w:rsidRPr="00877951" w:rsidTr="00925146">
        <w:trPr>
          <w:jc w:val="center"/>
        </w:trPr>
        <w:tc>
          <w:tcPr>
            <w:tcW w:w="1838" w:type="dxa"/>
          </w:tcPr>
          <w:p w:rsidR="00925146" w:rsidRPr="0094224A" w:rsidRDefault="00925146" w:rsidP="00925146">
            <w:pPr>
              <w:jc w:val="center"/>
              <w:rPr>
                <w:sz w:val="28"/>
                <w:szCs w:val="28"/>
              </w:rPr>
            </w:pPr>
            <w:r w:rsidRPr="0094224A">
              <w:rPr>
                <w:sz w:val="28"/>
                <w:szCs w:val="28"/>
              </w:rPr>
              <w:t>201</w:t>
            </w:r>
            <w:r>
              <w:rPr>
                <w:sz w:val="28"/>
                <w:szCs w:val="28"/>
              </w:rPr>
              <w:t>8</w:t>
            </w:r>
            <w:r w:rsidRPr="0094224A">
              <w:rPr>
                <w:sz w:val="28"/>
                <w:szCs w:val="28"/>
              </w:rPr>
              <w:t xml:space="preserve"> г.</w:t>
            </w:r>
          </w:p>
        </w:tc>
        <w:tc>
          <w:tcPr>
            <w:tcW w:w="2693" w:type="dxa"/>
          </w:tcPr>
          <w:p w:rsidR="00925146" w:rsidRPr="0094224A" w:rsidRDefault="00925146" w:rsidP="00925146">
            <w:pPr>
              <w:jc w:val="center"/>
              <w:rPr>
                <w:sz w:val="28"/>
                <w:szCs w:val="28"/>
              </w:rPr>
            </w:pPr>
            <w:r w:rsidRPr="00A75E24">
              <w:rPr>
                <w:sz w:val="28"/>
                <w:szCs w:val="28"/>
              </w:rPr>
              <w:t>729</w:t>
            </w:r>
          </w:p>
        </w:tc>
        <w:tc>
          <w:tcPr>
            <w:tcW w:w="2840" w:type="dxa"/>
          </w:tcPr>
          <w:p w:rsidR="00925146" w:rsidRPr="00877951" w:rsidRDefault="00925146" w:rsidP="00925146">
            <w:pPr>
              <w:jc w:val="center"/>
              <w:rPr>
                <w:color w:val="FF0000"/>
                <w:sz w:val="28"/>
                <w:szCs w:val="28"/>
              </w:rPr>
            </w:pPr>
            <w:r w:rsidRPr="00A75E24">
              <w:rPr>
                <w:sz w:val="28"/>
                <w:szCs w:val="28"/>
              </w:rPr>
              <w:t>73,1</w:t>
            </w:r>
          </w:p>
        </w:tc>
      </w:tr>
    </w:tbl>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rPr>
      </w:pPr>
    </w:p>
    <w:p w:rsidR="00925146" w:rsidRPr="00877951" w:rsidRDefault="00925146" w:rsidP="00925146">
      <w:pPr>
        <w:spacing w:after="0" w:line="240" w:lineRule="auto"/>
        <w:ind w:firstLine="708"/>
        <w:jc w:val="both"/>
        <w:rPr>
          <w:rFonts w:ascii="Times New Roman" w:eastAsia="Times New Roman" w:hAnsi="Times New Roman" w:cs="Times New Roman"/>
          <w:color w:val="FF0000"/>
          <w:sz w:val="28"/>
          <w:szCs w:val="28"/>
        </w:rPr>
      </w:pPr>
    </w:p>
    <w:p w:rsidR="00925146" w:rsidRPr="000F0B75" w:rsidRDefault="00925146" w:rsidP="00925146">
      <w:pPr>
        <w:spacing w:after="0" w:line="240" w:lineRule="auto"/>
        <w:jc w:val="both"/>
        <w:rPr>
          <w:rFonts w:ascii="Times New Roman" w:eastAsia="Times New Roman" w:hAnsi="Times New Roman" w:cs="Times New Roman"/>
          <w:sz w:val="28"/>
          <w:szCs w:val="28"/>
        </w:rPr>
      </w:pPr>
      <w:r w:rsidRPr="00105D62">
        <w:rPr>
          <w:rFonts w:ascii="Times New Roman" w:eastAsia="Times New Roman" w:hAnsi="Times New Roman" w:cs="Times New Roman"/>
          <w:color w:val="FF0000"/>
          <w:sz w:val="28"/>
          <w:szCs w:val="28"/>
        </w:rPr>
        <w:t xml:space="preserve">         </w:t>
      </w:r>
      <w:r w:rsidRPr="000F0B75">
        <w:rPr>
          <w:rFonts w:ascii="Times New Roman" w:eastAsia="Times New Roman" w:hAnsi="Times New Roman" w:cs="Times New Roman"/>
          <w:sz w:val="28"/>
          <w:szCs w:val="28"/>
        </w:rPr>
        <w:t>При анализиране на данните се налага извод, че е постигнат приемлив обем на работата и натовареност на прокурорите от Районна прокуратура – гр. Враца, независимо, че през 201</w:t>
      </w:r>
      <w:r w:rsidR="000F0B75" w:rsidRPr="000F0B75">
        <w:rPr>
          <w:rFonts w:ascii="Times New Roman" w:eastAsia="Times New Roman" w:hAnsi="Times New Roman" w:cs="Times New Roman"/>
          <w:sz w:val="28"/>
          <w:szCs w:val="28"/>
        </w:rPr>
        <w:t>8</w:t>
      </w:r>
      <w:r w:rsidRPr="000F0B75">
        <w:rPr>
          <w:rFonts w:ascii="Times New Roman" w:eastAsia="Times New Roman" w:hAnsi="Times New Roman" w:cs="Times New Roman"/>
          <w:sz w:val="28"/>
          <w:szCs w:val="28"/>
        </w:rPr>
        <w:t xml:space="preserve"> год., реално работилите прокурори са по малко от реално назначените на щат. </w:t>
      </w:r>
    </w:p>
    <w:p w:rsidR="00925146" w:rsidRPr="000F0B75" w:rsidRDefault="00925146" w:rsidP="00925146">
      <w:pPr>
        <w:spacing w:after="0" w:line="240" w:lineRule="auto"/>
        <w:ind w:firstLine="708"/>
        <w:jc w:val="both"/>
        <w:rPr>
          <w:rFonts w:ascii="Times New Roman" w:eastAsia="Times New Roman" w:hAnsi="Times New Roman" w:cs="Times New Roman"/>
          <w:sz w:val="28"/>
          <w:szCs w:val="28"/>
        </w:rPr>
      </w:pPr>
      <w:r w:rsidRPr="000F0B75">
        <w:rPr>
          <w:rFonts w:ascii="Times New Roman" w:eastAsia="Times New Roman" w:hAnsi="Times New Roman" w:cs="Times New Roman"/>
          <w:sz w:val="28"/>
          <w:szCs w:val="28"/>
        </w:rPr>
        <w:t>Законодателните промени се обсъждаха, съгласуваха и решаваха с методичното ръководство на Окръжна прокуратура – гр. Враца.</w:t>
      </w:r>
    </w:p>
    <w:p w:rsidR="00925146" w:rsidRPr="000F0B75" w:rsidRDefault="00925146" w:rsidP="00925146">
      <w:pPr>
        <w:spacing w:after="0" w:line="240" w:lineRule="auto"/>
        <w:ind w:firstLine="708"/>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При осъществяване на дейността на Районна прокуратура – гр. Враца не се е стигало до засягане на самостоятелността и независимостта на прокурорите.</w:t>
      </w:r>
    </w:p>
    <w:p w:rsidR="008F27D0" w:rsidRPr="00877951" w:rsidRDefault="008F27D0" w:rsidP="008F27D0">
      <w:pPr>
        <w:spacing w:after="0" w:line="240" w:lineRule="auto"/>
        <w:ind w:firstLine="708"/>
        <w:jc w:val="both"/>
        <w:rPr>
          <w:rFonts w:ascii="Times New Roman" w:eastAsia="Times New Roman" w:hAnsi="Times New Roman" w:cs="Times New Roman"/>
          <w:color w:val="FF0000"/>
          <w:sz w:val="28"/>
          <w:szCs w:val="28"/>
          <w:lang w:eastAsia="bg-BG"/>
        </w:rPr>
      </w:pPr>
    </w:p>
    <w:p w:rsidR="008F27D0" w:rsidRPr="005F0D0D"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val="en-US" w:eastAsia="bg-BG"/>
        </w:rPr>
      </w:pPr>
      <w:r w:rsidRPr="005F0D0D">
        <w:rPr>
          <w:rFonts w:ascii="Times New Roman" w:eastAsia="Times New Roman" w:hAnsi="Times New Roman" w:cs="Times New Roman"/>
          <w:b/>
          <w:bCs/>
          <w:kern w:val="32"/>
          <w:sz w:val="28"/>
          <w:szCs w:val="28"/>
          <w:lang w:eastAsia="bg-BG"/>
        </w:rPr>
        <w:t>Раздел ІV</w:t>
      </w:r>
    </w:p>
    <w:p w:rsidR="008F27D0" w:rsidRPr="00616300"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ДЕЙНОСТ ПО АДМИНИСТРАТИВНОСЪДЕБНИЯ НАДЗОР И НАДЗОР ЗА ЗАКОННОСТ.</w:t>
      </w:r>
    </w:p>
    <w:p w:rsidR="008F27D0" w:rsidRPr="00F54771" w:rsidRDefault="008F27D0" w:rsidP="008F27D0">
      <w:pPr>
        <w:spacing w:after="0" w:line="240" w:lineRule="auto"/>
        <w:ind w:firstLine="708"/>
        <w:jc w:val="both"/>
        <w:rPr>
          <w:rFonts w:ascii="Times New Roman" w:eastAsia="Times New Roman" w:hAnsi="Times New Roman" w:cs="Times New Roman"/>
          <w:b/>
          <w:i/>
          <w:sz w:val="28"/>
          <w:szCs w:val="28"/>
          <w:lang w:eastAsia="bg-BG"/>
        </w:rPr>
      </w:pPr>
    </w:p>
    <w:p w:rsidR="008F27D0" w:rsidRPr="005F0D0D" w:rsidRDefault="008F27D0" w:rsidP="008F27D0">
      <w:pPr>
        <w:spacing w:after="0" w:line="240" w:lineRule="auto"/>
        <w:ind w:firstLine="708"/>
        <w:jc w:val="both"/>
        <w:rPr>
          <w:rFonts w:ascii="Times New Roman" w:eastAsia="Times New Roman" w:hAnsi="Times New Roman" w:cs="Times New Roman"/>
          <w:b/>
          <w:sz w:val="28"/>
          <w:szCs w:val="28"/>
          <w:lang w:eastAsia="bg-BG"/>
        </w:rPr>
      </w:pPr>
      <w:r w:rsidRPr="005F0D0D">
        <w:rPr>
          <w:rFonts w:ascii="Times New Roman" w:eastAsia="Times New Roman" w:hAnsi="Times New Roman" w:cs="Times New Roman"/>
          <w:b/>
          <w:sz w:val="28"/>
          <w:szCs w:val="28"/>
          <w:lang w:eastAsia="bg-BG"/>
        </w:rPr>
        <w:t>1.Състояние и организация на дейността по административно-съдебния надзор и по надзора за законност по прилагане на закона.</w:t>
      </w:r>
    </w:p>
    <w:p w:rsidR="008F27D0" w:rsidRPr="00F01477"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0F0B75" w:rsidRPr="000F0B75" w:rsidRDefault="000F0B75" w:rsidP="000F0B75">
      <w:pPr>
        <w:spacing w:after="0" w:line="240" w:lineRule="auto"/>
        <w:ind w:firstLine="708"/>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b/>
          <w:sz w:val="28"/>
          <w:szCs w:val="28"/>
          <w:lang w:eastAsia="bg-BG"/>
        </w:rPr>
        <w:t>1.</w:t>
      </w:r>
      <w:proofErr w:type="spellStart"/>
      <w:r w:rsidRPr="000F0B75">
        <w:rPr>
          <w:rFonts w:ascii="Times New Roman" w:eastAsia="Times New Roman" w:hAnsi="Times New Roman" w:cs="Times New Roman"/>
          <w:b/>
          <w:sz w:val="28"/>
          <w:szCs w:val="28"/>
          <w:lang w:eastAsia="bg-BG"/>
        </w:rPr>
        <w:t>1</w:t>
      </w:r>
      <w:proofErr w:type="spellEnd"/>
      <w:r w:rsidRPr="000F0B75">
        <w:rPr>
          <w:rFonts w:ascii="Times New Roman" w:eastAsia="Times New Roman" w:hAnsi="Times New Roman" w:cs="Times New Roman"/>
          <w:sz w:val="28"/>
          <w:szCs w:val="28"/>
          <w:lang w:eastAsia="bg-BG"/>
        </w:rPr>
        <w:t>.През 201</w:t>
      </w:r>
      <w:r w:rsidRPr="000F0B75">
        <w:rPr>
          <w:rFonts w:ascii="Times New Roman" w:eastAsia="Times New Roman" w:hAnsi="Times New Roman" w:cs="Times New Roman"/>
          <w:sz w:val="28"/>
          <w:szCs w:val="28"/>
          <w:lang w:val="en-US" w:eastAsia="bg-BG"/>
        </w:rPr>
        <w:t>8</w:t>
      </w:r>
      <w:r w:rsidRPr="000F0B75">
        <w:rPr>
          <w:rFonts w:ascii="Times New Roman" w:eastAsia="Times New Roman" w:hAnsi="Times New Roman" w:cs="Times New Roman"/>
          <w:sz w:val="28"/>
          <w:szCs w:val="28"/>
          <w:lang w:eastAsia="bg-BG"/>
        </w:rPr>
        <w:t>г. дейността на РП-Враца по осъществяване на административният надзор за законност се е изпълнявала от трима прокурори. Всички административни актове са проверявани въз основа на разпределянето им с УИС.</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Във връзка с така осъществяваният надзор определените прокурори не притежават допълнителна квалификация различна от прокурорите по другите надзори.</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 xml:space="preserve"> </w:t>
      </w:r>
      <w:r w:rsidRPr="000F0B75">
        <w:rPr>
          <w:rFonts w:ascii="Times New Roman" w:eastAsia="Times New Roman" w:hAnsi="Times New Roman" w:cs="Times New Roman"/>
          <w:sz w:val="28"/>
          <w:szCs w:val="28"/>
          <w:lang w:eastAsia="bg-BG"/>
        </w:rPr>
        <w:tab/>
        <w:t>През този период прокурорите по надзора не са изпращани и не са участвали в обучителен семинар..</w:t>
      </w:r>
    </w:p>
    <w:p w:rsidR="008F27D0" w:rsidRPr="00F01477"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r>
      <w:r w:rsidRPr="000F0B75">
        <w:rPr>
          <w:rFonts w:ascii="Times New Roman" w:eastAsia="Times New Roman" w:hAnsi="Times New Roman" w:cs="Times New Roman"/>
          <w:b/>
          <w:sz w:val="28"/>
          <w:szCs w:val="28"/>
          <w:lang w:eastAsia="bg-BG"/>
        </w:rPr>
        <w:t>1.2.</w:t>
      </w:r>
      <w:r w:rsidRPr="000F0B75">
        <w:rPr>
          <w:rFonts w:ascii="Times New Roman" w:eastAsia="Times New Roman" w:hAnsi="Times New Roman" w:cs="Times New Roman"/>
          <w:sz w:val="28"/>
          <w:szCs w:val="28"/>
          <w:lang w:eastAsia="bg-BG"/>
        </w:rPr>
        <w:t>В рамките на извършвана дейност по надзора не са срещани трудности и проблеми с прилагането на законовата и подзаконовата нормативна уредба</w:t>
      </w:r>
      <w:r>
        <w:rPr>
          <w:rFonts w:ascii="Times New Roman" w:eastAsia="Times New Roman" w:hAnsi="Times New Roman" w:cs="Times New Roman"/>
          <w:sz w:val="28"/>
          <w:szCs w:val="28"/>
          <w:lang w:eastAsia="bg-BG"/>
        </w:rPr>
        <w:t>.</w:t>
      </w:r>
    </w:p>
    <w:p w:rsidR="000F0B75" w:rsidRDefault="008F27D0" w:rsidP="008F27D0">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tab/>
      </w:r>
    </w:p>
    <w:p w:rsidR="008F27D0" w:rsidRDefault="008F27D0" w:rsidP="000F0B75">
      <w:pPr>
        <w:spacing w:after="0" w:line="240" w:lineRule="auto"/>
        <w:ind w:firstLine="708"/>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2</w:t>
      </w:r>
      <w:r w:rsidRPr="00F01477">
        <w:rPr>
          <w:rFonts w:ascii="Times New Roman" w:eastAsia="Times New Roman" w:hAnsi="Times New Roman" w:cs="Times New Roman"/>
          <w:sz w:val="28"/>
          <w:szCs w:val="28"/>
          <w:lang w:eastAsia="bg-BG"/>
        </w:rPr>
        <w:t>.</w:t>
      </w:r>
      <w:r w:rsidRPr="005F0D0D">
        <w:rPr>
          <w:rFonts w:ascii="Times New Roman" w:eastAsia="Times New Roman" w:hAnsi="Times New Roman" w:cs="Times New Roman"/>
          <w:b/>
          <w:sz w:val="28"/>
          <w:szCs w:val="28"/>
          <w:lang w:eastAsia="bg-BG"/>
        </w:rPr>
        <w:t>Дейност на прокуратурата по надзора за законност в защита на обществения интерес и правата на гражданите.</w:t>
      </w:r>
    </w:p>
    <w:p w:rsidR="008F27D0" w:rsidRPr="005F0D0D" w:rsidRDefault="008F27D0" w:rsidP="008F27D0">
      <w:pPr>
        <w:spacing w:after="0" w:line="240" w:lineRule="auto"/>
        <w:jc w:val="both"/>
        <w:rPr>
          <w:rFonts w:ascii="Times New Roman" w:eastAsia="Times New Roman" w:hAnsi="Times New Roman" w:cs="Times New Roman"/>
          <w:b/>
          <w:sz w:val="28"/>
          <w:szCs w:val="28"/>
          <w:lang w:eastAsia="bg-BG"/>
        </w:rPr>
      </w:pPr>
    </w:p>
    <w:p w:rsidR="000F0B75" w:rsidRPr="000F0B75" w:rsidRDefault="000F0B75" w:rsidP="000F0B7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2</w:t>
      </w:r>
      <w:r w:rsidRPr="000F0B75">
        <w:rPr>
          <w:rFonts w:ascii="Times New Roman" w:eastAsia="Times New Roman" w:hAnsi="Times New Roman" w:cs="Times New Roman"/>
          <w:b/>
          <w:sz w:val="28"/>
          <w:szCs w:val="28"/>
          <w:lang w:eastAsia="bg-BG"/>
        </w:rPr>
        <w:t>.1</w:t>
      </w:r>
      <w:r w:rsidRPr="000F0B75">
        <w:rPr>
          <w:rFonts w:ascii="Times New Roman" w:eastAsia="Times New Roman" w:hAnsi="Times New Roman" w:cs="Times New Roman"/>
          <w:sz w:val="28"/>
          <w:szCs w:val="28"/>
          <w:lang w:eastAsia="bg-BG"/>
        </w:rPr>
        <w:t>.Организация за осъществяване на надзора за законност в защита на обществения интерес и правата на гражданите в РП-Враца:</w:t>
      </w:r>
    </w:p>
    <w:p w:rsidR="000F0B75" w:rsidRPr="000F0B75" w:rsidRDefault="000F0B75" w:rsidP="000F0B75">
      <w:pPr>
        <w:spacing w:after="0" w:line="240" w:lineRule="auto"/>
        <w:ind w:firstLine="708"/>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lastRenderedPageBreak/>
        <w:t>През 2018г. при осъществяването на надзора за законност в защита на общественият интерес и правата на гражданите ВРП се е ръководила от произтичащите в тази насока задачи и в съответствие със ЗСВ.</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Дейността в РП-Враца по осъществяването на този надзор отново се е извършвала не от обособен отдел, а от трима прокурори.</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 xml:space="preserve"> </w:t>
      </w:r>
      <w:r w:rsidRPr="000F0B75">
        <w:rPr>
          <w:rFonts w:ascii="Times New Roman" w:eastAsia="Times New Roman" w:hAnsi="Times New Roman" w:cs="Times New Roman"/>
          <w:sz w:val="28"/>
          <w:szCs w:val="28"/>
          <w:lang w:eastAsia="bg-BG"/>
        </w:rPr>
        <w:tab/>
        <w:t>За изпълнение на този надзор съгласно плана на ОП-Враца,АП-София и ВАП бяха изготвени планове за извършване на тематични проверки през годината.</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Същевременно:</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 изпратиха са писма с разпореждания до съответните административни органи за своевременното изпращане в прокуратурата на административните актове подлежащи на контрол съгласно плана по надзора, ведно с издаваните подзаконови нормативни актове.</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 осъществяваше се периодичен, текущ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 провеждане на планирани проверки за законност.</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По метода на чл.145,ал.1,т.1 от ЗСВ РП-Враца по инициатива на прокурора е изискала и проверила общо 21 документа, като е проверила общо 354 административни актове</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 xml:space="preserve">В сравнение с предходните две години-за 2017г. са били проверени 589, а за 2016г. са били проверени 481 е налице намаляване обема на проверените административни актове спрямо  2017 и 2016. </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b/>
          <w:sz w:val="28"/>
          <w:szCs w:val="28"/>
          <w:lang w:eastAsia="bg-BG"/>
        </w:rPr>
        <w:tab/>
      </w:r>
    </w:p>
    <w:p w:rsidR="008F27D0" w:rsidRPr="005F0D0D" w:rsidRDefault="008F27D0" w:rsidP="008F27D0">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tab/>
      </w:r>
      <w:r>
        <w:rPr>
          <w:rFonts w:ascii="Times New Roman" w:eastAsia="Times New Roman" w:hAnsi="Times New Roman" w:cs="Times New Roman"/>
          <w:b/>
          <w:sz w:val="28"/>
          <w:szCs w:val="28"/>
          <w:lang w:eastAsia="bg-BG"/>
        </w:rPr>
        <w:t>2</w:t>
      </w:r>
      <w:r w:rsidRPr="005F0D0D">
        <w:rPr>
          <w:rFonts w:ascii="Times New Roman" w:eastAsia="Times New Roman" w:hAnsi="Times New Roman" w:cs="Times New Roman"/>
          <w:b/>
          <w:sz w:val="28"/>
          <w:szCs w:val="28"/>
          <w:lang w:eastAsia="bg-BG"/>
        </w:rPr>
        <w:t>.</w:t>
      </w:r>
      <w:proofErr w:type="spellStart"/>
      <w:r w:rsidRPr="005F0D0D">
        <w:rPr>
          <w:rFonts w:ascii="Times New Roman" w:eastAsia="Times New Roman" w:hAnsi="Times New Roman" w:cs="Times New Roman"/>
          <w:b/>
          <w:sz w:val="28"/>
          <w:szCs w:val="28"/>
          <w:lang w:eastAsia="bg-BG"/>
        </w:rPr>
        <w:t>2</w:t>
      </w:r>
      <w:proofErr w:type="spellEnd"/>
      <w:r w:rsidRPr="005F0D0D">
        <w:rPr>
          <w:rFonts w:ascii="Times New Roman" w:eastAsia="Times New Roman" w:hAnsi="Times New Roman" w:cs="Times New Roman"/>
          <w:b/>
          <w:sz w:val="28"/>
          <w:szCs w:val="28"/>
          <w:lang w:eastAsia="bg-BG"/>
        </w:rPr>
        <w:t>.Планирани и и</w:t>
      </w:r>
      <w:r>
        <w:rPr>
          <w:rFonts w:ascii="Times New Roman" w:eastAsia="Times New Roman" w:hAnsi="Times New Roman" w:cs="Times New Roman"/>
          <w:b/>
          <w:sz w:val="28"/>
          <w:szCs w:val="28"/>
          <w:lang w:eastAsia="bg-BG"/>
        </w:rPr>
        <w:t>звършени проверки за законност.</w:t>
      </w:r>
    </w:p>
    <w:p w:rsidR="000F0B75" w:rsidRPr="000F0B75" w:rsidRDefault="008F27D0" w:rsidP="000F0B75">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r>
      <w:r w:rsidR="000F0B75" w:rsidRPr="000F0B75">
        <w:rPr>
          <w:rFonts w:ascii="Times New Roman" w:eastAsia="Times New Roman" w:hAnsi="Times New Roman" w:cs="Times New Roman"/>
          <w:sz w:val="28"/>
          <w:szCs w:val="28"/>
          <w:lang w:eastAsia="bg-BG"/>
        </w:rPr>
        <w:t>През отчетния период не са извършени лични проверки по чл.145,ал.1,т.2 от ЗСВ</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 xml:space="preserve"> През същия период са били възлагани проверки на други контролни органи по т.3 на чл.145 от ЗСВ- общо3 бр.</w:t>
      </w:r>
    </w:p>
    <w:p w:rsidR="008F27D0" w:rsidRPr="00F01477" w:rsidRDefault="008F27D0" w:rsidP="000F0B75">
      <w:pPr>
        <w:spacing w:after="0" w:line="240" w:lineRule="auto"/>
        <w:jc w:val="both"/>
        <w:rPr>
          <w:rFonts w:ascii="Times New Roman" w:eastAsia="Times New Roman" w:hAnsi="Times New Roman" w:cs="Times New Roman"/>
          <w:sz w:val="28"/>
          <w:szCs w:val="28"/>
          <w:lang w:eastAsia="bg-BG"/>
        </w:rPr>
      </w:pP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r w:rsidRPr="00F01477">
        <w:rPr>
          <w:rFonts w:ascii="Times New Roman" w:eastAsia="Times New Roman" w:hAnsi="Times New Roman" w:cs="Times New Roman"/>
          <w:sz w:val="28"/>
          <w:szCs w:val="28"/>
          <w:lang w:eastAsia="bg-BG"/>
        </w:rPr>
        <w:tab/>
      </w:r>
    </w:p>
    <w:p w:rsidR="008F27D0" w:rsidRPr="005F0D0D" w:rsidRDefault="008F27D0" w:rsidP="008F27D0">
      <w:pPr>
        <w:spacing w:after="0" w:line="240" w:lineRule="auto"/>
        <w:ind w:firstLine="708"/>
        <w:jc w:val="both"/>
        <w:rPr>
          <w:rFonts w:ascii="Times New Roman" w:eastAsia="Times New Roman" w:hAnsi="Times New Roman" w:cs="Times New Roman"/>
          <w:b/>
          <w:sz w:val="28"/>
          <w:szCs w:val="28"/>
          <w:lang w:eastAsia="bg-BG"/>
        </w:rPr>
      </w:pPr>
      <w:r w:rsidRPr="005F0D0D">
        <w:rPr>
          <w:rFonts w:ascii="Times New Roman" w:eastAsia="Times New Roman" w:hAnsi="Times New Roman" w:cs="Times New Roman"/>
          <w:b/>
          <w:sz w:val="28"/>
          <w:szCs w:val="28"/>
          <w:lang w:eastAsia="bg-BG"/>
        </w:rPr>
        <w:t>2.3.Взаимодействие със специализираните контролни органи</w:t>
      </w:r>
    </w:p>
    <w:p w:rsidR="008F27D0" w:rsidRPr="000F0B75" w:rsidRDefault="000F0B75" w:rsidP="008F27D0">
      <w:pPr>
        <w:spacing w:after="0" w:line="240" w:lineRule="auto"/>
        <w:ind w:firstLine="708"/>
        <w:jc w:val="both"/>
        <w:rPr>
          <w:rFonts w:ascii="Times New Roman" w:eastAsia="Times New Roman" w:hAnsi="Times New Roman" w:cs="Times New Roman"/>
          <w:sz w:val="28"/>
          <w:szCs w:val="28"/>
          <w:lang w:eastAsia="bg-BG"/>
        </w:rPr>
      </w:pPr>
      <w:r w:rsidRPr="000F0B75">
        <w:rPr>
          <w:rFonts w:ascii="Times New Roman" w:hAnsi="Times New Roman" w:cs="Times New Roman"/>
          <w:sz w:val="28"/>
          <w:szCs w:val="28"/>
        </w:rPr>
        <w:t>При извършването на проверките по надзора за законност в защита на обществения интерес и правата на гражданите не бяха срещнати пречки от специализираните контролни органи или държавни и общински органи с контролни функции.Напротив същите в пълен обем сътрудничеха при извършване на проверките и спомагаха за тяхното срочно и обективно приключване.</w:t>
      </w:r>
    </w:p>
    <w:p w:rsidR="000F0B75" w:rsidRDefault="008F27D0" w:rsidP="008F27D0">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tab/>
      </w:r>
    </w:p>
    <w:p w:rsidR="008F27D0" w:rsidRPr="00F01477" w:rsidRDefault="008F27D0" w:rsidP="000F0B75">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2.</w:t>
      </w:r>
      <w:r w:rsidRPr="00F01477">
        <w:rPr>
          <w:rFonts w:ascii="Times New Roman" w:eastAsia="Times New Roman" w:hAnsi="Times New Roman" w:cs="Times New Roman"/>
          <w:b/>
          <w:sz w:val="28"/>
          <w:szCs w:val="28"/>
          <w:lang w:eastAsia="bg-BG"/>
        </w:rPr>
        <w:t>4</w:t>
      </w:r>
      <w:r w:rsidRPr="00F01477">
        <w:rPr>
          <w:rFonts w:ascii="Times New Roman" w:eastAsia="Times New Roman" w:hAnsi="Times New Roman" w:cs="Times New Roman"/>
          <w:sz w:val="28"/>
          <w:szCs w:val="28"/>
          <w:lang w:eastAsia="bg-BG"/>
        </w:rPr>
        <w:t>.</w:t>
      </w:r>
      <w:r w:rsidRPr="005F0D0D">
        <w:rPr>
          <w:rFonts w:ascii="Times New Roman" w:eastAsia="Times New Roman" w:hAnsi="Times New Roman" w:cs="Times New Roman"/>
          <w:b/>
          <w:sz w:val="28"/>
          <w:szCs w:val="28"/>
          <w:lang w:eastAsia="bg-BG"/>
        </w:rPr>
        <w:t>Анализ на резултатите на дейността по надзора за законност</w:t>
      </w:r>
    </w:p>
    <w:p w:rsidR="000F0B75" w:rsidRPr="000F0B75" w:rsidRDefault="000F0B75" w:rsidP="000F0B75">
      <w:pPr>
        <w:spacing w:after="0" w:line="240" w:lineRule="auto"/>
        <w:ind w:firstLine="708"/>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 xml:space="preserve">През отчетният период във връзка с осъществяването на надзора за законност в защита на обществения интерес и правата на гражданите са изготвени </w:t>
      </w:r>
      <w:r w:rsidRPr="000F0B75">
        <w:rPr>
          <w:rFonts w:ascii="Times New Roman" w:eastAsia="Times New Roman" w:hAnsi="Times New Roman" w:cs="Times New Roman"/>
          <w:sz w:val="28"/>
          <w:szCs w:val="28"/>
          <w:lang w:val="en-US" w:eastAsia="bg-BG"/>
        </w:rPr>
        <w:t>3</w:t>
      </w:r>
      <w:r w:rsidRPr="000F0B75">
        <w:rPr>
          <w:rFonts w:ascii="Times New Roman" w:eastAsia="Times New Roman" w:hAnsi="Times New Roman" w:cs="Times New Roman"/>
          <w:sz w:val="28"/>
          <w:szCs w:val="28"/>
          <w:lang w:eastAsia="bg-BG"/>
        </w:rPr>
        <w:t xml:space="preserve">бр.  предложение до административни органи за подобряване на дейността и спазване на законността във връзка с издаваните от тях административни актове. </w:t>
      </w:r>
      <w:r w:rsidRPr="000F0B75">
        <w:rPr>
          <w:rFonts w:ascii="Times New Roman" w:eastAsia="Times New Roman" w:hAnsi="Times New Roman" w:cs="Times New Roman"/>
          <w:sz w:val="28"/>
          <w:szCs w:val="28"/>
          <w:lang w:eastAsia="bg-BG"/>
        </w:rPr>
        <w:lastRenderedPageBreak/>
        <w:t xml:space="preserve">Съпоставено с </w:t>
      </w:r>
      <w:r w:rsidRPr="000F0B75">
        <w:rPr>
          <w:rFonts w:ascii="Times New Roman" w:eastAsia="Times New Roman" w:hAnsi="Times New Roman" w:cs="Times New Roman"/>
          <w:sz w:val="28"/>
          <w:szCs w:val="28"/>
          <w:lang w:val="en-US" w:eastAsia="bg-BG"/>
        </w:rPr>
        <w:t>2017</w:t>
      </w:r>
      <w:r w:rsidRPr="000F0B75">
        <w:rPr>
          <w:rFonts w:ascii="Times New Roman" w:eastAsia="Times New Roman" w:hAnsi="Times New Roman" w:cs="Times New Roman"/>
          <w:sz w:val="28"/>
          <w:szCs w:val="28"/>
          <w:lang w:eastAsia="bg-BG"/>
        </w:rPr>
        <w:t xml:space="preserve"> когато са били изготвени 5 предложения и с 2016г. когато не е са изготвяни предложения е налице намаляване на броя спрямо предходният период.</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От страна на РП-Враца през  2018г. 2017г. не са изготвяни и подавани протести до Адм.съд-Враца, каквото е било и положението през 2017г., за разлика от 2016г. , когато е имало 2бр. протеста..</w:t>
      </w:r>
    </w:p>
    <w:p w:rsidR="000F0B75" w:rsidRDefault="008F27D0" w:rsidP="008F27D0">
      <w:pPr>
        <w:spacing w:after="0" w:line="240" w:lineRule="auto"/>
        <w:jc w:val="both"/>
        <w:rPr>
          <w:rFonts w:ascii="Times New Roman" w:eastAsia="Times New Roman" w:hAnsi="Times New Roman" w:cs="Times New Roman"/>
          <w:b/>
          <w:sz w:val="28"/>
          <w:szCs w:val="28"/>
          <w:lang w:eastAsia="bg-BG"/>
        </w:rPr>
      </w:pPr>
      <w:r w:rsidRPr="00F01477">
        <w:rPr>
          <w:rFonts w:ascii="Times New Roman" w:eastAsia="Times New Roman" w:hAnsi="Times New Roman" w:cs="Times New Roman"/>
          <w:b/>
          <w:sz w:val="28"/>
          <w:szCs w:val="28"/>
          <w:lang w:eastAsia="bg-BG"/>
        </w:rPr>
        <w:tab/>
      </w:r>
    </w:p>
    <w:p w:rsidR="000F0B75" w:rsidRPr="000F0B75" w:rsidRDefault="008F27D0" w:rsidP="000F0B75">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3</w:t>
      </w:r>
      <w:r w:rsidRPr="00F01477">
        <w:rPr>
          <w:rFonts w:ascii="Times New Roman" w:eastAsia="Times New Roman" w:hAnsi="Times New Roman" w:cs="Times New Roman"/>
          <w:b/>
          <w:sz w:val="28"/>
          <w:szCs w:val="28"/>
          <w:lang w:eastAsia="bg-BG"/>
        </w:rPr>
        <w:t>.</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Приоритетите в дейността на административно</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съдебния надзор и</w:t>
      </w:r>
      <w:r w:rsidRPr="00F01477">
        <w:rPr>
          <w:rFonts w:ascii="Times New Roman" w:eastAsia="Times New Roman" w:hAnsi="Times New Roman" w:cs="Times New Roman"/>
          <w:sz w:val="28"/>
          <w:szCs w:val="28"/>
          <w:lang w:eastAsia="bg-BG"/>
        </w:rPr>
        <w:t xml:space="preserve"> </w:t>
      </w:r>
      <w:r w:rsidRPr="005F0D0D">
        <w:rPr>
          <w:rFonts w:ascii="Times New Roman" w:eastAsia="Times New Roman" w:hAnsi="Times New Roman" w:cs="Times New Roman"/>
          <w:b/>
          <w:sz w:val="28"/>
          <w:szCs w:val="28"/>
          <w:lang w:eastAsia="bg-BG"/>
        </w:rPr>
        <w:t>надзора за законност през отчетния период на 2017г.</w:t>
      </w:r>
      <w:r w:rsidRPr="00F01477">
        <w:rPr>
          <w:rFonts w:ascii="Times New Roman" w:eastAsia="Times New Roman" w:hAnsi="Times New Roman" w:cs="Times New Roman"/>
          <w:sz w:val="28"/>
          <w:szCs w:val="28"/>
          <w:lang w:eastAsia="bg-BG"/>
        </w:rPr>
        <w:t xml:space="preserve"> </w:t>
      </w:r>
      <w:r w:rsidR="000F0B75" w:rsidRPr="000F0B75">
        <w:rPr>
          <w:rFonts w:ascii="Times New Roman" w:eastAsia="Times New Roman" w:hAnsi="Times New Roman" w:cs="Times New Roman"/>
          <w:sz w:val="28"/>
          <w:szCs w:val="28"/>
          <w:lang w:eastAsia="bg-BG"/>
        </w:rPr>
        <w:t xml:space="preserve">се изрази в продължаване на текущите проверки и контрол върху административните актове (индивидуални, общи и нормативни) издавани от местните органи на власт и управление касаещи управление и разпореждане с имоти общинска собственост. В резултат на горните следва да се отбележи, че съответните административни органи </w:t>
      </w:r>
      <w:proofErr w:type="spellStart"/>
      <w:r w:rsidR="000F0B75" w:rsidRPr="000F0B75">
        <w:rPr>
          <w:rFonts w:ascii="Times New Roman" w:eastAsia="Times New Roman" w:hAnsi="Times New Roman" w:cs="Times New Roman"/>
          <w:sz w:val="28"/>
          <w:szCs w:val="28"/>
          <w:lang w:eastAsia="bg-BG"/>
        </w:rPr>
        <w:t>прецезират</w:t>
      </w:r>
      <w:proofErr w:type="spellEnd"/>
      <w:r w:rsidR="000F0B75" w:rsidRPr="000F0B75">
        <w:rPr>
          <w:rFonts w:ascii="Times New Roman" w:eastAsia="Times New Roman" w:hAnsi="Times New Roman" w:cs="Times New Roman"/>
          <w:sz w:val="28"/>
          <w:szCs w:val="28"/>
          <w:lang w:eastAsia="bg-BG"/>
        </w:rPr>
        <w:t xml:space="preserve"> дейността си в издаването на административните си актове и са редки случаите , в които допускат издаване на незаконосъобразни такива. Поради което следва да се оцени в положителен смисъл осъществяваната дейност по надзора.</w:t>
      </w:r>
    </w:p>
    <w:p w:rsidR="000F0B75" w:rsidRPr="000F0B75" w:rsidRDefault="000F0B75" w:rsidP="000F0B75">
      <w:pPr>
        <w:spacing w:after="0" w:line="240" w:lineRule="auto"/>
        <w:jc w:val="both"/>
        <w:rPr>
          <w:rFonts w:ascii="Times New Roman" w:eastAsia="Times New Roman" w:hAnsi="Times New Roman" w:cs="Times New Roman"/>
          <w:sz w:val="28"/>
          <w:szCs w:val="28"/>
          <w:lang w:eastAsia="bg-BG"/>
        </w:rPr>
      </w:pPr>
      <w:r w:rsidRPr="000F0B75">
        <w:rPr>
          <w:rFonts w:ascii="Times New Roman" w:eastAsia="Times New Roman" w:hAnsi="Times New Roman" w:cs="Times New Roman"/>
          <w:sz w:val="28"/>
          <w:szCs w:val="28"/>
          <w:lang w:eastAsia="bg-BG"/>
        </w:rPr>
        <w:tab/>
        <w:t>През текущия период не са възникнали проблеми и трудности при осъществяване на надзорните функции.</w:t>
      </w:r>
    </w:p>
    <w:p w:rsidR="000F0B75" w:rsidRPr="000F0B75" w:rsidRDefault="000F0B75" w:rsidP="000F0B75">
      <w:pPr>
        <w:spacing w:after="0" w:line="240" w:lineRule="auto"/>
        <w:rPr>
          <w:rFonts w:ascii="Times New Roman" w:eastAsia="Times New Roman" w:hAnsi="Times New Roman" w:cs="Times New Roman"/>
          <w:sz w:val="24"/>
          <w:szCs w:val="24"/>
          <w:lang w:eastAsia="bg-BG"/>
        </w:rPr>
      </w:pPr>
    </w:p>
    <w:p w:rsidR="008F27D0" w:rsidRDefault="008F27D0" w:rsidP="000F0B75">
      <w:pPr>
        <w:spacing w:after="0" w:line="240" w:lineRule="auto"/>
        <w:ind w:firstLine="708"/>
        <w:jc w:val="both"/>
        <w:rPr>
          <w:rFonts w:ascii="Times New Roman" w:eastAsia="Times New Roman" w:hAnsi="Times New Roman" w:cs="Times New Roman"/>
          <w:sz w:val="28"/>
          <w:szCs w:val="28"/>
          <w:lang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8F27D0" w:rsidRPr="00616300"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Раздел VІІ</w:t>
      </w:r>
    </w:p>
    <w:p w:rsidR="008F27D0" w:rsidRPr="00616300" w:rsidRDefault="008F27D0" w:rsidP="008F27D0">
      <w:pPr>
        <w:keepNext/>
        <w:spacing w:before="240" w:after="60" w:line="240" w:lineRule="auto"/>
        <w:jc w:val="center"/>
        <w:outlineLvl w:val="0"/>
        <w:rPr>
          <w:rFonts w:ascii="Times New Roman" w:eastAsia="Times New Roman" w:hAnsi="Times New Roman" w:cs="Times New Roman"/>
          <w:b/>
          <w:bCs/>
          <w:kern w:val="32"/>
          <w:sz w:val="28"/>
          <w:szCs w:val="28"/>
          <w:lang w:eastAsia="bg-BG"/>
        </w:rPr>
      </w:pPr>
      <w:r w:rsidRPr="00616300">
        <w:rPr>
          <w:rFonts w:ascii="Times New Roman" w:eastAsia="Times New Roman" w:hAnsi="Times New Roman" w:cs="Times New Roman"/>
          <w:b/>
          <w:bCs/>
          <w:kern w:val="32"/>
          <w:sz w:val="28"/>
          <w:szCs w:val="28"/>
          <w:lang w:eastAsia="bg-BG"/>
        </w:rPr>
        <w:t>ПРИОРИТЕТИ В ДЕЙНОСТТА НА ПРОКУРАТУРАТА И РАЗСЛЕДВАЩИТЕ ОРГАНИ.</w:t>
      </w:r>
    </w:p>
    <w:p w:rsidR="008F27D0" w:rsidRPr="00616300" w:rsidRDefault="008F27D0" w:rsidP="008F27D0">
      <w:pPr>
        <w:spacing w:after="0" w:line="240" w:lineRule="auto"/>
        <w:ind w:firstLine="708"/>
        <w:jc w:val="both"/>
        <w:rPr>
          <w:rFonts w:ascii="Times New Roman" w:eastAsia="Times New Roman" w:hAnsi="Times New Roman" w:cs="Times New Roman"/>
          <w:sz w:val="28"/>
          <w:szCs w:val="28"/>
          <w:lang w:eastAsia="bg-BG"/>
        </w:rPr>
      </w:pPr>
    </w:p>
    <w:p w:rsidR="008F27D0" w:rsidRPr="00616300" w:rsidRDefault="008F27D0" w:rsidP="008F27D0">
      <w:pPr>
        <w:spacing w:after="0" w:line="240" w:lineRule="auto"/>
        <w:ind w:firstLine="708"/>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Основните приоритети в дейността на Районна прокуратура – гр. Враца за 2018 год. са: </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Постигане на по –висока ефективност на прокурорската работа в борбата с битовата престъпност; </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 xml:space="preserve">Повишаване ефективността на работа на прокурорите чрез подобряване качеството и срочността на разследването; </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t>Продължаване на работата по подобряване на взаимодействие между разследващи органи – оперативен работник – наблюдаващ прокурор по всички дела, не само по тези, отличаващи се изключителна и правна сложност;</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Повишаване професионалната квалификация на магистратите и служителите, респективно на разследващите полицаи.</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Преодоляване на причините, довели до връщане от страна на съда на дела за допълнително разследване, на влезли в сила оправдателни присъди;</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rPr>
        <w:t>Анализ на мотивите на съдебните решения срещу Прокуратура на Република България по ЗОДОВ с цел минимизиране на случаите, в които увредените лица да търсят обезщетения по този ред;</w:t>
      </w:r>
    </w:p>
    <w:p w:rsidR="008F27D0" w:rsidRPr="00616300" w:rsidRDefault="008F27D0" w:rsidP="008F27D0">
      <w:pPr>
        <w:numPr>
          <w:ilvl w:val="0"/>
          <w:numId w:val="2"/>
        </w:numPr>
        <w:spacing w:after="0" w:line="240" w:lineRule="auto"/>
        <w:contextualSpacing/>
        <w:jc w:val="both"/>
        <w:rPr>
          <w:rFonts w:ascii="Times New Roman" w:eastAsia="Times New Roman" w:hAnsi="Times New Roman" w:cs="Times New Roman"/>
          <w:sz w:val="28"/>
          <w:szCs w:val="28"/>
          <w:lang w:eastAsia="bg-BG"/>
        </w:rPr>
      </w:pPr>
      <w:r w:rsidRPr="00616300">
        <w:rPr>
          <w:rFonts w:ascii="Times New Roman" w:eastAsia="Times New Roman" w:hAnsi="Times New Roman" w:cs="Times New Roman"/>
          <w:sz w:val="28"/>
          <w:szCs w:val="28"/>
          <w:lang w:eastAsia="bg-BG"/>
        </w:rPr>
        <w:lastRenderedPageBreak/>
        <w:t>Продължаване на практиката по реализиране на съвместни срещи и работни съвещания с разследващите органи и със съда по повод възникнали проблеми в хода на съвместната работа (най – често допускани грешки от страна на разследващите органи или създадена противоречива съдебна практика) и други.</w:t>
      </w:r>
    </w:p>
    <w:p w:rsidR="008F27D0" w:rsidRPr="00856216" w:rsidRDefault="008F27D0" w:rsidP="008F27D0">
      <w:pPr>
        <w:spacing w:after="0" w:line="240" w:lineRule="auto"/>
        <w:ind w:left="435"/>
        <w:contextualSpacing/>
        <w:jc w:val="both"/>
        <w:rPr>
          <w:rFonts w:ascii="Times New Roman" w:eastAsia="Times New Roman" w:hAnsi="Times New Roman" w:cs="Times New Roman"/>
          <w:sz w:val="28"/>
          <w:szCs w:val="28"/>
          <w:lang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Pr="005F0D0D" w:rsidRDefault="008F27D0" w:rsidP="008F27D0">
      <w:pPr>
        <w:spacing w:after="0" w:line="240" w:lineRule="auto"/>
        <w:ind w:firstLine="708"/>
        <w:jc w:val="both"/>
        <w:rPr>
          <w:rFonts w:ascii="Times New Roman" w:eastAsia="Times New Roman" w:hAnsi="Times New Roman" w:cs="Times New Roman"/>
          <w:sz w:val="28"/>
          <w:szCs w:val="28"/>
          <w:lang w:val="en-US" w:eastAsia="bg-BG"/>
        </w:rPr>
      </w:pPr>
    </w:p>
    <w:p w:rsidR="008F27D0" w:rsidRPr="00856216" w:rsidRDefault="008F27D0" w:rsidP="008F27D0">
      <w:pPr>
        <w:spacing w:after="0" w:line="240" w:lineRule="auto"/>
        <w:ind w:left="2832" w:firstLine="708"/>
        <w:jc w:val="both"/>
        <w:rPr>
          <w:rFonts w:ascii="Cambria" w:eastAsia="Times New Roman" w:hAnsi="Cambria" w:cs="Times New Roman"/>
          <w:b/>
          <w:spacing w:val="1"/>
          <w:sz w:val="28"/>
          <w:szCs w:val="28"/>
          <w:lang w:eastAsia="bg-BG"/>
        </w:rPr>
      </w:pPr>
    </w:p>
    <w:p w:rsidR="008F27D0" w:rsidRPr="00616300" w:rsidRDefault="008F27D0" w:rsidP="008F27D0">
      <w:pPr>
        <w:spacing w:after="0" w:line="240" w:lineRule="auto"/>
        <w:ind w:left="2832" w:firstLine="708"/>
        <w:jc w:val="both"/>
        <w:rPr>
          <w:rFonts w:ascii="Times New Roman" w:eastAsia="Times New Roman" w:hAnsi="Times New Roman" w:cs="Times New Roman"/>
          <w:b/>
          <w:spacing w:val="1"/>
          <w:sz w:val="28"/>
          <w:szCs w:val="28"/>
          <w:lang w:eastAsia="bg-BG"/>
        </w:rPr>
      </w:pPr>
    </w:p>
    <w:p w:rsidR="008F27D0" w:rsidRPr="00616300" w:rsidRDefault="008F27D0" w:rsidP="008F27D0">
      <w:pPr>
        <w:spacing w:after="0" w:line="240" w:lineRule="auto"/>
        <w:ind w:left="2832"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АДМ. РЪКОВОДИТЕЛ</w:t>
      </w:r>
    </w:p>
    <w:p w:rsidR="008F27D0" w:rsidRPr="00616300" w:rsidRDefault="008F27D0" w:rsidP="008F27D0">
      <w:pPr>
        <w:spacing w:after="0" w:line="240" w:lineRule="auto"/>
        <w:ind w:left="2832"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РАЙОНЕН ПРОКУРОР:</w:t>
      </w:r>
    </w:p>
    <w:p w:rsidR="008F27D0" w:rsidRPr="00616300" w:rsidRDefault="008F27D0" w:rsidP="008F27D0">
      <w:pPr>
        <w:spacing w:after="0" w:line="240" w:lineRule="auto"/>
        <w:ind w:left="5664" w:firstLine="708"/>
        <w:jc w:val="both"/>
        <w:rPr>
          <w:rFonts w:ascii="Times New Roman" w:eastAsia="Times New Roman" w:hAnsi="Times New Roman" w:cs="Times New Roman"/>
          <w:b/>
          <w:spacing w:val="1"/>
          <w:sz w:val="28"/>
          <w:szCs w:val="28"/>
          <w:lang w:eastAsia="bg-BG"/>
        </w:rPr>
      </w:pPr>
      <w:r w:rsidRPr="00616300">
        <w:rPr>
          <w:rFonts w:ascii="Times New Roman" w:eastAsia="Times New Roman" w:hAnsi="Times New Roman" w:cs="Times New Roman"/>
          <w:b/>
          <w:spacing w:val="1"/>
          <w:sz w:val="28"/>
          <w:szCs w:val="28"/>
          <w:lang w:eastAsia="bg-BG"/>
        </w:rPr>
        <w:t>/Цв. Събинска/</w:t>
      </w:r>
    </w:p>
    <w:p w:rsidR="008F27D0" w:rsidRPr="0053362B" w:rsidRDefault="008F27D0" w:rsidP="008F27D0">
      <w:pPr>
        <w:spacing w:line="240" w:lineRule="auto"/>
        <w:jc w:val="both"/>
        <w:rPr>
          <w:rFonts w:ascii="Times New Roman" w:hAnsi="Times New Roman" w:cs="Times New Roman"/>
          <w:sz w:val="28"/>
          <w:szCs w:val="28"/>
        </w:rPr>
      </w:pPr>
    </w:p>
    <w:p w:rsidR="00A23C23" w:rsidRPr="0053362B" w:rsidRDefault="00A23C23" w:rsidP="00D3411A">
      <w:pPr>
        <w:pStyle w:val="a5"/>
        <w:tabs>
          <w:tab w:val="clear" w:pos="4536"/>
          <w:tab w:val="clear" w:pos="9072"/>
        </w:tabs>
        <w:rPr>
          <w:rFonts w:ascii="Times New Roman" w:hAnsi="Times New Roman" w:cs="Times New Roman"/>
          <w:sz w:val="28"/>
          <w:szCs w:val="28"/>
        </w:rPr>
      </w:pPr>
    </w:p>
    <w:p w:rsidR="003D617B" w:rsidRDefault="003D617B" w:rsidP="00475E43">
      <w:pPr>
        <w:pStyle w:val="a5"/>
        <w:tabs>
          <w:tab w:val="clear" w:pos="4536"/>
          <w:tab w:val="clear" w:pos="9072"/>
        </w:tabs>
        <w:ind w:firstLine="851"/>
        <w:jc w:val="both"/>
        <w:rPr>
          <w:rFonts w:ascii="Times New Roman" w:hAnsi="Times New Roman" w:cs="Times New Roman"/>
          <w:sz w:val="28"/>
          <w:szCs w:val="28"/>
        </w:rPr>
      </w:pPr>
    </w:p>
    <w:p w:rsidR="003D617B" w:rsidRPr="0053362B" w:rsidRDefault="003D617B" w:rsidP="00475E43">
      <w:pPr>
        <w:pStyle w:val="a5"/>
        <w:tabs>
          <w:tab w:val="clear" w:pos="4536"/>
          <w:tab w:val="clear" w:pos="9072"/>
        </w:tabs>
        <w:ind w:firstLine="851"/>
        <w:jc w:val="both"/>
        <w:rPr>
          <w:rFonts w:ascii="Times New Roman" w:hAnsi="Times New Roman" w:cs="Times New Roman"/>
          <w:sz w:val="28"/>
          <w:szCs w:val="28"/>
        </w:rPr>
      </w:pPr>
    </w:p>
    <w:p w:rsidR="0053362B" w:rsidRPr="0053362B" w:rsidRDefault="0053362B" w:rsidP="00475E43">
      <w:pPr>
        <w:pStyle w:val="a5"/>
        <w:tabs>
          <w:tab w:val="clear" w:pos="4536"/>
          <w:tab w:val="clear" w:pos="9072"/>
        </w:tabs>
        <w:ind w:firstLine="851"/>
        <w:jc w:val="both"/>
        <w:rPr>
          <w:rFonts w:ascii="Times New Roman" w:hAnsi="Times New Roman" w:cs="Times New Roman"/>
          <w:sz w:val="28"/>
          <w:szCs w:val="28"/>
        </w:rPr>
      </w:pPr>
    </w:p>
    <w:p w:rsidR="00475E43" w:rsidRDefault="00475E43" w:rsidP="00475E43">
      <w:pPr>
        <w:pStyle w:val="a5"/>
        <w:tabs>
          <w:tab w:val="clear" w:pos="4536"/>
          <w:tab w:val="clear" w:pos="9072"/>
        </w:tabs>
        <w:ind w:firstLine="851"/>
        <w:jc w:val="both"/>
        <w:rPr>
          <w:rFonts w:ascii="Times New Roman" w:hAnsi="Times New Roman" w:cs="Times New Roman"/>
          <w:sz w:val="28"/>
          <w:szCs w:val="28"/>
        </w:rPr>
      </w:pPr>
    </w:p>
    <w:p w:rsidR="0053362B" w:rsidRPr="0053362B" w:rsidRDefault="0053362B" w:rsidP="00475E43">
      <w:pPr>
        <w:pStyle w:val="a5"/>
        <w:tabs>
          <w:tab w:val="clear" w:pos="4536"/>
          <w:tab w:val="clear" w:pos="9072"/>
        </w:tabs>
        <w:ind w:firstLine="851"/>
        <w:jc w:val="both"/>
        <w:rPr>
          <w:rFonts w:ascii="Times New Roman" w:hAnsi="Times New Roman" w:cs="Times New Roman"/>
          <w:sz w:val="28"/>
          <w:szCs w:val="28"/>
        </w:rPr>
      </w:pPr>
      <w:r w:rsidRPr="0053362B">
        <w:rPr>
          <w:rFonts w:ascii="Times New Roman" w:hAnsi="Times New Roman" w:cs="Times New Roman"/>
          <w:sz w:val="28"/>
          <w:szCs w:val="28"/>
        </w:rPr>
        <w:tab/>
      </w:r>
      <w:r w:rsidRPr="0053362B">
        <w:rPr>
          <w:rFonts w:ascii="Times New Roman" w:hAnsi="Times New Roman" w:cs="Times New Roman"/>
          <w:sz w:val="28"/>
          <w:szCs w:val="28"/>
        </w:rPr>
        <w:tab/>
      </w:r>
      <w:r w:rsidRPr="0053362B">
        <w:rPr>
          <w:rFonts w:ascii="Times New Roman" w:hAnsi="Times New Roman" w:cs="Times New Roman"/>
          <w:sz w:val="28"/>
          <w:szCs w:val="28"/>
        </w:rPr>
        <w:tab/>
      </w:r>
      <w:r w:rsidRPr="0053362B">
        <w:rPr>
          <w:rFonts w:ascii="Times New Roman" w:hAnsi="Times New Roman" w:cs="Times New Roman"/>
          <w:sz w:val="28"/>
          <w:szCs w:val="28"/>
        </w:rPr>
        <w:tab/>
      </w:r>
      <w:r w:rsidRPr="0053362B">
        <w:rPr>
          <w:rFonts w:ascii="Times New Roman" w:hAnsi="Times New Roman" w:cs="Times New Roman"/>
          <w:sz w:val="28"/>
          <w:szCs w:val="28"/>
        </w:rPr>
        <w:tab/>
      </w:r>
      <w:r w:rsidRPr="0053362B">
        <w:rPr>
          <w:rFonts w:ascii="Times New Roman" w:hAnsi="Times New Roman" w:cs="Times New Roman"/>
          <w:sz w:val="28"/>
          <w:szCs w:val="28"/>
        </w:rPr>
        <w:tab/>
      </w: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p w:rsidR="00A23C23" w:rsidRPr="0053362B" w:rsidRDefault="00A23C23" w:rsidP="00475E43">
      <w:pPr>
        <w:spacing w:line="240" w:lineRule="auto"/>
        <w:jc w:val="both"/>
        <w:rPr>
          <w:rFonts w:ascii="Times New Roman" w:hAnsi="Times New Roman" w:cs="Times New Roman"/>
          <w:sz w:val="28"/>
          <w:szCs w:val="28"/>
        </w:rPr>
      </w:pPr>
    </w:p>
    <w:sectPr w:rsidR="00A23C23" w:rsidRPr="0053362B" w:rsidSect="003565C2">
      <w:footerReference w:type="default" r:id="rId33"/>
      <w:footerReference w:type="first" r:id="rId34"/>
      <w:pgSz w:w="11906" w:h="16838"/>
      <w:pgMar w:top="1418" w:right="567" w:bottom="1418" w:left="1417"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75" w:rsidRDefault="009E3B75" w:rsidP="00A23C23">
      <w:pPr>
        <w:spacing w:after="0" w:line="240" w:lineRule="auto"/>
      </w:pPr>
      <w:r>
        <w:separator/>
      </w:r>
    </w:p>
  </w:endnote>
  <w:endnote w:type="continuationSeparator" w:id="0">
    <w:p w:rsidR="009E3B75" w:rsidRDefault="009E3B75" w:rsidP="00A23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C0" w:rsidRPr="00475E43" w:rsidRDefault="00AE62C0" w:rsidP="002126CA">
    <w:pPr>
      <w:pStyle w:val="a3"/>
      <w:jc w:val="center"/>
      <w:rPr>
        <w:rStyle w:val="a8"/>
        <w:rFonts w:ascii="Times New Roman" w:hAnsi="Times New Roman" w:cs="Times New Roman"/>
        <w:sz w:val="20"/>
        <w:szCs w:val="20"/>
        <w:lang w:val="en-US"/>
      </w:rPr>
    </w:pPr>
    <w:r w:rsidRPr="00475E43">
      <w:rPr>
        <w:rFonts w:ascii="Times New Roman" w:hAnsi="Times New Roman" w:cs="Times New Roman"/>
        <w:noProof/>
        <w:sz w:val="20"/>
        <w:szCs w:val="20"/>
        <w:lang w:eastAsia="bg-BG"/>
      </w:rPr>
      <mc:AlternateContent>
        <mc:Choice Requires="wps">
          <w:drawing>
            <wp:anchor distT="0" distB="0" distL="114300" distR="114300" simplePos="0" relativeHeight="251661824" behindDoc="0" locked="0" layoutInCell="1" allowOverlap="1" wp14:anchorId="49E0A028" wp14:editId="496CE916">
              <wp:simplePos x="0" y="0"/>
              <wp:positionH relativeFrom="column">
                <wp:posOffset>-61595</wp:posOffset>
              </wp:positionH>
              <wp:positionV relativeFrom="paragraph">
                <wp:posOffset>-84455</wp:posOffset>
              </wp:positionV>
              <wp:extent cx="583882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6.65pt" to="454.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" strokecolor="windowText"/>
          </w:pict>
        </mc:Fallback>
      </mc:AlternateContent>
    </w:r>
    <w:r w:rsidRPr="00475E43">
      <w:rPr>
        <w:rFonts w:ascii="Times New Roman" w:hAnsi="Times New Roman" w:cs="Times New Roman"/>
        <w:sz w:val="20"/>
        <w:szCs w:val="20"/>
      </w:rPr>
      <w:t xml:space="preserve">Враца 3000, ул.“Христо Ботев“№ 29, тел. 092/620474, факс: 092/663818, </w:t>
    </w:r>
    <w:r w:rsidRPr="00475E43">
      <w:rPr>
        <w:rFonts w:ascii="Times New Roman" w:hAnsi="Times New Roman" w:cs="Times New Roman"/>
        <w:sz w:val="20"/>
        <w:szCs w:val="20"/>
        <w:lang w:val="en-US"/>
      </w:rPr>
      <w:t>e-mail</w:t>
    </w:r>
    <w:r w:rsidRPr="00475E43">
      <w:rPr>
        <w:rFonts w:ascii="Times New Roman" w:hAnsi="Times New Roman" w:cs="Times New Roman"/>
        <w:sz w:val="20"/>
        <w:szCs w:val="20"/>
      </w:rPr>
      <w:t xml:space="preserve">: </w:t>
    </w:r>
    <w:hyperlink r:id="rId1" w:history="1">
      <w:r w:rsidRPr="00475E43">
        <w:rPr>
          <w:rStyle w:val="a8"/>
          <w:rFonts w:ascii="Times New Roman" w:hAnsi="Times New Roman" w:cs="Times New Roman"/>
          <w:sz w:val="20"/>
          <w:szCs w:val="20"/>
          <w:lang w:val="en-US"/>
        </w:rPr>
        <w:t>rp_vratsa@prb.bg</w:t>
      </w:r>
    </w:hyperlink>
  </w:p>
  <w:p w:rsidR="00AE62C0" w:rsidRPr="00475E43" w:rsidRDefault="00AE62C0" w:rsidP="002126CA">
    <w:pPr>
      <w:pStyle w:val="a3"/>
      <w:jc w:val="right"/>
      <w:rPr>
        <w:rFonts w:ascii="Times New Roman" w:hAnsi="Times New Roman" w:cs="Times New Roman"/>
        <w:sz w:val="24"/>
        <w:szCs w:val="28"/>
        <w:lang w:val="en-US"/>
      </w:rPr>
    </w:pPr>
    <w:sdt>
      <w:sdtPr>
        <w:id w:val="-1946064512"/>
        <w:docPartObj>
          <w:docPartGallery w:val="Page Numbers (Bottom of Page)"/>
          <w:docPartUnique/>
        </w:docPartObj>
      </w:sdtPr>
      <w:sdtEndPr>
        <w:rPr>
          <w:rFonts w:ascii="Times New Roman" w:hAnsi="Times New Roman" w:cs="Times New Roman"/>
          <w:sz w:val="24"/>
          <w:szCs w:val="28"/>
        </w:rPr>
      </w:sdtEndPr>
      <w:sdtContent>
        <w:r w:rsidRPr="00475E43">
          <w:rPr>
            <w:rFonts w:ascii="Times New Roman" w:hAnsi="Times New Roman" w:cs="Times New Roman"/>
            <w:sz w:val="24"/>
            <w:szCs w:val="28"/>
          </w:rPr>
          <w:fldChar w:fldCharType="begin"/>
        </w:r>
        <w:r w:rsidRPr="00475E43">
          <w:rPr>
            <w:rFonts w:ascii="Times New Roman" w:hAnsi="Times New Roman" w:cs="Times New Roman"/>
            <w:sz w:val="24"/>
            <w:szCs w:val="28"/>
          </w:rPr>
          <w:instrText>PAGE   \* MERGEFORMAT</w:instrText>
        </w:r>
        <w:r w:rsidRPr="00475E43">
          <w:rPr>
            <w:rFonts w:ascii="Times New Roman" w:hAnsi="Times New Roman" w:cs="Times New Roman"/>
            <w:sz w:val="24"/>
            <w:szCs w:val="28"/>
          </w:rPr>
          <w:fldChar w:fldCharType="separate"/>
        </w:r>
        <w:r w:rsidR="00E24637">
          <w:rPr>
            <w:rFonts w:ascii="Times New Roman" w:hAnsi="Times New Roman" w:cs="Times New Roman"/>
            <w:noProof/>
            <w:sz w:val="24"/>
            <w:szCs w:val="28"/>
          </w:rPr>
          <w:t>53</w:t>
        </w:r>
        <w:r w:rsidRPr="00475E43">
          <w:rPr>
            <w:rFonts w:ascii="Times New Roman" w:hAnsi="Times New Roman" w:cs="Times New Roman"/>
            <w:sz w:val="24"/>
            <w:szCs w:val="2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C0" w:rsidRDefault="00AE62C0" w:rsidP="00D3411A">
    <w:pPr>
      <w:pStyle w:val="a3"/>
      <w:jc w:val="center"/>
    </w:pPr>
    <w:r>
      <w:rPr>
        <w:noProof/>
        <w:lang w:eastAsia="bg-BG"/>
      </w:rPr>
      <mc:AlternateContent>
        <mc:Choice Requires="wps">
          <w:drawing>
            <wp:anchor distT="0" distB="0" distL="114300" distR="114300" simplePos="0" relativeHeight="251661312" behindDoc="0" locked="0" layoutInCell="1" allowOverlap="1" wp14:anchorId="7236C090" wp14:editId="398650C5">
              <wp:simplePos x="0" y="0"/>
              <wp:positionH relativeFrom="column">
                <wp:posOffset>90805</wp:posOffset>
              </wp:positionH>
              <wp:positionV relativeFrom="paragraph">
                <wp:posOffset>-130175</wp:posOffset>
              </wp:positionV>
              <wp:extent cx="5838825" cy="0"/>
              <wp:effectExtent l="0" t="0" r="9525" b="19050"/>
              <wp:wrapNone/>
              <wp:docPr id="4" name="Право съединение 4"/>
              <wp:cNvGraphicFramePr/>
              <a:graphic xmlns:a="http://schemas.openxmlformats.org/drawingml/2006/main">
                <a:graphicData uri="http://schemas.microsoft.com/office/word/2010/wordprocessingShape">
                  <wps:wsp>
                    <wps:cNvCnPr/>
                    <wps:spPr>
                      <a:xfrm>
                        <a:off x="0" y="0"/>
                        <a:ext cx="58388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аво съединение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25pt" to="466.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" strokecolor="windowText"/>
          </w:pict>
        </mc:Fallback>
      </mc:AlternateContent>
    </w:r>
    <w:r>
      <w:rPr>
        <w:rFonts w:ascii="Times New Roman" w:hAnsi="Times New Roman" w:cs="Times New Roman"/>
        <w:sz w:val="18"/>
        <w:szCs w:val="18"/>
      </w:rPr>
      <w:t xml:space="preserve">Враца 3000, ул.“Христо Ботев“№ 29, тел. 092/620474, факс: 092/663818, </w:t>
    </w:r>
    <w:r>
      <w:rPr>
        <w:rFonts w:ascii="Times New Roman" w:hAnsi="Times New Roman" w:cs="Times New Roman"/>
        <w:sz w:val="18"/>
        <w:szCs w:val="18"/>
        <w:lang w:val="en-US"/>
      </w:rPr>
      <w:t>e-mail</w:t>
    </w:r>
    <w:r>
      <w:rPr>
        <w:rFonts w:ascii="Times New Roman" w:hAnsi="Times New Roman" w:cs="Times New Roman"/>
        <w:sz w:val="18"/>
        <w:szCs w:val="18"/>
      </w:rPr>
      <w:t xml:space="preserve">: </w:t>
    </w:r>
    <w:hyperlink r:id="rId1" w:history="1">
      <w:r w:rsidRPr="00E27D97">
        <w:rPr>
          <w:rStyle w:val="a8"/>
          <w:rFonts w:ascii="Times New Roman" w:hAnsi="Times New Roman" w:cs="Times New Roman"/>
          <w:sz w:val="18"/>
          <w:szCs w:val="18"/>
          <w:lang w:val="en-US"/>
        </w:rPr>
        <w:t>rp_vratsa@prb.bg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75" w:rsidRDefault="009E3B75" w:rsidP="00A23C23">
      <w:pPr>
        <w:spacing w:after="0" w:line="240" w:lineRule="auto"/>
      </w:pPr>
      <w:r>
        <w:separator/>
      </w:r>
    </w:p>
  </w:footnote>
  <w:footnote w:type="continuationSeparator" w:id="0">
    <w:p w:rsidR="009E3B75" w:rsidRDefault="009E3B75" w:rsidP="00A23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8F3"/>
    <w:multiLevelType w:val="hybridMultilevel"/>
    <w:tmpl w:val="82E4F746"/>
    <w:lvl w:ilvl="0" w:tplc="38B293A6">
      <w:start w:val="1"/>
      <w:numFmt w:val="bullet"/>
      <w:lvlText w:val="-"/>
      <w:lvlJc w:val="left"/>
      <w:pPr>
        <w:tabs>
          <w:tab w:val="num" w:pos="1614"/>
        </w:tabs>
        <w:ind w:left="1614" w:hanging="360"/>
      </w:pPr>
      <w:rPr>
        <w:rFonts w:ascii="Times New Roman" w:eastAsia="Times New Roman" w:hAnsi="Times New Roman" w:cs="Times New Roman" w:hint="default"/>
      </w:rPr>
    </w:lvl>
    <w:lvl w:ilvl="1" w:tplc="04020003" w:tentative="1">
      <w:start w:val="1"/>
      <w:numFmt w:val="bullet"/>
      <w:lvlText w:val="o"/>
      <w:lvlJc w:val="left"/>
      <w:pPr>
        <w:tabs>
          <w:tab w:val="num" w:pos="2280"/>
        </w:tabs>
        <w:ind w:left="2280" w:hanging="360"/>
      </w:pPr>
      <w:rPr>
        <w:rFonts w:ascii="Courier New" w:hAnsi="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1">
    <w:nsid w:val="11F92C19"/>
    <w:multiLevelType w:val="hybridMultilevel"/>
    <w:tmpl w:val="F5AC90D8"/>
    <w:lvl w:ilvl="0" w:tplc="0CC68B7C">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2AE5E3C"/>
    <w:multiLevelType w:val="hybridMultilevel"/>
    <w:tmpl w:val="FCEA672C"/>
    <w:lvl w:ilvl="0" w:tplc="B8286AC8">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3">
    <w:nsid w:val="4FE250E5"/>
    <w:multiLevelType w:val="hybridMultilevel"/>
    <w:tmpl w:val="6D34E8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8340C31"/>
    <w:multiLevelType w:val="hybridMultilevel"/>
    <w:tmpl w:val="18F6D9A6"/>
    <w:lvl w:ilvl="0" w:tplc="36DCE7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5BB86397"/>
    <w:multiLevelType w:val="hybridMultilevel"/>
    <w:tmpl w:val="0EE8550E"/>
    <w:lvl w:ilvl="0" w:tplc="9C0A9E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65287657"/>
    <w:multiLevelType w:val="hybridMultilevel"/>
    <w:tmpl w:val="980A6182"/>
    <w:lvl w:ilvl="0" w:tplc="9466B8CA">
      <w:start w:val="1"/>
      <w:numFmt w:val="decimal"/>
      <w:lvlText w:val="%1."/>
      <w:lvlJc w:val="left"/>
      <w:pPr>
        <w:ind w:left="1428" w:hanging="360"/>
      </w:pPr>
      <w:rPr>
        <w:rFonts w:hint="default"/>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675036AB"/>
    <w:multiLevelType w:val="hybridMultilevel"/>
    <w:tmpl w:val="6C8A6600"/>
    <w:lvl w:ilvl="0" w:tplc="9C0A9E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6B6E25C1"/>
    <w:multiLevelType w:val="hybridMultilevel"/>
    <w:tmpl w:val="AA005F70"/>
    <w:lvl w:ilvl="0" w:tplc="F5CE929A">
      <w:start w:val="17"/>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9">
    <w:nsid w:val="6C886B22"/>
    <w:multiLevelType w:val="hybridMultilevel"/>
    <w:tmpl w:val="4AA656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8"/>
  </w:num>
  <w:num w:numId="5">
    <w:abstractNumId w:val="9"/>
  </w:num>
  <w:num w:numId="6">
    <w:abstractNumId w:val="4"/>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83"/>
    <w:rsid w:val="00030908"/>
    <w:rsid w:val="000F0B75"/>
    <w:rsid w:val="00150635"/>
    <w:rsid w:val="001967AC"/>
    <w:rsid w:val="002126CA"/>
    <w:rsid w:val="002431CD"/>
    <w:rsid w:val="00254E57"/>
    <w:rsid w:val="00285DBC"/>
    <w:rsid w:val="00297863"/>
    <w:rsid w:val="002D391B"/>
    <w:rsid w:val="00331309"/>
    <w:rsid w:val="003565C2"/>
    <w:rsid w:val="003850AA"/>
    <w:rsid w:val="00390483"/>
    <w:rsid w:val="003C0DEB"/>
    <w:rsid w:val="003D617B"/>
    <w:rsid w:val="003F7847"/>
    <w:rsid w:val="00452955"/>
    <w:rsid w:val="00475E43"/>
    <w:rsid w:val="0053362B"/>
    <w:rsid w:val="005A2FD9"/>
    <w:rsid w:val="005B479C"/>
    <w:rsid w:val="005B75D5"/>
    <w:rsid w:val="006C0C20"/>
    <w:rsid w:val="0075763D"/>
    <w:rsid w:val="00801289"/>
    <w:rsid w:val="00820629"/>
    <w:rsid w:val="008A22CB"/>
    <w:rsid w:val="008F27D0"/>
    <w:rsid w:val="00925146"/>
    <w:rsid w:val="00967B74"/>
    <w:rsid w:val="00984231"/>
    <w:rsid w:val="009E3B75"/>
    <w:rsid w:val="009F45C0"/>
    <w:rsid w:val="00A23C23"/>
    <w:rsid w:val="00A43D4B"/>
    <w:rsid w:val="00A54E93"/>
    <w:rsid w:val="00A56FB4"/>
    <w:rsid w:val="00A572F6"/>
    <w:rsid w:val="00A81BEC"/>
    <w:rsid w:val="00A825D7"/>
    <w:rsid w:val="00AE62C0"/>
    <w:rsid w:val="00BA2198"/>
    <w:rsid w:val="00BF241B"/>
    <w:rsid w:val="00BF4EFD"/>
    <w:rsid w:val="00C20C44"/>
    <w:rsid w:val="00C95FC4"/>
    <w:rsid w:val="00C963CA"/>
    <w:rsid w:val="00CF2174"/>
    <w:rsid w:val="00D034B3"/>
    <w:rsid w:val="00D3411A"/>
    <w:rsid w:val="00D50371"/>
    <w:rsid w:val="00D648FF"/>
    <w:rsid w:val="00DA7EEB"/>
    <w:rsid w:val="00E13A1F"/>
    <w:rsid w:val="00E24637"/>
    <w:rsid w:val="00E356AA"/>
    <w:rsid w:val="00F06D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8F27D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F27D0"/>
    <w:rPr>
      <w:rFonts w:ascii="Tahoma" w:hAnsi="Tahoma" w:cs="Tahoma"/>
      <w:sz w:val="16"/>
      <w:szCs w:val="16"/>
    </w:rPr>
  </w:style>
  <w:style w:type="table" w:styleId="ab">
    <w:name w:val="Table Grid"/>
    <w:basedOn w:val="a1"/>
    <w:uiPriority w:val="59"/>
    <w:rsid w:val="008F27D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C23"/>
    <w:pPr>
      <w:tabs>
        <w:tab w:val="center" w:pos="4536"/>
        <w:tab w:val="right" w:pos="9072"/>
      </w:tabs>
      <w:spacing w:after="0" w:line="240" w:lineRule="auto"/>
    </w:pPr>
  </w:style>
  <w:style w:type="character" w:customStyle="1" w:styleId="a4">
    <w:name w:val="Долен колонтитул Знак"/>
    <w:basedOn w:val="a0"/>
    <w:link w:val="a3"/>
    <w:uiPriority w:val="99"/>
    <w:rsid w:val="00A23C23"/>
  </w:style>
  <w:style w:type="paragraph" w:styleId="a5">
    <w:name w:val="header"/>
    <w:basedOn w:val="a"/>
    <w:link w:val="a6"/>
    <w:uiPriority w:val="99"/>
    <w:unhideWhenUsed/>
    <w:rsid w:val="00A23C23"/>
    <w:pPr>
      <w:tabs>
        <w:tab w:val="center" w:pos="4536"/>
        <w:tab w:val="right" w:pos="9072"/>
      </w:tabs>
      <w:spacing w:after="0" w:line="240" w:lineRule="auto"/>
    </w:pPr>
  </w:style>
  <w:style w:type="character" w:customStyle="1" w:styleId="a6">
    <w:name w:val="Горен колонтитул Знак"/>
    <w:basedOn w:val="a0"/>
    <w:link w:val="a5"/>
    <w:uiPriority w:val="99"/>
    <w:rsid w:val="00A23C23"/>
  </w:style>
  <w:style w:type="paragraph" w:styleId="a7">
    <w:name w:val="List Paragraph"/>
    <w:basedOn w:val="a"/>
    <w:uiPriority w:val="34"/>
    <w:qFormat/>
    <w:rsid w:val="00A23C23"/>
    <w:pPr>
      <w:ind w:left="720"/>
      <w:contextualSpacing/>
    </w:pPr>
  </w:style>
  <w:style w:type="character" w:styleId="a8">
    <w:name w:val="Hyperlink"/>
    <w:basedOn w:val="a0"/>
    <w:uiPriority w:val="99"/>
    <w:unhideWhenUsed/>
    <w:rsid w:val="00A81BEC"/>
    <w:rPr>
      <w:color w:val="0000FF" w:themeColor="hyperlink"/>
      <w:u w:val="single"/>
    </w:rPr>
  </w:style>
  <w:style w:type="paragraph" w:styleId="a9">
    <w:name w:val="Balloon Text"/>
    <w:basedOn w:val="a"/>
    <w:link w:val="aa"/>
    <w:uiPriority w:val="99"/>
    <w:semiHidden/>
    <w:unhideWhenUsed/>
    <w:rsid w:val="008F27D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8F27D0"/>
    <w:rPr>
      <w:rFonts w:ascii="Tahoma" w:hAnsi="Tahoma" w:cs="Tahoma"/>
      <w:sz w:val="16"/>
      <w:szCs w:val="16"/>
    </w:rPr>
  </w:style>
  <w:style w:type="table" w:styleId="ab">
    <w:name w:val="Table Grid"/>
    <w:basedOn w:val="a1"/>
    <w:uiPriority w:val="59"/>
    <w:rsid w:val="008F27D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vivanov\Downloads\&#1050;&#1085;&#1080;&#1075;&#1072;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vivanov\Downloads\&#1075;&#1088;&#1072;&#1092;&#1080;&#1082;&#1080;.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ivanov\Downloads\&#1053;&#1086;&#1074;%20&#1056;&#1072;&#1073;&#1086;&#1090;&#1077;&#1085;%20&#1083;&#1080;&#1089;&#1090;%20&#1085;&#1072;%20Microsoft%20Exce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ivanov\Downloads\&#1053;&#1086;&#1074;%20&#1056;&#1072;&#1073;&#1086;&#1090;&#1077;&#1085;%20&#1083;&#1080;&#1089;&#1090;%20&#1085;&#1072;%20Microsoft%20Exce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ivanov\Downloads\&#1053;&#1086;&#1074;%20&#1056;&#1072;&#1073;&#1086;&#1090;&#1077;&#1085;%20&#1083;&#1080;&#1089;&#1090;%20&#1085;&#1072;%20Microsoft%20Exce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vivanov\Downloads\&#1053;&#1086;&#1074;%20&#1056;&#1072;&#1073;&#1086;&#1090;&#1077;&#1085;%20&#1083;&#1080;&#1089;&#1090;%20&#1085;&#1072;%20Microsoft%20Excel.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Брой</a:t>
            </a:r>
            <a:r>
              <a:rPr lang="bg-BG" baseline="0"/>
              <a:t> регистрирани престъпления</a:t>
            </a:r>
          </a:p>
        </c:rich>
      </c:tx>
      <c:overlay val="0"/>
      <c:spPr>
        <a:noFill/>
        <a:ln>
          <a:noFill/>
        </a:ln>
        <a:effectLst/>
      </c:spPr>
    </c:title>
    <c:autoTitleDeleted val="0"/>
    <c:plotArea>
      <c:layout/>
      <c:lineChart>
        <c:grouping val="standard"/>
        <c:varyColors val="0"/>
        <c:ser>
          <c:idx val="0"/>
          <c:order val="0"/>
          <c:tx>
            <c:strRef>
              <c:f>Лист1!$B$1</c:f>
              <c:strCache>
                <c:ptCount val="1"/>
                <c:pt idx="0">
                  <c:v>Серия 1</c:v>
                </c:pt>
              </c:strCache>
            </c:strRef>
          </c:tx>
          <c:spPr>
            <a:ln w="28575" cap="rnd">
              <a:solidFill>
                <a:schemeClr val="accent1"/>
              </a:solidFill>
              <a:round/>
            </a:ln>
            <a:effectLst/>
          </c:spPr>
          <c:marker>
            <c:symbol val="none"/>
          </c:marker>
          <c:dLbls>
            <c:dLbl>
              <c:idx val="0"/>
              <c:layout>
                <c:manualLayout>
                  <c:x val="2.3148148148148147E-3"/>
                  <c:y val="-6.349206349206351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9444444444444441E-3"/>
                  <c:y val="-7.539682539682539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9071157771861E-2"/>
                  <c:y val="-8.3333177102862144E-2"/>
                </c:manualLayout>
              </c:layout>
              <c:showLegendKey val="0"/>
              <c:showVal val="1"/>
              <c:showCatName val="0"/>
              <c:showSerName val="0"/>
              <c:showPercent val="0"/>
              <c:showBubbleSize val="0"/>
              <c:extLst>
                <c:ext xmlns:c15="http://schemas.microsoft.com/office/drawing/2012/chart" uri="{CE6537A1-D6FC-4f65-9D91-7224C49458BB}">
                  <c15:layout>
                    <c:manualLayout>
                      <c:w val="5.9444444444444446E-2"/>
                      <c:h val="5.549618797650293E-2"/>
                    </c:manualLayout>
                  </c15:layout>
                </c:ext>
              </c:extLst>
            </c:dLbl>
            <c:dLbl>
              <c:idx val="3"/>
              <c:layout>
                <c:manualLayout>
                  <c:x val="9.2592592592592587E-3"/>
                  <c:y val="-8.73015873015873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4602E-3"/>
                  <c:y val="-9.12698412698413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890</c:v>
                </c:pt>
                <c:pt idx="1">
                  <c:v>868</c:v>
                </c:pt>
                <c:pt idx="2">
                  <c:v>990</c:v>
                </c:pt>
              </c:numCache>
            </c:numRef>
          </c:val>
          <c:smooth val="0"/>
        </c:ser>
        <c:dLbls>
          <c:showLegendKey val="0"/>
          <c:showVal val="0"/>
          <c:showCatName val="0"/>
          <c:showSerName val="0"/>
          <c:showPercent val="0"/>
          <c:showBubbleSize val="0"/>
        </c:dLbls>
        <c:marker val="1"/>
        <c:smooth val="0"/>
        <c:axId val="149440768"/>
        <c:axId val="149463040"/>
      </c:lineChart>
      <c:catAx>
        <c:axId val="1494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49463040"/>
        <c:crosses val="autoZero"/>
        <c:auto val="0"/>
        <c:lblAlgn val="ctr"/>
        <c:lblOffset val="100"/>
        <c:tickMarkSkip val="5"/>
        <c:noMultiLvlLbl val="0"/>
      </c:catAx>
      <c:valAx>
        <c:axId val="1494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4944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Лист1!$C$9</c:f>
              <c:strCache>
                <c:ptCount val="1"/>
                <c:pt idx="0">
                  <c:v>Искания на прокурора по чл. 64 от НПК (Брой лица)</c:v>
                </c:pt>
              </c:strCache>
            </c:strRef>
          </c:tx>
          <c:invertIfNegative val="0"/>
          <c:dLbls>
            <c:showLegendKey val="0"/>
            <c:showVal val="1"/>
            <c:showCatName val="0"/>
            <c:showSerName val="0"/>
            <c:showPercent val="0"/>
            <c:showBubbleSize val="0"/>
            <c:showLeaderLines val="0"/>
          </c:dLbls>
          <c:cat>
            <c:numRef>
              <c:f>Лист1!$D$11:$J$11</c:f>
              <c:numCache>
                <c:formatCode>General</c:formatCode>
                <c:ptCount val="7"/>
                <c:pt idx="0">
                  <c:v>2012</c:v>
                </c:pt>
                <c:pt idx="1">
                  <c:v>2013</c:v>
                </c:pt>
                <c:pt idx="2">
                  <c:v>2014</c:v>
                </c:pt>
                <c:pt idx="3">
                  <c:v>2015</c:v>
                </c:pt>
                <c:pt idx="4">
                  <c:v>2016</c:v>
                </c:pt>
                <c:pt idx="5">
                  <c:v>2017</c:v>
                </c:pt>
                <c:pt idx="6">
                  <c:v>2018</c:v>
                </c:pt>
              </c:numCache>
            </c:numRef>
          </c:cat>
          <c:val>
            <c:numRef>
              <c:f>Лист1!$D$10:$J$10</c:f>
              <c:numCache>
                <c:formatCode>General</c:formatCode>
                <c:ptCount val="7"/>
                <c:pt idx="0">
                  <c:v>45</c:v>
                </c:pt>
                <c:pt idx="1">
                  <c:v>42</c:v>
                </c:pt>
                <c:pt idx="2">
                  <c:v>26</c:v>
                </c:pt>
                <c:pt idx="3">
                  <c:v>19</c:v>
                </c:pt>
                <c:pt idx="4">
                  <c:v>27</c:v>
                </c:pt>
                <c:pt idx="5">
                  <c:v>15</c:v>
                </c:pt>
                <c:pt idx="6">
                  <c:v>22</c:v>
                </c:pt>
              </c:numCache>
            </c:numRef>
          </c:val>
        </c:ser>
        <c:dLbls>
          <c:showLegendKey val="0"/>
          <c:showVal val="0"/>
          <c:showCatName val="0"/>
          <c:showSerName val="0"/>
          <c:showPercent val="0"/>
          <c:showBubbleSize val="0"/>
        </c:dLbls>
        <c:gapWidth val="150"/>
        <c:axId val="190474880"/>
        <c:axId val="190480768"/>
      </c:barChart>
      <c:catAx>
        <c:axId val="190474880"/>
        <c:scaling>
          <c:orientation val="minMax"/>
        </c:scaling>
        <c:delete val="0"/>
        <c:axPos val="b"/>
        <c:numFmt formatCode="General" sourceLinked="1"/>
        <c:majorTickMark val="out"/>
        <c:minorTickMark val="none"/>
        <c:tickLblPos val="nextTo"/>
        <c:crossAx val="190480768"/>
        <c:crosses val="autoZero"/>
        <c:auto val="1"/>
        <c:lblAlgn val="ctr"/>
        <c:lblOffset val="100"/>
        <c:noMultiLvlLbl val="0"/>
      </c:catAx>
      <c:valAx>
        <c:axId val="190480768"/>
        <c:scaling>
          <c:orientation val="minMax"/>
        </c:scaling>
        <c:delete val="0"/>
        <c:axPos val="l"/>
        <c:majorGridlines/>
        <c:numFmt formatCode="General" sourceLinked="1"/>
        <c:majorTickMark val="out"/>
        <c:minorTickMark val="none"/>
        <c:tickLblPos val="nextTo"/>
        <c:crossAx val="190474880"/>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lineChart>
        <c:grouping val="percentStacked"/>
        <c:varyColors val="0"/>
        <c:ser>
          <c:idx val="0"/>
          <c:order val="0"/>
          <c:tx>
            <c:strRef>
              <c:f>Лист1!$B$1</c:f>
              <c:strCache>
                <c:ptCount val="1"/>
                <c:pt idx="0">
                  <c:v>Относителен дял на решените ДП спрямо общия брой наблюдавани ДП</c:v>
                </c:pt>
              </c:strCache>
            </c:strRef>
          </c:tx>
          <c:spPr>
            <a:ln w="28575" cap="rnd">
              <a:solidFill>
                <a:schemeClr val="accent1"/>
              </a:solidFill>
              <a:round/>
            </a:ln>
            <a:effectLst/>
          </c:spPr>
          <c:marker>
            <c:symbol val="diamond"/>
            <c:size val="9"/>
            <c:spPr>
              <a:solidFill>
                <a:schemeClr val="accent1"/>
              </a:solidFill>
              <a:ln w="9525">
                <a:solidFill>
                  <a:schemeClr val="accent1"/>
                </a:solidFill>
              </a:ln>
              <a:effectLst/>
            </c:spPr>
          </c:marker>
          <c:dLbls>
            <c:dLbl>
              <c:idx val="0"/>
              <c:layout>
                <c:manualLayout>
                  <c:x val="-4.6189376443418013E-3"/>
                  <c:y val="0.1164383561643835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4679545254266927E-17"/>
                  <c:y val="0.1027397260273972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02739726027397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2016 г.</c:v>
                </c:pt>
                <c:pt idx="1">
                  <c:v>2017 г.</c:v>
                </c:pt>
                <c:pt idx="2">
                  <c:v>2018 г.</c:v>
                </c:pt>
              </c:strCache>
            </c:strRef>
          </c:cat>
          <c:val>
            <c:numRef>
              <c:f>Лист1!$B$2:$B$4</c:f>
              <c:numCache>
                <c:formatCode>0%</c:formatCode>
                <c:ptCount val="3"/>
                <c:pt idx="0" formatCode="0.00%">
                  <c:v>0.9</c:v>
                </c:pt>
                <c:pt idx="1">
                  <c:v>0.88419999999999999</c:v>
                </c:pt>
                <c:pt idx="2" formatCode="0.00%">
                  <c:v>0.81</c:v>
                </c:pt>
              </c:numCache>
            </c:numRef>
          </c:val>
          <c:smooth val="0"/>
        </c:ser>
        <c:dLbls>
          <c:showLegendKey val="0"/>
          <c:showVal val="0"/>
          <c:showCatName val="0"/>
          <c:showSerName val="0"/>
          <c:showPercent val="0"/>
          <c:showBubbleSize val="0"/>
        </c:dLbls>
        <c:marker val="1"/>
        <c:smooth val="0"/>
        <c:axId val="190493056"/>
        <c:axId val="190494592"/>
      </c:lineChart>
      <c:catAx>
        <c:axId val="19049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494592"/>
        <c:crosses val="autoZero"/>
        <c:auto val="1"/>
        <c:lblAlgn val="ctr"/>
        <c:lblOffset val="100"/>
        <c:noMultiLvlLbl val="0"/>
      </c:catAx>
      <c:valAx>
        <c:axId val="190494592"/>
        <c:scaling>
          <c:orientation val="minMax"/>
        </c:scaling>
        <c:delete val="0"/>
        <c:axPos val="l"/>
        <c:numFmt formatCode="0.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4930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Решени ДП от прокурор</a:t>
            </a:r>
          </a:p>
        </c:rich>
      </c:tx>
      <c:overlay val="0"/>
      <c:spPr>
        <a:noFill/>
        <a:ln w="25400">
          <a:noFill/>
        </a:ln>
      </c:spPr>
    </c:title>
    <c:autoTitleDeleted val="0"/>
    <c:plotArea>
      <c:layout/>
      <c:barChart>
        <c:barDir val="col"/>
        <c:grouping val="clustered"/>
        <c:varyColors val="0"/>
        <c:ser>
          <c:idx val="0"/>
          <c:order val="0"/>
          <c:tx>
            <c:strRef>
              <c:f>Лист1!$B$1</c:f>
              <c:strCache>
                <c:ptCount val="1"/>
                <c:pt idx="0">
                  <c:v>Решени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3515</c:v>
                </c:pt>
                <c:pt idx="1">
                  <c:v>2819</c:v>
                </c:pt>
                <c:pt idx="2">
                  <c:v>1898</c:v>
                </c:pt>
              </c:numCache>
            </c:numRef>
          </c:val>
        </c:ser>
        <c:ser>
          <c:idx val="1"/>
          <c:order val="1"/>
          <c:tx>
            <c:strRef>
              <c:f>Лист1!$C$1</c:f>
              <c:strCache>
                <c:ptCount val="1"/>
                <c:pt idx="0">
                  <c:v>Прекратени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2562</c:v>
                </c:pt>
                <c:pt idx="1">
                  <c:v>2038</c:v>
                </c:pt>
                <c:pt idx="2">
                  <c:v>1051</c:v>
                </c:pt>
              </c:numCache>
            </c:numRef>
          </c:val>
        </c:ser>
        <c:ser>
          <c:idx val="2"/>
          <c:order val="2"/>
          <c:tx>
            <c:strRef>
              <c:f>Лист1!$D$1</c:f>
              <c:strCache>
                <c:ptCount val="1"/>
                <c:pt idx="0">
                  <c:v>Внесени в съда</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Лист1!$D$2:$D$4</c:f>
              <c:numCache>
                <c:formatCode>General</c:formatCode>
                <c:ptCount val="3"/>
                <c:pt idx="0">
                  <c:v>356</c:v>
                </c:pt>
                <c:pt idx="1">
                  <c:v>307</c:v>
                </c:pt>
                <c:pt idx="2">
                  <c:v>334</c:v>
                </c:pt>
              </c:numCache>
            </c:numRef>
          </c:val>
        </c:ser>
        <c:dLbls>
          <c:showLegendKey val="0"/>
          <c:showVal val="0"/>
          <c:showCatName val="0"/>
          <c:showSerName val="0"/>
          <c:showPercent val="0"/>
          <c:showBubbleSize val="0"/>
        </c:dLbls>
        <c:gapWidth val="219"/>
        <c:overlap val="-27"/>
        <c:axId val="193307392"/>
        <c:axId val="193308928"/>
      </c:barChart>
      <c:catAx>
        <c:axId val="19330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3308928"/>
        <c:crosses val="autoZero"/>
        <c:auto val="1"/>
        <c:lblAlgn val="ctr"/>
        <c:lblOffset val="100"/>
        <c:noMultiLvlLbl val="0"/>
      </c:catAx>
      <c:valAx>
        <c:axId val="19330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3307392"/>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Внесени в съда ДП по видове актове</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Обвинителни актове</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102</c:v>
                </c:pt>
                <c:pt idx="1">
                  <c:v>72</c:v>
                </c:pt>
                <c:pt idx="2">
                  <c:v>75</c:v>
                </c:pt>
              </c:numCache>
            </c:numRef>
          </c:val>
        </c:ser>
        <c:ser>
          <c:idx val="1"/>
          <c:order val="1"/>
          <c:tx>
            <c:strRef>
              <c:f>Лист1!$C$1</c:f>
              <c:strCache>
                <c:ptCount val="1"/>
                <c:pt idx="0">
                  <c:v>Предложения за споразумения</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212</c:v>
                </c:pt>
                <c:pt idx="1">
                  <c:v>184</c:v>
                </c:pt>
                <c:pt idx="2">
                  <c:v>236</c:v>
                </c:pt>
              </c:numCache>
            </c:numRef>
          </c:val>
        </c:ser>
        <c:ser>
          <c:idx val="2"/>
          <c:order val="2"/>
          <c:tx>
            <c:strRef>
              <c:f>Лист1!$D$1</c:f>
              <c:strCache>
                <c:ptCount val="1"/>
                <c:pt idx="0">
                  <c:v>Предложения по чл.78а от НК</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Лист1!$D$2:$D$4</c:f>
              <c:numCache>
                <c:formatCode>General</c:formatCode>
                <c:ptCount val="3"/>
                <c:pt idx="0">
                  <c:v>42</c:v>
                </c:pt>
                <c:pt idx="1">
                  <c:v>67</c:v>
                </c:pt>
                <c:pt idx="2">
                  <c:v>41</c:v>
                </c:pt>
              </c:numCache>
            </c:numRef>
          </c:val>
        </c:ser>
        <c:dLbls>
          <c:showLegendKey val="0"/>
          <c:showVal val="0"/>
          <c:showCatName val="0"/>
          <c:showSerName val="0"/>
          <c:showPercent val="0"/>
          <c:showBubbleSize val="0"/>
        </c:dLbls>
        <c:gapWidth val="219"/>
        <c:overlap val="-27"/>
        <c:axId val="193430656"/>
        <c:axId val="193432192"/>
      </c:barChart>
      <c:catAx>
        <c:axId val="19343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3432192"/>
        <c:crosses val="autoZero"/>
        <c:auto val="1"/>
        <c:lblAlgn val="ctr"/>
        <c:lblOffset val="100"/>
        <c:noMultiLvlLbl val="0"/>
      </c:catAx>
      <c:valAx>
        <c:axId val="19343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34306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Лист1!$B$3</c:f>
              <c:strCache>
                <c:ptCount val="1"/>
                <c:pt idx="0">
                  <c:v>Образувани дела по внесени в съда прокурорски актове</c:v>
                </c:pt>
              </c:strCache>
            </c:strRef>
          </c:tx>
          <c:invertIfNegative val="0"/>
          <c:dLbls>
            <c:showLegendKey val="0"/>
            <c:showVal val="1"/>
            <c:showCatName val="0"/>
            <c:showSerName val="0"/>
            <c:showPercent val="0"/>
            <c:showBubbleSize val="0"/>
            <c:showLeaderLines val="0"/>
          </c:dLbls>
          <c:cat>
            <c:numRef>
              <c:f>Лист1!$B$4:$B$11</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Лист1!$C$4:$C$11</c:f>
              <c:numCache>
                <c:formatCode>General</c:formatCode>
                <c:ptCount val="8"/>
                <c:pt idx="0">
                  <c:v>585</c:v>
                </c:pt>
                <c:pt idx="1">
                  <c:v>494</c:v>
                </c:pt>
                <c:pt idx="2">
                  <c:v>377</c:v>
                </c:pt>
                <c:pt idx="3">
                  <c:v>355</c:v>
                </c:pt>
                <c:pt idx="4">
                  <c:v>356</c:v>
                </c:pt>
                <c:pt idx="5">
                  <c:v>356</c:v>
                </c:pt>
                <c:pt idx="6">
                  <c:v>299</c:v>
                </c:pt>
                <c:pt idx="7">
                  <c:v>334</c:v>
                </c:pt>
              </c:numCache>
            </c:numRef>
          </c:val>
        </c:ser>
        <c:dLbls>
          <c:showLegendKey val="0"/>
          <c:showVal val="0"/>
          <c:showCatName val="0"/>
          <c:showSerName val="0"/>
          <c:showPercent val="0"/>
          <c:showBubbleSize val="0"/>
        </c:dLbls>
        <c:gapWidth val="150"/>
        <c:axId val="193498112"/>
        <c:axId val="193516288"/>
      </c:barChart>
      <c:catAx>
        <c:axId val="193498112"/>
        <c:scaling>
          <c:orientation val="minMax"/>
        </c:scaling>
        <c:delete val="0"/>
        <c:axPos val="b"/>
        <c:numFmt formatCode="General" sourceLinked="1"/>
        <c:majorTickMark val="out"/>
        <c:minorTickMark val="none"/>
        <c:tickLblPos val="nextTo"/>
        <c:crossAx val="193516288"/>
        <c:crosses val="autoZero"/>
        <c:auto val="1"/>
        <c:lblAlgn val="ctr"/>
        <c:lblOffset val="100"/>
        <c:noMultiLvlLbl val="0"/>
      </c:catAx>
      <c:valAx>
        <c:axId val="193516288"/>
        <c:scaling>
          <c:orientation val="minMax"/>
        </c:scaling>
        <c:delete val="0"/>
        <c:axPos val="l"/>
        <c:majorGridlines/>
        <c:numFmt formatCode="General" sourceLinked="1"/>
        <c:majorTickMark val="out"/>
        <c:minorTickMark val="none"/>
        <c:tickLblPos val="nextTo"/>
        <c:crossAx val="193498112"/>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Лист1!$B$18</c:f>
              <c:strCache>
                <c:ptCount val="1"/>
                <c:pt idx="0">
                  <c:v>Оправдани лица %</c:v>
                </c:pt>
              </c:strCache>
            </c:strRef>
          </c:tx>
          <c:invertIfNegative val="0"/>
          <c:dLbls>
            <c:showLegendKey val="0"/>
            <c:showVal val="1"/>
            <c:showCatName val="0"/>
            <c:showSerName val="0"/>
            <c:showPercent val="0"/>
            <c:showBubbleSize val="0"/>
            <c:showLeaderLines val="0"/>
          </c:dLbls>
          <c:cat>
            <c:numRef>
              <c:f>Лист1!$B$19:$B$26</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Лист1!$C$19:$C$26</c:f>
              <c:numCache>
                <c:formatCode>General</c:formatCode>
                <c:ptCount val="8"/>
                <c:pt idx="0">
                  <c:v>1.41</c:v>
                </c:pt>
                <c:pt idx="1">
                  <c:v>3.55</c:v>
                </c:pt>
                <c:pt idx="2">
                  <c:v>4.9000000000000004</c:v>
                </c:pt>
                <c:pt idx="3">
                  <c:v>2.16</c:v>
                </c:pt>
                <c:pt idx="4">
                  <c:v>3.3</c:v>
                </c:pt>
                <c:pt idx="5">
                  <c:v>1.9</c:v>
                </c:pt>
                <c:pt idx="6">
                  <c:v>1.2</c:v>
                </c:pt>
                <c:pt idx="7">
                  <c:v>2.1</c:v>
                </c:pt>
              </c:numCache>
            </c:numRef>
          </c:val>
        </c:ser>
        <c:dLbls>
          <c:showLegendKey val="0"/>
          <c:showVal val="0"/>
          <c:showCatName val="0"/>
          <c:showSerName val="0"/>
          <c:showPercent val="0"/>
          <c:showBubbleSize val="0"/>
        </c:dLbls>
        <c:gapWidth val="150"/>
        <c:axId val="201020160"/>
        <c:axId val="201021696"/>
      </c:barChart>
      <c:catAx>
        <c:axId val="201020160"/>
        <c:scaling>
          <c:orientation val="minMax"/>
        </c:scaling>
        <c:delete val="0"/>
        <c:axPos val="b"/>
        <c:numFmt formatCode="General" sourceLinked="1"/>
        <c:majorTickMark val="out"/>
        <c:minorTickMark val="none"/>
        <c:tickLblPos val="nextTo"/>
        <c:crossAx val="201021696"/>
        <c:crosses val="autoZero"/>
        <c:auto val="1"/>
        <c:lblAlgn val="ctr"/>
        <c:lblOffset val="100"/>
        <c:noMultiLvlLbl val="0"/>
      </c:catAx>
      <c:valAx>
        <c:axId val="201021696"/>
        <c:scaling>
          <c:orientation val="minMax"/>
        </c:scaling>
        <c:delete val="0"/>
        <c:axPos val="l"/>
        <c:majorGridlines/>
        <c:numFmt formatCode="General" sourceLinked="1"/>
        <c:majorTickMark val="out"/>
        <c:minorTickMark val="none"/>
        <c:tickLblPos val="nextTo"/>
        <c:crossAx val="201020160"/>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Лист1!$B$36</c:f>
              <c:strCache>
                <c:ptCount val="1"/>
                <c:pt idx="0">
                  <c:v>Уважени протести %</c:v>
                </c:pt>
              </c:strCache>
            </c:strRef>
          </c:tx>
          <c:invertIfNegative val="0"/>
          <c:dLbls>
            <c:showLegendKey val="0"/>
            <c:showVal val="1"/>
            <c:showCatName val="0"/>
            <c:showSerName val="0"/>
            <c:showPercent val="0"/>
            <c:showBubbleSize val="0"/>
            <c:showLeaderLines val="0"/>
          </c:dLbls>
          <c:cat>
            <c:numRef>
              <c:f>Лист1!$B$37:$B$44</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Лист1!$C$37:$C$44</c:f>
              <c:numCache>
                <c:formatCode>General</c:formatCode>
                <c:ptCount val="8"/>
                <c:pt idx="0">
                  <c:v>42.85</c:v>
                </c:pt>
                <c:pt idx="1">
                  <c:v>37.5</c:v>
                </c:pt>
                <c:pt idx="2">
                  <c:v>28.5</c:v>
                </c:pt>
                <c:pt idx="3">
                  <c:v>54.54</c:v>
                </c:pt>
                <c:pt idx="4">
                  <c:v>36.4</c:v>
                </c:pt>
                <c:pt idx="5">
                  <c:v>16.600000000000001</c:v>
                </c:pt>
                <c:pt idx="6">
                  <c:v>11</c:v>
                </c:pt>
                <c:pt idx="7">
                  <c:v>14.2</c:v>
                </c:pt>
              </c:numCache>
            </c:numRef>
          </c:val>
        </c:ser>
        <c:dLbls>
          <c:showLegendKey val="0"/>
          <c:showVal val="0"/>
          <c:showCatName val="0"/>
          <c:showSerName val="0"/>
          <c:showPercent val="0"/>
          <c:showBubbleSize val="0"/>
        </c:dLbls>
        <c:gapWidth val="150"/>
        <c:axId val="201054464"/>
        <c:axId val="232456192"/>
      </c:barChart>
      <c:catAx>
        <c:axId val="201054464"/>
        <c:scaling>
          <c:orientation val="minMax"/>
        </c:scaling>
        <c:delete val="0"/>
        <c:axPos val="b"/>
        <c:numFmt formatCode="General" sourceLinked="1"/>
        <c:majorTickMark val="out"/>
        <c:minorTickMark val="none"/>
        <c:tickLblPos val="nextTo"/>
        <c:crossAx val="232456192"/>
        <c:crosses val="autoZero"/>
        <c:auto val="1"/>
        <c:lblAlgn val="ctr"/>
        <c:lblOffset val="100"/>
        <c:noMultiLvlLbl val="0"/>
      </c:catAx>
      <c:valAx>
        <c:axId val="232456192"/>
        <c:scaling>
          <c:orientation val="minMax"/>
        </c:scaling>
        <c:delete val="0"/>
        <c:axPos val="l"/>
        <c:majorGridlines/>
        <c:numFmt formatCode="General" sourceLinked="1"/>
        <c:majorTickMark val="out"/>
        <c:minorTickMark val="none"/>
        <c:tickLblPos val="nextTo"/>
        <c:crossAx val="201054464"/>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Лист1!$B$52</c:f>
              <c:strCache>
                <c:ptCount val="1"/>
                <c:pt idx="0">
                  <c:v>Върнати дела %</c:v>
                </c:pt>
              </c:strCache>
            </c:strRef>
          </c:tx>
          <c:invertIfNegative val="0"/>
          <c:dLbls>
            <c:showLegendKey val="0"/>
            <c:showVal val="1"/>
            <c:showCatName val="0"/>
            <c:showSerName val="0"/>
            <c:showPercent val="0"/>
            <c:showBubbleSize val="0"/>
            <c:showLeaderLines val="0"/>
          </c:dLbls>
          <c:cat>
            <c:numRef>
              <c:f>Лист1!$B$53:$B$60</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Лист1!$C$53:$C$60</c:f>
              <c:numCache>
                <c:formatCode>General</c:formatCode>
                <c:ptCount val="8"/>
                <c:pt idx="0">
                  <c:v>1.2</c:v>
                </c:pt>
                <c:pt idx="1">
                  <c:v>2.73</c:v>
                </c:pt>
                <c:pt idx="2">
                  <c:v>1.9</c:v>
                </c:pt>
                <c:pt idx="3">
                  <c:v>2.23</c:v>
                </c:pt>
                <c:pt idx="4">
                  <c:v>0.85</c:v>
                </c:pt>
                <c:pt idx="5">
                  <c:v>6.7</c:v>
                </c:pt>
                <c:pt idx="6">
                  <c:v>7</c:v>
                </c:pt>
                <c:pt idx="7">
                  <c:v>0</c:v>
                </c:pt>
              </c:numCache>
            </c:numRef>
          </c:val>
        </c:ser>
        <c:dLbls>
          <c:showLegendKey val="0"/>
          <c:showVal val="0"/>
          <c:showCatName val="0"/>
          <c:showSerName val="0"/>
          <c:showPercent val="0"/>
          <c:showBubbleSize val="0"/>
        </c:dLbls>
        <c:gapWidth val="150"/>
        <c:axId val="232467840"/>
        <c:axId val="232506496"/>
      </c:barChart>
      <c:catAx>
        <c:axId val="232467840"/>
        <c:scaling>
          <c:orientation val="minMax"/>
        </c:scaling>
        <c:delete val="0"/>
        <c:axPos val="b"/>
        <c:numFmt formatCode="General" sourceLinked="1"/>
        <c:majorTickMark val="out"/>
        <c:minorTickMark val="none"/>
        <c:tickLblPos val="nextTo"/>
        <c:crossAx val="232506496"/>
        <c:crosses val="autoZero"/>
        <c:auto val="1"/>
        <c:lblAlgn val="ctr"/>
        <c:lblOffset val="100"/>
        <c:noMultiLvlLbl val="0"/>
      </c:catAx>
      <c:valAx>
        <c:axId val="232506496"/>
        <c:scaling>
          <c:orientation val="minMax"/>
        </c:scaling>
        <c:delete val="0"/>
        <c:axPos val="l"/>
        <c:majorGridlines/>
        <c:numFmt formatCode="General" sourceLinked="1"/>
        <c:majorTickMark val="out"/>
        <c:minorTickMark val="none"/>
        <c:tickLblPos val="nextTo"/>
        <c:crossAx val="232467840"/>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Лист1!$B$68</c:f>
              <c:strCache>
                <c:ptCount val="1"/>
                <c:pt idx="0">
                  <c:v>Влезли в сила оправдателни съдебни актове %</c:v>
                </c:pt>
              </c:strCache>
            </c:strRef>
          </c:tx>
          <c:invertIfNegative val="0"/>
          <c:dLbls>
            <c:showLegendKey val="0"/>
            <c:showVal val="1"/>
            <c:showCatName val="0"/>
            <c:showSerName val="0"/>
            <c:showPercent val="0"/>
            <c:showBubbleSize val="0"/>
            <c:showLeaderLines val="0"/>
          </c:dLbls>
          <c:cat>
            <c:numRef>
              <c:f>Лист1!$B$69:$B$76</c:f>
              <c:numCache>
                <c:formatCode>General</c:formatCode>
                <c:ptCount val="8"/>
                <c:pt idx="0">
                  <c:v>2011</c:v>
                </c:pt>
                <c:pt idx="1">
                  <c:v>2012</c:v>
                </c:pt>
                <c:pt idx="2">
                  <c:v>2013</c:v>
                </c:pt>
                <c:pt idx="3">
                  <c:v>2014</c:v>
                </c:pt>
                <c:pt idx="4">
                  <c:v>2015</c:v>
                </c:pt>
                <c:pt idx="5">
                  <c:v>2016</c:v>
                </c:pt>
                <c:pt idx="6">
                  <c:v>2017</c:v>
                </c:pt>
                <c:pt idx="7">
                  <c:v>2018</c:v>
                </c:pt>
              </c:numCache>
            </c:numRef>
          </c:cat>
          <c:val>
            <c:numRef>
              <c:f>Лист1!$C$69:$C$76</c:f>
              <c:numCache>
                <c:formatCode>General</c:formatCode>
                <c:ptCount val="8"/>
                <c:pt idx="0">
                  <c:v>1.36</c:v>
                </c:pt>
                <c:pt idx="1">
                  <c:v>2.02</c:v>
                </c:pt>
                <c:pt idx="2">
                  <c:v>2.38</c:v>
                </c:pt>
                <c:pt idx="3">
                  <c:v>1.97</c:v>
                </c:pt>
                <c:pt idx="4">
                  <c:v>2.52</c:v>
                </c:pt>
                <c:pt idx="5">
                  <c:v>1.54</c:v>
                </c:pt>
                <c:pt idx="6">
                  <c:v>1</c:v>
                </c:pt>
                <c:pt idx="7">
                  <c:v>2.09</c:v>
                </c:pt>
              </c:numCache>
            </c:numRef>
          </c:val>
        </c:ser>
        <c:dLbls>
          <c:showLegendKey val="0"/>
          <c:showVal val="0"/>
          <c:showCatName val="0"/>
          <c:showSerName val="0"/>
          <c:showPercent val="0"/>
          <c:showBubbleSize val="0"/>
        </c:dLbls>
        <c:gapWidth val="150"/>
        <c:axId val="232526976"/>
        <c:axId val="232528512"/>
      </c:barChart>
      <c:catAx>
        <c:axId val="232526976"/>
        <c:scaling>
          <c:orientation val="minMax"/>
        </c:scaling>
        <c:delete val="0"/>
        <c:axPos val="b"/>
        <c:numFmt formatCode="General" sourceLinked="1"/>
        <c:majorTickMark val="out"/>
        <c:minorTickMark val="none"/>
        <c:tickLblPos val="nextTo"/>
        <c:crossAx val="232528512"/>
        <c:crosses val="autoZero"/>
        <c:auto val="1"/>
        <c:lblAlgn val="ctr"/>
        <c:lblOffset val="100"/>
        <c:noMultiLvlLbl val="0"/>
      </c:catAx>
      <c:valAx>
        <c:axId val="232528512"/>
        <c:scaling>
          <c:orientation val="minMax"/>
        </c:scaling>
        <c:delete val="0"/>
        <c:axPos val="l"/>
        <c:majorGridlines/>
        <c:numFmt formatCode="General" sourceLinked="1"/>
        <c:majorTickMark val="out"/>
        <c:minorTickMark val="none"/>
        <c:tickLblPos val="nextTo"/>
        <c:crossAx val="232526976"/>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Лист1!$B$84</c:f>
              <c:strCache>
                <c:ptCount val="1"/>
                <c:pt idx="0">
                  <c:v>Оправдателни актове</c:v>
                </c:pt>
              </c:strCache>
            </c:strRef>
          </c:tx>
          <c:invertIfNegative val="0"/>
          <c:dLbls>
            <c:showLegendKey val="0"/>
            <c:showVal val="1"/>
            <c:showCatName val="0"/>
            <c:showSerName val="0"/>
            <c:showPercent val="0"/>
            <c:showBubbleSize val="0"/>
            <c:showLeaderLines val="0"/>
          </c:dLbls>
          <c:cat>
            <c:strRef>
              <c:f>Лист1!$B$85:$B$90</c:f>
              <c:strCache>
                <c:ptCount val="6"/>
                <c:pt idx="0">
                  <c:v>Първо VI-месечие 2016</c:v>
                </c:pt>
                <c:pt idx="1">
                  <c:v>Второ VI-месечие 2016</c:v>
                </c:pt>
                <c:pt idx="2">
                  <c:v>Първо VI-месечие 2017</c:v>
                </c:pt>
                <c:pt idx="3">
                  <c:v>Второ VI-месечие 2017</c:v>
                </c:pt>
                <c:pt idx="4">
                  <c:v>Първо VI-месечие 2018</c:v>
                </c:pt>
                <c:pt idx="5">
                  <c:v>Второ VI-месечие 2018</c:v>
                </c:pt>
              </c:strCache>
            </c:strRef>
          </c:cat>
          <c:val>
            <c:numRef>
              <c:f>Лист1!$C$85:$C$90</c:f>
              <c:numCache>
                <c:formatCode>General</c:formatCode>
                <c:ptCount val="6"/>
                <c:pt idx="0">
                  <c:v>4</c:v>
                </c:pt>
                <c:pt idx="1">
                  <c:v>3</c:v>
                </c:pt>
                <c:pt idx="2">
                  <c:v>3</c:v>
                </c:pt>
                <c:pt idx="3">
                  <c:v>0</c:v>
                </c:pt>
                <c:pt idx="4">
                  <c:v>6</c:v>
                </c:pt>
                <c:pt idx="5">
                  <c:v>1</c:v>
                </c:pt>
              </c:numCache>
            </c:numRef>
          </c:val>
        </c:ser>
        <c:dLbls>
          <c:showLegendKey val="0"/>
          <c:showVal val="0"/>
          <c:showCatName val="0"/>
          <c:showSerName val="0"/>
          <c:showPercent val="0"/>
          <c:showBubbleSize val="0"/>
        </c:dLbls>
        <c:gapWidth val="150"/>
        <c:axId val="232544896"/>
        <c:axId val="232571264"/>
      </c:barChart>
      <c:catAx>
        <c:axId val="232544896"/>
        <c:scaling>
          <c:orientation val="minMax"/>
        </c:scaling>
        <c:delete val="0"/>
        <c:axPos val="b"/>
        <c:majorTickMark val="out"/>
        <c:minorTickMark val="none"/>
        <c:tickLblPos val="nextTo"/>
        <c:crossAx val="232571264"/>
        <c:crosses val="autoZero"/>
        <c:auto val="1"/>
        <c:lblAlgn val="ctr"/>
        <c:lblOffset val="100"/>
        <c:noMultiLvlLbl val="0"/>
      </c:catAx>
      <c:valAx>
        <c:axId val="232571264"/>
        <c:scaling>
          <c:orientation val="minMax"/>
        </c:scaling>
        <c:delete val="0"/>
        <c:axPos val="l"/>
        <c:majorGridlines/>
        <c:numFmt formatCode="General" sourceLinked="1"/>
        <c:majorTickMark val="out"/>
        <c:minorTickMark val="none"/>
        <c:tickLblPos val="nextTo"/>
        <c:crossAx val="2325448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Коефициент на престъпността</a:t>
            </a:r>
          </a:p>
        </c:rich>
      </c:tx>
      <c:overlay val="0"/>
      <c:spPr>
        <a:noFill/>
        <a:ln>
          <a:noFill/>
        </a:ln>
        <a:effectLst/>
      </c:spPr>
    </c:title>
    <c:autoTitleDeleted val="0"/>
    <c:plotArea>
      <c:layout>
        <c:manualLayout>
          <c:layoutTarget val="inner"/>
          <c:xMode val="edge"/>
          <c:yMode val="edge"/>
          <c:x val="7.4280402449693791E-2"/>
          <c:y val="0.14718253968253969"/>
          <c:w val="0.8979418197725284"/>
          <c:h val="0.76076084239470065"/>
        </c:manualLayout>
      </c:layout>
      <c:lineChart>
        <c:grouping val="standard"/>
        <c:varyColors val="0"/>
        <c:ser>
          <c:idx val="0"/>
          <c:order val="0"/>
          <c:tx>
            <c:strRef>
              <c:f>Лист1!$B$1</c:f>
              <c:strCache>
                <c:ptCount val="1"/>
                <c:pt idx="0">
                  <c:v>Колона1</c:v>
                </c:pt>
              </c:strCache>
            </c:strRef>
          </c:tx>
          <c:spPr>
            <a:ln w="28575" cap="rnd">
              <a:solidFill>
                <a:schemeClr val="accent1"/>
              </a:solidFill>
              <a:round/>
            </a:ln>
            <a:effectLst/>
          </c:spPr>
          <c:marker>
            <c:symbol val="none"/>
          </c:marker>
          <c:dLbls>
            <c:dLbl>
              <c:idx val="0"/>
              <c:layout>
                <c:manualLayout>
                  <c:x val="4.6296296296296086E-3"/>
                  <c:y val="-7.142857142857141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846E-2"/>
                  <c:y val="-6.7460317460317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2587E-3"/>
                  <c:y val="-5.555555555555562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6.74603174603175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6296296296294602E-3"/>
                  <c:y val="-7.936507936507936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1068</c:v>
                </c:pt>
                <c:pt idx="1">
                  <c:v>1042</c:v>
                </c:pt>
                <c:pt idx="2">
                  <c:v>1188</c:v>
                </c:pt>
              </c:numCache>
            </c:numRef>
          </c:val>
          <c:smooth val="0"/>
        </c:ser>
        <c:dLbls>
          <c:showLegendKey val="0"/>
          <c:showVal val="0"/>
          <c:showCatName val="0"/>
          <c:showSerName val="0"/>
          <c:showPercent val="0"/>
          <c:showBubbleSize val="0"/>
        </c:dLbls>
        <c:marker val="1"/>
        <c:smooth val="0"/>
        <c:axId val="73826304"/>
        <c:axId val="73827840"/>
      </c:lineChart>
      <c:catAx>
        <c:axId val="7382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3827840"/>
        <c:crosses val="autoZero"/>
        <c:auto val="1"/>
        <c:lblAlgn val="ctr"/>
        <c:lblOffset val="100"/>
        <c:noMultiLvlLbl val="0"/>
      </c:catAx>
      <c:valAx>
        <c:axId val="738278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73826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Лист1!$C$4</c:f>
              <c:strCache>
                <c:ptCount val="1"/>
                <c:pt idx="0">
                  <c:v>Получени за изпълнение присъди и споразумения по лица (брой)</c:v>
                </c:pt>
              </c:strCache>
            </c:strRef>
          </c:tx>
          <c:invertIfNegative val="0"/>
          <c:dLbls>
            <c:showLegendKey val="0"/>
            <c:showVal val="1"/>
            <c:showCatName val="0"/>
            <c:showSerName val="0"/>
            <c:showPercent val="0"/>
            <c:showBubbleSize val="0"/>
            <c:showLeaderLines val="0"/>
          </c:dLbls>
          <c:cat>
            <c:numRef>
              <c:f>Лист1!$C$5:$C$9</c:f>
              <c:numCache>
                <c:formatCode>General</c:formatCode>
                <c:ptCount val="5"/>
                <c:pt idx="0">
                  <c:v>2014</c:v>
                </c:pt>
                <c:pt idx="1">
                  <c:v>2015</c:v>
                </c:pt>
                <c:pt idx="2">
                  <c:v>2016</c:v>
                </c:pt>
                <c:pt idx="3">
                  <c:v>2017</c:v>
                </c:pt>
                <c:pt idx="4">
                  <c:v>2018</c:v>
                </c:pt>
              </c:numCache>
            </c:numRef>
          </c:cat>
          <c:val>
            <c:numRef>
              <c:f>Лист1!$D$5:$D$9</c:f>
              <c:numCache>
                <c:formatCode>General</c:formatCode>
                <c:ptCount val="5"/>
                <c:pt idx="0">
                  <c:v>244</c:v>
                </c:pt>
                <c:pt idx="1">
                  <c:v>214</c:v>
                </c:pt>
                <c:pt idx="2">
                  <c:v>217</c:v>
                </c:pt>
                <c:pt idx="3">
                  <c:v>180</c:v>
                </c:pt>
                <c:pt idx="4">
                  <c:v>196</c:v>
                </c:pt>
              </c:numCache>
            </c:numRef>
          </c:val>
        </c:ser>
        <c:dLbls>
          <c:showLegendKey val="0"/>
          <c:showVal val="0"/>
          <c:showCatName val="0"/>
          <c:showSerName val="0"/>
          <c:showPercent val="0"/>
          <c:showBubbleSize val="0"/>
        </c:dLbls>
        <c:gapWidth val="150"/>
        <c:axId val="168112512"/>
        <c:axId val="168114048"/>
      </c:barChart>
      <c:catAx>
        <c:axId val="168112512"/>
        <c:scaling>
          <c:orientation val="minMax"/>
        </c:scaling>
        <c:delete val="0"/>
        <c:axPos val="b"/>
        <c:numFmt formatCode="General" sourceLinked="1"/>
        <c:majorTickMark val="out"/>
        <c:minorTickMark val="none"/>
        <c:tickLblPos val="nextTo"/>
        <c:crossAx val="168114048"/>
        <c:crosses val="autoZero"/>
        <c:auto val="1"/>
        <c:lblAlgn val="ctr"/>
        <c:lblOffset val="100"/>
        <c:noMultiLvlLbl val="0"/>
      </c:catAx>
      <c:valAx>
        <c:axId val="168114048"/>
        <c:scaling>
          <c:orientation val="minMax"/>
        </c:scaling>
        <c:delete val="0"/>
        <c:axPos val="l"/>
        <c:majorGridlines/>
        <c:numFmt formatCode="General" sourceLinked="1"/>
        <c:majorTickMark val="out"/>
        <c:minorTickMark val="none"/>
        <c:tickLblPos val="nextTo"/>
        <c:crossAx val="16811251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Лист1!$C$44</c:f>
              <c:strCache>
                <c:ptCount val="1"/>
                <c:pt idx="0">
                  <c:v>Престъпления извършени от непълнолетни лица (брой)</c:v>
                </c:pt>
              </c:strCache>
            </c:strRef>
          </c:tx>
          <c:invertIfNegative val="0"/>
          <c:dLbls>
            <c:showLegendKey val="0"/>
            <c:showVal val="1"/>
            <c:showCatName val="0"/>
            <c:showSerName val="0"/>
            <c:showPercent val="0"/>
            <c:showBubbleSize val="0"/>
            <c:showLeaderLines val="0"/>
          </c:dLbls>
          <c:cat>
            <c:numRef>
              <c:f>Лист1!$C$45:$C$47</c:f>
              <c:numCache>
                <c:formatCode>General</c:formatCode>
                <c:ptCount val="3"/>
                <c:pt idx="0">
                  <c:v>2016</c:v>
                </c:pt>
                <c:pt idx="1">
                  <c:v>2017</c:v>
                </c:pt>
                <c:pt idx="2">
                  <c:v>2018</c:v>
                </c:pt>
              </c:numCache>
            </c:numRef>
          </c:cat>
          <c:val>
            <c:numRef>
              <c:f>Лист1!$D$45:$D$47</c:f>
              <c:numCache>
                <c:formatCode>General</c:formatCode>
                <c:ptCount val="3"/>
                <c:pt idx="0">
                  <c:v>109</c:v>
                </c:pt>
                <c:pt idx="1">
                  <c:v>115</c:v>
                </c:pt>
                <c:pt idx="2">
                  <c:v>107</c:v>
                </c:pt>
              </c:numCache>
            </c:numRef>
          </c:val>
        </c:ser>
        <c:dLbls>
          <c:showLegendKey val="0"/>
          <c:showVal val="0"/>
          <c:showCatName val="0"/>
          <c:showSerName val="0"/>
          <c:showPercent val="0"/>
          <c:showBubbleSize val="0"/>
        </c:dLbls>
        <c:gapWidth val="150"/>
        <c:axId val="168142720"/>
        <c:axId val="168144256"/>
      </c:barChart>
      <c:catAx>
        <c:axId val="168142720"/>
        <c:scaling>
          <c:orientation val="minMax"/>
        </c:scaling>
        <c:delete val="0"/>
        <c:axPos val="b"/>
        <c:numFmt formatCode="General" sourceLinked="1"/>
        <c:majorTickMark val="out"/>
        <c:minorTickMark val="none"/>
        <c:tickLblPos val="nextTo"/>
        <c:crossAx val="168144256"/>
        <c:crosses val="autoZero"/>
        <c:auto val="1"/>
        <c:lblAlgn val="ctr"/>
        <c:lblOffset val="100"/>
        <c:noMultiLvlLbl val="0"/>
      </c:catAx>
      <c:valAx>
        <c:axId val="168144256"/>
        <c:scaling>
          <c:orientation val="minMax"/>
        </c:scaling>
        <c:delete val="0"/>
        <c:axPos val="l"/>
        <c:majorGridlines/>
        <c:numFmt formatCode="General" sourceLinked="1"/>
        <c:majorTickMark val="out"/>
        <c:minorTickMark val="none"/>
        <c:tickLblPos val="nextTo"/>
        <c:crossAx val="16814272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Лист1!$C$54</c:f>
              <c:strCache>
                <c:ptCount val="1"/>
                <c:pt idx="0">
                  <c:v>Наказателни дела срещу непълнолетни лица (брой)</c:v>
                </c:pt>
              </c:strCache>
            </c:strRef>
          </c:tx>
          <c:invertIfNegative val="0"/>
          <c:dLbls>
            <c:showLegendKey val="0"/>
            <c:showVal val="1"/>
            <c:showCatName val="0"/>
            <c:showSerName val="0"/>
            <c:showPercent val="0"/>
            <c:showBubbleSize val="0"/>
            <c:showLeaderLines val="0"/>
          </c:dLbls>
          <c:cat>
            <c:numRef>
              <c:f>Лист1!$C$55:$C$57</c:f>
              <c:numCache>
                <c:formatCode>General</c:formatCode>
                <c:ptCount val="3"/>
                <c:pt idx="0">
                  <c:v>2016</c:v>
                </c:pt>
                <c:pt idx="1">
                  <c:v>2017</c:v>
                </c:pt>
                <c:pt idx="2">
                  <c:v>2018</c:v>
                </c:pt>
              </c:numCache>
            </c:numRef>
          </c:cat>
          <c:val>
            <c:numRef>
              <c:f>Лист1!$D$55:$D$57</c:f>
              <c:numCache>
                <c:formatCode>General</c:formatCode>
                <c:ptCount val="3"/>
                <c:pt idx="0">
                  <c:v>23</c:v>
                </c:pt>
                <c:pt idx="1">
                  <c:v>13</c:v>
                </c:pt>
                <c:pt idx="2">
                  <c:v>12</c:v>
                </c:pt>
              </c:numCache>
            </c:numRef>
          </c:val>
        </c:ser>
        <c:dLbls>
          <c:showLegendKey val="0"/>
          <c:showVal val="0"/>
          <c:showCatName val="0"/>
          <c:showSerName val="0"/>
          <c:showPercent val="0"/>
          <c:showBubbleSize val="0"/>
        </c:dLbls>
        <c:gapWidth val="150"/>
        <c:axId val="168156544"/>
        <c:axId val="190329984"/>
      </c:barChart>
      <c:catAx>
        <c:axId val="168156544"/>
        <c:scaling>
          <c:orientation val="minMax"/>
        </c:scaling>
        <c:delete val="0"/>
        <c:axPos val="b"/>
        <c:numFmt formatCode="General" sourceLinked="1"/>
        <c:majorTickMark val="out"/>
        <c:minorTickMark val="none"/>
        <c:tickLblPos val="nextTo"/>
        <c:crossAx val="190329984"/>
        <c:crosses val="autoZero"/>
        <c:auto val="1"/>
        <c:lblAlgn val="ctr"/>
        <c:lblOffset val="100"/>
        <c:noMultiLvlLbl val="0"/>
      </c:catAx>
      <c:valAx>
        <c:axId val="190329984"/>
        <c:scaling>
          <c:orientation val="minMax"/>
        </c:scaling>
        <c:delete val="0"/>
        <c:axPos val="l"/>
        <c:majorGridlines/>
        <c:numFmt formatCode="General" sourceLinked="1"/>
        <c:majorTickMark val="out"/>
        <c:minorTickMark val="none"/>
        <c:tickLblPos val="nextTo"/>
        <c:crossAx val="168156544"/>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Лист1!$C$65</c:f>
              <c:strCache>
                <c:ptCount val="1"/>
                <c:pt idx="0">
                  <c:v>Престъпления против собствеността (брой)</c:v>
                </c:pt>
              </c:strCache>
            </c:strRef>
          </c:tx>
          <c:invertIfNegative val="0"/>
          <c:dLbls>
            <c:showLegendKey val="0"/>
            <c:showVal val="1"/>
            <c:showCatName val="0"/>
            <c:showSerName val="0"/>
            <c:showPercent val="0"/>
            <c:showBubbleSize val="0"/>
            <c:showLeaderLines val="0"/>
          </c:dLbls>
          <c:cat>
            <c:numRef>
              <c:f>Лист1!$C$66:$C$68</c:f>
              <c:numCache>
                <c:formatCode>General</c:formatCode>
                <c:ptCount val="3"/>
                <c:pt idx="0">
                  <c:v>2016</c:v>
                </c:pt>
                <c:pt idx="1">
                  <c:v>2017</c:v>
                </c:pt>
                <c:pt idx="2">
                  <c:v>2018</c:v>
                </c:pt>
              </c:numCache>
            </c:numRef>
          </c:cat>
          <c:val>
            <c:numRef>
              <c:f>Лист1!$D$66:$D$68</c:f>
              <c:numCache>
                <c:formatCode>General</c:formatCode>
                <c:ptCount val="3"/>
                <c:pt idx="0">
                  <c:v>20</c:v>
                </c:pt>
                <c:pt idx="1">
                  <c:v>22</c:v>
                </c:pt>
                <c:pt idx="2">
                  <c:v>12</c:v>
                </c:pt>
              </c:numCache>
            </c:numRef>
          </c:val>
        </c:ser>
        <c:dLbls>
          <c:showLegendKey val="0"/>
          <c:showVal val="0"/>
          <c:showCatName val="0"/>
          <c:showSerName val="0"/>
          <c:showPercent val="0"/>
          <c:showBubbleSize val="0"/>
        </c:dLbls>
        <c:gapWidth val="150"/>
        <c:axId val="190366848"/>
        <c:axId val="190368384"/>
      </c:barChart>
      <c:catAx>
        <c:axId val="190366848"/>
        <c:scaling>
          <c:orientation val="minMax"/>
        </c:scaling>
        <c:delete val="0"/>
        <c:axPos val="b"/>
        <c:numFmt formatCode="General" sourceLinked="1"/>
        <c:majorTickMark val="out"/>
        <c:minorTickMark val="none"/>
        <c:tickLblPos val="nextTo"/>
        <c:crossAx val="190368384"/>
        <c:crosses val="autoZero"/>
        <c:auto val="1"/>
        <c:lblAlgn val="ctr"/>
        <c:lblOffset val="100"/>
        <c:noMultiLvlLbl val="0"/>
      </c:catAx>
      <c:valAx>
        <c:axId val="190368384"/>
        <c:scaling>
          <c:orientation val="minMax"/>
        </c:scaling>
        <c:delete val="0"/>
        <c:axPos val="l"/>
        <c:majorGridlines/>
        <c:numFmt formatCode="General" sourceLinked="1"/>
        <c:majorTickMark val="out"/>
        <c:minorTickMark val="none"/>
        <c:tickLblPos val="nextTo"/>
        <c:crossAx val="19036684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Наблюдавани и новообразувани преписки</a:t>
            </a:r>
          </a:p>
        </c:rich>
      </c:tx>
      <c:overlay val="0"/>
      <c:spPr>
        <a:noFill/>
        <a:ln w="25400">
          <a:noFill/>
        </a:ln>
      </c:spPr>
    </c:title>
    <c:autoTitleDeleted val="0"/>
    <c:plotArea>
      <c:layout>
        <c:manualLayout>
          <c:layoutTarget val="inner"/>
          <c:xMode val="edge"/>
          <c:yMode val="edge"/>
          <c:x val="7.6595217264508603E-2"/>
          <c:y val="0.14718253968253969"/>
          <c:w val="0.85858996792067654"/>
          <c:h val="0.66998656417947755"/>
        </c:manualLayout>
      </c:layout>
      <c:barChart>
        <c:barDir val="col"/>
        <c:grouping val="clustered"/>
        <c:varyColors val="0"/>
        <c:ser>
          <c:idx val="0"/>
          <c:order val="0"/>
          <c:tx>
            <c:strRef>
              <c:f>Лист1!$B$1</c:f>
              <c:strCache>
                <c:ptCount val="1"/>
                <c:pt idx="0">
                  <c:v>Наблюдавани преписки</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2803</c:v>
                </c:pt>
                <c:pt idx="1">
                  <c:v>2376</c:v>
                </c:pt>
                <c:pt idx="2">
                  <c:v>2577</c:v>
                </c:pt>
              </c:numCache>
            </c:numRef>
          </c:val>
        </c:ser>
        <c:ser>
          <c:idx val="1"/>
          <c:order val="1"/>
          <c:tx>
            <c:strRef>
              <c:f>Лист1!$C$1</c:f>
              <c:strCache>
                <c:ptCount val="1"/>
                <c:pt idx="0">
                  <c:v>Новообразувани преписки</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2011</c:v>
                </c:pt>
                <c:pt idx="1">
                  <c:v>2217</c:v>
                </c:pt>
                <c:pt idx="2">
                  <c:v>2336</c:v>
                </c:pt>
              </c:numCache>
            </c:numRef>
          </c:val>
        </c:ser>
        <c:dLbls>
          <c:showLegendKey val="0"/>
          <c:showVal val="0"/>
          <c:showCatName val="0"/>
          <c:showSerName val="0"/>
          <c:showPercent val="0"/>
          <c:showBubbleSize val="0"/>
        </c:dLbls>
        <c:gapWidth val="219"/>
        <c:overlap val="-27"/>
        <c:axId val="156863104"/>
        <c:axId val="156868992"/>
      </c:barChart>
      <c:catAx>
        <c:axId val="15686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6868992"/>
        <c:crosses val="autoZero"/>
        <c:auto val="1"/>
        <c:lblAlgn val="ctr"/>
        <c:lblOffset val="100"/>
        <c:noMultiLvlLbl val="0"/>
      </c:catAx>
      <c:valAx>
        <c:axId val="156868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6863104"/>
        <c:crosses val="autoZero"/>
        <c:crossBetween val="between"/>
      </c:valAx>
      <c:spPr>
        <a:noFill/>
        <a:ln w="25400">
          <a:noFill/>
        </a:ln>
      </c:spPr>
    </c:plotArea>
    <c:legend>
      <c:legendPos val="b"/>
      <c:layout>
        <c:manualLayout>
          <c:xMode val="edge"/>
          <c:yMode val="edge"/>
          <c:x val="0.20276638565055694"/>
          <c:y val="0.90088029318915774"/>
          <c:w val="0.59446685772052343"/>
          <c:h val="9.9119706810842256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78">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Решени преписки</c:v>
                </c:pt>
              </c:strCache>
            </c:strRef>
          </c:tx>
          <c:spPr>
            <a:solidFill>
              <a:srgbClr val="C0504D"/>
            </a:solidFill>
            <a:ln w="25378">
              <a:noFill/>
            </a:ln>
          </c:spPr>
          <c:invertIfNegative val="0"/>
          <c:dLbls>
            <c:spPr>
              <a:noFill/>
              <a:ln w="25378">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2726</c:v>
                </c:pt>
                <c:pt idx="1">
                  <c:v>2280</c:v>
                </c:pt>
                <c:pt idx="2">
                  <c:v>2406</c:v>
                </c:pt>
              </c:numCache>
            </c:numRef>
          </c:val>
        </c:ser>
        <c:dLbls>
          <c:showLegendKey val="0"/>
          <c:showVal val="0"/>
          <c:showCatName val="0"/>
          <c:showSerName val="0"/>
          <c:showPercent val="0"/>
          <c:showBubbleSize val="0"/>
        </c:dLbls>
        <c:gapWidth val="219"/>
        <c:overlap val="-27"/>
        <c:axId val="157168384"/>
        <c:axId val="157169920"/>
      </c:barChart>
      <c:catAx>
        <c:axId val="157168384"/>
        <c:scaling>
          <c:orientation val="minMax"/>
        </c:scaling>
        <c:delete val="0"/>
        <c:axPos val="b"/>
        <c:numFmt formatCode="General" sourceLinked="1"/>
        <c:majorTickMark val="none"/>
        <c:minorTickMark val="none"/>
        <c:tickLblPos val="nextTo"/>
        <c:spPr>
          <a:noFill/>
          <a:ln w="951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57169920"/>
        <c:crosses val="autoZero"/>
        <c:auto val="1"/>
        <c:lblAlgn val="ctr"/>
        <c:lblOffset val="100"/>
        <c:noMultiLvlLbl val="0"/>
      </c:catAx>
      <c:valAx>
        <c:axId val="157169920"/>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9517">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57168384"/>
        <c:crosses val="autoZero"/>
        <c:crossBetween val="between"/>
      </c:valAx>
      <c:spPr>
        <a:noFill/>
        <a:ln w="25378">
          <a:noFill/>
        </a:ln>
      </c:spPr>
    </c:plotArea>
    <c:legend>
      <c:legendPos val="b"/>
      <c:overlay val="0"/>
      <c:spPr>
        <a:noFill/>
        <a:ln w="25378">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bg-BG" sz="1400" b="0"/>
              <a:t>Относителен дял на решените спрямо наблюдаваните преписки</a:t>
            </a:r>
          </a:p>
        </c:rich>
      </c:tx>
      <c:overlay val="0"/>
      <c:spPr>
        <a:noFill/>
        <a:ln>
          <a:noFill/>
        </a:ln>
        <a:effectLst/>
      </c:spPr>
    </c:title>
    <c:autoTitleDeleted val="0"/>
    <c:plotArea>
      <c:layout>
        <c:manualLayout>
          <c:layoutTarget val="inner"/>
          <c:xMode val="edge"/>
          <c:yMode val="edge"/>
          <c:x val="0.1162337473404739"/>
          <c:y val="0.35749999999999998"/>
          <c:w val="0.86759997090432983"/>
          <c:h val="0.37420603674540681"/>
        </c:manualLayout>
      </c:layout>
      <c:lineChart>
        <c:grouping val="standard"/>
        <c:varyColors val="0"/>
        <c:ser>
          <c:idx val="0"/>
          <c:order val="0"/>
          <c:tx>
            <c:strRef>
              <c:f>Лист1!$B$1</c:f>
              <c:strCache>
                <c:ptCount val="1"/>
                <c:pt idx="0">
                  <c:v>Относителен дял на решените спрямо наблюдаваните преписки</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0"/>
              <c:layout>
                <c:manualLayout>
                  <c:x val="-4.6189376443418013E-3"/>
                  <c:y val="9.52380952380952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94688221709007E-3"/>
                  <c:y val="0.113095238095238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094688221710702E-3"/>
                  <c:y val="0.10119047619047619"/>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2016 г.</c:v>
                </c:pt>
                <c:pt idx="1">
                  <c:v>2017 г.</c:v>
                </c:pt>
                <c:pt idx="2">
                  <c:v>2018 г.</c:v>
                </c:pt>
              </c:strCache>
            </c:strRef>
          </c:cat>
          <c:val>
            <c:numRef>
              <c:f>Лист1!$B$2:$B$4</c:f>
              <c:numCache>
                <c:formatCode>0.00%</c:formatCode>
                <c:ptCount val="3"/>
                <c:pt idx="0">
                  <c:v>0.97250000000000003</c:v>
                </c:pt>
                <c:pt idx="1">
                  <c:v>0.95950000000000002</c:v>
                </c:pt>
                <c:pt idx="2">
                  <c:v>0.93359999999999999</c:v>
                </c:pt>
              </c:numCache>
            </c:numRef>
          </c:val>
          <c:smooth val="0"/>
        </c:ser>
        <c:dLbls>
          <c:showLegendKey val="0"/>
          <c:showVal val="0"/>
          <c:showCatName val="0"/>
          <c:showSerName val="0"/>
          <c:showPercent val="0"/>
          <c:showBubbleSize val="0"/>
        </c:dLbls>
        <c:marker val="1"/>
        <c:smooth val="0"/>
        <c:axId val="157194880"/>
        <c:axId val="158204288"/>
      </c:lineChart>
      <c:catAx>
        <c:axId val="157194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8204288"/>
        <c:crosses val="autoZero"/>
        <c:auto val="1"/>
        <c:lblAlgn val="ctr"/>
        <c:lblOffset val="100"/>
        <c:noMultiLvlLbl val="0"/>
      </c:catAx>
      <c:valAx>
        <c:axId val="158204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57194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Откази и образувани ДП</a:t>
            </a:r>
          </a:p>
        </c:rich>
      </c:tx>
      <c:overlay val="0"/>
      <c:spPr>
        <a:noFill/>
        <a:ln w="25400">
          <a:noFill/>
        </a:ln>
      </c:spPr>
    </c:title>
    <c:autoTitleDeleted val="0"/>
    <c:plotArea>
      <c:layout/>
      <c:barChart>
        <c:barDir val="col"/>
        <c:grouping val="clustered"/>
        <c:varyColors val="0"/>
        <c:ser>
          <c:idx val="0"/>
          <c:order val="0"/>
          <c:tx>
            <c:strRef>
              <c:f>Лист1!$B$1</c:f>
              <c:strCache>
                <c:ptCount val="1"/>
                <c:pt idx="0">
                  <c:v>Откази</c:v>
                </c:pt>
              </c:strCache>
            </c:strRef>
          </c:tx>
          <c:spPr>
            <a:solidFill>
              <a:srgbClr val="FF000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c:v>
                </c:pt>
                <c:pt idx="1">
                  <c:v>2017 г.</c:v>
                </c:pt>
                <c:pt idx="2">
                  <c:v>2018 г.</c:v>
                </c:pt>
              </c:strCache>
            </c:strRef>
          </c:cat>
          <c:val>
            <c:numRef>
              <c:f>Лист1!$B$2:$B$4</c:f>
              <c:numCache>
                <c:formatCode>General</c:formatCode>
                <c:ptCount val="3"/>
                <c:pt idx="0">
                  <c:v>1312</c:v>
                </c:pt>
                <c:pt idx="1">
                  <c:v>1318</c:v>
                </c:pt>
                <c:pt idx="2">
                  <c:v>1453</c:v>
                </c:pt>
              </c:numCache>
            </c:numRef>
          </c:val>
        </c:ser>
        <c:ser>
          <c:idx val="1"/>
          <c:order val="1"/>
          <c:tx>
            <c:strRef>
              <c:f>Лист1!$C$1</c:f>
              <c:strCache>
                <c:ptCount val="1"/>
                <c:pt idx="0">
                  <c:v>Образувани ДП</c:v>
                </c:pt>
              </c:strCache>
            </c:strRef>
          </c:tx>
          <c:spPr>
            <a:solidFill>
              <a:srgbClr val="00B050"/>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c:v>
                </c:pt>
                <c:pt idx="1">
                  <c:v>2017 г.</c:v>
                </c:pt>
                <c:pt idx="2">
                  <c:v>2018 г.</c:v>
                </c:pt>
              </c:strCache>
            </c:strRef>
          </c:cat>
          <c:val>
            <c:numRef>
              <c:f>Лист1!$C$2:$C$4</c:f>
              <c:numCache>
                <c:formatCode>General</c:formatCode>
                <c:ptCount val="3"/>
                <c:pt idx="0">
                  <c:v>622</c:v>
                </c:pt>
                <c:pt idx="1">
                  <c:v>582</c:v>
                </c:pt>
                <c:pt idx="2">
                  <c:v>641</c:v>
                </c:pt>
              </c:numCache>
            </c:numRef>
          </c:val>
        </c:ser>
        <c:dLbls>
          <c:showLegendKey val="0"/>
          <c:showVal val="0"/>
          <c:showCatName val="0"/>
          <c:showSerName val="0"/>
          <c:showPercent val="0"/>
          <c:showBubbleSize val="0"/>
        </c:dLbls>
        <c:gapWidth val="219"/>
        <c:overlap val="-27"/>
        <c:axId val="163096448"/>
        <c:axId val="163097984"/>
      </c:barChart>
      <c:catAx>
        <c:axId val="16309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3097984"/>
        <c:crosses val="autoZero"/>
        <c:auto val="1"/>
        <c:lblAlgn val="ctr"/>
        <c:lblOffset val="100"/>
        <c:noMultiLvlLbl val="0"/>
      </c:catAx>
      <c:valAx>
        <c:axId val="163097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63096448"/>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381">
          <a:noFill/>
        </a:ln>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Лист1!$B$1</c:f>
              <c:strCache>
                <c:ptCount val="1"/>
                <c:pt idx="0">
                  <c:v>Наблюдавани ДП</c:v>
                </c:pt>
              </c:strCache>
            </c:strRef>
          </c:tx>
          <c:spPr>
            <a:solidFill>
              <a:srgbClr val="4F81BD"/>
            </a:solidFill>
            <a:ln w="25381">
              <a:noFill/>
            </a:ln>
          </c:spPr>
          <c:invertIfNegative val="0"/>
          <c:dLbls>
            <c:spPr>
              <a:noFill/>
              <a:ln w="2538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3892</c:v>
                </c:pt>
                <c:pt idx="1">
                  <c:v>3188</c:v>
                </c:pt>
                <c:pt idx="2">
                  <c:v>2325</c:v>
                </c:pt>
              </c:numCache>
            </c:numRef>
          </c:val>
        </c:ser>
        <c:dLbls>
          <c:showLegendKey val="0"/>
          <c:showVal val="0"/>
          <c:showCatName val="0"/>
          <c:showSerName val="0"/>
          <c:showPercent val="0"/>
          <c:showBubbleSize val="0"/>
        </c:dLbls>
        <c:gapWidth val="219"/>
        <c:overlap val="-27"/>
        <c:axId val="157212672"/>
        <c:axId val="157214208"/>
      </c:barChart>
      <c:catAx>
        <c:axId val="157212672"/>
        <c:scaling>
          <c:orientation val="minMax"/>
        </c:scaling>
        <c:delete val="0"/>
        <c:axPos val="b"/>
        <c:numFmt formatCode="General" sourceLinked="1"/>
        <c:majorTickMark val="none"/>
        <c:minorTickMark val="none"/>
        <c:tickLblPos val="nextTo"/>
        <c:spPr>
          <a:noFill/>
          <a:ln w="9518"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57214208"/>
        <c:crosses val="autoZero"/>
        <c:auto val="1"/>
        <c:lblAlgn val="ctr"/>
        <c:lblOffset val="100"/>
        <c:noMultiLvlLbl val="0"/>
      </c:catAx>
      <c:valAx>
        <c:axId val="157214208"/>
        <c:scaling>
          <c:orientation val="minMax"/>
        </c:scaling>
        <c:delete val="0"/>
        <c:axPos val="l"/>
        <c:majorGridlines>
          <c:spPr>
            <a:ln w="9518" cap="flat" cmpd="sng" algn="ctr">
              <a:solidFill>
                <a:schemeClr val="tx1">
                  <a:lumMod val="15000"/>
                  <a:lumOff val="85000"/>
                </a:schemeClr>
              </a:solidFill>
              <a:round/>
            </a:ln>
            <a:effectLst/>
          </c:spPr>
        </c:majorGridlines>
        <c:numFmt formatCode="General"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crossAx val="157212672"/>
        <c:crosses val="autoZero"/>
        <c:crossBetween val="between"/>
      </c:valAx>
      <c:spPr>
        <a:noFill/>
        <a:ln w="25381">
          <a:noFill/>
        </a:ln>
      </c:spPr>
    </c:plotArea>
    <c:legend>
      <c:legendPos val="b"/>
      <c:overlay val="0"/>
      <c:spPr>
        <a:noFill/>
        <a:ln w="2538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400" b="0" i="0" u="none" strike="noStrike" baseline="0">
                <a:effectLst/>
              </a:rPr>
              <a:t>Новообразувани ДП</a:t>
            </a:r>
            <a:endParaRPr lang="bg-BG"/>
          </a:p>
        </c:rich>
      </c:tx>
      <c:overlay val="0"/>
      <c:spPr>
        <a:noFill/>
        <a:ln w="25400">
          <a:noFill/>
        </a:ln>
      </c:spPr>
    </c:title>
    <c:autoTitleDeleted val="0"/>
    <c:plotArea>
      <c:layout/>
      <c:barChart>
        <c:barDir val="col"/>
        <c:grouping val="clustered"/>
        <c:varyColors val="0"/>
        <c:ser>
          <c:idx val="0"/>
          <c:order val="0"/>
          <c:tx>
            <c:strRef>
              <c:f>Лист1!$B$1</c:f>
              <c:strCache>
                <c:ptCount val="1"/>
                <c:pt idx="0">
                  <c:v>Новообразувани ДП</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1128</c:v>
                </c:pt>
                <c:pt idx="1">
                  <c:v>1055</c:v>
                </c:pt>
                <c:pt idx="2">
                  <c:v>1211</c:v>
                </c:pt>
              </c:numCache>
            </c:numRef>
          </c:val>
        </c:ser>
        <c:ser>
          <c:idx val="1"/>
          <c:order val="1"/>
          <c:tx>
            <c:strRef>
              <c:f>Лист1!$C$1</c:f>
              <c:strCache>
                <c:ptCount val="1"/>
                <c:pt idx="0">
                  <c:v>Образувани от разследващ полицай</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506</c:v>
                </c:pt>
                <c:pt idx="1">
                  <c:v>473</c:v>
                </c:pt>
                <c:pt idx="2">
                  <c:v>580</c:v>
                </c:pt>
              </c:numCache>
            </c:numRef>
          </c:val>
        </c:ser>
        <c:ser>
          <c:idx val="2"/>
          <c:order val="2"/>
          <c:tx>
            <c:strRef>
              <c:f>Лист1!$D$1</c:f>
              <c:strCache>
                <c:ptCount val="1"/>
                <c:pt idx="0">
                  <c:v>Образувани от прокурор</c:v>
                </c:pt>
              </c:strCache>
            </c:strRef>
          </c:tx>
          <c:spPr>
            <a:solidFill>
              <a:srgbClr val="9BBB59"/>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Лист1!$D$2:$D$4</c:f>
              <c:numCache>
                <c:formatCode>General</c:formatCode>
                <c:ptCount val="3"/>
                <c:pt idx="0">
                  <c:v>622</c:v>
                </c:pt>
                <c:pt idx="1">
                  <c:v>582</c:v>
                </c:pt>
                <c:pt idx="2">
                  <c:v>631</c:v>
                </c:pt>
              </c:numCache>
            </c:numRef>
          </c:val>
        </c:ser>
        <c:dLbls>
          <c:showLegendKey val="0"/>
          <c:showVal val="0"/>
          <c:showCatName val="0"/>
          <c:showSerName val="0"/>
          <c:showPercent val="0"/>
          <c:showBubbleSize val="0"/>
        </c:dLbls>
        <c:gapWidth val="219"/>
        <c:overlap val="-27"/>
        <c:axId val="190390656"/>
        <c:axId val="190392192"/>
      </c:barChart>
      <c:catAx>
        <c:axId val="19039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392192"/>
        <c:crosses val="autoZero"/>
        <c:auto val="1"/>
        <c:lblAlgn val="ctr"/>
        <c:lblOffset val="100"/>
        <c:noMultiLvlLbl val="0"/>
      </c:catAx>
      <c:valAx>
        <c:axId val="1903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9039065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Относителен дял на наблюдаваните ДПОР</a:t>
            </a:r>
            <a:r>
              <a:rPr lang="bg-BG" baseline="0"/>
              <a:t> и </a:t>
            </a:r>
            <a:r>
              <a:rPr lang="bg-BG"/>
              <a:t> БП през 2018 г.</a:t>
            </a:r>
          </a:p>
        </c:rich>
      </c:tx>
      <c:overlay val="0"/>
      <c:spPr>
        <a:noFill/>
        <a:ln w="2540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26111704786901635"/>
          <c:w val="0.82407407407407407"/>
          <c:h val="0.55834083239595056"/>
        </c:manualLayout>
      </c:layout>
      <c:pie3DChart>
        <c:varyColors val="1"/>
        <c:ser>
          <c:idx val="0"/>
          <c:order val="0"/>
          <c:tx>
            <c:strRef>
              <c:f>Лист1!$B$1</c:f>
              <c:strCache>
                <c:ptCount val="1"/>
                <c:pt idx="0">
                  <c:v>Относителен дял на наблюдаваните ДПОР и БП  през 2018 г.</c:v>
                </c:pt>
              </c:strCache>
            </c:strRef>
          </c:tx>
          <c:dPt>
            <c:idx val="0"/>
            <c:bubble3D val="0"/>
            <c:spPr>
              <a:solidFill>
                <a:schemeClr val="accent5">
                  <a:lumMod val="50000"/>
                </a:schemeClr>
              </a:solidFill>
              <a:ln w="25400">
                <a:solidFill>
                  <a:schemeClr val="lt1"/>
                </a:solidFill>
              </a:ln>
              <a:effectLst/>
              <a:sp3d contourW="25400">
                <a:contourClr>
                  <a:schemeClr val="lt1"/>
                </a:contourClr>
              </a:sp3d>
            </c:spPr>
          </c:dPt>
          <c:dPt>
            <c:idx val="1"/>
            <c:bubble3D val="0"/>
            <c:spPr>
              <a:solidFill>
                <a:srgbClr val="00B0F0"/>
              </a:solidFill>
              <a:ln w="25400">
                <a:solidFill>
                  <a:schemeClr val="lt1"/>
                </a:solidFill>
              </a:ln>
              <a:effectLst/>
              <a:sp3d contourW="25400">
                <a:contourClr>
                  <a:schemeClr val="lt1"/>
                </a:contourClr>
              </a:sp3d>
            </c:spPr>
          </c:dPt>
          <c:dPt>
            <c:idx val="2"/>
            <c:bubble3D val="0"/>
            <c:spPr>
              <a:solidFill>
                <a:schemeClr val="tx1">
                  <a:lumMod val="95000"/>
                  <a:lumOff val="5000"/>
                </a:schemeClr>
              </a:solidFill>
              <a:ln w="25400">
                <a:solidFill>
                  <a:schemeClr val="lt1"/>
                </a:solidFill>
              </a:ln>
              <a:effectLst/>
              <a:sp3d contourW="25400">
                <a:contourClr>
                  <a:schemeClr val="lt1"/>
                </a:contourClr>
              </a:sp3d>
            </c:spPr>
          </c:dPt>
          <c:dLbls>
            <c:dLbl>
              <c:idx val="0"/>
              <c:layout>
                <c:manualLayout>
                  <c:x val="0.10486348060659084"/>
                  <c:y val="-5.4788668657797086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4.0102799650043743E-2"/>
                  <c:y val="-2.1229533808273967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8.4377004957713622E-2"/>
                  <c:y val="-9.6897262842144723E-3"/>
                </c:manualLayout>
              </c:layout>
              <c:dLblPos val="bestFit"/>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2"/>
                <c:pt idx="0">
                  <c:v>ДПОР</c:v>
                </c:pt>
                <c:pt idx="1">
                  <c:v>БП</c:v>
                </c:pt>
              </c:strCache>
            </c:strRef>
          </c:cat>
          <c:val>
            <c:numRef>
              <c:f>Лист1!$B$2:$B$4</c:f>
              <c:numCache>
                <c:formatCode>General</c:formatCode>
                <c:ptCount val="3"/>
                <c:pt idx="0">
                  <c:v>1598</c:v>
                </c:pt>
                <c:pt idx="1">
                  <c:v>291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589D-031A-452F-95C9-8350C450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TotalTime>
  <Pages>54</Pages>
  <Words>16499</Words>
  <Characters>94047</Characters>
  <Application>Microsoft Office Word</Application>
  <DocSecurity>0</DocSecurity>
  <Lines>783</Lines>
  <Paragraphs>220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Cvetomila Sybinska</dc:creator>
  <cp:keywords/>
  <dc:description/>
  <cp:lastModifiedBy>Galina Krysteva</cp:lastModifiedBy>
  <cp:revision>16</cp:revision>
  <cp:lastPrinted>2019-01-25T12:38:00Z</cp:lastPrinted>
  <dcterms:created xsi:type="dcterms:W3CDTF">2019-01-24T11:39:00Z</dcterms:created>
  <dcterms:modified xsi:type="dcterms:W3CDTF">2019-01-25T13:09:00Z</dcterms:modified>
</cp:coreProperties>
</file>