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508" w:rsidRPr="00CB64E8" w:rsidRDefault="00D20508" w:rsidP="00061107">
      <w:pPr>
        <w:pStyle w:val="af3"/>
        <w:tabs>
          <w:tab w:val="left" w:pos="-76"/>
        </w:tabs>
        <w:spacing w:line="276" w:lineRule="auto"/>
        <w:ind w:right="18"/>
        <w:rPr>
          <w:rFonts w:ascii="Times New Roman" w:hAnsi="Times New Roman" w:cs="Times New Roman"/>
          <w:sz w:val="40"/>
          <w:szCs w:val="40"/>
          <w:u w:val="single"/>
        </w:rPr>
      </w:pPr>
      <w:r w:rsidRPr="00CB64E8">
        <w:rPr>
          <w:rFonts w:ascii="Times New Roman" w:hAnsi="Times New Roman" w:cs="Times New Roman"/>
          <w:sz w:val="40"/>
          <w:szCs w:val="40"/>
          <w:u w:val="single"/>
        </w:rPr>
        <w:t>СОФИЙСКА ОКРЪЖНА ПРОКУРАТУРА</w:t>
      </w:r>
    </w:p>
    <w:p w:rsidR="00D20508" w:rsidRPr="00CB64E8" w:rsidRDefault="00D20508" w:rsidP="00061107">
      <w:pPr>
        <w:pStyle w:val="af3"/>
        <w:tabs>
          <w:tab w:val="left" w:pos="-76"/>
        </w:tabs>
        <w:spacing w:line="276" w:lineRule="auto"/>
        <w:ind w:right="18"/>
        <w:rPr>
          <w:rFonts w:ascii="Times New Roman" w:hAnsi="Times New Roman" w:cs="Times New Roman"/>
          <w:sz w:val="32"/>
          <w:szCs w:val="32"/>
        </w:rPr>
      </w:pPr>
    </w:p>
    <w:p w:rsidR="00D20508" w:rsidRPr="00CB64E8" w:rsidRDefault="00DC195C" w:rsidP="00061107">
      <w:pPr>
        <w:pStyle w:val="af3"/>
        <w:tabs>
          <w:tab w:val="left" w:pos="-76"/>
        </w:tabs>
        <w:spacing w:line="276" w:lineRule="auto"/>
        <w:ind w:right="1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bg-BG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59055</wp:posOffset>
            </wp:positionV>
            <wp:extent cx="6688455" cy="8001000"/>
            <wp:effectExtent l="0" t="0" r="0" b="0"/>
            <wp:wrapNone/>
            <wp:docPr id="12" name="Картина 12" descr="Prokur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rokuratur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48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455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508" w:rsidRPr="00CB64E8" w:rsidRDefault="00D20508" w:rsidP="00061107">
      <w:pPr>
        <w:pStyle w:val="af3"/>
        <w:tabs>
          <w:tab w:val="left" w:pos="-76"/>
        </w:tabs>
        <w:spacing w:line="276" w:lineRule="auto"/>
        <w:ind w:right="18"/>
        <w:rPr>
          <w:rFonts w:ascii="Times New Roman" w:hAnsi="Times New Roman" w:cs="Times New Roman"/>
          <w:sz w:val="32"/>
          <w:szCs w:val="32"/>
        </w:rPr>
      </w:pPr>
    </w:p>
    <w:p w:rsidR="00D20508" w:rsidRPr="00CB64E8" w:rsidRDefault="00D20508" w:rsidP="00061107">
      <w:pPr>
        <w:pStyle w:val="af3"/>
        <w:tabs>
          <w:tab w:val="left" w:pos="-76"/>
        </w:tabs>
        <w:spacing w:line="276" w:lineRule="auto"/>
        <w:ind w:right="18"/>
        <w:rPr>
          <w:rFonts w:ascii="Times New Roman" w:hAnsi="Times New Roman" w:cs="Times New Roman"/>
          <w:sz w:val="32"/>
          <w:szCs w:val="32"/>
        </w:rPr>
      </w:pPr>
    </w:p>
    <w:p w:rsidR="00D20508" w:rsidRPr="00CB64E8" w:rsidRDefault="00D20508" w:rsidP="00061107">
      <w:pPr>
        <w:pStyle w:val="af3"/>
        <w:tabs>
          <w:tab w:val="left" w:pos="-76"/>
        </w:tabs>
        <w:spacing w:line="276" w:lineRule="auto"/>
        <w:ind w:right="18"/>
        <w:rPr>
          <w:rFonts w:ascii="Times New Roman" w:hAnsi="Times New Roman" w:cs="Times New Roman"/>
          <w:sz w:val="32"/>
          <w:szCs w:val="32"/>
        </w:rPr>
      </w:pPr>
    </w:p>
    <w:p w:rsidR="00D20508" w:rsidRPr="00CB64E8" w:rsidRDefault="00D20508" w:rsidP="00061107">
      <w:pPr>
        <w:pStyle w:val="af3"/>
        <w:tabs>
          <w:tab w:val="left" w:pos="-76"/>
        </w:tabs>
        <w:spacing w:line="276" w:lineRule="auto"/>
        <w:ind w:right="18"/>
        <w:rPr>
          <w:rFonts w:ascii="Times New Roman" w:hAnsi="Times New Roman" w:cs="Times New Roman"/>
          <w:sz w:val="32"/>
          <w:szCs w:val="32"/>
        </w:rPr>
      </w:pPr>
    </w:p>
    <w:p w:rsidR="000556AA" w:rsidRPr="00CB64E8" w:rsidRDefault="000556AA" w:rsidP="00061107">
      <w:pPr>
        <w:pStyle w:val="af3"/>
        <w:tabs>
          <w:tab w:val="left" w:pos="-76"/>
        </w:tabs>
        <w:spacing w:line="276" w:lineRule="auto"/>
        <w:ind w:right="18"/>
        <w:rPr>
          <w:rFonts w:ascii="Times New Roman" w:hAnsi="Times New Roman" w:cs="Times New Roman"/>
          <w:sz w:val="48"/>
          <w:szCs w:val="48"/>
          <w:lang w:val="en-US"/>
        </w:rPr>
      </w:pPr>
    </w:p>
    <w:p w:rsidR="000556AA" w:rsidRPr="00CB64E8" w:rsidRDefault="000556AA" w:rsidP="00061107">
      <w:pPr>
        <w:pStyle w:val="af3"/>
        <w:tabs>
          <w:tab w:val="left" w:pos="-76"/>
        </w:tabs>
        <w:spacing w:line="276" w:lineRule="auto"/>
        <w:ind w:right="18"/>
        <w:rPr>
          <w:rFonts w:ascii="Times New Roman" w:hAnsi="Times New Roman" w:cs="Times New Roman"/>
          <w:sz w:val="48"/>
          <w:szCs w:val="48"/>
          <w:lang w:val="en-US"/>
        </w:rPr>
      </w:pPr>
    </w:p>
    <w:p w:rsidR="00D20508" w:rsidRPr="00CB64E8" w:rsidRDefault="00D20508" w:rsidP="00061107">
      <w:pPr>
        <w:pStyle w:val="af3"/>
        <w:tabs>
          <w:tab w:val="left" w:pos="-76"/>
        </w:tabs>
        <w:spacing w:line="276" w:lineRule="auto"/>
        <w:ind w:right="18"/>
        <w:rPr>
          <w:rFonts w:ascii="Times New Roman" w:hAnsi="Times New Roman" w:cs="Times New Roman"/>
          <w:sz w:val="48"/>
          <w:szCs w:val="48"/>
        </w:rPr>
      </w:pPr>
      <w:r w:rsidRPr="00CB64E8">
        <w:rPr>
          <w:rFonts w:ascii="Times New Roman" w:hAnsi="Times New Roman" w:cs="Times New Roman"/>
          <w:sz w:val="48"/>
          <w:szCs w:val="48"/>
        </w:rPr>
        <w:t>ОТЧЕТЕН Д О К Л А Д</w:t>
      </w:r>
    </w:p>
    <w:p w:rsidR="00D20508" w:rsidRPr="00CB64E8" w:rsidRDefault="00D20508" w:rsidP="00061107">
      <w:pPr>
        <w:pStyle w:val="af3"/>
        <w:tabs>
          <w:tab w:val="left" w:pos="-76"/>
        </w:tabs>
        <w:spacing w:line="276" w:lineRule="auto"/>
        <w:ind w:right="18"/>
        <w:rPr>
          <w:rFonts w:ascii="Times New Roman" w:hAnsi="Times New Roman" w:cs="Times New Roman"/>
          <w:sz w:val="36"/>
          <w:szCs w:val="36"/>
        </w:rPr>
      </w:pPr>
    </w:p>
    <w:p w:rsidR="00D20508" w:rsidRPr="00CB64E8" w:rsidRDefault="00AD671A" w:rsidP="00061107">
      <w:pPr>
        <w:pStyle w:val="af3"/>
        <w:tabs>
          <w:tab w:val="left" w:pos="-76"/>
        </w:tabs>
        <w:spacing w:line="276" w:lineRule="auto"/>
        <w:ind w:right="1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РЕЗЮМЕ</w:t>
      </w:r>
    </w:p>
    <w:p w:rsidR="009573D8" w:rsidRPr="00CB64E8" w:rsidRDefault="009573D8" w:rsidP="00061107">
      <w:pPr>
        <w:pStyle w:val="af3"/>
        <w:tabs>
          <w:tab w:val="left" w:pos="-76"/>
        </w:tabs>
        <w:spacing w:line="276" w:lineRule="auto"/>
        <w:ind w:right="18"/>
        <w:rPr>
          <w:rFonts w:ascii="Times New Roman" w:hAnsi="Times New Roman" w:cs="Times New Roman"/>
          <w:sz w:val="36"/>
          <w:szCs w:val="36"/>
        </w:rPr>
      </w:pPr>
    </w:p>
    <w:p w:rsidR="009573D8" w:rsidRPr="00CB64E8" w:rsidRDefault="009573D8" w:rsidP="00061107">
      <w:pPr>
        <w:pStyle w:val="af3"/>
        <w:tabs>
          <w:tab w:val="left" w:pos="-76"/>
        </w:tabs>
        <w:spacing w:line="276" w:lineRule="auto"/>
        <w:ind w:right="18"/>
        <w:rPr>
          <w:rFonts w:ascii="Times New Roman" w:hAnsi="Times New Roman" w:cs="Times New Roman"/>
          <w:sz w:val="36"/>
          <w:szCs w:val="36"/>
        </w:rPr>
      </w:pPr>
    </w:p>
    <w:p w:rsidR="00D20508" w:rsidRPr="00CB64E8" w:rsidRDefault="00D20508" w:rsidP="00061107">
      <w:pPr>
        <w:pStyle w:val="af3"/>
        <w:tabs>
          <w:tab w:val="left" w:pos="-76"/>
        </w:tabs>
        <w:spacing w:line="276" w:lineRule="auto"/>
        <w:ind w:right="18"/>
        <w:rPr>
          <w:rFonts w:ascii="Times New Roman" w:hAnsi="Times New Roman" w:cs="Times New Roman"/>
          <w:sz w:val="36"/>
          <w:szCs w:val="36"/>
        </w:rPr>
      </w:pPr>
    </w:p>
    <w:p w:rsidR="00D20508" w:rsidRPr="00CB64E8" w:rsidRDefault="00D20508" w:rsidP="00061107">
      <w:pPr>
        <w:pStyle w:val="af3"/>
        <w:tabs>
          <w:tab w:val="left" w:pos="-76"/>
        </w:tabs>
        <w:spacing w:line="276" w:lineRule="auto"/>
        <w:ind w:right="18"/>
        <w:rPr>
          <w:rFonts w:ascii="Times New Roman" w:hAnsi="Times New Roman" w:cs="Times New Roman"/>
          <w:sz w:val="36"/>
          <w:szCs w:val="36"/>
        </w:rPr>
      </w:pPr>
      <w:r w:rsidRPr="00CB64E8">
        <w:rPr>
          <w:rFonts w:ascii="Times New Roman" w:hAnsi="Times New Roman" w:cs="Times New Roman"/>
          <w:sz w:val="36"/>
          <w:szCs w:val="36"/>
        </w:rPr>
        <w:t>ЗА ДЕЙНОСТТА НА</w:t>
      </w:r>
    </w:p>
    <w:p w:rsidR="00D20508" w:rsidRPr="00CB64E8" w:rsidRDefault="00D20508" w:rsidP="00061107">
      <w:pPr>
        <w:pStyle w:val="af3"/>
        <w:tabs>
          <w:tab w:val="left" w:pos="-76"/>
        </w:tabs>
        <w:spacing w:line="276" w:lineRule="auto"/>
        <w:ind w:right="18"/>
        <w:rPr>
          <w:rFonts w:ascii="Times New Roman" w:hAnsi="Times New Roman" w:cs="Times New Roman"/>
          <w:sz w:val="36"/>
          <w:szCs w:val="36"/>
        </w:rPr>
      </w:pPr>
    </w:p>
    <w:p w:rsidR="00D20508" w:rsidRPr="00CB64E8" w:rsidRDefault="00D20508" w:rsidP="00061107">
      <w:pPr>
        <w:pStyle w:val="af3"/>
        <w:tabs>
          <w:tab w:val="left" w:pos="-76"/>
        </w:tabs>
        <w:spacing w:line="276" w:lineRule="auto"/>
        <w:ind w:right="18"/>
        <w:rPr>
          <w:rFonts w:ascii="Times New Roman" w:hAnsi="Times New Roman" w:cs="Times New Roman"/>
          <w:sz w:val="36"/>
          <w:szCs w:val="36"/>
        </w:rPr>
      </w:pPr>
      <w:r w:rsidRPr="00CB64E8">
        <w:rPr>
          <w:rFonts w:ascii="Times New Roman" w:hAnsi="Times New Roman" w:cs="Times New Roman"/>
          <w:sz w:val="36"/>
          <w:szCs w:val="36"/>
        </w:rPr>
        <w:t>СОФИЙСКА ОКРЪЖНА ПРОКУРАТУРА</w:t>
      </w:r>
    </w:p>
    <w:p w:rsidR="00D20508" w:rsidRPr="00CB64E8" w:rsidRDefault="00D20508" w:rsidP="00061107">
      <w:pPr>
        <w:pStyle w:val="af3"/>
        <w:tabs>
          <w:tab w:val="left" w:pos="-76"/>
        </w:tabs>
        <w:spacing w:line="276" w:lineRule="auto"/>
        <w:ind w:right="18"/>
        <w:rPr>
          <w:rFonts w:ascii="Times New Roman" w:hAnsi="Times New Roman" w:cs="Times New Roman"/>
          <w:sz w:val="36"/>
          <w:szCs w:val="36"/>
        </w:rPr>
      </w:pPr>
    </w:p>
    <w:p w:rsidR="00D20508" w:rsidRPr="00CB64E8" w:rsidRDefault="00D20508" w:rsidP="00061107">
      <w:pPr>
        <w:pStyle w:val="af3"/>
        <w:tabs>
          <w:tab w:val="left" w:pos="-76"/>
        </w:tabs>
        <w:spacing w:line="276" w:lineRule="auto"/>
        <w:ind w:right="18"/>
        <w:rPr>
          <w:rFonts w:ascii="Times New Roman" w:hAnsi="Times New Roman" w:cs="Times New Roman"/>
          <w:sz w:val="36"/>
          <w:szCs w:val="36"/>
        </w:rPr>
      </w:pPr>
      <w:r w:rsidRPr="00CB64E8">
        <w:rPr>
          <w:rFonts w:ascii="Times New Roman" w:hAnsi="Times New Roman" w:cs="Times New Roman"/>
          <w:sz w:val="36"/>
          <w:szCs w:val="36"/>
        </w:rPr>
        <w:t>за периода от 01.</w:t>
      </w:r>
      <w:proofErr w:type="spellStart"/>
      <w:r w:rsidRPr="00CB64E8">
        <w:rPr>
          <w:rFonts w:ascii="Times New Roman" w:hAnsi="Times New Roman" w:cs="Times New Roman"/>
          <w:sz w:val="36"/>
          <w:szCs w:val="36"/>
        </w:rPr>
        <w:t>01</w:t>
      </w:r>
      <w:proofErr w:type="spellEnd"/>
      <w:r w:rsidRPr="00CB64E8">
        <w:rPr>
          <w:rFonts w:ascii="Times New Roman" w:hAnsi="Times New Roman" w:cs="Times New Roman"/>
          <w:sz w:val="36"/>
          <w:szCs w:val="36"/>
        </w:rPr>
        <w:t>.20</w:t>
      </w:r>
      <w:r w:rsidR="00CB64E8" w:rsidRPr="00CB64E8">
        <w:rPr>
          <w:rFonts w:ascii="Times New Roman" w:hAnsi="Times New Roman" w:cs="Times New Roman"/>
          <w:sz w:val="36"/>
          <w:szCs w:val="36"/>
        </w:rPr>
        <w:t>20</w:t>
      </w:r>
      <w:r w:rsidR="007C57CF" w:rsidRPr="00CB64E8">
        <w:rPr>
          <w:rFonts w:ascii="Times New Roman" w:hAnsi="Times New Roman" w:cs="Times New Roman"/>
          <w:sz w:val="36"/>
          <w:szCs w:val="36"/>
        </w:rPr>
        <w:t xml:space="preserve"> </w:t>
      </w:r>
      <w:r w:rsidRPr="00CB64E8">
        <w:rPr>
          <w:rFonts w:ascii="Times New Roman" w:hAnsi="Times New Roman" w:cs="Times New Roman"/>
          <w:sz w:val="36"/>
          <w:szCs w:val="36"/>
        </w:rPr>
        <w:t>г. до 31.12.20</w:t>
      </w:r>
      <w:r w:rsidR="00CB64E8" w:rsidRPr="00CB64E8">
        <w:rPr>
          <w:rFonts w:ascii="Times New Roman" w:hAnsi="Times New Roman" w:cs="Times New Roman"/>
          <w:sz w:val="36"/>
          <w:szCs w:val="36"/>
        </w:rPr>
        <w:t>20</w:t>
      </w:r>
      <w:r w:rsidR="007C57CF" w:rsidRPr="00CB64E8">
        <w:rPr>
          <w:rFonts w:ascii="Times New Roman" w:hAnsi="Times New Roman" w:cs="Times New Roman"/>
          <w:sz w:val="36"/>
          <w:szCs w:val="36"/>
        </w:rPr>
        <w:t xml:space="preserve"> </w:t>
      </w:r>
      <w:r w:rsidRPr="00CB64E8">
        <w:rPr>
          <w:rFonts w:ascii="Times New Roman" w:hAnsi="Times New Roman" w:cs="Times New Roman"/>
          <w:sz w:val="36"/>
          <w:szCs w:val="36"/>
        </w:rPr>
        <w:t>г.</w:t>
      </w:r>
    </w:p>
    <w:p w:rsidR="00D20508" w:rsidRPr="00CB64E8" w:rsidRDefault="00D20508" w:rsidP="00061107">
      <w:pPr>
        <w:pStyle w:val="af3"/>
        <w:tabs>
          <w:tab w:val="left" w:pos="-76"/>
        </w:tabs>
        <w:spacing w:line="276" w:lineRule="auto"/>
        <w:ind w:right="18"/>
        <w:rPr>
          <w:rFonts w:ascii="Times New Roman" w:hAnsi="Times New Roman" w:cs="Times New Roman"/>
          <w:sz w:val="32"/>
          <w:szCs w:val="32"/>
        </w:rPr>
      </w:pPr>
    </w:p>
    <w:p w:rsidR="00D20508" w:rsidRPr="00CB64E8" w:rsidRDefault="00D20508" w:rsidP="00061107">
      <w:pPr>
        <w:pStyle w:val="af3"/>
        <w:tabs>
          <w:tab w:val="left" w:pos="-76"/>
        </w:tabs>
        <w:spacing w:line="276" w:lineRule="auto"/>
        <w:ind w:right="18"/>
        <w:rPr>
          <w:rFonts w:ascii="Times New Roman" w:hAnsi="Times New Roman" w:cs="Times New Roman"/>
          <w:sz w:val="32"/>
          <w:szCs w:val="32"/>
        </w:rPr>
      </w:pPr>
    </w:p>
    <w:p w:rsidR="00D20508" w:rsidRPr="00CB64E8" w:rsidRDefault="00D20508" w:rsidP="00061107">
      <w:pPr>
        <w:spacing w:line="276" w:lineRule="auto"/>
        <w:jc w:val="center"/>
        <w:rPr>
          <w:rFonts w:ascii="Times New Roman" w:hAnsi="Times New Roman"/>
          <w:sz w:val="32"/>
          <w:szCs w:val="32"/>
          <w:lang w:val="bg-BG"/>
        </w:rPr>
      </w:pPr>
    </w:p>
    <w:p w:rsidR="00D20508" w:rsidRPr="00CB64E8" w:rsidRDefault="00D20508" w:rsidP="00061107">
      <w:pPr>
        <w:spacing w:line="276" w:lineRule="auto"/>
        <w:jc w:val="center"/>
        <w:rPr>
          <w:rFonts w:ascii="Times New Roman" w:hAnsi="Times New Roman"/>
          <w:sz w:val="32"/>
          <w:szCs w:val="32"/>
          <w:lang w:val="bg-BG"/>
        </w:rPr>
      </w:pPr>
    </w:p>
    <w:p w:rsidR="00D20508" w:rsidRPr="00CB64E8" w:rsidRDefault="00D20508" w:rsidP="00061107">
      <w:pPr>
        <w:spacing w:line="276" w:lineRule="auto"/>
        <w:jc w:val="center"/>
        <w:rPr>
          <w:rFonts w:ascii="Times New Roman" w:hAnsi="Times New Roman"/>
          <w:sz w:val="32"/>
          <w:szCs w:val="32"/>
          <w:lang w:val="bg-BG"/>
        </w:rPr>
      </w:pPr>
    </w:p>
    <w:p w:rsidR="00D20508" w:rsidRPr="00CB64E8" w:rsidRDefault="00D20508" w:rsidP="00061107">
      <w:pPr>
        <w:spacing w:line="276" w:lineRule="auto"/>
        <w:jc w:val="center"/>
        <w:rPr>
          <w:rFonts w:ascii="Times New Roman" w:hAnsi="Times New Roman"/>
          <w:sz w:val="32"/>
          <w:szCs w:val="32"/>
          <w:lang w:val="bg-BG"/>
        </w:rPr>
      </w:pPr>
    </w:p>
    <w:p w:rsidR="00D20508" w:rsidRPr="00CB64E8" w:rsidRDefault="00D20508" w:rsidP="00061107">
      <w:pPr>
        <w:spacing w:line="276" w:lineRule="auto"/>
        <w:jc w:val="center"/>
        <w:rPr>
          <w:rFonts w:ascii="Times New Roman" w:hAnsi="Times New Roman"/>
          <w:sz w:val="32"/>
          <w:szCs w:val="32"/>
        </w:rPr>
      </w:pPr>
    </w:p>
    <w:p w:rsidR="000556AA" w:rsidRPr="00CB64E8" w:rsidRDefault="000556AA" w:rsidP="00061107">
      <w:pPr>
        <w:spacing w:line="276" w:lineRule="auto"/>
        <w:jc w:val="center"/>
        <w:rPr>
          <w:rFonts w:ascii="Times New Roman" w:hAnsi="Times New Roman"/>
          <w:sz w:val="32"/>
          <w:szCs w:val="32"/>
        </w:rPr>
      </w:pPr>
    </w:p>
    <w:p w:rsidR="00D20508" w:rsidRPr="00CB64E8" w:rsidRDefault="00D20508" w:rsidP="00061107">
      <w:pPr>
        <w:spacing w:line="276" w:lineRule="auto"/>
        <w:jc w:val="center"/>
        <w:rPr>
          <w:rFonts w:ascii="Times New Roman" w:hAnsi="Times New Roman"/>
          <w:sz w:val="32"/>
          <w:szCs w:val="32"/>
          <w:lang w:val="bg-BG"/>
        </w:rPr>
      </w:pPr>
    </w:p>
    <w:p w:rsidR="00D20508" w:rsidRPr="00CB64E8" w:rsidRDefault="00D20508" w:rsidP="00061107">
      <w:pPr>
        <w:spacing w:line="276" w:lineRule="auto"/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CB64E8">
        <w:rPr>
          <w:rFonts w:ascii="Times New Roman" w:hAnsi="Times New Roman"/>
          <w:b/>
          <w:sz w:val="36"/>
          <w:szCs w:val="36"/>
        </w:rPr>
        <w:t>С О Ф И Я</w:t>
      </w:r>
    </w:p>
    <w:p w:rsidR="00D2530C" w:rsidRPr="00CB64E8" w:rsidRDefault="00CB64E8" w:rsidP="00061107">
      <w:pPr>
        <w:spacing w:line="276" w:lineRule="auto"/>
        <w:ind w:firstLine="0"/>
        <w:jc w:val="center"/>
        <w:rPr>
          <w:rFonts w:ascii="Times New Roman" w:hAnsi="Times New Roman"/>
          <w:b/>
          <w:sz w:val="36"/>
          <w:szCs w:val="36"/>
          <w:lang w:val="bg-BG"/>
        </w:rPr>
      </w:pPr>
      <w:r w:rsidRPr="00CB64E8">
        <w:rPr>
          <w:rFonts w:ascii="Times New Roman" w:hAnsi="Times New Roman"/>
          <w:b/>
          <w:sz w:val="36"/>
          <w:szCs w:val="36"/>
          <w:lang w:val="bg-BG"/>
        </w:rPr>
        <w:t>2020 г.</w:t>
      </w:r>
    </w:p>
    <w:p w:rsidR="000B5818" w:rsidRPr="00CB64E8" w:rsidRDefault="000B5818" w:rsidP="00061107">
      <w:pPr>
        <w:spacing w:line="276" w:lineRule="auto"/>
        <w:ind w:firstLine="0"/>
        <w:jc w:val="center"/>
        <w:rPr>
          <w:rFonts w:ascii="Times New Roman" w:hAnsi="Times New Roman"/>
          <w:b/>
          <w:sz w:val="36"/>
          <w:szCs w:val="36"/>
          <w:lang w:val="bg-BG"/>
        </w:rPr>
      </w:pPr>
    </w:p>
    <w:p w:rsidR="00D2530C" w:rsidRPr="00CB64E8" w:rsidRDefault="00D2530C" w:rsidP="00061107">
      <w:pPr>
        <w:spacing w:line="276" w:lineRule="auto"/>
        <w:ind w:firstLine="0"/>
        <w:jc w:val="center"/>
        <w:rPr>
          <w:rFonts w:ascii="Times New Roman" w:hAnsi="Times New Roman"/>
          <w:b/>
          <w:sz w:val="36"/>
          <w:szCs w:val="36"/>
          <w:lang w:val="bg-BG"/>
        </w:rPr>
      </w:pPr>
    </w:p>
    <w:p w:rsidR="00816560" w:rsidRPr="00CB64E8" w:rsidRDefault="000556AA" w:rsidP="00061107">
      <w:pPr>
        <w:spacing w:line="276" w:lineRule="auto"/>
        <w:ind w:firstLine="0"/>
        <w:jc w:val="center"/>
        <w:rPr>
          <w:rFonts w:ascii="Times New Roman" w:hAnsi="Times New Roman"/>
          <w:b/>
          <w:szCs w:val="28"/>
          <w:lang w:val="bg-BG"/>
        </w:rPr>
      </w:pPr>
      <w:r w:rsidRPr="00CB64E8">
        <w:rPr>
          <w:rFonts w:ascii="Times New Roman" w:hAnsi="Times New Roman"/>
          <w:b/>
          <w:caps/>
          <w:szCs w:val="28"/>
          <w:lang w:val="bg-BG"/>
        </w:rPr>
        <w:br w:type="page"/>
      </w:r>
      <w:r w:rsidR="001F7F91">
        <w:rPr>
          <w:rFonts w:ascii="Times New Roman" w:hAnsi="Times New Roman"/>
          <w:b/>
          <w:caps/>
          <w:szCs w:val="28"/>
          <w:lang w:val="bg-BG"/>
        </w:rPr>
        <w:lastRenderedPageBreak/>
        <w:t>О</w:t>
      </w:r>
      <w:r w:rsidR="00816560" w:rsidRPr="00CB64E8">
        <w:rPr>
          <w:rFonts w:ascii="Times New Roman" w:hAnsi="Times New Roman"/>
          <w:b/>
          <w:szCs w:val="28"/>
          <w:lang w:val="bg-BG"/>
        </w:rPr>
        <w:t>БОБЩЕНИ ИЗВОДИ ЗА ДЕЙНОСТТА НА ПРОКУРАТУРАТА И НА РАЗСЛЕДВАЩИТЕ ОРГАНИ</w:t>
      </w:r>
    </w:p>
    <w:p w:rsidR="00816560" w:rsidRPr="00CB64E8" w:rsidRDefault="00816560" w:rsidP="00061107">
      <w:pPr>
        <w:spacing w:line="276" w:lineRule="auto"/>
        <w:ind w:left="360" w:firstLine="1482"/>
        <w:jc w:val="both"/>
        <w:rPr>
          <w:rFonts w:ascii="Times New Roman" w:hAnsi="Times New Roman"/>
          <w:b/>
          <w:szCs w:val="28"/>
          <w:lang w:val="bg-BG"/>
        </w:rPr>
      </w:pPr>
    </w:p>
    <w:p w:rsidR="00093968" w:rsidRDefault="00DE2088" w:rsidP="00DE2088">
      <w:pPr>
        <w:spacing w:line="276" w:lineRule="auto"/>
        <w:ind w:firstLine="708"/>
        <w:jc w:val="both"/>
        <w:rPr>
          <w:rFonts w:ascii="Times New Roman" w:hAnsi="Times New Roman"/>
          <w:szCs w:val="28"/>
          <w:lang w:val="bg-BG"/>
        </w:rPr>
      </w:pPr>
      <w:r w:rsidRPr="00C8670F">
        <w:rPr>
          <w:rFonts w:ascii="Times New Roman" w:hAnsi="Times New Roman"/>
          <w:szCs w:val="28"/>
          <w:lang w:val="bg-BG"/>
        </w:rPr>
        <w:t xml:space="preserve">Окръжна прокуратура София обслужва територията на Софийска област, която е една от най-големите в страната – 7500 кв.км. В територията </w:t>
      </w:r>
      <w:r>
        <w:rPr>
          <w:rFonts w:ascii="Times New Roman" w:hAnsi="Times New Roman"/>
          <w:szCs w:val="28"/>
          <w:lang w:val="bg-BG"/>
        </w:rPr>
        <w:t>ѝ</w:t>
      </w:r>
      <w:r w:rsidRPr="00C8670F">
        <w:rPr>
          <w:rFonts w:ascii="Times New Roman" w:hAnsi="Times New Roman"/>
          <w:szCs w:val="28"/>
          <w:lang w:val="bg-BG"/>
        </w:rPr>
        <w:t xml:space="preserve"> се включват 18 град</w:t>
      </w:r>
      <w:r>
        <w:rPr>
          <w:rFonts w:ascii="Times New Roman" w:hAnsi="Times New Roman"/>
          <w:szCs w:val="28"/>
          <w:lang w:val="bg-BG"/>
        </w:rPr>
        <w:t>а</w:t>
      </w:r>
      <w:r w:rsidRPr="00C8670F">
        <w:rPr>
          <w:rFonts w:ascii="Times New Roman" w:hAnsi="Times New Roman"/>
          <w:szCs w:val="28"/>
          <w:lang w:val="bg-BG"/>
        </w:rPr>
        <w:t xml:space="preserve"> и 260 села - общо 278 населени места с население 247 489 жители. </w:t>
      </w:r>
    </w:p>
    <w:p w:rsidR="00DE2088" w:rsidRPr="00C8670F" w:rsidRDefault="00DE2088" w:rsidP="00DE2088">
      <w:pPr>
        <w:spacing w:line="276" w:lineRule="auto"/>
        <w:ind w:firstLine="708"/>
        <w:jc w:val="both"/>
        <w:rPr>
          <w:rFonts w:ascii="Times New Roman" w:hAnsi="Times New Roman"/>
          <w:szCs w:val="28"/>
          <w:lang w:val="bg-BG"/>
        </w:rPr>
      </w:pPr>
      <w:r w:rsidRPr="00C8670F">
        <w:rPr>
          <w:rFonts w:ascii="Times New Roman" w:hAnsi="Times New Roman"/>
          <w:szCs w:val="28"/>
          <w:lang w:val="bg-BG"/>
        </w:rPr>
        <w:t xml:space="preserve">За изминалия отчетен период е характерно, че голяма част от жителите на гр.София предпочетоха да се настанят в къщи и вили на територията на София-област, предвид усложнената епидемична обстановка. </w:t>
      </w:r>
      <w:r w:rsidR="00F44110">
        <w:rPr>
          <w:rFonts w:ascii="Times New Roman" w:hAnsi="Times New Roman"/>
          <w:szCs w:val="28"/>
          <w:lang w:val="bg-BG"/>
        </w:rPr>
        <w:t>Предвид на което, след з</w:t>
      </w:r>
      <w:r>
        <w:rPr>
          <w:rFonts w:ascii="Times New Roman" w:hAnsi="Times New Roman"/>
          <w:szCs w:val="28"/>
          <w:lang w:val="bg-BG"/>
        </w:rPr>
        <w:t>аповед на административния ръководител на ОП София, районните прокуратури към СОП, съвместно с ОД МВР София област и 12-те районни управления към нея, се извършваха множество проверки, свързани с нарушаване на противоепидемичните мерки. Във връзка с тях са образувани 54 досъдебни производства, констатирани са и съответно докладвани на прокуратурата нарушения на карантината и съставяни АУАН – 378 броя. В това число са проверени лица под карантина в размер на 47 558 броя и съответно – проверки на търговски обекти, част от които съвместно с РЗИ – София област - 23 792 броя, за което в Окръжна прокуратура София се изготвя ежедневна справка, отразяваща посочените по-горе данни.</w:t>
      </w:r>
      <w:r w:rsidRPr="00C8670F">
        <w:rPr>
          <w:rFonts w:ascii="Times New Roman" w:hAnsi="Times New Roman"/>
          <w:szCs w:val="28"/>
          <w:lang w:val="bg-BG"/>
        </w:rPr>
        <w:t xml:space="preserve"> </w:t>
      </w:r>
    </w:p>
    <w:p w:rsidR="00DE2088" w:rsidRPr="00C8670F" w:rsidRDefault="00DE2088" w:rsidP="00DE2088">
      <w:pPr>
        <w:spacing w:line="276" w:lineRule="auto"/>
        <w:ind w:firstLine="708"/>
        <w:jc w:val="both"/>
        <w:rPr>
          <w:rFonts w:ascii="Times New Roman" w:hAnsi="Times New Roman"/>
          <w:szCs w:val="28"/>
          <w:lang w:val="bg-BG"/>
        </w:rPr>
      </w:pPr>
      <w:r w:rsidRPr="00C8670F">
        <w:rPr>
          <w:rFonts w:ascii="Times New Roman" w:hAnsi="Times New Roman"/>
          <w:szCs w:val="28"/>
          <w:lang w:val="bg-BG"/>
        </w:rPr>
        <w:t xml:space="preserve">За поредна година в района на Софийска окръжна прокуратура продължиха установените от години добри колегиални и професионални контакти както между прокурорите, така и със съда, разследващите органи, МВР, ДАНС, контролните органи. </w:t>
      </w:r>
    </w:p>
    <w:p w:rsidR="00DE2088" w:rsidRDefault="00DE2088" w:rsidP="00061107">
      <w:pPr>
        <w:spacing w:line="276" w:lineRule="auto"/>
        <w:ind w:firstLine="708"/>
        <w:jc w:val="both"/>
        <w:rPr>
          <w:rFonts w:ascii="Times New Roman" w:hAnsi="Times New Roman"/>
          <w:bCs/>
          <w:iCs/>
          <w:szCs w:val="28"/>
          <w:lang w:val="bg-BG"/>
        </w:rPr>
      </w:pPr>
    </w:p>
    <w:p w:rsidR="00816560" w:rsidRPr="00CB64E8" w:rsidRDefault="00816560" w:rsidP="00061107">
      <w:pPr>
        <w:spacing w:line="276" w:lineRule="auto"/>
        <w:ind w:firstLine="708"/>
        <w:jc w:val="both"/>
        <w:rPr>
          <w:rFonts w:ascii="Times New Roman" w:hAnsi="Times New Roman"/>
          <w:bCs/>
          <w:iCs/>
          <w:szCs w:val="28"/>
          <w:lang w:val="bg-BG"/>
        </w:rPr>
      </w:pPr>
      <w:r w:rsidRPr="00CB64E8">
        <w:rPr>
          <w:rFonts w:ascii="Times New Roman" w:hAnsi="Times New Roman"/>
          <w:bCs/>
          <w:iCs/>
          <w:szCs w:val="28"/>
          <w:lang w:val="bg-BG"/>
        </w:rPr>
        <w:t>По данни на ОД на МВР София, през отчетната 2020 година броят на регистрираните престъпления е 2444 броя - при 2839 бр. за 2019 г., 3243 броя за 2018г. Налице е намаление с 395 броя на регистрираните престъпления спрямо предходните две години.</w:t>
      </w:r>
    </w:p>
    <w:p w:rsidR="00CF3044" w:rsidRDefault="00651A8C" w:rsidP="00651A8C">
      <w:pPr>
        <w:spacing w:line="276" w:lineRule="auto"/>
        <w:ind w:firstLine="708"/>
        <w:jc w:val="both"/>
        <w:textAlignment w:val="auto"/>
        <w:rPr>
          <w:rFonts w:ascii="Times New Roman" w:hAnsi="Times New Roman"/>
          <w:i/>
          <w:szCs w:val="28"/>
          <w:lang w:val="bg-BG"/>
        </w:rPr>
      </w:pPr>
      <w:r w:rsidRPr="00CB64E8">
        <w:rPr>
          <w:rFonts w:ascii="Times New Roman" w:hAnsi="Times New Roman"/>
          <w:szCs w:val="28"/>
          <w:lang w:val="bg-BG"/>
        </w:rPr>
        <w:t xml:space="preserve">През 2020 година прокурорите в Софийска окръжна прокуратура и 9-те районни прокуратури към нея са наблюдавали общо </w:t>
      </w:r>
      <w:r w:rsidRPr="00CB64E8">
        <w:rPr>
          <w:rFonts w:ascii="Times New Roman" w:hAnsi="Times New Roman"/>
          <w:b/>
          <w:szCs w:val="28"/>
          <w:lang w:val="bg-BG"/>
        </w:rPr>
        <w:t>16 750</w:t>
      </w:r>
      <w:r w:rsidRPr="00CB64E8">
        <w:rPr>
          <w:rFonts w:ascii="Times New Roman" w:hAnsi="Times New Roman"/>
          <w:szCs w:val="28"/>
          <w:lang w:val="bg-BG"/>
        </w:rPr>
        <w:t xml:space="preserve"> преписки /при 17 272</w:t>
      </w:r>
      <w:r w:rsidRPr="00CB64E8">
        <w:rPr>
          <w:rFonts w:ascii="Times New Roman" w:hAnsi="Times New Roman"/>
          <w:i/>
          <w:szCs w:val="28"/>
          <w:lang w:val="bg-BG"/>
        </w:rPr>
        <w:t xml:space="preserve"> </w:t>
      </w:r>
      <w:r w:rsidRPr="00CB64E8">
        <w:rPr>
          <w:rFonts w:ascii="Times New Roman" w:hAnsi="Times New Roman"/>
          <w:szCs w:val="28"/>
          <w:lang w:val="bg-BG"/>
        </w:rPr>
        <w:t xml:space="preserve">броя </w:t>
      </w:r>
      <w:r w:rsidR="00CF3044">
        <w:rPr>
          <w:rFonts w:ascii="Times New Roman" w:hAnsi="Times New Roman"/>
          <w:szCs w:val="28"/>
          <w:lang w:val="bg-BG"/>
        </w:rPr>
        <w:t>за 2019г.,16 950 броя за 2018г</w:t>
      </w:r>
      <w:r w:rsidRPr="00CB64E8">
        <w:rPr>
          <w:rFonts w:ascii="Times New Roman" w:hAnsi="Times New Roman"/>
          <w:szCs w:val="28"/>
          <w:lang w:val="bg-BG"/>
        </w:rPr>
        <w:t xml:space="preserve">./ От  тях </w:t>
      </w:r>
      <w:r w:rsidRPr="00CB64E8">
        <w:rPr>
          <w:rFonts w:ascii="Times New Roman" w:hAnsi="Times New Roman"/>
          <w:b/>
          <w:szCs w:val="28"/>
          <w:lang w:val="bg-BG"/>
        </w:rPr>
        <w:t>9538</w:t>
      </w:r>
      <w:r w:rsidRPr="00CB64E8">
        <w:rPr>
          <w:rFonts w:ascii="Times New Roman" w:hAnsi="Times New Roman"/>
          <w:i/>
          <w:szCs w:val="28"/>
          <w:lang w:val="bg-BG"/>
        </w:rPr>
        <w:t xml:space="preserve"> </w:t>
      </w:r>
      <w:r w:rsidRPr="00CB64E8">
        <w:rPr>
          <w:rFonts w:ascii="Times New Roman" w:hAnsi="Times New Roman"/>
          <w:szCs w:val="28"/>
          <w:lang w:val="bg-BG"/>
        </w:rPr>
        <w:t>са по следствения надзор.</w:t>
      </w:r>
      <w:r w:rsidRPr="00CB64E8">
        <w:rPr>
          <w:rFonts w:ascii="Times New Roman" w:hAnsi="Times New Roman"/>
          <w:i/>
          <w:szCs w:val="28"/>
          <w:lang w:val="bg-BG"/>
        </w:rPr>
        <w:t xml:space="preserve"> </w:t>
      </w:r>
    </w:p>
    <w:p w:rsidR="00651A8C" w:rsidRPr="00CB64E8" w:rsidRDefault="00651A8C" w:rsidP="00651A8C">
      <w:pPr>
        <w:spacing w:line="276" w:lineRule="auto"/>
        <w:ind w:firstLine="708"/>
        <w:jc w:val="both"/>
        <w:textAlignment w:val="auto"/>
        <w:rPr>
          <w:rFonts w:ascii="Times New Roman" w:hAnsi="Times New Roman"/>
          <w:szCs w:val="28"/>
          <w:lang w:val="bg-BG"/>
        </w:rPr>
      </w:pPr>
      <w:r w:rsidRPr="00CB64E8">
        <w:rPr>
          <w:rFonts w:ascii="Times New Roman" w:hAnsi="Times New Roman"/>
          <w:szCs w:val="28"/>
          <w:lang w:val="bg-BG"/>
        </w:rPr>
        <w:t xml:space="preserve">За  поредна година се наблюдава увеличаване броя на наблюдаваните преписки по следствения надзор, сравнение с предходните отчетни периоди, което се дължи на увеличението на броя на новообразуваните. </w:t>
      </w:r>
    </w:p>
    <w:p w:rsidR="006227DB" w:rsidRDefault="00651A8C" w:rsidP="006227DB">
      <w:pPr>
        <w:spacing w:line="276" w:lineRule="auto"/>
        <w:ind w:firstLine="708"/>
        <w:jc w:val="both"/>
        <w:textAlignment w:val="auto"/>
        <w:rPr>
          <w:rFonts w:ascii="Times New Roman" w:hAnsi="Times New Roman"/>
          <w:szCs w:val="28"/>
          <w:lang w:val="bg-BG"/>
        </w:rPr>
      </w:pPr>
      <w:r w:rsidRPr="00CB64E8">
        <w:rPr>
          <w:rFonts w:ascii="Times New Roman" w:hAnsi="Times New Roman"/>
          <w:szCs w:val="28"/>
          <w:lang w:val="bg-BG"/>
        </w:rPr>
        <w:lastRenderedPageBreak/>
        <w:t>Най-голям брой наблюдавани преписки са в ОП София</w:t>
      </w:r>
      <w:r w:rsidR="00DE2088">
        <w:rPr>
          <w:rFonts w:ascii="Times New Roman" w:hAnsi="Times New Roman"/>
          <w:szCs w:val="28"/>
          <w:lang w:val="bg-BG"/>
        </w:rPr>
        <w:t xml:space="preserve">, </w:t>
      </w:r>
      <w:r w:rsidRPr="00CB64E8">
        <w:rPr>
          <w:rFonts w:ascii="Times New Roman" w:hAnsi="Times New Roman"/>
          <w:szCs w:val="28"/>
          <w:lang w:val="bg-BG"/>
        </w:rPr>
        <w:t>следвани от РП Ботевград, РП Сливница, РП Самоков и РП Костинброд.</w:t>
      </w:r>
    </w:p>
    <w:p w:rsidR="006227DB" w:rsidRPr="00CB64E8" w:rsidRDefault="006227DB" w:rsidP="006227DB">
      <w:pPr>
        <w:spacing w:line="276" w:lineRule="auto"/>
        <w:ind w:firstLine="708"/>
        <w:jc w:val="both"/>
        <w:textAlignment w:val="auto"/>
        <w:rPr>
          <w:rFonts w:ascii="Times New Roman" w:hAnsi="Times New Roman"/>
          <w:szCs w:val="28"/>
          <w:lang w:val="bg-BG"/>
        </w:rPr>
      </w:pPr>
      <w:r w:rsidRPr="006227DB">
        <w:rPr>
          <w:rFonts w:ascii="Times New Roman" w:hAnsi="Times New Roman"/>
          <w:szCs w:val="28"/>
          <w:lang w:val="bg-BG"/>
        </w:rPr>
        <w:t xml:space="preserve"> </w:t>
      </w:r>
      <w:r w:rsidRPr="00CB64E8">
        <w:rPr>
          <w:rFonts w:ascii="Times New Roman" w:hAnsi="Times New Roman"/>
          <w:szCs w:val="28"/>
          <w:lang w:val="bg-BG"/>
        </w:rPr>
        <w:t xml:space="preserve">Извън законовия срок са приключени </w:t>
      </w:r>
      <w:r w:rsidRPr="00CB64E8">
        <w:rPr>
          <w:rFonts w:ascii="Times New Roman" w:hAnsi="Times New Roman"/>
          <w:b/>
          <w:szCs w:val="28"/>
          <w:lang w:val="bg-BG"/>
        </w:rPr>
        <w:t>21</w:t>
      </w:r>
      <w:r w:rsidRPr="00CB64E8">
        <w:rPr>
          <w:rFonts w:ascii="Times New Roman" w:hAnsi="Times New Roman"/>
          <w:szCs w:val="28"/>
          <w:lang w:val="bg-BG"/>
        </w:rPr>
        <w:t xml:space="preserve"> проверки, което съставлява дял от 0,9% /при 1,6% за 2019 г. и 2,1% за 2018г./</w:t>
      </w:r>
    </w:p>
    <w:p w:rsidR="006227DB" w:rsidRPr="00CB64E8" w:rsidRDefault="00093968" w:rsidP="006227DB">
      <w:pPr>
        <w:spacing w:line="276" w:lineRule="auto"/>
        <w:ind w:firstLine="708"/>
        <w:jc w:val="both"/>
        <w:textAlignment w:val="auto"/>
        <w:rPr>
          <w:rFonts w:ascii="Times New Roman" w:hAnsi="Times New Roman"/>
          <w:szCs w:val="28"/>
          <w:lang w:val="bg-BG"/>
        </w:rPr>
      </w:pPr>
      <w:r>
        <w:rPr>
          <w:rFonts w:ascii="Times New Roman" w:hAnsi="Times New Roman"/>
          <w:szCs w:val="28"/>
          <w:lang w:val="bg-BG"/>
        </w:rPr>
        <w:t>Част от п</w:t>
      </w:r>
      <w:r w:rsidR="006227DB" w:rsidRPr="00CB64E8">
        <w:rPr>
          <w:rFonts w:ascii="Times New Roman" w:hAnsi="Times New Roman"/>
          <w:szCs w:val="28"/>
          <w:lang w:val="bg-BG"/>
        </w:rPr>
        <w:t>ричините довели до решаване на преписк</w:t>
      </w:r>
      <w:r>
        <w:rPr>
          <w:rFonts w:ascii="Times New Roman" w:hAnsi="Times New Roman"/>
          <w:szCs w:val="28"/>
          <w:lang w:val="bg-BG"/>
        </w:rPr>
        <w:t xml:space="preserve">ите над един месец са от една страна кадрови </w:t>
      </w:r>
      <w:r w:rsidR="006227DB" w:rsidRPr="00CB64E8">
        <w:rPr>
          <w:rFonts w:ascii="Times New Roman" w:hAnsi="Times New Roman"/>
          <w:szCs w:val="28"/>
          <w:lang w:val="bg-BG"/>
        </w:rPr>
        <w:t xml:space="preserve">- </w:t>
      </w:r>
      <w:r>
        <w:rPr>
          <w:rFonts w:ascii="Times New Roman" w:hAnsi="Times New Roman"/>
          <w:szCs w:val="28"/>
          <w:lang w:val="bg-BG"/>
        </w:rPr>
        <w:t>в</w:t>
      </w:r>
      <w:r w:rsidR="006227DB" w:rsidRPr="00CB64E8">
        <w:rPr>
          <w:rFonts w:ascii="Times New Roman" w:hAnsi="Times New Roman"/>
          <w:szCs w:val="28"/>
          <w:lang w:val="bg-BG"/>
        </w:rPr>
        <w:t xml:space="preserve"> РП Самоков и РП Костинброд е налице трайно намален прокурорски състав, </w:t>
      </w:r>
      <w:r>
        <w:rPr>
          <w:rFonts w:ascii="Times New Roman" w:hAnsi="Times New Roman"/>
          <w:szCs w:val="28"/>
          <w:lang w:val="bg-BG"/>
        </w:rPr>
        <w:t>а в</w:t>
      </w:r>
      <w:r w:rsidR="006227DB" w:rsidRPr="00CB64E8">
        <w:rPr>
          <w:rFonts w:ascii="Times New Roman" w:hAnsi="Times New Roman"/>
          <w:szCs w:val="28"/>
          <w:lang w:val="bg-BG"/>
        </w:rPr>
        <w:t xml:space="preserve"> РП Сливница  за известен период през 2020 година е налице намален състав, което се е отразило върху </w:t>
      </w:r>
      <w:proofErr w:type="spellStart"/>
      <w:r w:rsidR="006227DB" w:rsidRPr="00CB64E8">
        <w:rPr>
          <w:rFonts w:ascii="Times New Roman" w:hAnsi="Times New Roman"/>
          <w:szCs w:val="28"/>
          <w:lang w:val="bg-BG"/>
        </w:rPr>
        <w:t>срочността</w:t>
      </w:r>
      <w:proofErr w:type="spellEnd"/>
      <w:r w:rsidR="006227DB" w:rsidRPr="00CB64E8">
        <w:rPr>
          <w:rFonts w:ascii="Times New Roman" w:hAnsi="Times New Roman"/>
          <w:szCs w:val="28"/>
          <w:lang w:val="bg-BG"/>
        </w:rPr>
        <w:t xml:space="preserve"> на решаване на преписките, което обуславя обективен характер на причините, но не в пълна степен.</w:t>
      </w:r>
      <w:r>
        <w:rPr>
          <w:rFonts w:ascii="Times New Roman" w:hAnsi="Times New Roman"/>
          <w:szCs w:val="28"/>
          <w:lang w:val="bg-BG"/>
        </w:rPr>
        <w:t xml:space="preserve"> Друга причина е, че част от преписките</w:t>
      </w:r>
      <w:r w:rsidR="006227DB" w:rsidRPr="00CB64E8">
        <w:rPr>
          <w:rFonts w:ascii="Times New Roman" w:hAnsi="Times New Roman"/>
          <w:szCs w:val="28"/>
          <w:lang w:val="bg-BG"/>
        </w:rPr>
        <w:t xml:space="preserve"> са били с фактическа и правна сложност и с по-голям обем материали.</w:t>
      </w:r>
    </w:p>
    <w:p w:rsidR="006227DB" w:rsidRPr="00CB64E8" w:rsidRDefault="006227DB" w:rsidP="006227DB">
      <w:pPr>
        <w:spacing w:line="276" w:lineRule="auto"/>
        <w:ind w:firstLine="708"/>
        <w:jc w:val="both"/>
        <w:textAlignment w:val="auto"/>
        <w:rPr>
          <w:rFonts w:ascii="Times New Roman" w:hAnsi="Times New Roman"/>
          <w:szCs w:val="28"/>
          <w:lang w:val="bg-BG"/>
        </w:rPr>
      </w:pPr>
      <w:r w:rsidRPr="00CB64E8">
        <w:rPr>
          <w:rFonts w:ascii="Times New Roman" w:hAnsi="Times New Roman"/>
          <w:szCs w:val="28"/>
          <w:lang w:val="bg-BG"/>
        </w:rPr>
        <w:t xml:space="preserve">През отчетния период прокурорите в ОП София са решили </w:t>
      </w:r>
      <w:r w:rsidRPr="00CB64E8">
        <w:rPr>
          <w:rFonts w:ascii="Times New Roman" w:hAnsi="Times New Roman"/>
          <w:b/>
          <w:szCs w:val="28"/>
          <w:lang w:val="bg-BG"/>
        </w:rPr>
        <w:t>361</w:t>
      </w:r>
      <w:r w:rsidRPr="00CB64E8">
        <w:rPr>
          <w:rFonts w:ascii="Times New Roman" w:hAnsi="Times New Roman"/>
          <w:szCs w:val="28"/>
          <w:lang w:val="bg-BG"/>
        </w:rPr>
        <w:t xml:space="preserve"> броя </w:t>
      </w:r>
      <w:proofErr w:type="spellStart"/>
      <w:r w:rsidRPr="00CB64E8">
        <w:rPr>
          <w:rFonts w:ascii="Times New Roman" w:hAnsi="Times New Roman"/>
          <w:szCs w:val="28"/>
          <w:lang w:val="bg-BG"/>
        </w:rPr>
        <w:t>инстанционни</w:t>
      </w:r>
      <w:proofErr w:type="spellEnd"/>
      <w:r w:rsidRPr="00CB64E8">
        <w:rPr>
          <w:rFonts w:ascii="Times New Roman" w:hAnsi="Times New Roman"/>
          <w:szCs w:val="28"/>
          <w:lang w:val="bg-BG"/>
        </w:rPr>
        <w:t xml:space="preserve"> преписки /при 293 бр. за 2019г. и 263 бр. за 2018г.</w:t>
      </w:r>
      <w:r w:rsidR="00CF3044" w:rsidRPr="00CF3044">
        <w:rPr>
          <w:rFonts w:ascii="Times New Roman" w:hAnsi="Times New Roman"/>
          <w:szCs w:val="28"/>
          <w:lang w:val="bg-BG"/>
        </w:rPr>
        <w:t xml:space="preserve"> </w:t>
      </w:r>
      <w:r w:rsidR="00CF3044" w:rsidRPr="00CB64E8">
        <w:rPr>
          <w:rFonts w:ascii="Times New Roman" w:hAnsi="Times New Roman"/>
          <w:szCs w:val="28"/>
          <w:lang w:val="bg-BG"/>
        </w:rPr>
        <w:t xml:space="preserve">Потвърдените актове са </w:t>
      </w:r>
      <w:r w:rsidR="00CF3044" w:rsidRPr="00CB64E8">
        <w:rPr>
          <w:rFonts w:ascii="Times New Roman" w:hAnsi="Times New Roman"/>
          <w:b/>
          <w:szCs w:val="28"/>
          <w:lang w:val="bg-BG"/>
        </w:rPr>
        <w:t>258</w:t>
      </w:r>
      <w:r w:rsidR="00CF3044" w:rsidRPr="00CB64E8">
        <w:rPr>
          <w:rFonts w:ascii="Times New Roman" w:hAnsi="Times New Roman"/>
          <w:szCs w:val="28"/>
          <w:lang w:val="bg-BG"/>
        </w:rPr>
        <w:t xml:space="preserve"> броя</w:t>
      </w:r>
      <w:r w:rsidR="00CF3044">
        <w:rPr>
          <w:rFonts w:ascii="Times New Roman" w:hAnsi="Times New Roman"/>
          <w:szCs w:val="28"/>
          <w:lang w:val="bg-BG"/>
        </w:rPr>
        <w:t>.</w:t>
      </w:r>
    </w:p>
    <w:p w:rsidR="006227DB" w:rsidRPr="00CB64E8" w:rsidRDefault="006227DB" w:rsidP="006227DB">
      <w:pPr>
        <w:spacing w:line="276" w:lineRule="auto"/>
        <w:ind w:firstLine="708"/>
        <w:jc w:val="both"/>
        <w:textAlignment w:val="auto"/>
        <w:rPr>
          <w:rFonts w:ascii="Times New Roman" w:hAnsi="Times New Roman"/>
          <w:szCs w:val="28"/>
          <w:lang w:val="bg-BG"/>
        </w:rPr>
      </w:pPr>
      <w:r w:rsidRPr="00CB64E8">
        <w:rPr>
          <w:rFonts w:ascii="Times New Roman" w:hAnsi="Times New Roman"/>
          <w:szCs w:val="28"/>
          <w:lang w:val="bg-BG"/>
        </w:rPr>
        <w:t xml:space="preserve">Отчита се лек ръст на </w:t>
      </w:r>
      <w:proofErr w:type="spellStart"/>
      <w:r w:rsidRPr="00CB64E8">
        <w:rPr>
          <w:rFonts w:ascii="Times New Roman" w:hAnsi="Times New Roman"/>
          <w:szCs w:val="28"/>
          <w:lang w:val="bg-BG"/>
        </w:rPr>
        <w:t>инстанционните</w:t>
      </w:r>
      <w:proofErr w:type="spellEnd"/>
      <w:r w:rsidRPr="00CB64E8">
        <w:rPr>
          <w:rFonts w:ascii="Times New Roman" w:hAnsi="Times New Roman"/>
          <w:szCs w:val="28"/>
          <w:lang w:val="bg-BG"/>
        </w:rPr>
        <w:t xml:space="preserve"> преписки, което е в резултат на ревизионна дейност, извършвана в РП Самоков, в резултат на която са изискани преписки за служебен контрол.</w:t>
      </w:r>
    </w:p>
    <w:p w:rsidR="00651A8C" w:rsidRPr="00CB64E8" w:rsidRDefault="00651A8C" w:rsidP="001F7F91">
      <w:pPr>
        <w:spacing w:line="276" w:lineRule="auto"/>
        <w:ind w:firstLine="708"/>
        <w:jc w:val="both"/>
        <w:textAlignment w:val="auto"/>
        <w:rPr>
          <w:rFonts w:ascii="Times New Roman" w:hAnsi="Times New Roman"/>
          <w:szCs w:val="28"/>
          <w:lang w:val="bg-BG"/>
        </w:rPr>
      </w:pPr>
      <w:r w:rsidRPr="00CB64E8">
        <w:rPr>
          <w:rFonts w:ascii="Times New Roman" w:hAnsi="Times New Roman"/>
          <w:szCs w:val="28"/>
          <w:lang w:val="bg-BG"/>
        </w:rPr>
        <w:t>За района на</w:t>
      </w:r>
      <w:r>
        <w:rPr>
          <w:rFonts w:ascii="Times New Roman" w:hAnsi="Times New Roman"/>
          <w:szCs w:val="28"/>
          <w:lang w:val="bg-BG"/>
        </w:rPr>
        <w:t xml:space="preserve"> Софийска окръжна прокуратура </w:t>
      </w:r>
      <w:r w:rsidRPr="00CB64E8">
        <w:rPr>
          <w:rFonts w:ascii="Times New Roman" w:hAnsi="Times New Roman"/>
          <w:szCs w:val="28"/>
          <w:lang w:val="bg-BG"/>
        </w:rPr>
        <w:t xml:space="preserve">  са решени  общо</w:t>
      </w:r>
      <w:r w:rsidRPr="00CB64E8">
        <w:rPr>
          <w:rFonts w:ascii="Times New Roman" w:hAnsi="Times New Roman"/>
          <w:i/>
          <w:szCs w:val="28"/>
          <w:lang w:val="bg-BG"/>
        </w:rPr>
        <w:t xml:space="preserve"> </w:t>
      </w:r>
      <w:r w:rsidRPr="00CB64E8">
        <w:rPr>
          <w:rFonts w:ascii="Times New Roman" w:hAnsi="Times New Roman"/>
          <w:b/>
          <w:szCs w:val="28"/>
          <w:lang w:val="bg-BG"/>
        </w:rPr>
        <w:t>8880</w:t>
      </w:r>
      <w:r w:rsidRPr="00CB64E8">
        <w:rPr>
          <w:rFonts w:ascii="Times New Roman" w:hAnsi="Times New Roman"/>
          <w:i/>
          <w:szCs w:val="28"/>
          <w:lang w:val="bg-BG"/>
        </w:rPr>
        <w:t xml:space="preserve"> </w:t>
      </w:r>
      <w:r w:rsidR="00CF3044">
        <w:rPr>
          <w:rFonts w:ascii="Times New Roman" w:hAnsi="Times New Roman"/>
          <w:szCs w:val="28"/>
          <w:lang w:val="bg-BG"/>
        </w:rPr>
        <w:t xml:space="preserve">преписки по </w:t>
      </w:r>
      <w:r w:rsidRPr="00CB64E8">
        <w:rPr>
          <w:rFonts w:ascii="Times New Roman" w:hAnsi="Times New Roman"/>
          <w:szCs w:val="28"/>
          <w:lang w:val="bg-BG"/>
        </w:rPr>
        <w:t xml:space="preserve">следствения надзор. </w:t>
      </w:r>
      <w:r w:rsidR="00CF3044">
        <w:rPr>
          <w:rFonts w:ascii="Times New Roman" w:hAnsi="Times New Roman"/>
          <w:szCs w:val="28"/>
          <w:lang w:val="bg-BG"/>
        </w:rPr>
        <w:t>От тях от</w:t>
      </w:r>
      <w:r w:rsidR="00CF3044" w:rsidRPr="00CB64E8">
        <w:rPr>
          <w:rFonts w:ascii="Times New Roman" w:hAnsi="Times New Roman"/>
          <w:szCs w:val="28"/>
          <w:lang w:val="bg-BG"/>
        </w:rPr>
        <w:t xml:space="preserve"> ОП София са решени </w:t>
      </w:r>
      <w:r w:rsidR="00CF3044" w:rsidRPr="00CB64E8">
        <w:rPr>
          <w:rFonts w:ascii="Times New Roman" w:hAnsi="Times New Roman"/>
          <w:b/>
          <w:szCs w:val="28"/>
          <w:lang w:val="bg-BG"/>
        </w:rPr>
        <w:t>1871</w:t>
      </w:r>
      <w:r w:rsidR="00093968">
        <w:rPr>
          <w:rFonts w:ascii="Times New Roman" w:hAnsi="Times New Roman"/>
          <w:szCs w:val="28"/>
          <w:lang w:val="bg-BG"/>
        </w:rPr>
        <w:t>.</w:t>
      </w:r>
    </w:p>
    <w:p w:rsidR="00816560" w:rsidRPr="00CB64E8" w:rsidRDefault="00816560" w:rsidP="00061107">
      <w:pPr>
        <w:spacing w:line="276" w:lineRule="auto"/>
        <w:ind w:firstLine="708"/>
        <w:jc w:val="both"/>
        <w:rPr>
          <w:rFonts w:ascii="Times New Roman" w:hAnsi="Times New Roman"/>
          <w:bCs/>
          <w:iCs/>
          <w:szCs w:val="28"/>
          <w:lang w:val="bg-BG"/>
        </w:rPr>
      </w:pPr>
      <w:r w:rsidRPr="00CB64E8">
        <w:rPr>
          <w:rFonts w:ascii="Times New Roman" w:hAnsi="Times New Roman"/>
          <w:bCs/>
          <w:iCs/>
          <w:szCs w:val="28"/>
          <w:lang w:val="bg-BG"/>
        </w:rPr>
        <w:t xml:space="preserve">През отчетната 2020 година общият брой на новообразуваните досъдебни производства е </w:t>
      </w:r>
      <w:r w:rsidRPr="00CB64E8">
        <w:rPr>
          <w:rFonts w:ascii="Times New Roman" w:hAnsi="Times New Roman"/>
          <w:b/>
          <w:bCs/>
          <w:iCs/>
          <w:szCs w:val="28"/>
          <w:lang w:val="bg-BG"/>
        </w:rPr>
        <w:t>3150</w:t>
      </w:r>
      <w:r w:rsidRPr="00CB64E8">
        <w:rPr>
          <w:rFonts w:ascii="Times New Roman" w:hAnsi="Times New Roman"/>
          <w:bCs/>
          <w:iCs/>
          <w:szCs w:val="28"/>
          <w:lang w:val="bg-BG"/>
        </w:rPr>
        <w:t xml:space="preserve"> (в т.ч. 477 бързи производства), при  3475 броя  за 2019г. и  3918 броя за 2018г. Общият брой на новообразуваните досъдебни производства е намалял с 352 спрямо предходния период</w:t>
      </w:r>
      <w:r w:rsidRPr="00CB64E8">
        <w:rPr>
          <w:rFonts w:ascii="Times New Roman" w:hAnsi="Times New Roman"/>
          <w:bCs/>
          <w:i/>
          <w:iCs/>
          <w:sz w:val="24"/>
          <w:szCs w:val="24"/>
          <w:lang w:val="bg-BG"/>
        </w:rPr>
        <w:t>.</w:t>
      </w:r>
      <w:r w:rsidRPr="00CB64E8">
        <w:rPr>
          <w:rFonts w:ascii="Times New Roman" w:hAnsi="Times New Roman"/>
          <w:bCs/>
          <w:iCs/>
          <w:szCs w:val="28"/>
          <w:lang w:val="bg-BG"/>
        </w:rPr>
        <w:t xml:space="preserve"> Тази тенденция е налице през последните две години.</w:t>
      </w:r>
    </w:p>
    <w:p w:rsidR="00816560" w:rsidRPr="00CB64E8" w:rsidRDefault="00816560" w:rsidP="00061107">
      <w:pPr>
        <w:spacing w:line="276" w:lineRule="auto"/>
        <w:ind w:firstLine="708"/>
        <w:jc w:val="both"/>
        <w:rPr>
          <w:rFonts w:ascii="Times New Roman" w:hAnsi="Times New Roman"/>
          <w:bCs/>
          <w:iCs/>
          <w:szCs w:val="28"/>
          <w:lang w:val="bg-BG"/>
        </w:rPr>
      </w:pPr>
      <w:r w:rsidRPr="00CB64E8">
        <w:rPr>
          <w:rFonts w:ascii="Times New Roman" w:hAnsi="Times New Roman"/>
          <w:bCs/>
          <w:iCs/>
          <w:szCs w:val="28"/>
          <w:lang w:val="bg-BG"/>
        </w:rPr>
        <w:t xml:space="preserve">През отчетния период в Окръжна прокуратура София и 9-те РП към нея са наблюдавани (вкл. прекратените по давност) общо </w:t>
      </w:r>
      <w:r w:rsidRPr="00CB64E8">
        <w:rPr>
          <w:rFonts w:ascii="Times New Roman" w:hAnsi="Times New Roman"/>
          <w:b/>
          <w:bCs/>
          <w:iCs/>
          <w:szCs w:val="28"/>
          <w:lang w:val="bg-BG"/>
        </w:rPr>
        <w:t>7569</w:t>
      </w:r>
      <w:r w:rsidRPr="00CB64E8">
        <w:rPr>
          <w:rFonts w:ascii="Times New Roman" w:hAnsi="Times New Roman"/>
          <w:bCs/>
          <w:iCs/>
          <w:szCs w:val="28"/>
          <w:lang w:val="bg-BG"/>
        </w:rPr>
        <w:t xml:space="preserve"> досъдебни производства (при 8435 за 2019г. и</w:t>
      </w:r>
      <w:r w:rsidRPr="00CB64E8">
        <w:rPr>
          <w:rFonts w:ascii="Times New Roman" w:hAnsi="Times New Roman"/>
          <w:b/>
          <w:bCs/>
          <w:iCs/>
          <w:szCs w:val="28"/>
          <w:lang w:val="bg-BG"/>
        </w:rPr>
        <w:t xml:space="preserve"> </w:t>
      </w:r>
      <w:r w:rsidRPr="00CB64E8">
        <w:rPr>
          <w:rFonts w:ascii="Times New Roman" w:hAnsi="Times New Roman"/>
          <w:bCs/>
          <w:iCs/>
          <w:szCs w:val="28"/>
          <w:lang w:val="bg-BG"/>
        </w:rPr>
        <w:t>7869 ДП за 2018г.). Налице е намаляване със 866 броя  на наблюдаваните досъдебни производства в сравнение с предходната 2019г.</w:t>
      </w:r>
    </w:p>
    <w:p w:rsidR="00816560" w:rsidRPr="00CB64E8" w:rsidRDefault="00816560" w:rsidP="00061107">
      <w:pPr>
        <w:spacing w:line="276" w:lineRule="auto"/>
        <w:ind w:firstLine="708"/>
        <w:jc w:val="both"/>
        <w:rPr>
          <w:rFonts w:ascii="Times New Roman" w:hAnsi="Times New Roman"/>
          <w:bCs/>
          <w:iCs/>
          <w:szCs w:val="28"/>
          <w:lang w:val="bg-BG"/>
        </w:rPr>
      </w:pPr>
      <w:r w:rsidRPr="00CB64E8">
        <w:rPr>
          <w:rFonts w:ascii="Times New Roman" w:hAnsi="Times New Roman"/>
          <w:bCs/>
          <w:iCs/>
          <w:szCs w:val="28"/>
          <w:lang w:val="bg-BG"/>
        </w:rPr>
        <w:t xml:space="preserve">През 2020 г. наблюдаваните досъдебни производства срещу непълнолетни извършители са </w:t>
      </w:r>
      <w:r w:rsidRPr="00CB64E8">
        <w:rPr>
          <w:rFonts w:ascii="Times New Roman" w:hAnsi="Times New Roman"/>
          <w:b/>
          <w:bCs/>
          <w:iCs/>
          <w:szCs w:val="28"/>
          <w:lang w:val="bg-BG"/>
        </w:rPr>
        <w:t>49</w:t>
      </w:r>
      <w:r w:rsidRPr="00CB64E8">
        <w:rPr>
          <w:rFonts w:ascii="Times New Roman" w:hAnsi="Times New Roman"/>
          <w:bCs/>
          <w:iCs/>
          <w:szCs w:val="28"/>
          <w:lang w:val="bg-BG"/>
        </w:rPr>
        <w:t xml:space="preserve"> броя (при наблюдавани 41 за 2019г. и 43 за 2018г.), предвид което е налице леко увеличаване на водените срещу непълнолетни лица наказателни производства в сравнение с предходните две години.</w:t>
      </w:r>
    </w:p>
    <w:p w:rsidR="006227DB" w:rsidRPr="003002F1" w:rsidRDefault="00CF3044" w:rsidP="004C663F">
      <w:pPr>
        <w:spacing w:line="276" w:lineRule="auto"/>
        <w:ind w:firstLine="708"/>
        <w:jc w:val="both"/>
        <w:textAlignment w:val="auto"/>
        <w:rPr>
          <w:rFonts w:ascii="Times New Roman" w:hAnsi="Times New Roman"/>
          <w:szCs w:val="28"/>
          <w:lang w:val="bg-BG"/>
        </w:rPr>
      </w:pPr>
      <w:r w:rsidRPr="00CF3044">
        <w:rPr>
          <w:rFonts w:ascii="Times New Roman" w:hAnsi="Times New Roman"/>
          <w:szCs w:val="28"/>
          <w:lang w:val="bg-BG"/>
        </w:rPr>
        <w:t>От посочените досъдебни производства п</w:t>
      </w:r>
      <w:r w:rsidR="006227DB" w:rsidRPr="00CB64E8">
        <w:rPr>
          <w:rFonts w:ascii="Times New Roman" w:hAnsi="Times New Roman"/>
          <w:szCs w:val="28"/>
          <w:lang w:val="bg-BG"/>
        </w:rPr>
        <w:t xml:space="preserve">рез 2020г. прокурорите в ОП София и 9-те районни прокуратури към нея са наблюдавали </w:t>
      </w:r>
      <w:r w:rsidR="006227DB" w:rsidRPr="00CB64E8">
        <w:rPr>
          <w:rFonts w:ascii="Times New Roman" w:hAnsi="Times New Roman"/>
          <w:b/>
          <w:szCs w:val="28"/>
          <w:lang w:val="bg-BG"/>
        </w:rPr>
        <w:t>5817</w:t>
      </w:r>
      <w:r w:rsidR="006227DB" w:rsidRPr="00CB64E8">
        <w:rPr>
          <w:rFonts w:ascii="Times New Roman" w:hAnsi="Times New Roman"/>
          <w:szCs w:val="28"/>
          <w:lang w:val="bg-BG"/>
        </w:rPr>
        <w:t xml:space="preserve"> досъдебни производства, разследвани по общия ред (без прекратените по давност, но с </w:t>
      </w:r>
      <w:r w:rsidR="006227DB" w:rsidRPr="00CB64E8">
        <w:rPr>
          <w:rFonts w:ascii="Times New Roman" w:hAnsi="Times New Roman"/>
          <w:szCs w:val="28"/>
          <w:lang w:val="bg-BG"/>
        </w:rPr>
        <w:lastRenderedPageBreak/>
        <w:t xml:space="preserve">включени преобразувани бързи производства). </w:t>
      </w:r>
      <w:r w:rsidR="004C663F">
        <w:rPr>
          <w:rFonts w:ascii="Times New Roman" w:hAnsi="Times New Roman"/>
          <w:szCs w:val="28"/>
          <w:lang w:val="bg-BG"/>
        </w:rPr>
        <w:t>От тях</w:t>
      </w:r>
      <w:r w:rsidR="006227DB" w:rsidRPr="003002F1">
        <w:rPr>
          <w:rFonts w:ascii="Times New Roman" w:hAnsi="Times New Roman"/>
          <w:szCs w:val="28"/>
          <w:lang w:val="bg-BG"/>
        </w:rPr>
        <w:t xml:space="preserve"> от разследващи полицаи (на производство, без прекратените по давност) са </w:t>
      </w:r>
      <w:r w:rsidR="006227DB" w:rsidRPr="003002F1">
        <w:rPr>
          <w:rFonts w:ascii="Times New Roman" w:hAnsi="Times New Roman"/>
          <w:b/>
          <w:szCs w:val="28"/>
          <w:lang w:val="bg-BG"/>
        </w:rPr>
        <w:t xml:space="preserve">5316 </w:t>
      </w:r>
      <w:r w:rsidR="006227DB" w:rsidRPr="003002F1">
        <w:rPr>
          <w:rFonts w:ascii="Times New Roman" w:hAnsi="Times New Roman"/>
          <w:szCs w:val="28"/>
          <w:lang w:val="bg-BG"/>
        </w:rPr>
        <w:t>досъдебни производства (при 5535 за 2019г. и 5748 за 2018г.)</w:t>
      </w:r>
      <w:r w:rsidR="00093968">
        <w:rPr>
          <w:rFonts w:ascii="Times New Roman" w:hAnsi="Times New Roman"/>
          <w:szCs w:val="28"/>
          <w:lang w:val="bg-BG"/>
        </w:rPr>
        <w:t>.</w:t>
      </w:r>
    </w:p>
    <w:p w:rsidR="006227DB" w:rsidRPr="003002F1" w:rsidRDefault="006227DB" w:rsidP="001F7F91">
      <w:pPr>
        <w:spacing w:line="276" w:lineRule="auto"/>
        <w:ind w:firstLine="708"/>
        <w:jc w:val="both"/>
        <w:textAlignment w:val="auto"/>
        <w:rPr>
          <w:rFonts w:ascii="Times New Roman" w:hAnsi="Times New Roman"/>
          <w:szCs w:val="28"/>
          <w:lang w:val="bg-BG"/>
        </w:rPr>
      </w:pPr>
      <w:r w:rsidRPr="003002F1">
        <w:rPr>
          <w:rFonts w:ascii="Times New Roman" w:hAnsi="Times New Roman"/>
          <w:szCs w:val="28"/>
          <w:lang w:val="bg-BG"/>
        </w:rPr>
        <w:t>Най-голям брой наблюдавани досъдебни производства, разследвани по общия ред от разследващ полицай са в РП Самоков, следвани от РП Ботевград, РП Сливница,  РП Елин Пелин и ОП София.</w:t>
      </w:r>
    </w:p>
    <w:p w:rsidR="006227DB" w:rsidRPr="003002F1" w:rsidRDefault="006227DB" w:rsidP="0028726B">
      <w:pPr>
        <w:spacing w:line="276" w:lineRule="auto"/>
        <w:ind w:firstLine="708"/>
        <w:jc w:val="both"/>
        <w:textAlignment w:val="auto"/>
        <w:rPr>
          <w:rFonts w:ascii="Times New Roman" w:hAnsi="Times New Roman"/>
          <w:szCs w:val="28"/>
          <w:lang w:val="bg-BG"/>
        </w:rPr>
      </w:pPr>
      <w:r w:rsidRPr="001F7F91">
        <w:rPr>
          <w:rFonts w:ascii="Times New Roman" w:hAnsi="Times New Roman"/>
          <w:szCs w:val="28"/>
          <w:lang w:val="bg-BG"/>
        </w:rPr>
        <w:t>Досъдебни производства, разследвани по общия ред от следовател</w:t>
      </w:r>
      <w:r w:rsidR="0028726B" w:rsidRPr="003002F1">
        <w:rPr>
          <w:rFonts w:ascii="Times New Roman" w:hAnsi="Times New Roman"/>
          <w:b/>
          <w:szCs w:val="28"/>
          <w:lang w:val="bg-BG"/>
        </w:rPr>
        <w:t xml:space="preserve"> </w:t>
      </w:r>
      <w:r w:rsidRPr="003002F1">
        <w:rPr>
          <w:rFonts w:ascii="Times New Roman" w:hAnsi="Times New Roman"/>
          <w:szCs w:val="28"/>
          <w:lang w:val="bg-BG"/>
        </w:rPr>
        <w:t xml:space="preserve">са общо </w:t>
      </w:r>
      <w:r w:rsidRPr="003002F1">
        <w:rPr>
          <w:rFonts w:ascii="Times New Roman" w:hAnsi="Times New Roman"/>
          <w:b/>
          <w:szCs w:val="28"/>
          <w:lang w:val="bg-BG"/>
        </w:rPr>
        <w:t>462</w:t>
      </w:r>
      <w:r w:rsidRPr="003002F1">
        <w:rPr>
          <w:rFonts w:ascii="Times New Roman" w:hAnsi="Times New Roman"/>
          <w:szCs w:val="28"/>
          <w:lang w:val="bg-BG"/>
        </w:rPr>
        <w:t xml:space="preserve"> досъдебни производства, (без прекратените по давност).</w:t>
      </w:r>
      <w:r w:rsidR="0028726B" w:rsidRPr="003002F1">
        <w:rPr>
          <w:rFonts w:ascii="Times New Roman" w:hAnsi="Times New Roman"/>
          <w:szCs w:val="28"/>
          <w:lang w:val="bg-BG"/>
        </w:rPr>
        <w:t xml:space="preserve"> </w:t>
      </w:r>
      <w:r w:rsidRPr="003002F1">
        <w:rPr>
          <w:rFonts w:ascii="Times New Roman" w:hAnsi="Times New Roman"/>
          <w:szCs w:val="28"/>
          <w:lang w:val="bg-BG"/>
        </w:rPr>
        <w:t xml:space="preserve">Новообразуваните досъдебни производства, разследвани по общия ред от следовател, са </w:t>
      </w:r>
      <w:r w:rsidRPr="003002F1">
        <w:rPr>
          <w:rFonts w:ascii="Times New Roman" w:hAnsi="Times New Roman"/>
          <w:b/>
          <w:szCs w:val="28"/>
          <w:lang w:val="bg-BG"/>
        </w:rPr>
        <w:t xml:space="preserve">94 </w:t>
      </w:r>
      <w:r w:rsidRPr="003002F1">
        <w:rPr>
          <w:rFonts w:ascii="Times New Roman" w:hAnsi="Times New Roman"/>
          <w:szCs w:val="28"/>
          <w:lang w:val="bg-BG"/>
        </w:rPr>
        <w:t>(пр</w:t>
      </w:r>
      <w:r w:rsidR="0028726B" w:rsidRPr="003002F1">
        <w:rPr>
          <w:rFonts w:ascii="Times New Roman" w:hAnsi="Times New Roman"/>
          <w:szCs w:val="28"/>
          <w:lang w:val="bg-BG"/>
        </w:rPr>
        <w:t xml:space="preserve">и 105 за 2019г. и 91 за 2018г.), а </w:t>
      </w:r>
      <w:r w:rsidRPr="003002F1">
        <w:rPr>
          <w:rFonts w:ascii="Times New Roman" w:hAnsi="Times New Roman"/>
          <w:szCs w:val="28"/>
          <w:lang w:val="bg-BG"/>
        </w:rPr>
        <w:t xml:space="preserve">възложени с постановление по реда на чл.194 ал.1 т.4 от НПК </w:t>
      </w:r>
      <w:r w:rsidR="0028726B" w:rsidRPr="003002F1">
        <w:rPr>
          <w:rFonts w:ascii="Times New Roman" w:hAnsi="Times New Roman"/>
          <w:szCs w:val="28"/>
          <w:lang w:val="bg-BG"/>
        </w:rPr>
        <w:t>са</w:t>
      </w:r>
      <w:r w:rsidRPr="003002F1">
        <w:rPr>
          <w:rFonts w:ascii="Times New Roman" w:hAnsi="Times New Roman"/>
          <w:szCs w:val="28"/>
          <w:lang w:val="bg-BG"/>
        </w:rPr>
        <w:t xml:space="preserve"> </w:t>
      </w:r>
      <w:r w:rsidRPr="003002F1">
        <w:rPr>
          <w:rFonts w:ascii="Times New Roman" w:hAnsi="Times New Roman"/>
          <w:b/>
          <w:szCs w:val="28"/>
          <w:lang w:val="bg-BG"/>
        </w:rPr>
        <w:t>104</w:t>
      </w:r>
      <w:r w:rsidRPr="003002F1">
        <w:rPr>
          <w:rFonts w:ascii="Times New Roman" w:hAnsi="Times New Roman"/>
          <w:szCs w:val="28"/>
          <w:lang w:val="bg-BG"/>
        </w:rPr>
        <w:t xml:space="preserve"> досъдебни производства (при 154 за 2019г. и 113 за 2018г.).  </w:t>
      </w:r>
    </w:p>
    <w:p w:rsidR="006227DB" w:rsidRPr="003002F1" w:rsidRDefault="006227DB" w:rsidP="006227DB">
      <w:pPr>
        <w:spacing w:line="276" w:lineRule="auto"/>
        <w:ind w:firstLine="708"/>
        <w:jc w:val="both"/>
        <w:textAlignment w:val="auto"/>
        <w:rPr>
          <w:rFonts w:ascii="Times New Roman" w:hAnsi="Times New Roman"/>
          <w:szCs w:val="28"/>
          <w:lang w:val="bg-BG"/>
        </w:rPr>
      </w:pPr>
      <w:r w:rsidRPr="003002F1">
        <w:rPr>
          <w:rFonts w:ascii="Times New Roman" w:hAnsi="Times New Roman"/>
          <w:szCs w:val="28"/>
          <w:lang w:val="bg-BG"/>
        </w:rPr>
        <w:t>Тук следва да се има предвид, че не са включени процесуално-следствените действия по делегация и международните следствени поръчки и европейските заповеди за разследване.</w:t>
      </w:r>
    </w:p>
    <w:p w:rsidR="006227DB" w:rsidRPr="003002F1" w:rsidRDefault="006227DB" w:rsidP="006227DB">
      <w:pPr>
        <w:spacing w:line="276" w:lineRule="auto"/>
        <w:ind w:firstLine="708"/>
        <w:jc w:val="both"/>
        <w:textAlignment w:val="auto"/>
        <w:rPr>
          <w:rFonts w:ascii="Times New Roman" w:hAnsi="Times New Roman"/>
          <w:szCs w:val="28"/>
          <w:lang w:val="bg-BG"/>
        </w:rPr>
      </w:pPr>
      <w:r w:rsidRPr="001F7F91">
        <w:rPr>
          <w:rFonts w:ascii="Times New Roman" w:hAnsi="Times New Roman"/>
          <w:szCs w:val="28"/>
          <w:lang w:val="bg-BG"/>
        </w:rPr>
        <w:t>Досъдебни производства, разследвани по общия ред от митнически инспектор</w:t>
      </w:r>
      <w:r w:rsidR="003002F1" w:rsidRPr="003002F1">
        <w:rPr>
          <w:rFonts w:ascii="Times New Roman" w:hAnsi="Times New Roman"/>
          <w:b/>
          <w:szCs w:val="28"/>
          <w:lang w:val="bg-BG"/>
        </w:rPr>
        <w:t xml:space="preserve"> </w:t>
      </w:r>
      <w:r w:rsidRPr="003002F1">
        <w:rPr>
          <w:rFonts w:ascii="Times New Roman" w:hAnsi="Times New Roman"/>
          <w:szCs w:val="28"/>
          <w:lang w:val="bg-BG"/>
        </w:rPr>
        <w:t xml:space="preserve">са общо </w:t>
      </w:r>
      <w:r w:rsidRPr="003002F1">
        <w:rPr>
          <w:rFonts w:ascii="Times New Roman" w:hAnsi="Times New Roman"/>
          <w:b/>
          <w:szCs w:val="28"/>
          <w:lang w:val="bg-BG"/>
        </w:rPr>
        <w:t>17</w:t>
      </w:r>
      <w:r w:rsidRPr="003002F1">
        <w:rPr>
          <w:rFonts w:ascii="Times New Roman" w:hAnsi="Times New Roman"/>
          <w:szCs w:val="28"/>
          <w:lang w:val="bg-BG"/>
        </w:rPr>
        <w:t xml:space="preserve"> досъдебни производства, (при 17 за</w:t>
      </w:r>
      <w:r w:rsidR="001F7F91">
        <w:rPr>
          <w:rFonts w:ascii="Times New Roman" w:hAnsi="Times New Roman"/>
          <w:szCs w:val="28"/>
          <w:lang w:val="bg-BG"/>
        </w:rPr>
        <w:t xml:space="preserve"> </w:t>
      </w:r>
      <w:r w:rsidRPr="003002F1">
        <w:rPr>
          <w:rFonts w:ascii="Times New Roman" w:hAnsi="Times New Roman"/>
          <w:szCs w:val="28"/>
          <w:lang w:val="bg-BG"/>
        </w:rPr>
        <w:t xml:space="preserve">2019г. и 27 за 2018г.). </w:t>
      </w:r>
    </w:p>
    <w:p w:rsidR="006227DB" w:rsidRPr="00CB64E8" w:rsidRDefault="006227DB" w:rsidP="006227DB">
      <w:pPr>
        <w:spacing w:line="276" w:lineRule="auto"/>
        <w:ind w:firstLine="0"/>
        <w:jc w:val="both"/>
        <w:textAlignment w:val="auto"/>
        <w:rPr>
          <w:rFonts w:ascii="Times New Roman" w:hAnsi="Times New Roman"/>
          <w:szCs w:val="28"/>
          <w:lang w:val="bg-BG"/>
        </w:rPr>
      </w:pPr>
      <w:r w:rsidRPr="00CB64E8">
        <w:rPr>
          <w:rFonts w:ascii="Times New Roman" w:hAnsi="Times New Roman"/>
          <w:szCs w:val="28"/>
          <w:lang w:val="bg-BG"/>
        </w:rPr>
        <w:tab/>
      </w:r>
    </w:p>
    <w:p w:rsidR="006227DB" w:rsidRPr="00CB64E8" w:rsidRDefault="006227DB" w:rsidP="006227DB">
      <w:pPr>
        <w:spacing w:line="276" w:lineRule="auto"/>
        <w:ind w:firstLine="708"/>
        <w:jc w:val="both"/>
        <w:textAlignment w:val="auto"/>
        <w:rPr>
          <w:rFonts w:ascii="Times New Roman" w:hAnsi="Times New Roman"/>
          <w:b/>
          <w:szCs w:val="28"/>
          <w:lang w:val="bg-BG"/>
        </w:rPr>
      </w:pPr>
      <w:r w:rsidRPr="00CB64E8">
        <w:rPr>
          <w:rFonts w:ascii="Times New Roman" w:hAnsi="Times New Roman"/>
          <w:b/>
          <w:szCs w:val="28"/>
          <w:lang w:val="bg-BG"/>
        </w:rPr>
        <w:t>Бързи производства</w:t>
      </w:r>
    </w:p>
    <w:p w:rsidR="006227DB" w:rsidRPr="00CB64E8" w:rsidRDefault="006227DB" w:rsidP="006227DB">
      <w:pPr>
        <w:spacing w:line="276" w:lineRule="auto"/>
        <w:ind w:firstLine="708"/>
        <w:jc w:val="both"/>
        <w:textAlignment w:val="auto"/>
        <w:rPr>
          <w:rFonts w:ascii="Times New Roman" w:hAnsi="Times New Roman"/>
          <w:szCs w:val="28"/>
          <w:lang w:val="bg-BG"/>
        </w:rPr>
      </w:pPr>
      <w:r w:rsidRPr="00CB64E8">
        <w:rPr>
          <w:rFonts w:ascii="Times New Roman" w:hAnsi="Times New Roman"/>
          <w:szCs w:val="28"/>
          <w:lang w:val="bg-BG"/>
        </w:rPr>
        <w:t>През 2020г. са наблюдавани общо</w:t>
      </w:r>
      <w:r w:rsidRPr="00CB64E8">
        <w:rPr>
          <w:rFonts w:ascii="Times New Roman" w:hAnsi="Times New Roman"/>
          <w:b/>
          <w:szCs w:val="28"/>
          <w:lang w:val="bg-BG"/>
        </w:rPr>
        <w:t xml:space="preserve"> 485</w:t>
      </w:r>
      <w:r w:rsidRPr="00CB64E8">
        <w:rPr>
          <w:rFonts w:ascii="Times New Roman" w:hAnsi="Times New Roman"/>
          <w:szCs w:val="28"/>
          <w:lang w:val="bg-BG"/>
        </w:rPr>
        <w:t xml:space="preserve"> бързи производства (при 594 за 2019г. и 744 за 2018г.).</w:t>
      </w:r>
    </w:p>
    <w:p w:rsidR="006227DB" w:rsidRPr="00CB64E8" w:rsidRDefault="006227DB" w:rsidP="006227DB">
      <w:pPr>
        <w:spacing w:line="276" w:lineRule="auto"/>
        <w:ind w:firstLine="708"/>
        <w:jc w:val="both"/>
        <w:textAlignment w:val="auto"/>
        <w:rPr>
          <w:rFonts w:ascii="Times New Roman" w:hAnsi="Times New Roman"/>
          <w:szCs w:val="28"/>
          <w:lang w:val="bg-BG"/>
        </w:rPr>
      </w:pPr>
      <w:r w:rsidRPr="00CB64E8">
        <w:rPr>
          <w:rFonts w:ascii="Times New Roman" w:hAnsi="Times New Roman"/>
          <w:szCs w:val="28"/>
          <w:lang w:val="bg-BG"/>
        </w:rPr>
        <w:t xml:space="preserve">Най-широко приложение на бързото производство през 2020г. има в РП Елин Пелин, следвана от РП Пирдоп, РП Сливница и РП Самоков. </w:t>
      </w:r>
    </w:p>
    <w:p w:rsidR="00816560" w:rsidRPr="00CB64E8" w:rsidRDefault="00816560" w:rsidP="00061107">
      <w:pPr>
        <w:spacing w:line="276" w:lineRule="auto"/>
        <w:ind w:firstLine="708"/>
        <w:jc w:val="both"/>
        <w:rPr>
          <w:rFonts w:ascii="Times New Roman" w:hAnsi="Times New Roman"/>
          <w:bCs/>
          <w:iCs/>
          <w:color w:val="993300"/>
          <w:szCs w:val="28"/>
          <w:lang w:val="bg-BG"/>
        </w:rPr>
      </w:pPr>
    </w:p>
    <w:p w:rsidR="000251A7" w:rsidRDefault="00816560" w:rsidP="000251A7">
      <w:pPr>
        <w:spacing w:line="276" w:lineRule="auto"/>
        <w:ind w:firstLine="709"/>
        <w:jc w:val="both"/>
        <w:rPr>
          <w:rFonts w:ascii="Times New Roman" w:hAnsi="Times New Roman"/>
          <w:bCs/>
          <w:iCs/>
          <w:szCs w:val="28"/>
          <w:lang w:val="bg-BG"/>
        </w:rPr>
      </w:pPr>
      <w:r w:rsidRPr="00CB64E8">
        <w:rPr>
          <w:rFonts w:ascii="Times New Roman" w:hAnsi="Times New Roman"/>
          <w:bCs/>
          <w:iCs/>
          <w:szCs w:val="28"/>
          <w:lang w:val="bg-BG"/>
        </w:rPr>
        <w:t xml:space="preserve">През отчетния период общият брой на </w:t>
      </w:r>
      <w:r w:rsidRPr="00F90F58">
        <w:rPr>
          <w:rFonts w:ascii="Times New Roman" w:hAnsi="Times New Roman"/>
          <w:b/>
          <w:bCs/>
          <w:iCs/>
          <w:szCs w:val="28"/>
          <w:lang w:val="bg-BG"/>
        </w:rPr>
        <w:t>спрените</w:t>
      </w:r>
      <w:r w:rsidRPr="00CB64E8">
        <w:rPr>
          <w:rFonts w:ascii="Times New Roman" w:hAnsi="Times New Roman"/>
          <w:bCs/>
          <w:iCs/>
          <w:szCs w:val="28"/>
          <w:lang w:val="bg-BG"/>
        </w:rPr>
        <w:t xml:space="preserve"> досъдебни производства в района е </w:t>
      </w:r>
      <w:r w:rsidRPr="00CB64E8">
        <w:rPr>
          <w:rFonts w:ascii="Times New Roman" w:hAnsi="Times New Roman"/>
          <w:b/>
          <w:bCs/>
          <w:iCs/>
          <w:szCs w:val="28"/>
          <w:lang w:val="bg-BG"/>
        </w:rPr>
        <w:t>1030</w:t>
      </w:r>
      <w:r w:rsidRPr="00CB64E8">
        <w:rPr>
          <w:rFonts w:ascii="Times New Roman" w:hAnsi="Times New Roman"/>
          <w:bCs/>
          <w:iCs/>
          <w:szCs w:val="28"/>
          <w:lang w:val="bg-BG"/>
        </w:rPr>
        <w:t xml:space="preserve">  броя -  при 1383 броя за 2019г., 1435 броя за</w:t>
      </w:r>
      <w:r w:rsidR="000251A7">
        <w:rPr>
          <w:rFonts w:ascii="Times New Roman" w:hAnsi="Times New Roman"/>
          <w:bCs/>
          <w:iCs/>
          <w:szCs w:val="28"/>
          <w:lang w:val="bg-BG"/>
        </w:rPr>
        <w:t xml:space="preserve"> 2018г. </w:t>
      </w:r>
    </w:p>
    <w:p w:rsidR="00F44110" w:rsidRDefault="00F44110" w:rsidP="000251A7">
      <w:pPr>
        <w:spacing w:line="276" w:lineRule="auto"/>
        <w:ind w:firstLine="709"/>
        <w:jc w:val="both"/>
        <w:rPr>
          <w:rFonts w:ascii="Times New Roman" w:hAnsi="Times New Roman"/>
          <w:bCs/>
          <w:iCs/>
          <w:szCs w:val="28"/>
          <w:lang w:val="bg-BG"/>
        </w:rPr>
      </w:pPr>
    </w:p>
    <w:p w:rsidR="00816560" w:rsidRDefault="00816560" w:rsidP="000251A7">
      <w:pPr>
        <w:spacing w:line="276" w:lineRule="auto"/>
        <w:ind w:firstLine="709"/>
        <w:jc w:val="both"/>
        <w:rPr>
          <w:rFonts w:ascii="Times New Roman" w:hAnsi="Times New Roman"/>
          <w:bCs/>
          <w:iCs/>
          <w:szCs w:val="28"/>
          <w:lang w:val="bg-BG"/>
        </w:rPr>
      </w:pPr>
      <w:r w:rsidRPr="00CB64E8">
        <w:rPr>
          <w:rFonts w:ascii="Times New Roman" w:hAnsi="Times New Roman"/>
          <w:bCs/>
          <w:iCs/>
          <w:szCs w:val="28"/>
          <w:lang w:val="bg-BG"/>
        </w:rPr>
        <w:t xml:space="preserve">През отчетната година </w:t>
      </w:r>
      <w:r w:rsidRPr="00F90F58">
        <w:rPr>
          <w:rFonts w:ascii="Times New Roman" w:hAnsi="Times New Roman"/>
          <w:b/>
          <w:bCs/>
          <w:iCs/>
          <w:szCs w:val="28"/>
          <w:lang w:val="bg-BG"/>
        </w:rPr>
        <w:t>прекратените</w:t>
      </w:r>
      <w:r w:rsidRPr="00CB64E8">
        <w:rPr>
          <w:rFonts w:ascii="Times New Roman" w:hAnsi="Times New Roman"/>
          <w:bCs/>
          <w:iCs/>
          <w:szCs w:val="28"/>
          <w:lang w:val="bg-BG"/>
        </w:rPr>
        <w:t xml:space="preserve"> досъдебни производства са </w:t>
      </w:r>
      <w:r w:rsidRPr="00CB64E8">
        <w:rPr>
          <w:rFonts w:ascii="Times New Roman" w:hAnsi="Times New Roman"/>
          <w:b/>
          <w:bCs/>
          <w:iCs/>
          <w:szCs w:val="28"/>
          <w:lang w:val="bg-BG"/>
        </w:rPr>
        <w:t xml:space="preserve">2515 </w:t>
      </w:r>
      <w:r w:rsidRPr="00CB64E8">
        <w:rPr>
          <w:rFonts w:ascii="Times New Roman" w:hAnsi="Times New Roman"/>
          <w:bCs/>
          <w:iCs/>
          <w:szCs w:val="28"/>
          <w:lang w:val="bg-BG"/>
        </w:rPr>
        <w:t>(вкл. и тези по давност) при 3199 за 2019г. и</w:t>
      </w:r>
      <w:r w:rsidRPr="00CB64E8">
        <w:rPr>
          <w:rFonts w:ascii="Times New Roman" w:hAnsi="Times New Roman"/>
          <w:b/>
          <w:bCs/>
          <w:iCs/>
          <w:szCs w:val="28"/>
          <w:lang w:val="bg-BG"/>
        </w:rPr>
        <w:t xml:space="preserve"> </w:t>
      </w:r>
      <w:r w:rsidRPr="00CB64E8">
        <w:rPr>
          <w:rFonts w:ascii="Times New Roman" w:hAnsi="Times New Roman"/>
          <w:bCs/>
          <w:iCs/>
          <w:szCs w:val="28"/>
          <w:lang w:val="bg-BG"/>
        </w:rPr>
        <w:t xml:space="preserve">2410 за 2018г., </w:t>
      </w:r>
    </w:p>
    <w:p w:rsidR="000251A7" w:rsidRPr="00CB64E8" w:rsidRDefault="000251A7" w:rsidP="000251A7">
      <w:pPr>
        <w:spacing w:line="276" w:lineRule="auto"/>
        <w:ind w:firstLine="709"/>
        <w:jc w:val="both"/>
        <w:rPr>
          <w:rFonts w:ascii="Times New Roman" w:hAnsi="Times New Roman"/>
          <w:bCs/>
          <w:iCs/>
          <w:szCs w:val="28"/>
          <w:lang w:val="bg-BG"/>
        </w:rPr>
      </w:pPr>
    </w:p>
    <w:p w:rsidR="001F7F91" w:rsidRPr="00CB64E8" w:rsidRDefault="001F7F91" w:rsidP="00F90F58">
      <w:pPr>
        <w:spacing w:line="276" w:lineRule="auto"/>
        <w:ind w:firstLine="0"/>
        <w:jc w:val="both"/>
        <w:textAlignment w:val="auto"/>
        <w:rPr>
          <w:rFonts w:ascii="Times New Roman" w:hAnsi="Times New Roman"/>
          <w:b/>
          <w:szCs w:val="28"/>
          <w:lang w:val="bg-BG"/>
        </w:rPr>
      </w:pPr>
      <w:r>
        <w:rPr>
          <w:rFonts w:ascii="Times New Roman" w:hAnsi="Times New Roman"/>
          <w:b/>
          <w:szCs w:val="28"/>
          <w:lang w:val="bg-BG"/>
        </w:rPr>
        <w:t xml:space="preserve">      </w:t>
      </w:r>
      <w:r w:rsidR="00F90F58" w:rsidRPr="00CB64E8">
        <w:rPr>
          <w:rFonts w:ascii="Times New Roman" w:hAnsi="Times New Roman"/>
          <w:b/>
          <w:szCs w:val="28"/>
          <w:lang w:val="bg-BG"/>
        </w:rPr>
        <w:t xml:space="preserve">  Приключени досъдебни производства. </w:t>
      </w:r>
      <w:proofErr w:type="spellStart"/>
      <w:r w:rsidR="00F90F58" w:rsidRPr="00CB64E8">
        <w:rPr>
          <w:rFonts w:ascii="Times New Roman" w:hAnsi="Times New Roman"/>
          <w:b/>
          <w:szCs w:val="28"/>
          <w:lang w:val="bg-BG"/>
        </w:rPr>
        <w:t>Срочност</w:t>
      </w:r>
      <w:proofErr w:type="spellEnd"/>
      <w:r w:rsidR="00F90F58" w:rsidRPr="00CB64E8">
        <w:rPr>
          <w:rFonts w:ascii="Times New Roman" w:hAnsi="Times New Roman"/>
          <w:b/>
          <w:szCs w:val="28"/>
          <w:lang w:val="bg-BG"/>
        </w:rPr>
        <w:t xml:space="preserve"> на разследването. </w:t>
      </w:r>
    </w:p>
    <w:p w:rsidR="00F90F58" w:rsidRPr="00CB64E8" w:rsidRDefault="00F90F58" w:rsidP="00F90F58">
      <w:pPr>
        <w:spacing w:line="276" w:lineRule="auto"/>
        <w:ind w:firstLine="708"/>
        <w:jc w:val="both"/>
        <w:textAlignment w:val="auto"/>
        <w:rPr>
          <w:rFonts w:ascii="Times New Roman" w:hAnsi="Times New Roman"/>
          <w:szCs w:val="28"/>
          <w:lang w:val="bg-BG"/>
        </w:rPr>
      </w:pPr>
      <w:r w:rsidRPr="00CB64E8">
        <w:rPr>
          <w:rFonts w:ascii="Times New Roman" w:hAnsi="Times New Roman"/>
          <w:szCs w:val="28"/>
          <w:lang w:val="bg-BG"/>
        </w:rPr>
        <w:t xml:space="preserve">През отчетния период са приключени </w:t>
      </w:r>
      <w:r w:rsidRPr="00CB64E8">
        <w:rPr>
          <w:rFonts w:ascii="Times New Roman" w:hAnsi="Times New Roman"/>
          <w:b/>
          <w:szCs w:val="28"/>
          <w:lang w:val="bg-BG"/>
        </w:rPr>
        <w:t xml:space="preserve">3556 </w:t>
      </w:r>
      <w:r w:rsidRPr="00CB64E8">
        <w:rPr>
          <w:rFonts w:ascii="Times New Roman" w:hAnsi="Times New Roman"/>
          <w:szCs w:val="28"/>
          <w:lang w:val="bg-BG"/>
        </w:rPr>
        <w:t xml:space="preserve">досъдебни производства, които спрямо наблюдаваните 6102 досъдебни производства (без прекратените по давност) съставляват дял от </w:t>
      </w:r>
      <w:r w:rsidRPr="00CB64E8">
        <w:rPr>
          <w:rFonts w:ascii="Times New Roman" w:hAnsi="Times New Roman"/>
          <w:b/>
          <w:szCs w:val="28"/>
          <w:lang w:val="bg-BG"/>
        </w:rPr>
        <w:t xml:space="preserve">58,3%. </w:t>
      </w:r>
      <w:r w:rsidRPr="00CB64E8">
        <w:rPr>
          <w:rFonts w:ascii="Times New Roman" w:hAnsi="Times New Roman"/>
          <w:szCs w:val="28"/>
          <w:lang w:val="bg-BG"/>
        </w:rPr>
        <w:t>За</w:t>
      </w:r>
      <w:r w:rsidRPr="00CB64E8">
        <w:rPr>
          <w:rFonts w:ascii="Times New Roman" w:hAnsi="Times New Roman"/>
          <w:b/>
          <w:szCs w:val="28"/>
          <w:lang w:val="bg-BG"/>
        </w:rPr>
        <w:t xml:space="preserve"> </w:t>
      </w:r>
      <w:r w:rsidRPr="00CB64E8">
        <w:rPr>
          <w:rFonts w:ascii="Times New Roman" w:hAnsi="Times New Roman"/>
          <w:szCs w:val="28"/>
          <w:lang w:val="bg-BG"/>
        </w:rPr>
        <w:t xml:space="preserve">сравнение </w:t>
      </w:r>
      <w:r w:rsidR="000251A7">
        <w:rPr>
          <w:rFonts w:ascii="Times New Roman" w:hAnsi="Times New Roman"/>
          <w:szCs w:val="28"/>
          <w:lang w:val="bg-BG"/>
        </w:rPr>
        <w:t xml:space="preserve"> </w:t>
      </w:r>
      <w:r w:rsidRPr="00CB64E8">
        <w:rPr>
          <w:rFonts w:ascii="Times New Roman" w:hAnsi="Times New Roman"/>
          <w:szCs w:val="28"/>
          <w:lang w:val="bg-BG"/>
        </w:rPr>
        <w:t xml:space="preserve">2019г. </w:t>
      </w:r>
      <w:r w:rsidR="000251A7">
        <w:rPr>
          <w:rFonts w:ascii="Times New Roman" w:hAnsi="Times New Roman"/>
          <w:szCs w:val="28"/>
          <w:lang w:val="bg-BG"/>
        </w:rPr>
        <w:t xml:space="preserve">този дял е 77% </w:t>
      </w:r>
      <w:r w:rsidRPr="00CB64E8">
        <w:rPr>
          <w:rFonts w:ascii="Times New Roman" w:hAnsi="Times New Roman"/>
          <w:szCs w:val="28"/>
          <w:lang w:val="bg-BG"/>
        </w:rPr>
        <w:t xml:space="preserve">, </w:t>
      </w:r>
      <w:r w:rsidR="000251A7">
        <w:rPr>
          <w:rFonts w:ascii="Times New Roman" w:hAnsi="Times New Roman"/>
          <w:szCs w:val="28"/>
          <w:lang w:val="bg-BG"/>
        </w:rPr>
        <w:t>а за 2018г -</w:t>
      </w:r>
      <w:r w:rsidRPr="00CB64E8">
        <w:rPr>
          <w:rFonts w:ascii="Times New Roman" w:hAnsi="Times New Roman"/>
          <w:szCs w:val="28"/>
          <w:lang w:val="bg-BG"/>
        </w:rPr>
        <w:t xml:space="preserve">61,2 % </w:t>
      </w:r>
      <w:r w:rsidR="000251A7">
        <w:rPr>
          <w:rFonts w:ascii="Times New Roman" w:hAnsi="Times New Roman"/>
          <w:szCs w:val="28"/>
          <w:lang w:val="bg-BG"/>
        </w:rPr>
        <w:t>.</w:t>
      </w:r>
    </w:p>
    <w:p w:rsidR="00F90F58" w:rsidRPr="00CB64E8" w:rsidRDefault="00F90F58" w:rsidP="00F90F58">
      <w:pPr>
        <w:spacing w:line="276" w:lineRule="auto"/>
        <w:ind w:firstLine="708"/>
        <w:jc w:val="both"/>
        <w:textAlignment w:val="auto"/>
        <w:rPr>
          <w:rFonts w:ascii="Times New Roman" w:hAnsi="Times New Roman"/>
          <w:szCs w:val="28"/>
          <w:lang w:val="bg-BG"/>
        </w:rPr>
      </w:pPr>
      <w:r w:rsidRPr="00CB64E8">
        <w:rPr>
          <w:rFonts w:ascii="Times New Roman" w:hAnsi="Times New Roman"/>
          <w:szCs w:val="28"/>
          <w:lang w:val="bg-BG"/>
        </w:rPr>
        <w:lastRenderedPageBreak/>
        <w:t>Това се дължи на следните причини и фактори:</w:t>
      </w:r>
    </w:p>
    <w:p w:rsidR="00F90F58" w:rsidRPr="00CB64E8" w:rsidRDefault="00F90F58" w:rsidP="00F90F58">
      <w:pPr>
        <w:spacing w:line="276" w:lineRule="auto"/>
        <w:ind w:firstLine="708"/>
        <w:jc w:val="both"/>
        <w:textAlignment w:val="auto"/>
        <w:rPr>
          <w:rFonts w:ascii="Times New Roman" w:hAnsi="Times New Roman"/>
          <w:szCs w:val="28"/>
          <w:lang w:val="bg-BG"/>
        </w:rPr>
      </w:pPr>
      <w:r w:rsidRPr="00CB64E8">
        <w:rPr>
          <w:rFonts w:ascii="Times New Roman" w:hAnsi="Times New Roman"/>
          <w:szCs w:val="28"/>
          <w:lang w:val="bg-BG"/>
        </w:rPr>
        <w:t>- дългогодишният проблем с кадровата обезпеченост на разследващи полицаи;</w:t>
      </w:r>
    </w:p>
    <w:p w:rsidR="00F90F58" w:rsidRPr="00CB64E8" w:rsidRDefault="00F90F58" w:rsidP="00F90F58">
      <w:pPr>
        <w:spacing w:line="276" w:lineRule="auto"/>
        <w:ind w:firstLine="708"/>
        <w:jc w:val="both"/>
        <w:textAlignment w:val="auto"/>
        <w:rPr>
          <w:rFonts w:ascii="Times New Roman" w:hAnsi="Times New Roman"/>
          <w:szCs w:val="28"/>
          <w:lang w:val="bg-BG"/>
        </w:rPr>
      </w:pPr>
      <w:r w:rsidRPr="00CB64E8">
        <w:rPr>
          <w:rFonts w:ascii="Times New Roman" w:hAnsi="Times New Roman"/>
          <w:szCs w:val="28"/>
          <w:lang w:val="bg-BG"/>
        </w:rPr>
        <w:t>- липсата на вещи лица /особено при разследването на транспортни престъпления/;</w:t>
      </w:r>
    </w:p>
    <w:p w:rsidR="00F90F58" w:rsidRPr="00CB64E8" w:rsidRDefault="00F90F58" w:rsidP="00F90F58">
      <w:pPr>
        <w:spacing w:line="276" w:lineRule="auto"/>
        <w:ind w:firstLine="708"/>
        <w:jc w:val="both"/>
        <w:textAlignment w:val="auto"/>
        <w:rPr>
          <w:rFonts w:ascii="Times New Roman" w:hAnsi="Times New Roman"/>
          <w:szCs w:val="28"/>
          <w:lang w:val="bg-BG"/>
        </w:rPr>
      </w:pPr>
      <w:r w:rsidRPr="00CB64E8">
        <w:rPr>
          <w:rFonts w:ascii="Times New Roman" w:hAnsi="Times New Roman"/>
          <w:szCs w:val="28"/>
          <w:lang w:val="bg-BG"/>
        </w:rPr>
        <w:t>- забавяне на експертни заключения /например ДНК-експертизи и физико-химични с обект на изследване – високорискови наркотични вещества/;</w:t>
      </w:r>
    </w:p>
    <w:p w:rsidR="00F90F58" w:rsidRPr="00CB64E8" w:rsidRDefault="00F90F58" w:rsidP="00F90F58">
      <w:pPr>
        <w:spacing w:line="276" w:lineRule="auto"/>
        <w:ind w:firstLine="708"/>
        <w:jc w:val="both"/>
        <w:textAlignment w:val="auto"/>
        <w:rPr>
          <w:rFonts w:ascii="Times New Roman" w:hAnsi="Times New Roman"/>
          <w:szCs w:val="28"/>
          <w:lang w:val="bg-BG"/>
        </w:rPr>
      </w:pPr>
      <w:r w:rsidRPr="00CB64E8">
        <w:rPr>
          <w:rFonts w:ascii="Times New Roman" w:hAnsi="Times New Roman"/>
          <w:szCs w:val="28"/>
          <w:lang w:val="bg-BG"/>
        </w:rPr>
        <w:t>- несвоевременно, неритмично извършване на разследването, недостатъчно добро планиране на процесуално-следствените действия;</w:t>
      </w:r>
    </w:p>
    <w:p w:rsidR="00F90F58" w:rsidRPr="00CB64E8" w:rsidRDefault="00F90F58" w:rsidP="00F90F58">
      <w:pPr>
        <w:spacing w:line="276" w:lineRule="auto"/>
        <w:ind w:firstLine="708"/>
        <w:jc w:val="both"/>
        <w:textAlignment w:val="auto"/>
        <w:rPr>
          <w:rFonts w:ascii="Times New Roman" w:hAnsi="Times New Roman"/>
          <w:szCs w:val="28"/>
          <w:lang w:val="bg-BG"/>
        </w:rPr>
      </w:pPr>
      <w:r w:rsidRPr="00CB64E8">
        <w:rPr>
          <w:rFonts w:ascii="Times New Roman" w:hAnsi="Times New Roman"/>
          <w:szCs w:val="28"/>
          <w:lang w:val="bg-BG"/>
        </w:rPr>
        <w:t>- недостатъчна активност на наблюдаващите прокурори по ръководство и надзор върху разследването.</w:t>
      </w:r>
    </w:p>
    <w:p w:rsidR="00F44110" w:rsidRDefault="00F90F58" w:rsidP="00F90F58">
      <w:pPr>
        <w:spacing w:line="276" w:lineRule="auto"/>
        <w:ind w:firstLine="708"/>
        <w:jc w:val="both"/>
        <w:textAlignment w:val="auto"/>
        <w:rPr>
          <w:rFonts w:ascii="Times New Roman" w:hAnsi="Times New Roman"/>
          <w:szCs w:val="28"/>
          <w:lang w:val="bg-BG"/>
        </w:rPr>
      </w:pPr>
      <w:r w:rsidRPr="00CB64E8">
        <w:rPr>
          <w:rFonts w:ascii="Times New Roman" w:hAnsi="Times New Roman"/>
          <w:szCs w:val="28"/>
          <w:lang w:val="bg-BG"/>
        </w:rPr>
        <w:t xml:space="preserve">Основен проблем за намаляване броя на приключените досъдебни производства в района на СОП е незаетия щат с разследващи органи в МВР. </w:t>
      </w:r>
    </w:p>
    <w:p w:rsidR="00F90F58" w:rsidRPr="00CB64E8" w:rsidRDefault="00F90F58" w:rsidP="00F90F58">
      <w:pPr>
        <w:spacing w:line="276" w:lineRule="auto"/>
        <w:ind w:firstLine="708"/>
        <w:jc w:val="both"/>
        <w:textAlignment w:val="auto"/>
        <w:rPr>
          <w:rFonts w:ascii="Times New Roman" w:hAnsi="Times New Roman"/>
          <w:b/>
          <w:szCs w:val="28"/>
          <w:lang w:val="bg-BG"/>
        </w:rPr>
      </w:pPr>
      <w:r w:rsidRPr="00CB64E8">
        <w:rPr>
          <w:rFonts w:ascii="Times New Roman" w:hAnsi="Times New Roman"/>
          <w:b/>
          <w:szCs w:val="28"/>
          <w:lang w:val="bg-BG"/>
        </w:rPr>
        <w:t>Мерки за неотклонение</w:t>
      </w:r>
    </w:p>
    <w:p w:rsidR="00F90F58" w:rsidRPr="00CB64E8" w:rsidRDefault="00F90F58" w:rsidP="00F90F58">
      <w:pPr>
        <w:spacing w:line="276" w:lineRule="auto"/>
        <w:ind w:firstLine="708"/>
        <w:jc w:val="both"/>
        <w:textAlignment w:val="auto"/>
        <w:rPr>
          <w:rFonts w:ascii="Times New Roman" w:hAnsi="Times New Roman"/>
          <w:szCs w:val="28"/>
          <w:lang w:val="bg-BG"/>
        </w:rPr>
      </w:pPr>
      <w:r w:rsidRPr="00CB64E8">
        <w:rPr>
          <w:rFonts w:ascii="Times New Roman" w:hAnsi="Times New Roman"/>
          <w:szCs w:val="28"/>
          <w:lang w:val="bg-BG"/>
        </w:rPr>
        <w:t xml:space="preserve">През отчетния период от ОП София и 9-те районни прокуратури към нея са изготвени и внесени в съда </w:t>
      </w:r>
      <w:r w:rsidRPr="00CB64E8">
        <w:rPr>
          <w:rFonts w:ascii="Times New Roman" w:hAnsi="Times New Roman"/>
          <w:b/>
          <w:szCs w:val="28"/>
          <w:lang w:val="bg-BG"/>
        </w:rPr>
        <w:t xml:space="preserve">114 </w:t>
      </w:r>
      <w:r w:rsidRPr="00CB64E8">
        <w:rPr>
          <w:rFonts w:ascii="Times New Roman" w:hAnsi="Times New Roman"/>
          <w:szCs w:val="28"/>
          <w:lang w:val="bg-BG"/>
        </w:rPr>
        <w:t xml:space="preserve">искания за вземане на мярка за неотклонение „Задържане под стража” (при 105 за 2019г. и 138 за 2018г.). От тях са уважени </w:t>
      </w:r>
      <w:r w:rsidRPr="00CB64E8">
        <w:rPr>
          <w:rFonts w:ascii="Times New Roman" w:hAnsi="Times New Roman"/>
          <w:b/>
          <w:szCs w:val="28"/>
          <w:lang w:val="bg-BG"/>
        </w:rPr>
        <w:t xml:space="preserve">97 </w:t>
      </w:r>
      <w:r w:rsidRPr="00CB64E8">
        <w:rPr>
          <w:rFonts w:ascii="Times New Roman" w:hAnsi="Times New Roman"/>
          <w:szCs w:val="28"/>
          <w:lang w:val="bg-BG"/>
        </w:rPr>
        <w:t>искания</w:t>
      </w:r>
      <w:r w:rsidR="00F44110">
        <w:rPr>
          <w:rFonts w:ascii="Times New Roman" w:hAnsi="Times New Roman"/>
          <w:szCs w:val="28"/>
          <w:lang w:val="bg-BG"/>
        </w:rPr>
        <w:t>,</w:t>
      </w:r>
      <w:r w:rsidRPr="00CB64E8">
        <w:rPr>
          <w:rFonts w:ascii="Times New Roman" w:hAnsi="Times New Roman"/>
          <w:szCs w:val="28"/>
          <w:lang w:val="bg-BG"/>
        </w:rPr>
        <w:t xml:space="preserve"> </w:t>
      </w:r>
      <w:r w:rsidR="00F44110">
        <w:rPr>
          <w:rFonts w:ascii="Times New Roman" w:hAnsi="Times New Roman"/>
          <w:szCs w:val="28"/>
          <w:lang w:val="bg-BG"/>
        </w:rPr>
        <w:t>което</w:t>
      </w:r>
      <w:r w:rsidRPr="00CB64E8">
        <w:rPr>
          <w:rFonts w:ascii="Times New Roman" w:hAnsi="Times New Roman"/>
          <w:szCs w:val="28"/>
          <w:lang w:val="bg-BG"/>
        </w:rPr>
        <w:t xml:space="preserve"> говори, че прокурорите са изготвяли мотивирани искания и при правилна и законосъобразна преценка на предпоставките, визирани в чл.63 и чл.64 от НПК.</w:t>
      </w:r>
    </w:p>
    <w:p w:rsidR="00F90F58" w:rsidRPr="00CB64E8" w:rsidRDefault="00F90F58" w:rsidP="00F90F58">
      <w:pPr>
        <w:spacing w:line="276" w:lineRule="auto"/>
        <w:ind w:firstLine="708"/>
        <w:jc w:val="both"/>
        <w:textAlignment w:val="auto"/>
        <w:rPr>
          <w:rFonts w:ascii="Times New Roman" w:hAnsi="Times New Roman"/>
          <w:szCs w:val="28"/>
          <w:lang w:val="bg-BG"/>
        </w:rPr>
      </w:pPr>
      <w:r w:rsidRPr="00CB64E8">
        <w:rPr>
          <w:rFonts w:ascii="Times New Roman" w:hAnsi="Times New Roman"/>
          <w:szCs w:val="28"/>
          <w:lang w:val="bg-BG"/>
        </w:rPr>
        <w:t xml:space="preserve">Неуважените искания са </w:t>
      </w:r>
      <w:r w:rsidRPr="00CB64E8">
        <w:rPr>
          <w:rFonts w:ascii="Times New Roman" w:hAnsi="Times New Roman"/>
          <w:b/>
          <w:szCs w:val="28"/>
          <w:lang w:val="bg-BG"/>
        </w:rPr>
        <w:t>17</w:t>
      </w:r>
      <w:r w:rsidRPr="00CB64E8">
        <w:rPr>
          <w:rFonts w:ascii="Times New Roman" w:hAnsi="Times New Roman"/>
          <w:szCs w:val="28"/>
          <w:lang w:val="bg-BG"/>
        </w:rPr>
        <w:t xml:space="preserve">, като от тях по </w:t>
      </w:r>
      <w:r w:rsidRPr="00CB64E8">
        <w:rPr>
          <w:rFonts w:ascii="Times New Roman" w:hAnsi="Times New Roman"/>
          <w:b/>
          <w:szCs w:val="28"/>
          <w:lang w:val="bg-BG"/>
        </w:rPr>
        <w:t>11</w:t>
      </w:r>
      <w:r w:rsidRPr="00CB64E8">
        <w:rPr>
          <w:rFonts w:ascii="Times New Roman" w:hAnsi="Times New Roman"/>
          <w:szCs w:val="28"/>
          <w:lang w:val="bg-BG"/>
        </w:rPr>
        <w:t xml:space="preserve"> е наложена мярка за неотклонение „Домашен арест” и по </w:t>
      </w:r>
      <w:r w:rsidRPr="00CB64E8">
        <w:rPr>
          <w:rFonts w:ascii="Times New Roman" w:hAnsi="Times New Roman"/>
          <w:b/>
          <w:szCs w:val="28"/>
          <w:lang w:val="bg-BG"/>
        </w:rPr>
        <w:t xml:space="preserve">6 </w:t>
      </w:r>
      <w:r w:rsidRPr="00CB64E8">
        <w:rPr>
          <w:rFonts w:ascii="Times New Roman" w:hAnsi="Times New Roman"/>
          <w:szCs w:val="28"/>
          <w:lang w:val="bg-BG"/>
        </w:rPr>
        <w:t xml:space="preserve">– друг вид мярка. Спрямо </w:t>
      </w:r>
      <w:r w:rsidRPr="00CB64E8">
        <w:rPr>
          <w:rFonts w:ascii="Times New Roman" w:hAnsi="Times New Roman"/>
          <w:b/>
          <w:szCs w:val="28"/>
          <w:lang w:val="bg-BG"/>
        </w:rPr>
        <w:t>49</w:t>
      </w:r>
      <w:r w:rsidRPr="00CB64E8">
        <w:rPr>
          <w:rFonts w:ascii="Times New Roman" w:hAnsi="Times New Roman"/>
          <w:szCs w:val="28"/>
          <w:lang w:val="bg-BG"/>
        </w:rPr>
        <w:t xml:space="preserve"> лица са отменени мерки за процесуална принуда, съгласно чл.234 ал.8 от НПК.</w:t>
      </w:r>
    </w:p>
    <w:p w:rsidR="00F90F58" w:rsidRPr="003002F1" w:rsidRDefault="00F90F58" w:rsidP="003002F1">
      <w:pPr>
        <w:spacing w:line="276" w:lineRule="auto"/>
        <w:ind w:firstLine="708"/>
        <w:jc w:val="both"/>
        <w:textAlignment w:val="auto"/>
        <w:rPr>
          <w:rFonts w:ascii="Times New Roman" w:hAnsi="Times New Roman"/>
          <w:szCs w:val="28"/>
          <w:lang w:val="bg-BG"/>
        </w:rPr>
      </w:pPr>
      <w:r w:rsidRPr="00CB64E8">
        <w:rPr>
          <w:rFonts w:ascii="Times New Roman" w:hAnsi="Times New Roman"/>
          <w:szCs w:val="28"/>
          <w:lang w:val="bg-BG"/>
        </w:rPr>
        <w:t>През 2020г. няма отменени мерки за процесуална принуда по чл.234</w:t>
      </w:r>
      <w:r w:rsidR="003002F1">
        <w:rPr>
          <w:rFonts w:ascii="Times New Roman" w:hAnsi="Times New Roman"/>
          <w:szCs w:val="28"/>
          <w:lang w:val="bg-BG"/>
        </w:rPr>
        <w:t xml:space="preserve"> </w:t>
      </w:r>
      <w:r w:rsidRPr="00CB64E8">
        <w:rPr>
          <w:rFonts w:ascii="Times New Roman" w:hAnsi="Times New Roman"/>
          <w:szCs w:val="28"/>
          <w:lang w:val="bg-BG"/>
        </w:rPr>
        <w:t>ал.9 от НПК.</w:t>
      </w:r>
    </w:p>
    <w:p w:rsidR="00F90F58" w:rsidRDefault="00F90F58" w:rsidP="00061107">
      <w:pPr>
        <w:spacing w:line="276" w:lineRule="auto"/>
        <w:ind w:firstLine="708"/>
        <w:jc w:val="both"/>
        <w:rPr>
          <w:rFonts w:ascii="Times New Roman" w:hAnsi="Times New Roman"/>
          <w:bCs/>
          <w:iCs/>
          <w:szCs w:val="28"/>
          <w:lang w:val="bg-BG"/>
        </w:rPr>
      </w:pPr>
    </w:p>
    <w:p w:rsidR="00816560" w:rsidRPr="00CB64E8" w:rsidRDefault="00816560" w:rsidP="00061107">
      <w:pPr>
        <w:spacing w:line="276" w:lineRule="auto"/>
        <w:ind w:firstLine="708"/>
        <w:jc w:val="both"/>
        <w:rPr>
          <w:rFonts w:ascii="Times New Roman" w:hAnsi="Times New Roman"/>
          <w:bCs/>
          <w:iCs/>
          <w:szCs w:val="28"/>
          <w:lang w:val="bg-BG"/>
        </w:rPr>
      </w:pPr>
      <w:r w:rsidRPr="00CB64E8">
        <w:rPr>
          <w:rFonts w:ascii="Times New Roman" w:hAnsi="Times New Roman"/>
          <w:bCs/>
          <w:iCs/>
          <w:szCs w:val="28"/>
          <w:lang w:val="bg-BG"/>
        </w:rPr>
        <w:t xml:space="preserve">За характеризиране състоянието и тенденциите на престъпността в района на Окръжна прокуратура София е необходимо да се отчете и </w:t>
      </w:r>
      <w:r w:rsidRPr="00EE36F1">
        <w:rPr>
          <w:rFonts w:ascii="Times New Roman" w:hAnsi="Times New Roman"/>
          <w:b/>
          <w:bCs/>
          <w:iCs/>
          <w:szCs w:val="28"/>
          <w:lang w:val="bg-BG"/>
        </w:rPr>
        <w:t>санкционираната престъпност</w:t>
      </w:r>
      <w:r w:rsidRPr="00CB64E8">
        <w:rPr>
          <w:rFonts w:ascii="Times New Roman" w:hAnsi="Times New Roman"/>
          <w:bCs/>
          <w:iCs/>
          <w:szCs w:val="28"/>
          <w:lang w:val="bg-BG"/>
        </w:rPr>
        <w:t xml:space="preserve">. През отчетната 2020 година в съда с </w:t>
      </w:r>
      <w:r w:rsidRPr="00CB64E8">
        <w:rPr>
          <w:rFonts w:ascii="Times New Roman" w:hAnsi="Times New Roman"/>
          <w:b/>
          <w:bCs/>
          <w:iCs/>
          <w:szCs w:val="28"/>
          <w:lang w:val="bg-BG"/>
        </w:rPr>
        <w:t>1088</w:t>
      </w:r>
      <w:r w:rsidRPr="00CB64E8">
        <w:rPr>
          <w:rFonts w:ascii="Times New Roman" w:hAnsi="Times New Roman"/>
          <w:bCs/>
          <w:iCs/>
          <w:szCs w:val="28"/>
          <w:lang w:val="bg-BG"/>
        </w:rPr>
        <w:t xml:space="preserve"> прокурорски са внесени </w:t>
      </w:r>
      <w:r w:rsidRPr="00CB64E8">
        <w:rPr>
          <w:rFonts w:ascii="Times New Roman" w:hAnsi="Times New Roman"/>
          <w:b/>
          <w:bCs/>
          <w:iCs/>
          <w:szCs w:val="28"/>
          <w:lang w:val="bg-BG"/>
        </w:rPr>
        <w:t>1086</w:t>
      </w:r>
      <w:r w:rsidRPr="00CB64E8">
        <w:rPr>
          <w:rFonts w:ascii="Times New Roman" w:hAnsi="Times New Roman"/>
          <w:bCs/>
          <w:iCs/>
          <w:szCs w:val="28"/>
          <w:lang w:val="bg-BG"/>
        </w:rPr>
        <w:t xml:space="preserve"> досъдебни производства. През 2019г. внесените с 1224 прокурорски актове в съда досъдебни производства са били 1223 броя, през 2018г. внесените с 1230 прокурорски актове в съда ДП са били 1226 броя.</w:t>
      </w:r>
    </w:p>
    <w:p w:rsidR="00F90F58" w:rsidRPr="00CB64E8" w:rsidRDefault="00F90F58" w:rsidP="00F90F58">
      <w:pPr>
        <w:spacing w:line="276" w:lineRule="auto"/>
        <w:ind w:firstLine="708"/>
        <w:jc w:val="both"/>
        <w:textAlignment w:val="auto"/>
        <w:rPr>
          <w:rFonts w:ascii="Times New Roman" w:hAnsi="Times New Roman"/>
          <w:szCs w:val="28"/>
          <w:lang w:val="bg-BG"/>
        </w:rPr>
      </w:pPr>
      <w:r w:rsidRPr="00CB64E8">
        <w:rPr>
          <w:rFonts w:ascii="Times New Roman" w:hAnsi="Times New Roman"/>
          <w:szCs w:val="28"/>
          <w:lang w:val="bg-BG"/>
        </w:rPr>
        <w:t>През 2020г. внесените прокурорски актове в съда се разпределят, както следва:</w:t>
      </w:r>
    </w:p>
    <w:p w:rsidR="00F90F58" w:rsidRPr="00CB64E8" w:rsidRDefault="00F90F58" w:rsidP="00F90F58">
      <w:pPr>
        <w:overflowPunct/>
        <w:autoSpaceDE/>
        <w:autoSpaceDN/>
        <w:adjustRightInd/>
        <w:spacing w:line="276" w:lineRule="auto"/>
        <w:ind w:firstLine="708"/>
        <w:textAlignment w:val="auto"/>
        <w:rPr>
          <w:rFonts w:ascii="Times New Roman" w:hAnsi="Times New Roman"/>
          <w:szCs w:val="28"/>
          <w:lang w:val="bg-BG"/>
        </w:rPr>
      </w:pPr>
      <w:r w:rsidRPr="00CB64E8">
        <w:rPr>
          <w:rFonts w:ascii="Times New Roman" w:hAnsi="Times New Roman"/>
          <w:szCs w:val="28"/>
          <w:lang w:val="bg-BG"/>
        </w:rPr>
        <w:t xml:space="preserve">- обвинителни актове </w:t>
      </w:r>
      <w:r w:rsidRPr="00CB64E8">
        <w:rPr>
          <w:rFonts w:ascii="Times New Roman" w:hAnsi="Times New Roman"/>
          <w:szCs w:val="28"/>
          <w:lang w:val="bg-BG"/>
        </w:rPr>
        <w:tab/>
      </w:r>
      <w:r w:rsidRPr="00CB64E8">
        <w:rPr>
          <w:rFonts w:ascii="Times New Roman" w:hAnsi="Times New Roman"/>
          <w:szCs w:val="28"/>
          <w:lang w:val="bg-BG"/>
        </w:rPr>
        <w:tab/>
        <w:t xml:space="preserve">- </w:t>
      </w:r>
      <w:r w:rsidRPr="00CB64E8">
        <w:rPr>
          <w:rFonts w:ascii="Times New Roman" w:hAnsi="Times New Roman"/>
          <w:b/>
          <w:szCs w:val="28"/>
          <w:lang w:val="bg-BG"/>
        </w:rPr>
        <w:t xml:space="preserve">363 </w:t>
      </w:r>
      <w:r w:rsidRPr="00CB64E8">
        <w:rPr>
          <w:rFonts w:ascii="Times New Roman" w:hAnsi="Times New Roman"/>
          <w:szCs w:val="28"/>
          <w:lang w:val="bg-BG"/>
        </w:rPr>
        <w:t xml:space="preserve">бр. срещу </w:t>
      </w:r>
      <w:r w:rsidRPr="00CB64E8">
        <w:rPr>
          <w:rFonts w:ascii="Times New Roman" w:hAnsi="Times New Roman"/>
          <w:b/>
          <w:szCs w:val="28"/>
          <w:lang w:val="bg-BG"/>
        </w:rPr>
        <w:t>428</w:t>
      </w:r>
      <w:r w:rsidRPr="00CB64E8">
        <w:rPr>
          <w:rFonts w:ascii="Times New Roman" w:hAnsi="Times New Roman"/>
          <w:szCs w:val="28"/>
          <w:lang w:val="bg-BG"/>
        </w:rPr>
        <w:t xml:space="preserve"> лица</w:t>
      </w:r>
    </w:p>
    <w:p w:rsidR="00F90F58" w:rsidRPr="00CB64E8" w:rsidRDefault="00F90F58" w:rsidP="00F90F58">
      <w:pPr>
        <w:overflowPunct/>
        <w:autoSpaceDE/>
        <w:autoSpaceDN/>
        <w:adjustRightInd/>
        <w:spacing w:line="276" w:lineRule="auto"/>
        <w:ind w:firstLine="708"/>
        <w:textAlignment w:val="auto"/>
        <w:rPr>
          <w:rFonts w:ascii="Times New Roman" w:hAnsi="Times New Roman"/>
          <w:szCs w:val="28"/>
          <w:lang w:val="bg-BG"/>
        </w:rPr>
      </w:pPr>
      <w:r w:rsidRPr="00CB64E8">
        <w:rPr>
          <w:rFonts w:ascii="Times New Roman" w:hAnsi="Times New Roman"/>
          <w:szCs w:val="28"/>
          <w:lang w:val="bg-BG"/>
        </w:rPr>
        <w:lastRenderedPageBreak/>
        <w:t>- споразумения</w:t>
      </w:r>
      <w:r w:rsidRPr="00CB64E8">
        <w:rPr>
          <w:rFonts w:ascii="Times New Roman" w:hAnsi="Times New Roman"/>
          <w:szCs w:val="28"/>
          <w:lang w:val="bg-BG"/>
        </w:rPr>
        <w:tab/>
      </w:r>
      <w:r w:rsidRPr="00CB64E8">
        <w:rPr>
          <w:rFonts w:ascii="Times New Roman" w:hAnsi="Times New Roman"/>
          <w:szCs w:val="28"/>
          <w:lang w:val="bg-BG"/>
        </w:rPr>
        <w:tab/>
      </w:r>
      <w:r w:rsidRPr="00CB64E8">
        <w:rPr>
          <w:rFonts w:ascii="Times New Roman" w:hAnsi="Times New Roman"/>
          <w:szCs w:val="28"/>
          <w:lang w:val="bg-BG"/>
        </w:rPr>
        <w:tab/>
        <w:t xml:space="preserve">- </w:t>
      </w:r>
      <w:r w:rsidRPr="00CB64E8">
        <w:rPr>
          <w:rFonts w:ascii="Times New Roman" w:hAnsi="Times New Roman"/>
          <w:b/>
          <w:szCs w:val="28"/>
          <w:lang w:val="bg-BG"/>
        </w:rPr>
        <w:t>591</w:t>
      </w:r>
      <w:r w:rsidRPr="00CB64E8">
        <w:rPr>
          <w:rFonts w:ascii="Times New Roman" w:hAnsi="Times New Roman"/>
          <w:szCs w:val="28"/>
          <w:lang w:val="bg-BG"/>
        </w:rPr>
        <w:t xml:space="preserve"> бр. срещу </w:t>
      </w:r>
      <w:r w:rsidRPr="00CB64E8">
        <w:rPr>
          <w:rFonts w:ascii="Times New Roman" w:hAnsi="Times New Roman"/>
          <w:b/>
          <w:szCs w:val="28"/>
          <w:lang w:val="bg-BG"/>
        </w:rPr>
        <w:t>620</w:t>
      </w:r>
      <w:r w:rsidRPr="00CB64E8">
        <w:rPr>
          <w:rFonts w:ascii="Times New Roman" w:hAnsi="Times New Roman"/>
          <w:szCs w:val="28"/>
          <w:lang w:val="bg-BG"/>
        </w:rPr>
        <w:t xml:space="preserve"> лица</w:t>
      </w:r>
    </w:p>
    <w:p w:rsidR="00F90F58" w:rsidRPr="00CB64E8" w:rsidRDefault="00F90F58" w:rsidP="00F90F58">
      <w:pPr>
        <w:overflowPunct/>
        <w:autoSpaceDE/>
        <w:autoSpaceDN/>
        <w:adjustRightInd/>
        <w:spacing w:line="276" w:lineRule="auto"/>
        <w:ind w:firstLine="708"/>
        <w:textAlignment w:val="auto"/>
        <w:rPr>
          <w:rFonts w:ascii="Times New Roman" w:hAnsi="Times New Roman"/>
          <w:szCs w:val="28"/>
          <w:lang w:val="bg-BG"/>
        </w:rPr>
      </w:pPr>
      <w:r w:rsidRPr="00CB64E8">
        <w:rPr>
          <w:rFonts w:ascii="Times New Roman" w:hAnsi="Times New Roman"/>
          <w:szCs w:val="28"/>
          <w:lang w:val="bg-BG"/>
        </w:rPr>
        <w:t>- предложения по чл.78а НК</w:t>
      </w:r>
      <w:r w:rsidRPr="00CB64E8">
        <w:rPr>
          <w:rFonts w:ascii="Times New Roman" w:hAnsi="Times New Roman"/>
          <w:szCs w:val="28"/>
          <w:lang w:val="bg-BG"/>
        </w:rPr>
        <w:tab/>
        <w:t xml:space="preserve">- </w:t>
      </w:r>
      <w:r w:rsidRPr="00CB64E8">
        <w:rPr>
          <w:rFonts w:ascii="Times New Roman" w:hAnsi="Times New Roman"/>
          <w:b/>
          <w:szCs w:val="28"/>
          <w:lang w:val="bg-BG"/>
        </w:rPr>
        <w:t xml:space="preserve">134 </w:t>
      </w:r>
      <w:r w:rsidRPr="00CB64E8">
        <w:rPr>
          <w:rFonts w:ascii="Times New Roman" w:hAnsi="Times New Roman"/>
          <w:szCs w:val="28"/>
          <w:lang w:val="bg-BG"/>
        </w:rPr>
        <w:t xml:space="preserve">бр. срещу </w:t>
      </w:r>
      <w:r w:rsidRPr="00CB64E8">
        <w:rPr>
          <w:rFonts w:ascii="Times New Roman" w:hAnsi="Times New Roman"/>
          <w:b/>
          <w:szCs w:val="28"/>
          <w:lang w:val="bg-BG"/>
        </w:rPr>
        <w:t>161</w:t>
      </w:r>
      <w:r w:rsidRPr="00CB64E8">
        <w:rPr>
          <w:rFonts w:ascii="Times New Roman" w:hAnsi="Times New Roman"/>
          <w:szCs w:val="28"/>
          <w:lang w:val="bg-BG"/>
        </w:rPr>
        <w:t xml:space="preserve"> лица</w:t>
      </w:r>
    </w:p>
    <w:p w:rsidR="00816560" w:rsidRPr="00CB64E8" w:rsidRDefault="00816560" w:rsidP="00061107">
      <w:pPr>
        <w:spacing w:line="276" w:lineRule="auto"/>
        <w:ind w:firstLine="708"/>
        <w:jc w:val="both"/>
        <w:rPr>
          <w:rFonts w:ascii="Times New Roman" w:hAnsi="Times New Roman"/>
          <w:bCs/>
          <w:iCs/>
          <w:szCs w:val="28"/>
          <w:lang w:val="bg-BG"/>
        </w:rPr>
      </w:pPr>
      <w:r w:rsidRPr="00CB64E8">
        <w:rPr>
          <w:rFonts w:ascii="Times New Roman" w:hAnsi="Times New Roman"/>
          <w:bCs/>
          <w:iCs/>
          <w:szCs w:val="28"/>
          <w:lang w:val="bg-BG"/>
        </w:rPr>
        <w:t xml:space="preserve">Внесените в съда прокурорски актове срещу непълнолетни извършители са </w:t>
      </w:r>
      <w:r w:rsidRPr="00CB64E8">
        <w:rPr>
          <w:rFonts w:ascii="Times New Roman" w:hAnsi="Times New Roman"/>
          <w:b/>
          <w:bCs/>
          <w:iCs/>
          <w:szCs w:val="28"/>
          <w:lang w:val="bg-BG"/>
        </w:rPr>
        <w:t>29</w:t>
      </w:r>
      <w:r w:rsidRPr="00CB64E8">
        <w:rPr>
          <w:rFonts w:ascii="Times New Roman" w:hAnsi="Times New Roman"/>
          <w:bCs/>
          <w:iCs/>
          <w:szCs w:val="28"/>
          <w:lang w:val="bg-BG"/>
        </w:rPr>
        <w:t xml:space="preserve"> броя (при 23</w:t>
      </w:r>
      <w:r w:rsidR="000251A7">
        <w:rPr>
          <w:rFonts w:ascii="Times New Roman" w:hAnsi="Times New Roman"/>
          <w:bCs/>
          <w:iCs/>
          <w:szCs w:val="28"/>
          <w:lang w:val="bg-BG"/>
        </w:rPr>
        <w:t xml:space="preserve"> бр. за 2019г. и 17 за 2018г.).</w:t>
      </w:r>
    </w:p>
    <w:p w:rsidR="00816560" w:rsidRPr="00CB64E8" w:rsidRDefault="00816560" w:rsidP="004F22D6">
      <w:pPr>
        <w:spacing w:line="276" w:lineRule="auto"/>
        <w:ind w:firstLine="708"/>
        <w:jc w:val="both"/>
        <w:rPr>
          <w:rFonts w:ascii="Times New Roman" w:hAnsi="Times New Roman"/>
          <w:bCs/>
          <w:iCs/>
          <w:szCs w:val="28"/>
          <w:lang w:val="bg-BG"/>
        </w:rPr>
      </w:pPr>
      <w:r w:rsidRPr="00CB64E8">
        <w:rPr>
          <w:rFonts w:ascii="Times New Roman" w:hAnsi="Times New Roman"/>
          <w:bCs/>
          <w:iCs/>
          <w:szCs w:val="28"/>
          <w:lang w:val="bg-BG"/>
        </w:rPr>
        <w:t xml:space="preserve">През отчетния период в районните съдилища и Софийски окръжен съд като първа инстанция са образувани общо </w:t>
      </w:r>
      <w:r w:rsidRPr="00CB64E8">
        <w:rPr>
          <w:rFonts w:ascii="Times New Roman" w:hAnsi="Times New Roman"/>
          <w:b/>
          <w:bCs/>
          <w:iCs/>
          <w:szCs w:val="28"/>
          <w:lang w:val="bg-BG"/>
        </w:rPr>
        <w:t>1137</w:t>
      </w:r>
      <w:r w:rsidR="00F44110">
        <w:rPr>
          <w:rFonts w:ascii="Times New Roman" w:hAnsi="Times New Roman"/>
          <w:bCs/>
          <w:iCs/>
          <w:szCs w:val="28"/>
          <w:lang w:val="bg-BG"/>
        </w:rPr>
        <w:t xml:space="preserve"> дела, </w:t>
      </w:r>
      <w:r w:rsidRPr="00CB64E8">
        <w:rPr>
          <w:rFonts w:ascii="Times New Roman" w:hAnsi="Times New Roman"/>
          <w:bCs/>
          <w:iCs/>
          <w:szCs w:val="28"/>
          <w:lang w:val="bg-BG"/>
        </w:rPr>
        <w:t xml:space="preserve">при 1261 за предходната година и  1242 за 2018г. </w:t>
      </w:r>
      <w:r w:rsidR="004F22D6" w:rsidRPr="00CB64E8">
        <w:rPr>
          <w:rFonts w:ascii="Times New Roman" w:eastAsia="Calibri" w:hAnsi="Times New Roman"/>
          <w:szCs w:val="28"/>
          <w:lang w:val="bg-BG"/>
        </w:rPr>
        <w:t>2020г</w:t>
      </w:r>
      <w:r w:rsidR="00F44110">
        <w:rPr>
          <w:rFonts w:ascii="Times New Roman" w:eastAsia="Calibri" w:hAnsi="Times New Roman"/>
          <w:szCs w:val="28"/>
          <w:lang w:val="bg-BG"/>
        </w:rPr>
        <w:t xml:space="preserve">. </w:t>
      </w:r>
      <w:r w:rsidR="004F22D6" w:rsidRPr="00CB64E8">
        <w:rPr>
          <w:rFonts w:ascii="Times New Roman" w:hAnsi="Times New Roman"/>
          <w:bCs/>
          <w:iCs/>
          <w:szCs w:val="28"/>
          <w:lang w:val="bg-BG"/>
        </w:rPr>
        <w:t xml:space="preserve">Разгледани и решени през 2020 година са общо 1115 дела. </w:t>
      </w:r>
    </w:p>
    <w:p w:rsidR="00F44110" w:rsidRDefault="004F22D6" w:rsidP="00061107">
      <w:pPr>
        <w:spacing w:line="276" w:lineRule="auto"/>
        <w:ind w:firstLine="708"/>
        <w:jc w:val="both"/>
        <w:rPr>
          <w:rFonts w:ascii="Times New Roman" w:eastAsia="Calibri" w:hAnsi="Times New Roman"/>
          <w:szCs w:val="28"/>
          <w:lang w:val="bg-BG"/>
        </w:rPr>
      </w:pPr>
      <w:r w:rsidRPr="00CB64E8">
        <w:rPr>
          <w:rFonts w:ascii="Times New Roman" w:eastAsia="Calibri" w:hAnsi="Times New Roman"/>
          <w:szCs w:val="28"/>
          <w:lang w:val="bg-BG"/>
        </w:rPr>
        <w:t>Прокурорите от СОП и прилежащите ѝ районни прокуратури са участвали общо в 2720 броя съдебни заседания пре</w:t>
      </w:r>
      <w:r w:rsidR="00F44110">
        <w:rPr>
          <w:rFonts w:ascii="Times New Roman" w:eastAsia="Calibri" w:hAnsi="Times New Roman"/>
          <w:szCs w:val="28"/>
          <w:lang w:val="bg-BG"/>
        </w:rPr>
        <w:t>д съответните съдилища /по НСН/</w:t>
      </w:r>
      <w:r w:rsidRPr="00CB64E8">
        <w:rPr>
          <w:rFonts w:ascii="Times New Roman" w:eastAsia="Calibri" w:hAnsi="Times New Roman"/>
          <w:szCs w:val="28"/>
          <w:lang w:val="bg-BG"/>
        </w:rPr>
        <w:t>.</w:t>
      </w:r>
    </w:p>
    <w:p w:rsidR="00AD671A" w:rsidRPr="00CB64E8" w:rsidRDefault="004F22D6" w:rsidP="00061107">
      <w:pPr>
        <w:spacing w:line="276" w:lineRule="auto"/>
        <w:ind w:firstLine="708"/>
        <w:jc w:val="both"/>
        <w:rPr>
          <w:rFonts w:ascii="Times New Roman" w:hAnsi="Times New Roman"/>
          <w:szCs w:val="28"/>
          <w:lang w:val="bg-BG"/>
        </w:rPr>
      </w:pPr>
      <w:r w:rsidRPr="00CB64E8">
        <w:rPr>
          <w:rFonts w:ascii="Times New Roman" w:eastAsia="Calibri" w:hAnsi="Times New Roman"/>
          <w:szCs w:val="28"/>
          <w:lang w:val="bg-BG"/>
        </w:rPr>
        <w:t xml:space="preserve"> </w:t>
      </w:r>
    </w:p>
    <w:p w:rsidR="00816560" w:rsidRPr="00CB64E8" w:rsidRDefault="00816560" w:rsidP="00061107">
      <w:pPr>
        <w:spacing w:line="276" w:lineRule="auto"/>
        <w:ind w:firstLine="708"/>
        <w:jc w:val="both"/>
        <w:rPr>
          <w:rFonts w:ascii="Times New Roman" w:hAnsi="Times New Roman"/>
          <w:szCs w:val="28"/>
          <w:lang w:val="bg-BG"/>
        </w:rPr>
      </w:pPr>
      <w:r w:rsidRPr="00CB64E8">
        <w:rPr>
          <w:rFonts w:ascii="Times New Roman" w:hAnsi="Times New Roman"/>
          <w:b/>
          <w:szCs w:val="28"/>
          <w:lang w:val="bg-BG"/>
        </w:rPr>
        <w:t xml:space="preserve"> </w:t>
      </w:r>
      <w:r w:rsidRPr="00CB64E8">
        <w:rPr>
          <w:rFonts w:ascii="Times New Roman" w:hAnsi="Times New Roman"/>
          <w:szCs w:val="28"/>
          <w:lang w:val="bg-BG"/>
        </w:rPr>
        <w:t xml:space="preserve">През 2020 година са постановени общо </w:t>
      </w:r>
      <w:r w:rsidRPr="00CB64E8">
        <w:rPr>
          <w:rFonts w:ascii="Times New Roman" w:hAnsi="Times New Roman"/>
          <w:b/>
          <w:szCs w:val="28"/>
          <w:lang w:val="bg-BG"/>
        </w:rPr>
        <w:t>35</w:t>
      </w:r>
      <w:r w:rsidRPr="00CB64E8">
        <w:rPr>
          <w:rFonts w:ascii="Times New Roman" w:hAnsi="Times New Roman"/>
          <w:szCs w:val="28"/>
          <w:lang w:val="bg-BG"/>
        </w:rPr>
        <w:t xml:space="preserve"> броя </w:t>
      </w:r>
      <w:r w:rsidRPr="00EE36F1">
        <w:rPr>
          <w:rFonts w:ascii="Times New Roman" w:hAnsi="Times New Roman"/>
          <w:b/>
          <w:szCs w:val="28"/>
          <w:lang w:val="bg-BG"/>
        </w:rPr>
        <w:t>оправдателни</w:t>
      </w:r>
      <w:r w:rsidRPr="00CB64E8">
        <w:rPr>
          <w:rFonts w:ascii="Times New Roman" w:hAnsi="Times New Roman"/>
          <w:szCs w:val="28"/>
          <w:lang w:val="bg-BG"/>
        </w:rPr>
        <w:t xml:space="preserve"> съдебни актове (при постановени такива през предходната 2019г. – 31 броя, а през 2018г. – 49 броя). </w:t>
      </w:r>
    </w:p>
    <w:p w:rsidR="00EE36F1" w:rsidRPr="00093968" w:rsidRDefault="00AD671A" w:rsidP="00093968">
      <w:pPr>
        <w:spacing w:line="276" w:lineRule="auto"/>
        <w:ind w:firstLine="708"/>
        <w:jc w:val="both"/>
        <w:rPr>
          <w:rFonts w:ascii="Times New Roman" w:hAnsi="Times New Roman"/>
          <w:szCs w:val="28"/>
          <w:lang w:val="bg-BG"/>
        </w:rPr>
      </w:pPr>
      <w:r>
        <w:rPr>
          <w:rFonts w:ascii="Times New Roman" w:hAnsi="Times New Roman"/>
          <w:szCs w:val="28"/>
          <w:lang w:val="bg-BG"/>
        </w:rPr>
        <w:t>За</w:t>
      </w:r>
      <w:r w:rsidR="00816560" w:rsidRPr="00CB64E8">
        <w:rPr>
          <w:rFonts w:ascii="Times New Roman" w:hAnsi="Times New Roman"/>
          <w:szCs w:val="28"/>
          <w:lang w:val="bg-BG"/>
        </w:rPr>
        <w:t xml:space="preserve"> период</w:t>
      </w:r>
      <w:r>
        <w:rPr>
          <w:rFonts w:ascii="Times New Roman" w:hAnsi="Times New Roman"/>
          <w:szCs w:val="28"/>
          <w:lang w:val="bg-BG"/>
        </w:rPr>
        <w:t>а</w:t>
      </w:r>
      <w:r w:rsidR="00816560" w:rsidRPr="00CB64E8">
        <w:rPr>
          <w:rFonts w:ascii="Times New Roman" w:hAnsi="Times New Roman"/>
          <w:szCs w:val="28"/>
          <w:lang w:val="bg-BG"/>
        </w:rPr>
        <w:t xml:space="preserve"> са оправдани общо </w:t>
      </w:r>
      <w:r w:rsidR="00816560" w:rsidRPr="00CB64E8">
        <w:rPr>
          <w:rFonts w:ascii="Times New Roman" w:hAnsi="Times New Roman"/>
          <w:b/>
          <w:szCs w:val="28"/>
          <w:lang w:val="bg-BG"/>
        </w:rPr>
        <w:t>40</w:t>
      </w:r>
      <w:r w:rsidR="00816560" w:rsidRPr="00CB64E8">
        <w:rPr>
          <w:rFonts w:ascii="Times New Roman" w:hAnsi="Times New Roman"/>
          <w:szCs w:val="28"/>
          <w:lang w:val="bg-BG"/>
        </w:rPr>
        <w:t xml:space="preserve"> броя лица (при 35 броя лица за 2019г. и 53 броя лица за 2018г.). </w:t>
      </w:r>
    </w:p>
    <w:p w:rsidR="00AD671A" w:rsidRPr="00CB64E8" w:rsidRDefault="00AD671A" w:rsidP="00AD671A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ascii="Times New Roman" w:eastAsia="Calibri" w:hAnsi="Times New Roman"/>
          <w:szCs w:val="28"/>
          <w:lang w:val="bg-BG"/>
        </w:rPr>
      </w:pPr>
      <w:r w:rsidRPr="00CB64E8">
        <w:rPr>
          <w:rFonts w:ascii="Times New Roman" w:eastAsia="Calibri" w:hAnsi="Times New Roman"/>
          <w:szCs w:val="28"/>
          <w:lang w:val="bg-BG"/>
        </w:rPr>
        <w:t xml:space="preserve">Най - голям е броят на оправдателните съдебни актове по дела на РП Ихтиман и РП Самоков – по 8 броя, следвани от РП Сливница и РП Елин Пелин – по 4 броя, СОП и РП Ботевград – по 3 броя, РП Костинброд – 2 броя и РП Своге, РП Пирдоп и РП Етрополе – по един брой. Независимо от лекото увеличение на постановените оправдателни съдебни актове и броя на оправданите лица през 2020г. спрямо предходната 2019г., техния брой е значително по – нисък в сравнение с 2018г.  </w:t>
      </w:r>
    </w:p>
    <w:p w:rsidR="00816560" w:rsidRPr="00CB64E8" w:rsidRDefault="00816560" w:rsidP="00061107">
      <w:pPr>
        <w:spacing w:line="276" w:lineRule="auto"/>
        <w:ind w:firstLine="710"/>
        <w:jc w:val="both"/>
        <w:rPr>
          <w:rFonts w:ascii="Times New Roman" w:hAnsi="Times New Roman"/>
          <w:b/>
          <w:color w:val="FF0000"/>
          <w:sz w:val="32"/>
          <w:szCs w:val="32"/>
          <w:lang w:val="bg-BG"/>
        </w:rPr>
      </w:pPr>
    </w:p>
    <w:p w:rsidR="00816560" w:rsidRPr="00CB64E8" w:rsidRDefault="00816560" w:rsidP="00061107">
      <w:pPr>
        <w:spacing w:line="276" w:lineRule="auto"/>
        <w:ind w:firstLine="708"/>
        <w:jc w:val="both"/>
        <w:rPr>
          <w:rFonts w:ascii="Times New Roman" w:hAnsi="Times New Roman"/>
          <w:szCs w:val="28"/>
          <w:lang w:val="bg-BG"/>
        </w:rPr>
      </w:pPr>
      <w:r w:rsidRPr="00CB64E8">
        <w:rPr>
          <w:rFonts w:ascii="Times New Roman" w:hAnsi="Times New Roman"/>
          <w:szCs w:val="28"/>
          <w:lang w:val="bg-BG"/>
        </w:rPr>
        <w:t xml:space="preserve">През 2020г. от съответните съдилища на прокуратурата са били </w:t>
      </w:r>
      <w:r w:rsidRPr="00EE36F1">
        <w:rPr>
          <w:rFonts w:ascii="Times New Roman" w:hAnsi="Times New Roman"/>
          <w:b/>
          <w:szCs w:val="28"/>
          <w:lang w:val="bg-BG"/>
        </w:rPr>
        <w:t>върнати</w:t>
      </w:r>
      <w:r w:rsidRPr="00CB64E8">
        <w:rPr>
          <w:rFonts w:ascii="Times New Roman" w:hAnsi="Times New Roman"/>
          <w:szCs w:val="28"/>
          <w:lang w:val="bg-BG"/>
        </w:rPr>
        <w:t xml:space="preserve"> общо </w:t>
      </w:r>
      <w:r w:rsidRPr="00CB64E8">
        <w:rPr>
          <w:rFonts w:ascii="Times New Roman" w:hAnsi="Times New Roman"/>
          <w:b/>
          <w:szCs w:val="28"/>
          <w:lang w:val="bg-BG"/>
        </w:rPr>
        <w:t>46</w:t>
      </w:r>
      <w:r w:rsidRPr="00CB64E8">
        <w:rPr>
          <w:rFonts w:ascii="Times New Roman" w:hAnsi="Times New Roman"/>
          <w:szCs w:val="28"/>
          <w:lang w:val="bg-BG"/>
        </w:rPr>
        <w:t xml:space="preserve"> досъдебни производства (при 46 бр. за 2019г. и 44 бр. за 2018г.)</w:t>
      </w:r>
      <w:r w:rsidR="00F44110">
        <w:rPr>
          <w:rFonts w:ascii="Times New Roman" w:hAnsi="Times New Roman"/>
          <w:szCs w:val="28"/>
          <w:lang w:val="bg-BG"/>
        </w:rPr>
        <w:t>.</w:t>
      </w:r>
    </w:p>
    <w:p w:rsidR="00093968" w:rsidRDefault="00093968" w:rsidP="004F22D6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ascii="Times New Roman" w:eastAsia="Calibri" w:hAnsi="Times New Roman"/>
          <w:szCs w:val="28"/>
          <w:lang w:val="bg-BG"/>
        </w:rPr>
      </w:pPr>
      <w:r w:rsidRPr="00CB64E8">
        <w:rPr>
          <w:rFonts w:ascii="Times New Roman" w:eastAsia="Calibri" w:hAnsi="Times New Roman"/>
          <w:szCs w:val="28"/>
          <w:lang w:val="bg-BG"/>
        </w:rPr>
        <w:t>През целия отчетен период, няма върнати от съда дела в РП Етрополе и РП Пирдоп.</w:t>
      </w:r>
      <w:r>
        <w:rPr>
          <w:rFonts w:ascii="Times New Roman" w:eastAsia="Calibri" w:hAnsi="Times New Roman"/>
          <w:szCs w:val="28"/>
          <w:lang w:val="bg-BG"/>
        </w:rPr>
        <w:t>Н</w:t>
      </w:r>
      <w:r w:rsidRPr="00CB64E8">
        <w:rPr>
          <w:rFonts w:ascii="Times New Roman" w:eastAsia="Calibri" w:hAnsi="Times New Roman"/>
          <w:szCs w:val="28"/>
          <w:lang w:val="bg-BG"/>
        </w:rPr>
        <w:t xml:space="preserve">а </w:t>
      </w:r>
      <w:r>
        <w:rPr>
          <w:rFonts w:ascii="Times New Roman" w:eastAsia="Calibri" w:hAnsi="Times New Roman"/>
          <w:szCs w:val="28"/>
          <w:lang w:val="bg-BG"/>
        </w:rPr>
        <w:t>СОП са били върнати 4 броя дела;</w:t>
      </w:r>
      <w:r w:rsidRPr="00CB64E8">
        <w:rPr>
          <w:rFonts w:ascii="Times New Roman" w:eastAsia="Calibri" w:hAnsi="Times New Roman"/>
          <w:szCs w:val="28"/>
          <w:lang w:val="bg-BG"/>
        </w:rPr>
        <w:t xml:space="preserve">на РП Ихтиман – 17 броя и на РП Самоков – 13 броя. </w:t>
      </w:r>
      <w:r>
        <w:rPr>
          <w:rFonts w:ascii="Times New Roman" w:eastAsia="Calibri" w:hAnsi="Times New Roman"/>
          <w:szCs w:val="28"/>
          <w:lang w:val="bg-BG"/>
        </w:rPr>
        <w:t>Н</w:t>
      </w:r>
      <w:r w:rsidRPr="00CB64E8">
        <w:rPr>
          <w:rFonts w:ascii="Times New Roman" w:eastAsia="Calibri" w:hAnsi="Times New Roman"/>
          <w:szCs w:val="28"/>
          <w:lang w:val="bg-BG"/>
        </w:rPr>
        <w:t>ай-малко върнати дела са РП Сливница с 1 брой и РП Ботевград с 2 броя</w:t>
      </w:r>
      <w:r>
        <w:rPr>
          <w:rFonts w:ascii="Times New Roman" w:eastAsia="Calibri" w:hAnsi="Times New Roman"/>
          <w:szCs w:val="28"/>
          <w:lang w:val="bg-BG"/>
        </w:rPr>
        <w:t>.</w:t>
      </w:r>
    </w:p>
    <w:p w:rsidR="004F22D6" w:rsidRDefault="004F22D6" w:rsidP="00AD671A">
      <w:pPr>
        <w:spacing w:line="276" w:lineRule="auto"/>
        <w:ind w:firstLine="708"/>
        <w:jc w:val="both"/>
        <w:rPr>
          <w:rFonts w:ascii="Times New Roman" w:hAnsi="Times New Roman"/>
          <w:szCs w:val="28"/>
          <w:lang w:val="bg-BG"/>
        </w:rPr>
      </w:pPr>
      <w:r w:rsidRPr="00CB64E8">
        <w:rPr>
          <w:rFonts w:ascii="Times New Roman" w:hAnsi="Times New Roman"/>
          <w:szCs w:val="28"/>
          <w:lang w:val="bg-BG"/>
        </w:rPr>
        <w:t xml:space="preserve">За периода са получени </w:t>
      </w:r>
      <w:r w:rsidRPr="004F22D6">
        <w:rPr>
          <w:rFonts w:ascii="Times New Roman" w:hAnsi="Times New Roman"/>
          <w:b/>
          <w:szCs w:val="28"/>
          <w:lang w:val="bg-BG"/>
        </w:rPr>
        <w:t>за изпълнение</w:t>
      </w:r>
      <w:r w:rsidRPr="00CB64E8">
        <w:rPr>
          <w:rFonts w:ascii="Times New Roman" w:hAnsi="Times New Roman"/>
          <w:szCs w:val="28"/>
          <w:lang w:val="bg-BG"/>
        </w:rPr>
        <w:t xml:space="preserve"> общо </w:t>
      </w:r>
      <w:r w:rsidRPr="00CB64E8">
        <w:rPr>
          <w:rFonts w:ascii="Times New Roman" w:hAnsi="Times New Roman"/>
          <w:b/>
          <w:szCs w:val="28"/>
          <w:lang w:val="bg-BG"/>
        </w:rPr>
        <w:t xml:space="preserve">637 </w:t>
      </w:r>
      <w:r w:rsidRPr="00CB64E8">
        <w:rPr>
          <w:rFonts w:ascii="Times New Roman" w:hAnsi="Times New Roman"/>
          <w:szCs w:val="28"/>
          <w:lang w:val="bg-BG"/>
        </w:rPr>
        <w:t>присъди и споразумения – по лица (при 718 за 2019г. и  707 за 2018г.). Приведени са в изпълнение 628 присъди по лица.</w:t>
      </w:r>
    </w:p>
    <w:p w:rsidR="004F22D6" w:rsidRDefault="004F22D6" w:rsidP="004F22D6">
      <w:pPr>
        <w:spacing w:line="276" w:lineRule="auto"/>
        <w:ind w:firstLine="708"/>
        <w:jc w:val="both"/>
        <w:rPr>
          <w:rFonts w:ascii="Times New Roman" w:hAnsi="Times New Roman"/>
          <w:szCs w:val="28"/>
          <w:lang w:val="bg-BG"/>
        </w:rPr>
      </w:pPr>
    </w:p>
    <w:p w:rsidR="004F22D6" w:rsidRPr="004F22D6" w:rsidRDefault="00816560" w:rsidP="004F22D6">
      <w:pPr>
        <w:spacing w:line="276" w:lineRule="auto"/>
        <w:ind w:firstLine="708"/>
        <w:jc w:val="both"/>
        <w:rPr>
          <w:rFonts w:ascii="Times New Roman" w:hAnsi="Times New Roman"/>
          <w:color w:val="FF0000"/>
          <w:szCs w:val="28"/>
          <w:lang w:val="ru-RU" w:eastAsia="bg-BG"/>
        </w:rPr>
      </w:pPr>
      <w:r w:rsidRPr="00CB64E8">
        <w:rPr>
          <w:rFonts w:ascii="Times New Roman" w:hAnsi="Times New Roman"/>
          <w:szCs w:val="28"/>
          <w:lang w:val="bg-BG"/>
        </w:rPr>
        <w:lastRenderedPageBreak/>
        <w:t xml:space="preserve">През отчетния период прокурорите от ОП София и 9-те РП към ОП София са взели участие по 111 </w:t>
      </w:r>
      <w:r w:rsidRPr="003002F1">
        <w:rPr>
          <w:rFonts w:ascii="Times New Roman" w:hAnsi="Times New Roman"/>
          <w:b/>
          <w:szCs w:val="28"/>
          <w:lang w:val="bg-BG"/>
        </w:rPr>
        <w:t>граждански дела</w:t>
      </w:r>
      <w:r w:rsidRPr="00CB64E8">
        <w:rPr>
          <w:rFonts w:ascii="Times New Roman" w:hAnsi="Times New Roman"/>
          <w:szCs w:val="28"/>
          <w:lang w:val="bg-BG"/>
        </w:rPr>
        <w:t xml:space="preserve">, разгледани в 144 заседания (при 144 бр. дела за 2019г. и 112 броя за 2018г.). </w:t>
      </w:r>
      <w:r w:rsidR="00F44110">
        <w:rPr>
          <w:rFonts w:ascii="Times New Roman" w:hAnsi="Times New Roman"/>
          <w:szCs w:val="28"/>
          <w:lang w:val="bg-BG"/>
        </w:rPr>
        <w:t>Предявени са</w:t>
      </w:r>
      <w:r w:rsidRPr="00CB64E8">
        <w:rPr>
          <w:rFonts w:ascii="Times New Roman" w:hAnsi="Times New Roman"/>
          <w:szCs w:val="28"/>
          <w:lang w:val="bg-BG"/>
        </w:rPr>
        <w:t xml:space="preserve"> общо 10 броя иска (при 7 броя за 2019г. и 13 броя за 2018г.).</w:t>
      </w:r>
      <w:r w:rsidR="004F22D6" w:rsidRPr="004F22D6">
        <w:rPr>
          <w:rFonts w:ascii="Times New Roman" w:hAnsi="Times New Roman"/>
          <w:color w:val="FF0000"/>
          <w:szCs w:val="28"/>
          <w:lang w:val="ru-RU" w:eastAsia="bg-BG"/>
        </w:rPr>
        <w:t xml:space="preserve"> </w:t>
      </w:r>
      <w:proofErr w:type="spellStart"/>
      <w:r w:rsidR="004F22D6" w:rsidRPr="00CB64E8">
        <w:rPr>
          <w:rFonts w:ascii="Times New Roman" w:hAnsi="Times New Roman"/>
          <w:szCs w:val="28"/>
          <w:lang w:val="ru-RU" w:eastAsia="bg-BG"/>
        </w:rPr>
        <w:t>През</w:t>
      </w:r>
      <w:proofErr w:type="spellEnd"/>
      <w:r w:rsidR="004F22D6" w:rsidRPr="00CB64E8">
        <w:rPr>
          <w:rFonts w:ascii="Times New Roman" w:hAnsi="Times New Roman"/>
          <w:szCs w:val="28"/>
          <w:lang w:val="ru-RU" w:eastAsia="bg-BG"/>
        </w:rPr>
        <w:t xml:space="preserve"> 2020 г. от </w:t>
      </w:r>
      <w:proofErr w:type="spellStart"/>
      <w:r w:rsidR="004F22D6" w:rsidRPr="00CB64E8">
        <w:rPr>
          <w:rFonts w:ascii="Times New Roman" w:hAnsi="Times New Roman"/>
          <w:szCs w:val="28"/>
          <w:lang w:val="ru-RU" w:eastAsia="bg-BG"/>
        </w:rPr>
        <w:t>районните</w:t>
      </w:r>
      <w:proofErr w:type="spellEnd"/>
      <w:r w:rsidR="004F22D6" w:rsidRPr="00CB64E8">
        <w:rPr>
          <w:rFonts w:ascii="Times New Roman" w:hAnsi="Times New Roman"/>
          <w:szCs w:val="28"/>
          <w:lang w:val="ru-RU" w:eastAsia="bg-BG"/>
        </w:rPr>
        <w:t xml:space="preserve"> </w:t>
      </w:r>
      <w:proofErr w:type="spellStart"/>
      <w:r w:rsidR="004F22D6" w:rsidRPr="00CB64E8">
        <w:rPr>
          <w:rFonts w:ascii="Times New Roman" w:hAnsi="Times New Roman"/>
          <w:szCs w:val="28"/>
          <w:lang w:val="ru-RU" w:eastAsia="bg-BG"/>
        </w:rPr>
        <w:t>прокуратури</w:t>
      </w:r>
      <w:proofErr w:type="spellEnd"/>
      <w:r w:rsidR="004F22D6" w:rsidRPr="00CB64E8">
        <w:rPr>
          <w:rFonts w:ascii="Times New Roman" w:hAnsi="Times New Roman"/>
          <w:szCs w:val="28"/>
          <w:lang w:val="ru-RU" w:eastAsia="bg-BG"/>
        </w:rPr>
        <w:t xml:space="preserve"> не </w:t>
      </w:r>
      <w:proofErr w:type="spellStart"/>
      <w:r w:rsidR="004F22D6" w:rsidRPr="00CB64E8">
        <w:rPr>
          <w:rFonts w:ascii="Times New Roman" w:hAnsi="Times New Roman"/>
          <w:szCs w:val="28"/>
          <w:lang w:val="ru-RU" w:eastAsia="bg-BG"/>
        </w:rPr>
        <w:t>са</w:t>
      </w:r>
      <w:proofErr w:type="spellEnd"/>
      <w:r w:rsidR="004F22D6" w:rsidRPr="00CB64E8">
        <w:rPr>
          <w:rFonts w:ascii="Times New Roman" w:hAnsi="Times New Roman"/>
          <w:szCs w:val="28"/>
          <w:lang w:val="ru-RU" w:eastAsia="bg-BG"/>
        </w:rPr>
        <w:t xml:space="preserve"> </w:t>
      </w:r>
      <w:proofErr w:type="spellStart"/>
      <w:r w:rsidR="004F22D6" w:rsidRPr="00CB64E8">
        <w:rPr>
          <w:rFonts w:ascii="Times New Roman" w:hAnsi="Times New Roman"/>
          <w:szCs w:val="28"/>
          <w:lang w:val="ru-RU" w:eastAsia="bg-BG"/>
        </w:rPr>
        <w:t>предявявани</w:t>
      </w:r>
      <w:proofErr w:type="spellEnd"/>
      <w:r w:rsidR="004F22D6" w:rsidRPr="00CB64E8">
        <w:rPr>
          <w:rFonts w:ascii="Times New Roman" w:hAnsi="Times New Roman"/>
          <w:szCs w:val="28"/>
          <w:lang w:val="ru-RU" w:eastAsia="bg-BG"/>
        </w:rPr>
        <w:t xml:space="preserve"> </w:t>
      </w:r>
      <w:proofErr w:type="spellStart"/>
      <w:r w:rsidR="004F22D6" w:rsidRPr="00CB64E8">
        <w:rPr>
          <w:rFonts w:ascii="Times New Roman" w:hAnsi="Times New Roman"/>
          <w:szCs w:val="28"/>
          <w:lang w:val="ru-RU" w:eastAsia="bg-BG"/>
        </w:rPr>
        <w:t>искове</w:t>
      </w:r>
      <w:proofErr w:type="spellEnd"/>
      <w:r w:rsidR="004F22D6" w:rsidRPr="00CB64E8">
        <w:rPr>
          <w:rFonts w:ascii="Times New Roman" w:hAnsi="Times New Roman"/>
          <w:szCs w:val="28"/>
          <w:lang w:val="ru-RU" w:eastAsia="bg-BG"/>
        </w:rPr>
        <w:t xml:space="preserve">. </w:t>
      </w:r>
      <w:proofErr w:type="spellStart"/>
      <w:r w:rsidR="004F22D6">
        <w:rPr>
          <w:rFonts w:ascii="Times New Roman" w:hAnsi="Times New Roman"/>
          <w:szCs w:val="28"/>
          <w:lang w:val="ru-RU" w:eastAsia="bg-BG"/>
        </w:rPr>
        <w:t>П</w:t>
      </w:r>
      <w:r w:rsidR="004F22D6" w:rsidRPr="00CB64E8">
        <w:rPr>
          <w:rFonts w:ascii="Times New Roman" w:hAnsi="Times New Roman"/>
          <w:bCs/>
          <w:spacing w:val="-1"/>
          <w:szCs w:val="28"/>
          <w:lang w:val="ru-RU" w:eastAsia="bg-BG"/>
        </w:rPr>
        <w:t>остановени</w:t>
      </w:r>
      <w:proofErr w:type="spellEnd"/>
      <w:r w:rsidR="004F22D6">
        <w:rPr>
          <w:rFonts w:ascii="Times New Roman" w:hAnsi="Times New Roman"/>
          <w:bCs/>
          <w:spacing w:val="-1"/>
          <w:szCs w:val="28"/>
          <w:lang w:val="ru-RU" w:eastAsia="bg-BG"/>
        </w:rPr>
        <w:t xml:space="preserve"> </w:t>
      </w:r>
      <w:proofErr w:type="spellStart"/>
      <w:r w:rsidR="004F22D6">
        <w:rPr>
          <w:rFonts w:ascii="Times New Roman" w:hAnsi="Times New Roman"/>
          <w:bCs/>
          <w:spacing w:val="-1"/>
          <w:szCs w:val="28"/>
          <w:lang w:val="ru-RU" w:eastAsia="bg-BG"/>
        </w:rPr>
        <w:t>са</w:t>
      </w:r>
      <w:proofErr w:type="spellEnd"/>
      <w:r w:rsidR="004F22D6" w:rsidRPr="00CB64E8">
        <w:rPr>
          <w:rFonts w:ascii="Times New Roman" w:hAnsi="Times New Roman"/>
          <w:bCs/>
          <w:spacing w:val="-1"/>
          <w:szCs w:val="28"/>
          <w:lang w:val="ru-RU" w:eastAsia="bg-BG"/>
        </w:rPr>
        <w:t xml:space="preserve"> 2 </w:t>
      </w:r>
      <w:proofErr w:type="spellStart"/>
      <w:r w:rsidR="004F22D6" w:rsidRPr="00CB64E8">
        <w:rPr>
          <w:rFonts w:ascii="Times New Roman" w:hAnsi="Times New Roman"/>
          <w:bCs/>
          <w:spacing w:val="-1"/>
          <w:szCs w:val="28"/>
          <w:lang w:val="ru-RU" w:eastAsia="bg-BG"/>
        </w:rPr>
        <w:t>съдебни</w:t>
      </w:r>
      <w:proofErr w:type="spellEnd"/>
      <w:r w:rsidR="004F22D6" w:rsidRPr="00CB64E8">
        <w:rPr>
          <w:rFonts w:ascii="Times New Roman" w:hAnsi="Times New Roman"/>
          <w:bCs/>
          <w:spacing w:val="-1"/>
          <w:szCs w:val="28"/>
          <w:lang w:val="ru-RU" w:eastAsia="bg-BG"/>
        </w:rPr>
        <w:t xml:space="preserve"> решения по ЗОДОВ </w:t>
      </w:r>
      <w:proofErr w:type="spellStart"/>
      <w:r w:rsidR="004F22D6" w:rsidRPr="00CB64E8">
        <w:rPr>
          <w:rFonts w:ascii="Times New Roman" w:hAnsi="Times New Roman"/>
          <w:bCs/>
          <w:spacing w:val="-1"/>
          <w:szCs w:val="28"/>
          <w:lang w:val="ru-RU" w:eastAsia="bg-BG"/>
        </w:rPr>
        <w:t>срещу</w:t>
      </w:r>
      <w:proofErr w:type="spellEnd"/>
      <w:r w:rsidR="004F22D6" w:rsidRPr="00CB64E8">
        <w:rPr>
          <w:rFonts w:ascii="Times New Roman" w:hAnsi="Times New Roman"/>
          <w:bCs/>
          <w:spacing w:val="-1"/>
          <w:szCs w:val="28"/>
          <w:lang w:val="ru-RU" w:eastAsia="bg-BG"/>
        </w:rPr>
        <w:t xml:space="preserve"> </w:t>
      </w:r>
      <w:proofErr w:type="spellStart"/>
      <w:r w:rsidR="004F22D6" w:rsidRPr="00CB64E8">
        <w:rPr>
          <w:rFonts w:ascii="Times New Roman" w:hAnsi="Times New Roman"/>
          <w:bCs/>
          <w:spacing w:val="-1"/>
          <w:szCs w:val="28"/>
          <w:lang w:val="ru-RU" w:eastAsia="bg-BG"/>
        </w:rPr>
        <w:t>Прокуратурата</w:t>
      </w:r>
      <w:proofErr w:type="spellEnd"/>
      <w:r w:rsidR="004F22D6" w:rsidRPr="00CB64E8">
        <w:rPr>
          <w:rFonts w:ascii="Times New Roman" w:hAnsi="Times New Roman"/>
          <w:bCs/>
          <w:spacing w:val="-1"/>
          <w:szCs w:val="28"/>
          <w:lang w:val="ru-RU" w:eastAsia="bg-BG"/>
        </w:rPr>
        <w:t xml:space="preserve"> на </w:t>
      </w:r>
      <w:proofErr w:type="gramStart"/>
      <w:r w:rsidR="004F22D6" w:rsidRPr="00CB64E8">
        <w:rPr>
          <w:rFonts w:ascii="Times New Roman" w:hAnsi="Times New Roman"/>
          <w:bCs/>
          <w:spacing w:val="-1"/>
          <w:szCs w:val="28"/>
          <w:lang w:val="ru-RU" w:eastAsia="bg-BG"/>
        </w:rPr>
        <w:t>Р</w:t>
      </w:r>
      <w:proofErr w:type="gramEnd"/>
      <w:r w:rsidR="004F22D6" w:rsidRPr="00CB64E8">
        <w:rPr>
          <w:rFonts w:ascii="Times New Roman" w:hAnsi="Times New Roman"/>
          <w:bCs/>
          <w:spacing w:val="-1"/>
          <w:szCs w:val="28"/>
          <w:lang w:val="ru-RU" w:eastAsia="bg-BG"/>
        </w:rPr>
        <w:t xml:space="preserve"> </w:t>
      </w:r>
      <w:proofErr w:type="spellStart"/>
      <w:r w:rsidR="004F22D6" w:rsidRPr="00CB64E8">
        <w:rPr>
          <w:rFonts w:ascii="Times New Roman" w:hAnsi="Times New Roman"/>
          <w:bCs/>
          <w:spacing w:val="-1"/>
          <w:szCs w:val="28"/>
          <w:lang w:val="ru-RU" w:eastAsia="bg-BG"/>
        </w:rPr>
        <w:t>България</w:t>
      </w:r>
      <w:proofErr w:type="spellEnd"/>
      <w:r w:rsidR="004F22D6" w:rsidRPr="00CB64E8">
        <w:rPr>
          <w:rFonts w:ascii="Times New Roman" w:hAnsi="Times New Roman"/>
          <w:bCs/>
          <w:spacing w:val="-1"/>
          <w:szCs w:val="28"/>
          <w:lang w:val="ru-RU" w:eastAsia="bg-BG"/>
        </w:rPr>
        <w:t xml:space="preserve">. </w:t>
      </w:r>
    </w:p>
    <w:p w:rsidR="004F22D6" w:rsidRDefault="004F22D6" w:rsidP="004F22D6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ascii="Times New Roman" w:hAnsi="Times New Roman"/>
          <w:bCs/>
          <w:spacing w:val="-1"/>
          <w:szCs w:val="28"/>
          <w:lang w:val="ru-RU" w:eastAsia="bg-BG"/>
        </w:rPr>
      </w:pPr>
      <w:proofErr w:type="spellStart"/>
      <w:r w:rsidRPr="00CB64E8">
        <w:rPr>
          <w:rFonts w:ascii="Times New Roman" w:hAnsi="Times New Roman"/>
          <w:bCs/>
          <w:spacing w:val="-1"/>
          <w:szCs w:val="28"/>
          <w:lang w:val="ru-RU" w:eastAsia="bg-BG"/>
        </w:rPr>
        <w:t>Влезлите</w:t>
      </w:r>
      <w:proofErr w:type="spellEnd"/>
      <w:r w:rsidRPr="00CB64E8">
        <w:rPr>
          <w:rFonts w:ascii="Times New Roman" w:hAnsi="Times New Roman"/>
          <w:bCs/>
          <w:spacing w:val="-1"/>
          <w:szCs w:val="28"/>
          <w:lang w:val="ru-RU" w:eastAsia="bg-BG"/>
        </w:rPr>
        <w:t xml:space="preserve"> </w:t>
      </w:r>
      <w:proofErr w:type="gramStart"/>
      <w:r w:rsidRPr="00CB64E8">
        <w:rPr>
          <w:rFonts w:ascii="Times New Roman" w:hAnsi="Times New Roman"/>
          <w:bCs/>
          <w:spacing w:val="-1"/>
          <w:szCs w:val="28"/>
          <w:lang w:val="ru-RU" w:eastAsia="bg-BG"/>
        </w:rPr>
        <w:t>в</w:t>
      </w:r>
      <w:proofErr w:type="gramEnd"/>
      <w:r w:rsidRPr="00CB64E8">
        <w:rPr>
          <w:rFonts w:ascii="Times New Roman" w:hAnsi="Times New Roman"/>
          <w:bCs/>
          <w:spacing w:val="-1"/>
          <w:szCs w:val="28"/>
          <w:lang w:val="ru-RU" w:eastAsia="bg-BG"/>
        </w:rPr>
        <w:t xml:space="preserve"> </w:t>
      </w:r>
      <w:proofErr w:type="gramStart"/>
      <w:r w:rsidRPr="00CB64E8">
        <w:rPr>
          <w:rFonts w:ascii="Times New Roman" w:hAnsi="Times New Roman"/>
          <w:bCs/>
          <w:spacing w:val="-1"/>
          <w:szCs w:val="28"/>
          <w:lang w:val="ru-RU" w:eastAsia="bg-BG"/>
        </w:rPr>
        <w:t>сила</w:t>
      </w:r>
      <w:proofErr w:type="gramEnd"/>
      <w:r w:rsidRPr="00CB64E8">
        <w:rPr>
          <w:rFonts w:ascii="Times New Roman" w:hAnsi="Times New Roman"/>
          <w:bCs/>
          <w:spacing w:val="-1"/>
          <w:szCs w:val="28"/>
          <w:lang w:val="ru-RU" w:eastAsia="bg-BG"/>
        </w:rPr>
        <w:t xml:space="preserve"> </w:t>
      </w:r>
      <w:proofErr w:type="spellStart"/>
      <w:r w:rsidRPr="00CB64E8">
        <w:rPr>
          <w:rFonts w:ascii="Times New Roman" w:hAnsi="Times New Roman"/>
          <w:bCs/>
          <w:spacing w:val="-1"/>
          <w:szCs w:val="28"/>
          <w:lang w:val="ru-RU" w:eastAsia="bg-BG"/>
        </w:rPr>
        <w:t>осъдителни</w:t>
      </w:r>
      <w:proofErr w:type="spellEnd"/>
      <w:r w:rsidRPr="00CB64E8">
        <w:rPr>
          <w:rFonts w:ascii="Times New Roman" w:hAnsi="Times New Roman"/>
          <w:bCs/>
          <w:spacing w:val="-1"/>
          <w:szCs w:val="28"/>
          <w:lang w:val="ru-RU" w:eastAsia="bg-BG"/>
        </w:rPr>
        <w:t xml:space="preserve"> решения по ЗОДОВ </w:t>
      </w:r>
      <w:proofErr w:type="spellStart"/>
      <w:r w:rsidRPr="00CB64E8">
        <w:rPr>
          <w:rFonts w:ascii="Times New Roman" w:hAnsi="Times New Roman"/>
          <w:bCs/>
          <w:spacing w:val="-1"/>
          <w:szCs w:val="28"/>
          <w:lang w:val="ru-RU" w:eastAsia="bg-BG"/>
        </w:rPr>
        <w:t>срещу</w:t>
      </w:r>
      <w:proofErr w:type="spellEnd"/>
      <w:r w:rsidRPr="00CB64E8">
        <w:rPr>
          <w:rFonts w:ascii="Times New Roman" w:hAnsi="Times New Roman"/>
          <w:bCs/>
          <w:spacing w:val="-1"/>
          <w:szCs w:val="28"/>
          <w:lang w:val="ru-RU" w:eastAsia="bg-BG"/>
        </w:rPr>
        <w:t xml:space="preserve"> </w:t>
      </w:r>
      <w:proofErr w:type="spellStart"/>
      <w:r w:rsidRPr="00CB64E8">
        <w:rPr>
          <w:rFonts w:ascii="Times New Roman" w:hAnsi="Times New Roman"/>
          <w:bCs/>
          <w:spacing w:val="-1"/>
          <w:szCs w:val="28"/>
          <w:lang w:val="ru-RU" w:eastAsia="bg-BG"/>
        </w:rPr>
        <w:t>Прокуратурата</w:t>
      </w:r>
      <w:proofErr w:type="spellEnd"/>
      <w:r w:rsidRPr="00CB64E8">
        <w:rPr>
          <w:rFonts w:ascii="Times New Roman" w:hAnsi="Times New Roman"/>
          <w:bCs/>
          <w:spacing w:val="-1"/>
          <w:szCs w:val="28"/>
          <w:lang w:val="ru-RU" w:eastAsia="bg-BG"/>
        </w:rPr>
        <w:t xml:space="preserve"> на </w:t>
      </w:r>
      <w:proofErr w:type="spellStart"/>
      <w:r w:rsidRPr="00CB64E8">
        <w:rPr>
          <w:rFonts w:ascii="Times New Roman" w:hAnsi="Times New Roman"/>
          <w:bCs/>
          <w:spacing w:val="-1"/>
          <w:szCs w:val="28"/>
          <w:lang w:val="ru-RU" w:eastAsia="bg-BG"/>
        </w:rPr>
        <w:t>Република</w:t>
      </w:r>
      <w:proofErr w:type="spellEnd"/>
      <w:r w:rsidRPr="00CB64E8">
        <w:rPr>
          <w:rFonts w:ascii="Times New Roman" w:hAnsi="Times New Roman"/>
          <w:bCs/>
          <w:spacing w:val="-1"/>
          <w:szCs w:val="28"/>
          <w:lang w:val="ru-RU" w:eastAsia="bg-BG"/>
        </w:rPr>
        <w:t xml:space="preserve"> </w:t>
      </w:r>
      <w:proofErr w:type="spellStart"/>
      <w:r w:rsidRPr="00CB64E8">
        <w:rPr>
          <w:rFonts w:ascii="Times New Roman" w:hAnsi="Times New Roman"/>
          <w:bCs/>
          <w:spacing w:val="-1"/>
          <w:szCs w:val="28"/>
          <w:lang w:val="ru-RU" w:eastAsia="bg-BG"/>
        </w:rPr>
        <w:t>България</w:t>
      </w:r>
      <w:proofErr w:type="spellEnd"/>
      <w:r w:rsidRPr="00CB64E8">
        <w:rPr>
          <w:rFonts w:ascii="Times New Roman" w:hAnsi="Times New Roman"/>
          <w:bCs/>
          <w:spacing w:val="-1"/>
          <w:szCs w:val="28"/>
          <w:lang w:val="ru-RU" w:eastAsia="bg-BG"/>
        </w:rPr>
        <w:t xml:space="preserve"> </w:t>
      </w:r>
      <w:proofErr w:type="spellStart"/>
      <w:r w:rsidRPr="00CB64E8">
        <w:rPr>
          <w:rFonts w:ascii="Times New Roman" w:hAnsi="Times New Roman"/>
          <w:bCs/>
          <w:spacing w:val="-1"/>
          <w:szCs w:val="28"/>
          <w:lang w:val="ru-RU" w:eastAsia="bg-BG"/>
        </w:rPr>
        <w:t>са</w:t>
      </w:r>
      <w:proofErr w:type="spellEnd"/>
      <w:r w:rsidRPr="00CB64E8">
        <w:rPr>
          <w:rFonts w:ascii="Times New Roman" w:hAnsi="Times New Roman"/>
          <w:bCs/>
          <w:spacing w:val="-1"/>
          <w:szCs w:val="28"/>
          <w:lang w:val="ru-RU" w:eastAsia="bg-BG"/>
        </w:rPr>
        <w:t xml:space="preserve"> 8 </w:t>
      </w:r>
      <w:proofErr w:type="spellStart"/>
      <w:r w:rsidRPr="00CB64E8">
        <w:rPr>
          <w:rFonts w:ascii="Times New Roman" w:hAnsi="Times New Roman"/>
          <w:bCs/>
          <w:spacing w:val="-1"/>
          <w:szCs w:val="28"/>
          <w:lang w:val="ru-RU" w:eastAsia="bg-BG"/>
        </w:rPr>
        <w:t>броя</w:t>
      </w:r>
      <w:proofErr w:type="spellEnd"/>
      <w:r w:rsidRPr="00CB64E8">
        <w:rPr>
          <w:rFonts w:ascii="Times New Roman" w:hAnsi="Times New Roman"/>
          <w:bCs/>
          <w:spacing w:val="-1"/>
          <w:szCs w:val="28"/>
          <w:lang w:val="ru-RU" w:eastAsia="bg-BG"/>
        </w:rPr>
        <w:t xml:space="preserve"> (при 4 </w:t>
      </w:r>
      <w:proofErr w:type="spellStart"/>
      <w:r w:rsidRPr="00CB64E8">
        <w:rPr>
          <w:rFonts w:ascii="Times New Roman" w:hAnsi="Times New Roman"/>
          <w:bCs/>
          <w:spacing w:val="-1"/>
          <w:szCs w:val="28"/>
          <w:lang w:val="ru-RU" w:eastAsia="bg-BG"/>
        </w:rPr>
        <w:t>броя</w:t>
      </w:r>
      <w:proofErr w:type="spellEnd"/>
      <w:r w:rsidRPr="00CB64E8">
        <w:rPr>
          <w:rFonts w:ascii="Times New Roman" w:hAnsi="Times New Roman"/>
          <w:bCs/>
          <w:spacing w:val="-1"/>
          <w:szCs w:val="28"/>
          <w:lang w:val="ru-RU" w:eastAsia="bg-BG"/>
        </w:rPr>
        <w:t xml:space="preserve"> за 2019г. и 8 </w:t>
      </w:r>
      <w:proofErr w:type="spellStart"/>
      <w:r w:rsidRPr="00CB64E8">
        <w:rPr>
          <w:rFonts w:ascii="Times New Roman" w:hAnsi="Times New Roman"/>
          <w:bCs/>
          <w:spacing w:val="-1"/>
          <w:szCs w:val="28"/>
          <w:lang w:val="ru-RU" w:eastAsia="bg-BG"/>
        </w:rPr>
        <w:t>броя</w:t>
      </w:r>
      <w:proofErr w:type="spellEnd"/>
      <w:r w:rsidRPr="00CB64E8">
        <w:rPr>
          <w:rFonts w:ascii="Times New Roman" w:hAnsi="Times New Roman"/>
          <w:bCs/>
          <w:spacing w:val="-1"/>
          <w:szCs w:val="28"/>
          <w:lang w:val="ru-RU" w:eastAsia="bg-BG"/>
        </w:rPr>
        <w:t xml:space="preserve"> за 2018 г.).</w:t>
      </w:r>
    </w:p>
    <w:p w:rsidR="00AD671A" w:rsidRPr="00CB64E8" w:rsidRDefault="00AD671A" w:rsidP="004F22D6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ascii="Times New Roman" w:hAnsi="Times New Roman"/>
          <w:bCs/>
          <w:spacing w:val="-1"/>
          <w:szCs w:val="28"/>
          <w:lang w:val="ru-RU" w:eastAsia="bg-BG"/>
        </w:rPr>
      </w:pPr>
    </w:p>
    <w:p w:rsidR="00E71792" w:rsidRPr="00CB64E8" w:rsidRDefault="00E71792" w:rsidP="00E71792">
      <w:pPr>
        <w:spacing w:line="276" w:lineRule="auto"/>
        <w:ind w:firstLine="708"/>
        <w:jc w:val="both"/>
        <w:rPr>
          <w:rFonts w:ascii="Times New Roman" w:hAnsi="Times New Roman"/>
          <w:szCs w:val="28"/>
          <w:lang w:val="bg-BG"/>
        </w:rPr>
      </w:pPr>
      <w:r w:rsidRPr="00CB64E8">
        <w:rPr>
          <w:rFonts w:ascii="Times New Roman" w:hAnsi="Times New Roman"/>
          <w:szCs w:val="28"/>
          <w:lang w:val="bg-BG"/>
        </w:rPr>
        <w:t xml:space="preserve">В Окръжна прокуратура София и районните прокуратури към нея през 2020 година са били наблюдавани общо 70 броя дела взети на </w:t>
      </w:r>
      <w:r w:rsidRPr="00AD671A">
        <w:rPr>
          <w:rFonts w:ascii="Times New Roman" w:hAnsi="Times New Roman"/>
          <w:b/>
          <w:szCs w:val="28"/>
          <w:lang w:val="bg-BG"/>
        </w:rPr>
        <w:t>специален надзор</w:t>
      </w:r>
      <w:r w:rsidRPr="00CB64E8">
        <w:rPr>
          <w:rFonts w:ascii="Times New Roman" w:hAnsi="Times New Roman"/>
          <w:szCs w:val="28"/>
          <w:lang w:val="bg-BG"/>
        </w:rPr>
        <w:t>, като 9 от тях са били взети на специален надзор в минал период.</w:t>
      </w:r>
    </w:p>
    <w:p w:rsidR="00E71792" w:rsidRPr="00CB64E8" w:rsidRDefault="00E71792" w:rsidP="00E71792">
      <w:pPr>
        <w:spacing w:line="276" w:lineRule="auto"/>
        <w:ind w:firstLine="708"/>
        <w:jc w:val="both"/>
        <w:rPr>
          <w:rFonts w:ascii="Times New Roman" w:hAnsi="Times New Roman"/>
          <w:szCs w:val="28"/>
          <w:lang w:val="bg-BG"/>
        </w:rPr>
      </w:pPr>
      <w:r w:rsidRPr="00CB64E8">
        <w:rPr>
          <w:rFonts w:ascii="Times New Roman" w:hAnsi="Times New Roman"/>
          <w:szCs w:val="28"/>
          <w:lang w:val="bg-BG"/>
        </w:rPr>
        <w:t>Неприключени в края на отчетния период са 20 дела.</w:t>
      </w:r>
    </w:p>
    <w:p w:rsidR="00E71792" w:rsidRPr="00CB64E8" w:rsidRDefault="00E71792" w:rsidP="00E71792">
      <w:pPr>
        <w:tabs>
          <w:tab w:val="left" w:pos="709"/>
        </w:tabs>
        <w:overflowPunct/>
        <w:autoSpaceDE/>
        <w:adjustRightInd/>
        <w:spacing w:line="276" w:lineRule="auto"/>
        <w:ind w:firstLine="0"/>
        <w:jc w:val="both"/>
        <w:textAlignment w:val="auto"/>
        <w:rPr>
          <w:rFonts w:ascii="Times New Roman" w:hAnsi="Times New Roman"/>
          <w:bCs/>
          <w:szCs w:val="28"/>
          <w:shd w:val="clear" w:color="auto" w:fill="FFFFFF"/>
          <w:lang w:val="bg-BG" w:eastAsia="bg-BG"/>
        </w:rPr>
      </w:pPr>
    </w:p>
    <w:p w:rsidR="00E71792" w:rsidRPr="00CB64E8" w:rsidRDefault="00E71792" w:rsidP="00E71792">
      <w:pPr>
        <w:tabs>
          <w:tab w:val="left" w:pos="709"/>
        </w:tabs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rFonts w:ascii="Times New Roman" w:hAnsi="Times New Roman"/>
          <w:szCs w:val="28"/>
          <w:lang w:val="bg-BG"/>
        </w:rPr>
      </w:pPr>
      <w:r w:rsidRPr="00CB64E8">
        <w:rPr>
          <w:rFonts w:ascii="Times New Roman" w:hAnsi="Times New Roman"/>
          <w:szCs w:val="28"/>
          <w:lang w:val="bg-BG"/>
        </w:rPr>
        <w:tab/>
      </w:r>
      <w:r w:rsidR="003002F1">
        <w:rPr>
          <w:rFonts w:ascii="Times New Roman" w:hAnsi="Times New Roman"/>
          <w:szCs w:val="28"/>
          <w:lang w:val="bg-BG"/>
        </w:rPr>
        <w:t>За периода са н</w:t>
      </w:r>
      <w:r w:rsidRPr="00CB64E8">
        <w:rPr>
          <w:rFonts w:ascii="Times New Roman" w:hAnsi="Times New Roman" w:hint="eastAsia"/>
          <w:szCs w:val="28"/>
          <w:lang w:val="bg-BG"/>
        </w:rPr>
        <w:t>аблюдавани</w:t>
      </w:r>
      <w:r w:rsidR="003002F1">
        <w:rPr>
          <w:rFonts w:ascii="Times New Roman" w:hAnsi="Times New Roman"/>
          <w:szCs w:val="28"/>
          <w:lang w:val="bg-BG"/>
        </w:rPr>
        <w:t xml:space="preserve"> </w:t>
      </w:r>
      <w:r w:rsidRPr="00CB64E8">
        <w:rPr>
          <w:rFonts w:ascii="Times New Roman" w:hAnsi="Times New Roman" w:hint="eastAsia"/>
          <w:szCs w:val="28"/>
          <w:lang w:val="bg-BG"/>
        </w:rPr>
        <w:t>общо</w:t>
      </w:r>
      <w:r w:rsidRPr="00CB64E8">
        <w:rPr>
          <w:rFonts w:ascii="Times New Roman" w:hAnsi="Times New Roman"/>
          <w:szCs w:val="28"/>
          <w:lang w:val="bg-BG"/>
        </w:rPr>
        <w:t xml:space="preserve"> 18 </w:t>
      </w:r>
      <w:r w:rsidRPr="00CB64E8">
        <w:rPr>
          <w:rFonts w:ascii="Times New Roman" w:hAnsi="Times New Roman" w:hint="eastAsia"/>
          <w:szCs w:val="28"/>
          <w:lang w:val="bg-BG"/>
        </w:rPr>
        <w:t>броя</w:t>
      </w:r>
      <w:r w:rsidRPr="00CB64E8">
        <w:rPr>
          <w:rFonts w:ascii="Times New Roman" w:hAnsi="Times New Roman"/>
          <w:szCs w:val="28"/>
          <w:lang w:val="bg-BG"/>
        </w:rPr>
        <w:t xml:space="preserve"> </w:t>
      </w:r>
      <w:r w:rsidRPr="00CB64E8">
        <w:rPr>
          <w:rFonts w:ascii="Times New Roman" w:hAnsi="Times New Roman" w:hint="eastAsia"/>
          <w:szCs w:val="28"/>
          <w:lang w:val="bg-BG"/>
        </w:rPr>
        <w:t>преписки</w:t>
      </w:r>
      <w:r w:rsidRPr="00CB64E8">
        <w:rPr>
          <w:rFonts w:ascii="Times New Roman" w:hAnsi="Times New Roman"/>
          <w:szCs w:val="28"/>
          <w:lang w:val="bg-BG"/>
        </w:rPr>
        <w:t xml:space="preserve"> </w:t>
      </w:r>
      <w:r w:rsidRPr="00CB64E8">
        <w:rPr>
          <w:rFonts w:ascii="Times New Roman" w:hAnsi="Times New Roman" w:hint="eastAsia"/>
          <w:szCs w:val="28"/>
          <w:lang w:val="bg-BG"/>
        </w:rPr>
        <w:t>и</w:t>
      </w:r>
      <w:r w:rsidRPr="00CB64E8">
        <w:rPr>
          <w:rFonts w:ascii="Times New Roman" w:hAnsi="Times New Roman"/>
          <w:szCs w:val="28"/>
          <w:lang w:val="bg-BG"/>
        </w:rPr>
        <w:t xml:space="preserve"> 4 </w:t>
      </w:r>
      <w:r w:rsidRPr="00CB64E8">
        <w:rPr>
          <w:rFonts w:ascii="Times New Roman" w:hAnsi="Times New Roman" w:hint="eastAsia"/>
          <w:szCs w:val="28"/>
          <w:lang w:val="bg-BG"/>
        </w:rPr>
        <w:t>броя</w:t>
      </w:r>
      <w:r w:rsidRPr="00CB64E8">
        <w:rPr>
          <w:rFonts w:ascii="Times New Roman" w:hAnsi="Times New Roman"/>
          <w:szCs w:val="28"/>
          <w:lang w:val="bg-BG"/>
        </w:rPr>
        <w:t xml:space="preserve"> </w:t>
      </w:r>
      <w:r w:rsidR="003002F1">
        <w:rPr>
          <w:rFonts w:ascii="Times New Roman" w:hAnsi="Times New Roman" w:hint="eastAsia"/>
          <w:szCs w:val="28"/>
          <w:lang w:val="bg-BG"/>
        </w:rPr>
        <w:t>досъдебн</w:t>
      </w:r>
      <w:r w:rsidR="003002F1">
        <w:rPr>
          <w:rFonts w:ascii="Times New Roman" w:hAnsi="Times New Roman"/>
          <w:szCs w:val="28"/>
          <w:lang w:val="bg-BG"/>
        </w:rPr>
        <w:t>и</w:t>
      </w:r>
      <w:r w:rsidRPr="00CB64E8">
        <w:rPr>
          <w:rFonts w:ascii="Times New Roman" w:hAnsi="Times New Roman"/>
          <w:szCs w:val="28"/>
          <w:lang w:val="bg-BG"/>
        </w:rPr>
        <w:t xml:space="preserve"> </w:t>
      </w:r>
      <w:r w:rsidRPr="00CB64E8">
        <w:rPr>
          <w:rFonts w:ascii="Times New Roman" w:hAnsi="Times New Roman" w:hint="eastAsia"/>
          <w:szCs w:val="28"/>
          <w:lang w:val="bg-BG"/>
        </w:rPr>
        <w:t>производства</w:t>
      </w:r>
      <w:r w:rsidRPr="00CB64E8">
        <w:rPr>
          <w:rFonts w:ascii="Times New Roman" w:hAnsi="Times New Roman"/>
          <w:szCs w:val="28"/>
          <w:lang w:val="bg-BG"/>
        </w:rPr>
        <w:t xml:space="preserve"> </w:t>
      </w:r>
      <w:r w:rsidRPr="00CB64E8">
        <w:rPr>
          <w:rFonts w:ascii="Times New Roman" w:hAnsi="Times New Roman" w:hint="eastAsia"/>
          <w:szCs w:val="28"/>
          <w:lang w:val="bg-BG"/>
        </w:rPr>
        <w:t>за</w:t>
      </w:r>
      <w:r w:rsidRPr="00CB64E8">
        <w:rPr>
          <w:rFonts w:ascii="Times New Roman" w:hAnsi="Times New Roman"/>
          <w:szCs w:val="28"/>
          <w:lang w:val="bg-BG"/>
        </w:rPr>
        <w:t xml:space="preserve"> </w:t>
      </w:r>
      <w:r w:rsidRPr="00CB64E8">
        <w:rPr>
          <w:rFonts w:ascii="Times New Roman" w:hAnsi="Times New Roman" w:hint="eastAsia"/>
          <w:szCs w:val="28"/>
          <w:lang w:val="bg-BG"/>
        </w:rPr>
        <w:t>престъпления</w:t>
      </w:r>
      <w:r w:rsidRPr="00CB64E8">
        <w:rPr>
          <w:rFonts w:ascii="Times New Roman" w:hAnsi="Times New Roman"/>
          <w:szCs w:val="28"/>
          <w:lang w:val="bg-BG"/>
        </w:rPr>
        <w:t xml:space="preserve"> </w:t>
      </w:r>
      <w:r w:rsidRPr="00CB64E8">
        <w:rPr>
          <w:rFonts w:ascii="Times New Roman" w:hAnsi="Times New Roman" w:hint="eastAsia"/>
          <w:szCs w:val="28"/>
          <w:lang w:val="bg-BG"/>
        </w:rPr>
        <w:t>извършени</w:t>
      </w:r>
      <w:r w:rsidRPr="00CB64E8">
        <w:rPr>
          <w:rFonts w:ascii="Times New Roman" w:hAnsi="Times New Roman"/>
          <w:szCs w:val="28"/>
          <w:lang w:val="bg-BG"/>
        </w:rPr>
        <w:t xml:space="preserve"> </w:t>
      </w:r>
      <w:r w:rsidRPr="00CB64E8">
        <w:rPr>
          <w:rFonts w:ascii="Times New Roman" w:hAnsi="Times New Roman" w:hint="eastAsia"/>
          <w:szCs w:val="28"/>
          <w:lang w:val="bg-BG"/>
        </w:rPr>
        <w:t>от</w:t>
      </w:r>
      <w:r w:rsidRPr="00CB64E8">
        <w:rPr>
          <w:rFonts w:ascii="Times New Roman" w:hAnsi="Times New Roman"/>
          <w:szCs w:val="28"/>
          <w:lang w:val="bg-BG"/>
        </w:rPr>
        <w:t xml:space="preserve"> </w:t>
      </w:r>
      <w:r w:rsidRPr="00AD671A">
        <w:rPr>
          <w:rFonts w:ascii="Times New Roman" w:hAnsi="Times New Roman" w:hint="eastAsia"/>
          <w:b/>
          <w:szCs w:val="28"/>
          <w:lang w:val="bg-BG"/>
        </w:rPr>
        <w:t>служители</w:t>
      </w:r>
      <w:r w:rsidRPr="00AD671A">
        <w:rPr>
          <w:rFonts w:ascii="Times New Roman" w:hAnsi="Times New Roman"/>
          <w:b/>
          <w:szCs w:val="28"/>
          <w:lang w:val="bg-BG"/>
        </w:rPr>
        <w:t xml:space="preserve"> </w:t>
      </w:r>
      <w:r w:rsidRPr="00AD671A">
        <w:rPr>
          <w:rFonts w:ascii="Times New Roman" w:hAnsi="Times New Roman" w:hint="eastAsia"/>
          <w:b/>
          <w:szCs w:val="28"/>
          <w:lang w:val="bg-BG"/>
        </w:rPr>
        <w:t>на</w:t>
      </w:r>
      <w:r w:rsidRPr="00AD671A">
        <w:rPr>
          <w:rFonts w:ascii="Times New Roman" w:hAnsi="Times New Roman"/>
          <w:b/>
          <w:szCs w:val="28"/>
          <w:lang w:val="bg-BG"/>
        </w:rPr>
        <w:t xml:space="preserve"> </w:t>
      </w:r>
      <w:r w:rsidRPr="00AD671A">
        <w:rPr>
          <w:rFonts w:ascii="Times New Roman" w:hAnsi="Times New Roman" w:hint="eastAsia"/>
          <w:b/>
          <w:szCs w:val="28"/>
          <w:lang w:val="bg-BG"/>
        </w:rPr>
        <w:t>МВР</w:t>
      </w:r>
      <w:r w:rsidRPr="00CB64E8">
        <w:rPr>
          <w:rFonts w:ascii="Times New Roman" w:hAnsi="Times New Roman"/>
          <w:szCs w:val="28"/>
          <w:lang w:val="bg-BG"/>
        </w:rPr>
        <w:t xml:space="preserve">, при 20 броя преписки и 6 броя досъдебни производства през 2019г. </w:t>
      </w:r>
      <w:r w:rsidRPr="00CB64E8">
        <w:rPr>
          <w:rFonts w:ascii="Times New Roman" w:hAnsi="Times New Roman" w:hint="eastAsia"/>
          <w:szCs w:val="28"/>
          <w:lang w:val="bg-BG"/>
        </w:rPr>
        <w:t>и</w:t>
      </w:r>
      <w:r w:rsidRPr="00CB64E8">
        <w:rPr>
          <w:rFonts w:ascii="Times New Roman" w:hAnsi="Times New Roman"/>
          <w:szCs w:val="28"/>
          <w:lang w:val="bg-BG"/>
        </w:rPr>
        <w:t xml:space="preserve"> 11 </w:t>
      </w:r>
      <w:r w:rsidRPr="00CB64E8">
        <w:rPr>
          <w:rFonts w:ascii="Times New Roman" w:hAnsi="Times New Roman" w:hint="eastAsia"/>
          <w:szCs w:val="28"/>
          <w:lang w:val="bg-BG"/>
        </w:rPr>
        <w:t>броя</w:t>
      </w:r>
      <w:r w:rsidRPr="00CB64E8">
        <w:rPr>
          <w:rFonts w:ascii="Times New Roman" w:hAnsi="Times New Roman"/>
          <w:szCs w:val="28"/>
          <w:lang w:val="bg-BG"/>
        </w:rPr>
        <w:t xml:space="preserve"> </w:t>
      </w:r>
      <w:r w:rsidRPr="00CB64E8">
        <w:rPr>
          <w:rFonts w:ascii="Times New Roman" w:hAnsi="Times New Roman" w:hint="eastAsia"/>
          <w:szCs w:val="28"/>
          <w:lang w:val="bg-BG"/>
        </w:rPr>
        <w:t>преписки</w:t>
      </w:r>
      <w:r w:rsidRPr="00CB64E8">
        <w:rPr>
          <w:rFonts w:ascii="Times New Roman" w:hAnsi="Times New Roman"/>
          <w:szCs w:val="28"/>
          <w:lang w:val="bg-BG"/>
        </w:rPr>
        <w:t xml:space="preserve"> </w:t>
      </w:r>
      <w:r w:rsidRPr="00CB64E8">
        <w:rPr>
          <w:rFonts w:ascii="Times New Roman" w:hAnsi="Times New Roman" w:hint="eastAsia"/>
          <w:szCs w:val="28"/>
          <w:lang w:val="bg-BG"/>
        </w:rPr>
        <w:t>и</w:t>
      </w:r>
      <w:r w:rsidRPr="00CB64E8">
        <w:rPr>
          <w:rFonts w:ascii="Times New Roman" w:hAnsi="Times New Roman"/>
          <w:szCs w:val="28"/>
          <w:lang w:val="bg-BG"/>
        </w:rPr>
        <w:t xml:space="preserve"> 3 </w:t>
      </w:r>
      <w:r w:rsidRPr="00CB64E8">
        <w:rPr>
          <w:rFonts w:ascii="Times New Roman" w:hAnsi="Times New Roman" w:hint="eastAsia"/>
          <w:szCs w:val="28"/>
          <w:lang w:val="bg-BG"/>
        </w:rPr>
        <w:t>бро</w:t>
      </w:r>
      <w:r w:rsidRPr="00CB64E8">
        <w:rPr>
          <w:rFonts w:ascii="Times New Roman" w:hAnsi="Times New Roman"/>
          <w:szCs w:val="28"/>
          <w:lang w:val="bg-BG"/>
        </w:rPr>
        <w:t xml:space="preserve">я </w:t>
      </w:r>
      <w:r w:rsidRPr="00CB64E8">
        <w:rPr>
          <w:rFonts w:ascii="Times New Roman" w:hAnsi="Times New Roman" w:hint="eastAsia"/>
          <w:szCs w:val="28"/>
          <w:lang w:val="bg-BG"/>
        </w:rPr>
        <w:t>досъдебн</w:t>
      </w:r>
      <w:r w:rsidRPr="00CB64E8">
        <w:rPr>
          <w:rFonts w:ascii="Times New Roman" w:hAnsi="Times New Roman"/>
          <w:szCs w:val="28"/>
          <w:lang w:val="bg-BG"/>
        </w:rPr>
        <w:t xml:space="preserve">и </w:t>
      </w:r>
      <w:r w:rsidRPr="00CB64E8">
        <w:rPr>
          <w:rFonts w:ascii="Times New Roman" w:hAnsi="Times New Roman" w:hint="eastAsia"/>
          <w:szCs w:val="28"/>
          <w:lang w:val="bg-BG"/>
        </w:rPr>
        <w:t>производств</w:t>
      </w:r>
      <w:r w:rsidRPr="00CB64E8">
        <w:rPr>
          <w:rFonts w:ascii="Times New Roman" w:hAnsi="Times New Roman"/>
          <w:szCs w:val="28"/>
          <w:lang w:val="bg-BG"/>
        </w:rPr>
        <w:t xml:space="preserve">а </w:t>
      </w:r>
      <w:r w:rsidRPr="00CB64E8">
        <w:rPr>
          <w:rFonts w:ascii="Times New Roman" w:hAnsi="Times New Roman" w:hint="eastAsia"/>
          <w:szCs w:val="28"/>
          <w:lang w:val="bg-BG"/>
        </w:rPr>
        <w:t>през</w:t>
      </w:r>
      <w:r w:rsidRPr="00CB64E8">
        <w:rPr>
          <w:rFonts w:ascii="Times New Roman" w:hAnsi="Times New Roman"/>
          <w:szCs w:val="28"/>
          <w:lang w:val="bg-BG"/>
        </w:rPr>
        <w:t xml:space="preserve"> 2018</w:t>
      </w:r>
      <w:r w:rsidRPr="00CB64E8">
        <w:rPr>
          <w:rFonts w:ascii="Times New Roman" w:hAnsi="Times New Roman" w:hint="eastAsia"/>
          <w:szCs w:val="28"/>
          <w:lang w:val="bg-BG"/>
        </w:rPr>
        <w:t>г</w:t>
      </w:r>
      <w:r w:rsidRPr="00CB64E8">
        <w:rPr>
          <w:rFonts w:ascii="Times New Roman" w:hAnsi="Times New Roman"/>
          <w:szCs w:val="28"/>
          <w:lang w:val="bg-BG"/>
        </w:rPr>
        <w:t>.</w:t>
      </w:r>
    </w:p>
    <w:p w:rsidR="00E71792" w:rsidRPr="00CB64E8" w:rsidRDefault="00E71792" w:rsidP="00E71792">
      <w:pPr>
        <w:tabs>
          <w:tab w:val="left" w:pos="709"/>
        </w:tabs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rFonts w:ascii="Times New Roman" w:hAnsi="Times New Roman"/>
          <w:b/>
          <w:szCs w:val="28"/>
        </w:rPr>
      </w:pPr>
      <w:r w:rsidRPr="00CB64E8">
        <w:rPr>
          <w:rFonts w:ascii="Times New Roman" w:hAnsi="Times New Roman"/>
          <w:szCs w:val="28"/>
          <w:lang w:val="bg-BG"/>
        </w:rPr>
        <w:tab/>
      </w:r>
    </w:p>
    <w:p w:rsidR="00E71792" w:rsidRPr="00CB64E8" w:rsidRDefault="00E71792" w:rsidP="00E71792">
      <w:pPr>
        <w:widowControl w:val="0"/>
        <w:spacing w:line="276" w:lineRule="auto"/>
        <w:ind w:firstLine="708"/>
        <w:jc w:val="both"/>
        <w:rPr>
          <w:rFonts w:ascii="Times New Roman" w:hAnsi="Times New Roman"/>
          <w:color w:val="000000"/>
          <w:szCs w:val="28"/>
          <w:lang w:val="bg-BG"/>
        </w:rPr>
      </w:pPr>
      <w:r w:rsidRPr="00CB64E8">
        <w:rPr>
          <w:rFonts w:ascii="Times New Roman" w:hAnsi="Times New Roman"/>
          <w:szCs w:val="28"/>
          <w:lang w:val="bg-BG"/>
        </w:rPr>
        <w:t xml:space="preserve">През отчетната 2020г. </w:t>
      </w:r>
      <w:r w:rsidR="003002F1">
        <w:rPr>
          <w:rFonts w:ascii="Times New Roman" w:hAnsi="Times New Roman"/>
          <w:szCs w:val="28"/>
          <w:lang w:val="bg-BG"/>
        </w:rPr>
        <w:t>са наблюдавани</w:t>
      </w:r>
      <w:r w:rsidRPr="00CB64E8">
        <w:rPr>
          <w:rFonts w:ascii="Times New Roman" w:hAnsi="Times New Roman"/>
          <w:szCs w:val="28"/>
          <w:lang w:val="bg-BG"/>
        </w:rPr>
        <w:t xml:space="preserve"> общо </w:t>
      </w:r>
      <w:r w:rsidRPr="00CB64E8">
        <w:rPr>
          <w:rFonts w:ascii="Times New Roman" w:hAnsi="Times New Roman"/>
          <w:b/>
          <w:szCs w:val="28"/>
          <w:lang w:val="bg-BG"/>
        </w:rPr>
        <w:t>117 преписки</w:t>
      </w:r>
      <w:r w:rsidRPr="00CB64E8">
        <w:rPr>
          <w:rFonts w:ascii="Times New Roman" w:hAnsi="Times New Roman"/>
          <w:szCs w:val="28"/>
          <w:lang w:val="bg-BG"/>
        </w:rPr>
        <w:t xml:space="preserve"> с международен елемент. От тях 91 броя</w:t>
      </w:r>
      <w:r w:rsidRPr="00CB64E8">
        <w:rPr>
          <w:rFonts w:ascii="Times New Roman" w:hAnsi="Times New Roman"/>
          <w:b/>
          <w:szCs w:val="28"/>
          <w:lang w:val="bg-BG"/>
        </w:rPr>
        <w:t xml:space="preserve"> </w:t>
      </w:r>
      <w:r w:rsidRPr="00CB64E8">
        <w:rPr>
          <w:rFonts w:ascii="Times New Roman" w:hAnsi="Times New Roman"/>
          <w:szCs w:val="28"/>
          <w:lang w:val="bg-BG"/>
        </w:rPr>
        <w:t>са наблюдавани от ОП София</w:t>
      </w:r>
      <w:r w:rsidRPr="00CB64E8">
        <w:rPr>
          <w:rFonts w:ascii="Times New Roman" w:hAnsi="Times New Roman"/>
          <w:color w:val="000000"/>
          <w:szCs w:val="28"/>
          <w:lang w:val="bg-BG"/>
        </w:rPr>
        <w:t xml:space="preserve">. Данните сочат намаляване на преписките с международен елемент с 66 броя спрямо предходната 2019 година </w:t>
      </w:r>
      <w:r w:rsidRPr="00CB64E8">
        <w:rPr>
          <w:rFonts w:ascii="Times New Roman" w:hAnsi="Times New Roman"/>
          <w:color w:val="000000"/>
          <w:szCs w:val="28"/>
        </w:rPr>
        <w:t>(</w:t>
      </w:r>
      <w:r w:rsidRPr="00CB64E8">
        <w:rPr>
          <w:rFonts w:ascii="Times New Roman" w:hAnsi="Times New Roman"/>
          <w:color w:val="000000"/>
          <w:szCs w:val="28"/>
          <w:lang w:val="bg-BG"/>
        </w:rPr>
        <w:t>183 преписки</w:t>
      </w:r>
      <w:r w:rsidRPr="00CB64E8">
        <w:rPr>
          <w:rFonts w:ascii="Times New Roman" w:hAnsi="Times New Roman"/>
          <w:color w:val="000000"/>
          <w:szCs w:val="28"/>
        </w:rPr>
        <w:t xml:space="preserve">) </w:t>
      </w:r>
      <w:r w:rsidRPr="00CB64E8">
        <w:rPr>
          <w:rFonts w:ascii="Times New Roman" w:hAnsi="Times New Roman"/>
          <w:color w:val="000000"/>
          <w:szCs w:val="28"/>
          <w:lang w:val="bg-BG"/>
        </w:rPr>
        <w:t xml:space="preserve">и с 47 броя спрямо с 2018 година </w:t>
      </w:r>
      <w:r w:rsidRPr="00CB64E8">
        <w:rPr>
          <w:rFonts w:ascii="Times New Roman" w:hAnsi="Times New Roman"/>
          <w:color w:val="000000"/>
          <w:szCs w:val="28"/>
        </w:rPr>
        <w:t>(</w:t>
      </w:r>
      <w:r w:rsidRPr="00CB64E8">
        <w:rPr>
          <w:rFonts w:ascii="Times New Roman" w:hAnsi="Times New Roman"/>
          <w:color w:val="000000"/>
          <w:szCs w:val="28"/>
          <w:lang w:val="bg-BG"/>
        </w:rPr>
        <w:t>164 преписки</w:t>
      </w:r>
      <w:r w:rsidRPr="00CB64E8">
        <w:rPr>
          <w:rFonts w:ascii="Times New Roman" w:hAnsi="Times New Roman"/>
          <w:color w:val="000000"/>
          <w:szCs w:val="28"/>
        </w:rPr>
        <w:t>)</w:t>
      </w:r>
      <w:r w:rsidRPr="00CB64E8">
        <w:rPr>
          <w:rFonts w:ascii="Times New Roman" w:hAnsi="Times New Roman"/>
          <w:color w:val="000000"/>
          <w:szCs w:val="28"/>
          <w:lang w:val="bg-BG"/>
        </w:rPr>
        <w:t xml:space="preserve">. </w:t>
      </w:r>
    </w:p>
    <w:p w:rsidR="00E71792" w:rsidRPr="00CB64E8" w:rsidRDefault="00E71792" w:rsidP="00E71792">
      <w:pPr>
        <w:widowControl w:val="0"/>
        <w:spacing w:line="276" w:lineRule="auto"/>
        <w:ind w:firstLine="708"/>
        <w:jc w:val="both"/>
        <w:textAlignment w:val="auto"/>
        <w:rPr>
          <w:rFonts w:ascii="Times New Roman" w:hAnsi="Times New Roman"/>
          <w:szCs w:val="28"/>
          <w:lang w:val="bg-BG"/>
        </w:rPr>
      </w:pPr>
      <w:r>
        <w:rPr>
          <w:rFonts w:ascii="Times New Roman" w:hAnsi="Times New Roman"/>
          <w:szCs w:val="28"/>
          <w:lang w:val="bg-BG"/>
        </w:rPr>
        <w:t>П</w:t>
      </w:r>
      <w:r w:rsidRPr="00CB64E8">
        <w:rPr>
          <w:rFonts w:ascii="Times New Roman" w:hAnsi="Times New Roman"/>
          <w:szCs w:val="28"/>
          <w:lang w:val="bg-BG"/>
        </w:rPr>
        <w:t xml:space="preserve">рокурорите </w:t>
      </w:r>
      <w:r w:rsidR="00F44110">
        <w:rPr>
          <w:rFonts w:ascii="Times New Roman" w:hAnsi="Times New Roman"/>
          <w:szCs w:val="28"/>
          <w:lang w:val="bg-BG"/>
        </w:rPr>
        <w:t>от съдебния район</w:t>
      </w:r>
      <w:r w:rsidRPr="00CB64E8">
        <w:rPr>
          <w:rFonts w:ascii="Times New Roman" w:hAnsi="Times New Roman"/>
          <w:szCs w:val="28"/>
          <w:lang w:val="bg-BG"/>
        </w:rPr>
        <w:t xml:space="preserve"> са изготвили и изпратили</w:t>
      </w:r>
      <w:r w:rsidRPr="00CB64E8">
        <w:rPr>
          <w:rFonts w:ascii="Times New Roman" w:hAnsi="Times New Roman"/>
          <w:b/>
          <w:szCs w:val="28"/>
          <w:lang w:val="bg-BG"/>
        </w:rPr>
        <w:t xml:space="preserve"> 11 молби за правна помощ</w:t>
      </w:r>
      <w:r w:rsidRPr="00CB64E8">
        <w:rPr>
          <w:rFonts w:ascii="Times New Roman" w:hAnsi="Times New Roman"/>
          <w:szCs w:val="28"/>
          <w:lang w:val="bg-BG"/>
        </w:rPr>
        <w:t xml:space="preserve"> до съдебните органи на други държави и </w:t>
      </w:r>
      <w:r w:rsidRPr="00CB64E8">
        <w:rPr>
          <w:rFonts w:ascii="Times New Roman" w:hAnsi="Times New Roman"/>
          <w:b/>
          <w:szCs w:val="28"/>
          <w:lang w:val="bg-BG"/>
        </w:rPr>
        <w:t>16 ЕЗР</w:t>
      </w:r>
      <w:r w:rsidRPr="00CB64E8">
        <w:rPr>
          <w:rFonts w:ascii="Times New Roman" w:hAnsi="Times New Roman"/>
          <w:szCs w:val="28"/>
          <w:lang w:val="bg-BG"/>
        </w:rPr>
        <w:t xml:space="preserve">. Общият брой на получените молби за правна помощ е </w:t>
      </w:r>
      <w:r w:rsidRPr="00CB64E8">
        <w:rPr>
          <w:rFonts w:ascii="Times New Roman" w:hAnsi="Times New Roman"/>
          <w:b/>
          <w:szCs w:val="28"/>
          <w:lang w:val="bg-BG"/>
        </w:rPr>
        <w:t>38 броя</w:t>
      </w:r>
      <w:r w:rsidRPr="00CB64E8">
        <w:rPr>
          <w:rFonts w:ascii="Times New Roman" w:hAnsi="Times New Roman"/>
          <w:szCs w:val="28"/>
          <w:lang w:val="bg-BG"/>
        </w:rPr>
        <w:t xml:space="preserve">, а на ЕЗР </w:t>
      </w:r>
      <w:r w:rsidRPr="00CB64E8">
        <w:rPr>
          <w:rFonts w:ascii="Times New Roman" w:hAnsi="Times New Roman"/>
          <w:b/>
          <w:szCs w:val="28"/>
          <w:lang w:val="bg-BG"/>
        </w:rPr>
        <w:t>32 броя</w:t>
      </w:r>
      <w:r w:rsidRPr="00CB64E8">
        <w:rPr>
          <w:rFonts w:ascii="Times New Roman" w:hAnsi="Times New Roman"/>
          <w:szCs w:val="28"/>
          <w:lang w:val="bg-BG"/>
        </w:rPr>
        <w:t xml:space="preserve">. </w:t>
      </w:r>
      <w:r w:rsidR="0028726B">
        <w:rPr>
          <w:rFonts w:ascii="Times New Roman" w:hAnsi="Times New Roman"/>
          <w:szCs w:val="28"/>
          <w:lang w:val="bg-BG"/>
        </w:rPr>
        <w:t>По</w:t>
      </w:r>
      <w:r w:rsidRPr="00CB64E8">
        <w:rPr>
          <w:rFonts w:ascii="Times New Roman" w:hAnsi="Times New Roman"/>
          <w:szCs w:val="28"/>
          <w:lang w:val="bg-BG"/>
        </w:rPr>
        <w:t xml:space="preserve">лучени за изпълнение по чл.35-56 от ЗЕЕЗА – </w:t>
      </w:r>
      <w:r w:rsidRPr="00CB64E8">
        <w:rPr>
          <w:rFonts w:ascii="Times New Roman" w:hAnsi="Times New Roman"/>
          <w:b/>
          <w:szCs w:val="28"/>
          <w:lang w:val="bg-BG"/>
        </w:rPr>
        <w:t>13</w:t>
      </w:r>
      <w:r w:rsidRPr="00CB64E8">
        <w:rPr>
          <w:rFonts w:ascii="Times New Roman" w:hAnsi="Times New Roman"/>
          <w:szCs w:val="28"/>
          <w:lang w:val="bg-BG"/>
        </w:rPr>
        <w:t xml:space="preserve"> ЕЗА за предаване на лица, при 20 за 2019г. и 25 за 2018г. Данните сочат трайна тенденция за умерено намаляване броя на получените ЕЗА.</w:t>
      </w:r>
    </w:p>
    <w:p w:rsidR="00E71792" w:rsidRPr="00CB64E8" w:rsidRDefault="00E71792" w:rsidP="00F44110">
      <w:pPr>
        <w:widowControl w:val="0"/>
        <w:spacing w:line="276" w:lineRule="auto"/>
        <w:ind w:firstLine="708"/>
        <w:jc w:val="both"/>
        <w:textAlignment w:val="auto"/>
        <w:rPr>
          <w:rFonts w:ascii="Times New Roman" w:hAnsi="Times New Roman"/>
          <w:szCs w:val="28"/>
          <w:lang w:val="bg-BG"/>
        </w:rPr>
      </w:pPr>
      <w:r w:rsidRPr="00CB64E8">
        <w:rPr>
          <w:rFonts w:ascii="Times New Roman" w:hAnsi="Times New Roman"/>
          <w:szCs w:val="28"/>
          <w:lang w:val="bg-BG"/>
        </w:rPr>
        <w:t>По ЕЗА през 2020г. са задържани 12 лица, при 23 лица за 2019г.</w:t>
      </w:r>
      <w:r w:rsidR="003002F1">
        <w:rPr>
          <w:rFonts w:ascii="Times New Roman" w:hAnsi="Times New Roman"/>
          <w:szCs w:val="28"/>
          <w:lang w:val="bg-BG"/>
        </w:rPr>
        <w:t>, о</w:t>
      </w:r>
      <w:r w:rsidRPr="00CB64E8">
        <w:rPr>
          <w:rFonts w:ascii="Times New Roman" w:hAnsi="Times New Roman"/>
          <w:szCs w:val="28"/>
          <w:lang w:val="bg-BG"/>
        </w:rPr>
        <w:t xml:space="preserve">бразувана </w:t>
      </w:r>
      <w:r w:rsidR="0028726B">
        <w:rPr>
          <w:rFonts w:ascii="Times New Roman" w:hAnsi="Times New Roman"/>
          <w:szCs w:val="28"/>
          <w:lang w:val="bg-BG"/>
        </w:rPr>
        <w:t xml:space="preserve">е </w:t>
      </w:r>
      <w:r w:rsidRPr="00CB64E8">
        <w:rPr>
          <w:rFonts w:ascii="Times New Roman" w:hAnsi="Times New Roman"/>
          <w:szCs w:val="28"/>
          <w:lang w:val="bg-BG"/>
        </w:rPr>
        <w:t>1 преписка с искане за екстрадиция по чл.9-34 от ЗЕЕЗА, при 4 преписки за 2019г. и 5 преписки за 2018 г.Искането за екстрадиция, депозирано от ОП София пред Софийски окръжен съд е уважено.</w:t>
      </w:r>
    </w:p>
    <w:p w:rsidR="00E71792" w:rsidRDefault="0028726B" w:rsidP="00F44110">
      <w:pPr>
        <w:widowControl w:val="0"/>
        <w:spacing w:line="276" w:lineRule="auto"/>
        <w:ind w:firstLine="708"/>
        <w:jc w:val="both"/>
        <w:textAlignment w:val="auto"/>
        <w:rPr>
          <w:rFonts w:ascii="Times New Roman" w:hAnsi="Times New Roman"/>
          <w:szCs w:val="28"/>
          <w:lang w:val="bg-BG"/>
        </w:rPr>
      </w:pPr>
      <w:r>
        <w:rPr>
          <w:rFonts w:ascii="Times New Roman" w:hAnsi="Times New Roman"/>
          <w:szCs w:val="28"/>
          <w:lang w:val="bg-BG"/>
        </w:rPr>
        <w:t>О</w:t>
      </w:r>
      <w:r w:rsidR="00E71792" w:rsidRPr="00CB64E8">
        <w:rPr>
          <w:rFonts w:ascii="Times New Roman" w:hAnsi="Times New Roman"/>
          <w:szCs w:val="28"/>
          <w:lang w:val="bg-BG"/>
        </w:rPr>
        <w:t xml:space="preserve">бразувана </w:t>
      </w:r>
      <w:r>
        <w:rPr>
          <w:rFonts w:ascii="Times New Roman" w:hAnsi="Times New Roman"/>
          <w:szCs w:val="28"/>
          <w:lang w:val="bg-BG"/>
        </w:rPr>
        <w:t xml:space="preserve">е </w:t>
      </w:r>
      <w:r w:rsidR="00E71792" w:rsidRPr="00CB64E8">
        <w:rPr>
          <w:rFonts w:ascii="Times New Roman" w:hAnsi="Times New Roman"/>
          <w:szCs w:val="28"/>
          <w:lang w:val="bg-BG"/>
        </w:rPr>
        <w:t>1 преписка по постъпила молба за трансф</w:t>
      </w:r>
      <w:r w:rsidR="00F44110">
        <w:rPr>
          <w:rFonts w:ascii="Times New Roman" w:hAnsi="Times New Roman"/>
          <w:szCs w:val="28"/>
          <w:lang w:val="bg-BG"/>
        </w:rPr>
        <w:t>ер на наказателно производство.</w:t>
      </w:r>
    </w:p>
    <w:p w:rsidR="00F44110" w:rsidRPr="00F44110" w:rsidRDefault="00F44110" w:rsidP="00F44110">
      <w:pPr>
        <w:widowControl w:val="0"/>
        <w:spacing w:line="276" w:lineRule="auto"/>
        <w:ind w:firstLine="708"/>
        <w:jc w:val="both"/>
        <w:textAlignment w:val="auto"/>
        <w:rPr>
          <w:rFonts w:ascii="Times New Roman" w:hAnsi="Times New Roman"/>
          <w:szCs w:val="28"/>
          <w:lang w:val="bg-BG"/>
        </w:rPr>
      </w:pPr>
    </w:p>
    <w:p w:rsidR="00816560" w:rsidRPr="00CB64E8" w:rsidRDefault="00816560" w:rsidP="00061107">
      <w:pPr>
        <w:spacing w:line="276" w:lineRule="auto"/>
        <w:ind w:firstLine="708"/>
        <w:jc w:val="both"/>
        <w:rPr>
          <w:rFonts w:ascii="Times New Roman" w:hAnsi="Times New Roman"/>
          <w:szCs w:val="28"/>
          <w:lang w:val="bg-BG"/>
        </w:rPr>
      </w:pPr>
      <w:r w:rsidRPr="00CB64E8">
        <w:rPr>
          <w:rFonts w:ascii="Times New Roman" w:hAnsi="Times New Roman"/>
          <w:szCs w:val="28"/>
          <w:lang w:val="bg-BG"/>
        </w:rPr>
        <w:lastRenderedPageBreak/>
        <w:t xml:space="preserve">През 2020 година прокурорите от </w:t>
      </w:r>
      <w:r w:rsidRPr="004F22D6">
        <w:rPr>
          <w:rFonts w:ascii="Times New Roman" w:hAnsi="Times New Roman"/>
          <w:b/>
          <w:szCs w:val="28"/>
          <w:lang w:val="bg-BG"/>
        </w:rPr>
        <w:t>административния отдел</w:t>
      </w:r>
      <w:r w:rsidRPr="00CB64E8">
        <w:rPr>
          <w:rFonts w:ascii="Times New Roman" w:hAnsi="Times New Roman"/>
          <w:szCs w:val="28"/>
          <w:lang w:val="bg-BG"/>
        </w:rPr>
        <w:t xml:space="preserve"> на ОП София са взели участие в административни дела, разгледани в 579 заседания (при административни дела, разгледани в 745 заседания през 2019г., и 635 заседания за 2018г.). </w:t>
      </w:r>
    </w:p>
    <w:p w:rsidR="00816560" w:rsidRDefault="00816560" w:rsidP="00061107">
      <w:pPr>
        <w:spacing w:line="276" w:lineRule="auto"/>
        <w:ind w:firstLine="708"/>
        <w:jc w:val="both"/>
        <w:rPr>
          <w:rFonts w:ascii="Times New Roman" w:hAnsi="Times New Roman"/>
          <w:szCs w:val="28"/>
          <w:lang w:val="bg-BG"/>
        </w:rPr>
      </w:pPr>
      <w:r w:rsidRPr="00CB64E8">
        <w:rPr>
          <w:rFonts w:ascii="Times New Roman" w:hAnsi="Times New Roman"/>
          <w:szCs w:val="28"/>
          <w:lang w:val="bg-BG"/>
        </w:rPr>
        <w:t xml:space="preserve">През 2020г. прокурорите от административния отдел на ОП София и прокурорите, работещи по надзора за законност в районните прокуратури, са работили по общо </w:t>
      </w:r>
      <w:r w:rsidRPr="00CB64E8">
        <w:rPr>
          <w:rFonts w:ascii="Times New Roman" w:hAnsi="Times New Roman"/>
          <w:b/>
          <w:szCs w:val="28"/>
          <w:lang w:val="bg-BG"/>
        </w:rPr>
        <w:t>954</w:t>
      </w:r>
      <w:r w:rsidRPr="00CB64E8">
        <w:rPr>
          <w:rFonts w:ascii="Times New Roman" w:hAnsi="Times New Roman"/>
          <w:szCs w:val="28"/>
          <w:lang w:val="bg-BG"/>
        </w:rPr>
        <w:t xml:space="preserve"> броя преписки по надзора за законност (при 534 броя за 2019г. и 577 броя за 2018г.) и са проверили за законност 6019 броя административни актове (при 6297 броя за 2019г. и 6793 броя за 2018г.).</w:t>
      </w:r>
    </w:p>
    <w:p w:rsidR="00DC195C" w:rsidRPr="00F949B6" w:rsidRDefault="00DC195C" w:rsidP="00DC195C">
      <w:pPr>
        <w:spacing w:line="276" w:lineRule="auto"/>
        <w:ind w:firstLine="708"/>
        <w:jc w:val="both"/>
        <w:textAlignment w:val="auto"/>
        <w:rPr>
          <w:rFonts w:ascii="Times New Roman" w:hAnsi="Times New Roman"/>
          <w:szCs w:val="28"/>
          <w:lang w:val="bg-BG"/>
        </w:rPr>
      </w:pPr>
      <w:r w:rsidRPr="00F949B6">
        <w:rPr>
          <w:rFonts w:ascii="Times New Roman" w:hAnsi="Times New Roman"/>
          <w:szCs w:val="28"/>
          <w:lang w:val="bg-BG"/>
        </w:rPr>
        <w:t>От горепосоченото може да се направи извод за известно намаляване броя на проверени</w:t>
      </w:r>
      <w:r w:rsidR="00F44110">
        <w:rPr>
          <w:rFonts w:ascii="Times New Roman" w:hAnsi="Times New Roman"/>
          <w:szCs w:val="28"/>
          <w:lang w:val="bg-BG"/>
        </w:rPr>
        <w:t>те административни актове за 2020</w:t>
      </w:r>
      <w:r w:rsidRPr="00F949B6">
        <w:rPr>
          <w:rFonts w:ascii="Times New Roman" w:hAnsi="Times New Roman"/>
          <w:szCs w:val="28"/>
          <w:lang w:val="bg-BG"/>
        </w:rPr>
        <w:t>г. спрямо предходните две години, което се дължи изцяло на обективни причини.</w:t>
      </w:r>
    </w:p>
    <w:p w:rsidR="00DC195C" w:rsidRPr="00F949B6" w:rsidRDefault="00DC195C" w:rsidP="000251A7">
      <w:pPr>
        <w:spacing w:line="276" w:lineRule="auto"/>
        <w:ind w:firstLine="708"/>
        <w:jc w:val="both"/>
        <w:textAlignment w:val="auto"/>
        <w:rPr>
          <w:rFonts w:ascii="Times New Roman" w:hAnsi="Times New Roman"/>
          <w:szCs w:val="28"/>
          <w:lang w:val="bg-BG"/>
        </w:rPr>
      </w:pPr>
      <w:r w:rsidRPr="00F949B6">
        <w:rPr>
          <w:rFonts w:ascii="Times New Roman" w:hAnsi="Times New Roman"/>
          <w:szCs w:val="28"/>
          <w:lang w:val="bg-BG"/>
        </w:rPr>
        <w:t xml:space="preserve">През отчетния период прокурорите от надзора за законност при районните прокуратури и ОП София са извършили общо 359 броя проверки по реда на чл.145 ал.1 т.1-3 от ЗСВ, спрямо </w:t>
      </w:r>
      <w:r w:rsidR="000251A7">
        <w:rPr>
          <w:rFonts w:ascii="Times New Roman" w:hAnsi="Times New Roman"/>
          <w:szCs w:val="28"/>
          <w:lang w:val="bg-BG"/>
        </w:rPr>
        <w:t>493 за 2019 г. и 443 за 2018 г., в</w:t>
      </w:r>
      <w:r w:rsidRPr="00F949B6">
        <w:rPr>
          <w:rFonts w:ascii="Times New Roman" w:hAnsi="Times New Roman"/>
          <w:szCs w:val="28"/>
          <w:lang w:val="bg-BG"/>
        </w:rPr>
        <w:t xml:space="preserve">сички са приключили в </w:t>
      </w:r>
      <w:proofErr w:type="spellStart"/>
      <w:r w:rsidRPr="00F949B6">
        <w:rPr>
          <w:rFonts w:ascii="Times New Roman" w:hAnsi="Times New Roman"/>
          <w:szCs w:val="28"/>
          <w:lang w:val="bg-BG"/>
        </w:rPr>
        <w:t>законоустановения</w:t>
      </w:r>
      <w:proofErr w:type="spellEnd"/>
      <w:r w:rsidRPr="00F949B6">
        <w:rPr>
          <w:rFonts w:ascii="Times New Roman" w:hAnsi="Times New Roman"/>
          <w:szCs w:val="28"/>
          <w:lang w:val="bg-BG"/>
        </w:rPr>
        <w:t xml:space="preserve"> срок и няма преписки решени извън законовия срок.</w:t>
      </w:r>
    </w:p>
    <w:p w:rsidR="00DE2088" w:rsidRDefault="00DE2088" w:rsidP="00061107">
      <w:pPr>
        <w:spacing w:line="276" w:lineRule="auto"/>
        <w:ind w:firstLine="708"/>
        <w:jc w:val="both"/>
        <w:rPr>
          <w:rFonts w:ascii="Times New Roman" w:hAnsi="Times New Roman"/>
          <w:szCs w:val="28"/>
          <w:lang w:val="bg-BG"/>
        </w:rPr>
      </w:pPr>
    </w:p>
    <w:p w:rsidR="00D26E9C" w:rsidRPr="00F44110" w:rsidRDefault="00D26E9C" w:rsidP="00F44110">
      <w:pPr>
        <w:spacing w:line="276" w:lineRule="auto"/>
        <w:ind w:firstLine="708"/>
        <w:jc w:val="both"/>
        <w:rPr>
          <w:rFonts w:ascii="Times New Roman" w:hAnsi="Times New Roman"/>
          <w:szCs w:val="28"/>
          <w:lang w:val="bg-BG"/>
        </w:rPr>
      </w:pPr>
      <w:r>
        <w:rPr>
          <w:rFonts w:ascii="Times New Roman" w:hAnsi="Times New Roman"/>
          <w:szCs w:val="28"/>
          <w:lang w:val="bg-BG"/>
        </w:rPr>
        <w:t xml:space="preserve">Преди да направя характеризиране на състоянието </w:t>
      </w:r>
      <w:r w:rsidRPr="00CB64E8">
        <w:rPr>
          <w:rFonts w:ascii="Times New Roman" w:hAnsi="Times New Roman"/>
          <w:szCs w:val="28"/>
          <w:lang w:val="bg-BG"/>
        </w:rPr>
        <w:t>на престъпността в района</w:t>
      </w:r>
      <w:r>
        <w:rPr>
          <w:rFonts w:ascii="Times New Roman" w:hAnsi="Times New Roman"/>
          <w:szCs w:val="28"/>
          <w:lang w:val="bg-BG"/>
        </w:rPr>
        <w:t>, ще се спра на</w:t>
      </w:r>
      <w:r w:rsidR="00F44110">
        <w:rPr>
          <w:rFonts w:ascii="Times New Roman" w:hAnsi="Times New Roman"/>
          <w:szCs w:val="28"/>
          <w:lang w:val="bg-BG"/>
        </w:rPr>
        <w:t xml:space="preserve"> </w:t>
      </w:r>
      <w:r w:rsidR="00F44110" w:rsidRPr="00F44110">
        <w:rPr>
          <w:rFonts w:ascii="Times New Roman" w:hAnsi="Times New Roman"/>
          <w:b/>
          <w:szCs w:val="28"/>
          <w:lang w:val="bg-BG"/>
        </w:rPr>
        <w:t>к</w:t>
      </w:r>
      <w:r w:rsidRPr="00F44110">
        <w:rPr>
          <w:rFonts w:ascii="Times New Roman" w:hAnsi="Times New Roman"/>
          <w:b/>
          <w:szCs w:val="28"/>
          <w:lang w:val="bg-BG"/>
        </w:rPr>
        <w:t>адрово обезпечаване</w:t>
      </w:r>
      <w:r w:rsidRPr="00F44110">
        <w:rPr>
          <w:rFonts w:ascii="Times New Roman" w:hAnsi="Times New Roman"/>
          <w:szCs w:val="28"/>
          <w:lang w:val="bg-BG"/>
        </w:rPr>
        <w:t xml:space="preserve"> и квалификация на прокурори и разследващи органи.</w:t>
      </w:r>
    </w:p>
    <w:p w:rsidR="00D26E9C" w:rsidRPr="00CB64E8" w:rsidRDefault="00D26E9C" w:rsidP="00D26E9C">
      <w:pPr>
        <w:spacing w:after="120" w:line="276" w:lineRule="auto"/>
        <w:ind w:firstLine="709"/>
        <w:jc w:val="both"/>
        <w:rPr>
          <w:rFonts w:ascii="Times New Roman" w:hAnsi="Times New Roman"/>
          <w:b/>
          <w:szCs w:val="28"/>
          <w:lang w:val="bg-BG"/>
        </w:rPr>
      </w:pPr>
    </w:p>
    <w:p w:rsidR="00D26E9C" w:rsidRPr="00CB64E8" w:rsidRDefault="00D26E9C" w:rsidP="00D26E9C">
      <w:pPr>
        <w:spacing w:line="276" w:lineRule="auto"/>
        <w:ind w:firstLine="708"/>
        <w:jc w:val="both"/>
        <w:rPr>
          <w:rFonts w:ascii="Times New Roman" w:hAnsi="Times New Roman"/>
          <w:szCs w:val="28"/>
          <w:lang w:val="bg-BG"/>
        </w:rPr>
      </w:pPr>
      <w:r w:rsidRPr="00CB64E8">
        <w:rPr>
          <w:rFonts w:ascii="Times New Roman" w:hAnsi="Times New Roman"/>
          <w:szCs w:val="28"/>
          <w:lang w:val="bg-BG"/>
        </w:rPr>
        <w:t>През 2020г. щатът на прокурори в ОП София и 9-те РП към тях е 62 броя, който се е променил за сравнение за 2019г. с 1 брой за д</w:t>
      </w:r>
      <w:r>
        <w:rPr>
          <w:rFonts w:ascii="Times New Roman" w:hAnsi="Times New Roman"/>
          <w:szCs w:val="28"/>
          <w:lang w:val="bg-BG"/>
        </w:rPr>
        <w:t>лъжността „прокурор“ в ОП София</w:t>
      </w:r>
      <w:r w:rsidRPr="00CB64E8">
        <w:rPr>
          <w:rFonts w:ascii="Times New Roman" w:hAnsi="Times New Roman"/>
          <w:szCs w:val="28"/>
          <w:lang w:val="bg-BG"/>
        </w:rPr>
        <w:t xml:space="preserve">. От тях 17 прокурори в СОП и 45 прокурори в районните прокуратури. </w:t>
      </w:r>
    </w:p>
    <w:p w:rsidR="00D26E9C" w:rsidRPr="00CB64E8" w:rsidRDefault="00D26E9C" w:rsidP="00D26E9C">
      <w:pPr>
        <w:spacing w:line="276" w:lineRule="auto"/>
        <w:ind w:firstLine="708"/>
        <w:jc w:val="both"/>
        <w:rPr>
          <w:rFonts w:ascii="Times New Roman" w:hAnsi="Times New Roman"/>
          <w:szCs w:val="28"/>
          <w:lang w:val="bg-BG"/>
        </w:rPr>
      </w:pPr>
      <w:proofErr w:type="spellStart"/>
      <w:r w:rsidRPr="00CB64E8">
        <w:rPr>
          <w:rFonts w:ascii="Times New Roman" w:hAnsi="Times New Roman"/>
          <w:szCs w:val="28"/>
          <w:lang w:val="bg-BG"/>
        </w:rPr>
        <w:t>Средносписъчният</w:t>
      </w:r>
      <w:proofErr w:type="spellEnd"/>
      <w:r w:rsidRPr="00CB64E8">
        <w:rPr>
          <w:rFonts w:ascii="Times New Roman" w:hAnsi="Times New Roman"/>
          <w:szCs w:val="28"/>
          <w:lang w:val="bg-BG"/>
        </w:rPr>
        <w:t xml:space="preserve"> брой на реално работили прокурори в района на СОП е 47.56 за 2020г. За сравнение през 2019 е бил 49.76, а за 2018г. е бил 46.98. </w:t>
      </w:r>
    </w:p>
    <w:p w:rsidR="00D26E9C" w:rsidRPr="00CB64E8" w:rsidRDefault="00D26E9C" w:rsidP="00D26E9C">
      <w:pPr>
        <w:spacing w:line="276" w:lineRule="auto"/>
        <w:ind w:firstLine="708"/>
        <w:jc w:val="both"/>
        <w:rPr>
          <w:rFonts w:ascii="Times New Roman" w:hAnsi="Times New Roman"/>
          <w:szCs w:val="28"/>
          <w:lang w:val="bg-BG"/>
        </w:rPr>
      </w:pPr>
      <w:r w:rsidRPr="00CB64E8">
        <w:rPr>
          <w:rFonts w:ascii="Times New Roman" w:hAnsi="Times New Roman"/>
          <w:szCs w:val="28"/>
          <w:lang w:val="bg-BG"/>
        </w:rPr>
        <w:t>През отчетния период в СОП реално работили са 15 прокурори при щат 17 прокурори.</w:t>
      </w:r>
    </w:p>
    <w:p w:rsidR="00D26E9C" w:rsidRPr="00CB64E8" w:rsidRDefault="00D26E9C" w:rsidP="00D26E9C">
      <w:pPr>
        <w:spacing w:line="276" w:lineRule="auto"/>
        <w:ind w:firstLine="708"/>
        <w:jc w:val="both"/>
        <w:rPr>
          <w:rFonts w:ascii="Times New Roman" w:hAnsi="Times New Roman"/>
          <w:szCs w:val="28"/>
          <w:lang w:val="bg-BG"/>
        </w:rPr>
      </w:pPr>
      <w:r w:rsidRPr="00CB64E8">
        <w:rPr>
          <w:rFonts w:ascii="Times New Roman" w:hAnsi="Times New Roman"/>
          <w:szCs w:val="28"/>
          <w:lang w:val="bg-BG"/>
        </w:rPr>
        <w:t xml:space="preserve"> Реално работили са 11 следователи при щат 15. </w:t>
      </w:r>
    </w:p>
    <w:p w:rsidR="00D26E9C" w:rsidRDefault="00D26E9C" w:rsidP="00AD671A">
      <w:pPr>
        <w:spacing w:line="276" w:lineRule="auto"/>
        <w:ind w:firstLine="720"/>
        <w:jc w:val="both"/>
        <w:rPr>
          <w:rFonts w:ascii="Times New Roman" w:hAnsi="Times New Roman"/>
          <w:szCs w:val="28"/>
          <w:lang w:val="bg-BG"/>
        </w:rPr>
      </w:pPr>
      <w:r w:rsidRPr="00CB64E8">
        <w:rPr>
          <w:rFonts w:ascii="Times New Roman" w:hAnsi="Times New Roman"/>
          <w:szCs w:val="28"/>
          <w:lang w:val="bg-BG"/>
        </w:rPr>
        <w:t>От деветте РП към СОП само в РП Етрополе и РП Елин Пелин, реално са работили прокурори по числен състав отговарящ на щата. В останалите седем прокуратури са работили реално по-малък брой прокурори от щатната бройка.</w:t>
      </w:r>
    </w:p>
    <w:p w:rsidR="00D26E9C" w:rsidRPr="00CB64E8" w:rsidRDefault="00D26E9C" w:rsidP="00D26E9C">
      <w:pPr>
        <w:spacing w:line="276" w:lineRule="auto"/>
        <w:ind w:firstLine="0"/>
        <w:jc w:val="both"/>
        <w:rPr>
          <w:rFonts w:ascii="Times New Roman" w:hAnsi="Times New Roman"/>
          <w:szCs w:val="28"/>
          <w:lang w:val="bg-BG"/>
        </w:rPr>
      </w:pPr>
      <w:r w:rsidRPr="00CB64E8">
        <w:rPr>
          <w:rFonts w:ascii="Times New Roman" w:hAnsi="Times New Roman"/>
          <w:szCs w:val="28"/>
          <w:lang w:val="bg-BG"/>
        </w:rPr>
        <w:tab/>
      </w:r>
      <w:r w:rsidRPr="00CB64E8">
        <w:rPr>
          <w:rFonts w:ascii="Times New Roman" w:hAnsi="Times New Roman"/>
          <w:szCs w:val="28"/>
          <w:lang w:val="bg-BG"/>
        </w:rPr>
        <w:tab/>
      </w:r>
    </w:p>
    <w:tbl>
      <w:tblPr>
        <w:tblW w:w="7236" w:type="dxa"/>
        <w:jc w:val="center"/>
        <w:tblInd w:w="-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5"/>
        <w:gridCol w:w="2362"/>
        <w:gridCol w:w="2599"/>
      </w:tblGrid>
      <w:tr w:rsidR="00D26E9C" w:rsidRPr="00CB64E8" w:rsidTr="005B06C7">
        <w:trPr>
          <w:trHeight w:val="370"/>
          <w:jc w:val="center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6E9C" w:rsidRPr="00CB64E8" w:rsidRDefault="00D26E9C" w:rsidP="005B06C7">
            <w:pPr>
              <w:overflowPunct/>
              <w:autoSpaceDE/>
              <w:autoSpaceDN/>
              <w:adjustRightInd/>
              <w:spacing w:line="276" w:lineRule="auto"/>
              <w:ind w:firstLine="0"/>
              <w:jc w:val="center"/>
              <w:textAlignment w:val="auto"/>
              <w:rPr>
                <w:rFonts w:ascii="Times New Roman" w:hAnsi="Times New Roman"/>
                <w:szCs w:val="28"/>
                <w:lang w:val="bg-BG" w:eastAsia="bg-BG"/>
              </w:rPr>
            </w:pPr>
            <w:r w:rsidRPr="00CB64E8">
              <w:rPr>
                <w:rFonts w:ascii="Times New Roman" w:hAnsi="Times New Roman"/>
                <w:szCs w:val="28"/>
                <w:lang w:val="bg-BG" w:eastAsia="bg-BG"/>
              </w:rPr>
              <w:lastRenderedPageBreak/>
              <w:t>Прокуратура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6E9C" w:rsidRPr="00CB64E8" w:rsidRDefault="00D26E9C" w:rsidP="005B06C7">
            <w:pPr>
              <w:overflowPunct/>
              <w:autoSpaceDE/>
              <w:autoSpaceDN/>
              <w:adjustRightInd/>
              <w:spacing w:line="276" w:lineRule="auto"/>
              <w:ind w:firstLine="0"/>
              <w:jc w:val="center"/>
              <w:textAlignment w:val="auto"/>
              <w:rPr>
                <w:rFonts w:ascii="Times New Roman" w:hAnsi="Times New Roman"/>
                <w:szCs w:val="28"/>
                <w:lang w:val="bg-BG" w:eastAsia="bg-BG"/>
              </w:rPr>
            </w:pPr>
            <w:r w:rsidRPr="00CB64E8">
              <w:rPr>
                <w:rFonts w:ascii="Times New Roman" w:hAnsi="Times New Roman"/>
                <w:szCs w:val="28"/>
                <w:lang w:val="bg-BG" w:eastAsia="bg-BG"/>
              </w:rPr>
              <w:t>Брой прокурори по щат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6E9C" w:rsidRPr="00CB64E8" w:rsidRDefault="00D26E9C" w:rsidP="005B06C7">
            <w:pPr>
              <w:overflowPunct/>
              <w:autoSpaceDE/>
              <w:autoSpaceDN/>
              <w:adjustRightInd/>
              <w:spacing w:line="276" w:lineRule="auto"/>
              <w:ind w:firstLine="0"/>
              <w:jc w:val="center"/>
              <w:textAlignment w:val="auto"/>
              <w:rPr>
                <w:rFonts w:ascii="Times New Roman" w:hAnsi="Times New Roman"/>
                <w:szCs w:val="28"/>
                <w:lang w:val="bg-BG" w:eastAsia="bg-BG"/>
              </w:rPr>
            </w:pPr>
            <w:r w:rsidRPr="00CB64E8">
              <w:rPr>
                <w:rFonts w:ascii="Times New Roman" w:hAnsi="Times New Roman"/>
                <w:szCs w:val="28"/>
                <w:lang w:val="bg-BG" w:eastAsia="bg-BG"/>
              </w:rPr>
              <w:t>Брой реално работили прокурори</w:t>
            </w:r>
          </w:p>
        </w:tc>
      </w:tr>
      <w:tr w:rsidR="00D26E9C" w:rsidRPr="00CB64E8" w:rsidTr="005B06C7">
        <w:trPr>
          <w:trHeight w:val="370"/>
          <w:jc w:val="center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6E9C" w:rsidRPr="00CB64E8" w:rsidRDefault="00D26E9C" w:rsidP="005B06C7">
            <w:pPr>
              <w:overflowPunct/>
              <w:autoSpaceDE/>
              <w:autoSpaceDN/>
              <w:adjustRightInd/>
              <w:spacing w:line="276" w:lineRule="auto"/>
              <w:ind w:firstLine="0"/>
              <w:textAlignment w:val="auto"/>
              <w:rPr>
                <w:rFonts w:ascii="Times New Roman" w:hAnsi="Times New Roman"/>
                <w:szCs w:val="28"/>
                <w:lang w:val="bg-BG" w:eastAsia="bg-BG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6E9C" w:rsidRPr="00CB64E8" w:rsidRDefault="00D26E9C" w:rsidP="005B06C7">
            <w:pPr>
              <w:overflowPunct/>
              <w:autoSpaceDE/>
              <w:autoSpaceDN/>
              <w:adjustRightInd/>
              <w:spacing w:line="276" w:lineRule="auto"/>
              <w:ind w:firstLine="0"/>
              <w:textAlignment w:val="auto"/>
              <w:rPr>
                <w:rFonts w:ascii="Times New Roman" w:hAnsi="Times New Roman"/>
                <w:szCs w:val="28"/>
                <w:lang w:val="bg-BG" w:eastAsia="bg-BG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6E9C" w:rsidRPr="00CB64E8" w:rsidRDefault="00D26E9C" w:rsidP="005B06C7">
            <w:pPr>
              <w:overflowPunct/>
              <w:autoSpaceDE/>
              <w:autoSpaceDN/>
              <w:adjustRightInd/>
              <w:spacing w:line="276" w:lineRule="auto"/>
              <w:ind w:firstLine="0"/>
              <w:textAlignment w:val="auto"/>
              <w:rPr>
                <w:rFonts w:ascii="Times New Roman" w:hAnsi="Times New Roman"/>
                <w:szCs w:val="28"/>
                <w:lang w:val="bg-BG" w:eastAsia="bg-BG"/>
              </w:rPr>
            </w:pPr>
          </w:p>
        </w:tc>
      </w:tr>
      <w:tr w:rsidR="00D26E9C" w:rsidRPr="00CB64E8" w:rsidTr="005B06C7">
        <w:trPr>
          <w:trHeight w:val="370"/>
          <w:jc w:val="center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6E9C" w:rsidRPr="00CB64E8" w:rsidRDefault="00D26E9C" w:rsidP="005B06C7">
            <w:pPr>
              <w:overflowPunct/>
              <w:autoSpaceDE/>
              <w:autoSpaceDN/>
              <w:adjustRightInd/>
              <w:spacing w:line="276" w:lineRule="auto"/>
              <w:ind w:firstLine="0"/>
              <w:textAlignment w:val="auto"/>
              <w:rPr>
                <w:rFonts w:ascii="Times New Roman" w:hAnsi="Times New Roman"/>
                <w:szCs w:val="28"/>
                <w:lang w:val="bg-BG" w:eastAsia="bg-BG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6E9C" w:rsidRPr="00CB64E8" w:rsidRDefault="00D26E9C" w:rsidP="005B06C7">
            <w:pPr>
              <w:overflowPunct/>
              <w:autoSpaceDE/>
              <w:autoSpaceDN/>
              <w:adjustRightInd/>
              <w:spacing w:line="276" w:lineRule="auto"/>
              <w:ind w:firstLine="0"/>
              <w:textAlignment w:val="auto"/>
              <w:rPr>
                <w:rFonts w:ascii="Times New Roman" w:hAnsi="Times New Roman"/>
                <w:szCs w:val="28"/>
                <w:lang w:val="bg-BG" w:eastAsia="bg-BG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6E9C" w:rsidRPr="00CB64E8" w:rsidRDefault="00D26E9C" w:rsidP="005B06C7">
            <w:pPr>
              <w:overflowPunct/>
              <w:autoSpaceDE/>
              <w:autoSpaceDN/>
              <w:adjustRightInd/>
              <w:spacing w:line="276" w:lineRule="auto"/>
              <w:ind w:firstLine="0"/>
              <w:textAlignment w:val="auto"/>
              <w:rPr>
                <w:rFonts w:ascii="Times New Roman" w:hAnsi="Times New Roman"/>
                <w:szCs w:val="28"/>
                <w:lang w:val="bg-BG" w:eastAsia="bg-BG"/>
              </w:rPr>
            </w:pPr>
          </w:p>
        </w:tc>
      </w:tr>
      <w:tr w:rsidR="00D26E9C" w:rsidRPr="00CB64E8" w:rsidTr="005B06C7">
        <w:trPr>
          <w:trHeight w:val="370"/>
          <w:jc w:val="center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6E9C" w:rsidRPr="00CB64E8" w:rsidRDefault="00D26E9C" w:rsidP="005B06C7">
            <w:pPr>
              <w:overflowPunct/>
              <w:autoSpaceDE/>
              <w:autoSpaceDN/>
              <w:adjustRightInd/>
              <w:spacing w:line="276" w:lineRule="auto"/>
              <w:ind w:firstLine="0"/>
              <w:textAlignment w:val="auto"/>
              <w:rPr>
                <w:rFonts w:ascii="Times New Roman" w:hAnsi="Times New Roman"/>
                <w:szCs w:val="28"/>
                <w:lang w:val="bg-BG" w:eastAsia="bg-BG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6E9C" w:rsidRPr="00CB64E8" w:rsidRDefault="00D26E9C" w:rsidP="005B06C7">
            <w:pPr>
              <w:overflowPunct/>
              <w:autoSpaceDE/>
              <w:autoSpaceDN/>
              <w:adjustRightInd/>
              <w:spacing w:line="276" w:lineRule="auto"/>
              <w:ind w:firstLine="0"/>
              <w:textAlignment w:val="auto"/>
              <w:rPr>
                <w:rFonts w:ascii="Times New Roman" w:hAnsi="Times New Roman"/>
                <w:szCs w:val="28"/>
                <w:lang w:val="bg-BG" w:eastAsia="bg-BG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6E9C" w:rsidRPr="00CB64E8" w:rsidRDefault="00D26E9C" w:rsidP="005B06C7">
            <w:pPr>
              <w:overflowPunct/>
              <w:autoSpaceDE/>
              <w:autoSpaceDN/>
              <w:adjustRightInd/>
              <w:spacing w:line="276" w:lineRule="auto"/>
              <w:ind w:firstLine="0"/>
              <w:textAlignment w:val="auto"/>
              <w:rPr>
                <w:rFonts w:ascii="Times New Roman" w:hAnsi="Times New Roman"/>
                <w:szCs w:val="28"/>
                <w:lang w:val="bg-BG" w:eastAsia="bg-BG"/>
              </w:rPr>
            </w:pPr>
          </w:p>
        </w:tc>
      </w:tr>
      <w:tr w:rsidR="00D26E9C" w:rsidRPr="00CB64E8" w:rsidTr="005B06C7">
        <w:trPr>
          <w:trHeight w:val="30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9C" w:rsidRPr="00CB64E8" w:rsidRDefault="00D26E9C" w:rsidP="005B06C7">
            <w:pPr>
              <w:overflowPunct/>
              <w:autoSpaceDE/>
              <w:autoSpaceDN/>
              <w:adjustRightInd/>
              <w:spacing w:line="276" w:lineRule="auto"/>
              <w:ind w:firstLine="0"/>
              <w:textAlignment w:val="auto"/>
              <w:rPr>
                <w:rFonts w:ascii="Times New Roman" w:hAnsi="Times New Roman"/>
                <w:sz w:val="26"/>
                <w:szCs w:val="26"/>
                <w:lang w:val="bg-BG" w:eastAsia="bg-BG"/>
              </w:rPr>
            </w:pPr>
            <w:r w:rsidRPr="00CB64E8">
              <w:rPr>
                <w:rFonts w:ascii="Times New Roman" w:hAnsi="Times New Roman"/>
                <w:sz w:val="26"/>
                <w:szCs w:val="26"/>
                <w:lang w:val="bg-BG" w:eastAsia="bg-BG"/>
              </w:rPr>
              <w:t>ОП СОФИЯ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9C" w:rsidRPr="00CB64E8" w:rsidRDefault="00D26E9C" w:rsidP="005B06C7">
            <w:pPr>
              <w:overflowPunct/>
              <w:autoSpaceDE/>
              <w:autoSpaceDN/>
              <w:adjustRightInd/>
              <w:spacing w:line="276" w:lineRule="auto"/>
              <w:ind w:firstLine="0"/>
              <w:jc w:val="center"/>
              <w:textAlignment w:val="auto"/>
              <w:rPr>
                <w:rFonts w:ascii="Times New Roman" w:hAnsi="Times New Roman"/>
                <w:szCs w:val="28"/>
                <w:lang w:val="bg-BG" w:eastAsia="bg-BG"/>
              </w:rPr>
            </w:pPr>
            <w:r w:rsidRPr="00CB64E8">
              <w:rPr>
                <w:rFonts w:ascii="Times New Roman" w:hAnsi="Times New Roman"/>
                <w:szCs w:val="28"/>
                <w:lang w:val="bg-BG" w:eastAsia="bg-BG"/>
              </w:rPr>
              <w:t>17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9C" w:rsidRPr="00CB64E8" w:rsidRDefault="00D26E9C" w:rsidP="005B06C7">
            <w:pPr>
              <w:overflowPunct/>
              <w:autoSpaceDE/>
              <w:autoSpaceDN/>
              <w:adjustRightInd/>
              <w:spacing w:line="276" w:lineRule="auto"/>
              <w:ind w:firstLine="0"/>
              <w:jc w:val="center"/>
              <w:textAlignment w:val="auto"/>
              <w:rPr>
                <w:rFonts w:ascii="Times New Roman" w:hAnsi="Times New Roman"/>
                <w:szCs w:val="28"/>
                <w:lang w:val="bg-BG" w:eastAsia="bg-BG"/>
              </w:rPr>
            </w:pPr>
            <w:r w:rsidRPr="00CB64E8">
              <w:rPr>
                <w:rFonts w:ascii="Times New Roman" w:hAnsi="Times New Roman"/>
                <w:szCs w:val="28"/>
                <w:lang w:val="bg-BG" w:eastAsia="bg-BG"/>
              </w:rPr>
              <w:t>15</w:t>
            </w:r>
          </w:p>
        </w:tc>
      </w:tr>
      <w:tr w:rsidR="00D26E9C" w:rsidRPr="00CB64E8" w:rsidTr="005B06C7">
        <w:trPr>
          <w:trHeight w:val="300"/>
          <w:jc w:val="center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9C" w:rsidRPr="00CB64E8" w:rsidRDefault="00D26E9C" w:rsidP="005B06C7">
            <w:pPr>
              <w:overflowPunct/>
              <w:autoSpaceDE/>
              <w:autoSpaceDN/>
              <w:adjustRightInd/>
              <w:spacing w:line="276" w:lineRule="auto"/>
              <w:ind w:firstLine="0"/>
              <w:textAlignment w:val="auto"/>
              <w:rPr>
                <w:rFonts w:ascii="Times New Roman" w:hAnsi="Times New Roman"/>
                <w:sz w:val="26"/>
                <w:szCs w:val="26"/>
                <w:lang w:val="bg-BG" w:eastAsia="bg-BG"/>
              </w:rPr>
            </w:pPr>
            <w:r w:rsidRPr="00CB64E8">
              <w:rPr>
                <w:rFonts w:ascii="Times New Roman" w:hAnsi="Times New Roman"/>
                <w:sz w:val="26"/>
                <w:szCs w:val="26"/>
                <w:lang w:val="bg-BG" w:eastAsia="bg-BG"/>
              </w:rPr>
              <w:t>РП БОТЕВГРАД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9C" w:rsidRPr="00CB64E8" w:rsidRDefault="00D26E9C" w:rsidP="005B06C7">
            <w:pPr>
              <w:overflowPunct/>
              <w:autoSpaceDE/>
              <w:autoSpaceDN/>
              <w:adjustRightInd/>
              <w:spacing w:line="276" w:lineRule="auto"/>
              <w:ind w:firstLine="0"/>
              <w:jc w:val="center"/>
              <w:textAlignment w:val="auto"/>
              <w:rPr>
                <w:rFonts w:ascii="Times New Roman" w:hAnsi="Times New Roman"/>
                <w:szCs w:val="28"/>
                <w:lang w:val="bg-BG" w:eastAsia="bg-BG"/>
              </w:rPr>
            </w:pPr>
            <w:r w:rsidRPr="00CB64E8">
              <w:rPr>
                <w:rFonts w:ascii="Times New Roman" w:hAnsi="Times New Roman"/>
                <w:szCs w:val="28"/>
                <w:lang w:val="bg-BG" w:eastAsia="bg-BG"/>
              </w:rPr>
              <w:t>8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9C" w:rsidRPr="00CB64E8" w:rsidRDefault="00D26E9C" w:rsidP="005B06C7">
            <w:pPr>
              <w:overflowPunct/>
              <w:autoSpaceDE/>
              <w:autoSpaceDN/>
              <w:adjustRightInd/>
              <w:spacing w:line="276" w:lineRule="auto"/>
              <w:ind w:firstLine="0"/>
              <w:jc w:val="center"/>
              <w:textAlignment w:val="auto"/>
              <w:rPr>
                <w:rFonts w:ascii="Times New Roman" w:hAnsi="Times New Roman"/>
                <w:szCs w:val="28"/>
                <w:lang w:val="bg-BG" w:eastAsia="bg-BG"/>
              </w:rPr>
            </w:pPr>
            <w:r w:rsidRPr="00CB64E8">
              <w:rPr>
                <w:rFonts w:ascii="Times New Roman" w:hAnsi="Times New Roman"/>
                <w:szCs w:val="28"/>
                <w:lang w:val="bg-BG" w:eastAsia="bg-BG"/>
              </w:rPr>
              <w:t>6,25</w:t>
            </w:r>
          </w:p>
        </w:tc>
      </w:tr>
      <w:tr w:rsidR="00D26E9C" w:rsidRPr="00CB64E8" w:rsidTr="005B06C7">
        <w:trPr>
          <w:trHeight w:val="300"/>
          <w:jc w:val="center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9C" w:rsidRPr="00CB64E8" w:rsidRDefault="00D26E9C" w:rsidP="005B06C7">
            <w:pPr>
              <w:overflowPunct/>
              <w:autoSpaceDE/>
              <w:autoSpaceDN/>
              <w:adjustRightInd/>
              <w:spacing w:line="276" w:lineRule="auto"/>
              <w:ind w:firstLine="0"/>
              <w:textAlignment w:val="auto"/>
              <w:rPr>
                <w:rFonts w:ascii="Times New Roman" w:hAnsi="Times New Roman"/>
                <w:sz w:val="26"/>
                <w:szCs w:val="26"/>
                <w:lang w:val="bg-BG" w:eastAsia="bg-BG"/>
              </w:rPr>
            </w:pPr>
            <w:r w:rsidRPr="00CB64E8">
              <w:rPr>
                <w:rFonts w:ascii="Times New Roman" w:hAnsi="Times New Roman"/>
                <w:sz w:val="26"/>
                <w:szCs w:val="26"/>
                <w:lang w:val="bg-BG" w:eastAsia="bg-BG"/>
              </w:rPr>
              <w:t>РП ЕЛИН ПЕЛИН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9C" w:rsidRPr="00CB64E8" w:rsidRDefault="00D26E9C" w:rsidP="005B06C7">
            <w:pPr>
              <w:overflowPunct/>
              <w:autoSpaceDE/>
              <w:autoSpaceDN/>
              <w:adjustRightInd/>
              <w:spacing w:line="276" w:lineRule="auto"/>
              <w:ind w:firstLine="0"/>
              <w:jc w:val="center"/>
              <w:textAlignment w:val="auto"/>
              <w:rPr>
                <w:rFonts w:ascii="Times New Roman" w:hAnsi="Times New Roman"/>
                <w:szCs w:val="28"/>
                <w:lang w:val="bg-BG" w:eastAsia="bg-BG"/>
              </w:rPr>
            </w:pPr>
            <w:r w:rsidRPr="00CB64E8">
              <w:rPr>
                <w:rFonts w:ascii="Times New Roman" w:hAnsi="Times New Roman"/>
                <w:szCs w:val="28"/>
                <w:lang w:val="bg-BG" w:eastAsia="bg-BG"/>
              </w:rPr>
              <w:t>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9C" w:rsidRPr="00CB64E8" w:rsidRDefault="00D26E9C" w:rsidP="005B06C7">
            <w:pPr>
              <w:overflowPunct/>
              <w:autoSpaceDE/>
              <w:autoSpaceDN/>
              <w:adjustRightInd/>
              <w:spacing w:line="276" w:lineRule="auto"/>
              <w:ind w:firstLine="0"/>
              <w:jc w:val="center"/>
              <w:textAlignment w:val="auto"/>
              <w:rPr>
                <w:rFonts w:ascii="Times New Roman" w:hAnsi="Times New Roman"/>
                <w:szCs w:val="28"/>
                <w:lang w:val="bg-BG" w:eastAsia="bg-BG"/>
              </w:rPr>
            </w:pPr>
            <w:r w:rsidRPr="00CB64E8">
              <w:rPr>
                <w:rFonts w:ascii="Times New Roman" w:hAnsi="Times New Roman"/>
                <w:szCs w:val="28"/>
                <w:lang w:val="bg-BG" w:eastAsia="bg-BG"/>
              </w:rPr>
              <w:t>5</w:t>
            </w:r>
          </w:p>
        </w:tc>
      </w:tr>
      <w:tr w:rsidR="00D26E9C" w:rsidRPr="00CB64E8" w:rsidTr="005B06C7">
        <w:trPr>
          <w:trHeight w:val="300"/>
          <w:jc w:val="center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9C" w:rsidRPr="00CB64E8" w:rsidRDefault="00D26E9C" w:rsidP="005B06C7">
            <w:pPr>
              <w:overflowPunct/>
              <w:autoSpaceDE/>
              <w:autoSpaceDN/>
              <w:adjustRightInd/>
              <w:spacing w:line="276" w:lineRule="auto"/>
              <w:ind w:firstLine="0"/>
              <w:textAlignment w:val="auto"/>
              <w:rPr>
                <w:rFonts w:ascii="Times New Roman" w:hAnsi="Times New Roman"/>
                <w:sz w:val="26"/>
                <w:szCs w:val="26"/>
                <w:lang w:val="bg-BG" w:eastAsia="bg-BG"/>
              </w:rPr>
            </w:pPr>
            <w:r w:rsidRPr="00CB64E8">
              <w:rPr>
                <w:rFonts w:ascii="Times New Roman" w:hAnsi="Times New Roman"/>
                <w:sz w:val="26"/>
                <w:szCs w:val="26"/>
                <w:lang w:val="bg-BG" w:eastAsia="bg-BG"/>
              </w:rPr>
              <w:t>РП ЕТРОПОЛЕ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9C" w:rsidRPr="00CB64E8" w:rsidRDefault="00D26E9C" w:rsidP="005B06C7">
            <w:pPr>
              <w:overflowPunct/>
              <w:autoSpaceDE/>
              <w:autoSpaceDN/>
              <w:adjustRightInd/>
              <w:spacing w:line="276" w:lineRule="auto"/>
              <w:ind w:firstLine="0"/>
              <w:jc w:val="center"/>
              <w:textAlignment w:val="auto"/>
              <w:rPr>
                <w:rFonts w:ascii="Times New Roman" w:hAnsi="Times New Roman"/>
                <w:szCs w:val="28"/>
                <w:lang w:val="bg-BG" w:eastAsia="bg-BG"/>
              </w:rPr>
            </w:pPr>
            <w:r w:rsidRPr="00CB64E8">
              <w:rPr>
                <w:rFonts w:ascii="Times New Roman" w:hAnsi="Times New Roman"/>
                <w:szCs w:val="28"/>
                <w:lang w:val="bg-BG" w:eastAsia="bg-BG"/>
              </w:rPr>
              <w:t>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9C" w:rsidRPr="00CB64E8" w:rsidRDefault="00D26E9C" w:rsidP="005B06C7">
            <w:pPr>
              <w:overflowPunct/>
              <w:autoSpaceDE/>
              <w:autoSpaceDN/>
              <w:adjustRightInd/>
              <w:spacing w:line="276" w:lineRule="auto"/>
              <w:ind w:firstLine="0"/>
              <w:jc w:val="center"/>
              <w:textAlignment w:val="auto"/>
              <w:rPr>
                <w:rFonts w:ascii="Times New Roman" w:hAnsi="Times New Roman"/>
                <w:szCs w:val="28"/>
                <w:lang w:val="bg-BG" w:eastAsia="bg-BG"/>
              </w:rPr>
            </w:pPr>
            <w:r w:rsidRPr="00CB64E8">
              <w:rPr>
                <w:rFonts w:ascii="Times New Roman" w:hAnsi="Times New Roman"/>
                <w:szCs w:val="28"/>
                <w:lang w:val="bg-BG" w:eastAsia="bg-BG"/>
              </w:rPr>
              <w:t>2</w:t>
            </w:r>
          </w:p>
        </w:tc>
      </w:tr>
      <w:tr w:rsidR="00D26E9C" w:rsidRPr="00CB64E8" w:rsidTr="005B06C7">
        <w:trPr>
          <w:trHeight w:val="300"/>
          <w:jc w:val="center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9C" w:rsidRPr="00CB64E8" w:rsidRDefault="00D26E9C" w:rsidP="005B06C7">
            <w:pPr>
              <w:overflowPunct/>
              <w:autoSpaceDE/>
              <w:autoSpaceDN/>
              <w:adjustRightInd/>
              <w:spacing w:line="276" w:lineRule="auto"/>
              <w:ind w:firstLine="0"/>
              <w:textAlignment w:val="auto"/>
              <w:rPr>
                <w:rFonts w:ascii="Times New Roman" w:hAnsi="Times New Roman"/>
                <w:sz w:val="26"/>
                <w:szCs w:val="26"/>
                <w:lang w:val="bg-BG" w:eastAsia="bg-BG"/>
              </w:rPr>
            </w:pPr>
            <w:r w:rsidRPr="00CB64E8">
              <w:rPr>
                <w:rFonts w:ascii="Times New Roman" w:hAnsi="Times New Roman"/>
                <w:sz w:val="26"/>
                <w:szCs w:val="26"/>
                <w:lang w:val="bg-BG" w:eastAsia="bg-BG"/>
              </w:rPr>
              <w:t>РП ИХТИМАН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9C" w:rsidRPr="00CB64E8" w:rsidRDefault="00D26E9C" w:rsidP="005B06C7">
            <w:pPr>
              <w:overflowPunct/>
              <w:autoSpaceDE/>
              <w:autoSpaceDN/>
              <w:adjustRightInd/>
              <w:spacing w:line="276" w:lineRule="auto"/>
              <w:ind w:firstLine="0"/>
              <w:jc w:val="center"/>
              <w:textAlignment w:val="auto"/>
              <w:rPr>
                <w:rFonts w:ascii="Times New Roman" w:hAnsi="Times New Roman"/>
                <w:szCs w:val="28"/>
                <w:lang w:val="bg-BG" w:eastAsia="bg-BG"/>
              </w:rPr>
            </w:pPr>
            <w:r w:rsidRPr="00CB64E8">
              <w:rPr>
                <w:rFonts w:ascii="Times New Roman" w:hAnsi="Times New Roman"/>
                <w:szCs w:val="28"/>
                <w:lang w:val="bg-BG" w:eastAsia="bg-BG"/>
              </w:rPr>
              <w:t>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9C" w:rsidRPr="00CB64E8" w:rsidRDefault="00D26E9C" w:rsidP="005B06C7">
            <w:pPr>
              <w:overflowPunct/>
              <w:autoSpaceDE/>
              <w:autoSpaceDN/>
              <w:adjustRightInd/>
              <w:spacing w:line="276" w:lineRule="auto"/>
              <w:ind w:firstLine="0"/>
              <w:jc w:val="center"/>
              <w:textAlignment w:val="auto"/>
              <w:rPr>
                <w:rFonts w:ascii="Times New Roman" w:hAnsi="Times New Roman"/>
                <w:szCs w:val="28"/>
                <w:lang w:val="bg-BG" w:eastAsia="bg-BG"/>
              </w:rPr>
            </w:pPr>
            <w:r w:rsidRPr="00CB64E8">
              <w:rPr>
                <w:rFonts w:ascii="Times New Roman" w:hAnsi="Times New Roman"/>
                <w:szCs w:val="28"/>
                <w:lang w:val="bg-BG" w:eastAsia="bg-BG"/>
              </w:rPr>
              <w:t>3,5</w:t>
            </w:r>
          </w:p>
        </w:tc>
      </w:tr>
      <w:tr w:rsidR="00D26E9C" w:rsidRPr="00CB64E8" w:rsidTr="005B06C7">
        <w:trPr>
          <w:trHeight w:val="300"/>
          <w:jc w:val="center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9C" w:rsidRPr="00CB64E8" w:rsidRDefault="00D26E9C" w:rsidP="005B06C7">
            <w:pPr>
              <w:overflowPunct/>
              <w:autoSpaceDE/>
              <w:autoSpaceDN/>
              <w:adjustRightInd/>
              <w:spacing w:line="276" w:lineRule="auto"/>
              <w:ind w:firstLine="0"/>
              <w:textAlignment w:val="auto"/>
              <w:rPr>
                <w:rFonts w:ascii="Times New Roman" w:hAnsi="Times New Roman"/>
                <w:sz w:val="26"/>
                <w:szCs w:val="26"/>
                <w:lang w:val="bg-BG" w:eastAsia="bg-BG"/>
              </w:rPr>
            </w:pPr>
            <w:r w:rsidRPr="00CB64E8">
              <w:rPr>
                <w:rFonts w:ascii="Times New Roman" w:hAnsi="Times New Roman"/>
                <w:sz w:val="26"/>
                <w:szCs w:val="26"/>
                <w:lang w:val="bg-BG" w:eastAsia="bg-BG"/>
              </w:rPr>
              <w:t>РП КОСТИНБРОД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9C" w:rsidRPr="00CB64E8" w:rsidRDefault="00D26E9C" w:rsidP="005B06C7">
            <w:pPr>
              <w:overflowPunct/>
              <w:autoSpaceDE/>
              <w:autoSpaceDN/>
              <w:adjustRightInd/>
              <w:spacing w:line="276" w:lineRule="auto"/>
              <w:ind w:firstLine="0"/>
              <w:jc w:val="center"/>
              <w:textAlignment w:val="auto"/>
              <w:rPr>
                <w:rFonts w:ascii="Times New Roman" w:hAnsi="Times New Roman"/>
                <w:szCs w:val="28"/>
                <w:lang w:val="bg-BG" w:eastAsia="bg-BG"/>
              </w:rPr>
            </w:pPr>
            <w:r w:rsidRPr="00CB64E8">
              <w:rPr>
                <w:rFonts w:ascii="Times New Roman" w:hAnsi="Times New Roman"/>
                <w:szCs w:val="28"/>
                <w:lang w:val="bg-BG" w:eastAsia="bg-BG"/>
              </w:rPr>
              <w:t>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9C" w:rsidRPr="00CB64E8" w:rsidRDefault="00D26E9C" w:rsidP="005B06C7">
            <w:pPr>
              <w:overflowPunct/>
              <w:autoSpaceDE/>
              <w:autoSpaceDN/>
              <w:adjustRightInd/>
              <w:spacing w:line="276" w:lineRule="auto"/>
              <w:ind w:firstLine="0"/>
              <w:jc w:val="center"/>
              <w:textAlignment w:val="auto"/>
              <w:rPr>
                <w:rFonts w:ascii="Times New Roman" w:hAnsi="Times New Roman"/>
                <w:szCs w:val="28"/>
                <w:lang w:val="bg-BG" w:eastAsia="bg-BG"/>
              </w:rPr>
            </w:pPr>
            <w:r w:rsidRPr="00CB64E8">
              <w:rPr>
                <w:rFonts w:ascii="Times New Roman" w:hAnsi="Times New Roman"/>
                <w:szCs w:val="28"/>
                <w:lang w:val="bg-BG" w:eastAsia="bg-BG"/>
              </w:rPr>
              <w:t>3,10</w:t>
            </w:r>
          </w:p>
        </w:tc>
      </w:tr>
      <w:tr w:rsidR="00D26E9C" w:rsidRPr="00CB64E8" w:rsidTr="005B06C7">
        <w:trPr>
          <w:trHeight w:val="300"/>
          <w:jc w:val="center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9C" w:rsidRPr="00CB64E8" w:rsidRDefault="00D26E9C" w:rsidP="005B06C7">
            <w:pPr>
              <w:overflowPunct/>
              <w:autoSpaceDE/>
              <w:autoSpaceDN/>
              <w:adjustRightInd/>
              <w:spacing w:line="276" w:lineRule="auto"/>
              <w:ind w:firstLine="0"/>
              <w:textAlignment w:val="auto"/>
              <w:rPr>
                <w:rFonts w:ascii="Times New Roman" w:hAnsi="Times New Roman"/>
                <w:sz w:val="26"/>
                <w:szCs w:val="26"/>
                <w:lang w:val="bg-BG" w:eastAsia="bg-BG"/>
              </w:rPr>
            </w:pPr>
            <w:r w:rsidRPr="00CB64E8">
              <w:rPr>
                <w:rFonts w:ascii="Times New Roman" w:hAnsi="Times New Roman"/>
                <w:sz w:val="26"/>
                <w:szCs w:val="26"/>
                <w:lang w:val="bg-BG" w:eastAsia="bg-BG"/>
              </w:rPr>
              <w:t>РП ПИРДОП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9C" w:rsidRPr="00CB64E8" w:rsidRDefault="00D26E9C" w:rsidP="005B06C7">
            <w:pPr>
              <w:overflowPunct/>
              <w:autoSpaceDE/>
              <w:autoSpaceDN/>
              <w:adjustRightInd/>
              <w:spacing w:line="276" w:lineRule="auto"/>
              <w:ind w:firstLine="0"/>
              <w:jc w:val="center"/>
              <w:textAlignment w:val="auto"/>
              <w:rPr>
                <w:rFonts w:ascii="Times New Roman" w:hAnsi="Times New Roman"/>
                <w:szCs w:val="28"/>
                <w:lang w:val="bg-BG" w:eastAsia="bg-BG"/>
              </w:rPr>
            </w:pPr>
            <w:r w:rsidRPr="00CB64E8">
              <w:rPr>
                <w:rFonts w:ascii="Times New Roman" w:hAnsi="Times New Roman"/>
                <w:szCs w:val="28"/>
                <w:lang w:val="bg-BG" w:eastAsia="bg-BG"/>
              </w:rPr>
              <w:t>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9C" w:rsidRPr="00CB64E8" w:rsidRDefault="00D26E9C" w:rsidP="005B06C7">
            <w:pPr>
              <w:overflowPunct/>
              <w:autoSpaceDE/>
              <w:autoSpaceDN/>
              <w:adjustRightInd/>
              <w:spacing w:line="276" w:lineRule="auto"/>
              <w:ind w:firstLine="0"/>
              <w:jc w:val="center"/>
              <w:textAlignment w:val="auto"/>
              <w:rPr>
                <w:rFonts w:ascii="Times New Roman" w:hAnsi="Times New Roman"/>
                <w:szCs w:val="28"/>
                <w:lang w:val="bg-BG" w:eastAsia="bg-BG"/>
              </w:rPr>
            </w:pPr>
            <w:r w:rsidRPr="00CB64E8">
              <w:rPr>
                <w:rFonts w:ascii="Times New Roman" w:hAnsi="Times New Roman"/>
                <w:szCs w:val="28"/>
                <w:lang w:val="bg-BG" w:eastAsia="bg-BG"/>
              </w:rPr>
              <w:t>2,75</w:t>
            </w:r>
          </w:p>
        </w:tc>
      </w:tr>
      <w:tr w:rsidR="00D26E9C" w:rsidRPr="00CB64E8" w:rsidTr="005B06C7">
        <w:trPr>
          <w:trHeight w:val="300"/>
          <w:jc w:val="center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9C" w:rsidRPr="00CB64E8" w:rsidRDefault="00D26E9C" w:rsidP="005B06C7">
            <w:pPr>
              <w:overflowPunct/>
              <w:autoSpaceDE/>
              <w:autoSpaceDN/>
              <w:adjustRightInd/>
              <w:spacing w:line="276" w:lineRule="auto"/>
              <w:ind w:firstLine="0"/>
              <w:textAlignment w:val="auto"/>
              <w:rPr>
                <w:rFonts w:ascii="Times New Roman" w:hAnsi="Times New Roman"/>
                <w:sz w:val="26"/>
                <w:szCs w:val="26"/>
                <w:lang w:val="bg-BG" w:eastAsia="bg-BG"/>
              </w:rPr>
            </w:pPr>
            <w:r w:rsidRPr="00CB64E8">
              <w:rPr>
                <w:rFonts w:ascii="Times New Roman" w:hAnsi="Times New Roman"/>
                <w:sz w:val="26"/>
                <w:szCs w:val="26"/>
                <w:lang w:val="bg-BG" w:eastAsia="bg-BG"/>
              </w:rPr>
              <w:t>РП САМОКОВ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9C" w:rsidRPr="00CB64E8" w:rsidRDefault="00D26E9C" w:rsidP="005B06C7">
            <w:pPr>
              <w:overflowPunct/>
              <w:autoSpaceDE/>
              <w:autoSpaceDN/>
              <w:adjustRightInd/>
              <w:spacing w:line="276" w:lineRule="auto"/>
              <w:ind w:firstLine="0"/>
              <w:jc w:val="center"/>
              <w:textAlignment w:val="auto"/>
              <w:rPr>
                <w:rFonts w:ascii="Times New Roman" w:hAnsi="Times New Roman"/>
                <w:szCs w:val="28"/>
                <w:lang w:val="bg-BG" w:eastAsia="bg-BG"/>
              </w:rPr>
            </w:pPr>
            <w:r w:rsidRPr="00CB64E8">
              <w:rPr>
                <w:rFonts w:ascii="Times New Roman" w:hAnsi="Times New Roman"/>
                <w:szCs w:val="28"/>
                <w:lang w:val="bg-BG" w:eastAsia="bg-BG"/>
              </w:rPr>
              <w:t>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9C" w:rsidRPr="00CB64E8" w:rsidRDefault="00D26E9C" w:rsidP="005B06C7">
            <w:pPr>
              <w:overflowPunct/>
              <w:autoSpaceDE/>
              <w:autoSpaceDN/>
              <w:adjustRightInd/>
              <w:spacing w:line="276" w:lineRule="auto"/>
              <w:ind w:firstLine="0"/>
              <w:jc w:val="center"/>
              <w:textAlignment w:val="auto"/>
              <w:rPr>
                <w:rFonts w:ascii="Times New Roman" w:hAnsi="Times New Roman"/>
                <w:szCs w:val="28"/>
                <w:lang w:val="bg-BG" w:eastAsia="bg-BG"/>
              </w:rPr>
            </w:pPr>
            <w:r w:rsidRPr="00CB64E8">
              <w:rPr>
                <w:rFonts w:ascii="Times New Roman" w:hAnsi="Times New Roman"/>
                <w:szCs w:val="28"/>
                <w:lang w:val="bg-BG" w:eastAsia="bg-BG"/>
              </w:rPr>
              <w:t>2,6</w:t>
            </w:r>
          </w:p>
        </w:tc>
      </w:tr>
      <w:tr w:rsidR="00D26E9C" w:rsidRPr="00CB64E8" w:rsidTr="005B06C7">
        <w:trPr>
          <w:trHeight w:val="300"/>
          <w:jc w:val="center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9C" w:rsidRPr="00CB64E8" w:rsidRDefault="00D26E9C" w:rsidP="005B06C7">
            <w:pPr>
              <w:overflowPunct/>
              <w:autoSpaceDE/>
              <w:autoSpaceDN/>
              <w:adjustRightInd/>
              <w:spacing w:line="276" w:lineRule="auto"/>
              <w:ind w:firstLine="0"/>
              <w:textAlignment w:val="auto"/>
              <w:rPr>
                <w:rFonts w:ascii="Times New Roman" w:hAnsi="Times New Roman"/>
                <w:sz w:val="26"/>
                <w:szCs w:val="26"/>
                <w:lang w:val="bg-BG" w:eastAsia="bg-BG"/>
              </w:rPr>
            </w:pPr>
            <w:r w:rsidRPr="00CB64E8">
              <w:rPr>
                <w:rFonts w:ascii="Times New Roman" w:hAnsi="Times New Roman"/>
                <w:sz w:val="26"/>
                <w:szCs w:val="26"/>
                <w:lang w:val="bg-BG" w:eastAsia="bg-BG"/>
              </w:rPr>
              <w:t>РП СВОГЕ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9C" w:rsidRPr="00CB64E8" w:rsidRDefault="00D26E9C" w:rsidP="005B06C7">
            <w:pPr>
              <w:overflowPunct/>
              <w:autoSpaceDE/>
              <w:autoSpaceDN/>
              <w:adjustRightInd/>
              <w:spacing w:line="276" w:lineRule="auto"/>
              <w:ind w:firstLine="0"/>
              <w:jc w:val="center"/>
              <w:textAlignment w:val="auto"/>
              <w:rPr>
                <w:rFonts w:ascii="Times New Roman" w:hAnsi="Times New Roman"/>
                <w:szCs w:val="28"/>
                <w:lang w:val="bg-BG" w:eastAsia="bg-BG"/>
              </w:rPr>
            </w:pPr>
            <w:r w:rsidRPr="00CB64E8">
              <w:rPr>
                <w:rFonts w:ascii="Times New Roman" w:hAnsi="Times New Roman"/>
                <w:szCs w:val="28"/>
                <w:lang w:val="bg-BG" w:eastAsia="bg-BG"/>
              </w:rPr>
              <w:t>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9C" w:rsidRPr="00CB64E8" w:rsidRDefault="00D26E9C" w:rsidP="005B06C7">
            <w:pPr>
              <w:overflowPunct/>
              <w:autoSpaceDE/>
              <w:autoSpaceDN/>
              <w:adjustRightInd/>
              <w:spacing w:line="276" w:lineRule="auto"/>
              <w:ind w:firstLine="0"/>
              <w:jc w:val="center"/>
              <w:textAlignment w:val="auto"/>
              <w:rPr>
                <w:rFonts w:ascii="Times New Roman" w:hAnsi="Times New Roman"/>
                <w:szCs w:val="28"/>
                <w:lang w:val="bg-BG" w:eastAsia="bg-BG"/>
              </w:rPr>
            </w:pPr>
            <w:r w:rsidRPr="00CB64E8">
              <w:rPr>
                <w:rFonts w:ascii="Times New Roman" w:hAnsi="Times New Roman"/>
                <w:szCs w:val="28"/>
                <w:lang w:val="bg-BG" w:eastAsia="bg-BG"/>
              </w:rPr>
              <w:t>3</w:t>
            </w:r>
          </w:p>
        </w:tc>
      </w:tr>
      <w:tr w:rsidR="00D26E9C" w:rsidRPr="00CB64E8" w:rsidTr="005B06C7">
        <w:trPr>
          <w:trHeight w:val="300"/>
          <w:jc w:val="center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9C" w:rsidRPr="00CB64E8" w:rsidRDefault="00D26E9C" w:rsidP="005B06C7">
            <w:pPr>
              <w:overflowPunct/>
              <w:autoSpaceDE/>
              <w:autoSpaceDN/>
              <w:adjustRightInd/>
              <w:spacing w:line="276" w:lineRule="auto"/>
              <w:ind w:firstLine="0"/>
              <w:textAlignment w:val="auto"/>
              <w:rPr>
                <w:rFonts w:ascii="Times New Roman" w:hAnsi="Times New Roman"/>
                <w:sz w:val="26"/>
                <w:szCs w:val="26"/>
                <w:lang w:val="bg-BG" w:eastAsia="bg-BG"/>
              </w:rPr>
            </w:pPr>
            <w:r w:rsidRPr="00CB64E8">
              <w:rPr>
                <w:rFonts w:ascii="Times New Roman" w:hAnsi="Times New Roman"/>
                <w:sz w:val="26"/>
                <w:szCs w:val="26"/>
                <w:lang w:val="bg-BG" w:eastAsia="bg-BG"/>
              </w:rPr>
              <w:t>РП СЛИВНИЦА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9C" w:rsidRPr="00CB64E8" w:rsidRDefault="00D26E9C" w:rsidP="005B06C7">
            <w:pPr>
              <w:overflowPunct/>
              <w:autoSpaceDE/>
              <w:autoSpaceDN/>
              <w:adjustRightInd/>
              <w:spacing w:line="276" w:lineRule="auto"/>
              <w:ind w:firstLine="0"/>
              <w:jc w:val="center"/>
              <w:textAlignment w:val="auto"/>
              <w:rPr>
                <w:rFonts w:ascii="Times New Roman" w:hAnsi="Times New Roman"/>
                <w:szCs w:val="28"/>
                <w:lang w:val="bg-BG" w:eastAsia="bg-BG"/>
              </w:rPr>
            </w:pPr>
            <w:r w:rsidRPr="00CB64E8">
              <w:rPr>
                <w:rFonts w:ascii="Times New Roman" w:hAnsi="Times New Roman"/>
                <w:szCs w:val="28"/>
                <w:lang w:val="bg-BG" w:eastAsia="bg-BG"/>
              </w:rPr>
              <w:t>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9C" w:rsidRPr="00CB64E8" w:rsidRDefault="00D26E9C" w:rsidP="005B06C7">
            <w:pPr>
              <w:overflowPunct/>
              <w:autoSpaceDE/>
              <w:autoSpaceDN/>
              <w:adjustRightInd/>
              <w:spacing w:line="276" w:lineRule="auto"/>
              <w:ind w:firstLine="0"/>
              <w:jc w:val="center"/>
              <w:textAlignment w:val="auto"/>
              <w:rPr>
                <w:rFonts w:ascii="Times New Roman" w:hAnsi="Times New Roman"/>
                <w:szCs w:val="28"/>
                <w:lang w:val="bg-BG" w:eastAsia="bg-BG"/>
              </w:rPr>
            </w:pPr>
            <w:r w:rsidRPr="00CB64E8">
              <w:rPr>
                <w:rFonts w:ascii="Times New Roman" w:hAnsi="Times New Roman"/>
                <w:szCs w:val="28"/>
                <w:lang w:val="bg-BG" w:eastAsia="bg-BG"/>
              </w:rPr>
              <w:t>4,36</w:t>
            </w:r>
          </w:p>
        </w:tc>
      </w:tr>
    </w:tbl>
    <w:p w:rsidR="00D26E9C" w:rsidRPr="00CB64E8" w:rsidRDefault="00D26E9C" w:rsidP="00D26E9C">
      <w:pPr>
        <w:spacing w:line="276" w:lineRule="auto"/>
        <w:ind w:firstLine="708"/>
        <w:jc w:val="both"/>
        <w:rPr>
          <w:rFonts w:ascii="Times New Roman" w:hAnsi="Times New Roman"/>
          <w:szCs w:val="28"/>
          <w:lang w:val="bg-BG"/>
        </w:rPr>
      </w:pPr>
    </w:p>
    <w:p w:rsidR="00D26E9C" w:rsidRPr="00CB64E8" w:rsidRDefault="00D26E9C" w:rsidP="00D26E9C">
      <w:pPr>
        <w:spacing w:line="276" w:lineRule="auto"/>
        <w:ind w:firstLine="708"/>
        <w:jc w:val="both"/>
        <w:rPr>
          <w:rFonts w:ascii="Times New Roman" w:hAnsi="Times New Roman"/>
          <w:szCs w:val="28"/>
          <w:lang w:val="bg-BG"/>
        </w:rPr>
      </w:pPr>
      <w:r w:rsidRPr="00CB64E8">
        <w:rPr>
          <w:rFonts w:ascii="Times New Roman" w:hAnsi="Times New Roman"/>
          <w:szCs w:val="28"/>
          <w:lang w:val="bg-BG"/>
        </w:rPr>
        <w:t>В съдебния район са утвърдени 92 щатни бройки за служители</w:t>
      </w:r>
      <w:r w:rsidR="00F44110">
        <w:rPr>
          <w:rFonts w:ascii="Times New Roman" w:hAnsi="Times New Roman"/>
          <w:szCs w:val="28"/>
          <w:lang w:val="bg-BG"/>
        </w:rPr>
        <w:t>.</w:t>
      </w:r>
    </w:p>
    <w:p w:rsidR="00D26E9C" w:rsidRPr="00CB64E8" w:rsidRDefault="00D26E9C" w:rsidP="00D26E9C">
      <w:pPr>
        <w:spacing w:line="276" w:lineRule="auto"/>
        <w:ind w:firstLine="720"/>
        <w:jc w:val="both"/>
        <w:rPr>
          <w:rFonts w:ascii="Times New Roman" w:hAnsi="Times New Roman"/>
          <w:szCs w:val="28"/>
          <w:lang w:val="bg-BG"/>
        </w:rPr>
      </w:pPr>
      <w:r w:rsidRPr="00CB64E8">
        <w:rPr>
          <w:rFonts w:ascii="Times New Roman" w:hAnsi="Times New Roman"/>
          <w:szCs w:val="28"/>
          <w:lang w:val="bg-BG"/>
        </w:rPr>
        <w:t xml:space="preserve">В отдел „Разследване” при Областна дирекция на МВР София наличния щат е бил 61 разследващи полицаи, от които един гл. разследващ полицай – Началник на отдел, 1 гл.разследващ полицай в отдел, 4-ма началници на сектори, един технически сътрудник, съответно 54 по щат разследващи полицаи /от младши до старши/. Реално работещи през годината са били 37 разследващи полицаи. </w:t>
      </w:r>
    </w:p>
    <w:p w:rsidR="00D26E9C" w:rsidRPr="00CB64E8" w:rsidRDefault="00D26E9C" w:rsidP="00D26E9C">
      <w:pPr>
        <w:spacing w:line="276" w:lineRule="auto"/>
        <w:ind w:firstLine="720"/>
        <w:jc w:val="both"/>
        <w:rPr>
          <w:rFonts w:ascii="Times New Roman" w:hAnsi="Times New Roman"/>
          <w:szCs w:val="28"/>
          <w:lang w:val="bg-BG"/>
        </w:rPr>
      </w:pPr>
      <w:r w:rsidRPr="00CB64E8">
        <w:rPr>
          <w:rFonts w:ascii="Times New Roman" w:hAnsi="Times New Roman"/>
          <w:szCs w:val="28"/>
          <w:lang w:val="bg-BG"/>
        </w:rPr>
        <w:t xml:space="preserve">За сравнение през 2019г. реално работещи разследващи полицаи са били 42, през 2018г. реално работещи са били 43 разследващи полицаи. Средната натовареност в ОД на МВР при посочените данни – 37 броя реално работещи разследващи полицаи е средно за един разследващ полицай 144 досъдебни производства, разследвани по общия ред. За сравнение през 2019г. средно на 1 разследващ полицай са били 132 дела, през 2018г. средно за 1 разследващ полицай са били 133,7 броя досъдебни производства. </w:t>
      </w:r>
    </w:p>
    <w:p w:rsidR="00D26E9C" w:rsidRPr="00CB64E8" w:rsidRDefault="00D26E9C" w:rsidP="00D26E9C">
      <w:pPr>
        <w:spacing w:line="276" w:lineRule="auto"/>
        <w:ind w:firstLine="720"/>
        <w:jc w:val="both"/>
        <w:rPr>
          <w:rFonts w:ascii="Times New Roman" w:hAnsi="Times New Roman"/>
          <w:szCs w:val="28"/>
          <w:lang w:val="bg-BG"/>
        </w:rPr>
      </w:pPr>
      <w:r w:rsidRPr="00CB64E8">
        <w:rPr>
          <w:rFonts w:ascii="Times New Roman" w:hAnsi="Times New Roman"/>
          <w:szCs w:val="28"/>
          <w:lang w:val="bg-BG"/>
        </w:rPr>
        <w:t>Средната натовареност на един следовател при 11 реално работещи следователи е приблизително 42 броя досъдебни производства. За сравнение през 2019г. е приблизително 33, а през 2018г. е приблизително 23,3 броя досъдебни производства.</w:t>
      </w:r>
    </w:p>
    <w:p w:rsidR="00D26E9C" w:rsidRPr="00CB64E8" w:rsidRDefault="00D26E9C" w:rsidP="00D26E9C">
      <w:pPr>
        <w:spacing w:line="276" w:lineRule="auto"/>
        <w:ind w:firstLine="720"/>
        <w:jc w:val="both"/>
        <w:rPr>
          <w:rFonts w:ascii="Times New Roman" w:hAnsi="Times New Roman"/>
          <w:szCs w:val="28"/>
          <w:lang w:val="bg-BG"/>
        </w:rPr>
      </w:pPr>
      <w:r w:rsidRPr="00CB64E8">
        <w:rPr>
          <w:rFonts w:ascii="Times New Roman" w:hAnsi="Times New Roman"/>
          <w:szCs w:val="28"/>
          <w:lang w:val="bg-BG"/>
        </w:rPr>
        <w:t xml:space="preserve">Високата натовареност на разследващите полицаи се отразява на </w:t>
      </w:r>
      <w:proofErr w:type="spellStart"/>
      <w:r w:rsidRPr="00CB64E8">
        <w:rPr>
          <w:rFonts w:ascii="Times New Roman" w:hAnsi="Times New Roman"/>
          <w:szCs w:val="28"/>
          <w:lang w:val="bg-BG"/>
        </w:rPr>
        <w:t>срочността</w:t>
      </w:r>
      <w:proofErr w:type="spellEnd"/>
      <w:r w:rsidRPr="00CB64E8">
        <w:rPr>
          <w:rFonts w:ascii="Times New Roman" w:hAnsi="Times New Roman"/>
          <w:szCs w:val="28"/>
          <w:lang w:val="bg-BG"/>
        </w:rPr>
        <w:t xml:space="preserve"> на разследването, оказва влияние и по отношение натрупване на дела, което неминуемо се отразява и на качеството на разследване. Особено </w:t>
      </w:r>
      <w:r w:rsidRPr="00CB64E8">
        <w:rPr>
          <w:rFonts w:ascii="Times New Roman" w:hAnsi="Times New Roman"/>
          <w:szCs w:val="28"/>
          <w:lang w:val="bg-BG"/>
        </w:rPr>
        <w:lastRenderedPageBreak/>
        <w:t>критично е положението в полицейските управления в районите на районните прокуратури Самоков и Елин Пелин. Следва да се отбележи, че новообразуваните дела за 2020г. са 325 по-малко от 2019г. и 768 от 2018г. Приключените досъдебни производства в съпоставка с предходни години е налице спад. За отчетния период делът на приключените е 58,3 %, за 2019г е 77 %, а за 2018г. е 61,2%. Тук е мястото да се отбележи, че единствено в районните управления, които са заети щатните длъжности „разследващ полицай“ не е налице натрупване на дела.</w:t>
      </w:r>
    </w:p>
    <w:p w:rsidR="00D26E9C" w:rsidRPr="00CB64E8" w:rsidRDefault="00D26E9C" w:rsidP="00D26E9C">
      <w:pPr>
        <w:spacing w:line="276" w:lineRule="auto"/>
        <w:ind w:firstLine="720"/>
        <w:jc w:val="both"/>
        <w:rPr>
          <w:rFonts w:ascii="Times New Roman" w:hAnsi="Times New Roman"/>
          <w:szCs w:val="28"/>
          <w:lang w:val="bg-BG"/>
        </w:rPr>
      </w:pPr>
      <w:r w:rsidRPr="00CB64E8">
        <w:rPr>
          <w:rFonts w:ascii="Times New Roman" w:hAnsi="Times New Roman"/>
          <w:szCs w:val="28"/>
          <w:lang w:val="bg-BG"/>
        </w:rPr>
        <w:t xml:space="preserve">За поредна година е необходимо да се обърне особено сериозно внимание на кадровата обезпеченост на разследващите полицаи. За отчетния период голяма част – над 20 разследващи полицаи са били трайно отсъстващи свободен щат, различен вид отпуск. Тук е мястото да се отбележи, че през годината в ОД МВР София са работили между трима и четирима разследващи полицаи, които основно посещават и разследват дела за тежки престъпления, наблюдавани от Окръжна прокуратура София. Отделно от това им бяха възложени дела, наблюдавани от районни прокуратури към СОП. Това затрудни </w:t>
      </w:r>
      <w:proofErr w:type="spellStart"/>
      <w:r w:rsidRPr="00CB64E8">
        <w:rPr>
          <w:rFonts w:ascii="Times New Roman" w:hAnsi="Times New Roman"/>
          <w:szCs w:val="28"/>
          <w:lang w:val="bg-BG"/>
        </w:rPr>
        <w:t>срочността</w:t>
      </w:r>
      <w:proofErr w:type="spellEnd"/>
      <w:r w:rsidRPr="00CB64E8">
        <w:rPr>
          <w:rFonts w:ascii="Times New Roman" w:hAnsi="Times New Roman"/>
          <w:szCs w:val="28"/>
          <w:lang w:val="bg-BG"/>
        </w:rPr>
        <w:t xml:space="preserve">, отрази се на качеството на разследване и доведе до натрупване на дела. Положително следва също така да се отчете обстоятелството, че през настоящата година комуникацията с разследващите органи при неотложни следствени действия с наблюдаващите прокурори от СОП и районните прокуратури е на много високо ниво. </w:t>
      </w:r>
    </w:p>
    <w:p w:rsidR="00DE2088" w:rsidRPr="00CB64E8" w:rsidRDefault="00D26E9C" w:rsidP="00F44110">
      <w:pPr>
        <w:spacing w:line="276" w:lineRule="auto"/>
        <w:ind w:firstLine="708"/>
        <w:jc w:val="both"/>
        <w:rPr>
          <w:rFonts w:ascii="Times New Roman" w:hAnsi="Times New Roman"/>
          <w:szCs w:val="28"/>
          <w:lang w:val="bg-BG"/>
        </w:rPr>
      </w:pPr>
      <w:r w:rsidRPr="00CB64E8">
        <w:rPr>
          <w:rFonts w:ascii="Calibri" w:hAnsi="Calibri"/>
          <w:lang w:val="bg-BG"/>
        </w:rPr>
        <w:t xml:space="preserve"> </w:t>
      </w:r>
      <w:r w:rsidRPr="00CB64E8">
        <w:rPr>
          <w:rFonts w:ascii="Times New Roman" w:hAnsi="Times New Roman"/>
          <w:szCs w:val="28"/>
          <w:lang w:val="bg-BG"/>
        </w:rPr>
        <w:t xml:space="preserve"> </w:t>
      </w:r>
    </w:p>
    <w:p w:rsidR="00816560" w:rsidRPr="00CB64E8" w:rsidRDefault="00816560" w:rsidP="00061107">
      <w:pPr>
        <w:spacing w:line="276" w:lineRule="auto"/>
        <w:ind w:firstLine="708"/>
        <w:jc w:val="both"/>
        <w:rPr>
          <w:rFonts w:ascii="Times New Roman" w:hAnsi="Times New Roman"/>
          <w:szCs w:val="28"/>
          <w:lang w:val="bg-BG"/>
        </w:rPr>
      </w:pPr>
      <w:r w:rsidRPr="00CB64E8">
        <w:rPr>
          <w:rFonts w:ascii="Times New Roman" w:hAnsi="Times New Roman"/>
          <w:szCs w:val="28"/>
          <w:lang w:val="bg-BG"/>
        </w:rPr>
        <w:t>При характеризирането на състоянието, структурата и тенденциите на престъпността в района на Окръжна прокуратура София през 2020 г. се налагат следните изводи:</w:t>
      </w:r>
    </w:p>
    <w:p w:rsidR="00816560" w:rsidRPr="00CB64E8" w:rsidRDefault="00816560" w:rsidP="00061107">
      <w:pPr>
        <w:spacing w:line="276" w:lineRule="auto"/>
        <w:ind w:firstLine="708"/>
        <w:jc w:val="both"/>
        <w:rPr>
          <w:rFonts w:ascii="Times New Roman" w:hAnsi="Times New Roman"/>
          <w:bCs/>
          <w:iCs/>
          <w:szCs w:val="28"/>
          <w:lang w:val="bg-BG"/>
        </w:rPr>
      </w:pPr>
      <w:r w:rsidRPr="00CB64E8">
        <w:rPr>
          <w:rFonts w:ascii="Times New Roman" w:hAnsi="Times New Roman"/>
          <w:bCs/>
          <w:iCs/>
          <w:szCs w:val="28"/>
          <w:lang w:val="bg-BG"/>
        </w:rPr>
        <w:t>1. Намален е абсолютният брой на регистрираните престъпления в сравнение с 2019г.</w:t>
      </w:r>
    </w:p>
    <w:p w:rsidR="00816560" w:rsidRPr="00CB64E8" w:rsidRDefault="00816560" w:rsidP="00061107">
      <w:pPr>
        <w:spacing w:line="276" w:lineRule="auto"/>
        <w:ind w:firstLine="708"/>
        <w:jc w:val="both"/>
        <w:rPr>
          <w:rFonts w:ascii="Times New Roman" w:hAnsi="Times New Roman"/>
          <w:bCs/>
          <w:iCs/>
          <w:szCs w:val="28"/>
          <w:lang w:val="bg-BG"/>
        </w:rPr>
      </w:pPr>
      <w:r w:rsidRPr="00CB64E8">
        <w:rPr>
          <w:rFonts w:ascii="Times New Roman" w:hAnsi="Times New Roman"/>
          <w:bCs/>
          <w:iCs/>
          <w:szCs w:val="28"/>
          <w:lang w:val="bg-BG"/>
        </w:rPr>
        <w:t>2. Запазена е структурата на престъпността в района съобразно видовете престъпления, така както е било и през предходните две години;</w:t>
      </w:r>
    </w:p>
    <w:p w:rsidR="00816560" w:rsidRPr="00CB64E8" w:rsidRDefault="00816560" w:rsidP="00061107">
      <w:pPr>
        <w:spacing w:line="276" w:lineRule="auto"/>
        <w:ind w:firstLine="708"/>
        <w:jc w:val="both"/>
        <w:rPr>
          <w:rFonts w:ascii="Times New Roman" w:hAnsi="Times New Roman"/>
          <w:bCs/>
          <w:iCs/>
          <w:szCs w:val="28"/>
          <w:lang w:val="bg-BG"/>
        </w:rPr>
      </w:pPr>
      <w:r w:rsidRPr="00CB64E8">
        <w:rPr>
          <w:rFonts w:ascii="Times New Roman" w:hAnsi="Times New Roman"/>
          <w:bCs/>
          <w:iCs/>
          <w:szCs w:val="28"/>
          <w:lang w:val="bg-BG"/>
        </w:rPr>
        <w:t xml:space="preserve">3. Увеличен е процентът на разкритите престъпления в сравнение с предходната 2019г.; </w:t>
      </w:r>
    </w:p>
    <w:p w:rsidR="00816560" w:rsidRPr="00CB64E8" w:rsidRDefault="00816560" w:rsidP="00061107">
      <w:pPr>
        <w:spacing w:line="276" w:lineRule="auto"/>
        <w:ind w:firstLine="708"/>
        <w:jc w:val="both"/>
        <w:rPr>
          <w:rFonts w:ascii="Times New Roman" w:hAnsi="Times New Roman"/>
          <w:bCs/>
          <w:iCs/>
          <w:szCs w:val="28"/>
          <w:lang w:val="bg-BG"/>
        </w:rPr>
      </w:pPr>
      <w:r w:rsidRPr="00CB64E8">
        <w:rPr>
          <w:rFonts w:ascii="Times New Roman" w:hAnsi="Times New Roman"/>
          <w:bCs/>
          <w:iCs/>
          <w:szCs w:val="28"/>
          <w:lang w:val="bg-BG"/>
        </w:rPr>
        <w:t xml:space="preserve">4. Намален е коефициентът на престъпност за 2020г.; </w:t>
      </w:r>
    </w:p>
    <w:p w:rsidR="00816560" w:rsidRPr="00CB64E8" w:rsidRDefault="00816560" w:rsidP="00061107">
      <w:pPr>
        <w:spacing w:line="276" w:lineRule="auto"/>
        <w:ind w:firstLine="708"/>
        <w:jc w:val="both"/>
        <w:rPr>
          <w:rFonts w:ascii="Times New Roman" w:hAnsi="Times New Roman"/>
          <w:szCs w:val="28"/>
          <w:lang w:val="bg-BG"/>
        </w:rPr>
      </w:pPr>
      <w:r w:rsidRPr="00CB64E8">
        <w:rPr>
          <w:rFonts w:ascii="Times New Roman" w:hAnsi="Times New Roman"/>
          <w:szCs w:val="28"/>
          <w:lang w:val="bg-BG"/>
        </w:rPr>
        <w:t>5. Намален е броят на новообразуваните досъдебни производства и относително е запазен делът им спрямо наблюдаваните през годината, съпоставени с тези показатели за 2019г.;</w:t>
      </w:r>
    </w:p>
    <w:p w:rsidR="00816560" w:rsidRPr="00CB64E8" w:rsidRDefault="00816560" w:rsidP="00061107">
      <w:pPr>
        <w:spacing w:line="276" w:lineRule="auto"/>
        <w:ind w:firstLine="708"/>
        <w:jc w:val="both"/>
        <w:rPr>
          <w:rFonts w:ascii="Times New Roman" w:hAnsi="Times New Roman"/>
          <w:szCs w:val="28"/>
          <w:lang w:val="bg-BG"/>
        </w:rPr>
      </w:pPr>
      <w:r w:rsidRPr="00CB64E8">
        <w:rPr>
          <w:rFonts w:ascii="Times New Roman" w:hAnsi="Times New Roman"/>
          <w:szCs w:val="28"/>
          <w:lang w:val="bg-BG"/>
        </w:rPr>
        <w:lastRenderedPageBreak/>
        <w:t>6. Намален е броят на решените досъдебни производства спрямо предходните две години;</w:t>
      </w:r>
    </w:p>
    <w:p w:rsidR="00816560" w:rsidRPr="00CB64E8" w:rsidRDefault="00816560" w:rsidP="00061107">
      <w:pPr>
        <w:spacing w:line="276" w:lineRule="auto"/>
        <w:ind w:firstLine="708"/>
        <w:jc w:val="both"/>
        <w:rPr>
          <w:rFonts w:ascii="Times New Roman" w:hAnsi="Times New Roman"/>
          <w:szCs w:val="28"/>
          <w:lang w:val="bg-BG"/>
        </w:rPr>
      </w:pPr>
      <w:r w:rsidRPr="00CB64E8">
        <w:rPr>
          <w:rFonts w:ascii="Times New Roman" w:hAnsi="Times New Roman"/>
          <w:szCs w:val="28"/>
          <w:lang w:val="bg-BG"/>
        </w:rPr>
        <w:t>7. Налице е намаляване на спрените досъдебни производства спрямо предходните две години;</w:t>
      </w:r>
    </w:p>
    <w:p w:rsidR="00816560" w:rsidRPr="00CB64E8" w:rsidRDefault="00816560" w:rsidP="00061107">
      <w:pPr>
        <w:spacing w:line="276" w:lineRule="auto"/>
        <w:ind w:firstLine="708"/>
        <w:jc w:val="both"/>
        <w:rPr>
          <w:rFonts w:ascii="Times New Roman" w:hAnsi="Times New Roman"/>
          <w:szCs w:val="28"/>
          <w:lang w:val="bg-BG"/>
        </w:rPr>
      </w:pPr>
      <w:r w:rsidRPr="00CB64E8">
        <w:rPr>
          <w:rFonts w:ascii="Times New Roman" w:hAnsi="Times New Roman"/>
          <w:szCs w:val="28"/>
          <w:lang w:val="bg-BG"/>
        </w:rPr>
        <w:t>8. Налице е намаляване броят на прекратените досъдебни производства в сравнение с предходната 2019г. и леко увеличаване спрямо 2018г.;</w:t>
      </w:r>
    </w:p>
    <w:p w:rsidR="00816560" w:rsidRPr="00CB64E8" w:rsidRDefault="00816560" w:rsidP="00061107">
      <w:pPr>
        <w:spacing w:line="276" w:lineRule="auto"/>
        <w:ind w:firstLine="708"/>
        <w:jc w:val="both"/>
        <w:rPr>
          <w:rFonts w:ascii="Times New Roman" w:hAnsi="Times New Roman"/>
          <w:szCs w:val="28"/>
          <w:lang w:val="bg-BG"/>
        </w:rPr>
      </w:pPr>
      <w:r w:rsidRPr="00CB64E8">
        <w:rPr>
          <w:rFonts w:ascii="Times New Roman" w:hAnsi="Times New Roman"/>
          <w:szCs w:val="28"/>
          <w:lang w:val="bg-BG"/>
        </w:rPr>
        <w:t>9. Налице е намаление в броя на внесените прокурорски актове в съда, в сравнение с предходния период;</w:t>
      </w:r>
    </w:p>
    <w:p w:rsidR="00816560" w:rsidRPr="00CB64E8" w:rsidRDefault="00816560" w:rsidP="00061107">
      <w:pPr>
        <w:spacing w:line="276" w:lineRule="auto"/>
        <w:ind w:firstLine="708"/>
        <w:jc w:val="both"/>
        <w:rPr>
          <w:rFonts w:ascii="Times New Roman" w:hAnsi="Times New Roman"/>
          <w:szCs w:val="28"/>
          <w:lang w:val="bg-BG"/>
        </w:rPr>
      </w:pPr>
      <w:r w:rsidRPr="00CB64E8">
        <w:rPr>
          <w:rFonts w:ascii="Times New Roman" w:hAnsi="Times New Roman"/>
          <w:szCs w:val="28"/>
          <w:lang w:val="bg-BG"/>
        </w:rPr>
        <w:t>10. Запазен е относителния дял на престъпленията по Глава ХІ от НК, внесени с прокурорски актове в съда;</w:t>
      </w:r>
    </w:p>
    <w:p w:rsidR="00816560" w:rsidRPr="00CB64E8" w:rsidRDefault="00816560" w:rsidP="00061107">
      <w:pPr>
        <w:spacing w:line="276" w:lineRule="auto"/>
        <w:ind w:firstLine="708"/>
        <w:jc w:val="both"/>
        <w:rPr>
          <w:rFonts w:ascii="Times New Roman" w:hAnsi="Times New Roman"/>
          <w:szCs w:val="28"/>
          <w:lang w:val="bg-BG"/>
        </w:rPr>
      </w:pPr>
      <w:r w:rsidRPr="00CB64E8">
        <w:rPr>
          <w:rFonts w:ascii="Times New Roman" w:hAnsi="Times New Roman"/>
          <w:szCs w:val="28"/>
          <w:lang w:val="bg-BG"/>
        </w:rPr>
        <w:t>11. Увеличен е броят  на внесените в съда прокурорски актове срещу непълнолетни лица;</w:t>
      </w:r>
    </w:p>
    <w:p w:rsidR="00816560" w:rsidRPr="00CB64E8" w:rsidRDefault="00816560" w:rsidP="00061107">
      <w:pPr>
        <w:spacing w:line="276" w:lineRule="auto"/>
        <w:ind w:firstLine="708"/>
        <w:jc w:val="both"/>
        <w:rPr>
          <w:rFonts w:ascii="Times New Roman" w:hAnsi="Times New Roman"/>
          <w:szCs w:val="28"/>
          <w:lang w:val="bg-BG"/>
        </w:rPr>
      </w:pPr>
      <w:r w:rsidRPr="00CB64E8">
        <w:rPr>
          <w:rFonts w:ascii="Times New Roman" w:hAnsi="Times New Roman"/>
          <w:szCs w:val="28"/>
          <w:lang w:val="bg-BG"/>
        </w:rPr>
        <w:t>12. Налице е устойчивост в общия брой на върнатите от съда дела;</w:t>
      </w:r>
    </w:p>
    <w:p w:rsidR="00816560" w:rsidRPr="00CB64E8" w:rsidRDefault="00816560" w:rsidP="00061107">
      <w:pPr>
        <w:spacing w:line="276" w:lineRule="auto"/>
        <w:ind w:firstLine="708"/>
        <w:jc w:val="both"/>
        <w:rPr>
          <w:rFonts w:ascii="Times New Roman" w:hAnsi="Times New Roman"/>
          <w:szCs w:val="28"/>
          <w:lang w:val="bg-BG"/>
        </w:rPr>
      </w:pPr>
      <w:r w:rsidRPr="00CB64E8">
        <w:rPr>
          <w:rFonts w:ascii="Times New Roman" w:hAnsi="Times New Roman"/>
          <w:szCs w:val="28"/>
          <w:lang w:val="bg-BG"/>
        </w:rPr>
        <w:t xml:space="preserve">13. </w:t>
      </w:r>
      <w:r w:rsidR="00A22179">
        <w:rPr>
          <w:rFonts w:ascii="Times New Roman" w:hAnsi="Times New Roman"/>
          <w:szCs w:val="28"/>
          <w:lang w:val="bg-BG"/>
        </w:rPr>
        <w:t>Сравнително устойчив е</w:t>
      </w:r>
      <w:r w:rsidRPr="00CB64E8">
        <w:rPr>
          <w:rFonts w:ascii="Times New Roman" w:hAnsi="Times New Roman"/>
          <w:szCs w:val="28"/>
          <w:lang w:val="bg-BG"/>
        </w:rPr>
        <w:t xml:space="preserve"> броят на оправдателните присъди спрямо предходния период;</w:t>
      </w:r>
    </w:p>
    <w:p w:rsidR="00816560" w:rsidRPr="00CB64E8" w:rsidRDefault="00816560" w:rsidP="00061107">
      <w:pPr>
        <w:spacing w:line="276" w:lineRule="auto"/>
        <w:ind w:firstLine="708"/>
        <w:jc w:val="both"/>
        <w:rPr>
          <w:rFonts w:ascii="Times New Roman" w:hAnsi="Times New Roman"/>
          <w:szCs w:val="28"/>
          <w:lang w:val="bg-BG"/>
        </w:rPr>
      </w:pPr>
      <w:r w:rsidRPr="00CB64E8">
        <w:rPr>
          <w:rFonts w:ascii="Times New Roman" w:hAnsi="Times New Roman"/>
          <w:szCs w:val="28"/>
          <w:lang w:val="bg-BG"/>
        </w:rPr>
        <w:t>14. Намалял е абсолютният брой и относителния дял на санкционираните от съда лица спрямо 2019г.;</w:t>
      </w:r>
    </w:p>
    <w:p w:rsidR="00816560" w:rsidRPr="00CB64E8" w:rsidRDefault="00816560" w:rsidP="00061107">
      <w:pPr>
        <w:spacing w:line="276" w:lineRule="auto"/>
        <w:ind w:firstLine="708"/>
        <w:jc w:val="both"/>
        <w:rPr>
          <w:rFonts w:ascii="Times New Roman" w:hAnsi="Times New Roman"/>
          <w:szCs w:val="28"/>
          <w:lang w:val="bg-BG"/>
        </w:rPr>
      </w:pPr>
      <w:r w:rsidRPr="00CB64E8">
        <w:rPr>
          <w:rFonts w:ascii="Times New Roman" w:hAnsi="Times New Roman"/>
          <w:szCs w:val="28"/>
          <w:lang w:val="bg-BG"/>
        </w:rPr>
        <w:t>15. Налице е намаляване броя на получените и приведени в изпълнение присъди с сравнение с предходната година;</w:t>
      </w:r>
    </w:p>
    <w:p w:rsidR="00816560" w:rsidRPr="00CB64E8" w:rsidRDefault="00816560" w:rsidP="00061107">
      <w:pPr>
        <w:spacing w:line="276" w:lineRule="auto"/>
        <w:ind w:firstLine="708"/>
        <w:jc w:val="both"/>
        <w:rPr>
          <w:rFonts w:ascii="Times New Roman" w:hAnsi="Times New Roman"/>
          <w:szCs w:val="28"/>
          <w:lang w:val="bg-BG"/>
        </w:rPr>
      </w:pPr>
      <w:r w:rsidRPr="00CB64E8">
        <w:rPr>
          <w:rFonts w:ascii="Times New Roman" w:hAnsi="Times New Roman"/>
          <w:szCs w:val="28"/>
          <w:lang w:val="bg-BG"/>
        </w:rPr>
        <w:t>16. Незначително е намален броят на изисканите и проверени административни актове, като е осезателно е увеличен общият брой на преписките по надзора за законност, по които са работили прокурорите от района на ОП София през 2020г. в сравнение с предходните две години;</w:t>
      </w:r>
    </w:p>
    <w:p w:rsidR="00816560" w:rsidRPr="00CB64E8" w:rsidRDefault="00816560" w:rsidP="00061107">
      <w:pPr>
        <w:spacing w:line="276" w:lineRule="auto"/>
        <w:ind w:firstLine="708"/>
        <w:jc w:val="both"/>
        <w:rPr>
          <w:rFonts w:ascii="Times New Roman" w:hAnsi="Times New Roman"/>
          <w:szCs w:val="28"/>
          <w:lang w:val="bg-BG"/>
        </w:rPr>
      </w:pPr>
      <w:r w:rsidRPr="00CB64E8">
        <w:rPr>
          <w:rFonts w:ascii="Times New Roman" w:hAnsi="Times New Roman"/>
          <w:szCs w:val="28"/>
          <w:lang w:val="bg-BG"/>
        </w:rPr>
        <w:t>18. През 2020г е намалял броят на гражданските дела, в които прокурорите са участвали по закон, както и този на участието в заседания по административни дела от страна на прокурорите от ОП София.</w:t>
      </w:r>
    </w:p>
    <w:p w:rsidR="00D26E9C" w:rsidRPr="001F7F91" w:rsidRDefault="00816560" w:rsidP="001F7F91">
      <w:pPr>
        <w:spacing w:line="276" w:lineRule="auto"/>
        <w:ind w:firstLine="708"/>
        <w:jc w:val="both"/>
        <w:rPr>
          <w:rFonts w:ascii="Times New Roman" w:hAnsi="Times New Roman"/>
          <w:color w:val="FF0000"/>
          <w:szCs w:val="28"/>
          <w:lang w:val="bg-BG"/>
        </w:rPr>
      </w:pPr>
      <w:r w:rsidRPr="00CB64E8">
        <w:rPr>
          <w:rFonts w:ascii="Times New Roman" w:hAnsi="Times New Roman"/>
          <w:color w:val="FF0000"/>
          <w:szCs w:val="28"/>
          <w:lang w:val="bg-BG"/>
        </w:rPr>
        <w:t xml:space="preserve"> </w:t>
      </w:r>
      <w:r w:rsidRPr="00CB64E8">
        <w:rPr>
          <w:rFonts w:ascii="Times New Roman" w:hAnsi="Times New Roman"/>
          <w:szCs w:val="28"/>
          <w:lang w:val="bg-BG"/>
        </w:rPr>
        <w:tab/>
      </w:r>
    </w:p>
    <w:p w:rsidR="0028726B" w:rsidRPr="00CB64E8" w:rsidRDefault="0028726B" w:rsidP="0028726B">
      <w:pPr>
        <w:spacing w:line="276" w:lineRule="auto"/>
        <w:ind w:firstLine="710"/>
        <w:jc w:val="both"/>
        <w:rPr>
          <w:rFonts w:ascii="Times New Roman" w:hAnsi="Times New Roman"/>
          <w:szCs w:val="28"/>
          <w:lang w:val="bg-BG"/>
        </w:rPr>
      </w:pPr>
      <w:r w:rsidRPr="00CB64E8">
        <w:rPr>
          <w:rFonts w:ascii="Times New Roman" w:hAnsi="Times New Roman"/>
          <w:szCs w:val="28"/>
          <w:lang w:val="bg-BG"/>
        </w:rPr>
        <w:t xml:space="preserve">Гореизложените факти очертават извод за относително запазване структурата на престъпността за района. </w:t>
      </w:r>
    </w:p>
    <w:p w:rsidR="00223B44" w:rsidRDefault="00223B44" w:rsidP="00061107">
      <w:pPr>
        <w:spacing w:line="276" w:lineRule="auto"/>
        <w:ind w:firstLine="0"/>
        <w:rPr>
          <w:rFonts w:ascii="Calibri" w:hAnsi="Calibri"/>
          <w:lang w:val="bg-BG"/>
        </w:rPr>
      </w:pPr>
    </w:p>
    <w:p w:rsidR="00836DB6" w:rsidRDefault="00836DB6" w:rsidP="00061107">
      <w:pPr>
        <w:spacing w:line="276" w:lineRule="auto"/>
        <w:ind w:firstLine="0"/>
        <w:rPr>
          <w:rFonts w:ascii="Calibri" w:hAnsi="Calibri"/>
          <w:lang w:val="bg-BG"/>
        </w:rPr>
      </w:pPr>
    </w:p>
    <w:p w:rsidR="00C8670F" w:rsidRPr="00C8670F" w:rsidRDefault="00C8670F" w:rsidP="008755C5">
      <w:pPr>
        <w:spacing w:line="276" w:lineRule="auto"/>
        <w:rPr>
          <w:rFonts w:ascii="Times New Roman" w:hAnsi="Times New Roman"/>
          <w:b/>
          <w:lang w:val="bg-BG"/>
        </w:rPr>
      </w:pPr>
      <w:r w:rsidRPr="00C8670F">
        <w:rPr>
          <w:rFonts w:ascii="Times New Roman" w:hAnsi="Times New Roman"/>
          <w:b/>
          <w:lang w:val="bg-BG"/>
        </w:rPr>
        <w:tab/>
      </w:r>
      <w:r w:rsidRPr="00C8670F">
        <w:rPr>
          <w:rFonts w:ascii="Times New Roman" w:hAnsi="Times New Roman"/>
          <w:b/>
          <w:lang w:val="bg-BG"/>
        </w:rPr>
        <w:tab/>
      </w:r>
      <w:r w:rsidRPr="00C8670F">
        <w:rPr>
          <w:rFonts w:ascii="Times New Roman" w:hAnsi="Times New Roman"/>
          <w:b/>
          <w:lang w:val="bg-BG"/>
        </w:rPr>
        <w:tab/>
        <w:t>ОКРЪЖЕН ПРОКУРОР:</w:t>
      </w:r>
      <w:r w:rsidR="00F95570">
        <w:rPr>
          <w:rFonts w:ascii="Times New Roman" w:hAnsi="Times New Roman"/>
          <w:b/>
          <w:lang w:val="bg-BG"/>
        </w:rPr>
        <w:t xml:space="preserve">      </w:t>
      </w:r>
      <w:r w:rsidR="00410E03">
        <w:rPr>
          <w:rFonts w:ascii="Times New Roman" w:hAnsi="Times New Roman"/>
          <w:b/>
          <w:lang w:val="bg-BG"/>
        </w:rPr>
        <w:t>/п/</w:t>
      </w:r>
      <w:bookmarkStart w:id="0" w:name="_GoBack"/>
      <w:bookmarkEnd w:id="0"/>
    </w:p>
    <w:p w:rsidR="00AE4575" w:rsidRPr="009573D8" w:rsidRDefault="00F95570" w:rsidP="008755C5">
      <w:pPr>
        <w:spacing w:line="276" w:lineRule="auto"/>
        <w:rPr>
          <w:rFonts w:ascii="Times New Roman" w:hAnsi="Times New Roman"/>
          <w:b/>
          <w:caps/>
          <w:sz w:val="32"/>
          <w:szCs w:val="32"/>
          <w:lang w:val="bg-BG"/>
        </w:rPr>
      </w:pPr>
      <w:r>
        <w:rPr>
          <w:rFonts w:ascii="Times New Roman" w:hAnsi="Times New Roman"/>
          <w:b/>
          <w:lang w:val="bg-BG"/>
        </w:rPr>
        <w:tab/>
      </w:r>
      <w:r>
        <w:rPr>
          <w:rFonts w:ascii="Times New Roman" w:hAnsi="Times New Roman"/>
          <w:b/>
          <w:lang w:val="bg-BG"/>
        </w:rPr>
        <w:tab/>
      </w:r>
      <w:r>
        <w:rPr>
          <w:rFonts w:ascii="Times New Roman" w:hAnsi="Times New Roman"/>
          <w:b/>
          <w:lang w:val="bg-BG"/>
        </w:rPr>
        <w:tab/>
      </w:r>
      <w:r>
        <w:rPr>
          <w:rFonts w:ascii="Times New Roman" w:hAnsi="Times New Roman"/>
          <w:b/>
          <w:lang w:val="bg-BG"/>
        </w:rPr>
        <w:tab/>
      </w:r>
      <w:r>
        <w:rPr>
          <w:rFonts w:ascii="Times New Roman" w:hAnsi="Times New Roman"/>
          <w:b/>
          <w:lang w:val="bg-BG"/>
        </w:rPr>
        <w:tab/>
      </w:r>
      <w:r>
        <w:rPr>
          <w:rFonts w:ascii="Times New Roman" w:hAnsi="Times New Roman"/>
          <w:b/>
          <w:lang w:val="bg-BG"/>
        </w:rPr>
        <w:tab/>
      </w:r>
      <w:r>
        <w:rPr>
          <w:rFonts w:ascii="Times New Roman" w:hAnsi="Times New Roman"/>
          <w:b/>
          <w:lang w:val="bg-BG"/>
        </w:rPr>
        <w:tab/>
        <w:t xml:space="preserve"> </w:t>
      </w:r>
      <w:r w:rsidR="00C8670F" w:rsidRPr="00C8670F">
        <w:rPr>
          <w:rFonts w:ascii="Times New Roman" w:hAnsi="Times New Roman"/>
          <w:b/>
          <w:lang w:val="bg-BG"/>
        </w:rPr>
        <w:t>/Н.НИКОЛОВА/</w:t>
      </w:r>
    </w:p>
    <w:sectPr w:rsidR="00AE4575" w:rsidRPr="009573D8" w:rsidSect="003F2DEF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568" w:right="1274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B9B" w:rsidRDefault="00404B9B">
      <w:r>
        <w:separator/>
      </w:r>
    </w:p>
  </w:endnote>
  <w:endnote w:type="continuationSeparator" w:id="0">
    <w:p w:rsidR="00404B9B" w:rsidRDefault="00404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4E8" w:rsidRDefault="00CB64E8" w:rsidP="0099174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B64E8" w:rsidRDefault="00CB64E8" w:rsidP="0099174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4E8" w:rsidRPr="00A94232" w:rsidRDefault="00CB64E8" w:rsidP="00A94232">
    <w:pPr>
      <w:pStyle w:val="a6"/>
      <w:pBdr>
        <w:top w:val="thinThickSmallGap" w:sz="24" w:space="1" w:color="622423"/>
      </w:pBdr>
      <w:tabs>
        <w:tab w:val="clear" w:pos="4536"/>
        <w:tab w:val="clear" w:pos="9072"/>
        <w:tab w:val="right" w:pos="9215"/>
      </w:tabs>
      <w:ind w:firstLine="0"/>
      <w:rPr>
        <w:rFonts w:ascii="Cambria" w:hAnsi="Cambria"/>
        <w:sz w:val="20"/>
      </w:rPr>
    </w:pPr>
    <w:r>
      <w:rPr>
        <w:rFonts w:ascii="Cambria" w:hAnsi="Cambria"/>
        <w:sz w:val="20"/>
      </w:rPr>
      <w:t xml:space="preserve">      </w:t>
    </w:r>
    <w:r w:rsidRPr="00A94232">
      <w:rPr>
        <w:rFonts w:ascii="Cambria" w:hAnsi="Cambria"/>
        <w:sz w:val="20"/>
        <w:lang w:val="bg-BG"/>
      </w:rPr>
      <w:t>гр.София, п.к. 1000, ул. „Съборна“ № 7, тел.02/8005 800, факс</w:t>
    </w:r>
    <w:r>
      <w:rPr>
        <w:rFonts w:ascii="Cambria" w:hAnsi="Cambria"/>
        <w:sz w:val="20"/>
        <w:lang w:val="bg-BG"/>
      </w:rPr>
      <w:t xml:space="preserve">: 02/8005 858, </w:t>
    </w:r>
    <w:r>
      <w:rPr>
        <w:rFonts w:ascii="Cambria" w:hAnsi="Cambria"/>
        <w:sz w:val="20"/>
      </w:rPr>
      <w:t>e-mail</w:t>
    </w:r>
    <w:r>
      <w:rPr>
        <w:rFonts w:ascii="Cambria" w:hAnsi="Cambria"/>
        <w:sz w:val="20"/>
        <w:lang w:val="bg-BG"/>
      </w:rPr>
      <w:t>:</w:t>
    </w:r>
    <w:r>
      <w:rPr>
        <w:rFonts w:ascii="Cambria" w:hAnsi="Cambria"/>
        <w:sz w:val="20"/>
      </w:rPr>
      <w:t xml:space="preserve"> </w:t>
    </w:r>
    <w:hyperlink r:id="rId1" w:history="1">
      <w:r w:rsidRPr="00B57F81">
        <w:rPr>
          <w:rStyle w:val="a3"/>
          <w:rFonts w:ascii="Cambria" w:hAnsi="Cambria"/>
          <w:sz w:val="20"/>
        </w:rPr>
        <w:t>sop@prb.bg</w:t>
      </w:r>
    </w:hyperlink>
    <w:r>
      <w:rPr>
        <w:rFonts w:ascii="Cambria" w:hAnsi="Cambria"/>
        <w:sz w:val="20"/>
      </w:rPr>
      <w:t xml:space="preserve">  </w:t>
    </w:r>
    <w:r>
      <w:rPr>
        <w:rFonts w:ascii="Cambria" w:hAnsi="Cambria"/>
        <w:sz w:val="20"/>
        <w:lang w:val="bg-BG"/>
      </w:rPr>
      <w:tab/>
    </w:r>
    <w:r w:rsidRPr="00A94232">
      <w:rPr>
        <w:rFonts w:ascii="Cambria" w:hAnsi="Cambria"/>
        <w:sz w:val="20"/>
        <w:lang w:val="bg-BG"/>
      </w:rPr>
      <w:t xml:space="preserve"> </w:t>
    </w:r>
    <w:r w:rsidRPr="00A94232">
      <w:rPr>
        <w:rFonts w:ascii="Calibri" w:hAnsi="Calibri"/>
        <w:sz w:val="20"/>
      </w:rPr>
      <w:fldChar w:fldCharType="begin"/>
    </w:r>
    <w:r w:rsidRPr="00A94232">
      <w:rPr>
        <w:sz w:val="20"/>
      </w:rPr>
      <w:instrText>PAGE   \* MERGEFORMAT</w:instrText>
    </w:r>
    <w:r w:rsidRPr="00A94232">
      <w:rPr>
        <w:rFonts w:ascii="Calibri" w:hAnsi="Calibri"/>
        <w:sz w:val="20"/>
      </w:rPr>
      <w:fldChar w:fldCharType="separate"/>
    </w:r>
    <w:r w:rsidR="00410E03" w:rsidRPr="00410E03">
      <w:rPr>
        <w:rFonts w:ascii="Cambria" w:hAnsi="Cambria"/>
        <w:noProof/>
        <w:sz w:val="20"/>
        <w:lang w:val="bg-BG"/>
      </w:rPr>
      <w:t>11</w:t>
    </w:r>
    <w:r w:rsidRPr="00A94232">
      <w:rPr>
        <w:rFonts w:ascii="Cambria" w:hAnsi="Cambria"/>
        <w:sz w:val="20"/>
      </w:rPr>
      <w:fldChar w:fldCharType="end"/>
    </w:r>
  </w:p>
  <w:p w:rsidR="00CB64E8" w:rsidRDefault="00CB64E8" w:rsidP="0099174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B9B" w:rsidRDefault="00404B9B">
      <w:r>
        <w:separator/>
      </w:r>
    </w:p>
  </w:footnote>
  <w:footnote w:type="continuationSeparator" w:id="0">
    <w:p w:rsidR="00404B9B" w:rsidRDefault="00404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4E8" w:rsidRDefault="00CB64E8" w:rsidP="002223B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B64E8" w:rsidRDefault="00CB64E8" w:rsidP="002A30D2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4E8" w:rsidRDefault="00CB64E8" w:rsidP="002A30D2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3B42"/>
    <w:multiLevelType w:val="multilevel"/>
    <w:tmpl w:val="F5AC6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BD5249E"/>
    <w:multiLevelType w:val="hybridMultilevel"/>
    <w:tmpl w:val="6868ED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E409E"/>
    <w:multiLevelType w:val="hybridMultilevel"/>
    <w:tmpl w:val="C27E0EFA"/>
    <w:lvl w:ilvl="0" w:tplc="16CE255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C24AB8"/>
    <w:multiLevelType w:val="hybridMultilevel"/>
    <w:tmpl w:val="79542400"/>
    <w:lvl w:ilvl="0" w:tplc="09A20044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B1C454E"/>
    <w:multiLevelType w:val="hybridMultilevel"/>
    <w:tmpl w:val="DD2464B4"/>
    <w:lvl w:ilvl="0" w:tplc="2FE26F72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C7C6FB5"/>
    <w:multiLevelType w:val="hybridMultilevel"/>
    <w:tmpl w:val="2472A6DC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E042B"/>
    <w:multiLevelType w:val="hybridMultilevel"/>
    <w:tmpl w:val="A3105056"/>
    <w:lvl w:ilvl="0" w:tplc="0402000B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7">
    <w:nsid w:val="1CAE08CD"/>
    <w:multiLevelType w:val="multilevel"/>
    <w:tmpl w:val="81A4FC50"/>
    <w:lvl w:ilvl="0">
      <w:start w:val="5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40"/>
        </w:tabs>
        <w:ind w:left="1240" w:hanging="855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625"/>
        </w:tabs>
        <w:ind w:left="162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35"/>
        </w:tabs>
        <w:ind w:left="22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20"/>
        </w:tabs>
        <w:ind w:left="2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65"/>
        </w:tabs>
        <w:ind w:left="3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95"/>
        </w:tabs>
        <w:ind w:left="44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0"/>
        </w:tabs>
        <w:ind w:left="4880" w:hanging="1800"/>
      </w:pPr>
      <w:rPr>
        <w:rFonts w:hint="default"/>
      </w:rPr>
    </w:lvl>
  </w:abstractNum>
  <w:abstractNum w:abstractNumId="8">
    <w:nsid w:val="223A369B"/>
    <w:multiLevelType w:val="hybridMultilevel"/>
    <w:tmpl w:val="B75491C6"/>
    <w:lvl w:ilvl="0" w:tplc="88E2C7BA">
      <w:start w:val="1"/>
      <w:numFmt w:val="decimal"/>
      <w:lvlText w:val="%1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4230B29"/>
    <w:multiLevelType w:val="hybridMultilevel"/>
    <w:tmpl w:val="CE621FBC"/>
    <w:lvl w:ilvl="0" w:tplc="10864A8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AF65508"/>
    <w:multiLevelType w:val="hybridMultilevel"/>
    <w:tmpl w:val="901E7672"/>
    <w:lvl w:ilvl="0" w:tplc="151AE9D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8B103C5"/>
    <w:multiLevelType w:val="multilevel"/>
    <w:tmpl w:val="75F4872A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CE30C9"/>
    <w:multiLevelType w:val="hybridMultilevel"/>
    <w:tmpl w:val="D0F4BF08"/>
    <w:lvl w:ilvl="0" w:tplc="E90E66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0FB63A2"/>
    <w:multiLevelType w:val="hybridMultilevel"/>
    <w:tmpl w:val="371820B6"/>
    <w:lvl w:ilvl="0" w:tplc="620827C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C6E370E"/>
    <w:multiLevelType w:val="multilevel"/>
    <w:tmpl w:val="84C890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0475E1"/>
    <w:multiLevelType w:val="hybridMultilevel"/>
    <w:tmpl w:val="B90C7A04"/>
    <w:lvl w:ilvl="0" w:tplc="F006BC12">
      <w:numFmt w:val="bullet"/>
      <w:lvlText w:val="-"/>
      <w:lvlJc w:val="left"/>
      <w:pPr>
        <w:ind w:left="127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6">
    <w:nsid w:val="61E1371E"/>
    <w:multiLevelType w:val="hybridMultilevel"/>
    <w:tmpl w:val="4C5499E6"/>
    <w:lvl w:ilvl="0" w:tplc="0402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7">
    <w:nsid w:val="701A6B6E"/>
    <w:multiLevelType w:val="hybridMultilevel"/>
    <w:tmpl w:val="40345B2A"/>
    <w:lvl w:ilvl="0" w:tplc="10D4F7F6">
      <w:start w:val="10"/>
      <w:numFmt w:val="decimal"/>
      <w:lvlText w:val="%1."/>
      <w:lvlJc w:val="left"/>
      <w:pPr>
        <w:ind w:left="1443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1726C73"/>
    <w:multiLevelType w:val="hybridMultilevel"/>
    <w:tmpl w:val="BCEE7936"/>
    <w:lvl w:ilvl="0" w:tplc="91DE6BA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2DF34C8"/>
    <w:multiLevelType w:val="hybridMultilevel"/>
    <w:tmpl w:val="3C2A72EE"/>
    <w:lvl w:ilvl="0" w:tplc="ABDA46BE">
      <w:numFmt w:val="bullet"/>
      <w:lvlText w:val="-"/>
      <w:lvlJc w:val="left"/>
      <w:pPr>
        <w:tabs>
          <w:tab w:val="num" w:pos="1648"/>
        </w:tabs>
        <w:ind w:left="1648" w:hanging="90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cs="Wingdings" w:hint="default"/>
      </w:rPr>
    </w:lvl>
  </w:abstractNum>
  <w:abstractNum w:abstractNumId="20">
    <w:nsid w:val="73DC0637"/>
    <w:multiLevelType w:val="hybridMultilevel"/>
    <w:tmpl w:val="8B9C88FE"/>
    <w:lvl w:ilvl="0" w:tplc="D13CAAA8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A4341D7"/>
    <w:multiLevelType w:val="hybridMultilevel"/>
    <w:tmpl w:val="3120E5C6"/>
    <w:lvl w:ilvl="0" w:tplc="0402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2">
    <w:nsid w:val="7B676B4B"/>
    <w:multiLevelType w:val="hybridMultilevel"/>
    <w:tmpl w:val="AC1665B8"/>
    <w:lvl w:ilvl="0" w:tplc="EB26BDC4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9"/>
  </w:num>
  <w:num w:numId="4">
    <w:abstractNumId w:val="17"/>
  </w:num>
  <w:num w:numId="5">
    <w:abstractNumId w:val="7"/>
  </w:num>
  <w:num w:numId="6">
    <w:abstractNumId w:val="6"/>
  </w:num>
  <w:num w:numId="7">
    <w:abstractNumId w:val="16"/>
  </w:num>
  <w:num w:numId="8">
    <w:abstractNumId w:val="21"/>
  </w:num>
  <w:num w:numId="9">
    <w:abstractNumId w:val="15"/>
  </w:num>
  <w:num w:numId="10">
    <w:abstractNumId w:val="18"/>
  </w:num>
  <w:num w:numId="11">
    <w:abstractNumId w:val="10"/>
  </w:num>
  <w:num w:numId="12">
    <w:abstractNumId w:val="12"/>
  </w:num>
  <w:num w:numId="13">
    <w:abstractNumId w:val="13"/>
  </w:num>
  <w:num w:numId="14">
    <w:abstractNumId w:val="22"/>
  </w:num>
  <w:num w:numId="15">
    <w:abstractNumId w:val="20"/>
  </w:num>
  <w:num w:numId="16">
    <w:abstractNumId w:val="8"/>
  </w:num>
  <w:num w:numId="17">
    <w:abstractNumId w:val="11"/>
  </w:num>
  <w:num w:numId="18">
    <w:abstractNumId w:val="14"/>
  </w:num>
  <w:num w:numId="19">
    <w:abstractNumId w:val="0"/>
  </w:num>
  <w:num w:numId="20">
    <w:abstractNumId w:val="1"/>
  </w:num>
  <w:num w:numId="21">
    <w:abstractNumId w:val="3"/>
  </w:num>
  <w:num w:numId="22">
    <w:abstractNumId w:val="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41"/>
    <w:rsid w:val="00002555"/>
    <w:rsid w:val="000251A7"/>
    <w:rsid w:val="00027796"/>
    <w:rsid w:val="00034BAD"/>
    <w:rsid w:val="00045DBC"/>
    <w:rsid w:val="00055375"/>
    <w:rsid w:val="000556AA"/>
    <w:rsid w:val="00061107"/>
    <w:rsid w:val="0006378E"/>
    <w:rsid w:val="00093968"/>
    <w:rsid w:val="000A2ADC"/>
    <w:rsid w:val="000B1551"/>
    <w:rsid w:val="000B5818"/>
    <w:rsid w:val="000C0672"/>
    <w:rsid w:val="000C6FDB"/>
    <w:rsid w:val="000E0935"/>
    <w:rsid w:val="000E378E"/>
    <w:rsid w:val="0010613F"/>
    <w:rsid w:val="00113A3E"/>
    <w:rsid w:val="00114FD5"/>
    <w:rsid w:val="0011652A"/>
    <w:rsid w:val="001249C7"/>
    <w:rsid w:val="00125F32"/>
    <w:rsid w:val="00131684"/>
    <w:rsid w:val="00132042"/>
    <w:rsid w:val="00154B2A"/>
    <w:rsid w:val="00171506"/>
    <w:rsid w:val="001858DB"/>
    <w:rsid w:val="001B3028"/>
    <w:rsid w:val="001B4001"/>
    <w:rsid w:val="001C076E"/>
    <w:rsid w:val="001C1C44"/>
    <w:rsid w:val="001D08AA"/>
    <w:rsid w:val="001E00C6"/>
    <w:rsid w:val="001F700B"/>
    <w:rsid w:val="001F7F91"/>
    <w:rsid w:val="00201FA3"/>
    <w:rsid w:val="00211269"/>
    <w:rsid w:val="00212AAF"/>
    <w:rsid w:val="00214B3D"/>
    <w:rsid w:val="002223B8"/>
    <w:rsid w:val="00223B44"/>
    <w:rsid w:val="00225D60"/>
    <w:rsid w:val="00230B23"/>
    <w:rsid w:val="0023356F"/>
    <w:rsid w:val="00234160"/>
    <w:rsid w:val="00254814"/>
    <w:rsid w:val="002636DB"/>
    <w:rsid w:val="00283D3C"/>
    <w:rsid w:val="0028726B"/>
    <w:rsid w:val="002A30D2"/>
    <w:rsid w:val="002A467A"/>
    <w:rsid w:val="002B1171"/>
    <w:rsid w:val="002B5C4B"/>
    <w:rsid w:val="002D3FEA"/>
    <w:rsid w:val="002E0955"/>
    <w:rsid w:val="002F05FC"/>
    <w:rsid w:val="003002F1"/>
    <w:rsid w:val="003067A6"/>
    <w:rsid w:val="00316B2C"/>
    <w:rsid w:val="0032303D"/>
    <w:rsid w:val="00334051"/>
    <w:rsid w:val="00346E5E"/>
    <w:rsid w:val="00352BD8"/>
    <w:rsid w:val="0036403B"/>
    <w:rsid w:val="00395446"/>
    <w:rsid w:val="003A1F8C"/>
    <w:rsid w:val="003A3941"/>
    <w:rsid w:val="003C10F6"/>
    <w:rsid w:val="003D212B"/>
    <w:rsid w:val="003E432B"/>
    <w:rsid w:val="003E6DBD"/>
    <w:rsid w:val="003F2DEF"/>
    <w:rsid w:val="00404B9B"/>
    <w:rsid w:val="00410E03"/>
    <w:rsid w:val="004167E5"/>
    <w:rsid w:val="004209DB"/>
    <w:rsid w:val="00426037"/>
    <w:rsid w:val="00450F0F"/>
    <w:rsid w:val="004514AE"/>
    <w:rsid w:val="00453E28"/>
    <w:rsid w:val="00460E3E"/>
    <w:rsid w:val="004639C3"/>
    <w:rsid w:val="004646B4"/>
    <w:rsid w:val="0047102A"/>
    <w:rsid w:val="00487E29"/>
    <w:rsid w:val="004A52B6"/>
    <w:rsid w:val="004B1FC6"/>
    <w:rsid w:val="004B6882"/>
    <w:rsid w:val="004C130C"/>
    <w:rsid w:val="004C3412"/>
    <w:rsid w:val="004C663F"/>
    <w:rsid w:val="004D2B86"/>
    <w:rsid w:val="004E6271"/>
    <w:rsid w:val="004F22D6"/>
    <w:rsid w:val="00510AFD"/>
    <w:rsid w:val="00530092"/>
    <w:rsid w:val="00534D4E"/>
    <w:rsid w:val="0053500E"/>
    <w:rsid w:val="00536979"/>
    <w:rsid w:val="00551D71"/>
    <w:rsid w:val="005542DD"/>
    <w:rsid w:val="005545EE"/>
    <w:rsid w:val="00565D3A"/>
    <w:rsid w:val="00571F38"/>
    <w:rsid w:val="00583BB9"/>
    <w:rsid w:val="00586853"/>
    <w:rsid w:val="00591DD6"/>
    <w:rsid w:val="005A3134"/>
    <w:rsid w:val="005A5BD8"/>
    <w:rsid w:val="005B536F"/>
    <w:rsid w:val="005B6F2C"/>
    <w:rsid w:val="005C1723"/>
    <w:rsid w:val="005C4381"/>
    <w:rsid w:val="005D502A"/>
    <w:rsid w:val="005E1823"/>
    <w:rsid w:val="005F356E"/>
    <w:rsid w:val="005F4FBD"/>
    <w:rsid w:val="006077A2"/>
    <w:rsid w:val="0062112B"/>
    <w:rsid w:val="006227DB"/>
    <w:rsid w:val="00623810"/>
    <w:rsid w:val="00627510"/>
    <w:rsid w:val="00630077"/>
    <w:rsid w:val="0064490E"/>
    <w:rsid w:val="00647F02"/>
    <w:rsid w:val="00651A8C"/>
    <w:rsid w:val="00660E71"/>
    <w:rsid w:val="00666E0C"/>
    <w:rsid w:val="00670A95"/>
    <w:rsid w:val="006731B9"/>
    <w:rsid w:val="0067473D"/>
    <w:rsid w:val="00685453"/>
    <w:rsid w:val="00685673"/>
    <w:rsid w:val="00693DF2"/>
    <w:rsid w:val="00696758"/>
    <w:rsid w:val="006A137B"/>
    <w:rsid w:val="006A59C1"/>
    <w:rsid w:val="006B7217"/>
    <w:rsid w:val="006C79B8"/>
    <w:rsid w:val="006D4D63"/>
    <w:rsid w:val="00715722"/>
    <w:rsid w:val="00730A63"/>
    <w:rsid w:val="007752DF"/>
    <w:rsid w:val="00780193"/>
    <w:rsid w:val="00784E80"/>
    <w:rsid w:val="00786DA8"/>
    <w:rsid w:val="007A44F3"/>
    <w:rsid w:val="007A714F"/>
    <w:rsid w:val="007A7F7D"/>
    <w:rsid w:val="007B41AC"/>
    <w:rsid w:val="007B4D17"/>
    <w:rsid w:val="007B597D"/>
    <w:rsid w:val="007B6355"/>
    <w:rsid w:val="007C3BB5"/>
    <w:rsid w:val="007C57CF"/>
    <w:rsid w:val="007C5954"/>
    <w:rsid w:val="00801DC6"/>
    <w:rsid w:val="0080293A"/>
    <w:rsid w:val="00806B11"/>
    <w:rsid w:val="008105DC"/>
    <w:rsid w:val="00816560"/>
    <w:rsid w:val="008316EA"/>
    <w:rsid w:val="00835243"/>
    <w:rsid w:val="00835E4C"/>
    <w:rsid w:val="00836DB6"/>
    <w:rsid w:val="00842C39"/>
    <w:rsid w:val="008460DB"/>
    <w:rsid w:val="008503E5"/>
    <w:rsid w:val="00855D92"/>
    <w:rsid w:val="0085729D"/>
    <w:rsid w:val="00874507"/>
    <w:rsid w:val="008755C5"/>
    <w:rsid w:val="0089296F"/>
    <w:rsid w:val="00893FFA"/>
    <w:rsid w:val="008B1AC0"/>
    <w:rsid w:val="008B50FD"/>
    <w:rsid w:val="008C5325"/>
    <w:rsid w:val="008D0C5F"/>
    <w:rsid w:val="008D0F60"/>
    <w:rsid w:val="008F65F6"/>
    <w:rsid w:val="008F6BB3"/>
    <w:rsid w:val="00901C91"/>
    <w:rsid w:val="00906FB3"/>
    <w:rsid w:val="00910A1F"/>
    <w:rsid w:val="0092444F"/>
    <w:rsid w:val="0093701C"/>
    <w:rsid w:val="009433E8"/>
    <w:rsid w:val="0094342A"/>
    <w:rsid w:val="009534FB"/>
    <w:rsid w:val="009573D8"/>
    <w:rsid w:val="0096703D"/>
    <w:rsid w:val="009854BF"/>
    <w:rsid w:val="00991741"/>
    <w:rsid w:val="009939F3"/>
    <w:rsid w:val="00997C76"/>
    <w:rsid w:val="009D19E2"/>
    <w:rsid w:val="009F1358"/>
    <w:rsid w:val="00A00D44"/>
    <w:rsid w:val="00A02AFC"/>
    <w:rsid w:val="00A135F9"/>
    <w:rsid w:val="00A16100"/>
    <w:rsid w:val="00A20913"/>
    <w:rsid w:val="00A22179"/>
    <w:rsid w:val="00A23E6A"/>
    <w:rsid w:val="00A304C9"/>
    <w:rsid w:val="00A312BB"/>
    <w:rsid w:val="00A34A85"/>
    <w:rsid w:val="00A43100"/>
    <w:rsid w:val="00A506FC"/>
    <w:rsid w:val="00A51852"/>
    <w:rsid w:val="00A77D17"/>
    <w:rsid w:val="00A83720"/>
    <w:rsid w:val="00A867BC"/>
    <w:rsid w:val="00A94232"/>
    <w:rsid w:val="00AA0645"/>
    <w:rsid w:val="00AA3B04"/>
    <w:rsid w:val="00AA59EC"/>
    <w:rsid w:val="00AA7179"/>
    <w:rsid w:val="00AC0D03"/>
    <w:rsid w:val="00AC664B"/>
    <w:rsid w:val="00AC6D28"/>
    <w:rsid w:val="00AD6434"/>
    <w:rsid w:val="00AD671A"/>
    <w:rsid w:val="00AE4575"/>
    <w:rsid w:val="00AF7374"/>
    <w:rsid w:val="00B12AA8"/>
    <w:rsid w:val="00B212AA"/>
    <w:rsid w:val="00B33A31"/>
    <w:rsid w:val="00B35A0F"/>
    <w:rsid w:val="00B433CD"/>
    <w:rsid w:val="00B51662"/>
    <w:rsid w:val="00B52AFB"/>
    <w:rsid w:val="00B54648"/>
    <w:rsid w:val="00B54DB2"/>
    <w:rsid w:val="00B67A75"/>
    <w:rsid w:val="00B868F1"/>
    <w:rsid w:val="00BC5455"/>
    <w:rsid w:val="00BC62F2"/>
    <w:rsid w:val="00BD289B"/>
    <w:rsid w:val="00BF1795"/>
    <w:rsid w:val="00BF4779"/>
    <w:rsid w:val="00C01788"/>
    <w:rsid w:val="00C022F3"/>
    <w:rsid w:val="00C04D7B"/>
    <w:rsid w:val="00C0741B"/>
    <w:rsid w:val="00C274EC"/>
    <w:rsid w:val="00C36355"/>
    <w:rsid w:val="00C5056C"/>
    <w:rsid w:val="00C52026"/>
    <w:rsid w:val="00C6139E"/>
    <w:rsid w:val="00C739A7"/>
    <w:rsid w:val="00C83A71"/>
    <w:rsid w:val="00C8670F"/>
    <w:rsid w:val="00C9107C"/>
    <w:rsid w:val="00C911E5"/>
    <w:rsid w:val="00C918AA"/>
    <w:rsid w:val="00C95F6E"/>
    <w:rsid w:val="00CA4597"/>
    <w:rsid w:val="00CB64E8"/>
    <w:rsid w:val="00CC157F"/>
    <w:rsid w:val="00CD06A2"/>
    <w:rsid w:val="00CF3044"/>
    <w:rsid w:val="00CF4276"/>
    <w:rsid w:val="00D0059C"/>
    <w:rsid w:val="00D0287E"/>
    <w:rsid w:val="00D065DC"/>
    <w:rsid w:val="00D10C85"/>
    <w:rsid w:val="00D20508"/>
    <w:rsid w:val="00D21F8F"/>
    <w:rsid w:val="00D236C5"/>
    <w:rsid w:val="00D2530C"/>
    <w:rsid w:val="00D26E9C"/>
    <w:rsid w:val="00D42807"/>
    <w:rsid w:val="00D437D8"/>
    <w:rsid w:val="00D65D90"/>
    <w:rsid w:val="00D6720E"/>
    <w:rsid w:val="00D72A6D"/>
    <w:rsid w:val="00D777E0"/>
    <w:rsid w:val="00D94A4F"/>
    <w:rsid w:val="00D97DBD"/>
    <w:rsid w:val="00DA6ACB"/>
    <w:rsid w:val="00DB0F55"/>
    <w:rsid w:val="00DC195C"/>
    <w:rsid w:val="00DD4346"/>
    <w:rsid w:val="00DE2088"/>
    <w:rsid w:val="00DE3966"/>
    <w:rsid w:val="00DF0E2A"/>
    <w:rsid w:val="00E02882"/>
    <w:rsid w:val="00E0467A"/>
    <w:rsid w:val="00E152FD"/>
    <w:rsid w:val="00E24C7C"/>
    <w:rsid w:val="00E320E3"/>
    <w:rsid w:val="00E36381"/>
    <w:rsid w:val="00E469E2"/>
    <w:rsid w:val="00E62003"/>
    <w:rsid w:val="00E71792"/>
    <w:rsid w:val="00E77BEA"/>
    <w:rsid w:val="00E80180"/>
    <w:rsid w:val="00E87772"/>
    <w:rsid w:val="00EB1146"/>
    <w:rsid w:val="00EC13E4"/>
    <w:rsid w:val="00EE36F1"/>
    <w:rsid w:val="00EE421C"/>
    <w:rsid w:val="00F005DE"/>
    <w:rsid w:val="00F05890"/>
    <w:rsid w:val="00F16A38"/>
    <w:rsid w:val="00F17192"/>
    <w:rsid w:val="00F252AA"/>
    <w:rsid w:val="00F27B73"/>
    <w:rsid w:val="00F32576"/>
    <w:rsid w:val="00F44110"/>
    <w:rsid w:val="00F471DB"/>
    <w:rsid w:val="00F5075D"/>
    <w:rsid w:val="00F65BA4"/>
    <w:rsid w:val="00F70E48"/>
    <w:rsid w:val="00F819FB"/>
    <w:rsid w:val="00F903A5"/>
    <w:rsid w:val="00F90F58"/>
    <w:rsid w:val="00F949B6"/>
    <w:rsid w:val="00F95570"/>
    <w:rsid w:val="00F95FD1"/>
    <w:rsid w:val="00FB0691"/>
    <w:rsid w:val="00FB3532"/>
    <w:rsid w:val="00FB4721"/>
    <w:rsid w:val="00FC2D1C"/>
    <w:rsid w:val="00FD6AC5"/>
    <w:rsid w:val="00FE3E40"/>
    <w:rsid w:val="00FE5F37"/>
    <w:rsid w:val="00F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741"/>
    <w:pPr>
      <w:overflowPunct w:val="0"/>
      <w:autoSpaceDE w:val="0"/>
      <w:autoSpaceDN w:val="0"/>
      <w:adjustRightInd w:val="0"/>
      <w:spacing w:line="360" w:lineRule="auto"/>
      <w:ind w:firstLine="1418"/>
      <w:textAlignment w:val="baseline"/>
    </w:pPr>
    <w:rPr>
      <w:rFonts w:ascii="Hebar" w:hAnsi="Hebar"/>
      <w:sz w:val="28"/>
      <w:lang w:val="en-US" w:eastAsia="en-US"/>
    </w:rPr>
  </w:style>
  <w:style w:type="paragraph" w:styleId="1">
    <w:name w:val="heading 1"/>
    <w:basedOn w:val="a"/>
    <w:next w:val="a"/>
    <w:link w:val="10"/>
    <w:qFormat/>
    <w:rsid w:val="003A1F8C"/>
    <w:pPr>
      <w:keepNext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A1F8C"/>
    <w:pPr>
      <w:keepNext/>
      <w:spacing w:before="240" w:after="60"/>
      <w:textAlignment w:val="auto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3A1F8C"/>
    <w:pPr>
      <w:keepNext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1741"/>
    <w:rPr>
      <w:color w:val="0000FF"/>
      <w:u w:val="single"/>
    </w:rPr>
  </w:style>
  <w:style w:type="paragraph" w:styleId="a4">
    <w:name w:val="Body Text"/>
    <w:basedOn w:val="a"/>
    <w:link w:val="a5"/>
    <w:rsid w:val="00991741"/>
    <w:pPr>
      <w:spacing w:after="120"/>
      <w:textAlignment w:val="auto"/>
    </w:pPr>
  </w:style>
  <w:style w:type="paragraph" w:styleId="a6">
    <w:name w:val="footer"/>
    <w:basedOn w:val="a"/>
    <w:link w:val="a7"/>
    <w:uiPriority w:val="99"/>
    <w:rsid w:val="00991741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91741"/>
  </w:style>
  <w:style w:type="paragraph" w:styleId="a9">
    <w:name w:val="header"/>
    <w:basedOn w:val="a"/>
    <w:link w:val="aa"/>
    <w:rsid w:val="002A30D2"/>
    <w:pPr>
      <w:tabs>
        <w:tab w:val="center" w:pos="4536"/>
        <w:tab w:val="right" w:pos="9072"/>
      </w:tabs>
    </w:pPr>
  </w:style>
  <w:style w:type="paragraph" w:styleId="ab">
    <w:name w:val="Body Text First Indent"/>
    <w:basedOn w:val="a4"/>
    <w:link w:val="ac"/>
    <w:rsid w:val="003A1F8C"/>
    <w:pPr>
      <w:ind w:firstLine="210"/>
      <w:textAlignment w:val="baseline"/>
    </w:pPr>
  </w:style>
  <w:style w:type="paragraph" w:styleId="ad">
    <w:name w:val="Body Text Indent"/>
    <w:basedOn w:val="a"/>
    <w:link w:val="ae"/>
    <w:rsid w:val="003A1F8C"/>
    <w:pPr>
      <w:spacing w:after="120"/>
      <w:ind w:left="283"/>
    </w:pPr>
  </w:style>
  <w:style w:type="paragraph" w:styleId="21">
    <w:name w:val="Body Text First Indent 2"/>
    <w:basedOn w:val="ad"/>
    <w:link w:val="22"/>
    <w:rsid w:val="003A1F8C"/>
    <w:pPr>
      <w:ind w:firstLine="210"/>
    </w:pPr>
  </w:style>
  <w:style w:type="paragraph" w:styleId="af">
    <w:name w:val="List"/>
    <w:basedOn w:val="a"/>
    <w:rsid w:val="003A1F8C"/>
    <w:pPr>
      <w:ind w:left="283" w:hanging="283"/>
      <w:textAlignment w:val="auto"/>
    </w:pPr>
  </w:style>
  <w:style w:type="paragraph" w:customStyle="1" w:styleId="af0">
    <w:name w:val="Стил"/>
    <w:rsid w:val="00C52026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9F1358"/>
    <w:rPr>
      <w:rFonts w:ascii="Tahoma" w:hAnsi="Tahoma" w:cs="Tahoma"/>
      <w:sz w:val="16"/>
      <w:szCs w:val="16"/>
    </w:rPr>
  </w:style>
  <w:style w:type="paragraph" w:styleId="af3">
    <w:name w:val="Title"/>
    <w:basedOn w:val="a"/>
    <w:link w:val="af4"/>
    <w:qFormat/>
    <w:rsid w:val="00D20508"/>
    <w:pPr>
      <w:overflowPunct/>
      <w:autoSpaceDE/>
      <w:autoSpaceDN/>
      <w:adjustRightInd/>
      <w:spacing w:line="240" w:lineRule="auto"/>
      <w:ind w:firstLine="0"/>
      <w:jc w:val="center"/>
      <w:textAlignment w:val="auto"/>
    </w:pPr>
    <w:rPr>
      <w:rFonts w:ascii="Courier New" w:hAnsi="Courier New" w:cs="Courier New"/>
      <w:b/>
      <w:bCs/>
      <w:lang w:val="bg-BG"/>
    </w:rPr>
  </w:style>
  <w:style w:type="character" w:customStyle="1" w:styleId="aa">
    <w:name w:val="Горен колонтитул Знак"/>
    <w:link w:val="a9"/>
    <w:rsid w:val="00FD6AC5"/>
    <w:rPr>
      <w:rFonts w:ascii="Hebar" w:hAnsi="Hebar"/>
      <w:sz w:val="28"/>
      <w:lang w:val="en-US" w:eastAsia="en-US"/>
    </w:rPr>
  </w:style>
  <w:style w:type="numbering" w:customStyle="1" w:styleId="11">
    <w:name w:val="Без списък1"/>
    <w:next w:val="a2"/>
    <w:uiPriority w:val="99"/>
    <w:semiHidden/>
    <w:unhideWhenUsed/>
    <w:rsid w:val="004C3412"/>
  </w:style>
  <w:style w:type="character" w:customStyle="1" w:styleId="30">
    <w:name w:val="Заглавие 3 Знак"/>
    <w:link w:val="3"/>
    <w:rsid w:val="004C3412"/>
    <w:rPr>
      <w:rFonts w:ascii="Arial" w:hAnsi="Arial" w:cs="Arial"/>
      <w:b/>
      <w:bCs/>
      <w:sz w:val="26"/>
      <w:szCs w:val="26"/>
      <w:lang w:val="en-US" w:eastAsia="en-US"/>
    </w:rPr>
  </w:style>
  <w:style w:type="numbering" w:customStyle="1" w:styleId="110">
    <w:name w:val="Без списък11"/>
    <w:next w:val="a2"/>
    <w:uiPriority w:val="99"/>
    <w:semiHidden/>
    <w:unhideWhenUsed/>
    <w:rsid w:val="004C3412"/>
  </w:style>
  <w:style w:type="character" w:styleId="af5">
    <w:name w:val="FollowedHyperlink"/>
    <w:uiPriority w:val="99"/>
    <w:unhideWhenUsed/>
    <w:rsid w:val="004C3412"/>
    <w:rPr>
      <w:color w:val="800080"/>
      <w:u w:val="single"/>
    </w:rPr>
  </w:style>
  <w:style w:type="character" w:customStyle="1" w:styleId="a7">
    <w:name w:val="Долен колонтитул Знак"/>
    <w:link w:val="a6"/>
    <w:uiPriority w:val="99"/>
    <w:rsid w:val="004C3412"/>
    <w:rPr>
      <w:rFonts w:ascii="Hebar" w:hAnsi="Hebar"/>
      <w:sz w:val="28"/>
      <w:lang w:val="en-US" w:eastAsia="en-US"/>
    </w:rPr>
  </w:style>
  <w:style w:type="paragraph" w:styleId="af6">
    <w:name w:val="envelope return"/>
    <w:basedOn w:val="a"/>
    <w:unhideWhenUsed/>
    <w:rsid w:val="004C3412"/>
    <w:pPr>
      <w:textAlignment w:val="auto"/>
    </w:pPr>
    <w:rPr>
      <w:rFonts w:ascii="Arial" w:hAnsi="Arial" w:cs="Arial"/>
      <w:sz w:val="20"/>
    </w:rPr>
  </w:style>
  <w:style w:type="character" w:customStyle="1" w:styleId="a5">
    <w:name w:val="Основен текст Знак"/>
    <w:link w:val="a4"/>
    <w:rsid w:val="004C3412"/>
    <w:rPr>
      <w:rFonts w:ascii="Hebar" w:hAnsi="Hebar"/>
      <w:sz w:val="28"/>
      <w:lang w:val="en-US" w:eastAsia="en-US"/>
    </w:rPr>
  </w:style>
  <w:style w:type="character" w:customStyle="1" w:styleId="ae">
    <w:name w:val="Основен текст с отстъп Знак"/>
    <w:link w:val="ad"/>
    <w:rsid w:val="004C3412"/>
    <w:rPr>
      <w:rFonts w:ascii="Hebar" w:hAnsi="Hebar"/>
      <w:sz w:val="28"/>
      <w:lang w:val="en-US" w:eastAsia="en-US"/>
    </w:rPr>
  </w:style>
  <w:style w:type="character" w:customStyle="1" w:styleId="ac">
    <w:name w:val="Основен текст отстъп първи ред Знак"/>
    <w:link w:val="ab"/>
    <w:rsid w:val="004C3412"/>
    <w:rPr>
      <w:rFonts w:ascii="Hebar" w:hAnsi="Hebar"/>
      <w:sz w:val="28"/>
      <w:lang w:val="en-US" w:eastAsia="en-US"/>
    </w:rPr>
  </w:style>
  <w:style w:type="character" w:customStyle="1" w:styleId="22">
    <w:name w:val="Основен текст отстъп първи ред 2 Знак"/>
    <w:link w:val="21"/>
    <w:rsid w:val="004C3412"/>
    <w:rPr>
      <w:rFonts w:ascii="Hebar" w:hAnsi="Hebar"/>
      <w:sz w:val="28"/>
      <w:lang w:val="en-US" w:eastAsia="en-US"/>
    </w:rPr>
  </w:style>
  <w:style w:type="character" w:customStyle="1" w:styleId="af2">
    <w:name w:val="Изнесен текст Знак"/>
    <w:link w:val="af1"/>
    <w:uiPriority w:val="99"/>
    <w:semiHidden/>
    <w:rsid w:val="004C3412"/>
    <w:rPr>
      <w:rFonts w:ascii="Tahoma" w:hAnsi="Tahoma" w:cs="Tahoma"/>
      <w:sz w:val="16"/>
      <w:szCs w:val="16"/>
      <w:lang w:val="en-US" w:eastAsia="en-US"/>
    </w:rPr>
  </w:style>
  <w:style w:type="paragraph" w:customStyle="1" w:styleId="12">
    <w:name w:val="Без разредка1"/>
    <w:rsid w:val="004C3412"/>
    <w:rPr>
      <w:rFonts w:ascii="Calibri" w:hAnsi="Calibri"/>
      <w:sz w:val="22"/>
      <w:szCs w:val="22"/>
      <w:lang w:eastAsia="en-US"/>
    </w:rPr>
  </w:style>
  <w:style w:type="character" w:customStyle="1" w:styleId="af7">
    <w:name w:val="Знак Знак"/>
    <w:rsid w:val="004C3412"/>
    <w:rPr>
      <w:rFonts w:ascii="Tahoma" w:hAnsi="Tahoma" w:cs="Tahoma" w:hint="default"/>
      <w:sz w:val="16"/>
      <w:szCs w:val="16"/>
      <w:lang w:val="en-US" w:eastAsia="en-US"/>
    </w:rPr>
  </w:style>
  <w:style w:type="table" w:styleId="af8">
    <w:name w:val="Table Grid"/>
    <w:basedOn w:val="a1"/>
    <w:rsid w:val="004C3412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4C3412"/>
    <w:pPr>
      <w:overflowPunct/>
      <w:autoSpaceDE/>
      <w:autoSpaceDN/>
      <w:adjustRightInd/>
      <w:spacing w:after="200" w:line="276" w:lineRule="auto"/>
      <w:ind w:left="720" w:firstLine="0"/>
      <w:contextualSpacing/>
      <w:textAlignment w:val="auto"/>
    </w:pPr>
    <w:rPr>
      <w:rFonts w:ascii="Calibri" w:eastAsia="Calibri" w:hAnsi="Calibri"/>
      <w:noProof/>
      <w:sz w:val="22"/>
      <w:szCs w:val="22"/>
      <w:lang w:val="bg-BG"/>
    </w:rPr>
  </w:style>
  <w:style w:type="numbering" w:customStyle="1" w:styleId="23">
    <w:name w:val="Без списък2"/>
    <w:next w:val="a2"/>
    <w:uiPriority w:val="99"/>
    <w:semiHidden/>
    <w:unhideWhenUsed/>
    <w:rsid w:val="004C3412"/>
  </w:style>
  <w:style w:type="numbering" w:customStyle="1" w:styleId="120">
    <w:name w:val="Без списък12"/>
    <w:next w:val="a2"/>
    <w:semiHidden/>
    <w:unhideWhenUsed/>
    <w:rsid w:val="004C3412"/>
  </w:style>
  <w:style w:type="table" w:customStyle="1" w:styleId="13">
    <w:name w:val="Мрежа в таблица1"/>
    <w:basedOn w:val="a1"/>
    <w:next w:val="af8"/>
    <w:rsid w:val="004C3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Заглавие #1_"/>
    <w:link w:val="15"/>
    <w:rsid w:val="00A867BC"/>
    <w:rPr>
      <w:sz w:val="26"/>
      <w:szCs w:val="26"/>
      <w:shd w:val="clear" w:color="auto" w:fill="FFFFFF"/>
    </w:rPr>
  </w:style>
  <w:style w:type="character" w:customStyle="1" w:styleId="afa">
    <w:name w:val="Основен текст_"/>
    <w:link w:val="16"/>
    <w:rsid w:val="00A867BC"/>
    <w:rPr>
      <w:sz w:val="26"/>
      <w:szCs w:val="26"/>
      <w:shd w:val="clear" w:color="auto" w:fill="FFFFFF"/>
    </w:rPr>
  </w:style>
  <w:style w:type="character" w:customStyle="1" w:styleId="afb">
    <w:name w:val="Основен текст + Удебелен"/>
    <w:rsid w:val="00A867B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4">
    <w:name w:val="Основен текст (2)_"/>
    <w:link w:val="25"/>
    <w:rsid w:val="00A867BC"/>
    <w:rPr>
      <w:sz w:val="26"/>
      <w:szCs w:val="26"/>
      <w:shd w:val="clear" w:color="auto" w:fill="FFFFFF"/>
    </w:rPr>
  </w:style>
  <w:style w:type="character" w:customStyle="1" w:styleId="26">
    <w:name w:val="Основен текст (2) + Не е удебелен"/>
    <w:rsid w:val="00A867B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5">
    <w:name w:val="Заглавие #1"/>
    <w:basedOn w:val="a"/>
    <w:link w:val="14"/>
    <w:rsid w:val="00A867BC"/>
    <w:pPr>
      <w:shd w:val="clear" w:color="auto" w:fill="FFFFFF"/>
      <w:overflowPunct/>
      <w:autoSpaceDE/>
      <w:autoSpaceDN/>
      <w:adjustRightInd/>
      <w:spacing w:line="370" w:lineRule="exact"/>
      <w:ind w:firstLine="700"/>
      <w:jc w:val="both"/>
      <w:textAlignment w:val="auto"/>
      <w:outlineLvl w:val="0"/>
    </w:pPr>
    <w:rPr>
      <w:rFonts w:ascii="Times New Roman" w:hAnsi="Times New Roman"/>
      <w:sz w:val="26"/>
      <w:szCs w:val="26"/>
      <w:lang w:val="bg-BG" w:eastAsia="bg-BG"/>
    </w:rPr>
  </w:style>
  <w:style w:type="paragraph" w:customStyle="1" w:styleId="16">
    <w:name w:val="Основен текст1"/>
    <w:basedOn w:val="a"/>
    <w:link w:val="afa"/>
    <w:rsid w:val="00A867BC"/>
    <w:pPr>
      <w:shd w:val="clear" w:color="auto" w:fill="FFFFFF"/>
      <w:overflowPunct/>
      <w:autoSpaceDE/>
      <w:autoSpaceDN/>
      <w:adjustRightInd/>
      <w:spacing w:line="317" w:lineRule="exact"/>
      <w:ind w:firstLine="0"/>
      <w:jc w:val="both"/>
      <w:textAlignment w:val="auto"/>
    </w:pPr>
    <w:rPr>
      <w:rFonts w:ascii="Times New Roman" w:hAnsi="Times New Roman"/>
      <w:sz w:val="26"/>
      <w:szCs w:val="26"/>
      <w:lang w:val="bg-BG" w:eastAsia="bg-BG"/>
    </w:rPr>
  </w:style>
  <w:style w:type="paragraph" w:customStyle="1" w:styleId="25">
    <w:name w:val="Основен текст (2)"/>
    <w:basedOn w:val="a"/>
    <w:link w:val="24"/>
    <w:rsid w:val="00A867B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rFonts w:ascii="Times New Roman" w:hAnsi="Times New Roman"/>
      <w:sz w:val="26"/>
      <w:szCs w:val="26"/>
      <w:lang w:val="bg-BG" w:eastAsia="bg-BG"/>
    </w:rPr>
  </w:style>
  <w:style w:type="numbering" w:customStyle="1" w:styleId="31">
    <w:name w:val="Без списък3"/>
    <w:next w:val="a2"/>
    <w:uiPriority w:val="99"/>
    <w:semiHidden/>
    <w:unhideWhenUsed/>
    <w:rsid w:val="00C739A7"/>
  </w:style>
  <w:style w:type="character" w:customStyle="1" w:styleId="10">
    <w:name w:val="Заглавие 1 Знак"/>
    <w:link w:val="1"/>
    <w:rsid w:val="00C739A7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rsid w:val="00C739A7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numbering" w:customStyle="1" w:styleId="130">
    <w:name w:val="Без списък13"/>
    <w:next w:val="a2"/>
    <w:semiHidden/>
    <w:rsid w:val="00C739A7"/>
  </w:style>
  <w:style w:type="character" w:customStyle="1" w:styleId="af4">
    <w:name w:val="Заглавие Знак"/>
    <w:link w:val="af3"/>
    <w:rsid w:val="00C739A7"/>
    <w:rPr>
      <w:rFonts w:ascii="Courier New" w:hAnsi="Courier New" w:cs="Courier New"/>
      <w:b/>
      <w:bCs/>
      <w:sz w:val="28"/>
      <w:lang w:eastAsia="en-US"/>
    </w:rPr>
  </w:style>
  <w:style w:type="numbering" w:customStyle="1" w:styleId="111">
    <w:name w:val="Без списък111"/>
    <w:next w:val="a2"/>
    <w:uiPriority w:val="99"/>
    <w:semiHidden/>
    <w:unhideWhenUsed/>
    <w:rsid w:val="00C739A7"/>
  </w:style>
  <w:style w:type="numbering" w:customStyle="1" w:styleId="1111">
    <w:name w:val="Без списък1111"/>
    <w:next w:val="a2"/>
    <w:uiPriority w:val="99"/>
    <w:semiHidden/>
    <w:unhideWhenUsed/>
    <w:rsid w:val="00C739A7"/>
  </w:style>
  <w:style w:type="table" w:customStyle="1" w:styleId="27">
    <w:name w:val="Мрежа в таблица2"/>
    <w:basedOn w:val="a1"/>
    <w:next w:val="af8"/>
    <w:rsid w:val="00C739A7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Без списък21"/>
    <w:next w:val="a2"/>
    <w:uiPriority w:val="99"/>
    <w:semiHidden/>
    <w:unhideWhenUsed/>
    <w:rsid w:val="00C739A7"/>
  </w:style>
  <w:style w:type="numbering" w:customStyle="1" w:styleId="121">
    <w:name w:val="Без списък121"/>
    <w:next w:val="a2"/>
    <w:semiHidden/>
    <w:unhideWhenUsed/>
    <w:rsid w:val="00C739A7"/>
  </w:style>
  <w:style w:type="table" w:customStyle="1" w:styleId="112">
    <w:name w:val="Мрежа в таблица11"/>
    <w:basedOn w:val="a1"/>
    <w:next w:val="af8"/>
    <w:rsid w:val="00C73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Без списък4"/>
    <w:next w:val="a2"/>
    <w:uiPriority w:val="99"/>
    <w:semiHidden/>
    <w:unhideWhenUsed/>
    <w:rsid w:val="001B4001"/>
  </w:style>
  <w:style w:type="numbering" w:customStyle="1" w:styleId="140">
    <w:name w:val="Без списък14"/>
    <w:next w:val="a2"/>
    <w:semiHidden/>
    <w:rsid w:val="001B4001"/>
  </w:style>
  <w:style w:type="numbering" w:customStyle="1" w:styleId="1120">
    <w:name w:val="Без списък112"/>
    <w:next w:val="a2"/>
    <w:uiPriority w:val="99"/>
    <w:semiHidden/>
    <w:unhideWhenUsed/>
    <w:rsid w:val="001B4001"/>
  </w:style>
  <w:style w:type="numbering" w:customStyle="1" w:styleId="1112">
    <w:name w:val="Без списък1112"/>
    <w:next w:val="a2"/>
    <w:uiPriority w:val="99"/>
    <w:semiHidden/>
    <w:unhideWhenUsed/>
    <w:rsid w:val="001B4001"/>
  </w:style>
  <w:style w:type="table" w:customStyle="1" w:styleId="32">
    <w:name w:val="Мрежа в таблица3"/>
    <w:basedOn w:val="a1"/>
    <w:next w:val="af8"/>
    <w:rsid w:val="001B400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Без списък22"/>
    <w:next w:val="a2"/>
    <w:uiPriority w:val="99"/>
    <w:semiHidden/>
    <w:unhideWhenUsed/>
    <w:rsid w:val="001B4001"/>
  </w:style>
  <w:style w:type="numbering" w:customStyle="1" w:styleId="122">
    <w:name w:val="Без списък122"/>
    <w:next w:val="a2"/>
    <w:semiHidden/>
    <w:unhideWhenUsed/>
    <w:rsid w:val="001B4001"/>
  </w:style>
  <w:style w:type="table" w:customStyle="1" w:styleId="123">
    <w:name w:val="Мрежа в таблица12"/>
    <w:basedOn w:val="a1"/>
    <w:next w:val="af8"/>
    <w:rsid w:val="001B4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Без списък31"/>
    <w:next w:val="a2"/>
    <w:uiPriority w:val="99"/>
    <w:semiHidden/>
    <w:unhideWhenUsed/>
    <w:rsid w:val="001B4001"/>
  </w:style>
  <w:style w:type="numbering" w:customStyle="1" w:styleId="131">
    <w:name w:val="Без списък131"/>
    <w:next w:val="a2"/>
    <w:semiHidden/>
    <w:rsid w:val="001B4001"/>
  </w:style>
  <w:style w:type="numbering" w:customStyle="1" w:styleId="11111">
    <w:name w:val="Без списък11111"/>
    <w:next w:val="a2"/>
    <w:uiPriority w:val="99"/>
    <w:semiHidden/>
    <w:unhideWhenUsed/>
    <w:rsid w:val="001B4001"/>
  </w:style>
  <w:style w:type="numbering" w:customStyle="1" w:styleId="111111">
    <w:name w:val="Без списък111111"/>
    <w:next w:val="a2"/>
    <w:uiPriority w:val="99"/>
    <w:semiHidden/>
    <w:unhideWhenUsed/>
    <w:rsid w:val="001B4001"/>
  </w:style>
  <w:style w:type="table" w:customStyle="1" w:styleId="211">
    <w:name w:val="Мрежа в таблица21"/>
    <w:basedOn w:val="a1"/>
    <w:next w:val="af8"/>
    <w:rsid w:val="001B400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Без списък211"/>
    <w:next w:val="a2"/>
    <w:uiPriority w:val="99"/>
    <w:semiHidden/>
    <w:unhideWhenUsed/>
    <w:rsid w:val="001B4001"/>
  </w:style>
  <w:style w:type="numbering" w:customStyle="1" w:styleId="1211">
    <w:name w:val="Без списък1211"/>
    <w:next w:val="a2"/>
    <w:semiHidden/>
    <w:unhideWhenUsed/>
    <w:rsid w:val="001B4001"/>
  </w:style>
  <w:style w:type="table" w:customStyle="1" w:styleId="1110">
    <w:name w:val="Мрежа в таблица111"/>
    <w:basedOn w:val="a1"/>
    <w:next w:val="af8"/>
    <w:rsid w:val="001B4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Без списък5"/>
    <w:next w:val="a2"/>
    <w:uiPriority w:val="99"/>
    <w:semiHidden/>
    <w:unhideWhenUsed/>
    <w:rsid w:val="00A506FC"/>
  </w:style>
  <w:style w:type="numbering" w:customStyle="1" w:styleId="6">
    <w:name w:val="Без списък6"/>
    <w:next w:val="a2"/>
    <w:uiPriority w:val="99"/>
    <w:semiHidden/>
    <w:unhideWhenUsed/>
    <w:rsid w:val="00583BB9"/>
  </w:style>
  <w:style w:type="numbering" w:customStyle="1" w:styleId="7">
    <w:name w:val="Без списък7"/>
    <w:next w:val="a2"/>
    <w:uiPriority w:val="99"/>
    <w:semiHidden/>
    <w:unhideWhenUsed/>
    <w:rsid w:val="00460E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741"/>
    <w:pPr>
      <w:overflowPunct w:val="0"/>
      <w:autoSpaceDE w:val="0"/>
      <w:autoSpaceDN w:val="0"/>
      <w:adjustRightInd w:val="0"/>
      <w:spacing w:line="360" w:lineRule="auto"/>
      <w:ind w:firstLine="1418"/>
      <w:textAlignment w:val="baseline"/>
    </w:pPr>
    <w:rPr>
      <w:rFonts w:ascii="Hebar" w:hAnsi="Hebar"/>
      <w:sz w:val="28"/>
      <w:lang w:val="en-US" w:eastAsia="en-US"/>
    </w:rPr>
  </w:style>
  <w:style w:type="paragraph" w:styleId="1">
    <w:name w:val="heading 1"/>
    <w:basedOn w:val="a"/>
    <w:next w:val="a"/>
    <w:link w:val="10"/>
    <w:qFormat/>
    <w:rsid w:val="003A1F8C"/>
    <w:pPr>
      <w:keepNext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A1F8C"/>
    <w:pPr>
      <w:keepNext/>
      <w:spacing w:before="240" w:after="60"/>
      <w:textAlignment w:val="auto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3A1F8C"/>
    <w:pPr>
      <w:keepNext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1741"/>
    <w:rPr>
      <w:color w:val="0000FF"/>
      <w:u w:val="single"/>
    </w:rPr>
  </w:style>
  <w:style w:type="paragraph" w:styleId="a4">
    <w:name w:val="Body Text"/>
    <w:basedOn w:val="a"/>
    <w:link w:val="a5"/>
    <w:rsid w:val="00991741"/>
    <w:pPr>
      <w:spacing w:after="120"/>
      <w:textAlignment w:val="auto"/>
    </w:pPr>
  </w:style>
  <w:style w:type="paragraph" w:styleId="a6">
    <w:name w:val="footer"/>
    <w:basedOn w:val="a"/>
    <w:link w:val="a7"/>
    <w:uiPriority w:val="99"/>
    <w:rsid w:val="00991741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91741"/>
  </w:style>
  <w:style w:type="paragraph" w:styleId="a9">
    <w:name w:val="header"/>
    <w:basedOn w:val="a"/>
    <w:link w:val="aa"/>
    <w:rsid w:val="002A30D2"/>
    <w:pPr>
      <w:tabs>
        <w:tab w:val="center" w:pos="4536"/>
        <w:tab w:val="right" w:pos="9072"/>
      </w:tabs>
    </w:pPr>
  </w:style>
  <w:style w:type="paragraph" w:styleId="ab">
    <w:name w:val="Body Text First Indent"/>
    <w:basedOn w:val="a4"/>
    <w:link w:val="ac"/>
    <w:rsid w:val="003A1F8C"/>
    <w:pPr>
      <w:ind w:firstLine="210"/>
      <w:textAlignment w:val="baseline"/>
    </w:pPr>
  </w:style>
  <w:style w:type="paragraph" w:styleId="ad">
    <w:name w:val="Body Text Indent"/>
    <w:basedOn w:val="a"/>
    <w:link w:val="ae"/>
    <w:rsid w:val="003A1F8C"/>
    <w:pPr>
      <w:spacing w:after="120"/>
      <w:ind w:left="283"/>
    </w:pPr>
  </w:style>
  <w:style w:type="paragraph" w:styleId="21">
    <w:name w:val="Body Text First Indent 2"/>
    <w:basedOn w:val="ad"/>
    <w:link w:val="22"/>
    <w:rsid w:val="003A1F8C"/>
    <w:pPr>
      <w:ind w:firstLine="210"/>
    </w:pPr>
  </w:style>
  <w:style w:type="paragraph" w:styleId="af">
    <w:name w:val="List"/>
    <w:basedOn w:val="a"/>
    <w:rsid w:val="003A1F8C"/>
    <w:pPr>
      <w:ind w:left="283" w:hanging="283"/>
      <w:textAlignment w:val="auto"/>
    </w:pPr>
  </w:style>
  <w:style w:type="paragraph" w:customStyle="1" w:styleId="af0">
    <w:name w:val="Стил"/>
    <w:rsid w:val="00C52026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9F1358"/>
    <w:rPr>
      <w:rFonts w:ascii="Tahoma" w:hAnsi="Tahoma" w:cs="Tahoma"/>
      <w:sz w:val="16"/>
      <w:szCs w:val="16"/>
    </w:rPr>
  </w:style>
  <w:style w:type="paragraph" w:styleId="af3">
    <w:name w:val="Title"/>
    <w:basedOn w:val="a"/>
    <w:link w:val="af4"/>
    <w:qFormat/>
    <w:rsid w:val="00D20508"/>
    <w:pPr>
      <w:overflowPunct/>
      <w:autoSpaceDE/>
      <w:autoSpaceDN/>
      <w:adjustRightInd/>
      <w:spacing w:line="240" w:lineRule="auto"/>
      <w:ind w:firstLine="0"/>
      <w:jc w:val="center"/>
      <w:textAlignment w:val="auto"/>
    </w:pPr>
    <w:rPr>
      <w:rFonts w:ascii="Courier New" w:hAnsi="Courier New" w:cs="Courier New"/>
      <w:b/>
      <w:bCs/>
      <w:lang w:val="bg-BG"/>
    </w:rPr>
  </w:style>
  <w:style w:type="character" w:customStyle="1" w:styleId="aa">
    <w:name w:val="Горен колонтитул Знак"/>
    <w:link w:val="a9"/>
    <w:rsid w:val="00FD6AC5"/>
    <w:rPr>
      <w:rFonts w:ascii="Hebar" w:hAnsi="Hebar"/>
      <w:sz w:val="28"/>
      <w:lang w:val="en-US" w:eastAsia="en-US"/>
    </w:rPr>
  </w:style>
  <w:style w:type="numbering" w:customStyle="1" w:styleId="11">
    <w:name w:val="Без списък1"/>
    <w:next w:val="a2"/>
    <w:uiPriority w:val="99"/>
    <w:semiHidden/>
    <w:unhideWhenUsed/>
    <w:rsid w:val="004C3412"/>
  </w:style>
  <w:style w:type="character" w:customStyle="1" w:styleId="30">
    <w:name w:val="Заглавие 3 Знак"/>
    <w:link w:val="3"/>
    <w:rsid w:val="004C3412"/>
    <w:rPr>
      <w:rFonts w:ascii="Arial" w:hAnsi="Arial" w:cs="Arial"/>
      <w:b/>
      <w:bCs/>
      <w:sz w:val="26"/>
      <w:szCs w:val="26"/>
      <w:lang w:val="en-US" w:eastAsia="en-US"/>
    </w:rPr>
  </w:style>
  <w:style w:type="numbering" w:customStyle="1" w:styleId="110">
    <w:name w:val="Без списък11"/>
    <w:next w:val="a2"/>
    <w:uiPriority w:val="99"/>
    <w:semiHidden/>
    <w:unhideWhenUsed/>
    <w:rsid w:val="004C3412"/>
  </w:style>
  <w:style w:type="character" w:styleId="af5">
    <w:name w:val="FollowedHyperlink"/>
    <w:uiPriority w:val="99"/>
    <w:unhideWhenUsed/>
    <w:rsid w:val="004C3412"/>
    <w:rPr>
      <w:color w:val="800080"/>
      <w:u w:val="single"/>
    </w:rPr>
  </w:style>
  <w:style w:type="character" w:customStyle="1" w:styleId="a7">
    <w:name w:val="Долен колонтитул Знак"/>
    <w:link w:val="a6"/>
    <w:uiPriority w:val="99"/>
    <w:rsid w:val="004C3412"/>
    <w:rPr>
      <w:rFonts w:ascii="Hebar" w:hAnsi="Hebar"/>
      <w:sz w:val="28"/>
      <w:lang w:val="en-US" w:eastAsia="en-US"/>
    </w:rPr>
  </w:style>
  <w:style w:type="paragraph" w:styleId="af6">
    <w:name w:val="envelope return"/>
    <w:basedOn w:val="a"/>
    <w:unhideWhenUsed/>
    <w:rsid w:val="004C3412"/>
    <w:pPr>
      <w:textAlignment w:val="auto"/>
    </w:pPr>
    <w:rPr>
      <w:rFonts w:ascii="Arial" w:hAnsi="Arial" w:cs="Arial"/>
      <w:sz w:val="20"/>
    </w:rPr>
  </w:style>
  <w:style w:type="character" w:customStyle="1" w:styleId="a5">
    <w:name w:val="Основен текст Знак"/>
    <w:link w:val="a4"/>
    <w:rsid w:val="004C3412"/>
    <w:rPr>
      <w:rFonts w:ascii="Hebar" w:hAnsi="Hebar"/>
      <w:sz w:val="28"/>
      <w:lang w:val="en-US" w:eastAsia="en-US"/>
    </w:rPr>
  </w:style>
  <w:style w:type="character" w:customStyle="1" w:styleId="ae">
    <w:name w:val="Основен текст с отстъп Знак"/>
    <w:link w:val="ad"/>
    <w:rsid w:val="004C3412"/>
    <w:rPr>
      <w:rFonts w:ascii="Hebar" w:hAnsi="Hebar"/>
      <w:sz w:val="28"/>
      <w:lang w:val="en-US" w:eastAsia="en-US"/>
    </w:rPr>
  </w:style>
  <w:style w:type="character" w:customStyle="1" w:styleId="ac">
    <w:name w:val="Основен текст отстъп първи ред Знак"/>
    <w:link w:val="ab"/>
    <w:rsid w:val="004C3412"/>
    <w:rPr>
      <w:rFonts w:ascii="Hebar" w:hAnsi="Hebar"/>
      <w:sz w:val="28"/>
      <w:lang w:val="en-US" w:eastAsia="en-US"/>
    </w:rPr>
  </w:style>
  <w:style w:type="character" w:customStyle="1" w:styleId="22">
    <w:name w:val="Основен текст отстъп първи ред 2 Знак"/>
    <w:link w:val="21"/>
    <w:rsid w:val="004C3412"/>
    <w:rPr>
      <w:rFonts w:ascii="Hebar" w:hAnsi="Hebar"/>
      <w:sz w:val="28"/>
      <w:lang w:val="en-US" w:eastAsia="en-US"/>
    </w:rPr>
  </w:style>
  <w:style w:type="character" w:customStyle="1" w:styleId="af2">
    <w:name w:val="Изнесен текст Знак"/>
    <w:link w:val="af1"/>
    <w:uiPriority w:val="99"/>
    <w:semiHidden/>
    <w:rsid w:val="004C3412"/>
    <w:rPr>
      <w:rFonts w:ascii="Tahoma" w:hAnsi="Tahoma" w:cs="Tahoma"/>
      <w:sz w:val="16"/>
      <w:szCs w:val="16"/>
      <w:lang w:val="en-US" w:eastAsia="en-US"/>
    </w:rPr>
  </w:style>
  <w:style w:type="paragraph" w:customStyle="1" w:styleId="12">
    <w:name w:val="Без разредка1"/>
    <w:rsid w:val="004C3412"/>
    <w:rPr>
      <w:rFonts w:ascii="Calibri" w:hAnsi="Calibri"/>
      <w:sz w:val="22"/>
      <w:szCs w:val="22"/>
      <w:lang w:eastAsia="en-US"/>
    </w:rPr>
  </w:style>
  <w:style w:type="character" w:customStyle="1" w:styleId="af7">
    <w:name w:val="Знак Знак"/>
    <w:rsid w:val="004C3412"/>
    <w:rPr>
      <w:rFonts w:ascii="Tahoma" w:hAnsi="Tahoma" w:cs="Tahoma" w:hint="default"/>
      <w:sz w:val="16"/>
      <w:szCs w:val="16"/>
      <w:lang w:val="en-US" w:eastAsia="en-US"/>
    </w:rPr>
  </w:style>
  <w:style w:type="table" w:styleId="af8">
    <w:name w:val="Table Grid"/>
    <w:basedOn w:val="a1"/>
    <w:rsid w:val="004C3412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4C3412"/>
    <w:pPr>
      <w:overflowPunct/>
      <w:autoSpaceDE/>
      <w:autoSpaceDN/>
      <w:adjustRightInd/>
      <w:spacing w:after="200" w:line="276" w:lineRule="auto"/>
      <w:ind w:left="720" w:firstLine="0"/>
      <w:contextualSpacing/>
      <w:textAlignment w:val="auto"/>
    </w:pPr>
    <w:rPr>
      <w:rFonts w:ascii="Calibri" w:eastAsia="Calibri" w:hAnsi="Calibri"/>
      <w:noProof/>
      <w:sz w:val="22"/>
      <w:szCs w:val="22"/>
      <w:lang w:val="bg-BG"/>
    </w:rPr>
  </w:style>
  <w:style w:type="numbering" w:customStyle="1" w:styleId="23">
    <w:name w:val="Без списък2"/>
    <w:next w:val="a2"/>
    <w:uiPriority w:val="99"/>
    <w:semiHidden/>
    <w:unhideWhenUsed/>
    <w:rsid w:val="004C3412"/>
  </w:style>
  <w:style w:type="numbering" w:customStyle="1" w:styleId="120">
    <w:name w:val="Без списък12"/>
    <w:next w:val="a2"/>
    <w:semiHidden/>
    <w:unhideWhenUsed/>
    <w:rsid w:val="004C3412"/>
  </w:style>
  <w:style w:type="table" w:customStyle="1" w:styleId="13">
    <w:name w:val="Мрежа в таблица1"/>
    <w:basedOn w:val="a1"/>
    <w:next w:val="af8"/>
    <w:rsid w:val="004C3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Заглавие #1_"/>
    <w:link w:val="15"/>
    <w:rsid w:val="00A867BC"/>
    <w:rPr>
      <w:sz w:val="26"/>
      <w:szCs w:val="26"/>
      <w:shd w:val="clear" w:color="auto" w:fill="FFFFFF"/>
    </w:rPr>
  </w:style>
  <w:style w:type="character" w:customStyle="1" w:styleId="afa">
    <w:name w:val="Основен текст_"/>
    <w:link w:val="16"/>
    <w:rsid w:val="00A867BC"/>
    <w:rPr>
      <w:sz w:val="26"/>
      <w:szCs w:val="26"/>
      <w:shd w:val="clear" w:color="auto" w:fill="FFFFFF"/>
    </w:rPr>
  </w:style>
  <w:style w:type="character" w:customStyle="1" w:styleId="afb">
    <w:name w:val="Основен текст + Удебелен"/>
    <w:rsid w:val="00A867B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4">
    <w:name w:val="Основен текст (2)_"/>
    <w:link w:val="25"/>
    <w:rsid w:val="00A867BC"/>
    <w:rPr>
      <w:sz w:val="26"/>
      <w:szCs w:val="26"/>
      <w:shd w:val="clear" w:color="auto" w:fill="FFFFFF"/>
    </w:rPr>
  </w:style>
  <w:style w:type="character" w:customStyle="1" w:styleId="26">
    <w:name w:val="Основен текст (2) + Не е удебелен"/>
    <w:rsid w:val="00A867B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5">
    <w:name w:val="Заглавие #1"/>
    <w:basedOn w:val="a"/>
    <w:link w:val="14"/>
    <w:rsid w:val="00A867BC"/>
    <w:pPr>
      <w:shd w:val="clear" w:color="auto" w:fill="FFFFFF"/>
      <w:overflowPunct/>
      <w:autoSpaceDE/>
      <w:autoSpaceDN/>
      <w:adjustRightInd/>
      <w:spacing w:line="370" w:lineRule="exact"/>
      <w:ind w:firstLine="700"/>
      <w:jc w:val="both"/>
      <w:textAlignment w:val="auto"/>
      <w:outlineLvl w:val="0"/>
    </w:pPr>
    <w:rPr>
      <w:rFonts w:ascii="Times New Roman" w:hAnsi="Times New Roman"/>
      <w:sz w:val="26"/>
      <w:szCs w:val="26"/>
      <w:lang w:val="bg-BG" w:eastAsia="bg-BG"/>
    </w:rPr>
  </w:style>
  <w:style w:type="paragraph" w:customStyle="1" w:styleId="16">
    <w:name w:val="Основен текст1"/>
    <w:basedOn w:val="a"/>
    <w:link w:val="afa"/>
    <w:rsid w:val="00A867BC"/>
    <w:pPr>
      <w:shd w:val="clear" w:color="auto" w:fill="FFFFFF"/>
      <w:overflowPunct/>
      <w:autoSpaceDE/>
      <w:autoSpaceDN/>
      <w:adjustRightInd/>
      <w:spacing w:line="317" w:lineRule="exact"/>
      <w:ind w:firstLine="0"/>
      <w:jc w:val="both"/>
      <w:textAlignment w:val="auto"/>
    </w:pPr>
    <w:rPr>
      <w:rFonts w:ascii="Times New Roman" w:hAnsi="Times New Roman"/>
      <w:sz w:val="26"/>
      <w:szCs w:val="26"/>
      <w:lang w:val="bg-BG" w:eastAsia="bg-BG"/>
    </w:rPr>
  </w:style>
  <w:style w:type="paragraph" w:customStyle="1" w:styleId="25">
    <w:name w:val="Основен текст (2)"/>
    <w:basedOn w:val="a"/>
    <w:link w:val="24"/>
    <w:rsid w:val="00A867B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rFonts w:ascii="Times New Roman" w:hAnsi="Times New Roman"/>
      <w:sz w:val="26"/>
      <w:szCs w:val="26"/>
      <w:lang w:val="bg-BG" w:eastAsia="bg-BG"/>
    </w:rPr>
  </w:style>
  <w:style w:type="numbering" w:customStyle="1" w:styleId="31">
    <w:name w:val="Без списък3"/>
    <w:next w:val="a2"/>
    <w:uiPriority w:val="99"/>
    <w:semiHidden/>
    <w:unhideWhenUsed/>
    <w:rsid w:val="00C739A7"/>
  </w:style>
  <w:style w:type="character" w:customStyle="1" w:styleId="10">
    <w:name w:val="Заглавие 1 Знак"/>
    <w:link w:val="1"/>
    <w:rsid w:val="00C739A7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rsid w:val="00C739A7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numbering" w:customStyle="1" w:styleId="130">
    <w:name w:val="Без списък13"/>
    <w:next w:val="a2"/>
    <w:semiHidden/>
    <w:rsid w:val="00C739A7"/>
  </w:style>
  <w:style w:type="character" w:customStyle="1" w:styleId="af4">
    <w:name w:val="Заглавие Знак"/>
    <w:link w:val="af3"/>
    <w:rsid w:val="00C739A7"/>
    <w:rPr>
      <w:rFonts w:ascii="Courier New" w:hAnsi="Courier New" w:cs="Courier New"/>
      <w:b/>
      <w:bCs/>
      <w:sz w:val="28"/>
      <w:lang w:eastAsia="en-US"/>
    </w:rPr>
  </w:style>
  <w:style w:type="numbering" w:customStyle="1" w:styleId="111">
    <w:name w:val="Без списък111"/>
    <w:next w:val="a2"/>
    <w:uiPriority w:val="99"/>
    <w:semiHidden/>
    <w:unhideWhenUsed/>
    <w:rsid w:val="00C739A7"/>
  </w:style>
  <w:style w:type="numbering" w:customStyle="1" w:styleId="1111">
    <w:name w:val="Без списък1111"/>
    <w:next w:val="a2"/>
    <w:uiPriority w:val="99"/>
    <w:semiHidden/>
    <w:unhideWhenUsed/>
    <w:rsid w:val="00C739A7"/>
  </w:style>
  <w:style w:type="table" w:customStyle="1" w:styleId="27">
    <w:name w:val="Мрежа в таблица2"/>
    <w:basedOn w:val="a1"/>
    <w:next w:val="af8"/>
    <w:rsid w:val="00C739A7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Без списък21"/>
    <w:next w:val="a2"/>
    <w:uiPriority w:val="99"/>
    <w:semiHidden/>
    <w:unhideWhenUsed/>
    <w:rsid w:val="00C739A7"/>
  </w:style>
  <w:style w:type="numbering" w:customStyle="1" w:styleId="121">
    <w:name w:val="Без списък121"/>
    <w:next w:val="a2"/>
    <w:semiHidden/>
    <w:unhideWhenUsed/>
    <w:rsid w:val="00C739A7"/>
  </w:style>
  <w:style w:type="table" w:customStyle="1" w:styleId="112">
    <w:name w:val="Мрежа в таблица11"/>
    <w:basedOn w:val="a1"/>
    <w:next w:val="af8"/>
    <w:rsid w:val="00C73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Без списък4"/>
    <w:next w:val="a2"/>
    <w:uiPriority w:val="99"/>
    <w:semiHidden/>
    <w:unhideWhenUsed/>
    <w:rsid w:val="001B4001"/>
  </w:style>
  <w:style w:type="numbering" w:customStyle="1" w:styleId="140">
    <w:name w:val="Без списък14"/>
    <w:next w:val="a2"/>
    <w:semiHidden/>
    <w:rsid w:val="001B4001"/>
  </w:style>
  <w:style w:type="numbering" w:customStyle="1" w:styleId="1120">
    <w:name w:val="Без списък112"/>
    <w:next w:val="a2"/>
    <w:uiPriority w:val="99"/>
    <w:semiHidden/>
    <w:unhideWhenUsed/>
    <w:rsid w:val="001B4001"/>
  </w:style>
  <w:style w:type="numbering" w:customStyle="1" w:styleId="1112">
    <w:name w:val="Без списък1112"/>
    <w:next w:val="a2"/>
    <w:uiPriority w:val="99"/>
    <w:semiHidden/>
    <w:unhideWhenUsed/>
    <w:rsid w:val="001B4001"/>
  </w:style>
  <w:style w:type="table" w:customStyle="1" w:styleId="32">
    <w:name w:val="Мрежа в таблица3"/>
    <w:basedOn w:val="a1"/>
    <w:next w:val="af8"/>
    <w:rsid w:val="001B400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Без списък22"/>
    <w:next w:val="a2"/>
    <w:uiPriority w:val="99"/>
    <w:semiHidden/>
    <w:unhideWhenUsed/>
    <w:rsid w:val="001B4001"/>
  </w:style>
  <w:style w:type="numbering" w:customStyle="1" w:styleId="122">
    <w:name w:val="Без списък122"/>
    <w:next w:val="a2"/>
    <w:semiHidden/>
    <w:unhideWhenUsed/>
    <w:rsid w:val="001B4001"/>
  </w:style>
  <w:style w:type="table" w:customStyle="1" w:styleId="123">
    <w:name w:val="Мрежа в таблица12"/>
    <w:basedOn w:val="a1"/>
    <w:next w:val="af8"/>
    <w:rsid w:val="001B4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Без списък31"/>
    <w:next w:val="a2"/>
    <w:uiPriority w:val="99"/>
    <w:semiHidden/>
    <w:unhideWhenUsed/>
    <w:rsid w:val="001B4001"/>
  </w:style>
  <w:style w:type="numbering" w:customStyle="1" w:styleId="131">
    <w:name w:val="Без списък131"/>
    <w:next w:val="a2"/>
    <w:semiHidden/>
    <w:rsid w:val="001B4001"/>
  </w:style>
  <w:style w:type="numbering" w:customStyle="1" w:styleId="11111">
    <w:name w:val="Без списък11111"/>
    <w:next w:val="a2"/>
    <w:uiPriority w:val="99"/>
    <w:semiHidden/>
    <w:unhideWhenUsed/>
    <w:rsid w:val="001B4001"/>
  </w:style>
  <w:style w:type="numbering" w:customStyle="1" w:styleId="111111">
    <w:name w:val="Без списък111111"/>
    <w:next w:val="a2"/>
    <w:uiPriority w:val="99"/>
    <w:semiHidden/>
    <w:unhideWhenUsed/>
    <w:rsid w:val="001B4001"/>
  </w:style>
  <w:style w:type="table" w:customStyle="1" w:styleId="211">
    <w:name w:val="Мрежа в таблица21"/>
    <w:basedOn w:val="a1"/>
    <w:next w:val="af8"/>
    <w:rsid w:val="001B400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Без списък211"/>
    <w:next w:val="a2"/>
    <w:uiPriority w:val="99"/>
    <w:semiHidden/>
    <w:unhideWhenUsed/>
    <w:rsid w:val="001B4001"/>
  </w:style>
  <w:style w:type="numbering" w:customStyle="1" w:styleId="1211">
    <w:name w:val="Без списък1211"/>
    <w:next w:val="a2"/>
    <w:semiHidden/>
    <w:unhideWhenUsed/>
    <w:rsid w:val="001B4001"/>
  </w:style>
  <w:style w:type="table" w:customStyle="1" w:styleId="1110">
    <w:name w:val="Мрежа в таблица111"/>
    <w:basedOn w:val="a1"/>
    <w:next w:val="af8"/>
    <w:rsid w:val="001B4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Без списък5"/>
    <w:next w:val="a2"/>
    <w:uiPriority w:val="99"/>
    <w:semiHidden/>
    <w:unhideWhenUsed/>
    <w:rsid w:val="00A506FC"/>
  </w:style>
  <w:style w:type="numbering" w:customStyle="1" w:styleId="6">
    <w:name w:val="Без списък6"/>
    <w:next w:val="a2"/>
    <w:uiPriority w:val="99"/>
    <w:semiHidden/>
    <w:unhideWhenUsed/>
    <w:rsid w:val="00583BB9"/>
  </w:style>
  <w:style w:type="numbering" w:customStyle="1" w:styleId="7">
    <w:name w:val="Без списък7"/>
    <w:next w:val="a2"/>
    <w:uiPriority w:val="99"/>
    <w:semiHidden/>
    <w:unhideWhenUsed/>
    <w:rsid w:val="00460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0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op@prb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99378-2C0D-43AC-A392-4F7CD35AF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2928</Words>
  <Characters>16694</Characters>
  <Application>Microsoft Office Word</Application>
  <DocSecurity>0</DocSecurity>
  <Lines>139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СОФИЙСКА ОКРЪЖНА ПРОКУРАТУРА</vt:lpstr>
    </vt:vector>
  </TitlesOfParts>
  <Company>ProkuraturaRB</Company>
  <LinksUpToDate>false</LinksUpToDate>
  <CharactersWithSpaces>19583</CharactersWithSpaces>
  <SharedDoc>false</SharedDoc>
  <HLinks>
    <vt:vector size="6" baseType="variant">
      <vt:variant>
        <vt:i4>1114169</vt:i4>
      </vt:variant>
      <vt:variant>
        <vt:i4>4</vt:i4>
      </vt:variant>
      <vt:variant>
        <vt:i4>0</vt:i4>
      </vt:variant>
      <vt:variant>
        <vt:i4>5</vt:i4>
      </vt:variant>
      <vt:variant>
        <vt:lpwstr>mailto:sop@prb.bg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СОФИЙСКА ОКРЪЖНА ПРОКУРАТУРА</dc:title>
  <dc:subject/>
  <dc:creator>rabadjieva</dc:creator>
  <cp:keywords/>
  <cp:lastModifiedBy>Теодора Павлова</cp:lastModifiedBy>
  <cp:revision>6</cp:revision>
  <cp:lastPrinted>2021-03-19T10:15:00Z</cp:lastPrinted>
  <dcterms:created xsi:type="dcterms:W3CDTF">2021-03-19T10:15:00Z</dcterms:created>
  <dcterms:modified xsi:type="dcterms:W3CDTF">2021-03-25T13:55:00Z</dcterms:modified>
</cp:coreProperties>
</file>