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4C81" w14:textId="77777777" w:rsidR="00897C29" w:rsidRPr="0049713A" w:rsidRDefault="00897C29" w:rsidP="00897C29">
      <w:pPr>
        <w:ind w:firstLine="709"/>
        <w:jc w:val="center"/>
        <w:rPr>
          <w:rFonts w:ascii="Times New Roman" w:eastAsia="Calibri" w:hAnsi="Times New Roman" w:cs="Times New Roman"/>
          <w:b/>
          <w:sz w:val="36"/>
          <w:szCs w:val="36"/>
        </w:rPr>
      </w:pPr>
    </w:p>
    <w:p w14:paraId="36EBEFDE" w14:textId="50F4775A" w:rsidR="00897C29" w:rsidRPr="0049713A" w:rsidRDefault="00897C29" w:rsidP="00897C29">
      <w:pPr>
        <w:ind w:firstLine="709"/>
        <w:jc w:val="center"/>
        <w:rPr>
          <w:rFonts w:ascii="Times New Roman" w:eastAsia="Calibri" w:hAnsi="Times New Roman" w:cs="Times New Roman"/>
          <w:b/>
          <w:sz w:val="36"/>
          <w:szCs w:val="36"/>
        </w:rPr>
      </w:pPr>
    </w:p>
    <w:p w14:paraId="145DECFF" w14:textId="4D93A311" w:rsidR="00897C29" w:rsidRPr="0049713A" w:rsidRDefault="00A80C0D" w:rsidP="00897C29">
      <w:pPr>
        <w:ind w:firstLine="709"/>
        <w:jc w:val="center"/>
        <w:rPr>
          <w:rFonts w:ascii="Times New Roman" w:eastAsia="Calibri" w:hAnsi="Times New Roman" w:cs="Times New Roman"/>
          <w:b/>
          <w:sz w:val="36"/>
          <w:szCs w:val="36"/>
        </w:rPr>
      </w:pPr>
      <w:r w:rsidRPr="0049713A">
        <w:rPr>
          <w:rFonts w:ascii="Calibri" w:eastAsia="Calibri" w:hAnsi="Calibri" w:cs="Times New Roman"/>
          <w:b/>
          <w:bCs/>
          <w:caps/>
          <w:noProof/>
          <w:color w:val="000000"/>
          <w:kern w:val="32"/>
          <w:sz w:val="36"/>
          <w:szCs w:val="36"/>
          <w:lang w:eastAsia="bg-BG"/>
        </w:rPr>
        <w:drawing>
          <wp:anchor distT="0" distB="0" distL="114300" distR="114300" simplePos="0" relativeHeight="251659264" behindDoc="1" locked="0" layoutInCell="1" allowOverlap="1" wp14:anchorId="1EED9148" wp14:editId="33E3A82E">
            <wp:simplePos x="0" y="0"/>
            <wp:positionH relativeFrom="column">
              <wp:posOffset>-61595</wp:posOffset>
            </wp:positionH>
            <wp:positionV relativeFrom="paragraph">
              <wp:posOffset>72390</wp:posOffset>
            </wp:positionV>
            <wp:extent cx="6000750" cy="8048625"/>
            <wp:effectExtent l="0" t="0" r="0" b="9525"/>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8048625"/>
                    </a:xfrm>
                    <a:prstGeom prst="rect">
                      <a:avLst/>
                    </a:prstGeom>
                    <a:noFill/>
                  </pic:spPr>
                </pic:pic>
              </a:graphicData>
            </a:graphic>
            <wp14:sizeRelH relativeFrom="page">
              <wp14:pctWidth>0</wp14:pctWidth>
            </wp14:sizeRelH>
            <wp14:sizeRelV relativeFrom="page">
              <wp14:pctHeight>0</wp14:pctHeight>
            </wp14:sizeRelV>
          </wp:anchor>
        </w:drawing>
      </w:r>
    </w:p>
    <w:p w14:paraId="7259A1D7" w14:textId="77777777" w:rsidR="00897C29" w:rsidRPr="00501952" w:rsidRDefault="00897C29" w:rsidP="00897C29">
      <w:pPr>
        <w:ind w:firstLine="709"/>
        <w:jc w:val="center"/>
        <w:rPr>
          <w:rFonts w:ascii="Times New Roman" w:eastAsia="Calibri" w:hAnsi="Times New Roman" w:cs="Times New Roman"/>
          <w:b/>
          <w:sz w:val="36"/>
          <w:szCs w:val="36"/>
        </w:rPr>
      </w:pPr>
    </w:p>
    <w:p w14:paraId="73A29F93" w14:textId="77777777" w:rsidR="00897C29" w:rsidRPr="0049713A" w:rsidRDefault="00897C29" w:rsidP="00897C29">
      <w:pPr>
        <w:ind w:firstLine="709"/>
        <w:jc w:val="center"/>
        <w:rPr>
          <w:rFonts w:ascii="Times New Roman" w:eastAsia="Calibri" w:hAnsi="Times New Roman" w:cs="Times New Roman"/>
          <w:b/>
          <w:sz w:val="36"/>
          <w:szCs w:val="36"/>
        </w:rPr>
      </w:pPr>
    </w:p>
    <w:p w14:paraId="40D0CEF3" w14:textId="77777777" w:rsidR="00897C29" w:rsidRPr="0049713A" w:rsidRDefault="00897C29" w:rsidP="00897C29">
      <w:pPr>
        <w:ind w:firstLine="709"/>
        <w:jc w:val="center"/>
        <w:rPr>
          <w:rFonts w:ascii="Times New Roman" w:eastAsia="Calibri" w:hAnsi="Times New Roman" w:cs="Times New Roman"/>
          <w:b/>
          <w:sz w:val="36"/>
          <w:szCs w:val="36"/>
        </w:rPr>
      </w:pPr>
    </w:p>
    <w:p w14:paraId="25A0268E" w14:textId="77777777" w:rsidR="00897C29" w:rsidRPr="0049713A" w:rsidRDefault="00897C29" w:rsidP="00897C29">
      <w:pPr>
        <w:ind w:firstLine="709"/>
        <w:jc w:val="center"/>
        <w:rPr>
          <w:rFonts w:ascii="Times New Roman" w:eastAsia="Calibri" w:hAnsi="Times New Roman" w:cs="Times New Roman"/>
          <w:b/>
          <w:sz w:val="36"/>
          <w:szCs w:val="36"/>
        </w:rPr>
      </w:pPr>
    </w:p>
    <w:p w14:paraId="0BF3ED1B" w14:textId="77777777" w:rsidR="00897C29" w:rsidRPr="0049713A" w:rsidRDefault="00897C29" w:rsidP="00897C29">
      <w:pPr>
        <w:ind w:firstLine="709"/>
        <w:jc w:val="center"/>
        <w:rPr>
          <w:rFonts w:ascii="Times New Roman" w:eastAsia="Calibri" w:hAnsi="Times New Roman" w:cs="Times New Roman"/>
          <w:b/>
          <w:sz w:val="36"/>
          <w:szCs w:val="36"/>
        </w:rPr>
      </w:pPr>
    </w:p>
    <w:p w14:paraId="27DBDE48" w14:textId="77777777" w:rsidR="00897C29" w:rsidRPr="0049713A" w:rsidRDefault="00897C29" w:rsidP="00897C29">
      <w:pPr>
        <w:ind w:firstLine="709"/>
        <w:jc w:val="center"/>
        <w:rPr>
          <w:rFonts w:ascii="Times New Roman" w:eastAsia="Calibri" w:hAnsi="Times New Roman" w:cs="Times New Roman"/>
          <w:b/>
          <w:sz w:val="36"/>
          <w:szCs w:val="36"/>
        </w:rPr>
      </w:pPr>
    </w:p>
    <w:p w14:paraId="38EB2FD9" w14:textId="77777777" w:rsidR="00897C29" w:rsidRPr="0049713A" w:rsidRDefault="00897C29" w:rsidP="00897C29">
      <w:pPr>
        <w:ind w:firstLine="709"/>
        <w:jc w:val="center"/>
        <w:rPr>
          <w:rFonts w:ascii="Times New Roman" w:eastAsia="Calibri" w:hAnsi="Times New Roman" w:cs="Times New Roman"/>
          <w:b/>
          <w:sz w:val="36"/>
          <w:szCs w:val="36"/>
        </w:rPr>
      </w:pPr>
      <w:r w:rsidRPr="0049713A">
        <w:rPr>
          <w:rFonts w:ascii="Times New Roman" w:eastAsia="Calibri" w:hAnsi="Times New Roman" w:cs="Times New Roman"/>
          <w:b/>
          <w:sz w:val="36"/>
          <w:szCs w:val="36"/>
        </w:rPr>
        <w:t xml:space="preserve">ДОКЛАД </w:t>
      </w:r>
    </w:p>
    <w:p w14:paraId="31975A72" w14:textId="77777777" w:rsidR="00897C29" w:rsidRPr="0049713A" w:rsidRDefault="00897C29" w:rsidP="00897C29">
      <w:pPr>
        <w:ind w:firstLine="709"/>
        <w:jc w:val="center"/>
        <w:rPr>
          <w:rFonts w:ascii="Times New Roman" w:eastAsia="Calibri" w:hAnsi="Times New Roman" w:cs="Times New Roman"/>
          <w:b/>
          <w:sz w:val="36"/>
          <w:szCs w:val="36"/>
        </w:rPr>
      </w:pPr>
      <w:r w:rsidRPr="0049713A">
        <w:rPr>
          <w:rFonts w:ascii="Times New Roman" w:eastAsia="Calibri" w:hAnsi="Times New Roman" w:cs="Times New Roman"/>
          <w:b/>
          <w:sz w:val="36"/>
          <w:szCs w:val="36"/>
        </w:rPr>
        <w:t xml:space="preserve">ЗА ДЕЙНОСТТА НА </w:t>
      </w:r>
    </w:p>
    <w:p w14:paraId="16758D40" w14:textId="77777777" w:rsidR="00897C29" w:rsidRPr="0049713A" w:rsidRDefault="00897C29" w:rsidP="00897C29">
      <w:pPr>
        <w:ind w:firstLine="709"/>
        <w:jc w:val="center"/>
        <w:rPr>
          <w:rFonts w:ascii="Times New Roman" w:eastAsia="Calibri" w:hAnsi="Times New Roman" w:cs="Times New Roman"/>
          <w:b/>
          <w:sz w:val="36"/>
          <w:szCs w:val="36"/>
        </w:rPr>
      </w:pPr>
      <w:r w:rsidRPr="0049713A">
        <w:rPr>
          <w:rFonts w:ascii="Times New Roman" w:eastAsia="Calibri" w:hAnsi="Times New Roman" w:cs="Times New Roman"/>
          <w:b/>
          <w:sz w:val="36"/>
          <w:szCs w:val="36"/>
        </w:rPr>
        <w:t>ОКРЪЖНА ПРОКУРАТУРА – МОНТАНА И</w:t>
      </w:r>
    </w:p>
    <w:p w14:paraId="36B88ED1" w14:textId="77777777" w:rsidR="00897C29" w:rsidRPr="0049713A" w:rsidRDefault="00897C29" w:rsidP="00897C29">
      <w:pPr>
        <w:ind w:firstLine="709"/>
        <w:jc w:val="center"/>
        <w:rPr>
          <w:rFonts w:ascii="Times New Roman" w:eastAsia="Calibri" w:hAnsi="Times New Roman" w:cs="Times New Roman"/>
          <w:b/>
          <w:sz w:val="36"/>
          <w:szCs w:val="36"/>
        </w:rPr>
      </w:pPr>
      <w:r w:rsidRPr="0049713A">
        <w:rPr>
          <w:rFonts w:ascii="Times New Roman" w:eastAsia="Calibri" w:hAnsi="Times New Roman" w:cs="Times New Roman"/>
          <w:b/>
          <w:sz w:val="36"/>
          <w:szCs w:val="36"/>
        </w:rPr>
        <w:t xml:space="preserve">ТЕРИТОРИАЛНИТЕ ПРОКУРАТУРИ </w:t>
      </w:r>
    </w:p>
    <w:p w14:paraId="614BB51A" w14:textId="0505523E" w:rsidR="00897C29" w:rsidRPr="0049713A" w:rsidRDefault="006E2B0E" w:rsidP="00897C29">
      <w:pPr>
        <w:ind w:firstLine="709"/>
        <w:jc w:val="center"/>
        <w:rPr>
          <w:rFonts w:ascii="Times New Roman" w:eastAsia="Calibri" w:hAnsi="Times New Roman" w:cs="Times New Roman"/>
          <w:b/>
          <w:sz w:val="36"/>
          <w:szCs w:val="36"/>
        </w:rPr>
      </w:pPr>
      <w:r>
        <w:rPr>
          <w:rFonts w:ascii="Times New Roman" w:eastAsia="Calibri" w:hAnsi="Times New Roman" w:cs="Times New Roman"/>
          <w:b/>
          <w:sz w:val="36"/>
          <w:szCs w:val="36"/>
        </w:rPr>
        <w:t>ПРЕЗ 20</w:t>
      </w:r>
      <w:r w:rsidR="00D355CF">
        <w:rPr>
          <w:rFonts w:ascii="Times New Roman" w:eastAsia="Calibri" w:hAnsi="Times New Roman" w:cs="Times New Roman"/>
          <w:b/>
          <w:sz w:val="36"/>
          <w:szCs w:val="36"/>
        </w:rPr>
        <w:t>2</w:t>
      </w:r>
      <w:r w:rsidR="006478C6">
        <w:rPr>
          <w:rFonts w:ascii="Times New Roman" w:eastAsia="Calibri" w:hAnsi="Times New Roman" w:cs="Times New Roman"/>
          <w:b/>
          <w:sz w:val="36"/>
          <w:szCs w:val="36"/>
        </w:rPr>
        <w:t>1</w:t>
      </w:r>
      <w:r w:rsidR="00897C29" w:rsidRPr="0049713A">
        <w:rPr>
          <w:rFonts w:ascii="Times New Roman" w:eastAsia="Calibri" w:hAnsi="Times New Roman" w:cs="Times New Roman"/>
          <w:b/>
          <w:sz w:val="36"/>
          <w:szCs w:val="36"/>
        </w:rPr>
        <w:t xml:space="preserve"> г.</w:t>
      </w:r>
    </w:p>
    <w:p w14:paraId="306F83BB"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411D7C3E"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2334322A"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24752E5B"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3E801C45"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53C95A48"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6E99667A"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0DFD4CDC"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497A552F"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7522CDED"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534305D7"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4D43F5FA"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p w14:paraId="43404EBD" w14:textId="77777777" w:rsidR="00897C29" w:rsidRPr="0049713A" w:rsidRDefault="00897C29" w:rsidP="00897C29">
      <w:pPr>
        <w:spacing w:after="0" w:line="240" w:lineRule="auto"/>
        <w:ind w:firstLine="709"/>
        <w:jc w:val="center"/>
        <w:rPr>
          <w:rFonts w:ascii="Times New Roman" w:eastAsia="Times New Roman" w:hAnsi="Times New Roman" w:cs="Times New Roman"/>
          <w:b/>
          <w:bCs/>
          <w:caps/>
          <w:color w:val="000000"/>
          <w:kern w:val="32"/>
          <w:sz w:val="36"/>
          <w:szCs w:val="36"/>
          <w:lang w:eastAsia="bg-BG"/>
        </w:rPr>
      </w:pPr>
    </w:p>
    <w:sdt>
      <w:sdtPr>
        <w:rPr>
          <w:rFonts w:asciiTheme="minorHAnsi" w:eastAsiaTheme="minorHAnsi" w:hAnsiTheme="minorHAnsi" w:cstheme="minorBidi"/>
          <w:b w:val="0"/>
          <w:bCs w:val="0"/>
          <w:color w:val="auto"/>
          <w:sz w:val="22"/>
          <w:szCs w:val="22"/>
          <w:lang w:eastAsia="en-US"/>
        </w:rPr>
        <w:id w:val="1167982829"/>
        <w:docPartObj>
          <w:docPartGallery w:val="Table of Contents"/>
          <w:docPartUnique/>
        </w:docPartObj>
      </w:sdtPr>
      <w:sdtEndPr/>
      <w:sdtContent>
        <w:p w14:paraId="1519771D" w14:textId="77777777" w:rsidR="00E7381E" w:rsidRPr="00FB5817" w:rsidRDefault="00E7381E">
          <w:pPr>
            <w:pStyle w:val="afd"/>
            <w:rPr>
              <w:rFonts w:ascii="Times New Roman" w:hAnsi="Times New Roman" w:cs="Times New Roman"/>
              <w:color w:val="auto"/>
              <w:sz w:val="32"/>
              <w:szCs w:val="32"/>
            </w:rPr>
          </w:pPr>
          <w:r w:rsidRPr="00FB5817">
            <w:rPr>
              <w:rFonts w:ascii="Times New Roman" w:hAnsi="Times New Roman" w:cs="Times New Roman"/>
              <w:color w:val="auto"/>
              <w:sz w:val="32"/>
              <w:szCs w:val="32"/>
            </w:rPr>
            <w:t>Съдържание</w:t>
          </w:r>
        </w:p>
        <w:p w14:paraId="483E6935" w14:textId="77777777" w:rsidR="00A80C0D" w:rsidRDefault="00E7381E">
          <w:pPr>
            <w:pStyle w:val="22"/>
            <w:tabs>
              <w:tab w:val="right" w:leader="dot" w:pos="9629"/>
            </w:tabs>
            <w:rPr>
              <w:noProof/>
            </w:rPr>
          </w:pPr>
          <w:r>
            <w:fldChar w:fldCharType="begin"/>
          </w:r>
          <w:r>
            <w:instrText xml:space="preserve"> TOC \o "1-3" \h \z \u </w:instrText>
          </w:r>
          <w:r>
            <w:fldChar w:fldCharType="separate"/>
          </w:r>
          <w:hyperlink w:anchor="_Toc95394761" w:history="1">
            <w:r w:rsidR="00A80C0D" w:rsidRPr="00006F70">
              <w:rPr>
                <w:rStyle w:val="afb"/>
                <w:rFonts w:ascii="Times New Roman" w:eastAsia="Calibri" w:hAnsi="Times New Roman" w:cs="Arial"/>
                <w:b/>
                <w:iCs/>
                <w:noProof/>
              </w:rPr>
              <w:t>РАЗДЕЛ I</w:t>
            </w:r>
            <w:r w:rsidR="00A80C0D">
              <w:rPr>
                <w:noProof/>
                <w:webHidden/>
              </w:rPr>
              <w:tab/>
            </w:r>
            <w:r w:rsidR="00A80C0D">
              <w:rPr>
                <w:noProof/>
                <w:webHidden/>
              </w:rPr>
              <w:fldChar w:fldCharType="begin"/>
            </w:r>
            <w:r w:rsidR="00A80C0D">
              <w:rPr>
                <w:noProof/>
                <w:webHidden/>
              </w:rPr>
              <w:instrText xml:space="preserve"> PAGEREF _Toc95394761 \h </w:instrText>
            </w:r>
            <w:r w:rsidR="00A80C0D">
              <w:rPr>
                <w:noProof/>
                <w:webHidden/>
              </w:rPr>
            </w:r>
            <w:r w:rsidR="00A80C0D">
              <w:rPr>
                <w:noProof/>
                <w:webHidden/>
              </w:rPr>
              <w:fldChar w:fldCharType="separate"/>
            </w:r>
            <w:r w:rsidR="00BB0E56">
              <w:rPr>
                <w:noProof/>
                <w:webHidden/>
              </w:rPr>
              <w:t>6</w:t>
            </w:r>
            <w:r w:rsidR="00A80C0D">
              <w:rPr>
                <w:noProof/>
                <w:webHidden/>
              </w:rPr>
              <w:fldChar w:fldCharType="end"/>
            </w:r>
          </w:hyperlink>
        </w:p>
        <w:p w14:paraId="1D56E2AF" w14:textId="77777777" w:rsidR="00A80C0D" w:rsidRDefault="001F2AEF">
          <w:pPr>
            <w:pStyle w:val="22"/>
            <w:tabs>
              <w:tab w:val="right" w:leader="dot" w:pos="9629"/>
            </w:tabs>
            <w:rPr>
              <w:noProof/>
            </w:rPr>
          </w:pPr>
          <w:hyperlink w:anchor="_Toc95394762" w:history="1">
            <w:r w:rsidR="00A80C0D" w:rsidRPr="00006F70">
              <w:rPr>
                <w:rStyle w:val="afb"/>
                <w:rFonts w:ascii="Times New Roman" w:eastAsia="Calibri" w:hAnsi="Times New Roman" w:cs="Arial"/>
                <w:b/>
                <w:iCs/>
                <w:noProof/>
              </w:rPr>
              <w:t>ОБОБЩЕНИ ИЗВОДИ ЗА ДЕЙНОСТТА НА ПРОКУРАТУРАТА И НА РАЗСЛЕДВАЩИТЕ ОРГАНИ</w:t>
            </w:r>
            <w:r w:rsidR="00A80C0D">
              <w:rPr>
                <w:noProof/>
                <w:webHidden/>
              </w:rPr>
              <w:tab/>
            </w:r>
            <w:r w:rsidR="00A80C0D">
              <w:rPr>
                <w:noProof/>
                <w:webHidden/>
              </w:rPr>
              <w:fldChar w:fldCharType="begin"/>
            </w:r>
            <w:r w:rsidR="00A80C0D">
              <w:rPr>
                <w:noProof/>
                <w:webHidden/>
              </w:rPr>
              <w:instrText xml:space="preserve"> PAGEREF _Toc95394762 \h </w:instrText>
            </w:r>
            <w:r w:rsidR="00A80C0D">
              <w:rPr>
                <w:noProof/>
                <w:webHidden/>
              </w:rPr>
            </w:r>
            <w:r w:rsidR="00A80C0D">
              <w:rPr>
                <w:noProof/>
                <w:webHidden/>
              </w:rPr>
              <w:fldChar w:fldCharType="separate"/>
            </w:r>
            <w:r w:rsidR="00BB0E56">
              <w:rPr>
                <w:noProof/>
                <w:webHidden/>
              </w:rPr>
              <w:t>6</w:t>
            </w:r>
            <w:r w:rsidR="00A80C0D">
              <w:rPr>
                <w:noProof/>
                <w:webHidden/>
              </w:rPr>
              <w:fldChar w:fldCharType="end"/>
            </w:r>
          </w:hyperlink>
        </w:p>
        <w:p w14:paraId="2943118B" w14:textId="77777777" w:rsidR="00A80C0D" w:rsidRDefault="001F2AEF">
          <w:pPr>
            <w:pStyle w:val="22"/>
            <w:tabs>
              <w:tab w:val="right" w:leader="dot" w:pos="9629"/>
            </w:tabs>
            <w:rPr>
              <w:noProof/>
            </w:rPr>
          </w:pPr>
          <w:hyperlink w:anchor="_Toc95394763" w:history="1">
            <w:r w:rsidR="00A80C0D" w:rsidRPr="00006F70">
              <w:rPr>
                <w:rStyle w:val="afb"/>
                <w:rFonts w:ascii="Times New Roman" w:eastAsia="Calibri" w:hAnsi="Times New Roman" w:cs="Arial"/>
                <w:b/>
                <w:iCs/>
                <w:noProof/>
              </w:rPr>
              <w:t>1. Резултати и тенденции в противодействието на престъпността.</w:t>
            </w:r>
            <w:r w:rsidR="00A80C0D">
              <w:rPr>
                <w:noProof/>
                <w:webHidden/>
              </w:rPr>
              <w:tab/>
            </w:r>
            <w:r w:rsidR="00A80C0D">
              <w:rPr>
                <w:noProof/>
                <w:webHidden/>
              </w:rPr>
              <w:fldChar w:fldCharType="begin"/>
            </w:r>
            <w:r w:rsidR="00A80C0D">
              <w:rPr>
                <w:noProof/>
                <w:webHidden/>
              </w:rPr>
              <w:instrText xml:space="preserve"> PAGEREF _Toc95394763 \h </w:instrText>
            </w:r>
            <w:r w:rsidR="00A80C0D">
              <w:rPr>
                <w:noProof/>
                <w:webHidden/>
              </w:rPr>
            </w:r>
            <w:r w:rsidR="00A80C0D">
              <w:rPr>
                <w:noProof/>
                <w:webHidden/>
              </w:rPr>
              <w:fldChar w:fldCharType="separate"/>
            </w:r>
            <w:r w:rsidR="00BB0E56">
              <w:rPr>
                <w:noProof/>
                <w:webHidden/>
              </w:rPr>
              <w:t>7</w:t>
            </w:r>
            <w:r w:rsidR="00A80C0D">
              <w:rPr>
                <w:noProof/>
                <w:webHidden/>
              </w:rPr>
              <w:fldChar w:fldCharType="end"/>
            </w:r>
          </w:hyperlink>
        </w:p>
        <w:p w14:paraId="0D04BD4B" w14:textId="77777777" w:rsidR="00A80C0D" w:rsidRDefault="001F2AEF">
          <w:pPr>
            <w:pStyle w:val="22"/>
            <w:tabs>
              <w:tab w:val="right" w:leader="dot" w:pos="9629"/>
            </w:tabs>
            <w:rPr>
              <w:noProof/>
            </w:rPr>
          </w:pPr>
          <w:hyperlink w:anchor="_Toc95394764" w:history="1">
            <w:r w:rsidR="00A80C0D" w:rsidRPr="00006F70">
              <w:rPr>
                <w:rStyle w:val="afb"/>
                <w:rFonts w:ascii="Times New Roman" w:eastAsia="Calibri" w:hAnsi="Times New Roman" w:cs="Arial"/>
                <w:b/>
                <w:iCs/>
                <w:noProof/>
              </w:rPr>
              <w:t>2.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r w:rsidR="00A80C0D">
              <w:rPr>
                <w:noProof/>
                <w:webHidden/>
              </w:rPr>
              <w:tab/>
            </w:r>
            <w:r w:rsidR="00A80C0D">
              <w:rPr>
                <w:noProof/>
                <w:webHidden/>
              </w:rPr>
              <w:fldChar w:fldCharType="begin"/>
            </w:r>
            <w:r w:rsidR="00A80C0D">
              <w:rPr>
                <w:noProof/>
                <w:webHidden/>
              </w:rPr>
              <w:instrText xml:space="preserve"> PAGEREF _Toc95394764 \h </w:instrText>
            </w:r>
            <w:r w:rsidR="00A80C0D">
              <w:rPr>
                <w:noProof/>
                <w:webHidden/>
              </w:rPr>
            </w:r>
            <w:r w:rsidR="00A80C0D">
              <w:rPr>
                <w:noProof/>
                <w:webHidden/>
              </w:rPr>
              <w:fldChar w:fldCharType="separate"/>
            </w:r>
            <w:r w:rsidR="00BB0E56">
              <w:rPr>
                <w:noProof/>
                <w:webHidden/>
              </w:rPr>
              <w:t>19</w:t>
            </w:r>
            <w:r w:rsidR="00A80C0D">
              <w:rPr>
                <w:noProof/>
                <w:webHidden/>
              </w:rPr>
              <w:fldChar w:fldCharType="end"/>
            </w:r>
          </w:hyperlink>
        </w:p>
        <w:p w14:paraId="09DE97C7" w14:textId="77777777" w:rsidR="00A80C0D" w:rsidRDefault="001F2AEF">
          <w:pPr>
            <w:pStyle w:val="22"/>
            <w:tabs>
              <w:tab w:val="right" w:leader="dot" w:pos="9629"/>
            </w:tabs>
            <w:rPr>
              <w:noProof/>
            </w:rPr>
          </w:pPr>
          <w:hyperlink w:anchor="_Toc95394765" w:history="1">
            <w:r w:rsidR="00A80C0D" w:rsidRPr="00006F70">
              <w:rPr>
                <w:rStyle w:val="afb"/>
                <w:rFonts w:ascii="Times New Roman" w:eastAsia="Calibri" w:hAnsi="Times New Roman" w:cs="Arial"/>
                <w:b/>
                <w:iCs/>
                <w:noProof/>
              </w:rPr>
              <w:t>3. Необходими мерки и законодателни промени.</w:t>
            </w:r>
            <w:r w:rsidR="00A80C0D">
              <w:rPr>
                <w:noProof/>
                <w:webHidden/>
              </w:rPr>
              <w:tab/>
            </w:r>
            <w:r w:rsidR="00A80C0D">
              <w:rPr>
                <w:noProof/>
                <w:webHidden/>
              </w:rPr>
              <w:fldChar w:fldCharType="begin"/>
            </w:r>
            <w:r w:rsidR="00A80C0D">
              <w:rPr>
                <w:noProof/>
                <w:webHidden/>
              </w:rPr>
              <w:instrText xml:space="preserve"> PAGEREF _Toc95394765 \h </w:instrText>
            </w:r>
            <w:r w:rsidR="00A80C0D">
              <w:rPr>
                <w:noProof/>
                <w:webHidden/>
              </w:rPr>
            </w:r>
            <w:r w:rsidR="00A80C0D">
              <w:rPr>
                <w:noProof/>
                <w:webHidden/>
              </w:rPr>
              <w:fldChar w:fldCharType="separate"/>
            </w:r>
            <w:r w:rsidR="00BB0E56">
              <w:rPr>
                <w:noProof/>
                <w:webHidden/>
              </w:rPr>
              <w:t>20</w:t>
            </w:r>
            <w:r w:rsidR="00A80C0D">
              <w:rPr>
                <w:noProof/>
                <w:webHidden/>
              </w:rPr>
              <w:fldChar w:fldCharType="end"/>
            </w:r>
          </w:hyperlink>
        </w:p>
        <w:p w14:paraId="3B71633E" w14:textId="77777777" w:rsidR="00A80C0D" w:rsidRDefault="001F2AEF">
          <w:pPr>
            <w:pStyle w:val="22"/>
            <w:tabs>
              <w:tab w:val="right" w:leader="dot" w:pos="9629"/>
            </w:tabs>
            <w:rPr>
              <w:noProof/>
            </w:rPr>
          </w:pPr>
          <w:hyperlink w:anchor="_Toc95394766" w:history="1">
            <w:r w:rsidR="00A80C0D" w:rsidRPr="00006F70">
              <w:rPr>
                <w:rStyle w:val="afb"/>
                <w:rFonts w:ascii="Times New Roman" w:eastAsia="Calibri" w:hAnsi="Times New Roman" w:cs="Arial"/>
                <w:b/>
                <w:iCs/>
                <w:noProof/>
              </w:rPr>
              <w:t>РАЗДЕЛ II</w:t>
            </w:r>
            <w:r w:rsidR="00A80C0D">
              <w:rPr>
                <w:noProof/>
                <w:webHidden/>
              </w:rPr>
              <w:tab/>
            </w:r>
            <w:r w:rsidR="00A80C0D">
              <w:rPr>
                <w:noProof/>
                <w:webHidden/>
              </w:rPr>
              <w:fldChar w:fldCharType="begin"/>
            </w:r>
            <w:r w:rsidR="00A80C0D">
              <w:rPr>
                <w:noProof/>
                <w:webHidden/>
              </w:rPr>
              <w:instrText xml:space="preserve"> PAGEREF _Toc95394766 \h </w:instrText>
            </w:r>
            <w:r w:rsidR="00A80C0D">
              <w:rPr>
                <w:noProof/>
                <w:webHidden/>
              </w:rPr>
            </w:r>
            <w:r w:rsidR="00A80C0D">
              <w:rPr>
                <w:noProof/>
                <w:webHidden/>
              </w:rPr>
              <w:fldChar w:fldCharType="separate"/>
            </w:r>
            <w:r w:rsidR="00BB0E56">
              <w:rPr>
                <w:noProof/>
                <w:webHidden/>
              </w:rPr>
              <w:t>25</w:t>
            </w:r>
            <w:r w:rsidR="00A80C0D">
              <w:rPr>
                <w:noProof/>
                <w:webHidden/>
              </w:rPr>
              <w:fldChar w:fldCharType="end"/>
            </w:r>
          </w:hyperlink>
        </w:p>
        <w:p w14:paraId="07F912F9" w14:textId="77777777" w:rsidR="00A80C0D" w:rsidRDefault="001F2AEF">
          <w:pPr>
            <w:pStyle w:val="22"/>
            <w:tabs>
              <w:tab w:val="right" w:leader="dot" w:pos="9629"/>
            </w:tabs>
            <w:rPr>
              <w:noProof/>
            </w:rPr>
          </w:pPr>
          <w:hyperlink w:anchor="_Toc95394767" w:history="1">
            <w:r w:rsidR="00A80C0D" w:rsidRPr="00006F70">
              <w:rPr>
                <w:rStyle w:val="afb"/>
                <w:rFonts w:ascii="Times New Roman" w:eastAsia="Calibri" w:hAnsi="Times New Roman" w:cs="Arial"/>
                <w:b/>
                <w:iCs/>
                <w:noProof/>
              </w:rPr>
              <w:t>ДЕЙНОСТ НА ТЕРИТОРИАЛНИТЕ ПРОКУРАТУРИ</w:t>
            </w:r>
            <w:r w:rsidR="00A80C0D">
              <w:rPr>
                <w:noProof/>
                <w:webHidden/>
              </w:rPr>
              <w:tab/>
            </w:r>
            <w:r w:rsidR="00A80C0D">
              <w:rPr>
                <w:noProof/>
                <w:webHidden/>
              </w:rPr>
              <w:fldChar w:fldCharType="begin"/>
            </w:r>
            <w:r w:rsidR="00A80C0D">
              <w:rPr>
                <w:noProof/>
                <w:webHidden/>
              </w:rPr>
              <w:instrText xml:space="preserve"> PAGEREF _Toc95394767 \h </w:instrText>
            </w:r>
            <w:r w:rsidR="00A80C0D">
              <w:rPr>
                <w:noProof/>
                <w:webHidden/>
              </w:rPr>
            </w:r>
            <w:r w:rsidR="00A80C0D">
              <w:rPr>
                <w:noProof/>
                <w:webHidden/>
              </w:rPr>
              <w:fldChar w:fldCharType="separate"/>
            </w:r>
            <w:r w:rsidR="00BB0E56">
              <w:rPr>
                <w:noProof/>
                <w:webHidden/>
              </w:rPr>
              <w:t>25</w:t>
            </w:r>
            <w:r w:rsidR="00A80C0D">
              <w:rPr>
                <w:noProof/>
                <w:webHidden/>
              </w:rPr>
              <w:fldChar w:fldCharType="end"/>
            </w:r>
          </w:hyperlink>
        </w:p>
        <w:p w14:paraId="79599EF0" w14:textId="77777777" w:rsidR="00A80C0D" w:rsidRDefault="001F2AEF">
          <w:pPr>
            <w:pStyle w:val="22"/>
            <w:tabs>
              <w:tab w:val="right" w:leader="dot" w:pos="9629"/>
            </w:tabs>
            <w:rPr>
              <w:noProof/>
            </w:rPr>
          </w:pPr>
          <w:hyperlink w:anchor="_Toc95394768" w:history="1">
            <w:r w:rsidR="00A80C0D" w:rsidRPr="00006F70">
              <w:rPr>
                <w:rStyle w:val="afb"/>
                <w:rFonts w:ascii="Times New Roman" w:eastAsia="Calibri" w:hAnsi="Times New Roman" w:cs="Arial"/>
                <w:b/>
                <w:iCs/>
                <w:noProof/>
              </w:rPr>
              <w:t>I. ДОСЪДЕБНА ФАЗА</w:t>
            </w:r>
            <w:r w:rsidR="00A80C0D">
              <w:rPr>
                <w:noProof/>
                <w:webHidden/>
              </w:rPr>
              <w:tab/>
            </w:r>
            <w:r w:rsidR="00A80C0D">
              <w:rPr>
                <w:noProof/>
                <w:webHidden/>
              </w:rPr>
              <w:fldChar w:fldCharType="begin"/>
            </w:r>
            <w:r w:rsidR="00A80C0D">
              <w:rPr>
                <w:noProof/>
                <w:webHidden/>
              </w:rPr>
              <w:instrText xml:space="preserve"> PAGEREF _Toc95394768 \h </w:instrText>
            </w:r>
            <w:r w:rsidR="00A80C0D">
              <w:rPr>
                <w:noProof/>
                <w:webHidden/>
              </w:rPr>
            </w:r>
            <w:r w:rsidR="00A80C0D">
              <w:rPr>
                <w:noProof/>
                <w:webHidden/>
              </w:rPr>
              <w:fldChar w:fldCharType="separate"/>
            </w:r>
            <w:r w:rsidR="00BB0E56">
              <w:rPr>
                <w:noProof/>
                <w:webHidden/>
              </w:rPr>
              <w:t>25</w:t>
            </w:r>
            <w:r w:rsidR="00A80C0D">
              <w:rPr>
                <w:noProof/>
                <w:webHidden/>
              </w:rPr>
              <w:fldChar w:fldCharType="end"/>
            </w:r>
          </w:hyperlink>
        </w:p>
        <w:p w14:paraId="7E335E23" w14:textId="77777777" w:rsidR="00A80C0D" w:rsidRDefault="001F2AEF">
          <w:pPr>
            <w:pStyle w:val="22"/>
            <w:tabs>
              <w:tab w:val="right" w:leader="dot" w:pos="9629"/>
            </w:tabs>
            <w:rPr>
              <w:noProof/>
            </w:rPr>
          </w:pPr>
          <w:hyperlink w:anchor="_Toc95394769" w:history="1">
            <w:r w:rsidR="00A80C0D" w:rsidRPr="00006F70">
              <w:rPr>
                <w:rStyle w:val="afb"/>
                <w:rFonts w:ascii="Times New Roman" w:eastAsia="Calibri" w:hAnsi="Times New Roman" w:cs="Arial"/>
                <w:b/>
                <w:iCs/>
                <w:noProof/>
              </w:rPr>
              <w:t>1. Преписки.</w:t>
            </w:r>
            <w:r w:rsidR="00A80C0D">
              <w:rPr>
                <w:noProof/>
                <w:webHidden/>
              </w:rPr>
              <w:tab/>
            </w:r>
            <w:r w:rsidR="00A80C0D">
              <w:rPr>
                <w:noProof/>
                <w:webHidden/>
              </w:rPr>
              <w:fldChar w:fldCharType="begin"/>
            </w:r>
            <w:r w:rsidR="00A80C0D">
              <w:rPr>
                <w:noProof/>
                <w:webHidden/>
              </w:rPr>
              <w:instrText xml:space="preserve"> PAGEREF _Toc95394769 \h </w:instrText>
            </w:r>
            <w:r w:rsidR="00A80C0D">
              <w:rPr>
                <w:noProof/>
                <w:webHidden/>
              </w:rPr>
            </w:r>
            <w:r w:rsidR="00A80C0D">
              <w:rPr>
                <w:noProof/>
                <w:webHidden/>
              </w:rPr>
              <w:fldChar w:fldCharType="separate"/>
            </w:r>
            <w:r w:rsidR="00BB0E56">
              <w:rPr>
                <w:noProof/>
                <w:webHidden/>
              </w:rPr>
              <w:t>25</w:t>
            </w:r>
            <w:r w:rsidR="00A80C0D">
              <w:rPr>
                <w:noProof/>
                <w:webHidden/>
              </w:rPr>
              <w:fldChar w:fldCharType="end"/>
            </w:r>
          </w:hyperlink>
        </w:p>
        <w:p w14:paraId="13AF55C9" w14:textId="77777777" w:rsidR="00A80C0D" w:rsidRDefault="001F2AEF">
          <w:pPr>
            <w:pStyle w:val="22"/>
            <w:tabs>
              <w:tab w:val="right" w:leader="dot" w:pos="9629"/>
            </w:tabs>
            <w:rPr>
              <w:noProof/>
            </w:rPr>
          </w:pPr>
          <w:hyperlink w:anchor="_Toc95394770" w:history="1">
            <w:r w:rsidR="00A80C0D" w:rsidRPr="00006F70">
              <w:rPr>
                <w:rStyle w:val="afb"/>
                <w:rFonts w:ascii="Times New Roman" w:eastAsia="Calibri" w:hAnsi="Times New Roman" w:cs="Arial"/>
                <w:b/>
                <w:iCs/>
                <w:noProof/>
              </w:rPr>
              <w:t>Проверки по чл. 145 ЗСВ – срочност, резултати, мерки.</w:t>
            </w:r>
            <w:r w:rsidR="00A80C0D">
              <w:rPr>
                <w:noProof/>
                <w:webHidden/>
              </w:rPr>
              <w:tab/>
            </w:r>
            <w:r w:rsidR="00A80C0D">
              <w:rPr>
                <w:noProof/>
                <w:webHidden/>
              </w:rPr>
              <w:fldChar w:fldCharType="begin"/>
            </w:r>
            <w:r w:rsidR="00A80C0D">
              <w:rPr>
                <w:noProof/>
                <w:webHidden/>
              </w:rPr>
              <w:instrText xml:space="preserve"> PAGEREF _Toc95394770 \h </w:instrText>
            </w:r>
            <w:r w:rsidR="00A80C0D">
              <w:rPr>
                <w:noProof/>
                <w:webHidden/>
              </w:rPr>
            </w:r>
            <w:r w:rsidR="00A80C0D">
              <w:rPr>
                <w:noProof/>
                <w:webHidden/>
              </w:rPr>
              <w:fldChar w:fldCharType="separate"/>
            </w:r>
            <w:r w:rsidR="00BB0E56">
              <w:rPr>
                <w:noProof/>
                <w:webHidden/>
              </w:rPr>
              <w:t>26</w:t>
            </w:r>
            <w:r w:rsidR="00A80C0D">
              <w:rPr>
                <w:noProof/>
                <w:webHidden/>
              </w:rPr>
              <w:fldChar w:fldCharType="end"/>
            </w:r>
          </w:hyperlink>
        </w:p>
        <w:p w14:paraId="487AB73E" w14:textId="77777777" w:rsidR="00A80C0D" w:rsidRDefault="001F2AEF">
          <w:pPr>
            <w:pStyle w:val="22"/>
            <w:tabs>
              <w:tab w:val="right" w:leader="dot" w:pos="9629"/>
            </w:tabs>
            <w:rPr>
              <w:noProof/>
            </w:rPr>
          </w:pPr>
          <w:hyperlink w:anchor="_Toc95394771" w:history="1">
            <w:r w:rsidR="00A80C0D" w:rsidRPr="00006F70">
              <w:rPr>
                <w:rStyle w:val="afb"/>
                <w:rFonts w:ascii="Times New Roman" w:eastAsia="Calibri" w:hAnsi="Times New Roman" w:cs="Arial"/>
                <w:b/>
                <w:iCs/>
                <w:noProof/>
              </w:rPr>
              <w:t>Инстанционен контрол, осъществяван от Окръжна прокуратура-Монтана. Потвърдени и отменени актове.</w:t>
            </w:r>
            <w:r w:rsidR="00A80C0D">
              <w:rPr>
                <w:noProof/>
                <w:webHidden/>
              </w:rPr>
              <w:tab/>
            </w:r>
            <w:r w:rsidR="00A80C0D">
              <w:rPr>
                <w:noProof/>
                <w:webHidden/>
              </w:rPr>
              <w:fldChar w:fldCharType="begin"/>
            </w:r>
            <w:r w:rsidR="00A80C0D">
              <w:rPr>
                <w:noProof/>
                <w:webHidden/>
              </w:rPr>
              <w:instrText xml:space="preserve"> PAGEREF _Toc95394771 \h </w:instrText>
            </w:r>
            <w:r w:rsidR="00A80C0D">
              <w:rPr>
                <w:noProof/>
                <w:webHidden/>
              </w:rPr>
            </w:r>
            <w:r w:rsidR="00A80C0D">
              <w:rPr>
                <w:noProof/>
                <w:webHidden/>
              </w:rPr>
              <w:fldChar w:fldCharType="separate"/>
            </w:r>
            <w:r w:rsidR="00BB0E56">
              <w:rPr>
                <w:noProof/>
                <w:webHidden/>
              </w:rPr>
              <w:t>28</w:t>
            </w:r>
            <w:r w:rsidR="00A80C0D">
              <w:rPr>
                <w:noProof/>
                <w:webHidden/>
              </w:rPr>
              <w:fldChar w:fldCharType="end"/>
            </w:r>
          </w:hyperlink>
        </w:p>
        <w:p w14:paraId="26D49A58" w14:textId="77777777" w:rsidR="00A80C0D" w:rsidRDefault="001F2AEF">
          <w:pPr>
            <w:pStyle w:val="22"/>
            <w:tabs>
              <w:tab w:val="right" w:leader="dot" w:pos="9629"/>
            </w:tabs>
            <w:rPr>
              <w:noProof/>
            </w:rPr>
          </w:pPr>
          <w:hyperlink w:anchor="_Toc95394772" w:history="1">
            <w:r w:rsidR="00A80C0D" w:rsidRPr="00006F70">
              <w:rPr>
                <w:rStyle w:val="afb"/>
                <w:rFonts w:ascii="Times New Roman" w:eastAsia="Calibri" w:hAnsi="Times New Roman" w:cs="Arial"/>
                <w:b/>
                <w:iCs/>
                <w:noProof/>
              </w:rPr>
              <w:t>Преписки и наказателни производства, образувани след самосезиране и по сигнали на контролните органи и материали от ДАНС.</w:t>
            </w:r>
            <w:r w:rsidR="00A80C0D">
              <w:rPr>
                <w:noProof/>
                <w:webHidden/>
              </w:rPr>
              <w:tab/>
            </w:r>
            <w:r w:rsidR="00A80C0D">
              <w:rPr>
                <w:noProof/>
                <w:webHidden/>
              </w:rPr>
              <w:fldChar w:fldCharType="begin"/>
            </w:r>
            <w:r w:rsidR="00A80C0D">
              <w:rPr>
                <w:noProof/>
                <w:webHidden/>
              </w:rPr>
              <w:instrText xml:space="preserve"> PAGEREF _Toc95394772 \h </w:instrText>
            </w:r>
            <w:r w:rsidR="00A80C0D">
              <w:rPr>
                <w:noProof/>
                <w:webHidden/>
              </w:rPr>
            </w:r>
            <w:r w:rsidR="00A80C0D">
              <w:rPr>
                <w:noProof/>
                <w:webHidden/>
              </w:rPr>
              <w:fldChar w:fldCharType="separate"/>
            </w:r>
            <w:r w:rsidR="00BB0E56">
              <w:rPr>
                <w:noProof/>
                <w:webHidden/>
              </w:rPr>
              <w:t>30</w:t>
            </w:r>
            <w:r w:rsidR="00A80C0D">
              <w:rPr>
                <w:noProof/>
                <w:webHidden/>
              </w:rPr>
              <w:fldChar w:fldCharType="end"/>
            </w:r>
          </w:hyperlink>
        </w:p>
        <w:p w14:paraId="4531ED1F" w14:textId="77777777" w:rsidR="00A80C0D" w:rsidRDefault="001F2AEF" w:rsidP="00065A07">
          <w:pPr>
            <w:pStyle w:val="32"/>
          </w:pPr>
          <w:hyperlink w:anchor="_Toc95394773" w:history="1">
            <w:r w:rsidR="00A80C0D" w:rsidRPr="00006F70">
              <w:rPr>
                <w:rStyle w:val="afb"/>
                <w:rFonts w:eastAsia="Calibri" w:cs="Arial"/>
                <w:b/>
              </w:rPr>
              <w:t>2. Следствен надзор.</w:t>
            </w:r>
            <w:r w:rsidR="00A80C0D">
              <w:rPr>
                <w:webHidden/>
              </w:rPr>
              <w:tab/>
            </w:r>
            <w:r w:rsidR="00A80C0D">
              <w:rPr>
                <w:webHidden/>
              </w:rPr>
              <w:fldChar w:fldCharType="begin"/>
            </w:r>
            <w:r w:rsidR="00A80C0D">
              <w:rPr>
                <w:webHidden/>
              </w:rPr>
              <w:instrText xml:space="preserve"> PAGEREF _Toc95394773 \h </w:instrText>
            </w:r>
            <w:r w:rsidR="00A80C0D">
              <w:rPr>
                <w:webHidden/>
              </w:rPr>
            </w:r>
            <w:r w:rsidR="00A80C0D">
              <w:rPr>
                <w:webHidden/>
              </w:rPr>
              <w:fldChar w:fldCharType="separate"/>
            </w:r>
            <w:r w:rsidR="00BB0E56">
              <w:rPr>
                <w:webHidden/>
              </w:rPr>
              <w:t>32</w:t>
            </w:r>
            <w:r w:rsidR="00A80C0D">
              <w:rPr>
                <w:webHidden/>
              </w:rPr>
              <w:fldChar w:fldCharType="end"/>
            </w:r>
          </w:hyperlink>
        </w:p>
        <w:p w14:paraId="27629F39" w14:textId="77777777" w:rsidR="00A80C0D" w:rsidRDefault="001F2AEF" w:rsidP="00065A07">
          <w:pPr>
            <w:pStyle w:val="32"/>
          </w:pPr>
          <w:hyperlink w:anchor="_Toc95394774" w:history="1">
            <w:r w:rsidR="00A80C0D" w:rsidRPr="00006F70">
              <w:rPr>
                <w:rStyle w:val="afb"/>
                <w:rFonts w:eastAsia="Calibri" w:cs="Arial"/>
                <w:b/>
                <w:i/>
              </w:rPr>
              <w:t>2.1.Обобщени данни по видове досъдебни производства и съобразно систематиката на НК, включително по отношение пострадалите лица и ощетените юридически лица от престъпления.</w:t>
            </w:r>
            <w:r w:rsidR="00A80C0D">
              <w:rPr>
                <w:webHidden/>
              </w:rPr>
              <w:tab/>
            </w:r>
            <w:r w:rsidR="00A80C0D">
              <w:rPr>
                <w:webHidden/>
              </w:rPr>
              <w:fldChar w:fldCharType="begin"/>
            </w:r>
            <w:r w:rsidR="00A80C0D">
              <w:rPr>
                <w:webHidden/>
              </w:rPr>
              <w:instrText xml:space="preserve"> PAGEREF _Toc95394774 \h </w:instrText>
            </w:r>
            <w:r w:rsidR="00A80C0D">
              <w:rPr>
                <w:webHidden/>
              </w:rPr>
            </w:r>
            <w:r w:rsidR="00A80C0D">
              <w:rPr>
                <w:webHidden/>
              </w:rPr>
              <w:fldChar w:fldCharType="separate"/>
            </w:r>
            <w:r w:rsidR="00BB0E56">
              <w:rPr>
                <w:webHidden/>
              </w:rPr>
              <w:t>32</w:t>
            </w:r>
            <w:r w:rsidR="00A80C0D">
              <w:rPr>
                <w:webHidden/>
              </w:rPr>
              <w:fldChar w:fldCharType="end"/>
            </w:r>
          </w:hyperlink>
        </w:p>
        <w:p w14:paraId="0D8302D6" w14:textId="77777777" w:rsidR="00A80C0D" w:rsidRDefault="001F2AEF" w:rsidP="00065A07">
          <w:pPr>
            <w:pStyle w:val="32"/>
          </w:pPr>
          <w:hyperlink w:anchor="_Toc95394775" w:history="1">
            <w:r w:rsidR="00A80C0D" w:rsidRPr="00006F70">
              <w:rPr>
                <w:rStyle w:val="afb"/>
                <w:rFonts w:eastAsia="Calibri" w:cs="Arial"/>
                <w:b/>
                <w:i/>
              </w:rPr>
              <w:t>2.2. Срочност на разследването:</w:t>
            </w:r>
            <w:r w:rsidR="00A80C0D">
              <w:rPr>
                <w:webHidden/>
              </w:rPr>
              <w:tab/>
            </w:r>
            <w:r w:rsidR="00A80C0D">
              <w:rPr>
                <w:webHidden/>
              </w:rPr>
              <w:fldChar w:fldCharType="begin"/>
            </w:r>
            <w:r w:rsidR="00A80C0D">
              <w:rPr>
                <w:webHidden/>
              </w:rPr>
              <w:instrText xml:space="preserve"> PAGEREF _Toc95394775 \h </w:instrText>
            </w:r>
            <w:r w:rsidR="00A80C0D">
              <w:rPr>
                <w:webHidden/>
              </w:rPr>
            </w:r>
            <w:r w:rsidR="00A80C0D">
              <w:rPr>
                <w:webHidden/>
              </w:rPr>
              <w:fldChar w:fldCharType="separate"/>
            </w:r>
            <w:r w:rsidR="00BB0E56">
              <w:rPr>
                <w:webHidden/>
              </w:rPr>
              <w:t>37</w:t>
            </w:r>
            <w:r w:rsidR="00A80C0D">
              <w:rPr>
                <w:webHidden/>
              </w:rPr>
              <w:fldChar w:fldCharType="end"/>
            </w:r>
          </w:hyperlink>
        </w:p>
        <w:p w14:paraId="761076E6" w14:textId="77777777" w:rsidR="00A80C0D" w:rsidRDefault="001F2AEF" w:rsidP="00065A07">
          <w:pPr>
            <w:pStyle w:val="32"/>
          </w:pPr>
          <w:hyperlink w:anchor="_Toc95394776" w:history="1">
            <w:r w:rsidR="00A80C0D" w:rsidRPr="00006F70">
              <w:rPr>
                <w:rStyle w:val="afb"/>
                <w:rFonts w:eastAsia="Calibri" w:cs="Arial"/>
                <w:b/>
                <w:i/>
              </w:rPr>
              <w:t>2.3. Решени досъдебни производства. Видове решения.</w:t>
            </w:r>
            <w:r w:rsidR="00A80C0D">
              <w:rPr>
                <w:webHidden/>
              </w:rPr>
              <w:tab/>
            </w:r>
            <w:r w:rsidR="00A80C0D">
              <w:rPr>
                <w:webHidden/>
              </w:rPr>
              <w:fldChar w:fldCharType="begin"/>
            </w:r>
            <w:r w:rsidR="00A80C0D">
              <w:rPr>
                <w:webHidden/>
              </w:rPr>
              <w:instrText xml:space="preserve"> PAGEREF _Toc95394776 \h </w:instrText>
            </w:r>
            <w:r w:rsidR="00A80C0D">
              <w:rPr>
                <w:webHidden/>
              </w:rPr>
            </w:r>
            <w:r w:rsidR="00A80C0D">
              <w:rPr>
                <w:webHidden/>
              </w:rPr>
              <w:fldChar w:fldCharType="separate"/>
            </w:r>
            <w:r w:rsidR="00BB0E56">
              <w:rPr>
                <w:webHidden/>
              </w:rPr>
              <w:t>38</w:t>
            </w:r>
            <w:r w:rsidR="00A80C0D">
              <w:rPr>
                <w:webHidden/>
              </w:rPr>
              <w:fldChar w:fldCharType="end"/>
            </w:r>
          </w:hyperlink>
        </w:p>
        <w:p w14:paraId="70AE475E" w14:textId="77777777" w:rsidR="00A80C0D" w:rsidRDefault="001F2AEF">
          <w:pPr>
            <w:pStyle w:val="22"/>
            <w:tabs>
              <w:tab w:val="right" w:leader="dot" w:pos="9629"/>
            </w:tabs>
            <w:rPr>
              <w:noProof/>
            </w:rPr>
          </w:pPr>
          <w:hyperlink w:anchor="_Toc95394777" w:history="1">
            <w:r w:rsidR="00A80C0D" w:rsidRPr="00006F70">
              <w:rPr>
                <w:rStyle w:val="afb"/>
                <w:rFonts w:ascii="Times New Roman" w:eastAsia="Calibri" w:hAnsi="Times New Roman" w:cs="Arial"/>
                <w:b/>
                <w:iCs/>
                <w:noProof/>
                <w:lang w:val="en-US"/>
              </w:rPr>
              <w:t xml:space="preserve">II. </w:t>
            </w:r>
            <w:r w:rsidR="00A80C0D" w:rsidRPr="00006F70">
              <w:rPr>
                <w:rStyle w:val="afb"/>
                <w:rFonts w:ascii="Times New Roman" w:eastAsia="Calibri" w:hAnsi="Times New Roman" w:cs="Arial"/>
                <w:b/>
                <w:iCs/>
                <w:noProof/>
              </w:rPr>
              <w:t>СЪДЕБНА ФАЗА</w:t>
            </w:r>
            <w:r w:rsidR="00A80C0D">
              <w:rPr>
                <w:noProof/>
                <w:webHidden/>
              </w:rPr>
              <w:tab/>
            </w:r>
            <w:r w:rsidR="00A80C0D">
              <w:rPr>
                <w:noProof/>
                <w:webHidden/>
              </w:rPr>
              <w:fldChar w:fldCharType="begin"/>
            </w:r>
            <w:r w:rsidR="00A80C0D">
              <w:rPr>
                <w:noProof/>
                <w:webHidden/>
              </w:rPr>
              <w:instrText xml:space="preserve"> PAGEREF _Toc95394777 \h </w:instrText>
            </w:r>
            <w:r w:rsidR="00A80C0D">
              <w:rPr>
                <w:noProof/>
                <w:webHidden/>
              </w:rPr>
            </w:r>
            <w:r w:rsidR="00A80C0D">
              <w:rPr>
                <w:noProof/>
                <w:webHidden/>
              </w:rPr>
              <w:fldChar w:fldCharType="separate"/>
            </w:r>
            <w:r w:rsidR="00BB0E56">
              <w:rPr>
                <w:noProof/>
                <w:webHidden/>
              </w:rPr>
              <w:t>42</w:t>
            </w:r>
            <w:r w:rsidR="00A80C0D">
              <w:rPr>
                <w:noProof/>
                <w:webHidden/>
              </w:rPr>
              <w:fldChar w:fldCharType="end"/>
            </w:r>
          </w:hyperlink>
        </w:p>
        <w:p w14:paraId="68F4DE0D" w14:textId="77777777" w:rsidR="00A80C0D" w:rsidRDefault="001F2AEF" w:rsidP="00065A07">
          <w:pPr>
            <w:pStyle w:val="32"/>
          </w:pPr>
          <w:hyperlink w:anchor="_Toc95394778" w:history="1">
            <w:r w:rsidR="00A80C0D" w:rsidRPr="00006F70">
              <w:rPr>
                <w:rStyle w:val="afb"/>
                <w:rFonts w:eastAsia="Calibri" w:cs="Arial"/>
                <w:b/>
              </w:rPr>
              <w:t>1. Наказателно – съдебен надзор.</w:t>
            </w:r>
            <w:r w:rsidR="00A80C0D">
              <w:rPr>
                <w:webHidden/>
              </w:rPr>
              <w:tab/>
            </w:r>
            <w:r w:rsidR="00A80C0D">
              <w:rPr>
                <w:webHidden/>
              </w:rPr>
              <w:fldChar w:fldCharType="begin"/>
            </w:r>
            <w:r w:rsidR="00A80C0D">
              <w:rPr>
                <w:webHidden/>
              </w:rPr>
              <w:instrText xml:space="preserve"> PAGEREF _Toc95394778 \h </w:instrText>
            </w:r>
            <w:r w:rsidR="00A80C0D">
              <w:rPr>
                <w:webHidden/>
              </w:rPr>
            </w:r>
            <w:r w:rsidR="00A80C0D">
              <w:rPr>
                <w:webHidden/>
              </w:rPr>
              <w:fldChar w:fldCharType="separate"/>
            </w:r>
            <w:r w:rsidR="00BB0E56">
              <w:rPr>
                <w:webHidden/>
              </w:rPr>
              <w:t>42</w:t>
            </w:r>
            <w:r w:rsidR="00A80C0D">
              <w:rPr>
                <w:webHidden/>
              </w:rPr>
              <w:fldChar w:fldCharType="end"/>
            </w:r>
          </w:hyperlink>
        </w:p>
        <w:p w14:paraId="14F79123" w14:textId="77777777" w:rsidR="00A80C0D" w:rsidRDefault="001F2AEF" w:rsidP="00065A07">
          <w:pPr>
            <w:pStyle w:val="32"/>
          </w:pPr>
          <w:hyperlink w:anchor="_Toc95394779" w:history="1">
            <w:r w:rsidR="00A80C0D" w:rsidRPr="00006F70">
              <w:rPr>
                <w:rStyle w:val="afb"/>
                <w:rFonts w:eastAsia="Calibri"/>
                <w:b/>
                <w:i/>
              </w:rPr>
              <w:t>1.1. Образувани, разгледани и  решени от съда  дела по внесените прокурорски актове:</w:t>
            </w:r>
            <w:r w:rsidR="00A80C0D">
              <w:rPr>
                <w:webHidden/>
              </w:rPr>
              <w:tab/>
            </w:r>
            <w:r w:rsidR="00A80C0D">
              <w:rPr>
                <w:webHidden/>
              </w:rPr>
              <w:fldChar w:fldCharType="begin"/>
            </w:r>
            <w:r w:rsidR="00A80C0D">
              <w:rPr>
                <w:webHidden/>
              </w:rPr>
              <w:instrText xml:space="preserve"> PAGEREF _Toc95394779 \h </w:instrText>
            </w:r>
            <w:r w:rsidR="00A80C0D">
              <w:rPr>
                <w:webHidden/>
              </w:rPr>
            </w:r>
            <w:r w:rsidR="00A80C0D">
              <w:rPr>
                <w:webHidden/>
              </w:rPr>
              <w:fldChar w:fldCharType="separate"/>
            </w:r>
            <w:r w:rsidR="00BB0E56">
              <w:rPr>
                <w:webHidden/>
              </w:rPr>
              <w:t>42</w:t>
            </w:r>
            <w:r w:rsidR="00A80C0D">
              <w:rPr>
                <w:webHidden/>
              </w:rPr>
              <w:fldChar w:fldCharType="end"/>
            </w:r>
          </w:hyperlink>
        </w:p>
        <w:p w14:paraId="78879B37" w14:textId="77777777" w:rsidR="00A80C0D" w:rsidRDefault="001F2AEF" w:rsidP="00065A07">
          <w:pPr>
            <w:pStyle w:val="32"/>
          </w:pPr>
          <w:hyperlink w:anchor="_Toc95394780" w:history="1">
            <w:r w:rsidR="00A80C0D" w:rsidRPr="00006F70">
              <w:rPr>
                <w:rStyle w:val="afb"/>
                <w:rFonts w:eastAsia="Calibri"/>
                <w:b/>
                <w:i/>
              </w:rPr>
              <w:t>1.3. Противоречива прокурорска и съдебна практика. Практическо приложение на съкратеното съдебно следствие.</w:t>
            </w:r>
            <w:r w:rsidR="00A80C0D">
              <w:rPr>
                <w:webHidden/>
              </w:rPr>
              <w:tab/>
            </w:r>
            <w:r w:rsidR="00A80C0D">
              <w:rPr>
                <w:webHidden/>
              </w:rPr>
              <w:fldChar w:fldCharType="begin"/>
            </w:r>
            <w:r w:rsidR="00A80C0D">
              <w:rPr>
                <w:webHidden/>
              </w:rPr>
              <w:instrText xml:space="preserve"> PAGEREF _Toc95394780 \h </w:instrText>
            </w:r>
            <w:r w:rsidR="00A80C0D">
              <w:rPr>
                <w:webHidden/>
              </w:rPr>
            </w:r>
            <w:r w:rsidR="00A80C0D">
              <w:rPr>
                <w:webHidden/>
              </w:rPr>
              <w:fldChar w:fldCharType="separate"/>
            </w:r>
            <w:r w:rsidR="00BB0E56">
              <w:rPr>
                <w:webHidden/>
              </w:rPr>
              <w:t>43</w:t>
            </w:r>
            <w:r w:rsidR="00A80C0D">
              <w:rPr>
                <w:webHidden/>
              </w:rPr>
              <w:fldChar w:fldCharType="end"/>
            </w:r>
          </w:hyperlink>
        </w:p>
        <w:p w14:paraId="055A9355" w14:textId="77777777" w:rsidR="00A80C0D" w:rsidRDefault="001F2AEF" w:rsidP="00065A07">
          <w:pPr>
            <w:pStyle w:val="32"/>
          </w:pPr>
          <w:hyperlink w:anchor="_Toc95394781" w:history="1">
            <w:r w:rsidR="00A80C0D" w:rsidRPr="00006F70">
              <w:rPr>
                <w:rStyle w:val="afb"/>
                <w:rFonts w:eastAsia="Calibri" w:cs="Arial"/>
                <w:b/>
              </w:rPr>
              <w:t>2. Постановени оправдателни присъди и върнати от съд дела .</w:t>
            </w:r>
            <w:r w:rsidR="00A80C0D">
              <w:rPr>
                <w:webHidden/>
              </w:rPr>
              <w:tab/>
            </w:r>
            <w:r w:rsidR="00A80C0D">
              <w:rPr>
                <w:webHidden/>
              </w:rPr>
              <w:fldChar w:fldCharType="begin"/>
            </w:r>
            <w:r w:rsidR="00A80C0D">
              <w:rPr>
                <w:webHidden/>
              </w:rPr>
              <w:instrText xml:space="preserve"> PAGEREF _Toc95394781 \h </w:instrText>
            </w:r>
            <w:r w:rsidR="00A80C0D">
              <w:rPr>
                <w:webHidden/>
              </w:rPr>
            </w:r>
            <w:r w:rsidR="00A80C0D">
              <w:rPr>
                <w:webHidden/>
              </w:rPr>
              <w:fldChar w:fldCharType="separate"/>
            </w:r>
            <w:r w:rsidR="00BB0E56">
              <w:rPr>
                <w:webHidden/>
              </w:rPr>
              <w:t>43</w:t>
            </w:r>
            <w:r w:rsidR="00A80C0D">
              <w:rPr>
                <w:webHidden/>
              </w:rPr>
              <w:fldChar w:fldCharType="end"/>
            </w:r>
          </w:hyperlink>
        </w:p>
        <w:p w14:paraId="7ED2CB36" w14:textId="77777777" w:rsidR="00A80C0D" w:rsidRDefault="001F2AEF" w:rsidP="00065A07">
          <w:pPr>
            <w:pStyle w:val="32"/>
          </w:pPr>
          <w:hyperlink w:anchor="_Toc95394782" w:history="1">
            <w:r w:rsidR="00A80C0D" w:rsidRPr="00006F70">
              <w:rPr>
                <w:rStyle w:val="afb"/>
                <w:rFonts w:eastAsia="Calibri"/>
                <w:b/>
                <w:i/>
              </w:rPr>
              <w:t>2.1. Върнати от съда на прокуратурата дела:</w:t>
            </w:r>
            <w:r w:rsidR="00A80C0D">
              <w:rPr>
                <w:webHidden/>
              </w:rPr>
              <w:tab/>
            </w:r>
            <w:r w:rsidR="00A80C0D">
              <w:rPr>
                <w:webHidden/>
              </w:rPr>
              <w:fldChar w:fldCharType="begin"/>
            </w:r>
            <w:r w:rsidR="00A80C0D">
              <w:rPr>
                <w:webHidden/>
              </w:rPr>
              <w:instrText xml:space="preserve"> PAGEREF _Toc95394782 \h </w:instrText>
            </w:r>
            <w:r w:rsidR="00A80C0D">
              <w:rPr>
                <w:webHidden/>
              </w:rPr>
            </w:r>
            <w:r w:rsidR="00A80C0D">
              <w:rPr>
                <w:webHidden/>
              </w:rPr>
              <w:fldChar w:fldCharType="separate"/>
            </w:r>
            <w:r w:rsidR="00BB0E56">
              <w:rPr>
                <w:webHidden/>
              </w:rPr>
              <w:t>43</w:t>
            </w:r>
            <w:r w:rsidR="00A80C0D">
              <w:rPr>
                <w:webHidden/>
              </w:rPr>
              <w:fldChar w:fldCharType="end"/>
            </w:r>
          </w:hyperlink>
        </w:p>
        <w:p w14:paraId="77CAE4AE" w14:textId="77777777" w:rsidR="00A80C0D" w:rsidRDefault="001F2AEF" w:rsidP="00065A07">
          <w:pPr>
            <w:pStyle w:val="32"/>
          </w:pPr>
          <w:hyperlink w:anchor="_Toc95394783" w:history="1">
            <w:r w:rsidR="00A80C0D" w:rsidRPr="00006F70">
              <w:rPr>
                <w:rStyle w:val="afb"/>
                <w:rFonts w:eastAsia="Calibri"/>
                <w:b/>
                <w:i/>
              </w:rPr>
              <w:t xml:space="preserve">2. 2.  Оправдателни присъди - обща характеристика и съпоставка </w:t>
            </w:r>
            <w:r w:rsidR="00A80C0D" w:rsidRPr="00006F70">
              <w:rPr>
                <w:rStyle w:val="afb"/>
                <w:rFonts w:eastAsia="Calibri"/>
                <w:i/>
              </w:rPr>
              <w:t>.</w:t>
            </w:r>
            <w:r w:rsidR="00A80C0D">
              <w:rPr>
                <w:webHidden/>
              </w:rPr>
              <w:tab/>
            </w:r>
            <w:r w:rsidR="00A80C0D">
              <w:rPr>
                <w:webHidden/>
              </w:rPr>
              <w:fldChar w:fldCharType="begin"/>
            </w:r>
            <w:r w:rsidR="00A80C0D">
              <w:rPr>
                <w:webHidden/>
              </w:rPr>
              <w:instrText xml:space="preserve"> PAGEREF _Toc95394783 \h </w:instrText>
            </w:r>
            <w:r w:rsidR="00A80C0D">
              <w:rPr>
                <w:webHidden/>
              </w:rPr>
            </w:r>
            <w:r w:rsidR="00A80C0D">
              <w:rPr>
                <w:webHidden/>
              </w:rPr>
              <w:fldChar w:fldCharType="separate"/>
            </w:r>
            <w:r w:rsidR="00BB0E56">
              <w:rPr>
                <w:webHidden/>
              </w:rPr>
              <w:t>45</w:t>
            </w:r>
            <w:r w:rsidR="00A80C0D">
              <w:rPr>
                <w:webHidden/>
              </w:rPr>
              <w:fldChar w:fldCharType="end"/>
            </w:r>
          </w:hyperlink>
        </w:p>
        <w:p w14:paraId="3DB3D009" w14:textId="77777777" w:rsidR="00A80C0D" w:rsidRDefault="001F2AEF" w:rsidP="00065A07">
          <w:pPr>
            <w:pStyle w:val="32"/>
          </w:pPr>
          <w:hyperlink w:anchor="_Toc95394784" w:history="1">
            <w:r w:rsidR="00A80C0D" w:rsidRPr="00006F70">
              <w:rPr>
                <w:rStyle w:val="afb"/>
                <w:rFonts w:eastAsia="Calibri" w:cs="Arial"/>
                <w:b/>
              </w:rPr>
              <w:t>3. Гражданско – съдебен надзор.</w:t>
            </w:r>
            <w:r w:rsidR="00A80C0D">
              <w:rPr>
                <w:webHidden/>
              </w:rPr>
              <w:tab/>
            </w:r>
            <w:r w:rsidR="00A80C0D">
              <w:rPr>
                <w:webHidden/>
              </w:rPr>
              <w:fldChar w:fldCharType="begin"/>
            </w:r>
            <w:r w:rsidR="00A80C0D">
              <w:rPr>
                <w:webHidden/>
              </w:rPr>
              <w:instrText xml:space="preserve"> PAGEREF _Toc95394784 \h </w:instrText>
            </w:r>
            <w:r w:rsidR="00A80C0D">
              <w:rPr>
                <w:webHidden/>
              </w:rPr>
            </w:r>
            <w:r w:rsidR="00A80C0D">
              <w:rPr>
                <w:webHidden/>
              </w:rPr>
              <w:fldChar w:fldCharType="separate"/>
            </w:r>
            <w:r w:rsidR="00BB0E56">
              <w:rPr>
                <w:webHidden/>
              </w:rPr>
              <w:t>51</w:t>
            </w:r>
            <w:r w:rsidR="00A80C0D">
              <w:rPr>
                <w:webHidden/>
              </w:rPr>
              <w:fldChar w:fldCharType="end"/>
            </w:r>
          </w:hyperlink>
        </w:p>
        <w:p w14:paraId="3640C79B" w14:textId="77777777" w:rsidR="00A80C0D" w:rsidRDefault="001F2AEF" w:rsidP="00065A07">
          <w:pPr>
            <w:pStyle w:val="32"/>
          </w:pPr>
          <w:hyperlink w:anchor="_Toc95394785" w:history="1">
            <w:r w:rsidR="00A80C0D" w:rsidRPr="00006F70">
              <w:rPr>
                <w:rStyle w:val="afb"/>
                <w:rFonts w:eastAsia="Calibri" w:cs="Arial"/>
                <w:b/>
                <w:i/>
              </w:rPr>
              <w:t>3.1. Състояние и организация на гражданско-съдебния надзор.</w:t>
            </w:r>
            <w:r w:rsidR="00A80C0D">
              <w:rPr>
                <w:webHidden/>
              </w:rPr>
              <w:tab/>
            </w:r>
            <w:r w:rsidR="00A80C0D">
              <w:rPr>
                <w:webHidden/>
              </w:rPr>
              <w:fldChar w:fldCharType="begin"/>
            </w:r>
            <w:r w:rsidR="00A80C0D">
              <w:rPr>
                <w:webHidden/>
              </w:rPr>
              <w:instrText xml:space="preserve"> PAGEREF _Toc95394785 \h </w:instrText>
            </w:r>
            <w:r w:rsidR="00A80C0D">
              <w:rPr>
                <w:webHidden/>
              </w:rPr>
            </w:r>
            <w:r w:rsidR="00A80C0D">
              <w:rPr>
                <w:webHidden/>
              </w:rPr>
              <w:fldChar w:fldCharType="separate"/>
            </w:r>
            <w:r w:rsidR="00BB0E56">
              <w:rPr>
                <w:webHidden/>
              </w:rPr>
              <w:t>51</w:t>
            </w:r>
            <w:r w:rsidR="00A80C0D">
              <w:rPr>
                <w:webHidden/>
              </w:rPr>
              <w:fldChar w:fldCharType="end"/>
            </w:r>
          </w:hyperlink>
        </w:p>
        <w:p w14:paraId="6E365315" w14:textId="77777777" w:rsidR="00A80C0D" w:rsidRDefault="001F2AEF" w:rsidP="00065A07">
          <w:pPr>
            <w:pStyle w:val="32"/>
          </w:pPr>
          <w:hyperlink w:anchor="_Toc95394786" w:history="1">
            <w:r w:rsidR="00A80C0D" w:rsidRPr="00006F70">
              <w:rPr>
                <w:rStyle w:val="afb"/>
                <w:rFonts w:eastAsia="Calibri" w:cs="Arial"/>
                <w:b/>
                <w:i/>
              </w:rPr>
              <w:t>3.2. Предявени искове от прокурора. Уважени и неуважени искове.</w:t>
            </w:r>
            <w:r w:rsidR="00A80C0D">
              <w:rPr>
                <w:webHidden/>
              </w:rPr>
              <w:tab/>
            </w:r>
            <w:r w:rsidR="00A80C0D">
              <w:rPr>
                <w:webHidden/>
              </w:rPr>
              <w:fldChar w:fldCharType="begin"/>
            </w:r>
            <w:r w:rsidR="00A80C0D">
              <w:rPr>
                <w:webHidden/>
              </w:rPr>
              <w:instrText xml:space="preserve"> PAGEREF _Toc95394786 \h </w:instrText>
            </w:r>
            <w:r w:rsidR="00A80C0D">
              <w:rPr>
                <w:webHidden/>
              </w:rPr>
            </w:r>
            <w:r w:rsidR="00A80C0D">
              <w:rPr>
                <w:webHidden/>
              </w:rPr>
              <w:fldChar w:fldCharType="separate"/>
            </w:r>
            <w:r w:rsidR="00BB0E56">
              <w:rPr>
                <w:webHidden/>
              </w:rPr>
              <w:t>51</w:t>
            </w:r>
            <w:r w:rsidR="00A80C0D">
              <w:rPr>
                <w:webHidden/>
              </w:rPr>
              <w:fldChar w:fldCharType="end"/>
            </w:r>
          </w:hyperlink>
        </w:p>
        <w:p w14:paraId="18E93692" w14:textId="77777777" w:rsidR="00A80C0D" w:rsidRDefault="001F2AEF" w:rsidP="00065A07">
          <w:pPr>
            <w:pStyle w:val="32"/>
          </w:pPr>
          <w:hyperlink w:anchor="_Toc95394789" w:history="1">
            <w:r w:rsidR="00A80C0D" w:rsidRPr="00006F70">
              <w:rPr>
                <w:rStyle w:val="afb"/>
                <w:rFonts w:eastAsia="Calibri" w:cs="Arial"/>
                <w:b/>
                <w:i/>
              </w:rPr>
              <w:t>3.3. Участие в съдебни заседания по гражданско-съдебния надзор:</w:t>
            </w:r>
            <w:r w:rsidR="00A80C0D">
              <w:rPr>
                <w:webHidden/>
              </w:rPr>
              <w:tab/>
            </w:r>
            <w:r w:rsidR="00A80C0D">
              <w:rPr>
                <w:webHidden/>
              </w:rPr>
              <w:fldChar w:fldCharType="begin"/>
            </w:r>
            <w:r w:rsidR="00A80C0D">
              <w:rPr>
                <w:webHidden/>
              </w:rPr>
              <w:instrText xml:space="preserve"> PAGEREF _Toc95394789 \h </w:instrText>
            </w:r>
            <w:r w:rsidR="00A80C0D">
              <w:rPr>
                <w:webHidden/>
              </w:rPr>
            </w:r>
            <w:r w:rsidR="00A80C0D">
              <w:rPr>
                <w:webHidden/>
              </w:rPr>
              <w:fldChar w:fldCharType="separate"/>
            </w:r>
            <w:r w:rsidR="00BB0E56">
              <w:rPr>
                <w:webHidden/>
              </w:rPr>
              <w:t>52</w:t>
            </w:r>
            <w:r w:rsidR="00A80C0D">
              <w:rPr>
                <w:webHidden/>
              </w:rPr>
              <w:fldChar w:fldCharType="end"/>
            </w:r>
          </w:hyperlink>
        </w:p>
        <w:p w14:paraId="71C33175" w14:textId="77777777" w:rsidR="00A80C0D" w:rsidRDefault="001F2AEF" w:rsidP="00065A07">
          <w:pPr>
            <w:pStyle w:val="32"/>
          </w:pPr>
          <w:hyperlink w:anchor="_Toc95394792" w:history="1">
            <w:r w:rsidR="00A80C0D" w:rsidRPr="00006F70">
              <w:rPr>
                <w:rStyle w:val="afb"/>
                <w:rFonts w:eastAsia="Calibri" w:cs="Arial"/>
                <w:b/>
                <w:i/>
              </w:rPr>
              <w:t>3.4. Дейност по Закона за отнемане в полза на държавата на имущество, придобито от престъпна дейност.</w:t>
            </w:r>
            <w:r w:rsidR="00A80C0D">
              <w:rPr>
                <w:webHidden/>
              </w:rPr>
              <w:tab/>
            </w:r>
            <w:r w:rsidR="00A80C0D">
              <w:rPr>
                <w:webHidden/>
              </w:rPr>
              <w:fldChar w:fldCharType="begin"/>
            </w:r>
            <w:r w:rsidR="00A80C0D">
              <w:rPr>
                <w:webHidden/>
              </w:rPr>
              <w:instrText xml:space="preserve"> PAGEREF _Toc95394792 \h </w:instrText>
            </w:r>
            <w:r w:rsidR="00A80C0D">
              <w:rPr>
                <w:webHidden/>
              </w:rPr>
            </w:r>
            <w:r w:rsidR="00A80C0D">
              <w:rPr>
                <w:webHidden/>
              </w:rPr>
              <w:fldChar w:fldCharType="separate"/>
            </w:r>
            <w:r w:rsidR="00BB0E56">
              <w:rPr>
                <w:webHidden/>
              </w:rPr>
              <w:t>53</w:t>
            </w:r>
            <w:r w:rsidR="00A80C0D">
              <w:rPr>
                <w:webHidden/>
              </w:rPr>
              <w:fldChar w:fldCharType="end"/>
            </w:r>
          </w:hyperlink>
        </w:p>
        <w:p w14:paraId="684D37CF" w14:textId="77777777" w:rsidR="00A80C0D" w:rsidRDefault="001F2AEF" w:rsidP="00065A07">
          <w:pPr>
            <w:pStyle w:val="32"/>
          </w:pPr>
          <w:hyperlink w:anchor="_Toc95394793" w:history="1">
            <w:r w:rsidR="00A80C0D" w:rsidRPr="00006F70">
              <w:rPr>
                <w:rStyle w:val="afb"/>
                <w:rFonts w:eastAsia="Calibri" w:cs="Arial"/>
                <w:b/>
              </w:rPr>
              <w:t>4. Осъдителни решения срещу Прокуратурата на РБ на основание Закона за отговорността на държавата и общините за вреди . Изпълнение на индивидуални и общи мерки във връзка с решенията на Европейския съд по правта на човека по дела срещу България.</w:t>
            </w:r>
            <w:r w:rsidR="00A80C0D">
              <w:rPr>
                <w:webHidden/>
              </w:rPr>
              <w:tab/>
            </w:r>
            <w:r w:rsidR="00A80C0D">
              <w:rPr>
                <w:webHidden/>
              </w:rPr>
              <w:fldChar w:fldCharType="begin"/>
            </w:r>
            <w:r w:rsidR="00A80C0D">
              <w:rPr>
                <w:webHidden/>
              </w:rPr>
              <w:instrText xml:space="preserve"> PAGEREF _Toc95394793 \h </w:instrText>
            </w:r>
            <w:r w:rsidR="00A80C0D">
              <w:rPr>
                <w:webHidden/>
              </w:rPr>
            </w:r>
            <w:r w:rsidR="00A80C0D">
              <w:rPr>
                <w:webHidden/>
              </w:rPr>
              <w:fldChar w:fldCharType="separate"/>
            </w:r>
            <w:r w:rsidR="00BB0E56">
              <w:rPr>
                <w:webHidden/>
              </w:rPr>
              <w:t>53</w:t>
            </w:r>
            <w:r w:rsidR="00A80C0D">
              <w:rPr>
                <w:webHidden/>
              </w:rPr>
              <w:fldChar w:fldCharType="end"/>
            </w:r>
          </w:hyperlink>
        </w:p>
        <w:p w14:paraId="7562E606" w14:textId="314D8AD8" w:rsidR="00A80C0D" w:rsidRDefault="001F2AEF" w:rsidP="00065A07">
          <w:pPr>
            <w:pStyle w:val="32"/>
          </w:pPr>
          <w:hyperlink w:anchor="_Toc95394794" w:history="1">
            <w:r w:rsidR="00A80C0D" w:rsidRPr="005307C6">
              <w:rPr>
                <w:rStyle w:val="afb"/>
                <w:rFonts w:eastAsia="Calibri" w:cs="Arial"/>
              </w:rPr>
              <w:t>1.Специален надзор</w:t>
            </w:r>
            <w:r w:rsidR="00A80C0D">
              <w:rPr>
                <w:webHidden/>
              </w:rPr>
              <w:tab/>
            </w:r>
            <w:r w:rsidR="00A80C0D">
              <w:rPr>
                <w:webHidden/>
              </w:rPr>
              <w:fldChar w:fldCharType="begin"/>
            </w:r>
            <w:r w:rsidR="00A80C0D">
              <w:rPr>
                <w:webHidden/>
              </w:rPr>
              <w:instrText xml:space="preserve"> PAGEREF _Toc95394794 \h </w:instrText>
            </w:r>
            <w:r w:rsidR="00A80C0D">
              <w:rPr>
                <w:webHidden/>
              </w:rPr>
            </w:r>
            <w:r w:rsidR="00A80C0D">
              <w:rPr>
                <w:webHidden/>
              </w:rPr>
              <w:fldChar w:fldCharType="separate"/>
            </w:r>
            <w:r w:rsidR="00BB0E56">
              <w:rPr>
                <w:webHidden/>
              </w:rPr>
              <w:t>60</w:t>
            </w:r>
            <w:r w:rsidR="00A80C0D">
              <w:rPr>
                <w:webHidden/>
              </w:rPr>
              <w:fldChar w:fldCharType="end"/>
            </w:r>
          </w:hyperlink>
        </w:p>
        <w:p w14:paraId="6E1F6E9C" w14:textId="77777777" w:rsidR="00A80C0D" w:rsidRDefault="001F2AEF" w:rsidP="00065A07">
          <w:pPr>
            <w:pStyle w:val="32"/>
          </w:pPr>
          <w:hyperlink w:anchor="_Toc95394795" w:history="1">
            <w:r w:rsidR="00A80C0D" w:rsidRPr="00006F70">
              <w:rPr>
                <w:rStyle w:val="afb"/>
                <w:rFonts w:eastAsia="Calibri" w:cs="Arial"/>
              </w:rPr>
              <w:t>2. Дела, образувани за престъпления, свързани с организираната престъпност.</w:t>
            </w:r>
            <w:r w:rsidR="00A80C0D">
              <w:rPr>
                <w:webHidden/>
              </w:rPr>
              <w:tab/>
            </w:r>
            <w:r w:rsidR="00A80C0D">
              <w:rPr>
                <w:webHidden/>
              </w:rPr>
              <w:fldChar w:fldCharType="begin"/>
            </w:r>
            <w:r w:rsidR="00A80C0D">
              <w:rPr>
                <w:webHidden/>
              </w:rPr>
              <w:instrText xml:space="preserve"> PAGEREF _Toc95394795 \h </w:instrText>
            </w:r>
            <w:r w:rsidR="00A80C0D">
              <w:rPr>
                <w:webHidden/>
              </w:rPr>
            </w:r>
            <w:r w:rsidR="00A80C0D">
              <w:rPr>
                <w:webHidden/>
              </w:rPr>
              <w:fldChar w:fldCharType="separate"/>
            </w:r>
            <w:r w:rsidR="00BB0E56">
              <w:rPr>
                <w:webHidden/>
              </w:rPr>
              <w:t>61</w:t>
            </w:r>
            <w:r w:rsidR="00A80C0D">
              <w:rPr>
                <w:webHidden/>
              </w:rPr>
              <w:fldChar w:fldCharType="end"/>
            </w:r>
          </w:hyperlink>
        </w:p>
        <w:p w14:paraId="46E34F62" w14:textId="77777777" w:rsidR="00A80C0D" w:rsidRDefault="001F2AEF" w:rsidP="00065A07">
          <w:pPr>
            <w:pStyle w:val="32"/>
          </w:pPr>
          <w:hyperlink w:anchor="_Toc95394796" w:history="1">
            <w:r w:rsidR="00A80C0D" w:rsidRPr="00006F70">
              <w:rPr>
                <w:rStyle w:val="afb"/>
                <w:rFonts w:cs="Arial"/>
              </w:rPr>
              <w:t>3. Дела, образувани за корупционни престъпления в региона на ОП Монтана.</w:t>
            </w:r>
            <w:r w:rsidR="00A80C0D">
              <w:rPr>
                <w:webHidden/>
              </w:rPr>
              <w:tab/>
            </w:r>
            <w:r w:rsidR="00A80C0D">
              <w:rPr>
                <w:webHidden/>
              </w:rPr>
              <w:fldChar w:fldCharType="begin"/>
            </w:r>
            <w:r w:rsidR="00A80C0D">
              <w:rPr>
                <w:webHidden/>
              </w:rPr>
              <w:instrText xml:space="preserve"> PAGEREF _Toc95394796 \h </w:instrText>
            </w:r>
            <w:r w:rsidR="00A80C0D">
              <w:rPr>
                <w:webHidden/>
              </w:rPr>
            </w:r>
            <w:r w:rsidR="00A80C0D">
              <w:rPr>
                <w:webHidden/>
              </w:rPr>
              <w:fldChar w:fldCharType="separate"/>
            </w:r>
            <w:r w:rsidR="00BB0E56">
              <w:rPr>
                <w:webHidden/>
              </w:rPr>
              <w:t>62</w:t>
            </w:r>
            <w:r w:rsidR="00A80C0D">
              <w:rPr>
                <w:webHidden/>
              </w:rPr>
              <w:fldChar w:fldCharType="end"/>
            </w:r>
          </w:hyperlink>
        </w:p>
        <w:p w14:paraId="19692E0F" w14:textId="77777777" w:rsidR="00A80C0D" w:rsidRDefault="001F2AEF" w:rsidP="00065A07">
          <w:pPr>
            <w:pStyle w:val="32"/>
          </w:pPr>
          <w:hyperlink w:anchor="_Toc95394797" w:history="1">
            <w:r w:rsidR="00A80C0D" w:rsidRPr="00006F70">
              <w:rPr>
                <w:rStyle w:val="afb"/>
                <w:rFonts w:eastAsia="Calibri"/>
              </w:rPr>
              <w:t>3.1. Резултатност:</w:t>
            </w:r>
            <w:r w:rsidR="00A80C0D">
              <w:rPr>
                <w:webHidden/>
              </w:rPr>
              <w:tab/>
            </w:r>
            <w:r w:rsidR="00A80C0D">
              <w:rPr>
                <w:webHidden/>
              </w:rPr>
              <w:fldChar w:fldCharType="begin"/>
            </w:r>
            <w:r w:rsidR="00A80C0D">
              <w:rPr>
                <w:webHidden/>
              </w:rPr>
              <w:instrText xml:space="preserve"> PAGEREF _Toc95394797 \h </w:instrText>
            </w:r>
            <w:r w:rsidR="00A80C0D">
              <w:rPr>
                <w:webHidden/>
              </w:rPr>
            </w:r>
            <w:r w:rsidR="00A80C0D">
              <w:rPr>
                <w:webHidden/>
              </w:rPr>
              <w:fldChar w:fldCharType="separate"/>
            </w:r>
            <w:r w:rsidR="00BB0E56">
              <w:rPr>
                <w:webHidden/>
              </w:rPr>
              <w:t>62</w:t>
            </w:r>
            <w:r w:rsidR="00A80C0D">
              <w:rPr>
                <w:webHidden/>
              </w:rPr>
              <w:fldChar w:fldCharType="end"/>
            </w:r>
          </w:hyperlink>
        </w:p>
        <w:p w14:paraId="7318A58D" w14:textId="2130EA1E" w:rsidR="00A80C0D" w:rsidRDefault="001F2AEF" w:rsidP="00065A07">
          <w:pPr>
            <w:pStyle w:val="32"/>
          </w:pPr>
          <w:hyperlink w:anchor="_Toc95394798" w:history="1">
            <w:r w:rsidR="00A80C0D" w:rsidRPr="00006F70">
              <w:rPr>
                <w:rStyle w:val="afb"/>
                <w:rFonts w:eastAsia="Calibri"/>
              </w:rPr>
              <w:t>3.2. Видове наказания на осъдените лица – относителен дял спрямо общия бр</w:t>
            </w:r>
            <w:r w:rsidR="00A203B3">
              <w:rPr>
                <w:rStyle w:val="afb"/>
                <w:rFonts w:eastAsia="Calibri"/>
              </w:rPr>
              <w:t>ой определени от съда наказания.</w:t>
            </w:r>
            <w:r w:rsidR="00A80C0D">
              <w:rPr>
                <w:webHidden/>
              </w:rPr>
              <w:tab/>
            </w:r>
            <w:r w:rsidR="00A80C0D">
              <w:rPr>
                <w:webHidden/>
              </w:rPr>
              <w:fldChar w:fldCharType="begin"/>
            </w:r>
            <w:r w:rsidR="00A80C0D">
              <w:rPr>
                <w:webHidden/>
              </w:rPr>
              <w:instrText xml:space="preserve"> PAGEREF _Toc95394798 \h </w:instrText>
            </w:r>
            <w:r w:rsidR="00A80C0D">
              <w:rPr>
                <w:webHidden/>
              </w:rPr>
            </w:r>
            <w:r w:rsidR="00A80C0D">
              <w:rPr>
                <w:webHidden/>
              </w:rPr>
              <w:fldChar w:fldCharType="separate"/>
            </w:r>
            <w:r w:rsidR="00BB0E56">
              <w:rPr>
                <w:webHidden/>
              </w:rPr>
              <w:t>63</w:t>
            </w:r>
            <w:r w:rsidR="00A80C0D">
              <w:rPr>
                <w:webHidden/>
              </w:rPr>
              <w:fldChar w:fldCharType="end"/>
            </w:r>
          </w:hyperlink>
        </w:p>
        <w:p w14:paraId="13940398" w14:textId="77777777" w:rsidR="00A80C0D" w:rsidRDefault="001F2AEF" w:rsidP="00065A07">
          <w:pPr>
            <w:pStyle w:val="32"/>
          </w:pPr>
          <w:hyperlink w:anchor="_Toc95394799" w:history="1">
            <w:r w:rsidR="00A80C0D" w:rsidRPr="00A203B3">
              <w:rPr>
                <w:rStyle w:val="afb"/>
                <w:rFonts w:eastAsia="Calibri" w:cs="Arial"/>
              </w:rPr>
              <w:t>4. Изпиране на пари.</w:t>
            </w:r>
            <w:r w:rsidR="00A80C0D">
              <w:rPr>
                <w:webHidden/>
              </w:rPr>
              <w:tab/>
            </w:r>
            <w:r w:rsidR="00A80C0D">
              <w:rPr>
                <w:webHidden/>
              </w:rPr>
              <w:fldChar w:fldCharType="begin"/>
            </w:r>
            <w:r w:rsidR="00A80C0D">
              <w:rPr>
                <w:webHidden/>
              </w:rPr>
              <w:instrText xml:space="preserve"> PAGEREF _Toc95394799 \h </w:instrText>
            </w:r>
            <w:r w:rsidR="00A80C0D">
              <w:rPr>
                <w:webHidden/>
              </w:rPr>
            </w:r>
            <w:r w:rsidR="00A80C0D">
              <w:rPr>
                <w:webHidden/>
              </w:rPr>
              <w:fldChar w:fldCharType="separate"/>
            </w:r>
            <w:r w:rsidR="00BB0E56">
              <w:rPr>
                <w:webHidden/>
              </w:rPr>
              <w:t>63</w:t>
            </w:r>
            <w:r w:rsidR="00A80C0D">
              <w:rPr>
                <w:webHidden/>
              </w:rPr>
              <w:fldChar w:fldCharType="end"/>
            </w:r>
          </w:hyperlink>
        </w:p>
        <w:p w14:paraId="305A8AF4" w14:textId="77777777" w:rsidR="00A80C0D" w:rsidRDefault="001F2AEF" w:rsidP="00065A07">
          <w:pPr>
            <w:pStyle w:val="32"/>
          </w:pPr>
          <w:hyperlink w:anchor="_Toc95394800" w:history="1">
            <w:r w:rsidR="00A80C0D" w:rsidRPr="00006F70">
              <w:rPr>
                <w:rStyle w:val="afb"/>
                <w:rFonts w:eastAsia="Calibri"/>
              </w:rPr>
              <w:t>4.1. Срочност на разследването:</w:t>
            </w:r>
            <w:r w:rsidR="00A80C0D">
              <w:rPr>
                <w:webHidden/>
              </w:rPr>
              <w:tab/>
            </w:r>
            <w:r w:rsidR="00A80C0D">
              <w:rPr>
                <w:webHidden/>
              </w:rPr>
              <w:fldChar w:fldCharType="begin"/>
            </w:r>
            <w:r w:rsidR="00A80C0D">
              <w:rPr>
                <w:webHidden/>
              </w:rPr>
              <w:instrText xml:space="preserve"> PAGEREF _Toc95394800 \h </w:instrText>
            </w:r>
            <w:r w:rsidR="00A80C0D">
              <w:rPr>
                <w:webHidden/>
              </w:rPr>
            </w:r>
            <w:r w:rsidR="00A80C0D">
              <w:rPr>
                <w:webHidden/>
              </w:rPr>
              <w:fldChar w:fldCharType="separate"/>
            </w:r>
            <w:r w:rsidR="00BB0E56">
              <w:rPr>
                <w:webHidden/>
              </w:rPr>
              <w:t>64</w:t>
            </w:r>
            <w:r w:rsidR="00A80C0D">
              <w:rPr>
                <w:webHidden/>
              </w:rPr>
              <w:fldChar w:fldCharType="end"/>
            </w:r>
          </w:hyperlink>
        </w:p>
        <w:p w14:paraId="1C9176FA" w14:textId="77777777" w:rsidR="00A80C0D" w:rsidRDefault="001F2AEF" w:rsidP="00065A07">
          <w:pPr>
            <w:pStyle w:val="32"/>
          </w:pPr>
          <w:hyperlink w:anchor="_Toc95394801" w:history="1">
            <w:r w:rsidR="00A80C0D" w:rsidRPr="00006F70">
              <w:rPr>
                <w:rStyle w:val="afb"/>
                <w:rFonts w:eastAsia="Calibri"/>
              </w:rPr>
              <w:t>4.2. Резултатност:</w:t>
            </w:r>
            <w:r w:rsidR="00A80C0D">
              <w:rPr>
                <w:webHidden/>
              </w:rPr>
              <w:tab/>
            </w:r>
            <w:r w:rsidR="00A80C0D">
              <w:rPr>
                <w:webHidden/>
              </w:rPr>
              <w:fldChar w:fldCharType="begin"/>
            </w:r>
            <w:r w:rsidR="00A80C0D">
              <w:rPr>
                <w:webHidden/>
              </w:rPr>
              <w:instrText xml:space="preserve"> PAGEREF _Toc95394801 \h </w:instrText>
            </w:r>
            <w:r w:rsidR="00A80C0D">
              <w:rPr>
                <w:webHidden/>
              </w:rPr>
            </w:r>
            <w:r w:rsidR="00A80C0D">
              <w:rPr>
                <w:webHidden/>
              </w:rPr>
              <w:fldChar w:fldCharType="separate"/>
            </w:r>
            <w:r w:rsidR="00BB0E56">
              <w:rPr>
                <w:webHidden/>
              </w:rPr>
              <w:t>64</w:t>
            </w:r>
            <w:r w:rsidR="00A80C0D">
              <w:rPr>
                <w:webHidden/>
              </w:rPr>
              <w:fldChar w:fldCharType="end"/>
            </w:r>
          </w:hyperlink>
        </w:p>
        <w:p w14:paraId="138E217A" w14:textId="77777777" w:rsidR="00A80C0D" w:rsidRDefault="001F2AEF" w:rsidP="00065A07">
          <w:pPr>
            <w:pStyle w:val="32"/>
          </w:pPr>
          <w:hyperlink w:anchor="_Toc95394802" w:history="1">
            <w:r w:rsidR="00A80C0D" w:rsidRPr="00006F70">
              <w:rPr>
                <w:rStyle w:val="afb"/>
                <w:rFonts w:eastAsia="Calibri" w:cs="Arial"/>
                <w:b/>
              </w:rPr>
              <w:t>5. Дела с предмет – имущество и/или средства от фондове, принадлежащи на Европейския съюз или предоставени от ЕС на Българската държава.</w:t>
            </w:r>
            <w:r w:rsidR="00A80C0D">
              <w:rPr>
                <w:webHidden/>
              </w:rPr>
              <w:tab/>
            </w:r>
            <w:r w:rsidR="00A80C0D">
              <w:rPr>
                <w:webHidden/>
              </w:rPr>
              <w:fldChar w:fldCharType="begin"/>
            </w:r>
            <w:r w:rsidR="00A80C0D">
              <w:rPr>
                <w:webHidden/>
              </w:rPr>
              <w:instrText xml:space="preserve"> PAGEREF _Toc95394802 \h </w:instrText>
            </w:r>
            <w:r w:rsidR="00A80C0D">
              <w:rPr>
                <w:webHidden/>
              </w:rPr>
            </w:r>
            <w:r w:rsidR="00A80C0D">
              <w:rPr>
                <w:webHidden/>
              </w:rPr>
              <w:fldChar w:fldCharType="separate"/>
            </w:r>
            <w:r w:rsidR="00BB0E56">
              <w:rPr>
                <w:webHidden/>
              </w:rPr>
              <w:t>64</w:t>
            </w:r>
            <w:r w:rsidR="00A80C0D">
              <w:rPr>
                <w:webHidden/>
              </w:rPr>
              <w:fldChar w:fldCharType="end"/>
            </w:r>
          </w:hyperlink>
        </w:p>
        <w:p w14:paraId="4EA6F1D4" w14:textId="77777777" w:rsidR="00A80C0D" w:rsidRDefault="001F2AEF" w:rsidP="00065A07">
          <w:pPr>
            <w:pStyle w:val="32"/>
          </w:pPr>
          <w:hyperlink w:anchor="_Toc95394803" w:history="1">
            <w:r w:rsidR="00A80C0D" w:rsidRPr="00006F70">
              <w:rPr>
                <w:rStyle w:val="afb"/>
                <w:rFonts w:eastAsia="Calibri" w:cs="Arial"/>
                <w:b/>
              </w:rPr>
              <w:t>6. Данъчни престъпления.</w:t>
            </w:r>
            <w:r w:rsidR="00A80C0D">
              <w:rPr>
                <w:webHidden/>
              </w:rPr>
              <w:tab/>
            </w:r>
            <w:r w:rsidR="00A80C0D">
              <w:rPr>
                <w:webHidden/>
              </w:rPr>
              <w:fldChar w:fldCharType="begin"/>
            </w:r>
            <w:r w:rsidR="00A80C0D">
              <w:rPr>
                <w:webHidden/>
              </w:rPr>
              <w:instrText xml:space="preserve"> PAGEREF _Toc95394803 \h </w:instrText>
            </w:r>
            <w:r w:rsidR="00A80C0D">
              <w:rPr>
                <w:webHidden/>
              </w:rPr>
            </w:r>
            <w:r w:rsidR="00A80C0D">
              <w:rPr>
                <w:webHidden/>
              </w:rPr>
              <w:fldChar w:fldCharType="separate"/>
            </w:r>
            <w:r w:rsidR="00BB0E56">
              <w:rPr>
                <w:webHidden/>
              </w:rPr>
              <w:t>65</w:t>
            </w:r>
            <w:r w:rsidR="00A80C0D">
              <w:rPr>
                <w:webHidden/>
              </w:rPr>
              <w:fldChar w:fldCharType="end"/>
            </w:r>
          </w:hyperlink>
        </w:p>
        <w:p w14:paraId="759827CE" w14:textId="77777777" w:rsidR="00A80C0D" w:rsidRDefault="001F2AEF" w:rsidP="00065A07">
          <w:pPr>
            <w:pStyle w:val="32"/>
          </w:pPr>
          <w:hyperlink w:anchor="_Toc95394804" w:history="1">
            <w:r w:rsidR="00A80C0D" w:rsidRPr="00006F70">
              <w:rPr>
                <w:rStyle w:val="afb"/>
                <w:rFonts w:eastAsia="Calibri"/>
              </w:rPr>
              <w:t>6.1. Срочност на разследването:</w:t>
            </w:r>
            <w:r w:rsidR="00A80C0D">
              <w:rPr>
                <w:webHidden/>
              </w:rPr>
              <w:tab/>
            </w:r>
            <w:r w:rsidR="00A80C0D">
              <w:rPr>
                <w:webHidden/>
              </w:rPr>
              <w:fldChar w:fldCharType="begin"/>
            </w:r>
            <w:r w:rsidR="00A80C0D">
              <w:rPr>
                <w:webHidden/>
              </w:rPr>
              <w:instrText xml:space="preserve"> PAGEREF _Toc95394804 \h </w:instrText>
            </w:r>
            <w:r w:rsidR="00A80C0D">
              <w:rPr>
                <w:webHidden/>
              </w:rPr>
            </w:r>
            <w:r w:rsidR="00A80C0D">
              <w:rPr>
                <w:webHidden/>
              </w:rPr>
              <w:fldChar w:fldCharType="separate"/>
            </w:r>
            <w:r w:rsidR="00BB0E56">
              <w:rPr>
                <w:webHidden/>
              </w:rPr>
              <w:t>65</w:t>
            </w:r>
            <w:r w:rsidR="00A80C0D">
              <w:rPr>
                <w:webHidden/>
              </w:rPr>
              <w:fldChar w:fldCharType="end"/>
            </w:r>
          </w:hyperlink>
        </w:p>
        <w:p w14:paraId="693C0936" w14:textId="77777777" w:rsidR="00A80C0D" w:rsidRDefault="001F2AEF" w:rsidP="00065A07">
          <w:pPr>
            <w:pStyle w:val="32"/>
          </w:pPr>
          <w:hyperlink w:anchor="_Toc95394805" w:history="1">
            <w:r w:rsidR="00A80C0D" w:rsidRPr="00275F15">
              <w:rPr>
                <w:rStyle w:val="afb"/>
                <w:rFonts w:eastAsia="Calibri"/>
              </w:rPr>
              <w:t>6.2. Резултатност:</w:t>
            </w:r>
            <w:r w:rsidR="00A80C0D">
              <w:rPr>
                <w:webHidden/>
              </w:rPr>
              <w:tab/>
            </w:r>
            <w:r w:rsidR="00A80C0D">
              <w:rPr>
                <w:webHidden/>
              </w:rPr>
              <w:fldChar w:fldCharType="begin"/>
            </w:r>
            <w:r w:rsidR="00A80C0D">
              <w:rPr>
                <w:webHidden/>
              </w:rPr>
              <w:instrText xml:space="preserve"> PAGEREF _Toc95394805 \h </w:instrText>
            </w:r>
            <w:r w:rsidR="00A80C0D">
              <w:rPr>
                <w:webHidden/>
              </w:rPr>
            </w:r>
            <w:r w:rsidR="00A80C0D">
              <w:rPr>
                <w:webHidden/>
              </w:rPr>
              <w:fldChar w:fldCharType="separate"/>
            </w:r>
            <w:r w:rsidR="00BB0E56">
              <w:rPr>
                <w:webHidden/>
              </w:rPr>
              <w:t>65</w:t>
            </w:r>
            <w:r w:rsidR="00A80C0D">
              <w:rPr>
                <w:webHidden/>
              </w:rPr>
              <w:fldChar w:fldCharType="end"/>
            </w:r>
          </w:hyperlink>
        </w:p>
        <w:p w14:paraId="3F3A54BA" w14:textId="77777777" w:rsidR="00A80C0D" w:rsidRDefault="001F2AEF" w:rsidP="00065A07">
          <w:pPr>
            <w:pStyle w:val="32"/>
          </w:pPr>
          <w:hyperlink w:anchor="_Toc95394806" w:history="1">
            <w:r w:rsidR="00A80C0D" w:rsidRPr="00006F70">
              <w:rPr>
                <w:rStyle w:val="afb"/>
                <w:rFonts w:eastAsia="Calibri" w:cs="Arial"/>
                <w:b/>
              </w:rPr>
              <w:t>7. Дела, образувани за престъпления, свързани с изготвяне, прекарване в обръщение и използване на неистински и преправени парични знаци и банкови карти. Решения на прокурора и съда по тях.</w:t>
            </w:r>
            <w:r w:rsidR="00A80C0D">
              <w:rPr>
                <w:webHidden/>
              </w:rPr>
              <w:tab/>
            </w:r>
            <w:r w:rsidR="00A80C0D">
              <w:rPr>
                <w:webHidden/>
              </w:rPr>
              <w:fldChar w:fldCharType="begin"/>
            </w:r>
            <w:r w:rsidR="00A80C0D">
              <w:rPr>
                <w:webHidden/>
              </w:rPr>
              <w:instrText xml:space="preserve"> PAGEREF _Toc95394806 \h </w:instrText>
            </w:r>
            <w:r w:rsidR="00A80C0D">
              <w:rPr>
                <w:webHidden/>
              </w:rPr>
            </w:r>
            <w:r w:rsidR="00A80C0D">
              <w:rPr>
                <w:webHidden/>
              </w:rPr>
              <w:fldChar w:fldCharType="separate"/>
            </w:r>
            <w:r w:rsidR="00BB0E56">
              <w:rPr>
                <w:webHidden/>
              </w:rPr>
              <w:t>66</w:t>
            </w:r>
            <w:r w:rsidR="00A80C0D">
              <w:rPr>
                <w:webHidden/>
              </w:rPr>
              <w:fldChar w:fldCharType="end"/>
            </w:r>
          </w:hyperlink>
        </w:p>
        <w:p w14:paraId="3BD143EE" w14:textId="77777777" w:rsidR="00A80C0D" w:rsidRDefault="001F2AEF" w:rsidP="00065A07">
          <w:pPr>
            <w:pStyle w:val="32"/>
          </w:pPr>
          <w:hyperlink w:anchor="_Toc95394807" w:history="1">
            <w:r w:rsidR="00A80C0D" w:rsidRPr="00006F70">
              <w:rPr>
                <w:rStyle w:val="afb"/>
                <w:rFonts w:eastAsia="Calibri"/>
              </w:rPr>
              <w:t>7.1. Структурно разпределение на наблюдаваните ДП по състави на престъпленията:</w:t>
            </w:r>
            <w:r w:rsidR="00A80C0D">
              <w:rPr>
                <w:webHidden/>
              </w:rPr>
              <w:tab/>
            </w:r>
            <w:r w:rsidR="00A80C0D">
              <w:rPr>
                <w:webHidden/>
              </w:rPr>
              <w:fldChar w:fldCharType="begin"/>
            </w:r>
            <w:r w:rsidR="00A80C0D">
              <w:rPr>
                <w:webHidden/>
              </w:rPr>
              <w:instrText xml:space="preserve"> PAGEREF _Toc95394807 \h </w:instrText>
            </w:r>
            <w:r w:rsidR="00A80C0D">
              <w:rPr>
                <w:webHidden/>
              </w:rPr>
            </w:r>
            <w:r w:rsidR="00A80C0D">
              <w:rPr>
                <w:webHidden/>
              </w:rPr>
              <w:fldChar w:fldCharType="separate"/>
            </w:r>
            <w:r w:rsidR="00BB0E56">
              <w:rPr>
                <w:webHidden/>
              </w:rPr>
              <w:t>67</w:t>
            </w:r>
            <w:r w:rsidR="00A80C0D">
              <w:rPr>
                <w:webHidden/>
              </w:rPr>
              <w:fldChar w:fldCharType="end"/>
            </w:r>
          </w:hyperlink>
        </w:p>
        <w:p w14:paraId="6627CB90" w14:textId="77777777" w:rsidR="00A80C0D" w:rsidRDefault="001F2AEF" w:rsidP="00065A07">
          <w:pPr>
            <w:pStyle w:val="32"/>
          </w:pPr>
          <w:hyperlink w:anchor="_Toc95394808" w:history="1">
            <w:r w:rsidR="00A80C0D" w:rsidRPr="00006F70">
              <w:rPr>
                <w:rStyle w:val="afb"/>
                <w:rFonts w:eastAsia="Calibri"/>
              </w:rPr>
              <w:t>7.2. Резултатност:</w:t>
            </w:r>
            <w:r w:rsidR="00A80C0D">
              <w:rPr>
                <w:webHidden/>
              </w:rPr>
              <w:tab/>
            </w:r>
            <w:r w:rsidR="00A80C0D">
              <w:rPr>
                <w:webHidden/>
              </w:rPr>
              <w:fldChar w:fldCharType="begin"/>
            </w:r>
            <w:r w:rsidR="00A80C0D">
              <w:rPr>
                <w:webHidden/>
              </w:rPr>
              <w:instrText xml:space="preserve"> PAGEREF _Toc95394808 \h </w:instrText>
            </w:r>
            <w:r w:rsidR="00A80C0D">
              <w:rPr>
                <w:webHidden/>
              </w:rPr>
            </w:r>
            <w:r w:rsidR="00A80C0D">
              <w:rPr>
                <w:webHidden/>
              </w:rPr>
              <w:fldChar w:fldCharType="separate"/>
            </w:r>
            <w:r w:rsidR="00BB0E56">
              <w:rPr>
                <w:webHidden/>
              </w:rPr>
              <w:t>67</w:t>
            </w:r>
            <w:r w:rsidR="00A80C0D">
              <w:rPr>
                <w:webHidden/>
              </w:rPr>
              <w:fldChar w:fldCharType="end"/>
            </w:r>
          </w:hyperlink>
        </w:p>
        <w:p w14:paraId="1FB945CE" w14:textId="77777777" w:rsidR="00A80C0D" w:rsidRDefault="001F2AEF" w:rsidP="00065A07">
          <w:pPr>
            <w:pStyle w:val="32"/>
          </w:pPr>
          <w:hyperlink w:anchor="_Toc95394809" w:history="1">
            <w:r w:rsidR="00A80C0D" w:rsidRPr="00006F70">
              <w:rPr>
                <w:rStyle w:val="afb"/>
                <w:rFonts w:eastAsia="Calibri"/>
              </w:rPr>
              <w:t>7.3. Видове наказания на осъдените лица – относителен дял спрямо общия брой определени от съда наказания:</w:t>
            </w:r>
            <w:r w:rsidR="00A80C0D">
              <w:rPr>
                <w:webHidden/>
              </w:rPr>
              <w:tab/>
            </w:r>
            <w:r w:rsidR="00A80C0D">
              <w:rPr>
                <w:webHidden/>
              </w:rPr>
              <w:fldChar w:fldCharType="begin"/>
            </w:r>
            <w:r w:rsidR="00A80C0D">
              <w:rPr>
                <w:webHidden/>
              </w:rPr>
              <w:instrText xml:space="preserve"> PAGEREF _Toc95394809 \h </w:instrText>
            </w:r>
            <w:r w:rsidR="00A80C0D">
              <w:rPr>
                <w:webHidden/>
              </w:rPr>
            </w:r>
            <w:r w:rsidR="00A80C0D">
              <w:rPr>
                <w:webHidden/>
              </w:rPr>
              <w:fldChar w:fldCharType="separate"/>
            </w:r>
            <w:r w:rsidR="00BB0E56">
              <w:rPr>
                <w:webHidden/>
              </w:rPr>
              <w:t>68</w:t>
            </w:r>
            <w:r w:rsidR="00A80C0D">
              <w:rPr>
                <w:webHidden/>
              </w:rPr>
              <w:fldChar w:fldCharType="end"/>
            </w:r>
          </w:hyperlink>
        </w:p>
        <w:p w14:paraId="21B7B84B" w14:textId="77777777" w:rsidR="00A80C0D" w:rsidRDefault="001F2AEF" w:rsidP="00065A07">
          <w:pPr>
            <w:pStyle w:val="32"/>
          </w:pPr>
          <w:hyperlink w:anchor="_Toc95394810" w:history="1">
            <w:r w:rsidR="00A80C0D" w:rsidRPr="00006F70">
              <w:rPr>
                <w:rStyle w:val="afb"/>
                <w:rFonts w:eastAsia="Calibri" w:cs="Arial"/>
                <w:b/>
              </w:rPr>
              <w:t>8. Дела с предмет митническа контрабанда.</w:t>
            </w:r>
            <w:r w:rsidR="00A80C0D">
              <w:rPr>
                <w:webHidden/>
              </w:rPr>
              <w:tab/>
            </w:r>
            <w:r w:rsidR="00A80C0D">
              <w:rPr>
                <w:webHidden/>
              </w:rPr>
              <w:fldChar w:fldCharType="begin"/>
            </w:r>
            <w:r w:rsidR="00A80C0D">
              <w:rPr>
                <w:webHidden/>
              </w:rPr>
              <w:instrText xml:space="preserve"> PAGEREF _Toc95394810 \h </w:instrText>
            </w:r>
            <w:r w:rsidR="00A80C0D">
              <w:rPr>
                <w:webHidden/>
              </w:rPr>
            </w:r>
            <w:r w:rsidR="00A80C0D">
              <w:rPr>
                <w:webHidden/>
              </w:rPr>
              <w:fldChar w:fldCharType="separate"/>
            </w:r>
            <w:r w:rsidR="00BB0E56">
              <w:rPr>
                <w:webHidden/>
              </w:rPr>
              <w:t>68</w:t>
            </w:r>
            <w:r w:rsidR="00A80C0D">
              <w:rPr>
                <w:webHidden/>
              </w:rPr>
              <w:fldChar w:fldCharType="end"/>
            </w:r>
          </w:hyperlink>
        </w:p>
        <w:p w14:paraId="2025E186" w14:textId="77777777" w:rsidR="00A80C0D" w:rsidRDefault="001F2AEF" w:rsidP="00065A07">
          <w:pPr>
            <w:pStyle w:val="32"/>
          </w:pPr>
          <w:hyperlink w:anchor="_Toc95394811" w:history="1">
            <w:r w:rsidR="00A80C0D" w:rsidRPr="00006F70">
              <w:rPr>
                <w:rStyle w:val="afb"/>
                <w:rFonts w:eastAsia="Calibri" w:cs="Arial"/>
              </w:rPr>
              <w:t>9. Дела с предмет наркотични вещества и прекурсори.</w:t>
            </w:r>
            <w:r w:rsidR="00A80C0D">
              <w:rPr>
                <w:webHidden/>
              </w:rPr>
              <w:tab/>
            </w:r>
            <w:r w:rsidR="00A80C0D">
              <w:rPr>
                <w:webHidden/>
              </w:rPr>
              <w:fldChar w:fldCharType="begin"/>
            </w:r>
            <w:r w:rsidR="00A80C0D">
              <w:rPr>
                <w:webHidden/>
              </w:rPr>
              <w:instrText xml:space="preserve"> PAGEREF _Toc95394811 \h </w:instrText>
            </w:r>
            <w:r w:rsidR="00A80C0D">
              <w:rPr>
                <w:webHidden/>
              </w:rPr>
            </w:r>
            <w:r w:rsidR="00A80C0D">
              <w:rPr>
                <w:webHidden/>
              </w:rPr>
              <w:fldChar w:fldCharType="separate"/>
            </w:r>
            <w:r w:rsidR="00BB0E56">
              <w:rPr>
                <w:webHidden/>
              </w:rPr>
              <w:t>68</w:t>
            </w:r>
            <w:r w:rsidR="00A80C0D">
              <w:rPr>
                <w:webHidden/>
              </w:rPr>
              <w:fldChar w:fldCharType="end"/>
            </w:r>
          </w:hyperlink>
        </w:p>
        <w:p w14:paraId="6849A812" w14:textId="77777777" w:rsidR="00A80C0D" w:rsidRDefault="001F2AEF" w:rsidP="00065A07">
          <w:pPr>
            <w:pStyle w:val="32"/>
          </w:pPr>
          <w:hyperlink w:anchor="_Toc95394812" w:history="1">
            <w:r w:rsidR="00A80C0D" w:rsidRPr="00006F70">
              <w:rPr>
                <w:rStyle w:val="afb"/>
                <w:rFonts w:eastAsia="Calibri"/>
              </w:rPr>
              <w:t>9.1. Структурно разпределение на наблюдаваните ДП, съобразно съставите на престъпленията по НК</w:t>
            </w:r>
            <w:r w:rsidR="00A80C0D">
              <w:rPr>
                <w:webHidden/>
              </w:rPr>
              <w:tab/>
            </w:r>
            <w:r w:rsidR="00A80C0D">
              <w:rPr>
                <w:webHidden/>
              </w:rPr>
              <w:fldChar w:fldCharType="begin"/>
            </w:r>
            <w:r w:rsidR="00A80C0D">
              <w:rPr>
                <w:webHidden/>
              </w:rPr>
              <w:instrText xml:space="preserve"> PAGEREF _Toc95394812 \h </w:instrText>
            </w:r>
            <w:r w:rsidR="00A80C0D">
              <w:rPr>
                <w:webHidden/>
              </w:rPr>
            </w:r>
            <w:r w:rsidR="00A80C0D">
              <w:rPr>
                <w:webHidden/>
              </w:rPr>
              <w:fldChar w:fldCharType="separate"/>
            </w:r>
            <w:r w:rsidR="00BB0E56">
              <w:rPr>
                <w:webHidden/>
              </w:rPr>
              <w:t>69</w:t>
            </w:r>
            <w:r w:rsidR="00A80C0D">
              <w:rPr>
                <w:webHidden/>
              </w:rPr>
              <w:fldChar w:fldCharType="end"/>
            </w:r>
          </w:hyperlink>
        </w:p>
        <w:p w14:paraId="6CC1A4EF" w14:textId="77777777" w:rsidR="00A80C0D" w:rsidRDefault="001F2AEF" w:rsidP="00065A07">
          <w:pPr>
            <w:pStyle w:val="32"/>
          </w:pPr>
          <w:hyperlink w:anchor="_Toc95394813" w:history="1">
            <w:r w:rsidR="00A80C0D" w:rsidRPr="00006F70">
              <w:rPr>
                <w:rStyle w:val="afb"/>
                <w:rFonts w:eastAsia="Calibri"/>
              </w:rPr>
              <w:t>9.2. Срочност на разследването:</w:t>
            </w:r>
            <w:r w:rsidR="00A80C0D">
              <w:rPr>
                <w:webHidden/>
              </w:rPr>
              <w:tab/>
            </w:r>
            <w:r w:rsidR="00A80C0D">
              <w:rPr>
                <w:webHidden/>
              </w:rPr>
              <w:fldChar w:fldCharType="begin"/>
            </w:r>
            <w:r w:rsidR="00A80C0D">
              <w:rPr>
                <w:webHidden/>
              </w:rPr>
              <w:instrText xml:space="preserve"> PAGEREF _Toc95394813 \h </w:instrText>
            </w:r>
            <w:r w:rsidR="00A80C0D">
              <w:rPr>
                <w:webHidden/>
              </w:rPr>
            </w:r>
            <w:r w:rsidR="00A80C0D">
              <w:rPr>
                <w:webHidden/>
              </w:rPr>
              <w:fldChar w:fldCharType="separate"/>
            </w:r>
            <w:r w:rsidR="00BB0E56">
              <w:rPr>
                <w:webHidden/>
              </w:rPr>
              <w:t>69</w:t>
            </w:r>
            <w:r w:rsidR="00A80C0D">
              <w:rPr>
                <w:webHidden/>
              </w:rPr>
              <w:fldChar w:fldCharType="end"/>
            </w:r>
          </w:hyperlink>
        </w:p>
        <w:p w14:paraId="5BE16254" w14:textId="77777777" w:rsidR="00A80C0D" w:rsidRDefault="001F2AEF" w:rsidP="00065A07">
          <w:pPr>
            <w:pStyle w:val="32"/>
          </w:pPr>
          <w:hyperlink w:anchor="_Toc95394814" w:history="1">
            <w:r w:rsidR="00A80C0D" w:rsidRPr="00006F70">
              <w:rPr>
                <w:rStyle w:val="afb"/>
                <w:rFonts w:eastAsia="Calibri"/>
              </w:rPr>
              <w:t>9.3. Резултатност:</w:t>
            </w:r>
            <w:r w:rsidR="00A80C0D">
              <w:rPr>
                <w:webHidden/>
              </w:rPr>
              <w:tab/>
            </w:r>
            <w:r w:rsidR="00A80C0D">
              <w:rPr>
                <w:webHidden/>
              </w:rPr>
              <w:fldChar w:fldCharType="begin"/>
            </w:r>
            <w:r w:rsidR="00A80C0D">
              <w:rPr>
                <w:webHidden/>
              </w:rPr>
              <w:instrText xml:space="preserve"> PAGEREF _Toc95394814 \h </w:instrText>
            </w:r>
            <w:r w:rsidR="00A80C0D">
              <w:rPr>
                <w:webHidden/>
              </w:rPr>
            </w:r>
            <w:r w:rsidR="00A80C0D">
              <w:rPr>
                <w:webHidden/>
              </w:rPr>
              <w:fldChar w:fldCharType="separate"/>
            </w:r>
            <w:r w:rsidR="00BB0E56">
              <w:rPr>
                <w:webHidden/>
              </w:rPr>
              <w:t>69</w:t>
            </w:r>
            <w:r w:rsidR="00A80C0D">
              <w:rPr>
                <w:webHidden/>
              </w:rPr>
              <w:fldChar w:fldCharType="end"/>
            </w:r>
          </w:hyperlink>
        </w:p>
        <w:p w14:paraId="708613F1" w14:textId="77777777" w:rsidR="00A80C0D" w:rsidRDefault="001F2AEF" w:rsidP="00065A07">
          <w:pPr>
            <w:pStyle w:val="32"/>
          </w:pPr>
          <w:hyperlink w:anchor="_Toc95394815" w:history="1">
            <w:r w:rsidR="00A80C0D" w:rsidRPr="00006F70">
              <w:rPr>
                <w:rStyle w:val="afb"/>
                <w:rFonts w:eastAsia="Calibri"/>
              </w:rPr>
              <w:t>9.4. Видове наказания на осъдените лица – относителен дял спрямо общия брой определени от съда наказания:</w:t>
            </w:r>
            <w:r w:rsidR="00A80C0D">
              <w:rPr>
                <w:webHidden/>
              </w:rPr>
              <w:tab/>
            </w:r>
            <w:r w:rsidR="00A80C0D">
              <w:rPr>
                <w:webHidden/>
              </w:rPr>
              <w:fldChar w:fldCharType="begin"/>
            </w:r>
            <w:r w:rsidR="00A80C0D">
              <w:rPr>
                <w:webHidden/>
              </w:rPr>
              <w:instrText xml:space="preserve"> PAGEREF _Toc95394815 \h </w:instrText>
            </w:r>
            <w:r w:rsidR="00A80C0D">
              <w:rPr>
                <w:webHidden/>
              </w:rPr>
            </w:r>
            <w:r w:rsidR="00A80C0D">
              <w:rPr>
                <w:webHidden/>
              </w:rPr>
              <w:fldChar w:fldCharType="separate"/>
            </w:r>
            <w:r w:rsidR="00BB0E56">
              <w:rPr>
                <w:webHidden/>
              </w:rPr>
              <w:t>70</w:t>
            </w:r>
            <w:r w:rsidR="00A80C0D">
              <w:rPr>
                <w:webHidden/>
              </w:rPr>
              <w:fldChar w:fldCharType="end"/>
            </w:r>
          </w:hyperlink>
        </w:p>
        <w:p w14:paraId="62B8062D" w14:textId="77777777" w:rsidR="00A80C0D" w:rsidRDefault="001F2AEF" w:rsidP="00065A07">
          <w:pPr>
            <w:pStyle w:val="32"/>
          </w:pPr>
          <w:hyperlink w:anchor="_Toc95394816" w:history="1">
            <w:r w:rsidR="00A80C0D" w:rsidRPr="00006F70">
              <w:rPr>
                <w:rStyle w:val="afb"/>
                <w:rFonts w:eastAsia="Calibri" w:cs="Arial"/>
              </w:rPr>
              <w:t>10. Дела, образувани за престъпления, свързани с незаконен трафик на хора:</w:t>
            </w:r>
            <w:r w:rsidR="00A80C0D">
              <w:rPr>
                <w:webHidden/>
              </w:rPr>
              <w:tab/>
            </w:r>
            <w:r w:rsidR="00A80C0D">
              <w:rPr>
                <w:webHidden/>
              </w:rPr>
              <w:fldChar w:fldCharType="begin"/>
            </w:r>
            <w:r w:rsidR="00A80C0D">
              <w:rPr>
                <w:webHidden/>
              </w:rPr>
              <w:instrText xml:space="preserve"> PAGEREF _Toc95394816 \h </w:instrText>
            </w:r>
            <w:r w:rsidR="00A80C0D">
              <w:rPr>
                <w:webHidden/>
              </w:rPr>
            </w:r>
            <w:r w:rsidR="00A80C0D">
              <w:rPr>
                <w:webHidden/>
              </w:rPr>
              <w:fldChar w:fldCharType="separate"/>
            </w:r>
            <w:r w:rsidR="00BB0E56">
              <w:rPr>
                <w:webHidden/>
              </w:rPr>
              <w:t>70</w:t>
            </w:r>
            <w:r w:rsidR="00A80C0D">
              <w:rPr>
                <w:webHidden/>
              </w:rPr>
              <w:fldChar w:fldCharType="end"/>
            </w:r>
          </w:hyperlink>
        </w:p>
        <w:p w14:paraId="48D1CF7A" w14:textId="77777777" w:rsidR="00A80C0D" w:rsidRDefault="001F2AEF" w:rsidP="00065A07">
          <w:pPr>
            <w:pStyle w:val="32"/>
          </w:pPr>
          <w:hyperlink w:anchor="_Toc95394817" w:history="1">
            <w:r w:rsidR="00A80C0D" w:rsidRPr="00006F70">
              <w:rPr>
                <w:rStyle w:val="afb"/>
                <w:rFonts w:eastAsia="Calibri"/>
              </w:rPr>
              <w:t>10.1. Структурно разпределение на наблюдаваните ДП, съобразно съставите на престъпленията по НК:</w:t>
            </w:r>
            <w:r w:rsidR="00A80C0D">
              <w:rPr>
                <w:webHidden/>
              </w:rPr>
              <w:tab/>
            </w:r>
            <w:r w:rsidR="00A80C0D">
              <w:rPr>
                <w:webHidden/>
              </w:rPr>
              <w:fldChar w:fldCharType="begin"/>
            </w:r>
            <w:r w:rsidR="00A80C0D">
              <w:rPr>
                <w:webHidden/>
              </w:rPr>
              <w:instrText xml:space="preserve"> PAGEREF _Toc95394817 \h </w:instrText>
            </w:r>
            <w:r w:rsidR="00A80C0D">
              <w:rPr>
                <w:webHidden/>
              </w:rPr>
            </w:r>
            <w:r w:rsidR="00A80C0D">
              <w:rPr>
                <w:webHidden/>
              </w:rPr>
              <w:fldChar w:fldCharType="separate"/>
            </w:r>
            <w:r w:rsidR="00BB0E56">
              <w:rPr>
                <w:webHidden/>
              </w:rPr>
              <w:t>71</w:t>
            </w:r>
            <w:r w:rsidR="00A80C0D">
              <w:rPr>
                <w:webHidden/>
              </w:rPr>
              <w:fldChar w:fldCharType="end"/>
            </w:r>
          </w:hyperlink>
        </w:p>
        <w:p w14:paraId="34116113" w14:textId="77777777" w:rsidR="00A80C0D" w:rsidRDefault="001F2AEF" w:rsidP="00065A07">
          <w:pPr>
            <w:pStyle w:val="32"/>
          </w:pPr>
          <w:hyperlink w:anchor="_Toc95394818" w:history="1">
            <w:r w:rsidR="00A80C0D" w:rsidRPr="00006F70">
              <w:rPr>
                <w:rStyle w:val="afb"/>
                <w:rFonts w:eastAsia="Calibri"/>
              </w:rPr>
              <w:t>10.2. Срочност на разследването:</w:t>
            </w:r>
            <w:r w:rsidR="00A80C0D">
              <w:rPr>
                <w:webHidden/>
              </w:rPr>
              <w:tab/>
            </w:r>
            <w:r w:rsidR="00A80C0D">
              <w:rPr>
                <w:webHidden/>
              </w:rPr>
              <w:fldChar w:fldCharType="begin"/>
            </w:r>
            <w:r w:rsidR="00A80C0D">
              <w:rPr>
                <w:webHidden/>
              </w:rPr>
              <w:instrText xml:space="preserve"> PAGEREF _Toc95394818 \h </w:instrText>
            </w:r>
            <w:r w:rsidR="00A80C0D">
              <w:rPr>
                <w:webHidden/>
              </w:rPr>
            </w:r>
            <w:r w:rsidR="00A80C0D">
              <w:rPr>
                <w:webHidden/>
              </w:rPr>
              <w:fldChar w:fldCharType="separate"/>
            </w:r>
            <w:r w:rsidR="00BB0E56">
              <w:rPr>
                <w:webHidden/>
              </w:rPr>
              <w:t>71</w:t>
            </w:r>
            <w:r w:rsidR="00A80C0D">
              <w:rPr>
                <w:webHidden/>
              </w:rPr>
              <w:fldChar w:fldCharType="end"/>
            </w:r>
          </w:hyperlink>
        </w:p>
        <w:p w14:paraId="19C5E302" w14:textId="77777777" w:rsidR="00A80C0D" w:rsidRDefault="001F2AEF" w:rsidP="00065A07">
          <w:pPr>
            <w:pStyle w:val="32"/>
          </w:pPr>
          <w:hyperlink w:anchor="_Toc95394819" w:history="1">
            <w:r w:rsidR="00A80C0D" w:rsidRPr="00006F70">
              <w:rPr>
                <w:rStyle w:val="afb"/>
                <w:rFonts w:eastAsia="Calibri"/>
              </w:rPr>
              <w:t>10.3. Резултатност:</w:t>
            </w:r>
            <w:r w:rsidR="00A80C0D">
              <w:rPr>
                <w:webHidden/>
              </w:rPr>
              <w:tab/>
            </w:r>
            <w:r w:rsidR="00A80C0D">
              <w:rPr>
                <w:webHidden/>
              </w:rPr>
              <w:fldChar w:fldCharType="begin"/>
            </w:r>
            <w:r w:rsidR="00A80C0D">
              <w:rPr>
                <w:webHidden/>
              </w:rPr>
              <w:instrText xml:space="preserve"> PAGEREF _Toc95394819 \h </w:instrText>
            </w:r>
            <w:r w:rsidR="00A80C0D">
              <w:rPr>
                <w:webHidden/>
              </w:rPr>
            </w:r>
            <w:r w:rsidR="00A80C0D">
              <w:rPr>
                <w:webHidden/>
              </w:rPr>
              <w:fldChar w:fldCharType="separate"/>
            </w:r>
            <w:r w:rsidR="00BB0E56">
              <w:rPr>
                <w:webHidden/>
              </w:rPr>
              <w:t>71</w:t>
            </w:r>
            <w:r w:rsidR="00A80C0D">
              <w:rPr>
                <w:webHidden/>
              </w:rPr>
              <w:fldChar w:fldCharType="end"/>
            </w:r>
          </w:hyperlink>
        </w:p>
        <w:p w14:paraId="57A273AE" w14:textId="77777777" w:rsidR="00A80C0D" w:rsidRDefault="001F2AEF" w:rsidP="00065A07">
          <w:pPr>
            <w:pStyle w:val="32"/>
          </w:pPr>
          <w:hyperlink w:anchor="_Toc95394820" w:history="1">
            <w:r w:rsidR="00A80C0D" w:rsidRPr="00006F70">
              <w:rPr>
                <w:rStyle w:val="afb"/>
                <w:rFonts w:eastAsia="Calibri"/>
              </w:rPr>
              <w:t>10.4. Видове наказания на осъдените лица – относителен дял спрямо общия брой определени от съда наказания:</w:t>
            </w:r>
            <w:r w:rsidR="00A80C0D">
              <w:rPr>
                <w:webHidden/>
              </w:rPr>
              <w:tab/>
            </w:r>
            <w:r w:rsidR="00A80C0D">
              <w:rPr>
                <w:webHidden/>
              </w:rPr>
              <w:fldChar w:fldCharType="begin"/>
            </w:r>
            <w:r w:rsidR="00A80C0D">
              <w:rPr>
                <w:webHidden/>
              </w:rPr>
              <w:instrText xml:space="preserve"> PAGEREF _Toc95394820 \h </w:instrText>
            </w:r>
            <w:r w:rsidR="00A80C0D">
              <w:rPr>
                <w:webHidden/>
              </w:rPr>
            </w:r>
            <w:r w:rsidR="00A80C0D">
              <w:rPr>
                <w:webHidden/>
              </w:rPr>
              <w:fldChar w:fldCharType="separate"/>
            </w:r>
            <w:r w:rsidR="00BB0E56">
              <w:rPr>
                <w:webHidden/>
              </w:rPr>
              <w:t>71</w:t>
            </w:r>
            <w:r w:rsidR="00A80C0D">
              <w:rPr>
                <w:webHidden/>
              </w:rPr>
              <w:fldChar w:fldCharType="end"/>
            </w:r>
          </w:hyperlink>
        </w:p>
        <w:p w14:paraId="0E3CBDA5" w14:textId="77777777" w:rsidR="00A80C0D" w:rsidRDefault="001F2AEF" w:rsidP="00065A07">
          <w:pPr>
            <w:pStyle w:val="32"/>
          </w:pPr>
          <w:hyperlink w:anchor="_Toc95394821" w:history="1">
            <w:r w:rsidR="00A80C0D" w:rsidRPr="00006F70">
              <w:rPr>
                <w:rStyle w:val="afb"/>
                <w:rFonts w:eastAsia="Calibri" w:cs="Arial"/>
              </w:rPr>
              <w:t>11. Дела, образувани за престъпления, извършени от непълнолетни лица:</w:t>
            </w:r>
            <w:r w:rsidR="00A80C0D">
              <w:rPr>
                <w:webHidden/>
              </w:rPr>
              <w:tab/>
            </w:r>
            <w:r w:rsidR="00A80C0D">
              <w:rPr>
                <w:webHidden/>
              </w:rPr>
              <w:fldChar w:fldCharType="begin"/>
            </w:r>
            <w:r w:rsidR="00A80C0D">
              <w:rPr>
                <w:webHidden/>
              </w:rPr>
              <w:instrText xml:space="preserve"> PAGEREF _Toc95394821 \h </w:instrText>
            </w:r>
            <w:r w:rsidR="00A80C0D">
              <w:rPr>
                <w:webHidden/>
              </w:rPr>
            </w:r>
            <w:r w:rsidR="00A80C0D">
              <w:rPr>
                <w:webHidden/>
              </w:rPr>
              <w:fldChar w:fldCharType="separate"/>
            </w:r>
            <w:r w:rsidR="00BB0E56">
              <w:rPr>
                <w:webHidden/>
              </w:rPr>
              <w:t>72</w:t>
            </w:r>
            <w:r w:rsidR="00A80C0D">
              <w:rPr>
                <w:webHidden/>
              </w:rPr>
              <w:fldChar w:fldCharType="end"/>
            </w:r>
          </w:hyperlink>
        </w:p>
        <w:p w14:paraId="4B4417D7" w14:textId="77777777" w:rsidR="00A80C0D" w:rsidRDefault="001F2AEF" w:rsidP="00065A07">
          <w:pPr>
            <w:pStyle w:val="32"/>
          </w:pPr>
          <w:hyperlink w:anchor="_Toc95394822" w:history="1">
            <w:r w:rsidR="00A80C0D" w:rsidRPr="00006F70">
              <w:rPr>
                <w:rStyle w:val="afb"/>
                <w:rFonts w:eastAsia="Calibri"/>
              </w:rPr>
              <w:t>11.1. Структурно разпределение на наблюдаваните ДП, съобразно съставите на престъпленията по НК:</w:t>
            </w:r>
            <w:r w:rsidR="00A80C0D">
              <w:rPr>
                <w:webHidden/>
              </w:rPr>
              <w:tab/>
            </w:r>
            <w:r w:rsidR="00A80C0D">
              <w:rPr>
                <w:webHidden/>
              </w:rPr>
              <w:fldChar w:fldCharType="begin"/>
            </w:r>
            <w:r w:rsidR="00A80C0D">
              <w:rPr>
                <w:webHidden/>
              </w:rPr>
              <w:instrText xml:space="preserve"> PAGEREF _Toc95394822 \h </w:instrText>
            </w:r>
            <w:r w:rsidR="00A80C0D">
              <w:rPr>
                <w:webHidden/>
              </w:rPr>
            </w:r>
            <w:r w:rsidR="00A80C0D">
              <w:rPr>
                <w:webHidden/>
              </w:rPr>
              <w:fldChar w:fldCharType="separate"/>
            </w:r>
            <w:r w:rsidR="00BB0E56">
              <w:rPr>
                <w:webHidden/>
              </w:rPr>
              <w:t>72</w:t>
            </w:r>
            <w:r w:rsidR="00A80C0D">
              <w:rPr>
                <w:webHidden/>
              </w:rPr>
              <w:fldChar w:fldCharType="end"/>
            </w:r>
          </w:hyperlink>
        </w:p>
        <w:p w14:paraId="0E537617" w14:textId="77777777" w:rsidR="00A80C0D" w:rsidRDefault="001F2AEF" w:rsidP="00065A07">
          <w:pPr>
            <w:pStyle w:val="32"/>
          </w:pPr>
          <w:hyperlink w:anchor="_Toc95394823" w:history="1">
            <w:r w:rsidR="00A80C0D" w:rsidRPr="00006F70">
              <w:rPr>
                <w:rStyle w:val="afb"/>
                <w:rFonts w:eastAsia="Calibri"/>
              </w:rPr>
              <w:t>11.2. Срочност на разследването:</w:t>
            </w:r>
            <w:r w:rsidR="00A80C0D">
              <w:rPr>
                <w:webHidden/>
              </w:rPr>
              <w:tab/>
            </w:r>
            <w:r w:rsidR="00A80C0D">
              <w:rPr>
                <w:webHidden/>
              </w:rPr>
              <w:fldChar w:fldCharType="begin"/>
            </w:r>
            <w:r w:rsidR="00A80C0D">
              <w:rPr>
                <w:webHidden/>
              </w:rPr>
              <w:instrText xml:space="preserve"> PAGEREF _Toc95394823 \h </w:instrText>
            </w:r>
            <w:r w:rsidR="00A80C0D">
              <w:rPr>
                <w:webHidden/>
              </w:rPr>
            </w:r>
            <w:r w:rsidR="00A80C0D">
              <w:rPr>
                <w:webHidden/>
              </w:rPr>
              <w:fldChar w:fldCharType="separate"/>
            </w:r>
            <w:r w:rsidR="00BB0E56">
              <w:rPr>
                <w:webHidden/>
              </w:rPr>
              <w:t>73</w:t>
            </w:r>
            <w:r w:rsidR="00A80C0D">
              <w:rPr>
                <w:webHidden/>
              </w:rPr>
              <w:fldChar w:fldCharType="end"/>
            </w:r>
          </w:hyperlink>
        </w:p>
        <w:p w14:paraId="32E601CF" w14:textId="77777777" w:rsidR="00A80C0D" w:rsidRDefault="001F2AEF" w:rsidP="00065A07">
          <w:pPr>
            <w:pStyle w:val="32"/>
          </w:pPr>
          <w:hyperlink w:anchor="_Toc95394824" w:history="1">
            <w:r w:rsidR="00A80C0D" w:rsidRPr="00006F70">
              <w:rPr>
                <w:rStyle w:val="afb"/>
                <w:rFonts w:eastAsia="Calibri"/>
              </w:rPr>
              <w:t>11.3. Резултатност:</w:t>
            </w:r>
            <w:r w:rsidR="00A80C0D">
              <w:rPr>
                <w:webHidden/>
              </w:rPr>
              <w:tab/>
            </w:r>
            <w:r w:rsidR="00A80C0D">
              <w:rPr>
                <w:webHidden/>
              </w:rPr>
              <w:fldChar w:fldCharType="begin"/>
            </w:r>
            <w:r w:rsidR="00A80C0D">
              <w:rPr>
                <w:webHidden/>
              </w:rPr>
              <w:instrText xml:space="preserve"> PAGEREF _Toc95394824 \h </w:instrText>
            </w:r>
            <w:r w:rsidR="00A80C0D">
              <w:rPr>
                <w:webHidden/>
              </w:rPr>
            </w:r>
            <w:r w:rsidR="00A80C0D">
              <w:rPr>
                <w:webHidden/>
              </w:rPr>
              <w:fldChar w:fldCharType="separate"/>
            </w:r>
            <w:r w:rsidR="00BB0E56">
              <w:rPr>
                <w:webHidden/>
              </w:rPr>
              <w:t>73</w:t>
            </w:r>
            <w:r w:rsidR="00A80C0D">
              <w:rPr>
                <w:webHidden/>
              </w:rPr>
              <w:fldChar w:fldCharType="end"/>
            </w:r>
          </w:hyperlink>
        </w:p>
        <w:p w14:paraId="3CE0378B" w14:textId="77777777" w:rsidR="00A80C0D" w:rsidRDefault="001F2AEF" w:rsidP="00065A07">
          <w:pPr>
            <w:pStyle w:val="32"/>
          </w:pPr>
          <w:hyperlink w:anchor="_Toc95394825" w:history="1">
            <w:r w:rsidR="00A80C0D" w:rsidRPr="00006F70">
              <w:rPr>
                <w:rStyle w:val="afb"/>
                <w:rFonts w:eastAsia="Calibri"/>
              </w:rPr>
              <w:t>11.4. Видове наказания на осъдените лица:</w:t>
            </w:r>
            <w:r w:rsidR="00A80C0D">
              <w:rPr>
                <w:webHidden/>
              </w:rPr>
              <w:tab/>
            </w:r>
            <w:r w:rsidR="00A80C0D">
              <w:rPr>
                <w:webHidden/>
              </w:rPr>
              <w:fldChar w:fldCharType="begin"/>
            </w:r>
            <w:r w:rsidR="00A80C0D">
              <w:rPr>
                <w:webHidden/>
              </w:rPr>
              <w:instrText xml:space="preserve"> PAGEREF _Toc95394825 \h </w:instrText>
            </w:r>
            <w:r w:rsidR="00A80C0D">
              <w:rPr>
                <w:webHidden/>
              </w:rPr>
            </w:r>
            <w:r w:rsidR="00A80C0D">
              <w:rPr>
                <w:webHidden/>
              </w:rPr>
              <w:fldChar w:fldCharType="separate"/>
            </w:r>
            <w:r w:rsidR="00BB0E56">
              <w:rPr>
                <w:webHidden/>
              </w:rPr>
              <w:t>73</w:t>
            </w:r>
            <w:r w:rsidR="00A80C0D">
              <w:rPr>
                <w:webHidden/>
              </w:rPr>
              <w:fldChar w:fldCharType="end"/>
            </w:r>
          </w:hyperlink>
        </w:p>
        <w:p w14:paraId="00BFA512" w14:textId="77777777" w:rsidR="00A80C0D" w:rsidRDefault="001F2AEF">
          <w:pPr>
            <w:pStyle w:val="22"/>
            <w:tabs>
              <w:tab w:val="right" w:leader="dot" w:pos="9629"/>
            </w:tabs>
            <w:rPr>
              <w:noProof/>
            </w:rPr>
          </w:pPr>
          <w:hyperlink w:anchor="_Toc95394826" w:history="1">
            <w:r w:rsidR="00A80C0D" w:rsidRPr="00006F70">
              <w:rPr>
                <w:rStyle w:val="afb"/>
                <w:rFonts w:ascii="Times New Roman" w:eastAsia="Calibri" w:hAnsi="Times New Roman" w:cs="Arial"/>
                <w:b/>
                <w:iCs/>
                <w:noProof/>
              </w:rPr>
              <w:t>IV. МЕЖДУНАРОДНО – ПРАВНО СЪТРУДНИЧЕСТВО</w:t>
            </w:r>
            <w:r w:rsidR="00A80C0D">
              <w:rPr>
                <w:noProof/>
                <w:webHidden/>
              </w:rPr>
              <w:tab/>
            </w:r>
            <w:r w:rsidR="00A80C0D">
              <w:rPr>
                <w:noProof/>
                <w:webHidden/>
              </w:rPr>
              <w:fldChar w:fldCharType="begin"/>
            </w:r>
            <w:r w:rsidR="00A80C0D">
              <w:rPr>
                <w:noProof/>
                <w:webHidden/>
              </w:rPr>
              <w:instrText xml:space="preserve"> PAGEREF _Toc95394826 \h </w:instrText>
            </w:r>
            <w:r w:rsidR="00A80C0D">
              <w:rPr>
                <w:noProof/>
                <w:webHidden/>
              </w:rPr>
            </w:r>
            <w:r w:rsidR="00A80C0D">
              <w:rPr>
                <w:noProof/>
                <w:webHidden/>
              </w:rPr>
              <w:fldChar w:fldCharType="separate"/>
            </w:r>
            <w:r w:rsidR="00BB0E56">
              <w:rPr>
                <w:noProof/>
                <w:webHidden/>
              </w:rPr>
              <w:t>74</w:t>
            </w:r>
            <w:r w:rsidR="00A80C0D">
              <w:rPr>
                <w:noProof/>
                <w:webHidden/>
              </w:rPr>
              <w:fldChar w:fldCharType="end"/>
            </w:r>
          </w:hyperlink>
        </w:p>
        <w:p w14:paraId="532C4149" w14:textId="77777777" w:rsidR="00A80C0D" w:rsidRPr="006C13DC" w:rsidRDefault="001F2AEF">
          <w:pPr>
            <w:pStyle w:val="22"/>
            <w:tabs>
              <w:tab w:val="right" w:leader="dot" w:pos="9629"/>
            </w:tabs>
            <w:rPr>
              <w:noProof/>
            </w:rPr>
          </w:pPr>
          <w:hyperlink w:anchor="_Toc95394827" w:history="1">
            <w:r w:rsidR="00A80C0D" w:rsidRPr="006C13DC">
              <w:rPr>
                <w:rStyle w:val="afb"/>
                <w:rFonts w:ascii="Times New Roman" w:hAnsi="Times New Roman" w:cs="Arial"/>
                <w:b/>
                <w:iCs/>
                <w:noProof/>
              </w:rPr>
              <w:t>V. АДМИНИСТРАТИВНА И КОНТРОЛНО-РЕВИЗИОННА ДЕЙНОСТ:</w:t>
            </w:r>
            <w:r w:rsidR="00A80C0D" w:rsidRPr="006C13DC">
              <w:rPr>
                <w:noProof/>
                <w:webHidden/>
              </w:rPr>
              <w:tab/>
            </w:r>
            <w:r w:rsidR="00A80C0D" w:rsidRPr="006C13DC">
              <w:rPr>
                <w:noProof/>
                <w:webHidden/>
              </w:rPr>
              <w:fldChar w:fldCharType="begin"/>
            </w:r>
            <w:r w:rsidR="00A80C0D" w:rsidRPr="006C13DC">
              <w:rPr>
                <w:noProof/>
                <w:webHidden/>
              </w:rPr>
              <w:instrText xml:space="preserve"> PAGEREF _Toc95394827 \h </w:instrText>
            </w:r>
            <w:r w:rsidR="00A80C0D" w:rsidRPr="006C13DC">
              <w:rPr>
                <w:noProof/>
                <w:webHidden/>
              </w:rPr>
            </w:r>
            <w:r w:rsidR="00A80C0D" w:rsidRPr="006C13DC">
              <w:rPr>
                <w:noProof/>
                <w:webHidden/>
              </w:rPr>
              <w:fldChar w:fldCharType="separate"/>
            </w:r>
            <w:r w:rsidR="00BB0E56">
              <w:rPr>
                <w:noProof/>
                <w:webHidden/>
              </w:rPr>
              <w:t>75</w:t>
            </w:r>
            <w:r w:rsidR="00A80C0D" w:rsidRPr="006C13DC">
              <w:rPr>
                <w:noProof/>
                <w:webHidden/>
              </w:rPr>
              <w:fldChar w:fldCharType="end"/>
            </w:r>
          </w:hyperlink>
        </w:p>
        <w:p w14:paraId="63D16BA1" w14:textId="77777777" w:rsidR="00A80C0D" w:rsidRPr="006C13DC" w:rsidRDefault="001F2AEF">
          <w:pPr>
            <w:pStyle w:val="22"/>
            <w:tabs>
              <w:tab w:val="right" w:leader="dot" w:pos="9629"/>
            </w:tabs>
            <w:rPr>
              <w:noProof/>
            </w:rPr>
          </w:pPr>
          <w:hyperlink w:anchor="_Toc95394828" w:history="1">
            <w:r w:rsidR="00A80C0D" w:rsidRPr="006C13DC">
              <w:rPr>
                <w:rStyle w:val="afb"/>
                <w:rFonts w:ascii="Times New Roman" w:hAnsi="Times New Roman" w:cs="Arial"/>
                <w:b/>
                <w:iCs/>
                <w:noProof/>
              </w:rPr>
              <w:t>1. Кадрово обезпечаване на прокурорите, следователите и служителите.</w:t>
            </w:r>
            <w:r w:rsidR="00A80C0D" w:rsidRPr="006C13DC">
              <w:rPr>
                <w:noProof/>
                <w:webHidden/>
              </w:rPr>
              <w:tab/>
            </w:r>
            <w:r w:rsidR="00A80C0D" w:rsidRPr="006C13DC">
              <w:rPr>
                <w:noProof/>
                <w:webHidden/>
              </w:rPr>
              <w:fldChar w:fldCharType="begin"/>
            </w:r>
            <w:r w:rsidR="00A80C0D" w:rsidRPr="006C13DC">
              <w:rPr>
                <w:noProof/>
                <w:webHidden/>
              </w:rPr>
              <w:instrText xml:space="preserve"> PAGEREF _Toc95394828 \h </w:instrText>
            </w:r>
            <w:r w:rsidR="00A80C0D" w:rsidRPr="006C13DC">
              <w:rPr>
                <w:noProof/>
                <w:webHidden/>
              </w:rPr>
            </w:r>
            <w:r w:rsidR="00A80C0D" w:rsidRPr="006C13DC">
              <w:rPr>
                <w:noProof/>
                <w:webHidden/>
              </w:rPr>
              <w:fldChar w:fldCharType="separate"/>
            </w:r>
            <w:r w:rsidR="00BB0E56">
              <w:rPr>
                <w:noProof/>
                <w:webHidden/>
              </w:rPr>
              <w:t>75</w:t>
            </w:r>
            <w:r w:rsidR="00A80C0D" w:rsidRPr="006C13DC">
              <w:rPr>
                <w:noProof/>
                <w:webHidden/>
              </w:rPr>
              <w:fldChar w:fldCharType="end"/>
            </w:r>
          </w:hyperlink>
        </w:p>
        <w:p w14:paraId="741AEA2F" w14:textId="77777777" w:rsidR="00A80C0D" w:rsidRPr="006C13DC" w:rsidRDefault="001F2AEF">
          <w:pPr>
            <w:pStyle w:val="22"/>
            <w:tabs>
              <w:tab w:val="right" w:leader="dot" w:pos="9629"/>
            </w:tabs>
            <w:rPr>
              <w:noProof/>
            </w:rPr>
          </w:pPr>
          <w:hyperlink w:anchor="_Toc95394829" w:history="1">
            <w:r w:rsidR="00A80C0D" w:rsidRPr="006C13DC">
              <w:rPr>
                <w:rStyle w:val="afb"/>
                <w:rFonts w:ascii="Times New Roman" w:hAnsi="Times New Roman" w:cs="Arial"/>
                <w:b/>
                <w:iCs/>
                <w:noProof/>
              </w:rPr>
              <w:t>2. Професионална квалификация на магистратите и служителите.</w:t>
            </w:r>
            <w:r w:rsidR="00A80C0D" w:rsidRPr="006C13DC">
              <w:rPr>
                <w:noProof/>
                <w:webHidden/>
              </w:rPr>
              <w:tab/>
            </w:r>
            <w:r w:rsidR="00A80C0D" w:rsidRPr="006C13DC">
              <w:rPr>
                <w:noProof/>
                <w:webHidden/>
              </w:rPr>
              <w:fldChar w:fldCharType="begin"/>
            </w:r>
            <w:r w:rsidR="00A80C0D" w:rsidRPr="006C13DC">
              <w:rPr>
                <w:noProof/>
                <w:webHidden/>
              </w:rPr>
              <w:instrText xml:space="preserve"> PAGEREF _Toc95394829 \h </w:instrText>
            </w:r>
            <w:r w:rsidR="00A80C0D" w:rsidRPr="006C13DC">
              <w:rPr>
                <w:noProof/>
                <w:webHidden/>
              </w:rPr>
            </w:r>
            <w:r w:rsidR="00A80C0D" w:rsidRPr="006C13DC">
              <w:rPr>
                <w:noProof/>
                <w:webHidden/>
              </w:rPr>
              <w:fldChar w:fldCharType="separate"/>
            </w:r>
            <w:r w:rsidR="00BB0E56">
              <w:rPr>
                <w:noProof/>
                <w:webHidden/>
              </w:rPr>
              <w:t>76</w:t>
            </w:r>
            <w:r w:rsidR="00A80C0D" w:rsidRPr="006C13DC">
              <w:rPr>
                <w:noProof/>
                <w:webHidden/>
              </w:rPr>
              <w:fldChar w:fldCharType="end"/>
            </w:r>
          </w:hyperlink>
        </w:p>
        <w:p w14:paraId="47970017" w14:textId="77777777" w:rsidR="00A80C0D" w:rsidRDefault="001F2AEF">
          <w:pPr>
            <w:pStyle w:val="22"/>
            <w:tabs>
              <w:tab w:val="right" w:leader="dot" w:pos="9629"/>
            </w:tabs>
            <w:rPr>
              <w:noProof/>
            </w:rPr>
          </w:pPr>
          <w:hyperlink w:anchor="_Toc95394830" w:history="1">
            <w:r w:rsidR="00A80C0D" w:rsidRPr="006C13DC">
              <w:rPr>
                <w:rStyle w:val="afb"/>
                <w:rFonts w:ascii="Times New Roman" w:hAnsi="Times New Roman" w:cs="Arial"/>
                <w:b/>
                <w:iCs/>
                <w:noProof/>
              </w:rPr>
              <w:t>3. Кадрово обезпечаване на разследващите органи.</w:t>
            </w:r>
            <w:r w:rsidR="00A80C0D" w:rsidRPr="006C13DC">
              <w:rPr>
                <w:noProof/>
                <w:webHidden/>
              </w:rPr>
              <w:tab/>
            </w:r>
            <w:r w:rsidR="00A80C0D" w:rsidRPr="006C13DC">
              <w:rPr>
                <w:noProof/>
                <w:webHidden/>
              </w:rPr>
              <w:fldChar w:fldCharType="begin"/>
            </w:r>
            <w:r w:rsidR="00A80C0D" w:rsidRPr="006C13DC">
              <w:rPr>
                <w:noProof/>
                <w:webHidden/>
              </w:rPr>
              <w:instrText xml:space="preserve"> PAGEREF _Toc95394830 \h </w:instrText>
            </w:r>
            <w:r w:rsidR="00A80C0D" w:rsidRPr="006C13DC">
              <w:rPr>
                <w:noProof/>
                <w:webHidden/>
              </w:rPr>
            </w:r>
            <w:r w:rsidR="00A80C0D" w:rsidRPr="006C13DC">
              <w:rPr>
                <w:noProof/>
                <w:webHidden/>
              </w:rPr>
              <w:fldChar w:fldCharType="separate"/>
            </w:r>
            <w:r w:rsidR="00BB0E56">
              <w:rPr>
                <w:noProof/>
                <w:webHidden/>
              </w:rPr>
              <w:t>77</w:t>
            </w:r>
            <w:r w:rsidR="00A80C0D" w:rsidRPr="006C13DC">
              <w:rPr>
                <w:noProof/>
                <w:webHidden/>
              </w:rPr>
              <w:fldChar w:fldCharType="end"/>
            </w:r>
          </w:hyperlink>
        </w:p>
        <w:p w14:paraId="06EB454E" w14:textId="77777777" w:rsidR="00A80C0D" w:rsidRDefault="001F2AEF">
          <w:pPr>
            <w:pStyle w:val="22"/>
            <w:tabs>
              <w:tab w:val="right" w:leader="dot" w:pos="9629"/>
            </w:tabs>
            <w:rPr>
              <w:noProof/>
            </w:rPr>
          </w:pPr>
          <w:hyperlink w:anchor="_Toc95394831" w:history="1">
            <w:r w:rsidR="00A80C0D" w:rsidRPr="00006F70">
              <w:rPr>
                <w:rStyle w:val="afb"/>
                <w:rFonts w:ascii="Times New Roman" w:hAnsi="Times New Roman" w:cs="Arial"/>
                <w:b/>
                <w:iCs/>
                <w:noProof/>
              </w:rPr>
              <w:t>4. Контролно-ревизионна дейност.</w:t>
            </w:r>
            <w:r w:rsidR="00A80C0D">
              <w:rPr>
                <w:noProof/>
                <w:webHidden/>
              </w:rPr>
              <w:tab/>
            </w:r>
            <w:r w:rsidR="00A80C0D">
              <w:rPr>
                <w:noProof/>
                <w:webHidden/>
              </w:rPr>
              <w:fldChar w:fldCharType="begin"/>
            </w:r>
            <w:r w:rsidR="00A80C0D">
              <w:rPr>
                <w:noProof/>
                <w:webHidden/>
              </w:rPr>
              <w:instrText xml:space="preserve"> PAGEREF _Toc95394831 \h </w:instrText>
            </w:r>
            <w:r w:rsidR="00A80C0D">
              <w:rPr>
                <w:noProof/>
                <w:webHidden/>
              </w:rPr>
            </w:r>
            <w:r w:rsidR="00A80C0D">
              <w:rPr>
                <w:noProof/>
                <w:webHidden/>
              </w:rPr>
              <w:fldChar w:fldCharType="separate"/>
            </w:r>
            <w:r w:rsidR="00BB0E56">
              <w:rPr>
                <w:noProof/>
                <w:webHidden/>
              </w:rPr>
              <w:t>78</w:t>
            </w:r>
            <w:r w:rsidR="00A80C0D">
              <w:rPr>
                <w:noProof/>
                <w:webHidden/>
              </w:rPr>
              <w:fldChar w:fldCharType="end"/>
            </w:r>
          </w:hyperlink>
        </w:p>
        <w:p w14:paraId="0ACE77BD" w14:textId="77777777" w:rsidR="00A80C0D" w:rsidRDefault="001F2AEF">
          <w:pPr>
            <w:pStyle w:val="22"/>
            <w:tabs>
              <w:tab w:val="right" w:leader="dot" w:pos="9629"/>
            </w:tabs>
            <w:rPr>
              <w:noProof/>
            </w:rPr>
          </w:pPr>
          <w:hyperlink w:anchor="_Toc95394832" w:history="1">
            <w:r w:rsidR="00A80C0D" w:rsidRPr="00006F70">
              <w:rPr>
                <w:rStyle w:val="afb"/>
                <w:rFonts w:ascii="Times New Roman" w:hAnsi="Times New Roman" w:cs="Arial"/>
                <w:b/>
                <w:iCs/>
                <w:noProof/>
              </w:rPr>
              <w:t>5. Дисциплинарни наказания и поощрения на магистрати:</w:t>
            </w:r>
            <w:r w:rsidR="00A80C0D">
              <w:rPr>
                <w:noProof/>
                <w:webHidden/>
              </w:rPr>
              <w:tab/>
            </w:r>
            <w:r w:rsidR="00A80C0D">
              <w:rPr>
                <w:noProof/>
                <w:webHidden/>
              </w:rPr>
              <w:fldChar w:fldCharType="begin"/>
            </w:r>
            <w:r w:rsidR="00A80C0D">
              <w:rPr>
                <w:noProof/>
                <w:webHidden/>
              </w:rPr>
              <w:instrText xml:space="preserve"> PAGEREF _Toc95394832 \h </w:instrText>
            </w:r>
            <w:r w:rsidR="00A80C0D">
              <w:rPr>
                <w:noProof/>
                <w:webHidden/>
              </w:rPr>
            </w:r>
            <w:r w:rsidR="00A80C0D">
              <w:rPr>
                <w:noProof/>
                <w:webHidden/>
              </w:rPr>
              <w:fldChar w:fldCharType="separate"/>
            </w:r>
            <w:r w:rsidR="00BB0E56">
              <w:rPr>
                <w:noProof/>
                <w:webHidden/>
              </w:rPr>
              <w:t>80</w:t>
            </w:r>
            <w:r w:rsidR="00A80C0D">
              <w:rPr>
                <w:noProof/>
                <w:webHidden/>
              </w:rPr>
              <w:fldChar w:fldCharType="end"/>
            </w:r>
          </w:hyperlink>
        </w:p>
        <w:p w14:paraId="2DD43C31" w14:textId="77777777" w:rsidR="00A80C0D" w:rsidRDefault="001F2AEF">
          <w:pPr>
            <w:pStyle w:val="22"/>
            <w:tabs>
              <w:tab w:val="right" w:leader="dot" w:pos="9629"/>
            </w:tabs>
            <w:rPr>
              <w:noProof/>
            </w:rPr>
          </w:pPr>
          <w:hyperlink w:anchor="_Toc95394833" w:history="1">
            <w:r w:rsidR="00A80C0D" w:rsidRPr="00006F70">
              <w:rPr>
                <w:rStyle w:val="afb"/>
                <w:rFonts w:ascii="Times New Roman" w:hAnsi="Times New Roman" w:cs="Arial"/>
                <w:b/>
                <w:iCs/>
                <w:noProof/>
              </w:rPr>
              <w:t>6. Материално-техническо и информационно осигуряване на дейността на магистратите.</w:t>
            </w:r>
            <w:r w:rsidR="00A80C0D">
              <w:rPr>
                <w:noProof/>
                <w:webHidden/>
              </w:rPr>
              <w:tab/>
            </w:r>
            <w:r w:rsidR="00A80C0D">
              <w:rPr>
                <w:noProof/>
                <w:webHidden/>
              </w:rPr>
              <w:fldChar w:fldCharType="begin"/>
            </w:r>
            <w:r w:rsidR="00A80C0D">
              <w:rPr>
                <w:noProof/>
                <w:webHidden/>
              </w:rPr>
              <w:instrText xml:space="preserve"> PAGEREF _Toc95394833 \h </w:instrText>
            </w:r>
            <w:r w:rsidR="00A80C0D">
              <w:rPr>
                <w:noProof/>
                <w:webHidden/>
              </w:rPr>
            </w:r>
            <w:r w:rsidR="00A80C0D">
              <w:rPr>
                <w:noProof/>
                <w:webHidden/>
              </w:rPr>
              <w:fldChar w:fldCharType="separate"/>
            </w:r>
            <w:r w:rsidR="00BB0E56">
              <w:rPr>
                <w:noProof/>
                <w:webHidden/>
              </w:rPr>
              <w:t>80</w:t>
            </w:r>
            <w:r w:rsidR="00A80C0D">
              <w:rPr>
                <w:noProof/>
                <w:webHidden/>
              </w:rPr>
              <w:fldChar w:fldCharType="end"/>
            </w:r>
          </w:hyperlink>
        </w:p>
        <w:p w14:paraId="4215F5EC" w14:textId="77777777" w:rsidR="00A80C0D" w:rsidRDefault="001F2AEF">
          <w:pPr>
            <w:pStyle w:val="22"/>
            <w:tabs>
              <w:tab w:val="right" w:leader="dot" w:pos="9629"/>
            </w:tabs>
            <w:rPr>
              <w:noProof/>
            </w:rPr>
          </w:pPr>
          <w:hyperlink w:anchor="_Toc95394834" w:history="1">
            <w:r w:rsidR="00A80C0D" w:rsidRPr="00006F70">
              <w:rPr>
                <w:rStyle w:val="afb"/>
                <w:rFonts w:ascii="Times New Roman" w:eastAsia="Calibri" w:hAnsi="Times New Roman" w:cs="Arial"/>
                <w:b/>
                <w:noProof/>
              </w:rPr>
              <w:t>VI. НАТОВАРЕНОСТ НА ПРОКУРОРСКИТЕ И НА СЛЕДСТВЕНИТЕ ОРГАНИ</w:t>
            </w:r>
            <w:r w:rsidR="00A80C0D">
              <w:rPr>
                <w:noProof/>
                <w:webHidden/>
              </w:rPr>
              <w:tab/>
            </w:r>
            <w:r w:rsidR="00A80C0D">
              <w:rPr>
                <w:noProof/>
                <w:webHidden/>
              </w:rPr>
              <w:fldChar w:fldCharType="begin"/>
            </w:r>
            <w:r w:rsidR="00A80C0D">
              <w:rPr>
                <w:noProof/>
                <w:webHidden/>
              </w:rPr>
              <w:instrText xml:space="preserve"> PAGEREF _Toc95394834 \h </w:instrText>
            </w:r>
            <w:r w:rsidR="00A80C0D">
              <w:rPr>
                <w:noProof/>
                <w:webHidden/>
              </w:rPr>
            </w:r>
            <w:r w:rsidR="00A80C0D">
              <w:rPr>
                <w:noProof/>
                <w:webHidden/>
              </w:rPr>
              <w:fldChar w:fldCharType="separate"/>
            </w:r>
            <w:r w:rsidR="00BB0E56">
              <w:rPr>
                <w:noProof/>
                <w:webHidden/>
              </w:rPr>
              <w:t>83</w:t>
            </w:r>
            <w:r w:rsidR="00A80C0D">
              <w:rPr>
                <w:noProof/>
                <w:webHidden/>
              </w:rPr>
              <w:fldChar w:fldCharType="end"/>
            </w:r>
          </w:hyperlink>
        </w:p>
        <w:p w14:paraId="5F883B92" w14:textId="77777777" w:rsidR="00A80C0D" w:rsidRDefault="001F2AEF">
          <w:pPr>
            <w:pStyle w:val="14"/>
            <w:tabs>
              <w:tab w:val="right" w:leader="dot" w:pos="9629"/>
            </w:tabs>
            <w:rPr>
              <w:noProof/>
            </w:rPr>
          </w:pPr>
          <w:hyperlink w:anchor="_Toc95394835" w:history="1">
            <w:r w:rsidR="00A80C0D" w:rsidRPr="00006F70">
              <w:rPr>
                <w:rStyle w:val="afb"/>
                <w:rFonts w:ascii="Times New Roman" w:hAnsi="Times New Roman" w:cs="Times New Roman"/>
                <w:b/>
                <w:caps/>
                <w:noProof/>
                <w:kern w:val="32"/>
              </w:rPr>
              <w:t xml:space="preserve">РАЗДЕЛ </w:t>
            </w:r>
            <w:r w:rsidR="00A80C0D" w:rsidRPr="00006F70">
              <w:rPr>
                <w:rStyle w:val="afb"/>
                <w:rFonts w:ascii="Times New Roman" w:hAnsi="Times New Roman" w:cs="Times New Roman"/>
                <w:b/>
                <w:caps/>
                <w:noProof/>
                <w:kern w:val="32"/>
                <w:lang w:val="en-US"/>
              </w:rPr>
              <w:t>III</w:t>
            </w:r>
            <w:r w:rsidR="00A80C0D">
              <w:rPr>
                <w:noProof/>
                <w:webHidden/>
              </w:rPr>
              <w:tab/>
            </w:r>
            <w:r w:rsidR="00A80C0D">
              <w:rPr>
                <w:noProof/>
                <w:webHidden/>
              </w:rPr>
              <w:fldChar w:fldCharType="begin"/>
            </w:r>
            <w:r w:rsidR="00A80C0D">
              <w:rPr>
                <w:noProof/>
                <w:webHidden/>
              </w:rPr>
              <w:instrText xml:space="preserve"> PAGEREF _Toc95394835 \h </w:instrText>
            </w:r>
            <w:r w:rsidR="00A80C0D">
              <w:rPr>
                <w:noProof/>
                <w:webHidden/>
              </w:rPr>
            </w:r>
            <w:r w:rsidR="00A80C0D">
              <w:rPr>
                <w:noProof/>
                <w:webHidden/>
              </w:rPr>
              <w:fldChar w:fldCharType="separate"/>
            </w:r>
            <w:r w:rsidR="00BB0E56">
              <w:rPr>
                <w:noProof/>
                <w:webHidden/>
              </w:rPr>
              <w:t>102</w:t>
            </w:r>
            <w:r w:rsidR="00A80C0D">
              <w:rPr>
                <w:noProof/>
                <w:webHidden/>
              </w:rPr>
              <w:fldChar w:fldCharType="end"/>
            </w:r>
          </w:hyperlink>
        </w:p>
        <w:p w14:paraId="08622BE8" w14:textId="77777777" w:rsidR="00A80C0D" w:rsidRDefault="001F2AEF">
          <w:pPr>
            <w:pStyle w:val="14"/>
            <w:tabs>
              <w:tab w:val="right" w:leader="dot" w:pos="9629"/>
            </w:tabs>
            <w:rPr>
              <w:noProof/>
            </w:rPr>
          </w:pPr>
          <w:hyperlink w:anchor="_Toc95394836" w:history="1">
            <w:r w:rsidR="00A80C0D" w:rsidRPr="00006F70">
              <w:rPr>
                <w:rStyle w:val="afb"/>
                <w:rFonts w:ascii="Times New Roman" w:hAnsi="Times New Roman" w:cs="Times New Roman"/>
                <w:b/>
                <w:caps/>
                <w:noProof/>
                <w:kern w:val="32"/>
              </w:rPr>
              <w:t>ДЕЙНОСТ НА ВЪРХОВНАТА КАСАЦИОННА ПРОКУРАТУРА</w:t>
            </w:r>
            <w:r w:rsidR="00A80C0D">
              <w:rPr>
                <w:noProof/>
                <w:webHidden/>
              </w:rPr>
              <w:tab/>
            </w:r>
            <w:r w:rsidR="00A80C0D">
              <w:rPr>
                <w:noProof/>
                <w:webHidden/>
              </w:rPr>
              <w:fldChar w:fldCharType="begin"/>
            </w:r>
            <w:r w:rsidR="00A80C0D">
              <w:rPr>
                <w:noProof/>
                <w:webHidden/>
              </w:rPr>
              <w:instrText xml:space="preserve"> PAGEREF _Toc95394836 \h </w:instrText>
            </w:r>
            <w:r w:rsidR="00A80C0D">
              <w:rPr>
                <w:noProof/>
                <w:webHidden/>
              </w:rPr>
            </w:r>
            <w:r w:rsidR="00A80C0D">
              <w:rPr>
                <w:noProof/>
                <w:webHidden/>
              </w:rPr>
              <w:fldChar w:fldCharType="separate"/>
            </w:r>
            <w:r w:rsidR="00BB0E56">
              <w:rPr>
                <w:noProof/>
                <w:webHidden/>
              </w:rPr>
              <w:t>102</w:t>
            </w:r>
            <w:r w:rsidR="00A80C0D">
              <w:rPr>
                <w:noProof/>
                <w:webHidden/>
              </w:rPr>
              <w:fldChar w:fldCharType="end"/>
            </w:r>
          </w:hyperlink>
        </w:p>
        <w:p w14:paraId="393B0AEB" w14:textId="77777777" w:rsidR="00A80C0D" w:rsidRDefault="001F2AEF">
          <w:pPr>
            <w:pStyle w:val="14"/>
            <w:tabs>
              <w:tab w:val="right" w:leader="dot" w:pos="9629"/>
            </w:tabs>
            <w:rPr>
              <w:noProof/>
            </w:rPr>
          </w:pPr>
          <w:hyperlink w:anchor="_Toc95394837" w:history="1">
            <w:r w:rsidR="00A80C0D" w:rsidRPr="00006F70">
              <w:rPr>
                <w:rStyle w:val="afb"/>
                <w:rFonts w:ascii="Times New Roman" w:hAnsi="Times New Roman" w:cs="Times New Roman"/>
                <w:b/>
                <w:caps/>
                <w:noProof/>
                <w:kern w:val="32"/>
                <w:lang w:val="en-US"/>
              </w:rPr>
              <w:t>РАЗДЕЛ IV</w:t>
            </w:r>
            <w:r w:rsidR="00A80C0D">
              <w:rPr>
                <w:noProof/>
                <w:webHidden/>
              </w:rPr>
              <w:tab/>
            </w:r>
            <w:r w:rsidR="00A80C0D">
              <w:rPr>
                <w:noProof/>
                <w:webHidden/>
              </w:rPr>
              <w:fldChar w:fldCharType="begin"/>
            </w:r>
            <w:r w:rsidR="00A80C0D">
              <w:rPr>
                <w:noProof/>
                <w:webHidden/>
              </w:rPr>
              <w:instrText xml:space="preserve"> PAGEREF _Toc95394837 \h </w:instrText>
            </w:r>
            <w:r w:rsidR="00A80C0D">
              <w:rPr>
                <w:noProof/>
                <w:webHidden/>
              </w:rPr>
            </w:r>
            <w:r w:rsidR="00A80C0D">
              <w:rPr>
                <w:noProof/>
                <w:webHidden/>
              </w:rPr>
              <w:fldChar w:fldCharType="separate"/>
            </w:r>
            <w:r w:rsidR="00BB0E56">
              <w:rPr>
                <w:noProof/>
                <w:webHidden/>
              </w:rPr>
              <w:t>102</w:t>
            </w:r>
            <w:r w:rsidR="00A80C0D">
              <w:rPr>
                <w:noProof/>
                <w:webHidden/>
              </w:rPr>
              <w:fldChar w:fldCharType="end"/>
            </w:r>
          </w:hyperlink>
        </w:p>
        <w:p w14:paraId="291EB695" w14:textId="77777777" w:rsidR="00A80C0D" w:rsidRDefault="001F2AEF">
          <w:pPr>
            <w:pStyle w:val="14"/>
            <w:tabs>
              <w:tab w:val="right" w:leader="dot" w:pos="9629"/>
            </w:tabs>
            <w:rPr>
              <w:noProof/>
            </w:rPr>
          </w:pPr>
          <w:hyperlink w:anchor="_Toc95394838" w:history="1">
            <w:r w:rsidR="00A80C0D" w:rsidRPr="00006F70">
              <w:rPr>
                <w:rStyle w:val="afb"/>
                <w:rFonts w:ascii="Times New Roman" w:hAnsi="Times New Roman" w:cs="Times New Roman"/>
                <w:b/>
                <w:caps/>
                <w:noProof/>
                <w:kern w:val="32"/>
                <w:lang w:val="en-US"/>
              </w:rPr>
              <w:t>ДЕЙНОСТ НА ТЕРИТОРИАЛНИТЕ ПРОКУРАТУРИ И НА ОКРЪЖНА ПРОКУРАТУРА МОНТАНА ПО АДМИНИСТРАТИВНОСЪДЕБНИЯ НАДЗОР И НАДЗОРА ЗА ЗАКОННОСТ</w:t>
            </w:r>
            <w:r w:rsidR="00A80C0D">
              <w:rPr>
                <w:noProof/>
                <w:webHidden/>
              </w:rPr>
              <w:tab/>
            </w:r>
            <w:r w:rsidR="00A80C0D">
              <w:rPr>
                <w:noProof/>
                <w:webHidden/>
              </w:rPr>
              <w:fldChar w:fldCharType="begin"/>
            </w:r>
            <w:r w:rsidR="00A80C0D">
              <w:rPr>
                <w:noProof/>
                <w:webHidden/>
              </w:rPr>
              <w:instrText xml:space="preserve"> PAGEREF _Toc95394838 \h </w:instrText>
            </w:r>
            <w:r w:rsidR="00A80C0D">
              <w:rPr>
                <w:noProof/>
                <w:webHidden/>
              </w:rPr>
            </w:r>
            <w:r w:rsidR="00A80C0D">
              <w:rPr>
                <w:noProof/>
                <w:webHidden/>
              </w:rPr>
              <w:fldChar w:fldCharType="separate"/>
            </w:r>
            <w:r w:rsidR="00BB0E56">
              <w:rPr>
                <w:noProof/>
                <w:webHidden/>
              </w:rPr>
              <w:t>102</w:t>
            </w:r>
            <w:r w:rsidR="00A80C0D">
              <w:rPr>
                <w:noProof/>
                <w:webHidden/>
              </w:rPr>
              <w:fldChar w:fldCharType="end"/>
            </w:r>
          </w:hyperlink>
        </w:p>
        <w:p w14:paraId="1A4F4A79" w14:textId="77777777" w:rsidR="00A80C0D" w:rsidRDefault="001F2AEF">
          <w:pPr>
            <w:pStyle w:val="22"/>
            <w:tabs>
              <w:tab w:val="right" w:leader="dot" w:pos="9629"/>
            </w:tabs>
            <w:rPr>
              <w:noProof/>
            </w:rPr>
          </w:pPr>
          <w:hyperlink w:anchor="_Toc95394839" w:history="1">
            <w:r w:rsidR="00A80C0D" w:rsidRPr="00006F70">
              <w:rPr>
                <w:rStyle w:val="afb"/>
                <w:rFonts w:ascii="Times New Roman" w:eastAsia="Calibri" w:hAnsi="Times New Roman" w:cs="Arial"/>
                <w:b/>
                <w:iCs/>
                <w:noProof/>
              </w:rPr>
              <w:t>I. ДЕЙНОСТ НА ТЕРИТОРИАЛНИТЕ ПРОКУРАТУРИ</w:t>
            </w:r>
            <w:r w:rsidR="00A80C0D">
              <w:rPr>
                <w:noProof/>
                <w:webHidden/>
              </w:rPr>
              <w:tab/>
            </w:r>
            <w:r w:rsidR="00A80C0D">
              <w:rPr>
                <w:noProof/>
                <w:webHidden/>
              </w:rPr>
              <w:fldChar w:fldCharType="begin"/>
            </w:r>
            <w:r w:rsidR="00A80C0D">
              <w:rPr>
                <w:noProof/>
                <w:webHidden/>
              </w:rPr>
              <w:instrText xml:space="preserve"> PAGEREF _Toc95394839 \h </w:instrText>
            </w:r>
            <w:r w:rsidR="00A80C0D">
              <w:rPr>
                <w:noProof/>
                <w:webHidden/>
              </w:rPr>
            </w:r>
            <w:r w:rsidR="00A80C0D">
              <w:rPr>
                <w:noProof/>
                <w:webHidden/>
              </w:rPr>
              <w:fldChar w:fldCharType="separate"/>
            </w:r>
            <w:r w:rsidR="00BB0E56">
              <w:rPr>
                <w:noProof/>
                <w:webHidden/>
              </w:rPr>
              <w:t>102</w:t>
            </w:r>
            <w:r w:rsidR="00A80C0D">
              <w:rPr>
                <w:noProof/>
                <w:webHidden/>
              </w:rPr>
              <w:fldChar w:fldCharType="end"/>
            </w:r>
          </w:hyperlink>
        </w:p>
        <w:p w14:paraId="6EE8BD59" w14:textId="77777777" w:rsidR="00A80C0D" w:rsidRDefault="001F2AEF" w:rsidP="00065A07">
          <w:pPr>
            <w:pStyle w:val="32"/>
          </w:pPr>
          <w:hyperlink w:anchor="_Toc95394840" w:history="1">
            <w:r w:rsidR="00A80C0D" w:rsidRPr="00006F70">
              <w:rPr>
                <w:rStyle w:val="afb"/>
                <w:rFonts w:eastAsia="Calibri" w:cs="Arial"/>
                <w:b/>
              </w:rPr>
              <w:t>1. Състояние и организация на дейността по административно-съдебния надзор и надзора за законност по прилагането на закона.</w:t>
            </w:r>
            <w:r w:rsidR="00A80C0D">
              <w:rPr>
                <w:webHidden/>
              </w:rPr>
              <w:tab/>
            </w:r>
            <w:r w:rsidR="00A80C0D">
              <w:rPr>
                <w:webHidden/>
              </w:rPr>
              <w:fldChar w:fldCharType="begin"/>
            </w:r>
            <w:r w:rsidR="00A80C0D">
              <w:rPr>
                <w:webHidden/>
              </w:rPr>
              <w:instrText xml:space="preserve"> PAGEREF _Toc95394840 \h </w:instrText>
            </w:r>
            <w:r w:rsidR="00A80C0D">
              <w:rPr>
                <w:webHidden/>
              </w:rPr>
            </w:r>
            <w:r w:rsidR="00A80C0D">
              <w:rPr>
                <w:webHidden/>
              </w:rPr>
              <w:fldChar w:fldCharType="separate"/>
            </w:r>
            <w:r w:rsidR="00BB0E56">
              <w:rPr>
                <w:webHidden/>
              </w:rPr>
              <w:t>102</w:t>
            </w:r>
            <w:r w:rsidR="00A80C0D">
              <w:rPr>
                <w:webHidden/>
              </w:rPr>
              <w:fldChar w:fldCharType="end"/>
            </w:r>
          </w:hyperlink>
        </w:p>
        <w:p w14:paraId="71B504C7" w14:textId="77777777" w:rsidR="00A80C0D" w:rsidRDefault="001F2AEF" w:rsidP="00065A07">
          <w:pPr>
            <w:pStyle w:val="32"/>
          </w:pPr>
          <w:hyperlink w:anchor="_Toc95394841" w:history="1">
            <w:r w:rsidR="00A80C0D" w:rsidRPr="00006F70">
              <w:rPr>
                <w:rStyle w:val="afb"/>
                <w:rFonts w:eastAsia="Calibri" w:cs="Arial"/>
                <w:b/>
              </w:rPr>
              <w:t>1.1. Кадрово обезпечаване, квалификация на прокурорите, натовареност по видове надзори и средно на един прокурор.</w:t>
            </w:r>
            <w:r w:rsidR="00A80C0D">
              <w:rPr>
                <w:webHidden/>
              </w:rPr>
              <w:tab/>
            </w:r>
            <w:r w:rsidR="00A80C0D">
              <w:rPr>
                <w:webHidden/>
              </w:rPr>
              <w:fldChar w:fldCharType="begin"/>
            </w:r>
            <w:r w:rsidR="00A80C0D">
              <w:rPr>
                <w:webHidden/>
              </w:rPr>
              <w:instrText xml:space="preserve"> PAGEREF _Toc95394841 \h </w:instrText>
            </w:r>
            <w:r w:rsidR="00A80C0D">
              <w:rPr>
                <w:webHidden/>
              </w:rPr>
            </w:r>
            <w:r w:rsidR="00A80C0D">
              <w:rPr>
                <w:webHidden/>
              </w:rPr>
              <w:fldChar w:fldCharType="separate"/>
            </w:r>
            <w:r w:rsidR="00BB0E56">
              <w:rPr>
                <w:webHidden/>
              </w:rPr>
              <w:t>103</w:t>
            </w:r>
            <w:r w:rsidR="00A80C0D">
              <w:rPr>
                <w:webHidden/>
              </w:rPr>
              <w:fldChar w:fldCharType="end"/>
            </w:r>
          </w:hyperlink>
        </w:p>
        <w:p w14:paraId="48853377" w14:textId="77777777" w:rsidR="00A80C0D" w:rsidRDefault="001F2AEF" w:rsidP="00065A07">
          <w:pPr>
            <w:pStyle w:val="32"/>
          </w:pPr>
          <w:hyperlink w:anchor="_Toc95394842" w:history="1">
            <w:r w:rsidR="00A80C0D" w:rsidRPr="00006F70">
              <w:rPr>
                <w:rStyle w:val="afb"/>
                <w:rFonts w:eastAsia="Calibri" w:cs="Arial"/>
                <w:b/>
                <w:i/>
              </w:rPr>
              <w:t>1.2. Проблеми при прилагането на законовата и подзаконовата нормативна уредба и предложения за законодателни промени.</w:t>
            </w:r>
            <w:r w:rsidR="00A80C0D">
              <w:rPr>
                <w:webHidden/>
              </w:rPr>
              <w:tab/>
            </w:r>
            <w:r w:rsidR="00A80C0D">
              <w:rPr>
                <w:webHidden/>
              </w:rPr>
              <w:fldChar w:fldCharType="begin"/>
            </w:r>
            <w:r w:rsidR="00A80C0D">
              <w:rPr>
                <w:webHidden/>
              </w:rPr>
              <w:instrText xml:space="preserve"> PAGEREF _Toc95394842 \h </w:instrText>
            </w:r>
            <w:r w:rsidR="00A80C0D">
              <w:rPr>
                <w:webHidden/>
              </w:rPr>
            </w:r>
            <w:r w:rsidR="00A80C0D">
              <w:rPr>
                <w:webHidden/>
              </w:rPr>
              <w:fldChar w:fldCharType="separate"/>
            </w:r>
            <w:r w:rsidR="00BB0E56">
              <w:rPr>
                <w:webHidden/>
              </w:rPr>
              <w:t>103</w:t>
            </w:r>
            <w:r w:rsidR="00A80C0D">
              <w:rPr>
                <w:webHidden/>
              </w:rPr>
              <w:fldChar w:fldCharType="end"/>
            </w:r>
          </w:hyperlink>
        </w:p>
        <w:p w14:paraId="391428BC" w14:textId="77777777" w:rsidR="00A80C0D" w:rsidRDefault="001F2AEF" w:rsidP="00065A07">
          <w:pPr>
            <w:pStyle w:val="32"/>
          </w:pPr>
          <w:hyperlink w:anchor="_Toc95394843" w:history="1">
            <w:r w:rsidR="00A80C0D" w:rsidRPr="00006F70">
              <w:rPr>
                <w:rStyle w:val="afb"/>
                <w:rFonts w:eastAsia="Calibri" w:cs="Arial"/>
                <w:b/>
              </w:rPr>
              <w:t>2. Дейност на административния отдел при Окръжна прокуратура Монтана по административно-съдебния надзор за законност на административните актове.</w:t>
            </w:r>
            <w:r w:rsidR="00A80C0D">
              <w:rPr>
                <w:webHidden/>
              </w:rPr>
              <w:tab/>
            </w:r>
            <w:r w:rsidR="00A80C0D">
              <w:rPr>
                <w:webHidden/>
              </w:rPr>
              <w:fldChar w:fldCharType="begin"/>
            </w:r>
            <w:r w:rsidR="00A80C0D">
              <w:rPr>
                <w:webHidden/>
              </w:rPr>
              <w:instrText xml:space="preserve"> PAGEREF _Toc95394843 \h </w:instrText>
            </w:r>
            <w:r w:rsidR="00A80C0D">
              <w:rPr>
                <w:webHidden/>
              </w:rPr>
            </w:r>
            <w:r w:rsidR="00A80C0D">
              <w:rPr>
                <w:webHidden/>
              </w:rPr>
              <w:fldChar w:fldCharType="separate"/>
            </w:r>
            <w:r w:rsidR="00BB0E56">
              <w:rPr>
                <w:webHidden/>
              </w:rPr>
              <w:t>104</w:t>
            </w:r>
            <w:r w:rsidR="00A80C0D">
              <w:rPr>
                <w:webHidden/>
              </w:rPr>
              <w:fldChar w:fldCharType="end"/>
            </w:r>
          </w:hyperlink>
        </w:p>
        <w:p w14:paraId="556B793B" w14:textId="77777777" w:rsidR="00A80C0D" w:rsidRDefault="001F2AEF" w:rsidP="00065A07">
          <w:pPr>
            <w:pStyle w:val="32"/>
          </w:pPr>
          <w:hyperlink w:anchor="_Toc95394844" w:history="1">
            <w:r w:rsidR="00A80C0D" w:rsidRPr="00006F70">
              <w:rPr>
                <w:rStyle w:val="afb"/>
                <w:rFonts w:eastAsia="Calibri" w:cs="Arial"/>
                <w:b/>
                <w:i/>
              </w:rPr>
              <w:t>2.1. Участие по закон в съдебни заседания по административни дела.</w:t>
            </w:r>
            <w:r w:rsidR="00A80C0D">
              <w:rPr>
                <w:webHidden/>
              </w:rPr>
              <w:tab/>
            </w:r>
            <w:r w:rsidR="00A80C0D">
              <w:rPr>
                <w:webHidden/>
              </w:rPr>
              <w:fldChar w:fldCharType="begin"/>
            </w:r>
            <w:r w:rsidR="00A80C0D">
              <w:rPr>
                <w:webHidden/>
              </w:rPr>
              <w:instrText xml:space="preserve"> PAGEREF _Toc95394844 \h </w:instrText>
            </w:r>
            <w:r w:rsidR="00A80C0D">
              <w:rPr>
                <w:webHidden/>
              </w:rPr>
            </w:r>
            <w:r w:rsidR="00A80C0D">
              <w:rPr>
                <w:webHidden/>
              </w:rPr>
              <w:fldChar w:fldCharType="separate"/>
            </w:r>
            <w:r w:rsidR="00BB0E56">
              <w:rPr>
                <w:webHidden/>
              </w:rPr>
              <w:t>104</w:t>
            </w:r>
            <w:r w:rsidR="00A80C0D">
              <w:rPr>
                <w:webHidden/>
              </w:rPr>
              <w:fldChar w:fldCharType="end"/>
            </w:r>
          </w:hyperlink>
        </w:p>
        <w:p w14:paraId="1716AA79" w14:textId="77777777" w:rsidR="00A80C0D" w:rsidRDefault="001F2AEF" w:rsidP="00065A07">
          <w:pPr>
            <w:pStyle w:val="32"/>
          </w:pPr>
          <w:hyperlink w:anchor="_Toc95394845" w:history="1">
            <w:r w:rsidR="00A80C0D" w:rsidRPr="00006F70">
              <w:rPr>
                <w:rStyle w:val="afb"/>
                <w:rFonts w:eastAsia="Calibri" w:cs="Arial"/>
                <w:b/>
                <w:bCs/>
                <w:i/>
              </w:rPr>
              <w:t xml:space="preserve">2.2. Участие по преценка в дела, представляващи важен държавен или обществен интерес съгласно Указание № 196/08.06.2011 г. и </w:t>
            </w:r>
            <w:r w:rsidR="00A80C0D" w:rsidRPr="00006F70">
              <w:rPr>
                <w:rStyle w:val="afb"/>
                <w:rFonts w:eastAsia="Calibri" w:cs="Arial"/>
                <w:b/>
                <w:i/>
              </w:rPr>
              <w:t xml:space="preserve">Указание за участие на прокурорите в административни дела по преценка, когато това се налага от важен държавен или обществен интерес, утвърдено със Заповед № ЛС-4496/13.10.2014 г. </w:t>
            </w:r>
            <w:r w:rsidR="00A80C0D" w:rsidRPr="00006F70">
              <w:rPr>
                <w:rStyle w:val="afb"/>
                <w:rFonts w:eastAsia="Calibri" w:cs="Arial"/>
                <w:b/>
                <w:bCs/>
                <w:i/>
              </w:rPr>
              <w:t>на главния прокурор и по лична преценка на прокурора, действаща до 09.02.2021 година,  и        Заповед № РД-02-</w:t>
            </w:r>
            <w:r w:rsidR="00A80C0D" w:rsidRPr="00006F70">
              <w:rPr>
                <w:rStyle w:val="afb"/>
                <w:rFonts w:eastAsia="Calibri" w:cs="Arial"/>
                <w:b/>
                <w:bCs/>
                <w:i/>
              </w:rPr>
              <w:lastRenderedPageBreak/>
              <w:t>11/09.02.2021 година, с която е  утвърдено ново</w:t>
            </w:r>
            <w:r w:rsidR="00A80C0D" w:rsidRPr="00006F70">
              <w:rPr>
                <w:rStyle w:val="afb"/>
                <w:rFonts w:eastAsia="Calibri" w:cs="Arial"/>
                <w:b/>
                <w:i/>
              </w:rPr>
              <w:t xml:space="preserve"> Указание за участие на прокурорите в административни дела по преценка, когато това се налага от важен държавен или обществен интерес</w:t>
            </w:r>
            <w:r w:rsidR="00A80C0D">
              <w:rPr>
                <w:webHidden/>
              </w:rPr>
              <w:tab/>
            </w:r>
            <w:r w:rsidR="00A80C0D">
              <w:rPr>
                <w:webHidden/>
              </w:rPr>
              <w:fldChar w:fldCharType="begin"/>
            </w:r>
            <w:r w:rsidR="00A80C0D">
              <w:rPr>
                <w:webHidden/>
              </w:rPr>
              <w:instrText xml:space="preserve"> PAGEREF _Toc95394845 \h </w:instrText>
            </w:r>
            <w:r w:rsidR="00A80C0D">
              <w:rPr>
                <w:webHidden/>
              </w:rPr>
            </w:r>
            <w:r w:rsidR="00A80C0D">
              <w:rPr>
                <w:webHidden/>
              </w:rPr>
              <w:fldChar w:fldCharType="separate"/>
            </w:r>
            <w:r w:rsidR="00BB0E56">
              <w:rPr>
                <w:webHidden/>
              </w:rPr>
              <w:t>104</w:t>
            </w:r>
            <w:r w:rsidR="00A80C0D">
              <w:rPr>
                <w:webHidden/>
              </w:rPr>
              <w:fldChar w:fldCharType="end"/>
            </w:r>
          </w:hyperlink>
        </w:p>
        <w:p w14:paraId="5B9695DC" w14:textId="77777777" w:rsidR="00A80C0D" w:rsidRDefault="001F2AEF" w:rsidP="00065A07">
          <w:pPr>
            <w:pStyle w:val="32"/>
          </w:pPr>
          <w:hyperlink w:anchor="_Toc95394846" w:history="1">
            <w:r w:rsidR="00A80C0D" w:rsidRPr="00006F70">
              <w:rPr>
                <w:rStyle w:val="afb"/>
                <w:rFonts w:eastAsia="Calibri" w:cs="Arial"/>
                <w:b/>
                <w:i/>
              </w:rPr>
              <w:t>2.3. Подадени прокурорски актове до съда и резултатите по тях.</w:t>
            </w:r>
            <w:r w:rsidR="00A80C0D">
              <w:rPr>
                <w:webHidden/>
              </w:rPr>
              <w:tab/>
            </w:r>
            <w:r w:rsidR="00A80C0D">
              <w:rPr>
                <w:webHidden/>
              </w:rPr>
              <w:fldChar w:fldCharType="begin"/>
            </w:r>
            <w:r w:rsidR="00A80C0D">
              <w:rPr>
                <w:webHidden/>
              </w:rPr>
              <w:instrText xml:space="preserve"> PAGEREF _Toc95394846 \h </w:instrText>
            </w:r>
            <w:r w:rsidR="00A80C0D">
              <w:rPr>
                <w:webHidden/>
              </w:rPr>
            </w:r>
            <w:r w:rsidR="00A80C0D">
              <w:rPr>
                <w:webHidden/>
              </w:rPr>
              <w:fldChar w:fldCharType="separate"/>
            </w:r>
            <w:r w:rsidR="00BB0E56">
              <w:rPr>
                <w:webHidden/>
              </w:rPr>
              <w:t>105</w:t>
            </w:r>
            <w:r w:rsidR="00A80C0D">
              <w:rPr>
                <w:webHidden/>
              </w:rPr>
              <w:fldChar w:fldCharType="end"/>
            </w:r>
          </w:hyperlink>
        </w:p>
        <w:p w14:paraId="3AFFF1B6" w14:textId="77777777" w:rsidR="00A80C0D" w:rsidRDefault="001F2AEF" w:rsidP="00065A07">
          <w:pPr>
            <w:pStyle w:val="32"/>
          </w:pPr>
          <w:hyperlink w:anchor="_Toc95394847" w:history="1">
            <w:r w:rsidR="00A80C0D" w:rsidRPr="00006F70">
              <w:rPr>
                <w:rStyle w:val="afb"/>
                <w:rFonts w:eastAsia="Calibri" w:cs="Arial"/>
                <w:b/>
              </w:rPr>
              <w:t>3. Дейност на окръжната и на районните прокуратури по надзора за законност.</w:t>
            </w:r>
            <w:r w:rsidR="00A80C0D">
              <w:rPr>
                <w:webHidden/>
              </w:rPr>
              <w:tab/>
            </w:r>
            <w:r w:rsidR="00A80C0D">
              <w:rPr>
                <w:webHidden/>
              </w:rPr>
              <w:fldChar w:fldCharType="begin"/>
            </w:r>
            <w:r w:rsidR="00A80C0D">
              <w:rPr>
                <w:webHidden/>
              </w:rPr>
              <w:instrText xml:space="preserve"> PAGEREF _Toc95394847 \h </w:instrText>
            </w:r>
            <w:r w:rsidR="00A80C0D">
              <w:rPr>
                <w:webHidden/>
              </w:rPr>
            </w:r>
            <w:r w:rsidR="00A80C0D">
              <w:rPr>
                <w:webHidden/>
              </w:rPr>
              <w:fldChar w:fldCharType="separate"/>
            </w:r>
            <w:r w:rsidR="00BB0E56">
              <w:rPr>
                <w:webHidden/>
              </w:rPr>
              <w:t>106</w:t>
            </w:r>
            <w:r w:rsidR="00A80C0D">
              <w:rPr>
                <w:webHidden/>
              </w:rPr>
              <w:fldChar w:fldCharType="end"/>
            </w:r>
          </w:hyperlink>
        </w:p>
        <w:p w14:paraId="07E8B653" w14:textId="77777777" w:rsidR="00A80C0D" w:rsidRDefault="001F2AEF" w:rsidP="00065A07">
          <w:pPr>
            <w:pStyle w:val="32"/>
          </w:pPr>
          <w:hyperlink w:anchor="_Toc95394848" w:history="1">
            <w:r w:rsidR="00A80C0D" w:rsidRPr="00006F70">
              <w:rPr>
                <w:rStyle w:val="afb"/>
                <w:rFonts w:eastAsia="Calibri" w:cs="Arial"/>
                <w:b/>
                <w:i/>
              </w:rPr>
              <w:t>3.1. Създадена организация на работата по надзора за законност, обем и основни области, в които е осъществяван надзорът за законност през 2021 г. и сравнение с предходните две години.</w:t>
            </w:r>
            <w:r w:rsidR="00A80C0D">
              <w:rPr>
                <w:webHidden/>
              </w:rPr>
              <w:tab/>
            </w:r>
            <w:r w:rsidR="00A80C0D">
              <w:rPr>
                <w:webHidden/>
              </w:rPr>
              <w:fldChar w:fldCharType="begin"/>
            </w:r>
            <w:r w:rsidR="00A80C0D">
              <w:rPr>
                <w:webHidden/>
              </w:rPr>
              <w:instrText xml:space="preserve"> PAGEREF _Toc95394848 \h </w:instrText>
            </w:r>
            <w:r w:rsidR="00A80C0D">
              <w:rPr>
                <w:webHidden/>
              </w:rPr>
            </w:r>
            <w:r w:rsidR="00A80C0D">
              <w:rPr>
                <w:webHidden/>
              </w:rPr>
              <w:fldChar w:fldCharType="separate"/>
            </w:r>
            <w:r w:rsidR="00BB0E56">
              <w:rPr>
                <w:webHidden/>
              </w:rPr>
              <w:t>106</w:t>
            </w:r>
            <w:r w:rsidR="00A80C0D">
              <w:rPr>
                <w:webHidden/>
              </w:rPr>
              <w:fldChar w:fldCharType="end"/>
            </w:r>
          </w:hyperlink>
        </w:p>
        <w:p w14:paraId="05A75484" w14:textId="77777777" w:rsidR="00A80C0D" w:rsidRDefault="001F2AEF" w:rsidP="00065A07">
          <w:pPr>
            <w:pStyle w:val="32"/>
          </w:pPr>
          <w:hyperlink w:anchor="_Toc95394849" w:history="1">
            <w:r w:rsidR="00A80C0D" w:rsidRPr="00006F70">
              <w:rPr>
                <w:rStyle w:val="afb"/>
                <w:rFonts w:eastAsia="Calibri" w:cs="Arial"/>
                <w:b/>
                <w:i/>
              </w:rPr>
              <w:t>3.2. Планирани и извършени проверки за законност - ефективност на проверките, в т. ч. на различните способи за проверка, проблеми по прилагането на закона.</w:t>
            </w:r>
            <w:r w:rsidR="00A80C0D">
              <w:rPr>
                <w:webHidden/>
              </w:rPr>
              <w:tab/>
            </w:r>
            <w:r w:rsidR="00A80C0D">
              <w:rPr>
                <w:webHidden/>
              </w:rPr>
              <w:fldChar w:fldCharType="begin"/>
            </w:r>
            <w:r w:rsidR="00A80C0D">
              <w:rPr>
                <w:webHidden/>
              </w:rPr>
              <w:instrText xml:space="preserve"> PAGEREF _Toc95394849 \h </w:instrText>
            </w:r>
            <w:r w:rsidR="00A80C0D">
              <w:rPr>
                <w:webHidden/>
              </w:rPr>
            </w:r>
            <w:r w:rsidR="00A80C0D">
              <w:rPr>
                <w:webHidden/>
              </w:rPr>
              <w:fldChar w:fldCharType="separate"/>
            </w:r>
            <w:r w:rsidR="00BB0E56">
              <w:rPr>
                <w:webHidden/>
              </w:rPr>
              <w:t>108</w:t>
            </w:r>
            <w:r w:rsidR="00A80C0D">
              <w:rPr>
                <w:webHidden/>
              </w:rPr>
              <w:fldChar w:fldCharType="end"/>
            </w:r>
          </w:hyperlink>
        </w:p>
        <w:p w14:paraId="7F61EE91" w14:textId="77777777" w:rsidR="00A80C0D" w:rsidRDefault="001F2AEF" w:rsidP="00065A07">
          <w:pPr>
            <w:pStyle w:val="32"/>
          </w:pPr>
          <w:hyperlink w:anchor="_Toc95394850" w:history="1">
            <w:r w:rsidR="00A80C0D" w:rsidRPr="00006F70">
              <w:rPr>
                <w:rStyle w:val="afb"/>
                <w:rFonts w:eastAsia="Calibri" w:cs="Arial"/>
                <w:b/>
                <w:i/>
              </w:rPr>
              <w:t>3.3. Взаимодействие със специализираните контролни органи (централни и териториални) и с други държавни и общински органи с контролни функции – форми, състояние, насоки на дейността по надзора за законност спрямо тези органи в краткосрочен и по-дългосрочен план.</w:t>
            </w:r>
            <w:r w:rsidR="00A80C0D">
              <w:rPr>
                <w:webHidden/>
              </w:rPr>
              <w:tab/>
            </w:r>
            <w:r w:rsidR="00A80C0D">
              <w:rPr>
                <w:webHidden/>
              </w:rPr>
              <w:fldChar w:fldCharType="begin"/>
            </w:r>
            <w:r w:rsidR="00A80C0D">
              <w:rPr>
                <w:webHidden/>
              </w:rPr>
              <w:instrText xml:space="preserve"> PAGEREF _Toc95394850 \h </w:instrText>
            </w:r>
            <w:r w:rsidR="00A80C0D">
              <w:rPr>
                <w:webHidden/>
              </w:rPr>
            </w:r>
            <w:r w:rsidR="00A80C0D">
              <w:rPr>
                <w:webHidden/>
              </w:rPr>
              <w:fldChar w:fldCharType="separate"/>
            </w:r>
            <w:r w:rsidR="00BB0E56">
              <w:rPr>
                <w:webHidden/>
              </w:rPr>
              <w:t>109</w:t>
            </w:r>
            <w:r w:rsidR="00A80C0D">
              <w:rPr>
                <w:webHidden/>
              </w:rPr>
              <w:fldChar w:fldCharType="end"/>
            </w:r>
          </w:hyperlink>
        </w:p>
        <w:p w14:paraId="6B0A2DBB" w14:textId="77777777" w:rsidR="00A80C0D" w:rsidRDefault="001F2AEF" w:rsidP="00065A07">
          <w:pPr>
            <w:pStyle w:val="32"/>
          </w:pPr>
          <w:hyperlink w:anchor="_Toc95394851" w:history="1">
            <w:r w:rsidR="00A80C0D" w:rsidRPr="00006F70">
              <w:rPr>
                <w:rStyle w:val="afb"/>
                <w:rFonts w:eastAsia="Calibri" w:cs="Arial"/>
                <w:b/>
              </w:rPr>
              <w:t>4. Приоритети, проблеми и предложения за преодоляването им.</w:t>
            </w:r>
            <w:r w:rsidR="00A80C0D">
              <w:rPr>
                <w:webHidden/>
              </w:rPr>
              <w:tab/>
            </w:r>
            <w:r w:rsidR="00A80C0D">
              <w:rPr>
                <w:webHidden/>
              </w:rPr>
              <w:fldChar w:fldCharType="begin"/>
            </w:r>
            <w:r w:rsidR="00A80C0D">
              <w:rPr>
                <w:webHidden/>
              </w:rPr>
              <w:instrText xml:space="preserve"> PAGEREF _Toc95394851 \h </w:instrText>
            </w:r>
            <w:r w:rsidR="00A80C0D">
              <w:rPr>
                <w:webHidden/>
              </w:rPr>
            </w:r>
            <w:r w:rsidR="00A80C0D">
              <w:rPr>
                <w:webHidden/>
              </w:rPr>
              <w:fldChar w:fldCharType="separate"/>
            </w:r>
            <w:r w:rsidR="00BB0E56">
              <w:rPr>
                <w:webHidden/>
              </w:rPr>
              <w:t>112</w:t>
            </w:r>
            <w:r w:rsidR="00A80C0D">
              <w:rPr>
                <w:webHidden/>
              </w:rPr>
              <w:fldChar w:fldCharType="end"/>
            </w:r>
          </w:hyperlink>
        </w:p>
        <w:p w14:paraId="00893EEC" w14:textId="77777777" w:rsidR="00A80C0D" w:rsidRDefault="001F2AEF">
          <w:pPr>
            <w:pStyle w:val="14"/>
            <w:tabs>
              <w:tab w:val="right" w:leader="dot" w:pos="9629"/>
            </w:tabs>
            <w:rPr>
              <w:noProof/>
            </w:rPr>
          </w:pPr>
          <w:hyperlink w:anchor="_Toc95394852" w:history="1">
            <w:r w:rsidR="00A80C0D" w:rsidRPr="00006F70">
              <w:rPr>
                <w:rStyle w:val="afb"/>
                <w:rFonts w:ascii="Times New Roman" w:hAnsi="Times New Roman" w:cs="Times New Roman"/>
                <w:noProof/>
              </w:rPr>
              <w:t>РАЗДЕЛ V</w:t>
            </w:r>
            <w:r w:rsidR="00A80C0D">
              <w:rPr>
                <w:noProof/>
                <w:webHidden/>
              </w:rPr>
              <w:tab/>
            </w:r>
            <w:r w:rsidR="00A80C0D">
              <w:rPr>
                <w:noProof/>
                <w:webHidden/>
              </w:rPr>
              <w:fldChar w:fldCharType="begin"/>
            </w:r>
            <w:r w:rsidR="00A80C0D">
              <w:rPr>
                <w:noProof/>
                <w:webHidden/>
              </w:rPr>
              <w:instrText xml:space="preserve"> PAGEREF _Toc95394852 \h </w:instrText>
            </w:r>
            <w:r w:rsidR="00A80C0D">
              <w:rPr>
                <w:noProof/>
                <w:webHidden/>
              </w:rPr>
            </w:r>
            <w:r w:rsidR="00A80C0D">
              <w:rPr>
                <w:noProof/>
                <w:webHidden/>
              </w:rPr>
              <w:fldChar w:fldCharType="separate"/>
            </w:r>
            <w:r w:rsidR="00BB0E56">
              <w:rPr>
                <w:noProof/>
                <w:webHidden/>
              </w:rPr>
              <w:t>113</w:t>
            </w:r>
            <w:r w:rsidR="00A80C0D">
              <w:rPr>
                <w:noProof/>
                <w:webHidden/>
              </w:rPr>
              <w:fldChar w:fldCharType="end"/>
            </w:r>
          </w:hyperlink>
        </w:p>
        <w:p w14:paraId="2C3F8B13" w14:textId="77777777" w:rsidR="00A80C0D" w:rsidRDefault="001F2AEF">
          <w:pPr>
            <w:pStyle w:val="14"/>
            <w:tabs>
              <w:tab w:val="right" w:leader="dot" w:pos="9629"/>
            </w:tabs>
            <w:rPr>
              <w:noProof/>
            </w:rPr>
          </w:pPr>
          <w:hyperlink w:anchor="_Toc95394853" w:history="1">
            <w:r w:rsidR="00A80C0D" w:rsidRPr="00006F70">
              <w:rPr>
                <w:rStyle w:val="afb"/>
                <w:rFonts w:ascii="Times New Roman" w:hAnsi="Times New Roman" w:cs="Times New Roman"/>
                <w:noProof/>
              </w:rPr>
              <w:t>ДЕЙНОСТ НА БЮРОТО ПО ЗАЩИТА КЪМ ГЛАВНИЯ ПРОКУРОР</w:t>
            </w:r>
            <w:r w:rsidR="00A80C0D">
              <w:rPr>
                <w:noProof/>
                <w:webHidden/>
              </w:rPr>
              <w:tab/>
            </w:r>
            <w:r w:rsidR="00A80C0D">
              <w:rPr>
                <w:noProof/>
                <w:webHidden/>
              </w:rPr>
              <w:fldChar w:fldCharType="begin"/>
            </w:r>
            <w:r w:rsidR="00A80C0D">
              <w:rPr>
                <w:noProof/>
                <w:webHidden/>
              </w:rPr>
              <w:instrText xml:space="preserve"> PAGEREF _Toc95394853 \h </w:instrText>
            </w:r>
            <w:r w:rsidR="00A80C0D">
              <w:rPr>
                <w:noProof/>
                <w:webHidden/>
              </w:rPr>
            </w:r>
            <w:r w:rsidR="00A80C0D">
              <w:rPr>
                <w:noProof/>
                <w:webHidden/>
              </w:rPr>
              <w:fldChar w:fldCharType="separate"/>
            </w:r>
            <w:r w:rsidR="00BB0E56">
              <w:rPr>
                <w:noProof/>
                <w:webHidden/>
              </w:rPr>
              <w:t>113</w:t>
            </w:r>
            <w:r w:rsidR="00A80C0D">
              <w:rPr>
                <w:noProof/>
                <w:webHidden/>
              </w:rPr>
              <w:fldChar w:fldCharType="end"/>
            </w:r>
          </w:hyperlink>
        </w:p>
        <w:p w14:paraId="1CC7193E" w14:textId="77777777" w:rsidR="00A80C0D" w:rsidRDefault="001F2AEF">
          <w:pPr>
            <w:pStyle w:val="14"/>
            <w:tabs>
              <w:tab w:val="right" w:leader="dot" w:pos="9629"/>
            </w:tabs>
            <w:rPr>
              <w:noProof/>
            </w:rPr>
          </w:pPr>
          <w:hyperlink w:anchor="_Toc95394854" w:history="1">
            <w:r w:rsidR="00A80C0D" w:rsidRPr="00006F70">
              <w:rPr>
                <w:rStyle w:val="afb"/>
                <w:rFonts w:ascii="Times New Roman" w:hAnsi="Times New Roman" w:cs="Times New Roman"/>
                <w:noProof/>
              </w:rPr>
              <w:t>РАЗДЕЛ VI</w:t>
            </w:r>
            <w:r w:rsidR="00A80C0D">
              <w:rPr>
                <w:noProof/>
                <w:webHidden/>
              </w:rPr>
              <w:tab/>
            </w:r>
            <w:r w:rsidR="00A80C0D">
              <w:rPr>
                <w:noProof/>
                <w:webHidden/>
              </w:rPr>
              <w:fldChar w:fldCharType="begin"/>
            </w:r>
            <w:r w:rsidR="00A80C0D">
              <w:rPr>
                <w:noProof/>
                <w:webHidden/>
              </w:rPr>
              <w:instrText xml:space="preserve"> PAGEREF _Toc95394854 \h </w:instrText>
            </w:r>
            <w:r w:rsidR="00A80C0D">
              <w:rPr>
                <w:noProof/>
                <w:webHidden/>
              </w:rPr>
            </w:r>
            <w:r w:rsidR="00A80C0D">
              <w:rPr>
                <w:noProof/>
                <w:webHidden/>
              </w:rPr>
              <w:fldChar w:fldCharType="separate"/>
            </w:r>
            <w:r w:rsidR="00BB0E56">
              <w:rPr>
                <w:noProof/>
                <w:webHidden/>
              </w:rPr>
              <w:t>113</w:t>
            </w:r>
            <w:r w:rsidR="00A80C0D">
              <w:rPr>
                <w:noProof/>
                <w:webHidden/>
              </w:rPr>
              <w:fldChar w:fldCharType="end"/>
            </w:r>
          </w:hyperlink>
        </w:p>
        <w:p w14:paraId="1D202D7D" w14:textId="424CE97F" w:rsidR="00A80C0D" w:rsidRDefault="001F2AEF">
          <w:pPr>
            <w:pStyle w:val="14"/>
            <w:tabs>
              <w:tab w:val="right" w:leader="dot" w:pos="9629"/>
            </w:tabs>
            <w:rPr>
              <w:noProof/>
            </w:rPr>
          </w:pPr>
          <w:hyperlink w:anchor="_Toc95394855" w:history="1">
            <w:r w:rsidR="00A80C0D" w:rsidRPr="00006F70">
              <w:rPr>
                <w:rStyle w:val="afb"/>
                <w:rFonts w:ascii="Times New Roman" w:hAnsi="Times New Roman" w:cs="Times New Roman"/>
                <w:noProof/>
              </w:rPr>
              <w:t xml:space="preserve">ДЕЙНОСТ ПО ИЗПЪЛНЕНИЕ НА КОМУНИКАЦИОННАТА СТРАТЕГИЯ НА СЪДЕБНАТА </w:t>
            </w:r>
            <w:r w:rsidR="00A80C0D" w:rsidRPr="00022950">
              <w:rPr>
                <w:rStyle w:val="afb"/>
                <w:rFonts w:ascii="Times New Roman" w:hAnsi="Times New Roman" w:cs="Times New Roman"/>
                <w:noProof/>
                <w:color w:val="auto"/>
              </w:rPr>
              <w:t xml:space="preserve">ВЛАСТ 2014-2020 ГОД., ПРИЕТА С РЕШЕНИЕ НА </w:t>
            </w:r>
            <w:r w:rsidR="00022950" w:rsidRPr="00022950">
              <w:rPr>
                <w:rStyle w:val="afb"/>
                <w:rFonts w:ascii="Times New Roman" w:hAnsi="Times New Roman" w:cs="Times New Roman"/>
                <w:noProof/>
                <w:color w:val="auto"/>
              </w:rPr>
              <w:t>ВСС</w:t>
            </w:r>
            <w:r w:rsidR="00A80C0D" w:rsidRPr="00022950">
              <w:rPr>
                <w:rStyle w:val="afb"/>
                <w:rFonts w:ascii="Times New Roman" w:hAnsi="Times New Roman" w:cs="Times New Roman"/>
                <w:noProof/>
                <w:color w:val="auto"/>
              </w:rPr>
              <w:t xml:space="preserve"> ПО ПРОТОКОЛ №10/05.03.2015 ГОД., Т.3</w:t>
            </w:r>
            <w:r w:rsidR="00A80C0D">
              <w:rPr>
                <w:noProof/>
                <w:webHidden/>
              </w:rPr>
              <w:tab/>
            </w:r>
            <w:r w:rsidR="00A80C0D">
              <w:rPr>
                <w:noProof/>
                <w:webHidden/>
              </w:rPr>
              <w:fldChar w:fldCharType="begin"/>
            </w:r>
            <w:r w:rsidR="00A80C0D">
              <w:rPr>
                <w:noProof/>
                <w:webHidden/>
              </w:rPr>
              <w:instrText xml:space="preserve"> PAGEREF _Toc95394855 \h </w:instrText>
            </w:r>
            <w:r w:rsidR="00A80C0D">
              <w:rPr>
                <w:noProof/>
                <w:webHidden/>
              </w:rPr>
            </w:r>
            <w:r w:rsidR="00A80C0D">
              <w:rPr>
                <w:noProof/>
                <w:webHidden/>
              </w:rPr>
              <w:fldChar w:fldCharType="separate"/>
            </w:r>
            <w:r w:rsidR="00BB0E56">
              <w:rPr>
                <w:noProof/>
                <w:webHidden/>
              </w:rPr>
              <w:t>113</w:t>
            </w:r>
            <w:r w:rsidR="00A80C0D">
              <w:rPr>
                <w:noProof/>
                <w:webHidden/>
              </w:rPr>
              <w:fldChar w:fldCharType="end"/>
            </w:r>
          </w:hyperlink>
        </w:p>
        <w:p w14:paraId="767DDAF4" w14:textId="77777777" w:rsidR="00A80C0D" w:rsidRDefault="001F2AEF">
          <w:pPr>
            <w:pStyle w:val="14"/>
            <w:tabs>
              <w:tab w:val="right" w:leader="dot" w:pos="9629"/>
            </w:tabs>
            <w:rPr>
              <w:noProof/>
            </w:rPr>
          </w:pPr>
          <w:hyperlink w:anchor="_Toc95394856" w:history="1">
            <w:r w:rsidR="00A80C0D" w:rsidRPr="00006F70">
              <w:rPr>
                <w:rStyle w:val="afb"/>
                <w:rFonts w:ascii="Times New Roman" w:hAnsi="Times New Roman" w:cs="Times New Roman"/>
                <w:noProof/>
              </w:rPr>
              <w:t>РАЗДЕЛ VII</w:t>
            </w:r>
            <w:r w:rsidR="00A80C0D">
              <w:rPr>
                <w:noProof/>
                <w:webHidden/>
              </w:rPr>
              <w:tab/>
            </w:r>
            <w:r w:rsidR="00A80C0D">
              <w:rPr>
                <w:noProof/>
                <w:webHidden/>
              </w:rPr>
              <w:fldChar w:fldCharType="begin"/>
            </w:r>
            <w:r w:rsidR="00A80C0D">
              <w:rPr>
                <w:noProof/>
                <w:webHidden/>
              </w:rPr>
              <w:instrText xml:space="preserve"> PAGEREF _Toc95394856 \h </w:instrText>
            </w:r>
            <w:r w:rsidR="00A80C0D">
              <w:rPr>
                <w:noProof/>
                <w:webHidden/>
              </w:rPr>
            </w:r>
            <w:r w:rsidR="00A80C0D">
              <w:rPr>
                <w:noProof/>
                <w:webHidden/>
              </w:rPr>
              <w:fldChar w:fldCharType="separate"/>
            </w:r>
            <w:r w:rsidR="00BB0E56">
              <w:rPr>
                <w:noProof/>
                <w:webHidden/>
              </w:rPr>
              <w:t>115</w:t>
            </w:r>
            <w:r w:rsidR="00A80C0D">
              <w:rPr>
                <w:noProof/>
                <w:webHidden/>
              </w:rPr>
              <w:fldChar w:fldCharType="end"/>
            </w:r>
          </w:hyperlink>
        </w:p>
        <w:p w14:paraId="5545B039" w14:textId="77777777" w:rsidR="00A80C0D" w:rsidRDefault="001F2AEF">
          <w:pPr>
            <w:pStyle w:val="14"/>
            <w:tabs>
              <w:tab w:val="right" w:leader="dot" w:pos="9629"/>
            </w:tabs>
            <w:rPr>
              <w:noProof/>
            </w:rPr>
          </w:pPr>
          <w:hyperlink w:anchor="_Toc95394857" w:history="1">
            <w:r w:rsidR="00A80C0D" w:rsidRPr="00006F70">
              <w:rPr>
                <w:rStyle w:val="afb"/>
                <w:rFonts w:ascii="Times New Roman" w:hAnsi="Times New Roman" w:cs="Times New Roman"/>
                <w:noProof/>
              </w:rPr>
              <w:t>ПРИОРИТЕТИ В ДЕЙНОСТТА НА ПРОКУРАТУРАТА И НА РАЗСЛЕДВАЩИТЕ ОРГАНИ</w:t>
            </w:r>
            <w:r w:rsidR="00A80C0D">
              <w:rPr>
                <w:noProof/>
                <w:webHidden/>
              </w:rPr>
              <w:tab/>
            </w:r>
            <w:r w:rsidR="00A80C0D">
              <w:rPr>
                <w:noProof/>
                <w:webHidden/>
              </w:rPr>
              <w:fldChar w:fldCharType="begin"/>
            </w:r>
            <w:r w:rsidR="00A80C0D">
              <w:rPr>
                <w:noProof/>
                <w:webHidden/>
              </w:rPr>
              <w:instrText xml:space="preserve"> PAGEREF _Toc95394857 \h </w:instrText>
            </w:r>
            <w:r w:rsidR="00A80C0D">
              <w:rPr>
                <w:noProof/>
                <w:webHidden/>
              </w:rPr>
            </w:r>
            <w:r w:rsidR="00A80C0D">
              <w:rPr>
                <w:noProof/>
                <w:webHidden/>
              </w:rPr>
              <w:fldChar w:fldCharType="separate"/>
            </w:r>
            <w:r w:rsidR="00BB0E56">
              <w:rPr>
                <w:noProof/>
                <w:webHidden/>
              </w:rPr>
              <w:t>115</w:t>
            </w:r>
            <w:r w:rsidR="00A80C0D">
              <w:rPr>
                <w:noProof/>
                <w:webHidden/>
              </w:rPr>
              <w:fldChar w:fldCharType="end"/>
            </w:r>
          </w:hyperlink>
        </w:p>
        <w:p w14:paraId="6D865A63" w14:textId="77777777" w:rsidR="00A80C0D" w:rsidRDefault="001F2AEF">
          <w:pPr>
            <w:pStyle w:val="14"/>
            <w:tabs>
              <w:tab w:val="right" w:leader="dot" w:pos="9629"/>
            </w:tabs>
            <w:rPr>
              <w:noProof/>
            </w:rPr>
          </w:pPr>
          <w:hyperlink w:anchor="_Toc95394858" w:history="1">
            <w:r w:rsidR="00A80C0D" w:rsidRPr="00006F70">
              <w:rPr>
                <w:rStyle w:val="afb"/>
                <w:rFonts w:ascii="Times New Roman" w:hAnsi="Times New Roman" w:cs="Times New Roman"/>
                <w:i/>
                <w:noProof/>
                <w:shd w:val="clear" w:color="auto" w:fill="FFFFFF"/>
              </w:rPr>
              <w:t>Приложения</w:t>
            </w:r>
            <w:r w:rsidR="00A80C0D">
              <w:rPr>
                <w:noProof/>
                <w:webHidden/>
              </w:rPr>
              <w:tab/>
            </w:r>
            <w:r w:rsidR="00A80C0D">
              <w:rPr>
                <w:noProof/>
                <w:webHidden/>
              </w:rPr>
              <w:fldChar w:fldCharType="begin"/>
            </w:r>
            <w:r w:rsidR="00A80C0D">
              <w:rPr>
                <w:noProof/>
                <w:webHidden/>
              </w:rPr>
              <w:instrText xml:space="preserve"> PAGEREF _Toc95394858 \h </w:instrText>
            </w:r>
            <w:r w:rsidR="00A80C0D">
              <w:rPr>
                <w:noProof/>
                <w:webHidden/>
              </w:rPr>
            </w:r>
            <w:r w:rsidR="00A80C0D">
              <w:rPr>
                <w:noProof/>
                <w:webHidden/>
              </w:rPr>
              <w:fldChar w:fldCharType="separate"/>
            </w:r>
            <w:r w:rsidR="00BB0E56">
              <w:rPr>
                <w:noProof/>
                <w:webHidden/>
              </w:rPr>
              <w:t>120</w:t>
            </w:r>
            <w:r w:rsidR="00A80C0D">
              <w:rPr>
                <w:noProof/>
                <w:webHidden/>
              </w:rPr>
              <w:fldChar w:fldCharType="end"/>
            </w:r>
          </w:hyperlink>
        </w:p>
        <w:p w14:paraId="0FEADB19" w14:textId="77777777" w:rsidR="00E7381E" w:rsidRDefault="00E7381E">
          <w:r>
            <w:rPr>
              <w:b/>
              <w:bCs/>
            </w:rPr>
            <w:fldChar w:fldCharType="end"/>
          </w:r>
        </w:p>
      </w:sdtContent>
    </w:sdt>
    <w:p w14:paraId="3FE3F9EA" w14:textId="77777777" w:rsidR="003232D0" w:rsidRDefault="003232D0">
      <w:pPr>
        <w:rPr>
          <w:rFonts w:ascii="Calibri" w:eastAsia="Calibri" w:hAnsi="Calibri" w:cs="Times New Roman"/>
        </w:rPr>
      </w:pPr>
      <w:r>
        <w:rPr>
          <w:rFonts w:ascii="Calibri" w:eastAsia="Calibri" w:hAnsi="Calibri" w:cs="Times New Roman"/>
        </w:rPr>
        <w:br w:type="page"/>
      </w:r>
    </w:p>
    <w:p w14:paraId="27F769D0" w14:textId="77777777" w:rsidR="00897C29" w:rsidRPr="0049713A" w:rsidRDefault="00897C29" w:rsidP="00897C29">
      <w:pPr>
        <w:rPr>
          <w:rFonts w:ascii="Calibri" w:eastAsia="Calibri" w:hAnsi="Calibri" w:cs="Times New Roman"/>
        </w:rPr>
      </w:pPr>
    </w:p>
    <w:p w14:paraId="59A3284D" w14:textId="77777777" w:rsidR="00897C29" w:rsidRPr="00F16896" w:rsidRDefault="00897C29" w:rsidP="00DC3F4C">
      <w:pPr>
        <w:keepNext/>
        <w:shd w:val="clear" w:color="auto" w:fill="FFFFFF"/>
        <w:autoSpaceDE w:val="0"/>
        <w:autoSpaceDN w:val="0"/>
        <w:adjustRightInd w:val="0"/>
        <w:spacing w:after="0" w:line="240" w:lineRule="auto"/>
        <w:jc w:val="center"/>
        <w:outlineLvl w:val="1"/>
        <w:rPr>
          <w:rFonts w:ascii="Times New Roman" w:eastAsia="Calibri" w:hAnsi="Times New Roman" w:cs="Arial"/>
          <w:b/>
          <w:iCs/>
          <w:color w:val="000000"/>
          <w:sz w:val="28"/>
          <w:lang w:eastAsia="bg-BG"/>
        </w:rPr>
      </w:pPr>
      <w:bookmarkStart w:id="0" w:name="_Toc95394761"/>
      <w:r w:rsidRPr="00F16896">
        <w:rPr>
          <w:rFonts w:ascii="Times New Roman" w:eastAsia="Calibri" w:hAnsi="Times New Roman" w:cs="Arial"/>
          <w:b/>
          <w:iCs/>
          <w:color w:val="000000"/>
          <w:sz w:val="28"/>
          <w:lang w:eastAsia="bg-BG"/>
        </w:rPr>
        <w:t>РАЗДЕЛ I</w:t>
      </w:r>
      <w:bookmarkEnd w:id="0"/>
    </w:p>
    <w:p w14:paraId="634E06B6" w14:textId="77777777" w:rsidR="00897C29" w:rsidRPr="00F16896" w:rsidRDefault="00897C29" w:rsidP="00F16896">
      <w:pPr>
        <w:keepNext/>
        <w:shd w:val="clear" w:color="auto" w:fill="FFFFFF"/>
        <w:autoSpaceDE w:val="0"/>
        <w:autoSpaceDN w:val="0"/>
        <w:adjustRightInd w:val="0"/>
        <w:spacing w:after="0" w:line="240" w:lineRule="auto"/>
        <w:ind w:firstLine="709"/>
        <w:jc w:val="center"/>
        <w:outlineLvl w:val="1"/>
        <w:rPr>
          <w:rFonts w:ascii="Times New Roman" w:eastAsia="Calibri" w:hAnsi="Times New Roman" w:cs="Arial"/>
          <w:b/>
          <w:iCs/>
          <w:color w:val="000000"/>
          <w:sz w:val="28"/>
          <w:lang w:eastAsia="bg-BG"/>
        </w:rPr>
      </w:pPr>
      <w:bookmarkStart w:id="1" w:name="_Toc95394762"/>
      <w:r w:rsidRPr="00F16896">
        <w:rPr>
          <w:rFonts w:ascii="Times New Roman" w:eastAsia="Calibri" w:hAnsi="Times New Roman" w:cs="Arial"/>
          <w:b/>
          <w:iCs/>
          <w:color w:val="000000"/>
          <w:sz w:val="28"/>
          <w:lang w:eastAsia="bg-BG"/>
        </w:rPr>
        <w:t>ОБОБЩЕНИ ИЗВОДИ ЗА ДЕЙНОСТТА НА ПРОКУРАТУРАТА И НА РАЗСЛЕДВАЩИТЕ ОРГАНИ</w:t>
      </w:r>
      <w:bookmarkEnd w:id="1"/>
    </w:p>
    <w:p w14:paraId="43644DCE" w14:textId="77777777" w:rsidR="00897C29" w:rsidRPr="00BB2744" w:rsidRDefault="00897C29" w:rsidP="00BB2744">
      <w:pPr>
        <w:pStyle w:val="af6"/>
        <w:jc w:val="center"/>
        <w:rPr>
          <w:rFonts w:eastAsia="Times New Roman"/>
          <w:b/>
          <w:sz w:val="28"/>
          <w:szCs w:val="28"/>
        </w:rPr>
      </w:pPr>
    </w:p>
    <w:p w14:paraId="7A09C1EE" w14:textId="77777777"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p>
    <w:p w14:paraId="6361CF74" w14:textId="0518D7CC" w:rsidR="00897C29" w:rsidRPr="0049713A" w:rsidRDefault="00897C29" w:rsidP="00897C29">
      <w:pPr>
        <w:spacing w:after="0" w:line="320" w:lineRule="exact"/>
        <w:ind w:firstLine="709"/>
        <w:jc w:val="both"/>
        <w:rPr>
          <w:rFonts w:ascii="Times New Roman" w:eastAsia="Calibri" w:hAnsi="Times New Roman" w:cs="Times New Roman"/>
          <w:sz w:val="28"/>
          <w:szCs w:val="28"/>
        </w:rPr>
      </w:pPr>
      <w:bookmarkStart w:id="2" w:name="_Toc380392115"/>
      <w:r w:rsidRPr="0049713A">
        <w:rPr>
          <w:rFonts w:ascii="Times New Roman" w:eastAsia="Calibri" w:hAnsi="Times New Roman" w:cs="Times New Roman"/>
          <w:sz w:val="28"/>
          <w:szCs w:val="28"/>
          <w:lang w:eastAsia="bg-BG"/>
        </w:rPr>
        <w:t>Област Монтана заема централната част на Северозападна България с обща площ от 3</w:t>
      </w:r>
      <w:r w:rsidR="009A103A">
        <w:rPr>
          <w:rFonts w:ascii="Times New Roman" w:eastAsia="Calibri" w:hAnsi="Times New Roman" w:cs="Times New Roman"/>
          <w:sz w:val="28"/>
          <w:szCs w:val="28"/>
          <w:lang w:eastAsia="bg-BG"/>
        </w:rPr>
        <w:t> </w:t>
      </w:r>
      <w:r w:rsidRPr="0049713A">
        <w:rPr>
          <w:rFonts w:ascii="Times New Roman" w:eastAsia="Calibri" w:hAnsi="Times New Roman" w:cs="Times New Roman"/>
          <w:sz w:val="28"/>
          <w:szCs w:val="28"/>
          <w:lang w:eastAsia="bg-BG"/>
        </w:rPr>
        <w:t>635</w:t>
      </w:r>
      <w:r w:rsidR="009A103A">
        <w:rPr>
          <w:rFonts w:ascii="Times New Roman" w:eastAsia="Calibri" w:hAnsi="Times New Roman" w:cs="Times New Roman"/>
          <w:sz w:val="28"/>
          <w:szCs w:val="28"/>
          <w:lang w:eastAsia="bg-BG"/>
        </w:rPr>
        <w:t>,5</w:t>
      </w:r>
      <w:r w:rsidRPr="0049713A">
        <w:rPr>
          <w:rFonts w:ascii="Times New Roman" w:eastAsia="Calibri" w:hAnsi="Times New Roman" w:cs="Times New Roman"/>
          <w:sz w:val="28"/>
          <w:szCs w:val="28"/>
          <w:lang w:eastAsia="bg-BG"/>
        </w:rPr>
        <w:t xml:space="preserve"> кв. км, която съставлява 3,2% от територията на Република България. </w:t>
      </w:r>
      <w:r w:rsidRPr="0049713A">
        <w:rPr>
          <w:rFonts w:ascii="Times New Roman" w:eastAsia="Calibri" w:hAnsi="Times New Roman" w:cs="Times New Roman"/>
          <w:sz w:val="28"/>
          <w:szCs w:val="28"/>
        </w:rPr>
        <w:t xml:space="preserve">На територията на областта има 11 общини с общо население </w:t>
      </w:r>
      <w:r w:rsidR="00BC4CAF" w:rsidRPr="00022950">
        <w:rPr>
          <w:rFonts w:ascii="Times New Roman" w:eastAsia="Calibri" w:hAnsi="Times New Roman" w:cs="Times New Roman"/>
          <w:sz w:val="28"/>
          <w:szCs w:val="28"/>
        </w:rPr>
        <w:t>за</w:t>
      </w:r>
      <w:r w:rsidRPr="00022950">
        <w:rPr>
          <w:rFonts w:ascii="Times New Roman" w:eastAsia="Calibri" w:hAnsi="Times New Roman" w:cs="Times New Roman"/>
          <w:sz w:val="28"/>
          <w:szCs w:val="28"/>
        </w:rPr>
        <w:t xml:space="preserve"> 20</w:t>
      </w:r>
      <w:r w:rsidR="00BC4CAF" w:rsidRPr="00022950">
        <w:rPr>
          <w:rFonts w:ascii="Times New Roman" w:eastAsia="Calibri" w:hAnsi="Times New Roman" w:cs="Times New Roman"/>
          <w:sz w:val="28"/>
          <w:szCs w:val="28"/>
        </w:rPr>
        <w:t>2</w:t>
      </w:r>
      <w:r w:rsidR="00022950" w:rsidRPr="00022950">
        <w:rPr>
          <w:rFonts w:ascii="Times New Roman" w:eastAsia="Calibri" w:hAnsi="Times New Roman" w:cs="Times New Roman"/>
          <w:sz w:val="28"/>
          <w:szCs w:val="28"/>
        </w:rPr>
        <w:t>1</w:t>
      </w:r>
      <w:r w:rsidRPr="00022950">
        <w:rPr>
          <w:rFonts w:ascii="Times New Roman" w:eastAsia="Calibri" w:hAnsi="Times New Roman" w:cs="Times New Roman"/>
          <w:sz w:val="28"/>
          <w:szCs w:val="28"/>
        </w:rPr>
        <w:t xml:space="preserve"> г. </w:t>
      </w:r>
      <w:r w:rsidRPr="0049713A">
        <w:rPr>
          <w:rFonts w:ascii="Times New Roman" w:eastAsia="Calibri" w:hAnsi="Times New Roman" w:cs="Times New Roman"/>
          <w:sz w:val="28"/>
          <w:szCs w:val="28"/>
        </w:rPr>
        <w:t xml:space="preserve">– </w:t>
      </w:r>
      <w:r w:rsidR="002D27C0" w:rsidRPr="0049713A">
        <w:rPr>
          <w:rFonts w:ascii="Times New Roman" w:hAnsi="Times New Roman" w:cs="Times New Roman"/>
          <w:sz w:val="28"/>
          <w:szCs w:val="28"/>
        </w:rPr>
        <w:t>12</w:t>
      </w:r>
      <w:r w:rsidR="00FC3DFF">
        <w:rPr>
          <w:rFonts w:ascii="Times New Roman" w:hAnsi="Times New Roman" w:cs="Times New Roman"/>
          <w:sz w:val="28"/>
          <w:szCs w:val="28"/>
        </w:rPr>
        <w:t>5</w:t>
      </w:r>
      <w:r w:rsidR="002D27C0" w:rsidRPr="0049713A">
        <w:rPr>
          <w:rFonts w:ascii="Times New Roman" w:hAnsi="Times New Roman" w:cs="Times New Roman"/>
          <w:sz w:val="28"/>
          <w:szCs w:val="28"/>
        </w:rPr>
        <w:t> </w:t>
      </w:r>
      <w:r w:rsidR="00FC3DFF">
        <w:rPr>
          <w:rFonts w:ascii="Times New Roman" w:hAnsi="Times New Roman" w:cs="Times New Roman"/>
          <w:sz w:val="28"/>
          <w:szCs w:val="28"/>
        </w:rPr>
        <w:t>385</w:t>
      </w:r>
      <w:r w:rsidR="002D27C0" w:rsidRPr="0049713A">
        <w:rPr>
          <w:rFonts w:ascii="Times New Roman" w:hAnsi="Times New Roman" w:cs="Times New Roman"/>
          <w:sz w:val="28"/>
          <w:szCs w:val="28"/>
        </w:rPr>
        <w:t xml:space="preserve"> души</w:t>
      </w:r>
      <w:r w:rsidR="002D27C0" w:rsidRPr="0049713A">
        <w:t xml:space="preserve">  </w:t>
      </w:r>
      <w:r w:rsidR="002D27C0" w:rsidRPr="0049713A">
        <w:rPr>
          <w:sz w:val="28"/>
          <w:szCs w:val="28"/>
        </w:rPr>
        <w:t>(</w:t>
      </w:r>
      <w:r w:rsidR="00FC3DFF" w:rsidRPr="0049713A">
        <w:rPr>
          <w:rFonts w:ascii="Times New Roman" w:hAnsi="Times New Roman" w:cs="Times New Roman"/>
          <w:sz w:val="28"/>
          <w:szCs w:val="28"/>
        </w:rPr>
        <w:t>12</w:t>
      </w:r>
      <w:r w:rsidR="00FC3DFF">
        <w:rPr>
          <w:rFonts w:ascii="Times New Roman" w:hAnsi="Times New Roman" w:cs="Times New Roman"/>
          <w:sz w:val="28"/>
          <w:szCs w:val="28"/>
        </w:rPr>
        <w:t>7 001</w:t>
      </w:r>
      <w:r w:rsidR="00FC3DFF" w:rsidRPr="0049713A">
        <w:rPr>
          <w:rFonts w:ascii="Times New Roman" w:hAnsi="Times New Roman" w:cs="Times New Roman"/>
          <w:sz w:val="28"/>
          <w:szCs w:val="28"/>
        </w:rPr>
        <w:t xml:space="preserve"> </w:t>
      </w:r>
      <w:r w:rsidR="002D27C0" w:rsidRPr="0049713A">
        <w:rPr>
          <w:rFonts w:ascii="Times New Roman" w:eastAsia="Calibri" w:hAnsi="Times New Roman" w:cs="Times New Roman"/>
          <w:sz w:val="28"/>
          <w:szCs w:val="28"/>
        </w:rPr>
        <w:t>за 20</w:t>
      </w:r>
      <w:r w:rsidR="00FC3DFF">
        <w:rPr>
          <w:rFonts w:ascii="Times New Roman" w:eastAsia="Calibri" w:hAnsi="Times New Roman" w:cs="Times New Roman"/>
          <w:sz w:val="28"/>
          <w:szCs w:val="28"/>
        </w:rPr>
        <w:t>20</w:t>
      </w:r>
      <w:r w:rsidR="002D27C0" w:rsidRPr="0049713A">
        <w:rPr>
          <w:rFonts w:ascii="Times New Roman" w:eastAsia="Calibri" w:hAnsi="Times New Roman" w:cs="Times New Roman"/>
          <w:sz w:val="28"/>
          <w:szCs w:val="28"/>
        </w:rPr>
        <w:t xml:space="preserve"> г. и </w:t>
      </w:r>
      <w:r w:rsidR="00FC3DFF" w:rsidRPr="0049713A">
        <w:rPr>
          <w:rFonts w:ascii="Times New Roman" w:hAnsi="Times New Roman" w:cs="Times New Roman"/>
          <w:sz w:val="28"/>
          <w:szCs w:val="28"/>
        </w:rPr>
        <w:t>129</w:t>
      </w:r>
      <w:r w:rsidR="00FC3DFF">
        <w:rPr>
          <w:rFonts w:ascii="Times New Roman" w:hAnsi="Times New Roman" w:cs="Times New Roman"/>
          <w:sz w:val="28"/>
          <w:szCs w:val="28"/>
        </w:rPr>
        <w:t> </w:t>
      </w:r>
      <w:r w:rsidR="00FC3DFF" w:rsidRPr="0049713A">
        <w:rPr>
          <w:rFonts w:ascii="Times New Roman" w:hAnsi="Times New Roman" w:cs="Times New Roman"/>
          <w:sz w:val="28"/>
          <w:szCs w:val="28"/>
        </w:rPr>
        <w:t>637</w:t>
      </w:r>
      <w:r w:rsidR="00FC3DFF">
        <w:rPr>
          <w:rFonts w:ascii="Times New Roman" w:hAnsi="Times New Roman" w:cs="Times New Roman"/>
          <w:sz w:val="28"/>
          <w:szCs w:val="28"/>
        </w:rPr>
        <w:t xml:space="preserve"> </w:t>
      </w:r>
      <w:r w:rsidRPr="0049713A">
        <w:rPr>
          <w:rFonts w:ascii="Times New Roman" w:eastAsia="Calibri" w:hAnsi="Times New Roman" w:cs="Times New Roman"/>
          <w:sz w:val="28"/>
          <w:szCs w:val="28"/>
        </w:rPr>
        <w:t>за 201</w:t>
      </w:r>
      <w:r w:rsidR="00FC3DFF">
        <w:rPr>
          <w:rFonts w:ascii="Times New Roman" w:eastAsia="Calibri" w:hAnsi="Times New Roman" w:cs="Times New Roman"/>
          <w:sz w:val="28"/>
          <w:szCs w:val="28"/>
        </w:rPr>
        <w:t>9</w:t>
      </w:r>
      <w:r w:rsidRPr="0049713A">
        <w:rPr>
          <w:rFonts w:ascii="Times New Roman" w:eastAsia="Calibri" w:hAnsi="Times New Roman" w:cs="Times New Roman"/>
          <w:sz w:val="28"/>
          <w:szCs w:val="28"/>
        </w:rPr>
        <w:t xml:space="preserve"> год.) </w:t>
      </w:r>
    </w:p>
    <w:p w14:paraId="3A60890E" w14:textId="77777777" w:rsidR="00897C29" w:rsidRPr="0049713A" w:rsidRDefault="00897C29" w:rsidP="00897C29">
      <w:pPr>
        <w:spacing w:after="0" w:line="320" w:lineRule="exact"/>
        <w:ind w:firstLine="709"/>
        <w:jc w:val="both"/>
        <w:rPr>
          <w:rFonts w:ascii="Times New Roman" w:eastAsia="Calibri" w:hAnsi="Times New Roman" w:cs="Times New Roman"/>
          <w:sz w:val="28"/>
          <w:szCs w:val="28"/>
          <w:lang w:eastAsia="bg-BG"/>
        </w:rPr>
      </w:pPr>
      <w:r w:rsidRPr="0049713A">
        <w:rPr>
          <w:rFonts w:ascii="Times New Roman" w:eastAsia="Calibri" w:hAnsi="Times New Roman" w:cs="Times New Roman"/>
          <w:sz w:val="28"/>
          <w:szCs w:val="28"/>
          <w:lang w:eastAsia="bg-BG"/>
        </w:rPr>
        <w:t>По брой жители най-голям град е Монтана – административен и културен център на областта, другите градове са Лом, Берковица, Вършец, Вълчедръм, Брусарци, Бойчиновци и Чипровци. Пътната мрежа в региона е 1043 км. През област Монтана преминава и най-краткият път от Северозападна към Югозападна България, от Западна Европа през Дунав мост-2 при гр. Видин и пристанище в гр. Лом към Южна България и Близкия изток. Изградени са добра транспортна инфраструктура, водоснабдяване, електроснабдяване и газоснабдяване. Функционира модерна съобщителна инфраструктура.</w:t>
      </w:r>
    </w:p>
    <w:p w14:paraId="2476B7DA" w14:textId="2463E28A" w:rsidR="00897C29" w:rsidRPr="00BD6EF0" w:rsidRDefault="00897C29" w:rsidP="00BD6EF0">
      <w:pPr>
        <w:spacing w:after="0" w:line="240" w:lineRule="auto"/>
        <w:ind w:firstLine="708"/>
        <w:jc w:val="both"/>
        <w:rPr>
          <w:rFonts w:ascii="Times New Roman" w:hAnsi="Times New Roman" w:cs="Times New Roman"/>
          <w:sz w:val="28"/>
          <w:szCs w:val="28"/>
        </w:rPr>
      </w:pPr>
      <w:r w:rsidRPr="00BD6EF0">
        <w:rPr>
          <w:rFonts w:ascii="Times New Roman" w:hAnsi="Times New Roman" w:cs="Times New Roman"/>
          <w:sz w:val="28"/>
          <w:szCs w:val="28"/>
        </w:rPr>
        <w:t xml:space="preserve">И </w:t>
      </w:r>
      <w:r w:rsidRPr="00022950">
        <w:rPr>
          <w:rFonts w:ascii="Times New Roman" w:hAnsi="Times New Roman" w:cs="Times New Roman"/>
          <w:sz w:val="28"/>
          <w:szCs w:val="28"/>
        </w:rPr>
        <w:t>през 20</w:t>
      </w:r>
      <w:r w:rsidR="009A103A" w:rsidRPr="00022950">
        <w:rPr>
          <w:rFonts w:ascii="Times New Roman" w:hAnsi="Times New Roman" w:cs="Times New Roman"/>
          <w:sz w:val="28"/>
          <w:szCs w:val="28"/>
        </w:rPr>
        <w:t>2</w:t>
      </w:r>
      <w:r w:rsidR="00022950" w:rsidRPr="00022950">
        <w:rPr>
          <w:rFonts w:ascii="Times New Roman" w:hAnsi="Times New Roman" w:cs="Times New Roman"/>
          <w:sz w:val="28"/>
          <w:szCs w:val="28"/>
        </w:rPr>
        <w:t>1</w:t>
      </w:r>
      <w:r w:rsidRPr="00022950">
        <w:rPr>
          <w:rFonts w:ascii="Times New Roman" w:hAnsi="Times New Roman" w:cs="Times New Roman"/>
          <w:sz w:val="28"/>
          <w:szCs w:val="28"/>
        </w:rPr>
        <w:t xml:space="preserve"> </w:t>
      </w:r>
      <w:r w:rsidRPr="00BD6EF0">
        <w:rPr>
          <w:rFonts w:ascii="Times New Roman" w:hAnsi="Times New Roman" w:cs="Times New Roman"/>
          <w:sz w:val="28"/>
          <w:szCs w:val="28"/>
        </w:rPr>
        <w:t xml:space="preserve">г. продължава тенденцията на един от най-слабо развитите икономически райони. Областта отново е на едно от челните места в страната по ниво на безработица с </w:t>
      </w:r>
      <w:r w:rsidR="00FC3DFF">
        <w:rPr>
          <w:rFonts w:ascii="Times New Roman" w:hAnsi="Times New Roman" w:cs="Times New Roman"/>
          <w:sz w:val="28"/>
          <w:szCs w:val="28"/>
        </w:rPr>
        <w:t>24,5</w:t>
      </w:r>
      <w:r w:rsidRPr="00BD6EF0">
        <w:rPr>
          <w:rFonts w:ascii="Times New Roman" w:hAnsi="Times New Roman" w:cs="Times New Roman"/>
          <w:sz w:val="28"/>
          <w:szCs w:val="28"/>
        </w:rPr>
        <w:t xml:space="preserve"> % сред трудово активното население при </w:t>
      </w:r>
      <w:r w:rsidR="00705381" w:rsidRPr="00BD6EF0">
        <w:rPr>
          <w:rFonts w:ascii="Times New Roman" w:hAnsi="Times New Roman" w:cs="Times New Roman"/>
          <w:sz w:val="28"/>
          <w:szCs w:val="28"/>
        </w:rPr>
        <w:t>5</w:t>
      </w:r>
      <w:r w:rsidR="00FC3DFF">
        <w:rPr>
          <w:rFonts w:ascii="Times New Roman" w:hAnsi="Times New Roman" w:cs="Times New Roman"/>
          <w:sz w:val="28"/>
          <w:szCs w:val="28"/>
        </w:rPr>
        <w:t>,1</w:t>
      </w:r>
      <w:r w:rsidRPr="00BD6EF0">
        <w:rPr>
          <w:rFonts w:ascii="Times New Roman" w:hAnsi="Times New Roman" w:cs="Times New Roman"/>
          <w:sz w:val="28"/>
          <w:szCs w:val="28"/>
        </w:rPr>
        <w:t xml:space="preserve">% средно за страната, повече от 1/3 от населението е във възрастовата граница над 60 години, като преобладаващ е броят на лицата с основно и средно образование. В по-голяма част от населените места в региона преобладава население, трудово неангажирано, разчитащо на социални помощи, пенсии и необлагаеми доходи. </w:t>
      </w:r>
    </w:p>
    <w:p w14:paraId="7977F0E5" w14:textId="61F7B8A8" w:rsidR="00897C29" w:rsidRPr="0049713A" w:rsidRDefault="00897C29" w:rsidP="00897C29">
      <w:pPr>
        <w:spacing w:after="0" w:line="320" w:lineRule="exact"/>
        <w:ind w:firstLine="851"/>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 xml:space="preserve">През </w:t>
      </w:r>
      <w:r w:rsidR="001013F5">
        <w:rPr>
          <w:rFonts w:ascii="Times New Roman" w:eastAsia="Times New Roman" w:hAnsi="Times New Roman" w:cs="Times New Roman"/>
          <w:sz w:val="28"/>
          <w:szCs w:val="28"/>
          <w:lang w:eastAsia="bg-BG"/>
        </w:rPr>
        <w:t>предходните години е била налице</w:t>
      </w:r>
      <w:r w:rsidRPr="0049713A">
        <w:rPr>
          <w:rFonts w:ascii="Times New Roman" w:eastAsia="Times New Roman" w:hAnsi="Times New Roman" w:cs="Times New Roman"/>
          <w:sz w:val="28"/>
          <w:szCs w:val="28"/>
          <w:lang w:eastAsia="bg-BG"/>
        </w:rPr>
        <w:t xml:space="preserve"> тенденция към активизиране на трудовия пазар, </w:t>
      </w:r>
      <w:r w:rsidR="001013F5">
        <w:rPr>
          <w:rFonts w:ascii="Times New Roman" w:eastAsia="Times New Roman" w:hAnsi="Times New Roman" w:cs="Times New Roman"/>
          <w:sz w:val="28"/>
          <w:szCs w:val="28"/>
          <w:lang w:eastAsia="bg-BG"/>
        </w:rPr>
        <w:t xml:space="preserve">въпреки затрудненията свързани с </w:t>
      </w:r>
      <w:r w:rsidRPr="0049713A">
        <w:rPr>
          <w:rFonts w:ascii="Times New Roman" w:eastAsia="Times New Roman" w:hAnsi="Times New Roman" w:cs="Times New Roman"/>
          <w:sz w:val="28"/>
          <w:szCs w:val="28"/>
          <w:lang w:eastAsia="bg-BG"/>
        </w:rPr>
        <w:t>липса</w:t>
      </w:r>
      <w:r w:rsidR="001013F5">
        <w:rPr>
          <w:rFonts w:ascii="Times New Roman" w:eastAsia="Times New Roman" w:hAnsi="Times New Roman" w:cs="Times New Roman"/>
          <w:sz w:val="28"/>
          <w:szCs w:val="28"/>
          <w:lang w:eastAsia="bg-BG"/>
        </w:rPr>
        <w:t>та</w:t>
      </w:r>
      <w:r w:rsidRPr="0049713A">
        <w:rPr>
          <w:rFonts w:ascii="Times New Roman" w:eastAsia="Times New Roman" w:hAnsi="Times New Roman" w:cs="Times New Roman"/>
          <w:sz w:val="28"/>
          <w:szCs w:val="28"/>
          <w:lang w:eastAsia="bg-BG"/>
        </w:rPr>
        <w:t xml:space="preserve"> на квалифицирана работна ръка </w:t>
      </w:r>
      <w:r w:rsidR="001013F5">
        <w:rPr>
          <w:rFonts w:ascii="Times New Roman" w:eastAsia="Times New Roman" w:hAnsi="Times New Roman" w:cs="Times New Roman"/>
          <w:sz w:val="28"/>
          <w:szCs w:val="28"/>
          <w:lang w:eastAsia="bg-BG"/>
        </w:rPr>
        <w:t xml:space="preserve">и затрудненията за </w:t>
      </w:r>
      <w:r w:rsidRPr="0049713A">
        <w:rPr>
          <w:rFonts w:ascii="Times New Roman" w:eastAsia="Times New Roman" w:hAnsi="Times New Roman" w:cs="Times New Roman"/>
          <w:sz w:val="28"/>
          <w:szCs w:val="28"/>
          <w:lang w:eastAsia="bg-BG"/>
        </w:rPr>
        <w:t xml:space="preserve">бизнесът </w:t>
      </w:r>
      <w:r w:rsidR="001013F5">
        <w:rPr>
          <w:rFonts w:ascii="Times New Roman" w:eastAsia="Times New Roman" w:hAnsi="Times New Roman" w:cs="Times New Roman"/>
          <w:sz w:val="28"/>
          <w:szCs w:val="28"/>
          <w:lang w:eastAsia="bg-BG"/>
        </w:rPr>
        <w:t>при</w:t>
      </w:r>
      <w:r w:rsidRPr="0049713A">
        <w:rPr>
          <w:rFonts w:ascii="Times New Roman" w:eastAsia="Times New Roman" w:hAnsi="Times New Roman" w:cs="Times New Roman"/>
          <w:sz w:val="28"/>
          <w:szCs w:val="28"/>
          <w:lang w:eastAsia="bg-BG"/>
        </w:rPr>
        <w:t xml:space="preserve"> намиране на кадри. </w:t>
      </w:r>
      <w:r w:rsidR="001013F5">
        <w:rPr>
          <w:rFonts w:ascii="Times New Roman" w:eastAsia="Times New Roman" w:hAnsi="Times New Roman" w:cs="Times New Roman"/>
          <w:sz w:val="28"/>
          <w:szCs w:val="28"/>
          <w:lang w:eastAsia="bg-BG"/>
        </w:rPr>
        <w:t>През 202</w:t>
      </w:r>
      <w:r w:rsidR="00FC3DFF">
        <w:rPr>
          <w:rFonts w:ascii="Times New Roman" w:eastAsia="Times New Roman" w:hAnsi="Times New Roman" w:cs="Times New Roman"/>
          <w:sz w:val="28"/>
          <w:szCs w:val="28"/>
          <w:lang w:eastAsia="bg-BG"/>
        </w:rPr>
        <w:t>1</w:t>
      </w:r>
      <w:r w:rsidR="001013F5">
        <w:rPr>
          <w:rFonts w:ascii="Times New Roman" w:eastAsia="Times New Roman" w:hAnsi="Times New Roman" w:cs="Times New Roman"/>
          <w:sz w:val="28"/>
          <w:szCs w:val="28"/>
          <w:lang w:eastAsia="bg-BG"/>
        </w:rPr>
        <w:t xml:space="preserve"> г.</w:t>
      </w:r>
      <w:r w:rsidR="00FC3DFF">
        <w:rPr>
          <w:rFonts w:ascii="Times New Roman" w:eastAsia="Times New Roman" w:hAnsi="Times New Roman" w:cs="Times New Roman"/>
          <w:sz w:val="28"/>
          <w:szCs w:val="28"/>
          <w:lang w:eastAsia="bg-BG"/>
        </w:rPr>
        <w:t xml:space="preserve"> както и през предходната 2020 г. </w:t>
      </w:r>
      <w:r w:rsidR="001013F5">
        <w:rPr>
          <w:rFonts w:ascii="Times New Roman" w:eastAsia="Times New Roman" w:hAnsi="Times New Roman" w:cs="Times New Roman"/>
          <w:sz w:val="28"/>
          <w:szCs w:val="28"/>
          <w:lang w:eastAsia="bg-BG"/>
        </w:rPr>
        <w:t xml:space="preserve">епидемиологичната обстановка във връзка с епидемията от „КОВИД 19“ стопира тази тенденция и е налице ново </w:t>
      </w:r>
      <w:r w:rsidR="00FC3DFF">
        <w:rPr>
          <w:rFonts w:ascii="Times New Roman" w:eastAsia="Times New Roman" w:hAnsi="Times New Roman" w:cs="Times New Roman"/>
          <w:sz w:val="28"/>
          <w:szCs w:val="28"/>
          <w:lang w:eastAsia="bg-BG"/>
        </w:rPr>
        <w:t xml:space="preserve">значително </w:t>
      </w:r>
      <w:r w:rsidR="001013F5">
        <w:rPr>
          <w:rFonts w:ascii="Times New Roman" w:eastAsia="Times New Roman" w:hAnsi="Times New Roman" w:cs="Times New Roman"/>
          <w:sz w:val="28"/>
          <w:szCs w:val="28"/>
          <w:lang w:eastAsia="bg-BG"/>
        </w:rPr>
        <w:t xml:space="preserve">увеличение на безработицата в областта. </w:t>
      </w:r>
    </w:p>
    <w:p w14:paraId="09618512" w14:textId="77777777" w:rsidR="00897C29" w:rsidRPr="0049713A" w:rsidRDefault="00897C29" w:rsidP="00897C29">
      <w:pPr>
        <w:spacing w:after="0" w:line="320" w:lineRule="exact"/>
        <w:ind w:firstLine="851"/>
        <w:jc w:val="both"/>
        <w:rPr>
          <w:rFonts w:ascii="Times New Roman" w:eastAsia="Times New Roman" w:hAnsi="Times New Roman" w:cs="Times New Roman"/>
          <w:b/>
          <w:sz w:val="28"/>
          <w:szCs w:val="28"/>
          <w:lang w:eastAsia="bg-BG"/>
        </w:rPr>
      </w:pPr>
      <w:r w:rsidRPr="0049713A">
        <w:rPr>
          <w:rFonts w:ascii="Times New Roman" w:eastAsia="Times New Roman" w:hAnsi="Times New Roman" w:cs="Times New Roman"/>
          <w:sz w:val="28"/>
          <w:szCs w:val="28"/>
          <w:lang w:eastAsia="bg-BG"/>
        </w:rPr>
        <w:t xml:space="preserve">Голям е и процентът на лицата, определящи се като роми – 15%.  В голямата си част тези лица не притежават трудови навици, имат ниска степен на интелект и образование. Всички тези фактори оказват негативно влияние върху нивото на битовата престъпност. </w:t>
      </w:r>
    </w:p>
    <w:p w14:paraId="7D3AAB06" w14:textId="61BB7D8C" w:rsidR="00897C29" w:rsidRPr="0049713A" w:rsidRDefault="00897C29" w:rsidP="00897C29">
      <w:pPr>
        <w:spacing w:after="0" w:line="320" w:lineRule="exact"/>
        <w:ind w:firstLine="840"/>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 xml:space="preserve"> През 20</w:t>
      </w:r>
      <w:r w:rsidR="009A103A">
        <w:rPr>
          <w:rFonts w:ascii="Times New Roman" w:eastAsia="Times New Roman" w:hAnsi="Times New Roman" w:cs="Times New Roman"/>
          <w:sz w:val="28"/>
          <w:szCs w:val="28"/>
          <w:lang w:eastAsia="bg-BG"/>
        </w:rPr>
        <w:t>2</w:t>
      </w:r>
      <w:r w:rsidR="007335DF">
        <w:rPr>
          <w:rFonts w:ascii="Times New Roman" w:eastAsia="Times New Roman" w:hAnsi="Times New Roman" w:cs="Times New Roman"/>
          <w:sz w:val="28"/>
          <w:szCs w:val="28"/>
          <w:lang w:eastAsia="bg-BG"/>
        </w:rPr>
        <w:t>1</w:t>
      </w:r>
      <w:r w:rsidRPr="0049713A">
        <w:rPr>
          <w:rFonts w:ascii="Times New Roman" w:eastAsia="Times New Roman" w:hAnsi="Times New Roman" w:cs="Times New Roman"/>
          <w:sz w:val="28"/>
          <w:szCs w:val="28"/>
          <w:lang w:eastAsia="bg-BG"/>
        </w:rPr>
        <w:t xml:space="preserve"> год. на територията на Област Монтана не са отчетени действия на терористични организации и групи срещу български и чужди граждани, обекти на фирми и администрация. Осигурена е ефективна защита на населението и критичната инфраструктура. </w:t>
      </w:r>
    </w:p>
    <w:p w14:paraId="4EBFFAD1" w14:textId="77777777" w:rsidR="00897C29" w:rsidRPr="0049713A" w:rsidRDefault="00897C29" w:rsidP="00897C29">
      <w:pPr>
        <w:spacing w:after="0" w:line="320" w:lineRule="exact"/>
        <w:ind w:firstLine="840"/>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lastRenderedPageBreak/>
        <w:t xml:space="preserve">Няма индикации за концентриране на бежански потоци и лица, издирвани за участие в тежки престъпления и съпричастност към терористични организации на територията на областта. </w:t>
      </w:r>
    </w:p>
    <w:p w14:paraId="360604A9" w14:textId="77777777" w:rsidR="00897C29" w:rsidRPr="0049713A" w:rsidRDefault="00897C29" w:rsidP="00897C29">
      <w:pPr>
        <w:spacing w:after="0" w:line="320" w:lineRule="exact"/>
        <w:ind w:firstLine="840"/>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 xml:space="preserve">Няма регистрирани знакови убийства, отвличания с цел откуп, вземане на заложници, изнудвания спрямо граждани или представители на държавната или местната власт. </w:t>
      </w:r>
    </w:p>
    <w:p w14:paraId="776C8DB4" w14:textId="77777777" w:rsidR="00897C29" w:rsidRPr="0049713A" w:rsidRDefault="00897C29" w:rsidP="00897C29">
      <w:pPr>
        <w:spacing w:after="0" w:line="320" w:lineRule="exact"/>
        <w:ind w:firstLine="840"/>
        <w:jc w:val="both"/>
        <w:rPr>
          <w:rFonts w:ascii="Times New Roman" w:eastAsia="Times New Roman" w:hAnsi="Times New Roman" w:cs="Times New Roman"/>
          <w:sz w:val="28"/>
          <w:szCs w:val="28"/>
          <w:lang w:eastAsia="bg-BG"/>
        </w:rPr>
      </w:pPr>
    </w:p>
    <w:p w14:paraId="1A852316" w14:textId="77777777" w:rsidR="00897C29" w:rsidRPr="0015410C" w:rsidRDefault="00897C29" w:rsidP="0015410C">
      <w:pPr>
        <w:keepNext/>
        <w:shd w:val="clear" w:color="auto" w:fill="FFFFFF"/>
        <w:autoSpaceDE w:val="0"/>
        <w:autoSpaceDN w:val="0"/>
        <w:adjustRightInd w:val="0"/>
        <w:spacing w:after="0" w:line="240" w:lineRule="auto"/>
        <w:ind w:firstLine="709"/>
        <w:jc w:val="center"/>
        <w:outlineLvl w:val="1"/>
        <w:rPr>
          <w:rFonts w:ascii="Times New Roman" w:eastAsia="Calibri" w:hAnsi="Times New Roman" w:cs="Arial"/>
          <w:b/>
          <w:iCs/>
          <w:color w:val="000000"/>
          <w:sz w:val="28"/>
          <w:lang w:eastAsia="bg-BG"/>
        </w:rPr>
      </w:pPr>
      <w:bookmarkStart w:id="3" w:name="_Toc95394763"/>
      <w:r w:rsidRPr="0015410C">
        <w:rPr>
          <w:rFonts w:ascii="Times New Roman" w:eastAsia="Calibri" w:hAnsi="Times New Roman" w:cs="Arial"/>
          <w:b/>
          <w:iCs/>
          <w:color w:val="000000"/>
          <w:sz w:val="28"/>
          <w:lang w:eastAsia="bg-BG"/>
        </w:rPr>
        <w:t>1. Резултати и тенденции в противодействието на престъпността.</w:t>
      </w:r>
      <w:bookmarkEnd w:id="2"/>
      <w:bookmarkEnd w:id="3"/>
      <w:r w:rsidRPr="0015410C">
        <w:rPr>
          <w:rFonts w:ascii="Times New Roman" w:eastAsia="Calibri" w:hAnsi="Times New Roman" w:cs="Arial"/>
          <w:b/>
          <w:iCs/>
          <w:color w:val="000000"/>
          <w:sz w:val="28"/>
          <w:lang w:eastAsia="bg-BG"/>
        </w:rPr>
        <w:t xml:space="preserve"> </w:t>
      </w:r>
    </w:p>
    <w:p w14:paraId="009FBDAA" w14:textId="77777777" w:rsidR="00897C29" w:rsidRPr="00D003BE" w:rsidRDefault="00897C29" w:rsidP="00897C29">
      <w:pPr>
        <w:shd w:val="clear" w:color="auto" w:fill="FFFFFF"/>
        <w:tabs>
          <w:tab w:val="left" w:pos="826"/>
        </w:tabs>
        <w:autoSpaceDE w:val="0"/>
        <w:autoSpaceDN w:val="0"/>
        <w:adjustRightInd w:val="0"/>
        <w:spacing w:after="0" w:line="240" w:lineRule="auto"/>
        <w:ind w:firstLine="720"/>
        <w:jc w:val="both"/>
        <w:rPr>
          <w:color w:val="000000"/>
          <w:sz w:val="28"/>
          <w:lang w:eastAsia="bg-BG"/>
        </w:rPr>
      </w:pPr>
    </w:p>
    <w:p w14:paraId="0B3BDEDB" w14:textId="6B2BD153" w:rsidR="00897C29" w:rsidRPr="0049713A" w:rsidRDefault="008E6093" w:rsidP="00897C29">
      <w:pPr>
        <w:spacing w:after="0" w:line="240" w:lineRule="auto"/>
        <w:ind w:firstLine="709"/>
        <w:jc w:val="both"/>
        <w:rPr>
          <w:rFonts w:ascii="Times New Roman" w:eastAsia="Times New Roman" w:hAnsi="Times New Roman" w:cs="Times New Roman"/>
          <w:color w:val="000000"/>
          <w:sz w:val="28"/>
          <w:szCs w:val="28"/>
          <w:lang w:eastAsia="bg-BG"/>
        </w:rPr>
      </w:pPr>
      <w:r w:rsidRPr="0049713A">
        <w:rPr>
          <w:rFonts w:ascii="Times New Roman" w:eastAsia="Times New Roman" w:hAnsi="Times New Roman" w:cs="Times New Roman"/>
          <w:color w:val="000000"/>
          <w:sz w:val="28"/>
          <w:szCs w:val="28"/>
          <w:lang w:eastAsia="bg-BG"/>
        </w:rPr>
        <w:t>През 20</w:t>
      </w:r>
      <w:r w:rsidR="001013F5">
        <w:rPr>
          <w:rFonts w:ascii="Times New Roman" w:eastAsia="Times New Roman" w:hAnsi="Times New Roman" w:cs="Times New Roman"/>
          <w:color w:val="000000"/>
          <w:sz w:val="28"/>
          <w:szCs w:val="28"/>
          <w:lang w:eastAsia="bg-BG"/>
        </w:rPr>
        <w:t>2</w:t>
      </w:r>
      <w:r w:rsidR="007335DF">
        <w:rPr>
          <w:rFonts w:ascii="Times New Roman" w:eastAsia="Times New Roman" w:hAnsi="Times New Roman" w:cs="Times New Roman"/>
          <w:color w:val="000000"/>
          <w:sz w:val="28"/>
          <w:szCs w:val="28"/>
          <w:lang w:eastAsia="bg-BG"/>
        </w:rPr>
        <w:t>1</w:t>
      </w:r>
      <w:r w:rsidR="00897C29" w:rsidRPr="0049713A">
        <w:rPr>
          <w:rFonts w:ascii="Times New Roman" w:eastAsia="Times New Roman" w:hAnsi="Times New Roman" w:cs="Times New Roman"/>
          <w:color w:val="000000"/>
          <w:sz w:val="28"/>
          <w:szCs w:val="28"/>
          <w:lang w:eastAsia="bg-BG"/>
        </w:rPr>
        <w:t xml:space="preserve"> г. прокурорите от Окръжна прокуратура </w:t>
      </w:r>
      <w:r w:rsidR="007335DF">
        <w:rPr>
          <w:rFonts w:ascii="Times New Roman" w:eastAsia="Times New Roman" w:hAnsi="Times New Roman" w:cs="Times New Roman"/>
          <w:color w:val="000000"/>
          <w:sz w:val="28"/>
          <w:szCs w:val="28"/>
          <w:lang w:eastAsia="bg-BG"/>
        </w:rPr>
        <w:t>-</w:t>
      </w:r>
      <w:r w:rsidR="00897C29" w:rsidRPr="0049713A">
        <w:rPr>
          <w:rFonts w:ascii="Times New Roman" w:eastAsia="Times New Roman" w:hAnsi="Times New Roman" w:cs="Times New Roman"/>
          <w:color w:val="000000"/>
          <w:sz w:val="28"/>
          <w:szCs w:val="28"/>
          <w:lang w:eastAsia="bg-BG"/>
        </w:rPr>
        <w:t xml:space="preserve"> Монтана и </w:t>
      </w:r>
      <w:r w:rsidR="007335DF">
        <w:rPr>
          <w:rFonts w:ascii="Times New Roman" w:eastAsia="Times New Roman" w:hAnsi="Times New Roman" w:cs="Times New Roman"/>
          <w:color w:val="000000"/>
          <w:sz w:val="28"/>
          <w:szCs w:val="28"/>
          <w:lang w:eastAsia="bg-BG"/>
        </w:rPr>
        <w:t xml:space="preserve">Районна прокуратура - </w:t>
      </w:r>
      <w:r w:rsidR="00897C29" w:rsidRPr="0049713A">
        <w:rPr>
          <w:rFonts w:ascii="Times New Roman" w:eastAsia="Times New Roman" w:hAnsi="Times New Roman" w:cs="Times New Roman"/>
          <w:color w:val="000000"/>
          <w:sz w:val="28"/>
          <w:szCs w:val="28"/>
          <w:lang w:eastAsia="bg-BG"/>
        </w:rPr>
        <w:t xml:space="preserve">Монтана, </w:t>
      </w:r>
      <w:r w:rsidR="007335DF">
        <w:rPr>
          <w:rFonts w:ascii="Times New Roman" w:eastAsia="Times New Roman" w:hAnsi="Times New Roman" w:cs="Times New Roman"/>
          <w:color w:val="000000"/>
          <w:sz w:val="28"/>
          <w:szCs w:val="28"/>
          <w:lang w:eastAsia="bg-BG"/>
        </w:rPr>
        <w:t xml:space="preserve">с ТО в </w:t>
      </w:r>
      <w:r w:rsidR="00897C29" w:rsidRPr="0049713A">
        <w:rPr>
          <w:rFonts w:ascii="Times New Roman" w:eastAsia="Times New Roman" w:hAnsi="Times New Roman" w:cs="Times New Roman"/>
          <w:color w:val="000000"/>
          <w:sz w:val="28"/>
          <w:szCs w:val="28"/>
          <w:lang w:eastAsia="bg-BG"/>
        </w:rPr>
        <w:t>Лом и Берковица са осъществявали дейността си в обстановка на криминогенна среда, предопределена от географското местоположение, демографс</w:t>
      </w:r>
      <w:r w:rsidR="001013F5">
        <w:rPr>
          <w:rFonts w:ascii="Times New Roman" w:eastAsia="Times New Roman" w:hAnsi="Times New Roman" w:cs="Times New Roman"/>
          <w:color w:val="000000"/>
          <w:sz w:val="28"/>
          <w:szCs w:val="28"/>
          <w:lang w:eastAsia="bg-BG"/>
        </w:rPr>
        <w:t>ката характеристика на региона,</w:t>
      </w:r>
      <w:r w:rsidR="00897C29" w:rsidRPr="0049713A">
        <w:rPr>
          <w:rFonts w:ascii="Times New Roman" w:eastAsia="Times New Roman" w:hAnsi="Times New Roman" w:cs="Times New Roman"/>
          <w:color w:val="000000"/>
          <w:sz w:val="28"/>
          <w:szCs w:val="28"/>
          <w:lang w:eastAsia="bg-BG"/>
        </w:rPr>
        <w:t xml:space="preserve"> в обстановка на все повече задълбочаваща се икономическа криза</w:t>
      </w:r>
      <w:r w:rsidR="001013F5">
        <w:rPr>
          <w:rFonts w:ascii="Times New Roman" w:eastAsia="Times New Roman" w:hAnsi="Times New Roman" w:cs="Times New Roman"/>
          <w:color w:val="000000"/>
          <w:sz w:val="28"/>
          <w:szCs w:val="28"/>
          <w:lang w:eastAsia="bg-BG"/>
        </w:rPr>
        <w:t xml:space="preserve"> в </w:t>
      </w:r>
      <w:r w:rsidR="001013F5">
        <w:rPr>
          <w:rFonts w:ascii="Times New Roman" w:eastAsia="Times New Roman" w:hAnsi="Times New Roman" w:cs="Times New Roman"/>
          <w:sz w:val="28"/>
          <w:szCs w:val="28"/>
          <w:lang w:eastAsia="bg-BG"/>
        </w:rPr>
        <w:t>епидемиологичната обстановка</w:t>
      </w:r>
      <w:r w:rsidR="00897C29" w:rsidRPr="0049713A">
        <w:rPr>
          <w:rFonts w:ascii="Times New Roman" w:eastAsia="Times New Roman" w:hAnsi="Times New Roman" w:cs="Times New Roman"/>
          <w:color w:val="000000"/>
          <w:sz w:val="28"/>
          <w:szCs w:val="28"/>
          <w:lang w:eastAsia="bg-BG"/>
        </w:rPr>
        <w:t>. В региона от години се наблюдава и засилваща се демографска криза, водеща до намаляване на</w:t>
      </w:r>
      <w:r w:rsidR="001013F5">
        <w:rPr>
          <w:rFonts w:ascii="Times New Roman" w:eastAsia="Times New Roman" w:hAnsi="Times New Roman" w:cs="Times New Roman"/>
          <w:color w:val="000000"/>
          <w:sz w:val="28"/>
          <w:szCs w:val="28"/>
          <w:lang w:eastAsia="bg-BG"/>
        </w:rPr>
        <w:t xml:space="preserve"> </w:t>
      </w:r>
      <w:r w:rsidR="00897C29" w:rsidRPr="0049713A">
        <w:rPr>
          <w:rFonts w:ascii="Times New Roman" w:eastAsia="Times New Roman" w:hAnsi="Times New Roman" w:cs="Times New Roman"/>
          <w:color w:val="000000"/>
          <w:sz w:val="28"/>
          <w:szCs w:val="28"/>
          <w:lang w:eastAsia="bg-BG"/>
        </w:rPr>
        <w:t xml:space="preserve"> населението </w:t>
      </w:r>
      <w:r w:rsidR="001013F5">
        <w:rPr>
          <w:rFonts w:ascii="Times New Roman" w:eastAsia="Times New Roman" w:hAnsi="Times New Roman" w:cs="Times New Roman"/>
          <w:color w:val="000000"/>
          <w:sz w:val="28"/>
          <w:szCs w:val="28"/>
          <w:lang w:eastAsia="bg-BG"/>
        </w:rPr>
        <w:t>в работоспособна</w:t>
      </w:r>
      <w:r w:rsidR="00897C29" w:rsidRPr="0049713A">
        <w:rPr>
          <w:rFonts w:ascii="Times New Roman" w:eastAsia="Times New Roman" w:hAnsi="Times New Roman" w:cs="Times New Roman"/>
          <w:color w:val="000000"/>
          <w:sz w:val="28"/>
          <w:szCs w:val="28"/>
          <w:lang w:eastAsia="bg-BG"/>
        </w:rPr>
        <w:t xml:space="preserve"> възраст и нарастване на населението от ромски произход.  По процент на ромското население спрямо цялото население обл</w:t>
      </w:r>
      <w:r w:rsidR="007335DF">
        <w:rPr>
          <w:rFonts w:ascii="Times New Roman" w:eastAsia="Times New Roman" w:hAnsi="Times New Roman" w:cs="Times New Roman"/>
          <w:color w:val="000000"/>
          <w:sz w:val="28"/>
          <w:szCs w:val="28"/>
          <w:lang w:eastAsia="bg-BG"/>
        </w:rPr>
        <w:t>аст</w:t>
      </w:r>
      <w:r w:rsidR="00897C29" w:rsidRPr="0049713A">
        <w:rPr>
          <w:rFonts w:ascii="Times New Roman" w:eastAsia="Times New Roman" w:hAnsi="Times New Roman" w:cs="Times New Roman"/>
          <w:color w:val="000000"/>
          <w:sz w:val="28"/>
          <w:szCs w:val="28"/>
          <w:lang w:eastAsia="bg-BG"/>
        </w:rPr>
        <w:t xml:space="preserve"> Монтана е на първо място в страната. Тези обстоятелства обуславят спецификата на престъпността и доказват необходимостта от функциониране на ефективна система за противодействие на престъпността, повишаване нивото на взаимодействие между структурите на съдебната система и всички органи, оправомощени да осъществяват борбата с престъпността. Натовареността на прокурорите през отчетната година продължава да е сравнително висока, като се следва тенденцията за добра резултатност. </w:t>
      </w:r>
    </w:p>
    <w:p w14:paraId="12E11E9A" w14:textId="77777777" w:rsidR="00897C29" w:rsidRPr="0049713A" w:rsidRDefault="00897C29" w:rsidP="00897C29">
      <w:pPr>
        <w:spacing w:after="0" w:line="320" w:lineRule="exact"/>
        <w:ind w:firstLine="709"/>
        <w:jc w:val="both"/>
        <w:rPr>
          <w:rFonts w:ascii="Times New Roman" w:eastAsia="Calibri" w:hAnsi="Times New Roman" w:cs="Times New Roman"/>
          <w:b/>
          <w:i/>
          <w:sz w:val="28"/>
          <w:szCs w:val="28"/>
          <w:lang w:eastAsia="bg-BG"/>
        </w:rPr>
      </w:pPr>
    </w:p>
    <w:p w14:paraId="615FAAE9" w14:textId="77777777" w:rsidR="00897C29" w:rsidRPr="007A209C" w:rsidRDefault="00897C29" w:rsidP="00AC1040">
      <w:pPr>
        <w:ind w:firstLine="708"/>
        <w:rPr>
          <w:rFonts w:ascii="Times New Roman" w:hAnsi="Times New Roman" w:cs="Times New Roman"/>
          <w:b/>
          <w:i/>
          <w:sz w:val="28"/>
          <w:szCs w:val="28"/>
          <w:u w:val="single"/>
        </w:rPr>
      </w:pPr>
      <w:r w:rsidRPr="007A209C">
        <w:rPr>
          <w:rFonts w:ascii="Times New Roman" w:hAnsi="Times New Roman" w:cs="Times New Roman"/>
          <w:b/>
          <w:i/>
          <w:sz w:val="28"/>
          <w:szCs w:val="28"/>
          <w:u w:val="single"/>
        </w:rPr>
        <w:t>1.1.Структура и интензивност на регистрираната престъпност на територията на ОДМВР – Монтана.</w:t>
      </w:r>
    </w:p>
    <w:p w14:paraId="2E2C8E3D" w14:textId="77777777" w:rsidR="00897C29" w:rsidRPr="0049713A" w:rsidRDefault="008E6093" w:rsidP="00897C29">
      <w:pPr>
        <w:ind w:firstLine="426"/>
        <w:rPr>
          <w:rFonts w:ascii="Times New Roman" w:eastAsia="Calibri" w:hAnsi="Times New Roman" w:cs="Times New Roman"/>
          <w:noProof/>
          <w:sz w:val="28"/>
          <w:szCs w:val="28"/>
        </w:rPr>
      </w:pPr>
      <w:r w:rsidRPr="0049713A">
        <w:rPr>
          <w:noProof/>
          <w:lang w:eastAsia="bg-BG"/>
        </w:rPr>
        <w:drawing>
          <wp:inline distT="0" distB="0" distL="0" distR="0" wp14:anchorId="4A849DE3" wp14:editId="5CA9DEE9">
            <wp:extent cx="5133975" cy="2971800"/>
            <wp:effectExtent l="0" t="0" r="9525" b="0"/>
            <wp:docPr id="42" name="Картина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7025" cy="2973565"/>
                    </a:xfrm>
                    <a:prstGeom prst="rect">
                      <a:avLst/>
                    </a:prstGeom>
                    <a:noFill/>
                  </pic:spPr>
                </pic:pic>
              </a:graphicData>
            </a:graphic>
          </wp:inline>
        </w:drawing>
      </w:r>
    </w:p>
    <w:p w14:paraId="7E59975E" w14:textId="2B82078F" w:rsidR="008E6093" w:rsidRPr="0049713A" w:rsidRDefault="008E6093" w:rsidP="008E6093">
      <w:pPr>
        <w:spacing w:after="0" w:line="320" w:lineRule="exact"/>
        <w:ind w:firstLine="851"/>
        <w:jc w:val="both"/>
        <w:rPr>
          <w:rFonts w:ascii="Times New Roman" w:eastAsia="Times New Roman" w:hAnsi="Times New Roman" w:cs="Times New Roman"/>
          <w:b/>
          <w:bCs/>
          <w:sz w:val="28"/>
          <w:szCs w:val="28"/>
        </w:rPr>
      </w:pPr>
      <w:r w:rsidRPr="0049713A">
        <w:rPr>
          <w:rFonts w:ascii="Times New Roman" w:eastAsia="Times New Roman" w:hAnsi="Times New Roman" w:cs="Times New Roman"/>
          <w:bCs/>
          <w:sz w:val="28"/>
          <w:szCs w:val="28"/>
        </w:rPr>
        <w:lastRenderedPageBreak/>
        <w:t>От началото на 20</w:t>
      </w:r>
      <w:r w:rsidR="00705381">
        <w:rPr>
          <w:rFonts w:ascii="Times New Roman" w:eastAsia="Times New Roman" w:hAnsi="Times New Roman" w:cs="Times New Roman"/>
          <w:bCs/>
          <w:sz w:val="28"/>
          <w:szCs w:val="28"/>
        </w:rPr>
        <w:t>2</w:t>
      </w:r>
      <w:r w:rsidR="00754E7A">
        <w:rPr>
          <w:rFonts w:ascii="Times New Roman" w:eastAsia="Times New Roman" w:hAnsi="Times New Roman" w:cs="Times New Roman"/>
          <w:bCs/>
          <w:sz w:val="28"/>
          <w:szCs w:val="28"/>
        </w:rPr>
        <w:t>1</w:t>
      </w:r>
      <w:r w:rsidRPr="0049713A">
        <w:rPr>
          <w:rFonts w:ascii="Times New Roman" w:eastAsia="Times New Roman" w:hAnsi="Times New Roman" w:cs="Times New Roman"/>
          <w:bCs/>
          <w:sz w:val="28"/>
          <w:szCs w:val="28"/>
        </w:rPr>
        <w:t xml:space="preserve"> г. в ОДМВР Монтана са регистрирани общо 2</w:t>
      </w:r>
      <w:r w:rsidR="007335DF">
        <w:rPr>
          <w:rFonts w:ascii="Times New Roman" w:eastAsia="Times New Roman" w:hAnsi="Times New Roman" w:cs="Times New Roman"/>
          <w:bCs/>
          <w:sz w:val="28"/>
          <w:szCs w:val="28"/>
        </w:rPr>
        <w:t>031</w:t>
      </w:r>
      <w:r w:rsidRPr="0049713A">
        <w:rPr>
          <w:rFonts w:ascii="Times New Roman" w:eastAsia="Times New Roman" w:hAnsi="Times New Roman" w:cs="Times New Roman"/>
          <w:bCs/>
          <w:sz w:val="28"/>
          <w:szCs w:val="28"/>
        </w:rPr>
        <w:t xml:space="preserve"> престъпления, от </w:t>
      </w:r>
      <w:r w:rsidRPr="0049713A">
        <w:rPr>
          <w:rFonts w:ascii="Times New Roman" w:eastAsia="Times New Roman" w:hAnsi="Times New Roman" w:cs="Times New Roman"/>
          <w:b/>
          <w:bCs/>
          <w:sz w:val="28"/>
          <w:szCs w:val="28"/>
        </w:rPr>
        <w:t>които по криминална линия – 1</w:t>
      </w:r>
      <w:r w:rsidR="007335DF">
        <w:rPr>
          <w:rFonts w:ascii="Times New Roman" w:eastAsia="Times New Roman" w:hAnsi="Times New Roman" w:cs="Times New Roman"/>
          <w:b/>
          <w:bCs/>
          <w:sz w:val="28"/>
          <w:szCs w:val="28"/>
        </w:rPr>
        <w:t>662</w:t>
      </w:r>
      <w:r w:rsidRPr="0049713A">
        <w:rPr>
          <w:rFonts w:ascii="Times New Roman" w:eastAsia="Times New Roman" w:hAnsi="Times New Roman" w:cs="Times New Roman"/>
          <w:b/>
          <w:bCs/>
          <w:sz w:val="28"/>
          <w:szCs w:val="28"/>
        </w:rPr>
        <w:t xml:space="preserve">, а по икономическа </w:t>
      </w:r>
      <w:r w:rsidR="002D27C0" w:rsidRPr="0049713A">
        <w:rPr>
          <w:rFonts w:ascii="Times New Roman" w:eastAsia="Times New Roman" w:hAnsi="Times New Roman" w:cs="Times New Roman"/>
          <w:b/>
          <w:bCs/>
          <w:sz w:val="28"/>
          <w:szCs w:val="28"/>
        </w:rPr>
        <w:t xml:space="preserve">- </w:t>
      </w:r>
      <w:r w:rsidRPr="0049713A">
        <w:rPr>
          <w:rFonts w:ascii="Times New Roman" w:eastAsia="Times New Roman" w:hAnsi="Times New Roman" w:cs="Times New Roman"/>
          <w:b/>
          <w:bCs/>
          <w:sz w:val="28"/>
          <w:szCs w:val="28"/>
        </w:rPr>
        <w:t>3</w:t>
      </w:r>
      <w:r w:rsidR="007335DF">
        <w:rPr>
          <w:rFonts w:ascii="Times New Roman" w:eastAsia="Times New Roman" w:hAnsi="Times New Roman" w:cs="Times New Roman"/>
          <w:b/>
          <w:bCs/>
          <w:sz w:val="28"/>
          <w:szCs w:val="28"/>
        </w:rPr>
        <w:t>6</w:t>
      </w:r>
      <w:r w:rsidR="00705381">
        <w:rPr>
          <w:rFonts w:ascii="Times New Roman" w:eastAsia="Times New Roman" w:hAnsi="Times New Roman" w:cs="Times New Roman"/>
          <w:b/>
          <w:bCs/>
          <w:sz w:val="28"/>
          <w:szCs w:val="28"/>
        </w:rPr>
        <w:t>9</w:t>
      </w:r>
      <w:r w:rsidRPr="0049713A">
        <w:rPr>
          <w:rFonts w:ascii="Times New Roman" w:eastAsia="Times New Roman" w:hAnsi="Times New Roman" w:cs="Times New Roman"/>
          <w:b/>
          <w:bCs/>
          <w:sz w:val="28"/>
          <w:szCs w:val="28"/>
        </w:rPr>
        <w:t xml:space="preserve"> бр. престъпления.</w:t>
      </w:r>
    </w:p>
    <w:p w14:paraId="4E10EFDA" w14:textId="6EA7BE56" w:rsidR="008E6093" w:rsidRPr="0049713A" w:rsidRDefault="008E6093" w:rsidP="008E6093">
      <w:pPr>
        <w:spacing w:after="0" w:line="320" w:lineRule="exact"/>
        <w:ind w:firstLine="851"/>
        <w:jc w:val="both"/>
        <w:rPr>
          <w:rFonts w:ascii="Times New Roman" w:eastAsia="Times New Roman" w:hAnsi="Times New Roman" w:cs="Times New Roman"/>
          <w:bCs/>
          <w:sz w:val="28"/>
          <w:szCs w:val="28"/>
        </w:rPr>
      </w:pPr>
      <w:r w:rsidRPr="0049713A">
        <w:rPr>
          <w:rFonts w:ascii="Times New Roman" w:eastAsia="Times New Roman" w:hAnsi="Times New Roman" w:cs="Times New Roman"/>
          <w:bCs/>
          <w:sz w:val="28"/>
          <w:szCs w:val="28"/>
        </w:rPr>
        <w:t>Броят на регистрираните престъпления през 20</w:t>
      </w:r>
      <w:r w:rsidR="007335DF">
        <w:rPr>
          <w:rFonts w:ascii="Times New Roman" w:eastAsia="Times New Roman" w:hAnsi="Times New Roman" w:cs="Times New Roman"/>
          <w:bCs/>
          <w:sz w:val="28"/>
          <w:szCs w:val="28"/>
        </w:rPr>
        <w:t>2</w:t>
      </w:r>
      <w:r w:rsidR="00754E7A">
        <w:rPr>
          <w:rFonts w:ascii="Times New Roman" w:eastAsia="Times New Roman" w:hAnsi="Times New Roman" w:cs="Times New Roman"/>
          <w:bCs/>
          <w:sz w:val="28"/>
          <w:szCs w:val="28"/>
        </w:rPr>
        <w:t>1</w:t>
      </w:r>
      <w:r w:rsidRPr="0049713A">
        <w:rPr>
          <w:rFonts w:ascii="Times New Roman" w:eastAsia="Times New Roman" w:hAnsi="Times New Roman" w:cs="Times New Roman"/>
          <w:bCs/>
          <w:sz w:val="28"/>
          <w:szCs w:val="28"/>
        </w:rPr>
        <w:t xml:space="preserve"> г. е бил </w:t>
      </w:r>
      <w:r w:rsidR="00705381" w:rsidRPr="0049713A">
        <w:rPr>
          <w:rFonts w:ascii="Times New Roman" w:eastAsia="Times New Roman" w:hAnsi="Times New Roman" w:cs="Times New Roman"/>
          <w:bCs/>
          <w:sz w:val="28"/>
          <w:szCs w:val="28"/>
        </w:rPr>
        <w:t>2</w:t>
      </w:r>
      <w:r w:rsidR="007335DF">
        <w:rPr>
          <w:rFonts w:ascii="Times New Roman" w:eastAsia="Times New Roman" w:hAnsi="Times New Roman" w:cs="Times New Roman"/>
          <w:bCs/>
          <w:sz w:val="28"/>
          <w:szCs w:val="28"/>
        </w:rPr>
        <w:t>134</w:t>
      </w:r>
      <w:r w:rsidR="00705381" w:rsidRPr="0049713A">
        <w:rPr>
          <w:rFonts w:ascii="Times New Roman" w:eastAsia="Times New Roman" w:hAnsi="Times New Roman" w:cs="Times New Roman"/>
          <w:bCs/>
          <w:sz w:val="28"/>
          <w:szCs w:val="28"/>
        </w:rPr>
        <w:t xml:space="preserve"> </w:t>
      </w:r>
      <w:r w:rsidRPr="0049713A">
        <w:rPr>
          <w:rFonts w:ascii="Times New Roman" w:eastAsia="Times New Roman" w:hAnsi="Times New Roman" w:cs="Times New Roman"/>
          <w:bCs/>
          <w:sz w:val="28"/>
          <w:szCs w:val="28"/>
        </w:rPr>
        <w:t xml:space="preserve"> бр., от които по </w:t>
      </w:r>
      <w:r w:rsidRPr="0049713A">
        <w:rPr>
          <w:rFonts w:ascii="Times New Roman" w:eastAsia="Times New Roman" w:hAnsi="Times New Roman" w:cs="Times New Roman"/>
          <w:b/>
          <w:bCs/>
          <w:sz w:val="28"/>
          <w:szCs w:val="28"/>
        </w:rPr>
        <w:t xml:space="preserve">криминална линия </w:t>
      </w:r>
      <w:r w:rsidR="00705381" w:rsidRPr="0049713A">
        <w:rPr>
          <w:rFonts w:ascii="Times New Roman" w:eastAsia="Times New Roman" w:hAnsi="Times New Roman" w:cs="Times New Roman"/>
          <w:b/>
          <w:bCs/>
          <w:sz w:val="28"/>
          <w:szCs w:val="28"/>
        </w:rPr>
        <w:t>1</w:t>
      </w:r>
      <w:r w:rsidR="007335DF">
        <w:rPr>
          <w:rFonts w:ascii="Times New Roman" w:eastAsia="Times New Roman" w:hAnsi="Times New Roman" w:cs="Times New Roman"/>
          <w:b/>
          <w:bCs/>
          <w:sz w:val="28"/>
          <w:szCs w:val="28"/>
        </w:rPr>
        <w:t>745</w:t>
      </w:r>
      <w:r w:rsidRPr="0049713A">
        <w:rPr>
          <w:rFonts w:ascii="Times New Roman" w:eastAsia="Times New Roman" w:hAnsi="Times New Roman" w:cs="Times New Roman"/>
          <w:b/>
          <w:bCs/>
          <w:sz w:val="28"/>
          <w:szCs w:val="28"/>
        </w:rPr>
        <w:t xml:space="preserve"> бр., а по икономическа линия </w:t>
      </w:r>
      <w:r w:rsidR="00705381" w:rsidRPr="0049713A">
        <w:rPr>
          <w:rFonts w:ascii="Times New Roman" w:eastAsia="Times New Roman" w:hAnsi="Times New Roman" w:cs="Times New Roman"/>
          <w:b/>
          <w:bCs/>
          <w:sz w:val="28"/>
          <w:szCs w:val="28"/>
        </w:rPr>
        <w:t>3</w:t>
      </w:r>
      <w:r w:rsidR="007335DF">
        <w:rPr>
          <w:rFonts w:ascii="Times New Roman" w:eastAsia="Times New Roman" w:hAnsi="Times New Roman" w:cs="Times New Roman"/>
          <w:b/>
          <w:bCs/>
          <w:sz w:val="28"/>
          <w:szCs w:val="28"/>
        </w:rPr>
        <w:t>89</w:t>
      </w:r>
      <w:r w:rsidRPr="0049713A">
        <w:rPr>
          <w:rFonts w:ascii="Times New Roman" w:eastAsia="Times New Roman" w:hAnsi="Times New Roman" w:cs="Times New Roman"/>
          <w:b/>
          <w:bCs/>
          <w:sz w:val="28"/>
          <w:szCs w:val="28"/>
        </w:rPr>
        <w:t xml:space="preserve"> бр. престъпления</w:t>
      </w:r>
      <w:r w:rsidRPr="0049713A">
        <w:rPr>
          <w:rFonts w:ascii="Times New Roman" w:eastAsia="Times New Roman" w:hAnsi="Times New Roman" w:cs="Times New Roman"/>
          <w:bCs/>
          <w:sz w:val="28"/>
          <w:szCs w:val="28"/>
        </w:rPr>
        <w:t>.</w:t>
      </w:r>
    </w:p>
    <w:p w14:paraId="7ACE5E06" w14:textId="43EB50E7" w:rsidR="008E6093" w:rsidRDefault="008E6093" w:rsidP="008E6093">
      <w:pPr>
        <w:spacing w:after="0" w:line="320" w:lineRule="exact"/>
        <w:ind w:firstLine="851"/>
        <w:jc w:val="both"/>
        <w:rPr>
          <w:rFonts w:ascii="Times New Roman" w:eastAsia="Times New Roman" w:hAnsi="Times New Roman" w:cs="Times New Roman"/>
          <w:b/>
          <w:bCs/>
          <w:sz w:val="28"/>
          <w:szCs w:val="28"/>
        </w:rPr>
      </w:pPr>
      <w:r w:rsidRPr="0049713A">
        <w:rPr>
          <w:rFonts w:ascii="Times New Roman" w:eastAsia="Times New Roman" w:hAnsi="Times New Roman" w:cs="Times New Roman"/>
          <w:bCs/>
          <w:sz w:val="28"/>
          <w:szCs w:val="28"/>
        </w:rPr>
        <w:t xml:space="preserve">Сравнителният анализ на посочените данни показва, че съществува незначителен </w:t>
      </w:r>
      <w:r w:rsidR="007335DF">
        <w:rPr>
          <w:rFonts w:ascii="Times New Roman" w:eastAsia="Times New Roman" w:hAnsi="Times New Roman" w:cs="Times New Roman"/>
          <w:bCs/>
          <w:sz w:val="28"/>
          <w:szCs w:val="28"/>
        </w:rPr>
        <w:t>спад</w:t>
      </w:r>
      <w:r w:rsidRPr="0049713A">
        <w:rPr>
          <w:rFonts w:ascii="Times New Roman" w:eastAsia="Times New Roman" w:hAnsi="Times New Roman" w:cs="Times New Roman"/>
          <w:bCs/>
          <w:sz w:val="28"/>
          <w:szCs w:val="28"/>
        </w:rPr>
        <w:t xml:space="preserve"> от </w:t>
      </w:r>
      <w:r w:rsidRPr="0049713A">
        <w:rPr>
          <w:rFonts w:ascii="Times New Roman" w:eastAsia="Times New Roman" w:hAnsi="Times New Roman" w:cs="Times New Roman"/>
          <w:b/>
          <w:bCs/>
          <w:sz w:val="28"/>
          <w:szCs w:val="28"/>
        </w:rPr>
        <w:t xml:space="preserve"> </w:t>
      </w:r>
      <w:r w:rsidR="00705381">
        <w:rPr>
          <w:rFonts w:ascii="Times New Roman" w:eastAsia="Times New Roman" w:hAnsi="Times New Roman" w:cs="Times New Roman"/>
          <w:b/>
          <w:bCs/>
          <w:sz w:val="28"/>
          <w:szCs w:val="28"/>
        </w:rPr>
        <w:t>5</w:t>
      </w:r>
      <w:r w:rsidRPr="0049713A">
        <w:rPr>
          <w:rFonts w:ascii="Times New Roman" w:eastAsia="Times New Roman" w:hAnsi="Times New Roman" w:cs="Times New Roman"/>
          <w:b/>
          <w:bCs/>
          <w:sz w:val="28"/>
          <w:szCs w:val="28"/>
        </w:rPr>
        <w:t xml:space="preserve"> % </w:t>
      </w:r>
      <w:r w:rsidRPr="0049713A">
        <w:rPr>
          <w:rFonts w:ascii="Times New Roman" w:eastAsia="Times New Roman" w:hAnsi="Times New Roman" w:cs="Times New Roman"/>
          <w:bCs/>
          <w:sz w:val="28"/>
          <w:szCs w:val="28"/>
        </w:rPr>
        <w:t xml:space="preserve">на общия брой регистрирани престъпления, като </w:t>
      </w:r>
      <w:r w:rsidRPr="0049713A">
        <w:rPr>
          <w:rFonts w:ascii="Times New Roman" w:eastAsia="Times New Roman" w:hAnsi="Times New Roman" w:cs="Times New Roman"/>
          <w:b/>
          <w:bCs/>
          <w:sz w:val="28"/>
          <w:szCs w:val="28"/>
        </w:rPr>
        <w:t xml:space="preserve">по криминална линия се отчита </w:t>
      </w:r>
      <w:r w:rsidR="007335DF">
        <w:rPr>
          <w:rFonts w:ascii="Times New Roman" w:eastAsia="Times New Roman" w:hAnsi="Times New Roman" w:cs="Times New Roman"/>
          <w:b/>
          <w:bCs/>
          <w:sz w:val="28"/>
          <w:szCs w:val="28"/>
        </w:rPr>
        <w:t>спад</w:t>
      </w:r>
      <w:r w:rsidRPr="0049713A">
        <w:rPr>
          <w:rFonts w:ascii="Times New Roman" w:eastAsia="Times New Roman" w:hAnsi="Times New Roman" w:cs="Times New Roman"/>
          <w:b/>
          <w:bCs/>
          <w:sz w:val="28"/>
          <w:szCs w:val="28"/>
        </w:rPr>
        <w:t xml:space="preserve"> с </w:t>
      </w:r>
      <w:r w:rsidR="007335DF">
        <w:rPr>
          <w:rFonts w:ascii="Times New Roman" w:eastAsia="Times New Roman" w:hAnsi="Times New Roman" w:cs="Times New Roman"/>
          <w:b/>
          <w:bCs/>
          <w:sz w:val="28"/>
          <w:szCs w:val="28"/>
        </w:rPr>
        <w:t>4,8</w:t>
      </w:r>
      <w:r w:rsidRPr="0049713A">
        <w:rPr>
          <w:rFonts w:ascii="Times New Roman" w:eastAsia="Times New Roman" w:hAnsi="Times New Roman" w:cs="Times New Roman"/>
          <w:b/>
          <w:bCs/>
          <w:sz w:val="28"/>
          <w:szCs w:val="28"/>
        </w:rPr>
        <w:t xml:space="preserve">%, </w:t>
      </w:r>
      <w:r w:rsidR="001E1297">
        <w:rPr>
          <w:rFonts w:ascii="Times New Roman" w:eastAsia="Times New Roman" w:hAnsi="Times New Roman" w:cs="Times New Roman"/>
          <w:b/>
          <w:bCs/>
          <w:sz w:val="28"/>
          <w:szCs w:val="28"/>
        </w:rPr>
        <w:t>а</w:t>
      </w:r>
      <w:r w:rsidRPr="0049713A">
        <w:rPr>
          <w:rFonts w:ascii="Times New Roman" w:eastAsia="Times New Roman" w:hAnsi="Times New Roman" w:cs="Times New Roman"/>
          <w:b/>
          <w:bCs/>
          <w:sz w:val="28"/>
          <w:szCs w:val="28"/>
        </w:rPr>
        <w:t xml:space="preserve"> при икономическите престъпления </w:t>
      </w:r>
      <w:r w:rsidR="007335DF">
        <w:rPr>
          <w:rFonts w:ascii="Times New Roman" w:eastAsia="Times New Roman" w:hAnsi="Times New Roman" w:cs="Times New Roman"/>
          <w:b/>
          <w:bCs/>
          <w:sz w:val="28"/>
          <w:szCs w:val="28"/>
        </w:rPr>
        <w:t>спад</w:t>
      </w:r>
      <w:r w:rsidRPr="0049713A">
        <w:rPr>
          <w:rFonts w:ascii="Times New Roman" w:eastAsia="Times New Roman" w:hAnsi="Times New Roman" w:cs="Times New Roman"/>
          <w:b/>
          <w:bCs/>
          <w:sz w:val="28"/>
          <w:szCs w:val="28"/>
        </w:rPr>
        <w:t xml:space="preserve"> с </w:t>
      </w:r>
      <w:r w:rsidR="007335DF">
        <w:rPr>
          <w:rFonts w:ascii="Times New Roman" w:eastAsia="Times New Roman" w:hAnsi="Times New Roman" w:cs="Times New Roman"/>
          <w:b/>
          <w:bCs/>
          <w:sz w:val="28"/>
          <w:szCs w:val="28"/>
        </w:rPr>
        <w:t>5,2</w:t>
      </w:r>
      <w:r w:rsidRPr="0049713A">
        <w:rPr>
          <w:rFonts w:ascii="Times New Roman" w:eastAsia="Times New Roman" w:hAnsi="Times New Roman" w:cs="Times New Roman"/>
          <w:b/>
          <w:bCs/>
          <w:sz w:val="28"/>
          <w:szCs w:val="28"/>
        </w:rPr>
        <w:t xml:space="preserve"> %.</w:t>
      </w:r>
    </w:p>
    <w:p w14:paraId="59FA1898" w14:textId="05A6C997" w:rsidR="008E6093" w:rsidRPr="0049713A" w:rsidRDefault="008E6093" w:rsidP="008E6093">
      <w:pPr>
        <w:spacing w:after="0" w:line="320" w:lineRule="exact"/>
        <w:ind w:firstLine="851"/>
        <w:jc w:val="both"/>
        <w:rPr>
          <w:rFonts w:ascii="Times New Roman" w:eastAsia="Calibri" w:hAnsi="Times New Roman" w:cs="Times New Roman"/>
          <w:noProof/>
          <w:sz w:val="28"/>
          <w:szCs w:val="28"/>
          <w:lang w:eastAsia="bg-BG"/>
        </w:rPr>
      </w:pPr>
      <w:r w:rsidRPr="0049713A">
        <w:rPr>
          <w:rFonts w:ascii="Times New Roman" w:eastAsia="Times New Roman" w:hAnsi="Times New Roman" w:cs="Times New Roman"/>
          <w:bCs/>
          <w:sz w:val="28"/>
          <w:szCs w:val="28"/>
        </w:rPr>
        <w:t>За областта коефициентът на криминална престъпност е 1</w:t>
      </w:r>
      <w:r w:rsidR="001341AC">
        <w:rPr>
          <w:rFonts w:ascii="Times New Roman" w:eastAsia="Times New Roman" w:hAnsi="Times New Roman" w:cs="Times New Roman"/>
          <w:bCs/>
          <w:sz w:val="28"/>
          <w:szCs w:val="28"/>
        </w:rPr>
        <w:t>317</w:t>
      </w:r>
      <w:r w:rsidRPr="0049713A">
        <w:rPr>
          <w:rFonts w:ascii="Times New Roman" w:eastAsia="Times New Roman" w:hAnsi="Times New Roman" w:cs="Times New Roman"/>
          <w:bCs/>
          <w:sz w:val="28"/>
          <w:szCs w:val="28"/>
        </w:rPr>
        <w:t xml:space="preserve"> престъпления на хиляда души, а  коефициент за 20</w:t>
      </w:r>
      <w:r w:rsidR="001341AC">
        <w:rPr>
          <w:rFonts w:ascii="Times New Roman" w:eastAsia="Times New Roman" w:hAnsi="Times New Roman" w:cs="Times New Roman"/>
          <w:bCs/>
          <w:sz w:val="28"/>
          <w:szCs w:val="28"/>
        </w:rPr>
        <w:t>20</w:t>
      </w:r>
      <w:r w:rsidR="007335DF">
        <w:rPr>
          <w:rFonts w:ascii="Times New Roman" w:eastAsia="Times New Roman" w:hAnsi="Times New Roman" w:cs="Times New Roman"/>
          <w:bCs/>
          <w:sz w:val="28"/>
          <w:szCs w:val="28"/>
        </w:rPr>
        <w:t xml:space="preserve"> </w:t>
      </w:r>
      <w:r w:rsidRPr="0049713A">
        <w:rPr>
          <w:rFonts w:ascii="Times New Roman" w:eastAsia="Times New Roman" w:hAnsi="Times New Roman" w:cs="Times New Roman"/>
          <w:bCs/>
          <w:sz w:val="28"/>
          <w:szCs w:val="28"/>
        </w:rPr>
        <w:t xml:space="preserve">година е </w:t>
      </w:r>
      <w:r w:rsidR="001341AC" w:rsidRPr="0049713A">
        <w:rPr>
          <w:rFonts w:ascii="Times New Roman" w:eastAsia="Times New Roman" w:hAnsi="Times New Roman" w:cs="Times New Roman"/>
          <w:bCs/>
          <w:sz w:val="28"/>
          <w:szCs w:val="28"/>
        </w:rPr>
        <w:t>1274</w:t>
      </w:r>
      <w:r w:rsidRPr="0049713A">
        <w:rPr>
          <w:rFonts w:ascii="Times New Roman" w:eastAsia="Times New Roman" w:hAnsi="Times New Roman" w:cs="Times New Roman"/>
          <w:bCs/>
          <w:sz w:val="28"/>
          <w:szCs w:val="28"/>
        </w:rPr>
        <w:t xml:space="preserve">, при </w:t>
      </w:r>
      <w:r w:rsidRPr="0049713A">
        <w:rPr>
          <w:rFonts w:ascii="Times New Roman" w:eastAsia="Calibri" w:hAnsi="Times New Roman" w:cs="Times New Roman"/>
          <w:sz w:val="28"/>
          <w:szCs w:val="28"/>
        </w:rPr>
        <w:t xml:space="preserve">среден за страната </w:t>
      </w:r>
      <w:r w:rsidR="001341AC">
        <w:rPr>
          <w:rFonts w:ascii="Times New Roman" w:eastAsia="Calibri" w:hAnsi="Times New Roman" w:cs="Times New Roman"/>
          <w:sz w:val="28"/>
          <w:szCs w:val="28"/>
        </w:rPr>
        <w:t>971</w:t>
      </w:r>
      <w:r w:rsidRPr="0049713A">
        <w:rPr>
          <w:rFonts w:ascii="Times New Roman" w:eastAsia="Calibri" w:hAnsi="Times New Roman" w:cs="Times New Roman"/>
          <w:sz w:val="28"/>
          <w:szCs w:val="28"/>
        </w:rPr>
        <w:t xml:space="preserve"> пункта. </w:t>
      </w:r>
      <w:r w:rsidRPr="0049713A">
        <w:rPr>
          <w:rFonts w:ascii="Times New Roman" w:eastAsia="Times New Roman" w:hAnsi="Times New Roman" w:cs="Times New Roman"/>
          <w:sz w:val="28"/>
          <w:szCs w:val="28"/>
          <w:lang w:eastAsia="bg-BG"/>
        </w:rPr>
        <w:t xml:space="preserve"> </w:t>
      </w:r>
      <w:r w:rsidRPr="0049713A">
        <w:rPr>
          <w:rFonts w:ascii="Times New Roman" w:eastAsia="Times New Roman" w:hAnsi="Times New Roman" w:cs="Times New Roman"/>
          <w:bCs/>
          <w:sz w:val="28"/>
          <w:szCs w:val="28"/>
        </w:rPr>
        <w:t xml:space="preserve"> </w:t>
      </w:r>
      <w:r w:rsidR="00CB0E43">
        <w:rPr>
          <w:rFonts w:ascii="Times New Roman" w:eastAsia="Times New Roman" w:hAnsi="Times New Roman" w:cs="Times New Roman"/>
          <w:bCs/>
          <w:sz w:val="28"/>
          <w:szCs w:val="28"/>
        </w:rPr>
        <w:t xml:space="preserve"> </w:t>
      </w:r>
    </w:p>
    <w:p w14:paraId="6A8E6857" w14:textId="3408D3DA" w:rsidR="00897C29" w:rsidRPr="0049713A" w:rsidRDefault="00897C29" w:rsidP="00897C29">
      <w:pPr>
        <w:spacing w:after="0" w:line="320" w:lineRule="exact"/>
        <w:ind w:firstLine="851"/>
        <w:jc w:val="both"/>
        <w:rPr>
          <w:rFonts w:ascii="Times New Roman" w:eastAsia="Times New Roman" w:hAnsi="Times New Roman" w:cs="Times New Roman"/>
          <w:b/>
          <w:bCs/>
          <w:sz w:val="28"/>
          <w:szCs w:val="28"/>
        </w:rPr>
      </w:pPr>
      <w:r w:rsidRPr="0049713A">
        <w:rPr>
          <w:rFonts w:ascii="Times New Roman" w:eastAsia="Times New Roman" w:hAnsi="Times New Roman" w:cs="Times New Roman"/>
          <w:bCs/>
          <w:sz w:val="28"/>
          <w:szCs w:val="28"/>
        </w:rPr>
        <w:t xml:space="preserve">Сравнителният анализ на посочените данни показва, че съществува </w:t>
      </w:r>
      <w:r w:rsidR="001341AC">
        <w:rPr>
          <w:rFonts w:ascii="Times New Roman" w:eastAsia="Times New Roman" w:hAnsi="Times New Roman" w:cs="Times New Roman"/>
          <w:bCs/>
          <w:sz w:val="28"/>
          <w:szCs w:val="28"/>
        </w:rPr>
        <w:t>намаление</w:t>
      </w:r>
      <w:r w:rsidRPr="0049713A">
        <w:rPr>
          <w:rFonts w:ascii="Times New Roman" w:eastAsia="Times New Roman" w:hAnsi="Times New Roman" w:cs="Times New Roman"/>
          <w:bCs/>
          <w:sz w:val="28"/>
          <w:szCs w:val="28"/>
        </w:rPr>
        <w:t xml:space="preserve"> </w:t>
      </w:r>
      <w:r w:rsidRPr="0049713A">
        <w:rPr>
          <w:rFonts w:ascii="Times New Roman" w:eastAsia="Times New Roman" w:hAnsi="Times New Roman" w:cs="Times New Roman"/>
          <w:b/>
          <w:bCs/>
          <w:sz w:val="28"/>
          <w:szCs w:val="28"/>
        </w:rPr>
        <w:t xml:space="preserve">с </w:t>
      </w:r>
      <w:r w:rsidR="00CB0E43">
        <w:rPr>
          <w:rFonts w:ascii="Times New Roman" w:eastAsia="Times New Roman" w:hAnsi="Times New Roman" w:cs="Times New Roman"/>
          <w:b/>
          <w:bCs/>
          <w:sz w:val="28"/>
          <w:szCs w:val="28"/>
        </w:rPr>
        <w:t>5</w:t>
      </w:r>
      <w:r w:rsidRPr="0049713A">
        <w:rPr>
          <w:rFonts w:ascii="Times New Roman" w:eastAsia="Times New Roman" w:hAnsi="Times New Roman" w:cs="Times New Roman"/>
          <w:b/>
          <w:bCs/>
          <w:sz w:val="28"/>
          <w:szCs w:val="28"/>
        </w:rPr>
        <w:t>% на</w:t>
      </w:r>
      <w:r w:rsidRPr="0049713A">
        <w:rPr>
          <w:rFonts w:ascii="Times New Roman" w:eastAsia="Times New Roman" w:hAnsi="Times New Roman" w:cs="Times New Roman"/>
          <w:bCs/>
          <w:sz w:val="28"/>
          <w:szCs w:val="28"/>
        </w:rPr>
        <w:t xml:space="preserve"> общия брой регистрирани престъпления, като </w:t>
      </w:r>
      <w:r w:rsidRPr="0049713A">
        <w:rPr>
          <w:rFonts w:ascii="Times New Roman" w:eastAsia="Times New Roman" w:hAnsi="Times New Roman" w:cs="Times New Roman"/>
          <w:b/>
          <w:bCs/>
          <w:sz w:val="28"/>
          <w:szCs w:val="28"/>
        </w:rPr>
        <w:t xml:space="preserve">по криминална линия се отчита </w:t>
      </w:r>
      <w:r w:rsidR="001341AC">
        <w:rPr>
          <w:rFonts w:ascii="Times New Roman" w:eastAsia="Times New Roman" w:hAnsi="Times New Roman" w:cs="Times New Roman"/>
          <w:b/>
          <w:bCs/>
          <w:sz w:val="28"/>
          <w:szCs w:val="28"/>
        </w:rPr>
        <w:t>намаление</w:t>
      </w:r>
      <w:r w:rsidR="00CB0E43" w:rsidRPr="0049713A">
        <w:rPr>
          <w:rFonts w:ascii="Times New Roman" w:eastAsia="Times New Roman" w:hAnsi="Times New Roman" w:cs="Times New Roman"/>
          <w:b/>
          <w:bCs/>
          <w:sz w:val="28"/>
          <w:szCs w:val="28"/>
        </w:rPr>
        <w:t xml:space="preserve"> с </w:t>
      </w:r>
      <w:r w:rsidR="001341AC">
        <w:rPr>
          <w:rFonts w:ascii="Times New Roman" w:eastAsia="Times New Roman" w:hAnsi="Times New Roman" w:cs="Times New Roman"/>
          <w:b/>
          <w:bCs/>
          <w:sz w:val="28"/>
          <w:szCs w:val="28"/>
        </w:rPr>
        <w:t>4,8</w:t>
      </w:r>
      <w:r w:rsidRPr="0049713A">
        <w:rPr>
          <w:rFonts w:ascii="Times New Roman" w:eastAsia="Times New Roman" w:hAnsi="Times New Roman" w:cs="Times New Roman"/>
          <w:b/>
          <w:bCs/>
          <w:sz w:val="28"/>
          <w:szCs w:val="28"/>
        </w:rPr>
        <w:t xml:space="preserve">%, а по икономическа линия </w:t>
      </w:r>
      <w:r w:rsidR="001341AC">
        <w:rPr>
          <w:rFonts w:ascii="Times New Roman" w:eastAsia="Times New Roman" w:hAnsi="Times New Roman" w:cs="Times New Roman"/>
          <w:b/>
          <w:bCs/>
          <w:sz w:val="28"/>
          <w:szCs w:val="28"/>
        </w:rPr>
        <w:t>намаление</w:t>
      </w:r>
      <w:r w:rsidRPr="0049713A">
        <w:rPr>
          <w:rFonts w:ascii="Times New Roman" w:eastAsia="Times New Roman" w:hAnsi="Times New Roman" w:cs="Times New Roman"/>
          <w:b/>
          <w:bCs/>
          <w:sz w:val="28"/>
          <w:szCs w:val="28"/>
        </w:rPr>
        <w:t xml:space="preserve"> с </w:t>
      </w:r>
      <w:r w:rsidR="001341AC">
        <w:rPr>
          <w:rFonts w:ascii="Times New Roman" w:eastAsia="Times New Roman" w:hAnsi="Times New Roman" w:cs="Times New Roman"/>
          <w:b/>
          <w:bCs/>
          <w:sz w:val="28"/>
          <w:szCs w:val="28"/>
        </w:rPr>
        <w:t>5,2</w:t>
      </w:r>
      <w:r w:rsidRPr="0049713A">
        <w:rPr>
          <w:rFonts w:ascii="Times New Roman" w:eastAsia="Times New Roman" w:hAnsi="Times New Roman" w:cs="Times New Roman"/>
          <w:b/>
          <w:bCs/>
          <w:sz w:val="28"/>
          <w:szCs w:val="28"/>
        </w:rPr>
        <w:t>%.</w:t>
      </w:r>
    </w:p>
    <w:p w14:paraId="7445CBBC" w14:textId="36FEBDF8" w:rsidR="007020FF" w:rsidRDefault="008E6093" w:rsidP="008E6093">
      <w:pPr>
        <w:spacing w:after="0" w:line="320" w:lineRule="exact"/>
        <w:ind w:firstLine="851"/>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bCs/>
          <w:sz w:val="28"/>
          <w:szCs w:val="28"/>
        </w:rPr>
        <w:t xml:space="preserve">За областта коефициентът на </w:t>
      </w:r>
      <w:r w:rsidRPr="0049713A">
        <w:rPr>
          <w:rFonts w:ascii="Times New Roman" w:eastAsia="Times New Roman" w:hAnsi="Times New Roman" w:cs="Times New Roman"/>
          <w:b/>
          <w:bCs/>
          <w:sz w:val="28"/>
          <w:szCs w:val="28"/>
          <w:u w:val="single"/>
        </w:rPr>
        <w:t>криминална престъпност</w:t>
      </w:r>
      <w:r w:rsidRPr="0049713A">
        <w:rPr>
          <w:rFonts w:ascii="Times New Roman" w:eastAsia="Times New Roman" w:hAnsi="Times New Roman" w:cs="Times New Roman"/>
          <w:bCs/>
          <w:sz w:val="28"/>
          <w:szCs w:val="28"/>
        </w:rPr>
        <w:t xml:space="preserve"> е 1</w:t>
      </w:r>
      <w:r w:rsidR="001341AC">
        <w:rPr>
          <w:rFonts w:ascii="Times New Roman" w:eastAsia="Times New Roman" w:hAnsi="Times New Roman" w:cs="Times New Roman"/>
          <w:bCs/>
          <w:sz w:val="28"/>
          <w:szCs w:val="28"/>
        </w:rPr>
        <w:t>317</w:t>
      </w:r>
      <w:r w:rsidRPr="0049713A">
        <w:rPr>
          <w:rFonts w:ascii="Times New Roman" w:eastAsia="Times New Roman" w:hAnsi="Times New Roman" w:cs="Times New Roman"/>
          <w:bCs/>
          <w:sz w:val="28"/>
          <w:szCs w:val="28"/>
        </w:rPr>
        <w:t xml:space="preserve"> престъпления на 1000 души</w:t>
      </w:r>
      <w:r w:rsidR="003D2339" w:rsidRPr="003D2339">
        <w:rPr>
          <w:rFonts w:ascii="Times New Roman" w:eastAsia="Times New Roman" w:hAnsi="Times New Roman" w:cs="Times New Roman"/>
          <w:bCs/>
          <w:sz w:val="28"/>
          <w:szCs w:val="28"/>
        </w:rPr>
        <w:t xml:space="preserve"> </w:t>
      </w:r>
      <w:r w:rsidR="003D2339" w:rsidRPr="0049713A">
        <w:rPr>
          <w:rFonts w:ascii="Times New Roman" w:eastAsia="Times New Roman" w:hAnsi="Times New Roman" w:cs="Times New Roman"/>
          <w:bCs/>
          <w:sz w:val="28"/>
          <w:szCs w:val="28"/>
        </w:rPr>
        <w:t xml:space="preserve">при </w:t>
      </w:r>
      <w:r w:rsidR="003D2339" w:rsidRPr="0049713A">
        <w:rPr>
          <w:rFonts w:ascii="Times New Roman" w:eastAsia="Calibri" w:hAnsi="Times New Roman" w:cs="Times New Roman"/>
          <w:sz w:val="28"/>
          <w:szCs w:val="28"/>
        </w:rPr>
        <w:t xml:space="preserve">среден за страната </w:t>
      </w:r>
      <w:r w:rsidR="001341AC">
        <w:rPr>
          <w:rFonts w:ascii="Times New Roman" w:eastAsia="Calibri" w:hAnsi="Times New Roman" w:cs="Times New Roman"/>
          <w:sz w:val="28"/>
          <w:szCs w:val="28"/>
        </w:rPr>
        <w:t>971</w:t>
      </w:r>
      <w:r w:rsidR="003D2339" w:rsidRPr="0049713A">
        <w:rPr>
          <w:rFonts w:ascii="Times New Roman" w:eastAsia="Calibri" w:hAnsi="Times New Roman" w:cs="Times New Roman"/>
          <w:sz w:val="28"/>
          <w:szCs w:val="28"/>
        </w:rPr>
        <w:t xml:space="preserve"> пункта</w:t>
      </w:r>
      <w:r w:rsidRPr="0049713A">
        <w:rPr>
          <w:rFonts w:ascii="Times New Roman" w:eastAsia="Times New Roman" w:hAnsi="Times New Roman" w:cs="Times New Roman"/>
          <w:bCs/>
          <w:sz w:val="28"/>
          <w:szCs w:val="28"/>
        </w:rPr>
        <w:t>,</w:t>
      </w:r>
      <w:r w:rsidR="003D2339">
        <w:rPr>
          <w:rFonts w:ascii="Times New Roman" w:eastAsia="Times New Roman" w:hAnsi="Times New Roman" w:cs="Times New Roman"/>
          <w:bCs/>
          <w:sz w:val="28"/>
          <w:szCs w:val="28"/>
        </w:rPr>
        <w:t xml:space="preserve"> </w:t>
      </w:r>
      <w:r w:rsidR="007020FF">
        <w:rPr>
          <w:rFonts w:ascii="Times New Roman" w:eastAsia="Times New Roman" w:hAnsi="Times New Roman" w:cs="Times New Roman"/>
          <w:bCs/>
          <w:sz w:val="28"/>
          <w:szCs w:val="28"/>
        </w:rPr>
        <w:t xml:space="preserve">като тези показатели </w:t>
      </w:r>
      <w:r w:rsidR="001341AC">
        <w:rPr>
          <w:rFonts w:ascii="Times New Roman" w:eastAsia="Times New Roman" w:hAnsi="Times New Roman" w:cs="Times New Roman"/>
          <w:bCs/>
          <w:sz w:val="28"/>
          <w:szCs w:val="28"/>
        </w:rPr>
        <w:t>е наличе увеличение</w:t>
      </w:r>
      <w:r w:rsidR="007020FF">
        <w:rPr>
          <w:rFonts w:ascii="Times New Roman" w:eastAsia="Times New Roman" w:hAnsi="Times New Roman" w:cs="Times New Roman"/>
          <w:bCs/>
          <w:sz w:val="28"/>
          <w:szCs w:val="28"/>
        </w:rPr>
        <w:t xml:space="preserve"> в сравнение с предходния период</w:t>
      </w:r>
      <w:r w:rsidRPr="0049713A">
        <w:rPr>
          <w:rFonts w:ascii="Times New Roman" w:eastAsia="Calibri" w:hAnsi="Times New Roman" w:cs="Times New Roman"/>
          <w:sz w:val="28"/>
          <w:szCs w:val="28"/>
        </w:rPr>
        <w:t xml:space="preserve">. </w:t>
      </w:r>
      <w:r w:rsidRPr="0049713A">
        <w:rPr>
          <w:rFonts w:ascii="Times New Roman" w:eastAsia="Times New Roman" w:hAnsi="Times New Roman" w:cs="Times New Roman"/>
          <w:sz w:val="28"/>
          <w:szCs w:val="28"/>
          <w:lang w:eastAsia="bg-BG"/>
        </w:rPr>
        <w:t xml:space="preserve"> </w:t>
      </w:r>
    </w:p>
    <w:p w14:paraId="34A5EE59" w14:textId="2B02E261" w:rsidR="008E6093" w:rsidRPr="0049713A" w:rsidRDefault="007020FF" w:rsidP="008E6093">
      <w:pPr>
        <w:spacing w:after="0" w:line="320" w:lineRule="exact"/>
        <w:ind w:firstLine="851"/>
        <w:jc w:val="both"/>
        <w:rPr>
          <w:rFonts w:ascii="Times New Roman" w:eastAsia="Calibri" w:hAnsi="Times New Roman" w:cs="Times New Roman"/>
          <w:noProof/>
          <w:sz w:val="28"/>
          <w:szCs w:val="28"/>
          <w:lang w:eastAsia="bg-BG"/>
        </w:rPr>
      </w:pPr>
      <w:r>
        <w:rPr>
          <w:rFonts w:ascii="Times New Roman" w:eastAsia="Times New Roman" w:hAnsi="Times New Roman" w:cs="Times New Roman"/>
          <w:sz w:val="28"/>
          <w:szCs w:val="28"/>
          <w:lang w:eastAsia="bg-BG"/>
        </w:rPr>
        <w:t xml:space="preserve">В процентно съотношение </w:t>
      </w:r>
      <w:r w:rsidRPr="007020FF">
        <w:rPr>
          <w:rFonts w:ascii="Times New Roman" w:eastAsia="Times New Roman" w:hAnsi="Times New Roman" w:cs="Times New Roman"/>
          <w:b/>
          <w:sz w:val="28"/>
          <w:szCs w:val="28"/>
          <w:lang w:eastAsia="bg-BG"/>
        </w:rPr>
        <w:t>криминалните престъпления са 82%</w:t>
      </w:r>
      <w:r>
        <w:rPr>
          <w:rFonts w:ascii="Times New Roman" w:eastAsia="Times New Roman" w:hAnsi="Times New Roman" w:cs="Times New Roman"/>
          <w:sz w:val="28"/>
          <w:szCs w:val="28"/>
          <w:lang w:eastAsia="bg-BG"/>
        </w:rPr>
        <w:t xml:space="preserve">, а </w:t>
      </w:r>
      <w:r w:rsidRPr="007020FF">
        <w:rPr>
          <w:rFonts w:ascii="Times New Roman" w:eastAsia="Times New Roman" w:hAnsi="Times New Roman" w:cs="Times New Roman"/>
          <w:b/>
          <w:sz w:val="28"/>
          <w:szCs w:val="28"/>
          <w:lang w:eastAsia="bg-BG"/>
        </w:rPr>
        <w:t>икономическите престъпления са 18%</w:t>
      </w:r>
      <w:r>
        <w:rPr>
          <w:rFonts w:ascii="Times New Roman" w:eastAsia="Times New Roman" w:hAnsi="Times New Roman" w:cs="Times New Roman"/>
          <w:sz w:val="28"/>
          <w:szCs w:val="28"/>
          <w:lang w:eastAsia="bg-BG"/>
        </w:rPr>
        <w:t xml:space="preserve"> за отчетната 202</w:t>
      </w:r>
      <w:r w:rsidR="001341AC">
        <w:rPr>
          <w:rFonts w:ascii="Times New Roman" w:eastAsia="Times New Roman" w:hAnsi="Times New Roman" w:cs="Times New Roman"/>
          <w:sz w:val="28"/>
          <w:szCs w:val="28"/>
          <w:lang w:eastAsia="bg-BG"/>
        </w:rPr>
        <w:t>1</w:t>
      </w:r>
      <w:r>
        <w:rPr>
          <w:rFonts w:ascii="Times New Roman" w:eastAsia="Times New Roman" w:hAnsi="Times New Roman" w:cs="Times New Roman"/>
          <w:sz w:val="28"/>
          <w:szCs w:val="28"/>
          <w:lang w:eastAsia="bg-BG"/>
        </w:rPr>
        <w:t xml:space="preserve"> г.</w:t>
      </w:r>
      <w:r w:rsidR="008E6093" w:rsidRPr="0049713A">
        <w:rPr>
          <w:rFonts w:ascii="Times New Roman" w:eastAsia="Times New Roman" w:hAnsi="Times New Roman" w:cs="Times New Roman"/>
          <w:bCs/>
          <w:sz w:val="28"/>
          <w:szCs w:val="28"/>
        </w:rPr>
        <w:t xml:space="preserve"> </w:t>
      </w:r>
    </w:p>
    <w:p w14:paraId="5CB59A55" w14:textId="77777777" w:rsidR="008E6093" w:rsidRPr="0049713A" w:rsidRDefault="008E6093" w:rsidP="008E6093">
      <w:pPr>
        <w:spacing w:after="0" w:line="320" w:lineRule="exact"/>
        <w:ind w:firstLine="851"/>
        <w:jc w:val="both"/>
        <w:rPr>
          <w:rFonts w:ascii="Times New Roman" w:eastAsia="Calibri" w:hAnsi="Times New Roman" w:cs="Times New Roman"/>
          <w:noProof/>
          <w:sz w:val="24"/>
          <w:szCs w:val="24"/>
          <w:lang w:eastAsia="bg-BG"/>
        </w:rPr>
      </w:pPr>
    </w:p>
    <w:p w14:paraId="3DEE8C17" w14:textId="4AD86D11" w:rsidR="00897C29" w:rsidRPr="0049713A" w:rsidRDefault="00690B1C" w:rsidP="00897C29">
      <w:pPr>
        <w:jc w:val="center"/>
        <w:rPr>
          <w:rFonts w:ascii="Calibri" w:eastAsia="Calibri" w:hAnsi="Calibri" w:cs="Times New Roman"/>
        </w:rPr>
      </w:pPr>
      <w:r>
        <w:rPr>
          <w:rFonts w:ascii="Calibri" w:eastAsia="Calibri" w:hAnsi="Calibri" w:cs="Times New Roman"/>
          <w:noProof/>
          <w:lang w:eastAsia="bg-BG"/>
        </w:rPr>
        <w:drawing>
          <wp:inline distT="0" distB="0" distL="0" distR="0" wp14:anchorId="1DAE7CA1" wp14:editId="71E3CA65">
            <wp:extent cx="6099810" cy="3768090"/>
            <wp:effectExtent l="0" t="0" r="0" b="3810"/>
            <wp:docPr id="4" name="Картина 4" descr="C:\Users\itodorova.MONTANA\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odorova.MONTANA\Desktop\1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9810" cy="3768090"/>
                    </a:xfrm>
                    <a:prstGeom prst="rect">
                      <a:avLst/>
                    </a:prstGeom>
                    <a:noFill/>
                    <a:ln>
                      <a:noFill/>
                    </a:ln>
                  </pic:spPr>
                </pic:pic>
              </a:graphicData>
            </a:graphic>
          </wp:inline>
        </w:drawing>
      </w:r>
    </w:p>
    <w:p w14:paraId="72A2B7C3" w14:textId="4E0C7210" w:rsidR="00EA61CB" w:rsidRDefault="00076C02" w:rsidP="00076C02">
      <w:pPr>
        <w:tabs>
          <w:tab w:val="left" w:pos="6842"/>
        </w:tabs>
        <w:spacing w:after="0" w:line="320" w:lineRule="exact"/>
        <w:ind w:firstLine="705"/>
        <w:jc w:val="both"/>
        <w:rPr>
          <w:rFonts w:ascii="Calibri" w:eastAsia="Calibri" w:hAnsi="Calibri" w:cs="Times New Roman"/>
          <w:sz w:val="28"/>
          <w:szCs w:val="28"/>
        </w:rPr>
      </w:pPr>
      <w:r>
        <w:rPr>
          <w:rFonts w:ascii="Calibri" w:eastAsia="Calibri" w:hAnsi="Calibri" w:cs="Times New Roman"/>
          <w:sz w:val="28"/>
          <w:szCs w:val="28"/>
        </w:rPr>
        <w:tab/>
      </w:r>
    </w:p>
    <w:p w14:paraId="038126B3" w14:textId="7D6CBB57" w:rsidR="00897C29" w:rsidRPr="0049713A" w:rsidRDefault="00897C29" w:rsidP="00897C29">
      <w:pPr>
        <w:spacing w:after="0" w:line="320" w:lineRule="exact"/>
        <w:ind w:firstLine="705"/>
        <w:jc w:val="both"/>
        <w:rPr>
          <w:rFonts w:ascii="Times New Roman" w:eastAsia="Times New Roman" w:hAnsi="Times New Roman" w:cs="Times New Roman"/>
          <w:sz w:val="28"/>
          <w:szCs w:val="28"/>
          <w:lang w:eastAsia="bg-BG"/>
        </w:rPr>
      </w:pPr>
      <w:r w:rsidRPr="0049713A">
        <w:rPr>
          <w:rFonts w:ascii="Calibri" w:eastAsia="Calibri" w:hAnsi="Calibri" w:cs="Times New Roman"/>
          <w:sz w:val="28"/>
          <w:szCs w:val="28"/>
        </w:rPr>
        <w:lastRenderedPageBreak/>
        <w:tab/>
      </w:r>
      <w:r w:rsidRPr="0049713A">
        <w:rPr>
          <w:rFonts w:ascii="Times New Roman" w:eastAsia="Times New Roman" w:hAnsi="Times New Roman" w:cs="Times New Roman"/>
          <w:sz w:val="28"/>
          <w:szCs w:val="28"/>
          <w:lang w:eastAsia="bg-BG"/>
        </w:rPr>
        <w:t xml:space="preserve">От общо регистрираните престъпления най–голям дял заемат </w:t>
      </w:r>
      <w:r w:rsidR="00DB70E8" w:rsidRPr="0049713A">
        <w:rPr>
          <w:rFonts w:ascii="Times New Roman" w:eastAsia="Times New Roman" w:hAnsi="Times New Roman" w:cs="Times New Roman"/>
          <w:sz w:val="28"/>
          <w:szCs w:val="28"/>
          <w:lang w:eastAsia="bg-BG"/>
        </w:rPr>
        <w:t>общоопасните престъпления с 3</w:t>
      </w:r>
      <w:r w:rsidR="0094674C">
        <w:rPr>
          <w:rFonts w:ascii="Times New Roman" w:eastAsia="Times New Roman" w:hAnsi="Times New Roman" w:cs="Times New Roman"/>
          <w:sz w:val="28"/>
          <w:szCs w:val="28"/>
          <w:lang w:eastAsia="bg-BG"/>
        </w:rPr>
        <w:t>7</w:t>
      </w:r>
      <w:r w:rsidR="00DB70E8" w:rsidRPr="0049713A">
        <w:rPr>
          <w:rFonts w:ascii="Times New Roman" w:eastAsia="Times New Roman" w:hAnsi="Times New Roman" w:cs="Times New Roman"/>
          <w:sz w:val="28"/>
          <w:szCs w:val="28"/>
          <w:lang w:eastAsia="bg-BG"/>
        </w:rPr>
        <w:t>%.</w:t>
      </w:r>
      <w:r w:rsidRPr="0049713A">
        <w:rPr>
          <w:rFonts w:ascii="Times New Roman" w:eastAsia="Times New Roman" w:hAnsi="Times New Roman" w:cs="Times New Roman"/>
          <w:sz w:val="28"/>
          <w:szCs w:val="28"/>
          <w:lang w:eastAsia="bg-BG"/>
        </w:rPr>
        <w:t xml:space="preserve"> На следващо място се нареждат с 3</w:t>
      </w:r>
      <w:r w:rsidR="001544C7">
        <w:rPr>
          <w:rFonts w:ascii="Times New Roman" w:eastAsia="Times New Roman" w:hAnsi="Times New Roman" w:cs="Times New Roman"/>
          <w:sz w:val="28"/>
          <w:szCs w:val="28"/>
          <w:lang w:eastAsia="bg-BG"/>
        </w:rPr>
        <w:t>2</w:t>
      </w:r>
      <w:r w:rsidRPr="0049713A">
        <w:rPr>
          <w:rFonts w:ascii="Times New Roman" w:eastAsia="Times New Roman" w:hAnsi="Times New Roman" w:cs="Times New Roman"/>
          <w:sz w:val="28"/>
          <w:szCs w:val="28"/>
          <w:lang w:eastAsia="bg-BG"/>
        </w:rPr>
        <w:t>%</w:t>
      </w:r>
      <w:r w:rsidR="00DB70E8" w:rsidRPr="0049713A">
        <w:rPr>
          <w:rFonts w:ascii="Times New Roman" w:eastAsia="Times New Roman" w:hAnsi="Times New Roman" w:cs="Times New Roman"/>
          <w:sz w:val="28"/>
          <w:szCs w:val="28"/>
          <w:lang w:eastAsia="bg-BG"/>
        </w:rPr>
        <w:t xml:space="preserve"> престъпленията срещу собствеността</w:t>
      </w:r>
      <w:r w:rsidR="00862228" w:rsidRPr="0049713A">
        <w:rPr>
          <w:rFonts w:ascii="Times New Roman" w:eastAsia="Times New Roman" w:hAnsi="Times New Roman" w:cs="Times New Roman"/>
          <w:sz w:val="28"/>
          <w:szCs w:val="28"/>
          <w:lang w:eastAsia="bg-BG"/>
        </w:rPr>
        <w:t xml:space="preserve">, </w:t>
      </w:r>
      <w:r w:rsidR="0094674C">
        <w:rPr>
          <w:rFonts w:ascii="Times New Roman" w:eastAsia="Times New Roman" w:hAnsi="Times New Roman" w:cs="Times New Roman"/>
          <w:sz w:val="28"/>
          <w:szCs w:val="28"/>
          <w:lang w:eastAsia="bg-BG"/>
        </w:rPr>
        <w:t>22</w:t>
      </w:r>
      <w:r w:rsidR="00862228" w:rsidRPr="0049713A">
        <w:rPr>
          <w:rFonts w:ascii="Times New Roman" w:eastAsia="Times New Roman" w:hAnsi="Times New Roman" w:cs="Times New Roman"/>
          <w:sz w:val="28"/>
          <w:szCs w:val="28"/>
          <w:lang w:eastAsia="bg-BG"/>
        </w:rPr>
        <w:t>% икономически престъпления</w:t>
      </w:r>
      <w:r w:rsidR="001544C7">
        <w:rPr>
          <w:rFonts w:ascii="Times New Roman" w:eastAsia="Times New Roman" w:hAnsi="Times New Roman" w:cs="Times New Roman"/>
          <w:sz w:val="28"/>
          <w:szCs w:val="28"/>
          <w:lang w:eastAsia="bg-BG"/>
        </w:rPr>
        <w:t>,</w:t>
      </w:r>
      <w:r w:rsidR="001544C7" w:rsidRPr="001544C7">
        <w:rPr>
          <w:rFonts w:ascii="Times New Roman" w:eastAsia="Times New Roman" w:hAnsi="Times New Roman" w:cs="Times New Roman"/>
          <w:sz w:val="28"/>
          <w:szCs w:val="28"/>
          <w:lang w:eastAsia="bg-BG"/>
        </w:rPr>
        <w:t xml:space="preserve"> </w:t>
      </w:r>
      <w:r w:rsidR="001544C7">
        <w:rPr>
          <w:rFonts w:ascii="Times New Roman" w:eastAsia="Times New Roman" w:hAnsi="Times New Roman" w:cs="Times New Roman"/>
          <w:sz w:val="28"/>
          <w:szCs w:val="28"/>
          <w:lang w:eastAsia="bg-BG"/>
        </w:rPr>
        <w:t>п</w:t>
      </w:r>
      <w:r w:rsidR="001544C7" w:rsidRPr="0049713A">
        <w:rPr>
          <w:rFonts w:ascii="Times New Roman" w:eastAsia="Times New Roman" w:hAnsi="Times New Roman" w:cs="Times New Roman"/>
          <w:sz w:val="28"/>
          <w:szCs w:val="28"/>
          <w:lang w:eastAsia="bg-BG"/>
        </w:rPr>
        <w:t xml:space="preserve">рестъпленията против личността са с дял от </w:t>
      </w:r>
      <w:r w:rsidR="001544C7">
        <w:rPr>
          <w:rFonts w:ascii="Times New Roman" w:eastAsia="Times New Roman" w:hAnsi="Times New Roman" w:cs="Times New Roman"/>
          <w:sz w:val="28"/>
          <w:szCs w:val="28"/>
          <w:lang w:eastAsia="bg-BG"/>
        </w:rPr>
        <w:t>5</w:t>
      </w:r>
      <w:r w:rsidR="001544C7" w:rsidRPr="0049713A">
        <w:rPr>
          <w:rFonts w:ascii="Times New Roman" w:eastAsia="Times New Roman" w:hAnsi="Times New Roman" w:cs="Times New Roman"/>
          <w:sz w:val="28"/>
          <w:szCs w:val="28"/>
          <w:lang w:eastAsia="bg-BG"/>
        </w:rPr>
        <w:t>%</w:t>
      </w:r>
      <w:r w:rsidRPr="0049713A">
        <w:rPr>
          <w:rFonts w:ascii="Times New Roman" w:eastAsia="Times New Roman" w:hAnsi="Times New Roman" w:cs="Times New Roman"/>
          <w:sz w:val="28"/>
          <w:szCs w:val="28"/>
          <w:lang w:eastAsia="bg-BG"/>
        </w:rPr>
        <w:t xml:space="preserve"> и </w:t>
      </w:r>
      <w:r w:rsidR="00DB70E8" w:rsidRPr="0049713A">
        <w:rPr>
          <w:rFonts w:ascii="Times New Roman" w:eastAsia="Times New Roman" w:hAnsi="Times New Roman" w:cs="Times New Roman"/>
          <w:sz w:val="28"/>
          <w:szCs w:val="28"/>
          <w:lang w:eastAsia="bg-BG"/>
        </w:rPr>
        <w:t>други криминални престъпления</w:t>
      </w:r>
      <w:r w:rsidRPr="0049713A">
        <w:rPr>
          <w:rFonts w:ascii="Times New Roman" w:eastAsia="Times New Roman" w:hAnsi="Times New Roman" w:cs="Times New Roman"/>
          <w:sz w:val="28"/>
          <w:szCs w:val="28"/>
          <w:lang w:eastAsia="bg-BG"/>
        </w:rPr>
        <w:t xml:space="preserve">, които са </w:t>
      </w:r>
      <w:r w:rsidR="00862228" w:rsidRPr="0049713A">
        <w:rPr>
          <w:rFonts w:ascii="Times New Roman" w:eastAsia="Times New Roman" w:hAnsi="Times New Roman" w:cs="Times New Roman"/>
          <w:sz w:val="28"/>
          <w:szCs w:val="28"/>
          <w:lang w:eastAsia="bg-BG"/>
        </w:rPr>
        <w:t xml:space="preserve">с дял </w:t>
      </w:r>
      <w:r w:rsidR="0094674C">
        <w:rPr>
          <w:rFonts w:ascii="Times New Roman" w:eastAsia="Times New Roman" w:hAnsi="Times New Roman" w:cs="Times New Roman"/>
          <w:sz w:val="28"/>
          <w:szCs w:val="28"/>
          <w:lang w:eastAsia="bg-BG"/>
        </w:rPr>
        <w:t>4</w:t>
      </w:r>
      <w:r w:rsidRPr="0049713A">
        <w:rPr>
          <w:rFonts w:ascii="Times New Roman" w:eastAsia="Times New Roman" w:hAnsi="Times New Roman" w:cs="Times New Roman"/>
          <w:sz w:val="28"/>
          <w:szCs w:val="28"/>
          <w:lang w:eastAsia="bg-BG"/>
        </w:rPr>
        <w:t xml:space="preserve">% от общия брой регистрирани.. </w:t>
      </w:r>
    </w:p>
    <w:p w14:paraId="0CB65A6D" w14:textId="77777777" w:rsidR="00897C29" w:rsidRPr="0049713A" w:rsidRDefault="00897C29" w:rsidP="00897C29">
      <w:pPr>
        <w:tabs>
          <w:tab w:val="left" w:pos="0"/>
        </w:tabs>
        <w:spacing w:after="0" w:line="320" w:lineRule="exact"/>
        <w:jc w:val="both"/>
        <w:rPr>
          <w:rFonts w:ascii="Times New Roman" w:eastAsia="Calibri" w:hAnsi="Times New Roman" w:cs="Times New Roman"/>
          <w:sz w:val="28"/>
          <w:szCs w:val="28"/>
        </w:rPr>
      </w:pPr>
      <w:r w:rsidRPr="0049713A">
        <w:rPr>
          <w:rFonts w:ascii="Calibri" w:eastAsia="Calibri" w:hAnsi="Calibri" w:cs="Times New Roman"/>
          <w:sz w:val="28"/>
          <w:szCs w:val="28"/>
        </w:rPr>
        <w:tab/>
      </w:r>
      <w:r w:rsidRPr="0049713A">
        <w:rPr>
          <w:rFonts w:ascii="Times New Roman" w:eastAsia="Calibri" w:hAnsi="Times New Roman" w:cs="Times New Roman"/>
          <w:sz w:val="28"/>
          <w:szCs w:val="28"/>
        </w:rPr>
        <w:t xml:space="preserve">Разпределението на регистрираните престъпления по стойности е, както следва: </w:t>
      </w:r>
    </w:p>
    <w:p w14:paraId="4AB7C051" w14:textId="0448EE30" w:rsidR="007020FF" w:rsidRPr="007020FF" w:rsidRDefault="007020FF" w:rsidP="00742A5C">
      <w:pPr>
        <w:numPr>
          <w:ilvl w:val="0"/>
          <w:numId w:val="6"/>
        </w:numPr>
        <w:tabs>
          <w:tab w:val="left" w:pos="0"/>
        </w:tabs>
        <w:spacing w:line="320" w:lineRule="exact"/>
        <w:ind w:left="1065"/>
        <w:contextualSpacing/>
        <w:jc w:val="both"/>
        <w:rPr>
          <w:rFonts w:ascii="Times New Roman" w:eastAsia="Calibri" w:hAnsi="Times New Roman" w:cs="Times New Roman"/>
          <w:sz w:val="28"/>
          <w:szCs w:val="28"/>
        </w:rPr>
      </w:pPr>
      <w:r w:rsidRPr="007020FF">
        <w:rPr>
          <w:rFonts w:ascii="Times New Roman" w:eastAsia="Calibri" w:hAnsi="Times New Roman" w:cs="Times New Roman"/>
          <w:sz w:val="28"/>
          <w:szCs w:val="28"/>
        </w:rPr>
        <w:t xml:space="preserve">престъпленията против собствеността – </w:t>
      </w:r>
      <w:r w:rsidR="001341AC">
        <w:rPr>
          <w:rFonts w:ascii="Times New Roman" w:eastAsia="Calibri" w:hAnsi="Times New Roman" w:cs="Times New Roman"/>
          <w:sz w:val="28"/>
          <w:szCs w:val="28"/>
        </w:rPr>
        <w:t>545</w:t>
      </w:r>
      <w:r w:rsidRPr="007020FF">
        <w:rPr>
          <w:rFonts w:ascii="Times New Roman" w:eastAsia="Calibri" w:hAnsi="Times New Roman" w:cs="Times New Roman"/>
          <w:sz w:val="28"/>
          <w:szCs w:val="28"/>
        </w:rPr>
        <w:t xml:space="preserve"> бр.;</w:t>
      </w:r>
    </w:p>
    <w:p w14:paraId="0659D086" w14:textId="2E73BB13" w:rsidR="007020FF" w:rsidRPr="007020FF" w:rsidRDefault="007020FF" w:rsidP="00742A5C">
      <w:pPr>
        <w:numPr>
          <w:ilvl w:val="0"/>
          <w:numId w:val="6"/>
        </w:numPr>
        <w:tabs>
          <w:tab w:val="left" w:pos="0"/>
        </w:tabs>
        <w:spacing w:line="320" w:lineRule="exact"/>
        <w:ind w:left="1065"/>
        <w:contextualSpacing/>
        <w:jc w:val="both"/>
        <w:rPr>
          <w:rFonts w:ascii="Times New Roman" w:eastAsia="Calibri" w:hAnsi="Times New Roman" w:cs="Times New Roman"/>
          <w:sz w:val="28"/>
          <w:szCs w:val="28"/>
        </w:rPr>
      </w:pPr>
      <w:r w:rsidRPr="007020FF">
        <w:rPr>
          <w:rFonts w:ascii="Times New Roman" w:eastAsia="Calibri" w:hAnsi="Times New Roman" w:cs="Times New Roman"/>
          <w:sz w:val="28"/>
          <w:szCs w:val="28"/>
        </w:rPr>
        <w:t>престъпленията против личността – 11</w:t>
      </w:r>
      <w:r w:rsidR="001341AC">
        <w:rPr>
          <w:rFonts w:ascii="Times New Roman" w:eastAsia="Calibri" w:hAnsi="Times New Roman" w:cs="Times New Roman"/>
          <w:sz w:val="28"/>
          <w:szCs w:val="28"/>
        </w:rPr>
        <w:t>0</w:t>
      </w:r>
      <w:r w:rsidRPr="007020FF">
        <w:rPr>
          <w:rFonts w:ascii="Times New Roman" w:eastAsia="Calibri" w:hAnsi="Times New Roman" w:cs="Times New Roman"/>
          <w:sz w:val="28"/>
          <w:szCs w:val="28"/>
        </w:rPr>
        <w:t xml:space="preserve"> бр.; </w:t>
      </w:r>
    </w:p>
    <w:p w14:paraId="3EA16A23" w14:textId="3197DA52" w:rsidR="007020FF" w:rsidRPr="007020FF" w:rsidRDefault="007020FF" w:rsidP="00742A5C">
      <w:pPr>
        <w:numPr>
          <w:ilvl w:val="0"/>
          <w:numId w:val="6"/>
        </w:numPr>
        <w:tabs>
          <w:tab w:val="left" w:pos="0"/>
        </w:tabs>
        <w:spacing w:line="320" w:lineRule="exact"/>
        <w:ind w:left="1065"/>
        <w:contextualSpacing/>
        <w:jc w:val="both"/>
        <w:rPr>
          <w:rFonts w:ascii="Times New Roman" w:eastAsia="Calibri" w:hAnsi="Times New Roman" w:cs="Times New Roman"/>
          <w:sz w:val="28"/>
          <w:szCs w:val="28"/>
        </w:rPr>
      </w:pPr>
      <w:r w:rsidRPr="007020FF">
        <w:rPr>
          <w:rFonts w:ascii="Times New Roman" w:eastAsia="Calibri" w:hAnsi="Times New Roman" w:cs="Times New Roman"/>
          <w:sz w:val="28"/>
          <w:szCs w:val="28"/>
        </w:rPr>
        <w:t xml:space="preserve">общоопасни престъпления – </w:t>
      </w:r>
      <w:r w:rsidR="001341AC">
        <w:rPr>
          <w:rFonts w:ascii="Times New Roman" w:eastAsia="Calibri" w:hAnsi="Times New Roman" w:cs="Times New Roman"/>
          <w:sz w:val="28"/>
          <w:szCs w:val="28"/>
        </w:rPr>
        <w:t>757</w:t>
      </w:r>
      <w:r w:rsidRPr="007020FF">
        <w:rPr>
          <w:rFonts w:ascii="Times New Roman" w:eastAsia="Calibri" w:hAnsi="Times New Roman" w:cs="Times New Roman"/>
          <w:sz w:val="28"/>
          <w:szCs w:val="28"/>
        </w:rPr>
        <w:t xml:space="preserve"> бр </w:t>
      </w:r>
    </w:p>
    <w:p w14:paraId="5171A92A" w14:textId="61DE4666" w:rsidR="007020FF" w:rsidRPr="007020FF" w:rsidRDefault="007020FF" w:rsidP="00742A5C">
      <w:pPr>
        <w:numPr>
          <w:ilvl w:val="0"/>
          <w:numId w:val="6"/>
        </w:numPr>
        <w:tabs>
          <w:tab w:val="left" w:pos="0"/>
        </w:tabs>
        <w:spacing w:line="320" w:lineRule="exact"/>
        <w:ind w:left="1065"/>
        <w:contextualSpacing/>
        <w:jc w:val="both"/>
        <w:rPr>
          <w:rFonts w:ascii="Times New Roman" w:eastAsia="Calibri" w:hAnsi="Times New Roman" w:cs="Times New Roman"/>
          <w:sz w:val="28"/>
          <w:szCs w:val="28"/>
        </w:rPr>
      </w:pPr>
      <w:r w:rsidRPr="007020FF">
        <w:rPr>
          <w:rFonts w:ascii="Times New Roman" w:eastAsia="Calibri" w:hAnsi="Times New Roman" w:cs="Times New Roman"/>
          <w:sz w:val="28"/>
          <w:szCs w:val="28"/>
        </w:rPr>
        <w:t xml:space="preserve">престъпленията против </w:t>
      </w:r>
      <w:r w:rsidR="001544C7" w:rsidRPr="007020FF">
        <w:rPr>
          <w:rFonts w:ascii="Times New Roman" w:eastAsia="Calibri" w:hAnsi="Times New Roman" w:cs="Times New Roman"/>
          <w:sz w:val="28"/>
          <w:szCs w:val="28"/>
        </w:rPr>
        <w:t>стоп</w:t>
      </w:r>
      <w:r w:rsidR="001544C7">
        <w:rPr>
          <w:rFonts w:ascii="Times New Roman" w:eastAsia="Calibri" w:hAnsi="Times New Roman" w:cs="Times New Roman"/>
          <w:sz w:val="28"/>
          <w:szCs w:val="28"/>
        </w:rPr>
        <w:t>а</w:t>
      </w:r>
      <w:r w:rsidR="001544C7" w:rsidRPr="007020FF">
        <w:rPr>
          <w:rFonts w:ascii="Times New Roman" w:eastAsia="Calibri" w:hAnsi="Times New Roman" w:cs="Times New Roman"/>
          <w:sz w:val="28"/>
          <w:szCs w:val="28"/>
        </w:rPr>
        <w:t>нството</w:t>
      </w:r>
      <w:r w:rsidRPr="007020FF">
        <w:rPr>
          <w:rFonts w:ascii="Times New Roman" w:eastAsia="Calibri" w:hAnsi="Times New Roman" w:cs="Times New Roman"/>
          <w:sz w:val="28"/>
          <w:szCs w:val="28"/>
        </w:rPr>
        <w:t xml:space="preserve">, финансово кредитната система и документни престъпления  – </w:t>
      </w:r>
      <w:r w:rsidR="0094674C">
        <w:rPr>
          <w:rFonts w:ascii="Times New Roman" w:eastAsia="Calibri" w:hAnsi="Times New Roman" w:cs="Times New Roman"/>
          <w:sz w:val="28"/>
          <w:szCs w:val="28"/>
        </w:rPr>
        <w:t>453</w:t>
      </w:r>
      <w:r w:rsidRPr="007020FF">
        <w:rPr>
          <w:rFonts w:ascii="Times New Roman" w:eastAsia="Calibri" w:hAnsi="Times New Roman" w:cs="Times New Roman"/>
          <w:sz w:val="28"/>
          <w:szCs w:val="28"/>
        </w:rPr>
        <w:t xml:space="preserve"> бр.;</w:t>
      </w:r>
    </w:p>
    <w:p w14:paraId="1073920B" w14:textId="4F751288" w:rsidR="007020FF" w:rsidRPr="007020FF" w:rsidRDefault="007020FF" w:rsidP="00742A5C">
      <w:pPr>
        <w:numPr>
          <w:ilvl w:val="0"/>
          <w:numId w:val="6"/>
        </w:numPr>
        <w:tabs>
          <w:tab w:val="left" w:pos="993"/>
        </w:tabs>
        <w:ind w:left="705" w:firstLine="4"/>
        <w:rPr>
          <w:rFonts w:ascii="Times New Roman" w:eastAsia="Calibri" w:hAnsi="Times New Roman" w:cs="Times New Roman"/>
          <w:sz w:val="28"/>
          <w:szCs w:val="28"/>
        </w:rPr>
      </w:pPr>
      <w:r w:rsidRPr="007020FF">
        <w:rPr>
          <w:rFonts w:ascii="Times New Roman" w:eastAsia="Calibri" w:hAnsi="Times New Roman" w:cs="Times New Roman"/>
          <w:sz w:val="28"/>
          <w:szCs w:val="28"/>
        </w:rPr>
        <w:t xml:space="preserve"> други криминални престъпления – 1</w:t>
      </w:r>
      <w:r w:rsidR="0094674C">
        <w:rPr>
          <w:rFonts w:ascii="Times New Roman" w:eastAsia="Calibri" w:hAnsi="Times New Roman" w:cs="Times New Roman"/>
          <w:sz w:val="28"/>
          <w:szCs w:val="28"/>
        </w:rPr>
        <w:t>66</w:t>
      </w:r>
      <w:r w:rsidRPr="007020FF">
        <w:rPr>
          <w:rFonts w:ascii="Times New Roman" w:eastAsia="Calibri" w:hAnsi="Times New Roman" w:cs="Times New Roman"/>
          <w:sz w:val="28"/>
          <w:szCs w:val="28"/>
        </w:rPr>
        <w:t xml:space="preserve"> бр.</w:t>
      </w:r>
    </w:p>
    <w:p w14:paraId="62953DDB" w14:textId="77777777" w:rsidR="003E0ADB" w:rsidRPr="003E0ADB" w:rsidRDefault="001544C7" w:rsidP="003E0ADB">
      <w:pPr>
        <w:tabs>
          <w:tab w:val="left" w:pos="993"/>
        </w:tabs>
        <w:ind w:firstLine="709"/>
        <w:jc w:val="both"/>
        <w:rPr>
          <w:rFonts w:ascii="Times New Roman" w:hAnsi="Times New Roman" w:cs="Times New Roman"/>
          <w:sz w:val="28"/>
          <w:szCs w:val="28"/>
        </w:rPr>
      </w:pPr>
      <w:r>
        <w:rPr>
          <w:sz w:val="24"/>
          <w:szCs w:val="24"/>
        </w:rPr>
        <w:tab/>
      </w:r>
      <w:r w:rsidR="003E0ADB" w:rsidRPr="003E0ADB">
        <w:rPr>
          <w:rFonts w:ascii="Times New Roman" w:hAnsi="Times New Roman" w:cs="Times New Roman"/>
          <w:sz w:val="28"/>
          <w:szCs w:val="28"/>
        </w:rPr>
        <w:t>Най-много престъпления през годината са регистрирани в населените места на територията на община Монтана – 492 бр. на следващо място са общините Лом – 291 бр. , общ.Берковица -155 бр., общ.Бойчиновци – 148 бр., общ.Вършец и общ.Брусарци 114 бр., общ. Якимово – 98 бр., общ.Медковец – 83 бр. Най-малко престъпления са регистрирани в общините Чипровци 25 бр. и Георги Дамяново – 28 бр.</w:t>
      </w:r>
    </w:p>
    <w:p w14:paraId="3C4F47EA" w14:textId="2DD86B33" w:rsidR="00897C29" w:rsidRPr="0049713A" w:rsidRDefault="00862228" w:rsidP="003E0ADB">
      <w:pPr>
        <w:tabs>
          <w:tab w:val="left" w:pos="993"/>
        </w:tabs>
        <w:jc w:val="both"/>
        <w:rPr>
          <w:rFonts w:ascii="Calibri" w:eastAsia="Calibri" w:hAnsi="Calibri" w:cs="Times New Roman"/>
        </w:rPr>
      </w:pPr>
      <w:r w:rsidRPr="0049713A">
        <w:rPr>
          <w:noProof/>
          <w:sz w:val="24"/>
          <w:szCs w:val="24"/>
          <w:lang w:eastAsia="bg-BG"/>
        </w:rPr>
        <w:drawing>
          <wp:inline distT="0" distB="0" distL="0" distR="0" wp14:anchorId="3E1A997D" wp14:editId="1D7F2DEC">
            <wp:extent cx="6143625" cy="3429000"/>
            <wp:effectExtent l="0" t="0" r="9525" b="0"/>
            <wp:docPr id="51" name="Картина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2833" cy="3434139"/>
                    </a:xfrm>
                    <a:prstGeom prst="rect">
                      <a:avLst/>
                    </a:prstGeom>
                    <a:noFill/>
                  </pic:spPr>
                </pic:pic>
              </a:graphicData>
            </a:graphic>
          </wp:inline>
        </w:drawing>
      </w:r>
    </w:p>
    <w:p w14:paraId="4550AA69" w14:textId="26EEE40A" w:rsidR="003E0ADB" w:rsidRPr="003E0ADB" w:rsidRDefault="003E0ADB" w:rsidP="003E0ADB">
      <w:pPr>
        <w:spacing w:line="320" w:lineRule="exact"/>
        <w:ind w:firstLine="851"/>
        <w:jc w:val="both"/>
        <w:rPr>
          <w:rFonts w:ascii="Times New Roman" w:hAnsi="Times New Roman" w:cs="Times New Roman"/>
          <w:sz w:val="28"/>
          <w:szCs w:val="28"/>
        </w:rPr>
      </w:pPr>
      <w:r w:rsidRPr="003E0ADB">
        <w:rPr>
          <w:rFonts w:ascii="Times New Roman" w:hAnsi="Times New Roman" w:cs="Times New Roman"/>
          <w:sz w:val="28"/>
          <w:szCs w:val="28"/>
        </w:rPr>
        <w:t xml:space="preserve">Коефициентът на криминалната престъпност по общини на територията на обл.Монтана </w:t>
      </w:r>
      <w:r w:rsidRPr="00022950">
        <w:rPr>
          <w:rFonts w:ascii="Times New Roman" w:hAnsi="Times New Roman" w:cs="Times New Roman"/>
          <w:sz w:val="28"/>
          <w:szCs w:val="28"/>
        </w:rPr>
        <w:t>през 202</w:t>
      </w:r>
      <w:r w:rsidR="00022950" w:rsidRPr="00022950">
        <w:rPr>
          <w:rFonts w:ascii="Times New Roman" w:hAnsi="Times New Roman" w:cs="Times New Roman"/>
          <w:sz w:val="28"/>
          <w:szCs w:val="28"/>
        </w:rPr>
        <w:t>1</w:t>
      </w:r>
      <w:r w:rsidRPr="00022950">
        <w:rPr>
          <w:rFonts w:ascii="Times New Roman" w:hAnsi="Times New Roman" w:cs="Times New Roman"/>
          <w:sz w:val="28"/>
          <w:szCs w:val="28"/>
        </w:rPr>
        <w:t xml:space="preserve"> год. </w:t>
      </w:r>
      <w:r w:rsidRPr="003E0ADB">
        <w:rPr>
          <w:rFonts w:ascii="Times New Roman" w:hAnsi="Times New Roman" w:cs="Times New Roman"/>
          <w:sz w:val="28"/>
          <w:szCs w:val="28"/>
        </w:rPr>
        <w:t xml:space="preserve">е 1314 бр. престъпления на 100 хил. жители. Най-малък коефициент на престъпност през годината има на територията на община Чипровци – 672 пункта и най-голям коефициент е за общините  - Якимово, Брусарци и Медковец над 2000 пунката. </w:t>
      </w:r>
    </w:p>
    <w:p w14:paraId="71714938" w14:textId="77777777" w:rsidR="00897C29" w:rsidRPr="007A209C" w:rsidRDefault="00897C29" w:rsidP="00AC1040">
      <w:pPr>
        <w:ind w:firstLine="708"/>
        <w:rPr>
          <w:rFonts w:ascii="Times New Roman" w:hAnsi="Times New Roman" w:cs="Times New Roman"/>
          <w:b/>
          <w:i/>
          <w:sz w:val="28"/>
          <w:szCs w:val="28"/>
          <w:u w:val="single"/>
        </w:rPr>
      </w:pPr>
      <w:r w:rsidRPr="007A209C">
        <w:rPr>
          <w:rFonts w:ascii="Times New Roman" w:hAnsi="Times New Roman" w:cs="Times New Roman"/>
          <w:b/>
          <w:i/>
          <w:sz w:val="28"/>
          <w:szCs w:val="28"/>
          <w:u w:val="single"/>
        </w:rPr>
        <w:lastRenderedPageBreak/>
        <w:t>1.2. Разкриваемост:</w:t>
      </w:r>
    </w:p>
    <w:p w14:paraId="2212DE3C" w14:textId="77777777"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r w:rsidRPr="0049713A">
        <w:rPr>
          <w:rFonts w:ascii="Times New Roman" w:eastAsia="Times New Roman" w:hAnsi="Times New Roman" w:cs="Times New Roman"/>
          <w:color w:val="000000"/>
          <w:sz w:val="28"/>
          <w:szCs w:val="28"/>
          <w:lang w:eastAsia="bg-BG"/>
        </w:rPr>
        <w:t>През отчетната година са налични следните данни за нивото на престъпността по регистрирани, разкрити престъпления и наказана престъпност:</w:t>
      </w:r>
    </w:p>
    <w:p w14:paraId="48E4650F" w14:textId="77777777"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p>
    <w:tbl>
      <w:tblPr>
        <w:tblW w:w="93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23"/>
        <w:gridCol w:w="1701"/>
        <w:gridCol w:w="1559"/>
        <w:gridCol w:w="1559"/>
        <w:gridCol w:w="1559"/>
      </w:tblGrid>
      <w:tr w:rsidR="00897C29" w:rsidRPr="0049713A" w14:paraId="1E7F115F" w14:textId="77777777" w:rsidTr="008E6093">
        <w:trPr>
          <w:cantSplit/>
          <w:trHeight w:val="1134"/>
        </w:trPr>
        <w:tc>
          <w:tcPr>
            <w:tcW w:w="1242" w:type="dxa"/>
          </w:tcPr>
          <w:p w14:paraId="7D05D24D" w14:textId="77777777" w:rsidR="00897C29" w:rsidRPr="0049713A" w:rsidRDefault="00897C29" w:rsidP="00897C29">
            <w:pPr>
              <w:spacing w:after="0" w:line="240" w:lineRule="auto"/>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година</w:t>
            </w:r>
          </w:p>
        </w:tc>
        <w:tc>
          <w:tcPr>
            <w:tcW w:w="1723" w:type="dxa"/>
          </w:tcPr>
          <w:p w14:paraId="6361DCB7" w14:textId="77777777" w:rsidR="00897C29" w:rsidRPr="0049713A" w:rsidRDefault="00897C29" w:rsidP="00897C29">
            <w:pPr>
              <w:spacing w:after="0" w:line="240" w:lineRule="auto"/>
              <w:rPr>
                <w:rFonts w:ascii="Times New Roman" w:eastAsia="Times New Roman" w:hAnsi="Times New Roman" w:cs="Times New Roman"/>
                <w:sz w:val="24"/>
                <w:szCs w:val="24"/>
                <w:lang w:eastAsia="bg-BG"/>
              </w:rPr>
            </w:pPr>
            <w:r w:rsidRPr="0049713A">
              <w:rPr>
                <w:rFonts w:ascii="Times New Roman" w:eastAsia="Times New Roman" w:hAnsi="Times New Roman" w:cs="Times New Roman"/>
                <w:sz w:val="24"/>
                <w:szCs w:val="24"/>
                <w:lang w:eastAsia="bg-BG"/>
              </w:rPr>
              <w:t xml:space="preserve">Регистрирани престъпления </w:t>
            </w:r>
          </w:p>
        </w:tc>
        <w:tc>
          <w:tcPr>
            <w:tcW w:w="1701" w:type="dxa"/>
          </w:tcPr>
          <w:p w14:paraId="3C5D455A" w14:textId="77777777" w:rsidR="00897C29" w:rsidRPr="0049713A" w:rsidRDefault="00897C29" w:rsidP="00897C29">
            <w:pPr>
              <w:spacing w:after="0" w:line="240" w:lineRule="auto"/>
              <w:rPr>
                <w:rFonts w:ascii="Times New Roman" w:eastAsia="Times New Roman" w:hAnsi="Times New Roman" w:cs="Times New Roman"/>
                <w:sz w:val="24"/>
                <w:szCs w:val="24"/>
                <w:lang w:eastAsia="bg-BG"/>
              </w:rPr>
            </w:pPr>
            <w:r w:rsidRPr="0049713A">
              <w:rPr>
                <w:rFonts w:ascii="Times New Roman" w:eastAsia="Times New Roman" w:hAnsi="Times New Roman" w:cs="Times New Roman"/>
                <w:sz w:val="24"/>
                <w:szCs w:val="24"/>
                <w:lang w:eastAsia="bg-BG"/>
              </w:rPr>
              <w:t xml:space="preserve">Разкрити престъпления </w:t>
            </w:r>
          </w:p>
        </w:tc>
        <w:tc>
          <w:tcPr>
            <w:tcW w:w="1559" w:type="dxa"/>
          </w:tcPr>
          <w:p w14:paraId="613A649C" w14:textId="77777777" w:rsidR="00897C29" w:rsidRPr="0049713A" w:rsidRDefault="00897C29" w:rsidP="00897C29">
            <w:pPr>
              <w:spacing w:after="0" w:line="240" w:lineRule="auto"/>
              <w:rPr>
                <w:rFonts w:ascii="Times New Roman" w:eastAsia="Times New Roman" w:hAnsi="Times New Roman" w:cs="Times New Roman"/>
                <w:sz w:val="24"/>
                <w:szCs w:val="24"/>
                <w:lang w:eastAsia="bg-BG"/>
              </w:rPr>
            </w:pPr>
            <w:r w:rsidRPr="0049713A">
              <w:rPr>
                <w:rFonts w:ascii="Times New Roman" w:eastAsia="Times New Roman" w:hAnsi="Times New Roman" w:cs="Times New Roman"/>
                <w:sz w:val="24"/>
                <w:szCs w:val="24"/>
                <w:lang w:eastAsia="bg-BG"/>
              </w:rPr>
              <w:t>Брой прокурорски актове, внесени в съда</w:t>
            </w:r>
          </w:p>
        </w:tc>
        <w:tc>
          <w:tcPr>
            <w:tcW w:w="1559" w:type="dxa"/>
          </w:tcPr>
          <w:p w14:paraId="1832A97D" w14:textId="77777777" w:rsidR="00897C29" w:rsidRPr="0049713A" w:rsidRDefault="00897C29" w:rsidP="00897C29">
            <w:pPr>
              <w:spacing w:after="0" w:line="240" w:lineRule="auto"/>
              <w:rPr>
                <w:rFonts w:ascii="Times New Roman" w:eastAsia="Times New Roman" w:hAnsi="Times New Roman" w:cs="Times New Roman"/>
                <w:sz w:val="24"/>
                <w:szCs w:val="24"/>
                <w:lang w:eastAsia="bg-BG"/>
              </w:rPr>
            </w:pPr>
            <w:r w:rsidRPr="0049713A">
              <w:rPr>
                <w:rFonts w:ascii="Times New Roman" w:eastAsia="Times New Roman" w:hAnsi="Times New Roman" w:cs="Times New Roman"/>
                <w:sz w:val="24"/>
                <w:szCs w:val="24"/>
                <w:lang w:eastAsia="bg-BG"/>
              </w:rPr>
              <w:t xml:space="preserve">Общ брой лица по внесените в съда прокурорски актове </w:t>
            </w:r>
          </w:p>
        </w:tc>
        <w:tc>
          <w:tcPr>
            <w:tcW w:w="1559" w:type="dxa"/>
          </w:tcPr>
          <w:p w14:paraId="6A9CDAB4" w14:textId="77777777" w:rsidR="00897C29" w:rsidRPr="0049713A" w:rsidRDefault="00897C29" w:rsidP="00897C29">
            <w:pPr>
              <w:spacing w:after="0" w:line="240" w:lineRule="auto"/>
              <w:rPr>
                <w:rFonts w:ascii="Times New Roman" w:eastAsia="Times New Roman" w:hAnsi="Times New Roman" w:cs="Times New Roman"/>
                <w:sz w:val="24"/>
                <w:szCs w:val="24"/>
                <w:lang w:eastAsia="bg-BG"/>
              </w:rPr>
            </w:pPr>
            <w:r w:rsidRPr="0049713A">
              <w:rPr>
                <w:rFonts w:ascii="Times New Roman" w:eastAsia="Times New Roman" w:hAnsi="Times New Roman" w:cs="Times New Roman"/>
                <w:sz w:val="24"/>
                <w:szCs w:val="24"/>
                <w:lang w:eastAsia="bg-BG"/>
              </w:rPr>
              <w:t xml:space="preserve">Осъдени лица с влязла в сила присъда </w:t>
            </w:r>
          </w:p>
        </w:tc>
      </w:tr>
      <w:tr w:rsidR="00897C29" w:rsidRPr="0049713A" w14:paraId="1D643DCA" w14:textId="77777777" w:rsidTr="008E6093">
        <w:trPr>
          <w:trHeight w:val="303"/>
        </w:trPr>
        <w:tc>
          <w:tcPr>
            <w:tcW w:w="1242" w:type="dxa"/>
            <w:shd w:val="clear" w:color="auto" w:fill="D9D9D9"/>
          </w:tcPr>
          <w:p w14:paraId="0BCA2528" w14:textId="6B3CDCB3" w:rsidR="00897C29" w:rsidRPr="003D44A7" w:rsidRDefault="00F259DB" w:rsidP="003E0ADB">
            <w:pPr>
              <w:spacing w:after="0" w:line="240" w:lineRule="auto"/>
              <w:jc w:val="both"/>
              <w:rPr>
                <w:rFonts w:ascii="Times New Roman" w:eastAsia="Times New Roman" w:hAnsi="Times New Roman" w:cs="Times New Roman"/>
                <w:b/>
                <w:sz w:val="24"/>
                <w:szCs w:val="24"/>
                <w:lang w:eastAsia="bg-BG"/>
              </w:rPr>
            </w:pPr>
            <w:r w:rsidRPr="003D44A7">
              <w:rPr>
                <w:rFonts w:ascii="Times New Roman" w:eastAsia="Times New Roman" w:hAnsi="Times New Roman" w:cs="Times New Roman"/>
                <w:b/>
                <w:sz w:val="24"/>
                <w:szCs w:val="24"/>
                <w:lang w:eastAsia="bg-BG"/>
              </w:rPr>
              <w:t>20</w:t>
            </w:r>
            <w:r w:rsidR="00A11E7C" w:rsidRPr="003D44A7">
              <w:rPr>
                <w:rFonts w:ascii="Times New Roman" w:eastAsia="Times New Roman" w:hAnsi="Times New Roman" w:cs="Times New Roman"/>
                <w:b/>
                <w:sz w:val="24"/>
                <w:szCs w:val="24"/>
                <w:lang w:eastAsia="bg-BG"/>
              </w:rPr>
              <w:t>2</w:t>
            </w:r>
            <w:r w:rsidR="003E0ADB" w:rsidRPr="003D44A7">
              <w:rPr>
                <w:rFonts w:ascii="Times New Roman" w:eastAsia="Times New Roman" w:hAnsi="Times New Roman" w:cs="Times New Roman"/>
                <w:b/>
                <w:sz w:val="24"/>
                <w:szCs w:val="24"/>
                <w:lang w:eastAsia="bg-BG"/>
              </w:rPr>
              <w:t>1</w:t>
            </w:r>
            <w:r w:rsidRPr="003D44A7">
              <w:rPr>
                <w:rFonts w:ascii="Times New Roman" w:eastAsia="Times New Roman" w:hAnsi="Times New Roman" w:cs="Times New Roman"/>
                <w:b/>
                <w:sz w:val="24"/>
                <w:szCs w:val="24"/>
                <w:lang w:eastAsia="bg-BG"/>
              </w:rPr>
              <w:t xml:space="preserve"> г.</w:t>
            </w:r>
          </w:p>
        </w:tc>
        <w:tc>
          <w:tcPr>
            <w:tcW w:w="1723" w:type="dxa"/>
            <w:shd w:val="clear" w:color="auto" w:fill="D9D9D9"/>
          </w:tcPr>
          <w:p w14:paraId="6500397C" w14:textId="45073C8F" w:rsidR="00897C29" w:rsidRPr="003D44A7" w:rsidRDefault="002D27C0" w:rsidP="003E0ADB">
            <w:pPr>
              <w:spacing w:after="0" w:line="240" w:lineRule="auto"/>
              <w:ind w:firstLine="709"/>
              <w:jc w:val="both"/>
              <w:rPr>
                <w:rFonts w:ascii="Times New Roman" w:eastAsia="Times New Roman" w:hAnsi="Times New Roman" w:cs="Times New Roman"/>
                <w:b/>
                <w:sz w:val="24"/>
                <w:szCs w:val="24"/>
                <w:lang w:eastAsia="bg-BG"/>
              </w:rPr>
            </w:pPr>
            <w:r w:rsidRPr="003D44A7">
              <w:rPr>
                <w:rFonts w:ascii="Times New Roman" w:eastAsia="Times New Roman" w:hAnsi="Times New Roman" w:cs="Times New Roman"/>
                <w:b/>
                <w:sz w:val="24"/>
                <w:szCs w:val="24"/>
                <w:lang w:eastAsia="bg-BG"/>
              </w:rPr>
              <w:t>2</w:t>
            </w:r>
            <w:r w:rsidR="003E0ADB" w:rsidRPr="003D44A7">
              <w:rPr>
                <w:rFonts w:ascii="Times New Roman" w:eastAsia="Times New Roman" w:hAnsi="Times New Roman" w:cs="Times New Roman"/>
                <w:b/>
                <w:sz w:val="24"/>
                <w:szCs w:val="24"/>
                <w:lang w:eastAsia="bg-BG"/>
              </w:rPr>
              <w:t>031</w:t>
            </w:r>
          </w:p>
        </w:tc>
        <w:tc>
          <w:tcPr>
            <w:tcW w:w="1701" w:type="dxa"/>
            <w:shd w:val="clear" w:color="auto" w:fill="D9D9D9"/>
          </w:tcPr>
          <w:p w14:paraId="54AA2E9A" w14:textId="5A26096F" w:rsidR="00897C29" w:rsidRPr="003D44A7" w:rsidRDefault="003E0ADB" w:rsidP="00897C29">
            <w:pPr>
              <w:spacing w:after="0" w:line="240" w:lineRule="auto"/>
              <w:ind w:firstLine="709"/>
              <w:jc w:val="both"/>
              <w:rPr>
                <w:rFonts w:ascii="Times New Roman" w:eastAsia="Times New Roman" w:hAnsi="Times New Roman" w:cs="Times New Roman"/>
                <w:b/>
                <w:sz w:val="24"/>
                <w:szCs w:val="24"/>
                <w:lang w:eastAsia="bg-BG"/>
              </w:rPr>
            </w:pPr>
            <w:r w:rsidRPr="003D44A7">
              <w:rPr>
                <w:rFonts w:ascii="Times New Roman" w:eastAsia="Times New Roman" w:hAnsi="Times New Roman" w:cs="Times New Roman"/>
                <w:b/>
                <w:sz w:val="24"/>
                <w:szCs w:val="24"/>
                <w:lang w:eastAsia="bg-BG"/>
              </w:rPr>
              <w:t>1168</w:t>
            </w:r>
          </w:p>
        </w:tc>
        <w:tc>
          <w:tcPr>
            <w:tcW w:w="1559" w:type="dxa"/>
            <w:shd w:val="clear" w:color="auto" w:fill="D9D9D9"/>
          </w:tcPr>
          <w:p w14:paraId="1FCA9AA5" w14:textId="136FC2D5" w:rsidR="00897C29" w:rsidRPr="003D44A7" w:rsidRDefault="003D44A7" w:rsidP="00897C29">
            <w:pPr>
              <w:spacing w:after="0" w:line="240" w:lineRule="auto"/>
              <w:ind w:firstLine="709"/>
              <w:jc w:val="both"/>
              <w:rPr>
                <w:rFonts w:ascii="Times New Roman" w:eastAsia="Times New Roman" w:hAnsi="Times New Roman" w:cs="Times New Roman"/>
                <w:b/>
                <w:sz w:val="24"/>
                <w:szCs w:val="24"/>
                <w:lang w:eastAsia="bg-BG"/>
              </w:rPr>
            </w:pPr>
            <w:r w:rsidRPr="003D44A7">
              <w:rPr>
                <w:rFonts w:ascii="Times New Roman" w:eastAsia="Times New Roman" w:hAnsi="Times New Roman" w:cs="Times New Roman"/>
                <w:b/>
                <w:sz w:val="24"/>
                <w:szCs w:val="24"/>
                <w:lang w:eastAsia="bg-BG"/>
              </w:rPr>
              <w:t>704</w:t>
            </w:r>
          </w:p>
        </w:tc>
        <w:tc>
          <w:tcPr>
            <w:tcW w:w="1559" w:type="dxa"/>
            <w:shd w:val="clear" w:color="auto" w:fill="D9D9D9"/>
          </w:tcPr>
          <w:p w14:paraId="3A9B7778" w14:textId="1E238BF9" w:rsidR="00897C29" w:rsidRPr="003D44A7" w:rsidRDefault="003D44A7" w:rsidP="00F83B68">
            <w:pPr>
              <w:spacing w:after="0" w:line="240" w:lineRule="auto"/>
              <w:ind w:firstLine="709"/>
              <w:jc w:val="both"/>
              <w:rPr>
                <w:rFonts w:ascii="Times New Roman" w:eastAsia="Times New Roman" w:hAnsi="Times New Roman" w:cs="Times New Roman"/>
                <w:b/>
                <w:sz w:val="24"/>
                <w:szCs w:val="24"/>
                <w:lang w:eastAsia="bg-BG"/>
              </w:rPr>
            </w:pPr>
            <w:r w:rsidRPr="003D44A7">
              <w:rPr>
                <w:rFonts w:ascii="Times New Roman" w:eastAsia="Times New Roman" w:hAnsi="Times New Roman" w:cs="Times New Roman"/>
                <w:b/>
                <w:sz w:val="24"/>
                <w:szCs w:val="24"/>
                <w:lang w:eastAsia="bg-BG"/>
              </w:rPr>
              <w:t>746</w:t>
            </w:r>
          </w:p>
        </w:tc>
        <w:tc>
          <w:tcPr>
            <w:tcW w:w="1559" w:type="dxa"/>
            <w:shd w:val="clear" w:color="auto" w:fill="D9D9D9"/>
          </w:tcPr>
          <w:p w14:paraId="79431407" w14:textId="0720C7CF" w:rsidR="00897C29" w:rsidRPr="003D44A7" w:rsidRDefault="00F83B68" w:rsidP="003D44A7">
            <w:pPr>
              <w:spacing w:after="0" w:line="240" w:lineRule="auto"/>
              <w:ind w:firstLine="46"/>
              <w:jc w:val="center"/>
              <w:rPr>
                <w:rFonts w:ascii="Times New Roman" w:eastAsia="Times New Roman" w:hAnsi="Times New Roman" w:cs="Times New Roman"/>
                <w:b/>
                <w:sz w:val="24"/>
                <w:szCs w:val="24"/>
                <w:lang w:val="en-US" w:eastAsia="bg-BG"/>
              </w:rPr>
            </w:pPr>
            <w:r w:rsidRPr="003D44A7">
              <w:rPr>
                <w:rFonts w:ascii="Times New Roman" w:eastAsia="Times New Roman" w:hAnsi="Times New Roman" w:cs="Times New Roman"/>
                <w:b/>
                <w:sz w:val="24"/>
                <w:szCs w:val="24"/>
                <w:lang w:val="en-US" w:eastAsia="bg-BG"/>
              </w:rPr>
              <w:t>7</w:t>
            </w:r>
            <w:r w:rsidR="003D44A7" w:rsidRPr="003D44A7">
              <w:rPr>
                <w:rFonts w:ascii="Times New Roman" w:eastAsia="Times New Roman" w:hAnsi="Times New Roman" w:cs="Times New Roman"/>
                <w:b/>
                <w:sz w:val="24"/>
                <w:szCs w:val="24"/>
                <w:lang w:eastAsia="bg-BG"/>
              </w:rPr>
              <w:t>0</w:t>
            </w:r>
            <w:r w:rsidRPr="003D44A7">
              <w:rPr>
                <w:rFonts w:ascii="Times New Roman" w:eastAsia="Times New Roman" w:hAnsi="Times New Roman" w:cs="Times New Roman"/>
                <w:b/>
                <w:sz w:val="24"/>
                <w:szCs w:val="24"/>
                <w:lang w:val="en-US" w:eastAsia="bg-BG"/>
              </w:rPr>
              <w:t>7</w:t>
            </w:r>
          </w:p>
        </w:tc>
      </w:tr>
      <w:tr w:rsidR="00F259DB" w:rsidRPr="0049713A" w14:paraId="798DA90A" w14:textId="77777777" w:rsidTr="008E6093">
        <w:trPr>
          <w:trHeight w:val="109"/>
        </w:trPr>
        <w:tc>
          <w:tcPr>
            <w:tcW w:w="1242" w:type="dxa"/>
          </w:tcPr>
          <w:p w14:paraId="29A341EE" w14:textId="6DD636F3" w:rsidR="00F259DB" w:rsidRPr="0049713A" w:rsidRDefault="00F259DB" w:rsidP="003E0ADB">
            <w:pPr>
              <w:spacing w:after="0" w:line="240" w:lineRule="auto"/>
              <w:jc w:val="both"/>
              <w:rPr>
                <w:rFonts w:ascii="Times New Roman" w:eastAsia="Times New Roman" w:hAnsi="Times New Roman" w:cs="Times New Roman"/>
                <w:sz w:val="24"/>
                <w:szCs w:val="24"/>
                <w:lang w:eastAsia="bg-BG"/>
              </w:rPr>
            </w:pPr>
            <w:r w:rsidRPr="0049713A">
              <w:rPr>
                <w:rFonts w:ascii="Times New Roman" w:eastAsia="Times New Roman" w:hAnsi="Times New Roman" w:cs="Times New Roman"/>
                <w:sz w:val="24"/>
                <w:szCs w:val="24"/>
                <w:lang w:eastAsia="bg-BG"/>
              </w:rPr>
              <w:t>20</w:t>
            </w:r>
            <w:r w:rsidR="003E0ADB">
              <w:rPr>
                <w:rFonts w:ascii="Times New Roman" w:eastAsia="Times New Roman" w:hAnsi="Times New Roman" w:cs="Times New Roman"/>
                <w:sz w:val="24"/>
                <w:szCs w:val="24"/>
                <w:lang w:eastAsia="bg-BG"/>
              </w:rPr>
              <w:t>20</w:t>
            </w:r>
            <w:r w:rsidRPr="0049713A">
              <w:rPr>
                <w:rFonts w:ascii="Times New Roman" w:eastAsia="Times New Roman" w:hAnsi="Times New Roman" w:cs="Times New Roman"/>
                <w:sz w:val="24"/>
                <w:szCs w:val="24"/>
                <w:lang w:eastAsia="bg-BG"/>
              </w:rPr>
              <w:t xml:space="preserve"> г.</w:t>
            </w:r>
          </w:p>
        </w:tc>
        <w:tc>
          <w:tcPr>
            <w:tcW w:w="1723" w:type="dxa"/>
          </w:tcPr>
          <w:p w14:paraId="77250F3D" w14:textId="7D2B1BE1" w:rsidR="00F259DB" w:rsidRPr="0049713A" w:rsidRDefault="00A11E7C" w:rsidP="003E0ADB">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3E0ADB">
              <w:rPr>
                <w:rFonts w:ascii="Times New Roman" w:eastAsia="Times New Roman" w:hAnsi="Times New Roman" w:cs="Times New Roman"/>
                <w:sz w:val="24"/>
                <w:szCs w:val="24"/>
                <w:lang w:eastAsia="bg-BG"/>
              </w:rPr>
              <w:t>133</w:t>
            </w:r>
          </w:p>
        </w:tc>
        <w:tc>
          <w:tcPr>
            <w:tcW w:w="1701" w:type="dxa"/>
          </w:tcPr>
          <w:p w14:paraId="63C697CF" w14:textId="2A4E2F89" w:rsidR="00F259DB" w:rsidRPr="0049713A" w:rsidRDefault="003E0ADB" w:rsidP="00560DB7">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944</w:t>
            </w:r>
          </w:p>
        </w:tc>
        <w:tc>
          <w:tcPr>
            <w:tcW w:w="1559" w:type="dxa"/>
          </w:tcPr>
          <w:p w14:paraId="54BADBC1" w14:textId="6AF15FA7" w:rsidR="00F259DB" w:rsidRPr="0049713A" w:rsidRDefault="00A11E7C" w:rsidP="003E0ADB">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3E0ADB">
              <w:rPr>
                <w:rFonts w:ascii="Times New Roman" w:eastAsia="Times New Roman" w:hAnsi="Times New Roman" w:cs="Times New Roman"/>
                <w:sz w:val="24"/>
                <w:szCs w:val="24"/>
                <w:lang w:eastAsia="bg-BG"/>
              </w:rPr>
              <w:t>75</w:t>
            </w:r>
          </w:p>
        </w:tc>
        <w:tc>
          <w:tcPr>
            <w:tcW w:w="1559" w:type="dxa"/>
          </w:tcPr>
          <w:p w14:paraId="1F8D691C" w14:textId="26F0D420" w:rsidR="00F259DB" w:rsidRPr="0049713A" w:rsidRDefault="003E0ADB" w:rsidP="00560DB7">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843</w:t>
            </w:r>
          </w:p>
        </w:tc>
        <w:tc>
          <w:tcPr>
            <w:tcW w:w="1559" w:type="dxa"/>
          </w:tcPr>
          <w:p w14:paraId="0F062387" w14:textId="75D1708F" w:rsidR="00F259DB" w:rsidRPr="0049713A" w:rsidRDefault="003E0ADB" w:rsidP="00A11E7C">
            <w:pPr>
              <w:spacing w:after="0" w:line="240" w:lineRule="auto"/>
              <w:ind w:firstLine="46"/>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747</w:t>
            </w:r>
          </w:p>
        </w:tc>
      </w:tr>
      <w:tr w:rsidR="00F259DB" w:rsidRPr="0049713A" w14:paraId="286F8E6D" w14:textId="77777777" w:rsidTr="008E6093">
        <w:trPr>
          <w:trHeight w:val="109"/>
        </w:trPr>
        <w:tc>
          <w:tcPr>
            <w:tcW w:w="1242" w:type="dxa"/>
          </w:tcPr>
          <w:p w14:paraId="4A9ACAE9" w14:textId="7200185D" w:rsidR="00F259DB" w:rsidRPr="0049713A" w:rsidRDefault="00F259DB" w:rsidP="003E0ADB">
            <w:pPr>
              <w:spacing w:after="0" w:line="240" w:lineRule="auto"/>
              <w:jc w:val="both"/>
              <w:rPr>
                <w:rFonts w:ascii="Times New Roman" w:eastAsia="Times New Roman" w:hAnsi="Times New Roman" w:cs="Times New Roman"/>
                <w:sz w:val="24"/>
                <w:szCs w:val="24"/>
                <w:lang w:eastAsia="bg-BG"/>
              </w:rPr>
            </w:pPr>
            <w:r w:rsidRPr="0049713A">
              <w:rPr>
                <w:rFonts w:ascii="Times New Roman" w:eastAsia="Times New Roman" w:hAnsi="Times New Roman" w:cs="Times New Roman"/>
                <w:sz w:val="24"/>
                <w:szCs w:val="24"/>
                <w:lang w:eastAsia="bg-BG"/>
              </w:rPr>
              <w:t>201</w:t>
            </w:r>
            <w:r w:rsidR="003E0ADB">
              <w:rPr>
                <w:rFonts w:ascii="Times New Roman" w:eastAsia="Times New Roman" w:hAnsi="Times New Roman" w:cs="Times New Roman"/>
                <w:sz w:val="24"/>
                <w:szCs w:val="24"/>
                <w:lang w:eastAsia="bg-BG"/>
              </w:rPr>
              <w:t>9</w:t>
            </w:r>
            <w:r w:rsidRPr="0049713A">
              <w:rPr>
                <w:rFonts w:ascii="Times New Roman" w:eastAsia="Times New Roman" w:hAnsi="Times New Roman" w:cs="Times New Roman"/>
                <w:sz w:val="24"/>
                <w:szCs w:val="24"/>
                <w:lang w:eastAsia="bg-BG"/>
              </w:rPr>
              <w:t xml:space="preserve"> г.</w:t>
            </w:r>
          </w:p>
        </w:tc>
        <w:tc>
          <w:tcPr>
            <w:tcW w:w="1723" w:type="dxa"/>
          </w:tcPr>
          <w:p w14:paraId="2F67243D" w14:textId="1BA7BD88" w:rsidR="00F259DB" w:rsidRPr="0049713A" w:rsidRDefault="003E0ADB" w:rsidP="00560DB7">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2030</w:t>
            </w:r>
          </w:p>
        </w:tc>
        <w:tc>
          <w:tcPr>
            <w:tcW w:w="1701" w:type="dxa"/>
          </w:tcPr>
          <w:p w14:paraId="22E5F89A" w14:textId="7BBD4C92" w:rsidR="00F259DB" w:rsidRPr="0049713A" w:rsidRDefault="003E0ADB" w:rsidP="00560DB7">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1005</w:t>
            </w:r>
          </w:p>
        </w:tc>
        <w:tc>
          <w:tcPr>
            <w:tcW w:w="1559" w:type="dxa"/>
          </w:tcPr>
          <w:p w14:paraId="6B7EE783" w14:textId="5FCDEBEF" w:rsidR="00F259DB" w:rsidRPr="0049713A" w:rsidRDefault="003E0ADB" w:rsidP="00560DB7">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706</w:t>
            </w:r>
          </w:p>
        </w:tc>
        <w:tc>
          <w:tcPr>
            <w:tcW w:w="1559" w:type="dxa"/>
          </w:tcPr>
          <w:p w14:paraId="7E8475EF" w14:textId="44C768C0" w:rsidR="00F259DB" w:rsidRPr="0049713A" w:rsidRDefault="003E0ADB" w:rsidP="00560DB7">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74</w:t>
            </w:r>
            <w:r w:rsidRPr="0049713A">
              <w:rPr>
                <w:rFonts w:ascii="Times New Roman" w:eastAsia="Times New Roman" w:hAnsi="Times New Roman" w:cs="Times New Roman"/>
                <w:sz w:val="24"/>
                <w:szCs w:val="24"/>
                <w:lang w:eastAsia="bg-BG"/>
              </w:rPr>
              <w:t>7</w:t>
            </w:r>
          </w:p>
        </w:tc>
        <w:tc>
          <w:tcPr>
            <w:tcW w:w="1559" w:type="dxa"/>
          </w:tcPr>
          <w:p w14:paraId="3AAD6103" w14:textId="3CDC8F7D" w:rsidR="00F259DB" w:rsidRPr="0049713A" w:rsidRDefault="003E0ADB" w:rsidP="00560DB7">
            <w:pPr>
              <w:spacing w:after="0" w:line="240" w:lineRule="auto"/>
              <w:ind w:firstLine="46"/>
              <w:jc w:val="center"/>
              <w:rPr>
                <w:rFonts w:ascii="Times New Roman" w:eastAsia="Times New Roman" w:hAnsi="Times New Roman" w:cs="Times New Roman"/>
                <w:sz w:val="24"/>
                <w:szCs w:val="24"/>
                <w:lang w:eastAsia="bg-BG"/>
              </w:rPr>
            </w:pPr>
            <w:r w:rsidRPr="0049713A">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80</w:t>
            </w:r>
          </w:p>
        </w:tc>
      </w:tr>
    </w:tbl>
    <w:p w14:paraId="5AB7B95F"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rPr>
      </w:pPr>
    </w:p>
    <w:p w14:paraId="554F602E" w14:textId="191E0740" w:rsidR="00897C29" w:rsidRPr="0049713A" w:rsidRDefault="00897C29" w:rsidP="00897C29">
      <w:pPr>
        <w:spacing w:after="0" w:line="240" w:lineRule="auto"/>
        <w:ind w:firstLine="709"/>
        <w:jc w:val="both"/>
        <w:rPr>
          <w:rFonts w:ascii="Times New Roman" w:eastAsia="Times New Roman" w:hAnsi="Times New Roman" w:cs="Times New Roman"/>
          <w:sz w:val="28"/>
          <w:szCs w:val="28"/>
        </w:rPr>
      </w:pPr>
      <w:r w:rsidRPr="0049713A">
        <w:rPr>
          <w:rFonts w:ascii="Times New Roman" w:eastAsia="Times New Roman" w:hAnsi="Times New Roman" w:cs="Times New Roman"/>
          <w:sz w:val="28"/>
          <w:szCs w:val="28"/>
        </w:rPr>
        <w:t xml:space="preserve">В заключение </w:t>
      </w:r>
      <w:r w:rsidR="002B7850">
        <w:rPr>
          <w:rFonts w:ascii="Times New Roman" w:eastAsia="Times New Roman" w:hAnsi="Times New Roman" w:cs="Times New Roman"/>
          <w:sz w:val="28"/>
          <w:szCs w:val="28"/>
        </w:rPr>
        <w:t>–</w:t>
      </w:r>
      <w:r w:rsidRPr="0049713A">
        <w:rPr>
          <w:rFonts w:ascii="Times New Roman" w:eastAsia="Times New Roman" w:hAnsi="Times New Roman" w:cs="Times New Roman"/>
          <w:sz w:val="28"/>
          <w:szCs w:val="28"/>
        </w:rPr>
        <w:t xml:space="preserve"> </w:t>
      </w:r>
      <w:r w:rsidR="002B7850">
        <w:rPr>
          <w:rFonts w:ascii="Times New Roman" w:eastAsia="Times New Roman" w:hAnsi="Times New Roman" w:cs="Times New Roman"/>
          <w:sz w:val="28"/>
          <w:szCs w:val="28"/>
        </w:rPr>
        <w:t xml:space="preserve">от регистрираните 2031 престъпления </w:t>
      </w:r>
      <w:r w:rsidR="002B7850" w:rsidRPr="0049713A">
        <w:rPr>
          <w:rFonts w:ascii="Times New Roman" w:eastAsia="Times New Roman" w:hAnsi="Times New Roman" w:cs="Times New Roman"/>
          <w:sz w:val="28"/>
          <w:szCs w:val="28"/>
        </w:rPr>
        <w:t xml:space="preserve">са </w:t>
      </w:r>
      <w:r w:rsidRPr="0049713A">
        <w:rPr>
          <w:rFonts w:ascii="Times New Roman" w:eastAsia="Times New Roman" w:hAnsi="Times New Roman" w:cs="Times New Roman"/>
          <w:sz w:val="28"/>
          <w:szCs w:val="28"/>
        </w:rPr>
        <w:t xml:space="preserve">разкрити </w:t>
      </w:r>
      <w:r w:rsidR="002B7850">
        <w:rPr>
          <w:rFonts w:ascii="Times New Roman" w:eastAsia="Times New Roman" w:hAnsi="Times New Roman" w:cs="Times New Roman"/>
          <w:sz w:val="28"/>
          <w:szCs w:val="28"/>
        </w:rPr>
        <w:t>57,5</w:t>
      </w:r>
      <w:r w:rsidR="002D27C0" w:rsidRPr="0049713A">
        <w:rPr>
          <w:rFonts w:ascii="Times New Roman" w:eastAsia="Times New Roman" w:hAnsi="Times New Roman" w:cs="Times New Roman"/>
          <w:sz w:val="28"/>
          <w:szCs w:val="28"/>
        </w:rPr>
        <w:t xml:space="preserve">% срещу </w:t>
      </w:r>
      <w:r w:rsidR="002B7850" w:rsidRPr="0049713A">
        <w:rPr>
          <w:rFonts w:ascii="Times New Roman" w:eastAsia="Times New Roman" w:hAnsi="Times New Roman" w:cs="Times New Roman"/>
          <w:sz w:val="28"/>
          <w:szCs w:val="28"/>
        </w:rPr>
        <w:t>4</w:t>
      </w:r>
      <w:r w:rsidR="002B7850">
        <w:rPr>
          <w:rFonts w:ascii="Times New Roman" w:eastAsia="Times New Roman" w:hAnsi="Times New Roman" w:cs="Times New Roman"/>
          <w:sz w:val="28"/>
          <w:szCs w:val="28"/>
        </w:rPr>
        <w:t>4</w:t>
      </w:r>
      <w:r w:rsidR="002B7850" w:rsidRPr="0049713A">
        <w:rPr>
          <w:rFonts w:ascii="Times New Roman" w:eastAsia="Times New Roman" w:hAnsi="Times New Roman" w:cs="Times New Roman"/>
          <w:sz w:val="28"/>
          <w:szCs w:val="28"/>
        </w:rPr>
        <w:t>,</w:t>
      </w:r>
      <w:r w:rsidR="002B7850">
        <w:rPr>
          <w:rFonts w:ascii="Times New Roman" w:eastAsia="Times New Roman" w:hAnsi="Times New Roman" w:cs="Times New Roman"/>
          <w:sz w:val="28"/>
          <w:szCs w:val="28"/>
        </w:rPr>
        <w:t>26</w:t>
      </w:r>
      <w:r w:rsidR="000E47F0" w:rsidRPr="0049713A">
        <w:rPr>
          <w:rFonts w:ascii="Times New Roman" w:eastAsia="Times New Roman" w:hAnsi="Times New Roman" w:cs="Times New Roman"/>
          <w:sz w:val="28"/>
          <w:szCs w:val="28"/>
        </w:rPr>
        <w:t xml:space="preserve">% </w:t>
      </w:r>
      <w:r w:rsidR="002D27C0" w:rsidRPr="0049713A">
        <w:rPr>
          <w:rFonts w:ascii="Times New Roman" w:eastAsia="Times New Roman" w:hAnsi="Times New Roman" w:cs="Times New Roman"/>
          <w:sz w:val="28"/>
          <w:szCs w:val="28"/>
        </w:rPr>
        <w:t>за 20</w:t>
      </w:r>
      <w:r w:rsidR="002B7850">
        <w:rPr>
          <w:rFonts w:ascii="Times New Roman" w:eastAsia="Times New Roman" w:hAnsi="Times New Roman" w:cs="Times New Roman"/>
          <w:sz w:val="28"/>
          <w:szCs w:val="28"/>
        </w:rPr>
        <w:t>20</w:t>
      </w:r>
      <w:r w:rsidR="002D27C0" w:rsidRPr="0049713A">
        <w:rPr>
          <w:rFonts w:ascii="Times New Roman" w:eastAsia="Times New Roman" w:hAnsi="Times New Roman" w:cs="Times New Roman"/>
          <w:sz w:val="28"/>
          <w:szCs w:val="28"/>
        </w:rPr>
        <w:t xml:space="preserve"> г. и </w:t>
      </w:r>
      <w:r w:rsidR="002B7850" w:rsidRPr="0049713A">
        <w:rPr>
          <w:rFonts w:ascii="Times New Roman" w:eastAsia="Times New Roman" w:hAnsi="Times New Roman" w:cs="Times New Roman"/>
          <w:sz w:val="28"/>
          <w:szCs w:val="28"/>
        </w:rPr>
        <w:t>49,51</w:t>
      </w:r>
      <w:r w:rsidR="002D27C0" w:rsidRPr="0049713A">
        <w:rPr>
          <w:rFonts w:ascii="Times New Roman" w:eastAsia="Times New Roman" w:hAnsi="Times New Roman" w:cs="Times New Roman"/>
          <w:sz w:val="28"/>
          <w:szCs w:val="28"/>
        </w:rPr>
        <w:t>% през 201</w:t>
      </w:r>
      <w:r w:rsidR="002B7850">
        <w:rPr>
          <w:rFonts w:ascii="Times New Roman" w:eastAsia="Times New Roman" w:hAnsi="Times New Roman" w:cs="Times New Roman"/>
          <w:sz w:val="28"/>
          <w:szCs w:val="28"/>
        </w:rPr>
        <w:t>9</w:t>
      </w:r>
      <w:r w:rsidR="002D27C0" w:rsidRPr="0049713A">
        <w:rPr>
          <w:rFonts w:ascii="Times New Roman" w:eastAsia="Times New Roman" w:hAnsi="Times New Roman" w:cs="Times New Roman"/>
          <w:sz w:val="28"/>
          <w:szCs w:val="28"/>
        </w:rPr>
        <w:t xml:space="preserve"> г</w:t>
      </w:r>
      <w:r w:rsidRPr="0049713A">
        <w:rPr>
          <w:rFonts w:ascii="Times New Roman" w:eastAsia="Times New Roman" w:hAnsi="Times New Roman" w:cs="Times New Roman"/>
          <w:sz w:val="28"/>
          <w:szCs w:val="28"/>
        </w:rPr>
        <w:t>.</w:t>
      </w:r>
      <w:r w:rsidRPr="0049713A">
        <w:rPr>
          <w:rFonts w:ascii="Times New Roman" w:eastAsia="Times New Roman" w:hAnsi="Times New Roman" w:cs="Times New Roman"/>
          <w:color w:val="000000"/>
          <w:sz w:val="28"/>
          <w:szCs w:val="28"/>
          <w:lang w:eastAsia="bg-BG"/>
        </w:rPr>
        <w:t xml:space="preserve"> Отчита се </w:t>
      </w:r>
      <w:r w:rsidR="002B7850">
        <w:rPr>
          <w:rFonts w:ascii="Times New Roman" w:eastAsia="Times New Roman" w:hAnsi="Times New Roman" w:cs="Times New Roman"/>
          <w:color w:val="000000"/>
          <w:sz w:val="28"/>
          <w:szCs w:val="28"/>
          <w:lang w:eastAsia="bg-BG"/>
        </w:rPr>
        <w:t>увеличение</w:t>
      </w:r>
      <w:r w:rsidR="00BC2742">
        <w:rPr>
          <w:rFonts w:ascii="Times New Roman" w:eastAsia="Times New Roman" w:hAnsi="Times New Roman" w:cs="Times New Roman"/>
          <w:color w:val="000000"/>
          <w:sz w:val="28"/>
          <w:szCs w:val="28"/>
          <w:lang w:eastAsia="bg-BG"/>
        </w:rPr>
        <w:t xml:space="preserve"> </w:t>
      </w:r>
      <w:r w:rsidRPr="0049713A">
        <w:rPr>
          <w:rFonts w:ascii="Times New Roman" w:eastAsia="Times New Roman" w:hAnsi="Times New Roman" w:cs="Times New Roman"/>
          <w:color w:val="000000"/>
          <w:sz w:val="28"/>
          <w:szCs w:val="28"/>
          <w:lang w:eastAsia="bg-BG"/>
        </w:rPr>
        <w:t xml:space="preserve">на процента разкриваемост </w:t>
      </w:r>
      <w:r w:rsidRPr="0049713A">
        <w:rPr>
          <w:rFonts w:ascii="Times New Roman" w:eastAsia="Times New Roman" w:hAnsi="Times New Roman" w:cs="Times New Roman"/>
          <w:sz w:val="28"/>
          <w:szCs w:val="28"/>
          <w:lang w:eastAsia="bg-BG"/>
        </w:rPr>
        <w:t xml:space="preserve">спрямо </w:t>
      </w:r>
      <w:r w:rsidR="00BC2742">
        <w:rPr>
          <w:rFonts w:ascii="Times New Roman" w:eastAsia="Times New Roman" w:hAnsi="Times New Roman" w:cs="Times New Roman"/>
          <w:sz w:val="28"/>
          <w:szCs w:val="28"/>
          <w:lang w:eastAsia="bg-BG"/>
        </w:rPr>
        <w:t>20</w:t>
      </w:r>
      <w:r w:rsidR="002B7850">
        <w:rPr>
          <w:rFonts w:ascii="Times New Roman" w:eastAsia="Times New Roman" w:hAnsi="Times New Roman" w:cs="Times New Roman"/>
          <w:sz w:val="28"/>
          <w:szCs w:val="28"/>
          <w:lang w:eastAsia="bg-BG"/>
        </w:rPr>
        <w:t>20</w:t>
      </w:r>
      <w:r w:rsidR="00BC2742">
        <w:rPr>
          <w:rFonts w:ascii="Times New Roman" w:eastAsia="Times New Roman" w:hAnsi="Times New Roman" w:cs="Times New Roman"/>
          <w:sz w:val="28"/>
          <w:szCs w:val="28"/>
          <w:lang w:eastAsia="bg-BG"/>
        </w:rPr>
        <w:t xml:space="preserve"> г. и 201</w:t>
      </w:r>
      <w:r w:rsidR="002B7850">
        <w:rPr>
          <w:rFonts w:ascii="Times New Roman" w:eastAsia="Times New Roman" w:hAnsi="Times New Roman" w:cs="Times New Roman"/>
          <w:sz w:val="28"/>
          <w:szCs w:val="28"/>
          <w:lang w:eastAsia="bg-BG"/>
        </w:rPr>
        <w:t>9</w:t>
      </w:r>
      <w:r w:rsidR="00BC2742">
        <w:rPr>
          <w:rFonts w:ascii="Times New Roman" w:eastAsia="Times New Roman" w:hAnsi="Times New Roman" w:cs="Times New Roman"/>
          <w:sz w:val="28"/>
          <w:szCs w:val="28"/>
          <w:lang w:eastAsia="bg-BG"/>
        </w:rPr>
        <w:t xml:space="preserve"> г</w:t>
      </w:r>
      <w:r w:rsidRPr="0049713A">
        <w:rPr>
          <w:rFonts w:ascii="Times New Roman" w:eastAsia="Times New Roman" w:hAnsi="Times New Roman" w:cs="Times New Roman"/>
          <w:sz w:val="28"/>
          <w:szCs w:val="28"/>
          <w:lang w:eastAsia="bg-BG"/>
        </w:rPr>
        <w:t>.</w:t>
      </w:r>
      <w:r w:rsidR="002B7850">
        <w:rPr>
          <w:rFonts w:ascii="Times New Roman" w:eastAsia="Times New Roman" w:hAnsi="Times New Roman" w:cs="Times New Roman"/>
          <w:sz w:val="28"/>
          <w:szCs w:val="28"/>
          <w:lang w:eastAsia="bg-BG"/>
        </w:rPr>
        <w:t xml:space="preserve"> </w:t>
      </w:r>
    </w:p>
    <w:p w14:paraId="16552625" w14:textId="2A9B355E" w:rsidR="00897C29" w:rsidRPr="0049713A" w:rsidRDefault="000E47F0" w:rsidP="00897C29">
      <w:pPr>
        <w:spacing w:after="0" w:line="240" w:lineRule="auto"/>
        <w:ind w:firstLine="709"/>
        <w:jc w:val="both"/>
        <w:rPr>
          <w:rFonts w:ascii="Times New Roman" w:eastAsia="Calibri" w:hAnsi="Times New Roman" w:cs="Times New Roman"/>
          <w:sz w:val="28"/>
          <w:szCs w:val="28"/>
        </w:rPr>
      </w:pPr>
      <w:r w:rsidRPr="0049713A">
        <w:rPr>
          <w:rFonts w:ascii="Times New Roman" w:eastAsia="Times New Roman" w:hAnsi="Times New Roman" w:cs="Times New Roman"/>
          <w:sz w:val="28"/>
          <w:szCs w:val="28"/>
          <w:lang w:eastAsia="bg-BG"/>
        </w:rPr>
        <w:t>Въпреки тези положителни характеристики</w:t>
      </w:r>
      <w:r w:rsidR="00897C29" w:rsidRPr="0049713A">
        <w:rPr>
          <w:rFonts w:ascii="Times New Roman" w:eastAsia="Times New Roman" w:hAnsi="Times New Roman" w:cs="Times New Roman"/>
          <w:sz w:val="28"/>
          <w:szCs w:val="28"/>
          <w:lang w:eastAsia="bg-BG"/>
        </w:rPr>
        <w:t xml:space="preserve"> </w:t>
      </w:r>
      <w:r w:rsidR="00A433A8">
        <w:rPr>
          <w:rFonts w:ascii="Times New Roman" w:eastAsia="Times New Roman" w:hAnsi="Times New Roman" w:cs="Times New Roman"/>
          <w:sz w:val="28"/>
          <w:szCs w:val="28"/>
          <w:lang w:eastAsia="bg-BG"/>
        </w:rPr>
        <w:t>за</w:t>
      </w:r>
      <w:r w:rsidR="00897C29" w:rsidRPr="0049713A">
        <w:rPr>
          <w:rFonts w:ascii="Times New Roman" w:eastAsia="Times New Roman" w:hAnsi="Times New Roman" w:cs="Times New Roman"/>
          <w:sz w:val="28"/>
          <w:szCs w:val="28"/>
          <w:lang w:eastAsia="bg-BG"/>
        </w:rPr>
        <w:t xml:space="preserve"> по-гол</w:t>
      </w:r>
      <w:r w:rsidR="00A433A8">
        <w:rPr>
          <w:rFonts w:ascii="Times New Roman" w:eastAsia="Times New Roman" w:hAnsi="Times New Roman" w:cs="Times New Roman"/>
          <w:sz w:val="28"/>
          <w:szCs w:val="28"/>
          <w:lang w:eastAsia="bg-BG"/>
        </w:rPr>
        <w:t>ям</w:t>
      </w:r>
      <w:r w:rsidR="00897C29" w:rsidRPr="0049713A">
        <w:rPr>
          <w:rFonts w:ascii="Times New Roman" w:eastAsia="Times New Roman" w:hAnsi="Times New Roman" w:cs="Times New Roman"/>
          <w:sz w:val="28"/>
          <w:szCs w:val="28"/>
          <w:lang w:eastAsia="bg-BG"/>
        </w:rPr>
        <w:t xml:space="preserve"> брой разкрити престъпления</w:t>
      </w:r>
      <w:r w:rsidR="00A433A8">
        <w:rPr>
          <w:rFonts w:ascii="Times New Roman" w:eastAsia="Times New Roman" w:hAnsi="Times New Roman" w:cs="Times New Roman"/>
          <w:sz w:val="28"/>
          <w:szCs w:val="28"/>
          <w:lang w:eastAsia="bg-BG"/>
        </w:rPr>
        <w:t>, това са</w:t>
      </w:r>
      <w:r w:rsidR="00897C29" w:rsidRPr="0049713A">
        <w:rPr>
          <w:rFonts w:ascii="Times New Roman" w:eastAsia="Times New Roman" w:hAnsi="Times New Roman" w:cs="Times New Roman"/>
          <w:sz w:val="28"/>
          <w:szCs w:val="28"/>
          <w:lang w:eastAsia="bg-BG"/>
        </w:rPr>
        <w:t xml:space="preserve"> са общоопасните – преди всичко транспортни, при които деецът винаги е известен. Голяма част от престъпленията обаче остават неразкрити, или ако деецът е установен, то деянието е малозначително (най-често при посегателствата срещу собствеността или при престъпления, свързани с държане на наркотични вещества). Забелязва се </w:t>
      </w:r>
      <w:r w:rsidRPr="0049713A">
        <w:rPr>
          <w:rFonts w:ascii="Times New Roman" w:eastAsia="Times New Roman" w:hAnsi="Times New Roman" w:cs="Times New Roman"/>
          <w:sz w:val="28"/>
          <w:szCs w:val="28"/>
          <w:lang w:eastAsia="bg-BG"/>
        </w:rPr>
        <w:t>запазване на нивото на</w:t>
      </w:r>
      <w:r w:rsidR="00897C29" w:rsidRPr="0049713A">
        <w:rPr>
          <w:rFonts w:ascii="Times New Roman" w:eastAsia="Times New Roman" w:hAnsi="Times New Roman" w:cs="Times New Roman"/>
          <w:sz w:val="28"/>
          <w:szCs w:val="28"/>
          <w:lang w:eastAsia="bg-BG"/>
        </w:rPr>
        <w:t xml:space="preserve"> разкриваемостта на престъпленията срещу личността и увеличение при разкриваемостта на икономическите престъпления</w:t>
      </w:r>
      <w:r w:rsidRPr="0049713A">
        <w:rPr>
          <w:rFonts w:ascii="Times New Roman" w:eastAsia="Times New Roman" w:hAnsi="Times New Roman" w:cs="Times New Roman"/>
          <w:sz w:val="28"/>
          <w:szCs w:val="28"/>
          <w:lang w:eastAsia="bg-BG"/>
        </w:rPr>
        <w:t>,</w:t>
      </w:r>
      <w:r w:rsidR="00897C29" w:rsidRPr="0049713A">
        <w:rPr>
          <w:rFonts w:ascii="Times New Roman" w:eastAsia="Times New Roman" w:hAnsi="Times New Roman" w:cs="Times New Roman"/>
          <w:sz w:val="28"/>
          <w:szCs w:val="28"/>
          <w:lang w:eastAsia="bg-BG"/>
        </w:rPr>
        <w:t xml:space="preserve"> пре</w:t>
      </w:r>
      <w:r w:rsidRPr="0049713A">
        <w:rPr>
          <w:rFonts w:ascii="Times New Roman" w:eastAsia="Times New Roman" w:hAnsi="Times New Roman" w:cs="Times New Roman"/>
          <w:sz w:val="28"/>
          <w:szCs w:val="28"/>
          <w:lang w:eastAsia="bg-BG"/>
        </w:rPr>
        <w:t xml:space="preserve">стъпленията срещу собствеността и на </w:t>
      </w:r>
      <w:r w:rsidR="00897C29" w:rsidRPr="0049713A">
        <w:rPr>
          <w:rFonts w:ascii="Times New Roman" w:eastAsia="Calibri" w:hAnsi="Times New Roman" w:cs="Times New Roman"/>
          <w:sz w:val="28"/>
          <w:szCs w:val="28"/>
        </w:rPr>
        <w:t>престъпления</w:t>
      </w:r>
      <w:r w:rsidRPr="0049713A">
        <w:rPr>
          <w:rFonts w:ascii="Times New Roman" w:eastAsia="Calibri" w:hAnsi="Times New Roman" w:cs="Times New Roman"/>
          <w:sz w:val="28"/>
          <w:szCs w:val="28"/>
        </w:rPr>
        <w:t>та</w:t>
      </w:r>
      <w:r w:rsidR="00897C29" w:rsidRPr="0049713A">
        <w:rPr>
          <w:rFonts w:ascii="Times New Roman" w:eastAsia="Calibri" w:hAnsi="Times New Roman" w:cs="Times New Roman"/>
          <w:sz w:val="28"/>
          <w:szCs w:val="28"/>
        </w:rPr>
        <w:t xml:space="preserve"> по линия наркотици.</w:t>
      </w:r>
    </w:p>
    <w:p w14:paraId="5BA51CBA" w14:textId="0661E598"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Запазват се негативните тенденции в състоянието на икономиката в региона, поради което се очаква устойчивост в активността на груповата, младежката и рецидивна престъпност, както и на престъпните деяния, извършвани от лица от ромски произход. Като цяло основните параметри на оперативната обстановка през 20</w:t>
      </w:r>
      <w:r w:rsidR="00745E1A">
        <w:rPr>
          <w:rFonts w:ascii="Times New Roman" w:eastAsia="Times New Roman" w:hAnsi="Times New Roman" w:cs="Times New Roman"/>
          <w:sz w:val="28"/>
          <w:szCs w:val="28"/>
          <w:lang w:eastAsia="bg-BG"/>
        </w:rPr>
        <w:t>21</w:t>
      </w:r>
      <w:r w:rsidRPr="0049713A">
        <w:rPr>
          <w:rFonts w:ascii="Times New Roman" w:eastAsia="Times New Roman" w:hAnsi="Times New Roman" w:cs="Times New Roman"/>
          <w:sz w:val="28"/>
          <w:szCs w:val="28"/>
          <w:lang w:eastAsia="bg-BG"/>
        </w:rPr>
        <w:t xml:space="preserve"> година отбелязват </w:t>
      </w:r>
      <w:r w:rsidR="00745E1A">
        <w:rPr>
          <w:rFonts w:ascii="Times New Roman" w:eastAsia="Times New Roman" w:hAnsi="Times New Roman" w:cs="Times New Roman"/>
          <w:sz w:val="28"/>
          <w:szCs w:val="28"/>
          <w:lang w:eastAsia="bg-BG"/>
        </w:rPr>
        <w:t>намаление</w:t>
      </w:r>
      <w:r w:rsidRPr="0049713A">
        <w:rPr>
          <w:rFonts w:ascii="Times New Roman" w:eastAsia="Times New Roman" w:hAnsi="Times New Roman" w:cs="Times New Roman"/>
          <w:sz w:val="28"/>
          <w:szCs w:val="28"/>
          <w:lang w:eastAsia="bg-BG"/>
        </w:rPr>
        <w:t xml:space="preserve"> в количествено отношение на регистрираните</w:t>
      </w:r>
      <w:r w:rsidR="00745E1A">
        <w:rPr>
          <w:rFonts w:ascii="Times New Roman" w:eastAsia="Times New Roman" w:hAnsi="Times New Roman" w:cs="Times New Roman"/>
          <w:sz w:val="28"/>
          <w:szCs w:val="28"/>
          <w:lang w:eastAsia="bg-BG"/>
        </w:rPr>
        <w:t xml:space="preserve"> престъпления</w:t>
      </w:r>
      <w:r w:rsidRPr="0049713A">
        <w:rPr>
          <w:rFonts w:ascii="Times New Roman" w:eastAsia="Times New Roman" w:hAnsi="Times New Roman" w:cs="Times New Roman"/>
          <w:sz w:val="28"/>
          <w:szCs w:val="28"/>
          <w:lang w:eastAsia="bg-BG"/>
        </w:rPr>
        <w:t xml:space="preserve">, и </w:t>
      </w:r>
      <w:r w:rsidR="00745E1A">
        <w:rPr>
          <w:rFonts w:ascii="Times New Roman" w:eastAsia="Times New Roman" w:hAnsi="Times New Roman" w:cs="Times New Roman"/>
          <w:sz w:val="28"/>
          <w:szCs w:val="28"/>
          <w:lang w:eastAsia="bg-BG"/>
        </w:rPr>
        <w:t xml:space="preserve">увеличение </w:t>
      </w:r>
      <w:r w:rsidRPr="0049713A">
        <w:rPr>
          <w:rFonts w:ascii="Times New Roman" w:eastAsia="Times New Roman" w:hAnsi="Times New Roman" w:cs="Times New Roman"/>
          <w:sz w:val="28"/>
          <w:szCs w:val="28"/>
          <w:lang w:eastAsia="bg-BG"/>
        </w:rPr>
        <w:t>на разкритите престъпления</w:t>
      </w:r>
      <w:r w:rsidR="00745E1A">
        <w:rPr>
          <w:rFonts w:ascii="Times New Roman" w:eastAsia="Times New Roman" w:hAnsi="Times New Roman" w:cs="Times New Roman"/>
          <w:sz w:val="28"/>
          <w:szCs w:val="28"/>
          <w:lang w:eastAsia="bg-BG"/>
        </w:rPr>
        <w:t xml:space="preserve"> спрямо предходните отчетни години</w:t>
      </w:r>
      <w:r w:rsidRPr="0049713A">
        <w:rPr>
          <w:rFonts w:ascii="Times New Roman" w:eastAsia="Times New Roman" w:hAnsi="Times New Roman" w:cs="Times New Roman"/>
          <w:sz w:val="28"/>
          <w:szCs w:val="28"/>
          <w:lang w:eastAsia="bg-BG"/>
        </w:rPr>
        <w:t>.</w:t>
      </w:r>
    </w:p>
    <w:p w14:paraId="684BE9C1" w14:textId="77777777" w:rsidR="00897C29" w:rsidRPr="0099490C"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2B7850">
        <w:rPr>
          <w:rFonts w:ascii="Times New Roman" w:eastAsia="Times New Roman" w:hAnsi="Times New Roman" w:cs="Times New Roman"/>
          <w:sz w:val="28"/>
          <w:szCs w:val="28"/>
          <w:lang w:eastAsia="bg-BG"/>
        </w:rPr>
        <w:t>Структурата на вида на престъпленията по внесените в съда прокурорски</w:t>
      </w:r>
      <w:r w:rsidRPr="0099380B">
        <w:rPr>
          <w:rFonts w:ascii="Times New Roman" w:eastAsia="Times New Roman" w:hAnsi="Times New Roman" w:cs="Times New Roman"/>
          <w:sz w:val="28"/>
          <w:szCs w:val="28"/>
          <w:lang w:eastAsia="bg-BG"/>
        </w:rPr>
        <w:t xml:space="preserve"> актове съответства на </w:t>
      </w:r>
      <w:r w:rsidRPr="0099490C">
        <w:rPr>
          <w:rFonts w:ascii="Times New Roman" w:eastAsia="Times New Roman" w:hAnsi="Times New Roman" w:cs="Times New Roman"/>
          <w:sz w:val="28"/>
          <w:szCs w:val="28"/>
          <w:lang w:eastAsia="bg-BG"/>
        </w:rPr>
        <w:t xml:space="preserve">структурата на разкритите престъпления през отчетния период. </w:t>
      </w:r>
    </w:p>
    <w:p w14:paraId="43537751" w14:textId="339FA7E6" w:rsidR="00897C29" w:rsidRPr="005277A5" w:rsidRDefault="00287F69" w:rsidP="00897C29">
      <w:pPr>
        <w:spacing w:after="0" w:line="240" w:lineRule="auto"/>
        <w:ind w:firstLine="709"/>
        <w:jc w:val="both"/>
        <w:rPr>
          <w:rFonts w:ascii="Times New Roman" w:eastAsia="Times New Roman" w:hAnsi="Times New Roman" w:cs="Times New Roman"/>
          <w:bCs/>
          <w:sz w:val="28"/>
          <w:szCs w:val="28"/>
          <w:lang w:eastAsia="bg-BG"/>
        </w:rPr>
      </w:pPr>
      <w:r w:rsidRPr="0099490C">
        <w:rPr>
          <w:rFonts w:ascii="Times New Roman" w:eastAsia="Times New Roman" w:hAnsi="Times New Roman" w:cs="Times New Roman"/>
          <w:sz w:val="28"/>
          <w:szCs w:val="28"/>
          <w:lang w:eastAsia="bg-BG"/>
        </w:rPr>
        <w:t>През 20</w:t>
      </w:r>
      <w:r w:rsidR="006C212E" w:rsidRPr="0099490C">
        <w:rPr>
          <w:rFonts w:ascii="Times New Roman" w:eastAsia="Times New Roman" w:hAnsi="Times New Roman" w:cs="Times New Roman"/>
          <w:sz w:val="28"/>
          <w:szCs w:val="28"/>
          <w:lang w:val="en-US" w:eastAsia="bg-BG"/>
        </w:rPr>
        <w:t>2</w:t>
      </w:r>
      <w:r w:rsidR="00EC4E89" w:rsidRPr="0099490C">
        <w:rPr>
          <w:rFonts w:ascii="Times New Roman" w:eastAsia="Times New Roman" w:hAnsi="Times New Roman" w:cs="Times New Roman"/>
          <w:sz w:val="28"/>
          <w:szCs w:val="28"/>
          <w:lang w:eastAsia="bg-BG"/>
        </w:rPr>
        <w:t>1</w:t>
      </w:r>
      <w:r w:rsidR="00897C29" w:rsidRPr="0099490C">
        <w:rPr>
          <w:rFonts w:ascii="Times New Roman" w:eastAsia="Times New Roman" w:hAnsi="Times New Roman" w:cs="Times New Roman"/>
          <w:sz w:val="28"/>
          <w:szCs w:val="28"/>
          <w:lang w:eastAsia="bg-BG"/>
        </w:rPr>
        <w:t xml:space="preserve"> г. общо внесените прокурорски актове в съда са</w:t>
      </w:r>
      <w:r w:rsidR="00D267E2" w:rsidRPr="0099490C">
        <w:rPr>
          <w:rFonts w:ascii="Times New Roman" w:eastAsia="Times New Roman" w:hAnsi="Times New Roman" w:cs="Times New Roman"/>
          <w:sz w:val="28"/>
          <w:szCs w:val="28"/>
          <w:lang w:eastAsia="bg-BG"/>
        </w:rPr>
        <w:t xml:space="preserve"> 7</w:t>
      </w:r>
      <w:r w:rsidR="00EC4E89" w:rsidRPr="0099490C">
        <w:rPr>
          <w:rFonts w:ascii="Times New Roman" w:eastAsia="Times New Roman" w:hAnsi="Times New Roman" w:cs="Times New Roman"/>
          <w:sz w:val="28"/>
          <w:szCs w:val="28"/>
          <w:lang w:eastAsia="bg-BG"/>
        </w:rPr>
        <w:t>04</w:t>
      </w:r>
      <w:r w:rsidR="00D267E2" w:rsidRPr="0099490C">
        <w:rPr>
          <w:rFonts w:ascii="Times New Roman" w:eastAsia="Times New Roman" w:hAnsi="Times New Roman" w:cs="Times New Roman"/>
          <w:sz w:val="28"/>
          <w:szCs w:val="28"/>
          <w:lang w:eastAsia="bg-BG"/>
        </w:rPr>
        <w:t xml:space="preserve"> при</w:t>
      </w:r>
      <w:r w:rsidR="00897C29" w:rsidRPr="0099490C">
        <w:rPr>
          <w:rFonts w:ascii="Times New Roman" w:eastAsia="Times New Roman" w:hAnsi="Times New Roman" w:cs="Times New Roman"/>
          <w:sz w:val="28"/>
          <w:szCs w:val="28"/>
          <w:lang w:eastAsia="bg-BG"/>
        </w:rPr>
        <w:t xml:space="preserve"> </w:t>
      </w:r>
      <w:r w:rsidR="001F04AE" w:rsidRPr="0099490C">
        <w:rPr>
          <w:rFonts w:ascii="Times New Roman" w:eastAsia="Times New Roman" w:hAnsi="Times New Roman" w:cs="Times New Roman"/>
          <w:sz w:val="28"/>
          <w:szCs w:val="28"/>
          <w:lang w:val="en-US" w:eastAsia="bg-BG"/>
        </w:rPr>
        <w:t>7</w:t>
      </w:r>
      <w:r w:rsidR="00EC4E89" w:rsidRPr="0099490C">
        <w:rPr>
          <w:rFonts w:ascii="Times New Roman" w:eastAsia="Times New Roman" w:hAnsi="Times New Roman" w:cs="Times New Roman"/>
          <w:sz w:val="28"/>
          <w:szCs w:val="28"/>
          <w:lang w:eastAsia="bg-BG"/>
        </w:rPr>
        <w:t>75</w:t>
      </w:r>
      <w:r w:rsidR="00897C29" w:rsidRPr="0099490C">
        <w:rPr>
          <w:rFonts w:ascii="Times New Roman" w:eastAsia="Times New Roman" w:hAnsi="Times New Roman" w:cs="Times New Roman"/>
          <w:sz w:val="28"/>
          <w:szCs w:val="28"/>
          <w:lang w:eastAsia="bg-BG"/>
        </w:rPr>
        <w:t xml:space="preserve"> </w:t>
      </w:r>
      <w:r w:rsidR="00D267E2" w:rsidRPr="0099490C">
        <w:rPr>
          <w:rFonts w:ascii="Times New Roman" w:eastAsia="Times New Roman" w:hAnsi="Times New Roman" w:cs="Times New Roman"/>
          <w:sz w:val="28"/>
          <w:szCs w:val="28"/>
          <w:lang w:eastAsia="bg-BG"/>
        </w:rPr>
        <w:t>за 20</w:t>
      </w:r>
      <w:r w:rsidR="00EC4E89" w:rsidRPr="0099490C">
        <w:rPr>
          <w:rFonts w:ascii="Times New Roman" w:eastAsia="Times New Roman" w:hAnsi="Times New Roman" w:cs="Times New Roman"/>
          <w:sz w:val="28"/>
          <w:szCs w:val="28"/>
          <w:lang w:eastAsia="bg-BG"/>
        </w:rPr>
        <w:t>20</w:t>
      </w:r>
      <w:r w:rsidR="00D267E2" w:rsidRPr="0099490C">
        <w:rPr>
          <w:rFonts w:ascii="Times New Roman" w:eastAsia="Times New Roman" w:hAnsi="Times New Roman" w:cs="Times New Roman"/>
          <w:sz w:val="28"/>
          <w:szCs w:val="28"/>
          <w:lang w:eastAsia="bg-BG"/>
        </w:rPr>
        <w:t xml:space="preserve"> г. и </w:t>
      </w:r>
      <w:r w:rsidR="00EC4E89" w:rsidRPr="0099490C">
        <w:rPr>
          <w:rFonts w:ascii="Times New Roman" w:eastAsia="Times New Roman" w:hAnsi="Times New Roman" w:cs="Times New Roman"/>
          <w:sz w:val="28"/>
          <w:szCs w:val="28"/>
          <w:lang w:eastAsia="bg-BG"/>
        </w:rPr>
        <w:t>706</w:t>
      </w:r>
      <w:r w:rsidR="00897C29" w:rsidRPr="0099490C">
        <w:rPr>
          <w:rFonts w:ascii="Times New Roman" w:eastAsia="Times New Roman" w:hAnsi="Times New Roman" w:cs="Times New Roman"/>
          <w:sz w:val="28"/>
          <w:szCs w:val="28"/>
          <w:lang w:eastAsia="bg-BG"/>
        </w:rPr>
        <w:t xml:space="preserve"> за 201</w:t>
      </w:r>
      <w:r w:rsidR="00EC4E89" w:rsidRPr="0099490C">
        <w:rPr>
          <w:rFonts w:ascii="Times New Roman" w:eastAsia="Times New Roman" w:hAnsi="Times New Roman" w:cs="Times New Roman"/>
          <w:sz w:val="28"/>
          <w:szCs w:val="28"/>
          <w:lang w:eastAsia="bg-BG"/>
        </w:rPr>
        <w:t>9</w:t>
      </w:r>
      <w:r w:rsidR="00897C29" w:rsidRPr="0099490C">
        <w:rPr>
          <w:rFonts w:ascii="Times New Roman" w:eastAsia="Times New Roman" w:hAnsi="Times New Roman" w:cs="Times New Roman"/>
          <w:sz w:val="28"/>
          <w:szCs w:val="28"/>
          <w:lang w:eastAsia="bg-BG"/>
        </w:rPr>
        <w:t xml:space="preserve"> г. През отчетния период най-много прокурорски актове са внесени в съда  отново за общоопасни </w:t>
      </w:r>
      <w:r w:rsidR="00897C29" w:rsidRPr="0099490C">
        <w:rPr>
          <w:rFonts w:ascii="Times New Roman" w:eastAsia="Times New Roman" w:hAnsi="Times New Roman" w:cs="Times New Roman"/>
          <w:bCs/>
          <w:sz w:val="28"/>
          <w:szCs w:val="28"/>
          <w:lang w:eastAsia="bg-BG"/>
        </w:rPr>
        <w:t>пр</w:t>
      </w:r>
      <w:r w:rsidR="005277A5" w:rsidRPr="0099490C">
        <w:rPr>
          <w:rFonts w:ascii="Times New Roman" w:eastAsia="Times New Roman" w:hAnsi="Times New Roman" w:cs="Times New Roman"/>
          <w:bCs/>
          <w:sz w:val="28"/>
          <w:szCs w:val="28"/>
          <w:lang w:eastAsia="bg-BG"/>
        </w:rPr>
        <w:t xml:space="preserve">естъпления (глава XI от НК) – </w:t>
      </w:r>
      <w:r w:rsidR="006C212E" w:rsidRPr="0099490C">
        <w:rPr>
          <w:rFonts w:ascii="Times New Roman" w:eastAsia="Times New Roman" w:hAnsi="Times New Roman" w:cs="Times New Roman"/>
          <w:bCs/>
          <w:sz w:val="28"/>
          <w:szCs w:val="28"/>
          <w:lang w:val="en-US" w:eastAsia="bg-BG"/>
        </w:rPr>
        <w:t>5</w:t>
      </w:r>
      <w:r w:rsidR="00421BDB" w:rsidRPr="0099490C">
        <w:rPr>
          <w:rFonts w:ascii="Times New Roman" w:eastAsia="Times New Roman" w:hAnsi="Times New Roman" w:cs="Times New Roman"/>
          <w:bCs/>
          <w:sz w:val="28"/>
          <w:szCs w:val="28"/>
          <w:lang w:eastAsia="bg-BG"/>
        </w:rPr>
        <w:t>5</w:t>
      </w:r>
      <w:r w:rsidR="00897C29" w:rsidRPr="0099490C">
        <w:rPr>
          <w:rFonts w:ascii="Times New Roman" w:eastAsia="Times New Roman" w:hAnsi="Times New Roman" w:cs="Times New Roman"/>
          <w:bCs/>
          <w:sz w:val="28"/>
          <w:szCs w:val="28"/>
          <w:lang w:eastAsia="bg-BG"/>
        </w:rPr>
        <w:t>%. 5</w:t>
      </w:r>
      <w:r w:rsidR="00421BDB" w:rsidRPr="0099490C">
        <w:rPr>
          <w:rFonts w:ascii="Times New Roman" w:eastAsia="Times New Roman" w:hAnsi="Times New Roman" w:cs="Times New Roman"/>
          <w:bCs/>
          <w:sz w:val="28"/>
          <w:szCs w:val="28"/>
          <w:lang w:eastAsia="bg-BG"/>
        </w:rPr>
        <w:t>6</w:t>
      </w:r>
      <w:r w:rsidR="00897C29" w:rsidRPr="0099490C">
        <w:rPr>
          <w:rFonts w:ascii="Times New Roman" w:eastAsia="Times New Roman" w:hAnsi="Times New Roman" w:cs="Times New Roman"/>
          <w:bCs/>
          <w:sz w:val="28"/>
          <w:szCs w:val="28"/>
          <w:lang w:eastAsia="bg-BG"/>
        </w:rPr>
        <w:t xml:space="preserve">% е </w:t>
      </w:r>
      <w:r w:rsidR="005277A5" w:rsidRPr="0099490C">
        <w:rPr>
          <w:rFonts w:ascii="Times New Roman" w:eastAsia="Times New Roman" w:hAnsi="Times New Roman" w:cs="Times New Roman"/>
          <w:bCs/>
          <w:sz w:val="28"/>
          <w:szCs w:val="28"/>
          <w:lang w:eastAsia="bg-BG"/>
        </w:rPr>
        <w:t xml:space="preserve">било това </w:t>
      </w:r>
      <w:r w:rsidR="00897C29" w:rsidRPr="0099490C">
        <w:rPr>
          <w:rFonts w:ascii="Times New Roman" w:eastAsia="Times New Roman" w:hAnsi="Times New Roman" w:cs="Times New Roman"/>
          <w:bCs/>
          <w:sz w:val="28"/>
          <w:szCs w:val="28"/>
          <w:lang w:eastAsia="bg-BG"/>
        </w:rPr>
        <w:t>съотношението</w:t>
      </w:r>
      <w:r w:rsidR="00897C29" w:rsidRPr="005277A5">
        <w:rPr>
          <w:rFonts w:ascii="Times New Roman" w:eastAsia="Times New Roman" w:hAnsi="Times New Roman" w:cs="Times New Roman"/>
          <w:bCs/>
          <w:sz w:val="28"/>
          <w:szCs w:val="28"/>
          <w:lang w:eastAsia="bg-BG"/>
        </w:rPr>
        <w:t xml:space="preserve"> спрямо общия брой внесени актове за </w:t>
      </w:r>
      <w:r w:rsidR="005277A5" w:rsidRPr="005277A5">
        <w:rPr>
          <w:rFonts w:ascii="Times New Roman" w:eastAsia="Times New Roman" w:hAnsi="Times New Roman" w:cs="Times New Roman"/>
          <w:bCs/>
          <w:sz w:val="28"/>
          <w:szCs w:val="28"/>
          <w:lang w:eastAsia="bg-BG"/>
        </w:rPr>
        <w:t>20</w:t>
      </w:r>
      <w:r w:rsidR="00421BDB">
        <w:rPr>
          <w:rFonts w:ascii="Times New Roman" w:eastAsia="Times New Roman" w:hAnsi="Times New Roman" w:cs="Times New Roman"/>
          <w:bCs/>
          <w:sz w:val="28"/>
          <w:szCs w:val="28"/>
          <w:lang w:eastAsia="bg-BG"/>
        </w:rPr>
        <w:t>20</w:t>
      </w:r>
      <w:r w:rsidR="005277A5" w:rsidRPr="005277A5">
        <w:rPr>
          <w:rFonts w:ascii="Times New Roman" w:eastAsia="Times New Roman" w:hAnsi="Times New Roman" w:cs="Times New Roman"/>
          <w:bCs/>
          <w:sz w:val="28"/>
          <w:szCs w:val="28"/>
          <w:lang w:eastAsia="bg-BG"/>
        </w:rPr>
        <w:t xml:space="preserve"> г. и </w:t>
      </w:r>
      <w:r w:rsidR="006C212E">
        <w:rPr>
          <w:rFonts w:ascii="Times New Roman" w:eastAsia="Times New Roman" w:hAnsi="Times New Roman" w:cs="Times New Roman"/>
          <w:bCs/>
          <w:sz w:val="28"/>
          <w:szCs w:val="28"/>
          <w:lang w:val="en-US" w:eastAsia="bg-BG"/>
        </w:rPr>
        <w:t>5</w:t>
      </w:r>
      <w:r w:rsidR="00421BDB">
        <w:rPr>
          <w:rFonts w:ascii="Times New Roman" w:eastAsia="Times New Roman" w:hAnsi="Times New Roman" w:cs="Times New Roman"/>
          <w:bCs/>
          <w:sz w:val="28"/>
          <w:szCs w:val="28"/>
          <w:lang w:eastAsia="bg-BG"/>
        </w:rPr>
        <w:t>5</w:t>
      </w:r>
      <w:r w:rsidR="006C212E">
        <w:rPr>
          <w:rFonts w:ascii="Times New Roman" w:eastAsia="Times New Roman" w:hAnsi="Times New Roman" w:cs="Times New Roman"/>
          <w:bCs/>
          <w:sz w:val="28"/>
          <w:szCs w:val="28"/>
          <w:lang w:val="en-US" w:eastAsia="bg-BG"/>
        </w:rPr>
        <w:t xml:space="preserve">% </w:t>
      </w:r>
      <w:r w:rsidR="006C212E">
        <w:rPr>
          <w:rFonts w:ascii="Times New Roman" w:eastAsia="Times New Roman" w:hAnsi="Times New Roman" w:cs="Times New Roman"/>
          <w:bCs/>
          <w:sz w:val="28"/>
          <w:szCs w:val="28"/>
          <w:lang w:eastAsia="bg-BG"/>
        </w:rPr>
        <w:t xml:space="preserve">за </w:t>
      </w:r>
      <w:r w:rsidR="005277A5" w:rsidRPr="005277A5">
        <w:rPr>
          <w:rFonts w:ascii="Times New Roman" w:eastAsia="Times New Roman" w:hAnsi="Times New Roman" w:cs="Times New Roman"/>
          <w:bCs/>
          <w:sz w:val="28"/>
          <w:szCs w:val="28"/>
          <w:lang w:eastAsia="bg-BG"/>
        </w:rPr>
        <w:t>201</w:t>
      </w:r>
      <w:r w:rsidR="00421BDB">
        <w:rPr>
          <w:rFonts w:ascii="Times New Roman" w:eastAsia="Times New Roman" w:hAnsi="Times New Roman" w:cs="Times New Roman"/>
          <w:bCs/>
          <w:sz w:val="28"/>
          <w:szCs w:val="28"/>
          <w:lang w:eastAsia="bg-BG"/>
        </w:rPr>
        <w:t>9</w:t>
      </w:r>
      <w:r w:rsidR="005277A5" w:rsidRPr="005277A5">
        <w:rPr>
          <w:rFonts w:ascii="Times New Roman" w:eastAsia="Times New Roman" w:hAnsi="Times New Roman" w:cs="Times New Roman"/>
          <w:bCs/>
          <w:sz w:val="28"/>
          <w:szCs w:val="28"/>
          <w:lang w:eastAsia="bg-BG"/>
        </w:rPr>
        <w:t xml:space="preserve"> г. </w:t>
      </w:r>
      <w:r w:rsidR="00897C29" w:rsidRPr="005277A5">
        <w:rPr>
          <w:rFonts w:ascii="Times New Roman" w:eastAsia="Times New Roman" w:hAnsi="Times New Roman" w:cs="Times New Roman"/>
          <w:bCs/>
          <w:sz w:val="28"/>
          <w:szCs w:val="28"/>
          <w:lang w:eastAsia="bg-BG"/>
        </w:rPr>
        <w:t xml:space="preserve">На следващо място са актовете за престъпления против собствеността (глава V от НК) – </w:t>
      </w:r>
      <w:r w:rsidR="006C212E">
        <w:rPr>
          <w:rFonts w:ascii="Times New Roman" w:eastAsia="Times New Roman" w:hAnsi="Times New Roman" w:cs="Times New Roman"/>
          <w:bCs/>
          <w:sz w:val="28"/>
          <w:szCs w:val="28"/>
          <w:lang w:eastAsia="bg-BG"/>
        </w:rPr>
        <w:t>14,</w:t>
      </w:r>
      <w:r w:rsidR="00421BDB">
        <w:rPr>
          <w:rFonts w:ascii="Times New Roman" w:eastAsia="Times New Roman" w:hAnsi="Times New Roman" w:cs="Times New Roman"/>
          <w:bCs/>
          <w:sz w:val="28"/>
          <w:szCs w:val="28"/>
          <w:lang w:eastAsia="bg-BG"/>
        </w:rPr>
        <w:t>91</w:t>
      </w:r>
      <w:r w:rsidR="005277A5">
        <w:rPr>
          <w:rFonts w:ascii="Times New Roman" w:eastAsia="Times New Roman" w:hAnsi="Times New Roman" w:cs="Times New Roman"/>
          <w:bCs/>
          <w:sz w:val="28"/>
          <w:szCs w:val="28"/>
          <w:lang w:eastAsia="bg-BG"/>
        </w:rPr>
        <w:t xml:space="preserve">% при </w:t>
      </w:r>
      <w:r w:rsidR="00421BDB">
        <w:rPr>
          <w:rFonts w:ascii="Times New Roman" w:eastAsia="Times New Roman" w:hAnsi="Times New Roman" w:cs="Times New Roman"/>
          <w:bCs/>
          <w:sz w:val="28"/>
          <w:szCs w:val="28"/>
          <w:lang w:eastAsia="bg-BG"/>
        </w:rPr>
        <w:t>14,45</w:t>
      </w:r>
      <w:r w:rsidR="00897C29" w:rsidRPr="005277A5">
        <w:rPr>
          <w:rFonts w:ascii="Times New Roman" w:eastAsia="Times New Roman" w:hAnsi="Times New Roman" w:cs="Times New Roman"/>
          <w:bCs/>
          <w:sz w:val="28"/>
          <w:szCs w:val="28"/>
          <w:lang w:eastAsia="bg-BG"/>
        </w:rPr>
        <w:t xml:space="preserve">% </w:t>
      </w:r>
      <w:r w:rsidR="005277A5">
        <w:rPr>
          <w:rFonts w:ascii="Times New Roman" w:eastAsia="Times New Roman" w:hAnsi="Times New Roman" w:cs="Times New Roman"/>
          <w:bCs/>
          <w:sz w:val="28"/>
          <w:szCs w:val="28"/>
          <w:lang w:eastAsia="bg-BG"/>
        </w:rPr>
        <w:t>за 20</w:t>
      </w:r>
      <w:r w:rsidR="00421BDB">
        <w:rPr>
          <w:rFonts w:ascii="Times New Roman" w:eastAsia="Times New Roman" w:hAnsi="Times New Roman" w:cs="Times New Roman"/>
          <w:bCs/>
          <w:sz w:val="28"/>
          <w:szCs w:val="28"/>
          <w:lang w:eastAsia="bg-BG"/>
        </w:rPr>
        <w:t>20</w:t>
      </w:r>
      <w:r w:rsidR="005277A5">
        <w:rPr>
          <w:rFonts w:ascii="Times New Roman" w:eastAsia="Times New Roman" w:hAnsi="Times New Roman" w:cs="Times New Roman"/>
          <w:bCs/>
          <w:sz w:val="28"/>
          <w:szCs w:val="28"/>
          <w:lang w:eastAsia="bg-BG"/>
        </w:rPr>
        <w:t xml:space="preserve"> г. и</w:t>
      </w:r>
      <w:r w:rsidR="00897C29" w:rsidRPr="005277A5">
        <w:rPr>
          <w:rFonts w:ascii="Times New Roman" w:eastAsia="Times New Roman" w:hAnsi="Times New Roman" w:cs="Times New Roman"/>
          <w:bCs/>
          <w:sz w:val="28"/>
          <w:szCs w:val="28"/>
          <w:lang w:eastAsia="bg-BG"/>
        </w:rPr>
        <w:t xml:space="preserve"> </w:t>
      </w:r>
      <w:r w:rsidR="00421BDB">
        <w:rPr>
          <w:rFonts w:ascii="Times New Roman" w:eastAsia="Times New Roman" w:hAnsi="Times New Roman" w:cs="Times New Roman"/>
          <w:bCs/>
          <w:sz w:val="28"/>
          <w:szCs w:val="28"/>
          <w:lang w:eastAsia="bg-BG"/>
        </w:rPr>
        <w:t>15,</w:t>
      </w:r>
      <w:r w:rsidR="006C212E">
        <w:rPr>
          <w:rFonts w:ascii="Times New Roman" w:eastAsia="Times New Roman" w:hAnsi="Times New Roman" w:cs="Times New Roman"/>
          <w:bCs/>
          <w:sz w:val="28"/>
          <w:szCs w:val="28"/>
          <w:lang w:eastAsia="bg-BG"/>
        </w:rPr>
        <w:t>6</w:t>
      </w:r>
      <w:r w:rsidR="00897C29" w:rsidRPr="005277A5">
        <w:rPr>
          <w:rFonts w:ascii="Times New Roman" w:eastAsia="Times New Roman" w:hAnsi="Times New Roman" w:cs="Times New Roman"/>
          <w:bCs/>
          <w:sz w:val="28"/>
          <w:szCs w:val="28"/>
          <w:lang w:eastAsia="bg-BG"/>
        </w:rPr>
        <w:t>% за 201</w:t>
      </w:r>
      <w:r w:rsidR="00421BDB">
        <w:rPr>
          <w:rFonts w:ascii="Times New Roman" w:eastAsia="Times New Roman" w:hAnsi="Times New Roman" w:cs="Times New Roman"/>
          <w:bCs/>
          <w:sz w:val="28"/>
          <w:szCs w:val="28"/>
          <w:lang w:eastAsia="bg-BG"/>
        </w:rPr>
        <w:t>9</w:t>
      </w:r>
      <w:r w:rsidR="00897C29" w:rsidRPr="005277A5">
        <w:rPr>
          <w:rFonts w:ascii="Times New Roman" w:eastAsia="Times New Roman" w:hAnsi="Times New Roman" w:cs="Times New Roman"/>
          <w:bCs/>
          <w:sz w:val="28"/>
          <w:szCs w:val="28"/>
          <w:lang w:eastAsia="bg-BG"/>
        </w:rPr>
        <w:t xml:space="preserve"> г. </w:t>
      </w:r>
    </w:p>
    <w:p w14:paraId="74152EF9" w14:textId="3035ABB3"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lastRenderedPageBreak/>
        <w:t xml:space="preserve">Значително по-малък е делът на актовете за престъпления против стопанството (глава VI НК) – </w:t>
      </w:r>
      <w:r w:rsidR="00421BDB">
        <w:rPr>
          <w:rFonts w:ascii="Times New Roman" w:eastAsia="Times New Roman" w:hAnsi="Times New Roman" w:cs="Times New Roman"/>
          <w:sz w:val="28"/>
          <w:szCs w:val="28"/>
          <w:lang w:eastAsia="bg-BG"/>
        </w:rPr>
        <w:t>9,23</w:t>
      </w:r>
      <w:r w:rsidR="005277A5">
        <w:rPr>
          <w:rFonts w:ascii="Times New Roman" w:eastAsia="Times New Roman" w:hAnsi="Times New Roman" w:cs="Times New Roman"/>
          <w:sz w:val="28"/>
          <w:szCs w:val="28"/>
          <w:lang w:eastAsia="bg-BG"/>
        </w:rPr>
        <w:t xml:space="preserve">% при </w:t>
      </w:r>
      <w:r w:rsidR="00421BDB">
        <w:rPr>
          <w:rFonts w:ascii="Times New Roman" w:eastAsia="Times New Roman" w:hAnsi="Times New Roman" w:cs="Times New Roman"/>
          <w:sz w:val="28"/>
          <w:szCs w:val="28"/>
          <w:lang w:eastAsia="bg-BG"/>
        </w:rPr>
        <w:t>11,09</w:t>
      </w:r>
      <w:r w:rsidRPr="0049713A">
        <w:rPr>
          <w:rFonts w:ascii="Times New Roman" w:eastAsia="Times New Roman" w:hAnsi="Times New Roman" w:cs="Times New Roman"/>
          <w:sz w:val="28"/>
          <w:szCs w:val="28"/>
          <w:lang w:eastAsia="bg-BG"/>
        </w:rPr>
        <w:t xml:space="preserve">% </w:t>
      </w:r>
      <w:r w:rsidR="005277A5">
        <w:rPr>
          <w:rFonts w:ascii="Times New Roman" w:eastAsia="Times New Roman" w:hAnsi="Times New Roman" w:cs="Times New Roman"/>
          <w:sz w:val="28"/>
          <w:szCs w:val="28"/>
          <w:lang w:eastAsia="bg-BG"/>
        </w:rPr>
        <w:t>за 20</w:t>
      </w:r>
      <w:r w:rsidR="00421BDB">
        <w:rPr>
          <w:rFonts w:ascii="Times New Roman" w:eastAsia="Times New Roman" w:hAnsi="Times New Roman" w:cs="Times New Roman"/>
          <w:sz w:val="28"/>
          <w:szCs w:val="28"/>
          <w:lang w:eastAsia="bg-BG"/>
        </w:rPr>
        <w:t>20</w:t>
      </w:r>
      <w:r w:rsidR="005277A5">
        <w:rPr>
          <w:rFonts w:ascii="Times New Roman" w:eastAsia="Times New Roman" w:hAnsi="Times New Roman" w:cs="Times New Roman"/>
          <w:sz w:val="28"/>
          <w:szCs w:val="28"/>
          <w:lang w:eastAsia="bg-BG"/>
        </w:rPr>
        <w:t xml:space="preserve"> г. и</w:t>
      </w:r>
      <w:r w:rsidRPr="0049713A">
        <w:rPr>
          <w:rFonts w:ascii="Times New Roman" w:eastAsia="Times New Roman" w:hAnsi="Times New Roman" w:cs="Times New Roman"/>
          <w:sz w:val="28"/>
          <w:szCs w:val="28"/>
          <w:lang w:eastAsia="bg-BG"/>
        </w:rPr>
        <w:t xml:space="preserve"> </w:t>
      </w:r>
      <w:r w:rsidR="00421BDB">
        <w:rPr>
          <w:rFonts w:ascii="Times New Roman" w:eastAsia="Times New Roman" w:hAnsi="Times New Roman" w:cs="Times New Roman"/>
          <w:sz w:val="28"/>
          <w:szCs w:val="28"/>
          <w:lang w:eastAsia="bg-BG"/>
        </w:rPr>
        <w:t>7,5</w:t>
      </w:r>
      <w:r w:rsidRPr="0049713A">
        <w:rPr>
          <w:rFonts w:ascii="Times New Roman" w:eastAsia="Times New Roman" w:hAnsi="Times New Roman" w:cs="Times New Roman"/>
          <w:sz w:val="28"/>
          <w:szCs w:val="28"/>
          <w:lang w:eastAsia="bg-BG"/>
        </w:rPr>
        <w:t>% за 201</w:t>
      </w:r>
      <w:r w:rsidR="00421BDB">
        <w:rPr>
          <w:rFonts w:ascii="Times New Roman" w:eastAsia="Times New Roman" w:hAnsi="Times New Roman" w:cs="Times New Roman"/>
          <w:sz w:val="28"/>
          <w:szCs w:val="28"/>
          <w:lang w:eastAsia="bg-BG"/>
        </w:rPr>
        <w:t>9</w:t>
      </w:r>
      <w:r w:rsidRPr="0049713A">
        <w:rPr>
          <w:rFonts w:ascii="Times New Roman" w:eastAsia="Times New Roman" w:hAnsi="Times New Roman" w:cs="Times New Roman"/>
          <w:sz w:val="28"/>
          <w:szCs w:val="28"/>
          <w:lang w:eastAsia="bg-BG"/>
        </w:rPr>
        <w:t xml:space="preserve"> г. </w:t>
      </w:r>
    </w:p>
    <w:p w14:paraId="6BB7EA69" w14:textId="195C0F37" w:rsidR="00897C29" w:rsidRPr="00B169DC"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 xml:space="preserve">Малък е и делът на престъпленията против брака, семейството и </w:t>
      </w:r>
      <w:r w:rsidRPr="00B169DC">
        <w:rPr>
          <w:rFonts w:ascii="Times New Roman" w:eastAsia="Times New Roman" w:hAnsi="Times New Roman" w:cs="Times New Roman"/>
          <w:sz w:val="28"/>
          <w:szCs w:val="28"/>
          <w:lang w:eastAsia="bg-BG"/>
        </w:rPr>
        <w:t xml:space="preserve">младежта (глава IV НК) – </w:t>
      </w:r>
      <w:r w:rsidR="006C212E">
        <w:rPr>
          <w:rFonts w:ascii="Times New Roman" w:eastAsia="Times New Roman" w:hAnsi="Times New Roman" w:cs="Times New Roman"/>
          <w:sz w:val="28"/>
          <w:szCs w:val="28"/>
          <w:lang w:eastAsia="bg-BG"/>
        </w:rPr>
        <w:t>3,</w:t>
      </w:r>
      <w:r w:rsidR="00421BDB">
        <w:rPr>
          <w:rFonts w:ascii="Times New Roman" w:eastAsia="Times New Roman" w:hAnsi="Times New Roman" w:cs="Times New Roman"/>
          <w:sz w:val="28"/>
          <w:szCs w:val="28"/>
          <w:lang w:eastAsia="bg-BG"/>
        </w:rPr>
        <w:t>4</w:t>
      </w:r>
      <w:r w:rsidR="005277A5" w:rsidRPr="00B169DC">
        <w:rPr>
          <w:rFonts w:ascii="Times New Roman" w:eastAsia="Times New Roman" w:hAnsi="Times New Roman" w:cs="Times New Roman"/>
          <w:sz w:val="28"/>
          <w:szCs w:val="28"/>
          <w:lang w:eastAsia="bg-BG"/>
        </w:rPr>
        <w:t xml:space="preserve">% срещу </w:t>
      </w:r>
      <w:r w:rsidR="00421BDB">
        <w:rPr>
          <w:rFonts w:ascii="Times New Roman" w:eastAsia="Times New Roman" w:hAnsi="Times New Roman" w:cs="Times New Roman"/>
          <w:sz w:val="28"/>
          <w:szCs w:val="28"/>
          <w:lang w:eastAsia="bg-BG"/>
        </w:rPr>
        <w:t>3,2</w:t>
      </w:r>
      <w:r w:rsidRPr="00B169DC">
        <w:rPr>
          <w:rFonts w:ascii="Times New Roman" w:eastAsia="Times New Roman" w:hAnsi="Times New Roman" w:cs="Times New Roman"/>
          <w:sz w:val="28"/>
          <w:szCs w:val="28"/>
          <w:lang w:eastAsia="bg-BG"/>
        </w:rPr>
        <w:t xml:space="preserve">% </w:t>
      </w:r>
      <w:r w:rsidR="005277A5" w:rsidRPr="00B169DC">
        <w:rPr>
          <w:rFonts w:ascii="Times New Roman" w:eastAsia="Times New Roman" w:hAnsi="Times New Roman" w:cs="Times New Roman"/>
          <w:sz w:val="28"/>
          <w:szCs w:val="28"/>
          <w:lang w:eastAsia="bg-BG"/>
        </w:rPr>
        <w:t>за 20</w:t>
      </w:r>
      <w:r w:rsidR="00421BDB">
        <w:rPr>
          <w:rFonts w:ascii="Times New Roman" w:eastAsia="Times New Roman" w:hAnsi="Times New Roman" w:cs="Times New Roman"/>
          <w:sz w:val="28"/>
          <w:szCs w:val="28"/>
          <w:lang w:eastAsia="bg-BG"/>
        </w:rPr>
        <w:t>20</w:t>
      </w:r>
      <w:r w:rsidR="005277A5" w:rsidRPr="00B169DC">
        <w:rPr>
          <w:rFonts w:ascii="Times New Roman" w:eastAsia="Times New Roman" w:hAnsi="Times New Roman" w:cs="Times New Roman"/>
          <w:sz w:val="28"/>
          <w:szCs w:val="28"/>
          <w:lang w:eastAsia="bg-BG"/>
        </w:rPr>
        <w:t xml:space="preserve"> г. и</w:t>
      </w:r>
      <w:r w:rsidR="006C212E">
        <w:rPr>
          <w:rFonts w:ascii="Times New Roman" w:eastAsia="Times New Roman" w:hAnsi="Times New Roman" w:cs="Times New Roman"/>
          <w:sz w:val="28"/>
          <w:szCs w:val="28"/>
          <w:lang w:eastAsia="bg-BG"/>
        </w:rPr>
        <w:t xml:space="preserve"> 4</w:t>
      </w:r>
      <w:r w:rsidRPr="00B169DC">
        <w:rPr>
          <w:rFonts w:ascii="Times New Roman" w:eastAsia="Times New Roman" w:hAnsi="Times New Roman" w:cs="Times New Roman"/>
          <w:sz w:val="28"/>
          <w:szCs w:val="28"/>
          <w:lang w:eastAsia="bg-BG"/>
        </w:rPr>
        <w:t>% за 201</w:t>
      </w:r>
      <w:r w:rsidR="00421BDB">
        <w:rPr>
          <w:rFonts w:ascii="Times New Roman" w:eastAsia="Times New Roman" w:hAnsi="Times New Roman" w:cs="Times New Roman"/>
          <w:sz w:val="28"/>
          <w:szCs w:val="28"/>
          <w:lang w:eastAsia="bg-BG"/>
        </w:rPr>
        <w:t>9</w:t>
      </w:r>
      <w:r w:rsidRPr="00B169DC">
        <w:rPr>
          <w:rFonts w:ascii="Times New Roman" w:eastAsia="Times New Roman" w:hAnsi="Times New Roman" w:cs="Times New Roman"/>
          <w:sz w:val="28"/>
          <w:szCs w:val="28"/>
          <w:lang w:eastAsia="bg-BG"/>
        </w:rPr>
        <w:t xml:space="preserve"> г.; </w:t>
      </w:r>
      <w:r w:rsidR="00421BDB">
        <w:rPr>
          <w:rFonts w:ascii="Times New Roman" w:eastAsia="Times New Roman" w:hAnsi="Times New Roman" w:cs="Times New Roman"/>
          <w:sz w:val="28"/>
          <w:szCs w:val="28"/>
          <w:lang w:eastAsia="bg-BG"/>
        </w:rPr>
        <w:t>намалява</w:t>
      </w:r>
      <w:r w:rsidR="001C4A7A">
        <w:rPr>
          <w:rFonts w:ascii="Times New Roman" w:eastAsia="Times New Roman" w:hAnsi="Times New Roman" w:cs="Times New Roman"/>
          <w:sz w:val="28"/>
          <w:szCs w:val="28"/>
          <w:lang w:eastAsia="bg-BG"/>
        </w:rPr>
        <w:t xml:space="preserve"> д</w:t>
      </w:r>
      <w:r w:rsidR="00421BDB">
        <w:rPr>
          <w:rFonts w:ascii="Times New Roman" w:eastAsia="Times New Roman" w:hAnsi="Times New Roman" w:cs="Times New Roman"/>
          <w:sz w:val="28"/>
          <w:szCs w:val="28"/>
          <w:lang w:eastAsia="bg-BG"/>
        </w:rPr>
        <w:t>е</w:t>
      </w:r>
      <w:r w:rsidR="001C4A7A">
        <w:rPr>
          <w:rFonts w:ascii="Times New Roman" w:eastAsia="Times New Roman" w:hAnsi="Times New Roman" w:cs="Times New Roman"/>
          <w:sz w:val="28"/>
          <w:szCs w:val="28"/>
          <w:lang w:eastAsia="bg-BG"/>
        </w:rPr>
        <w:t>л</w:t>
      </w:r>
      <w:r w:rsidR="00421BDB">
        <w:rPr>
          <w:rFonts w:ascii="Times New Roman" w:eastAsia="Times New Roman" w:hAnsi="Times New Roman" w:cs="Times New Roman"/>
          <w:sz w:val="28"/>
          <w:szCs w:val="28"/>
          <w:lang w:eastAsia="bg-BG"/>
        </w:rPr>
        <w:t>а</w:t>
      </w:r>
      <w:r w:rsidR="001C4A7A">
        <w:rPr>
          <w:rFonts w:ascii="Times New Roman" w:eastAsia="Times New Roman" w:hAnsi="Times New Roman" w:cs="Times New Roman"/>
          <w:sz w:val="28"/>
          <w:szCs w:val="28"/>
          <w:lang w:eastAsia="bg-BG"/>
        </w:rPr>
        <w:t xml:space="preserve"> на </w:t>
      </w:r>
      <w:r w:rsidRPr="00B169DC">
        <w:rPr>
          <w:rFonts w:ascii="Times New Roman" w:eastAsia="Times New Roman" w:hAnsi="Times New Roman" w:cs="Times New Roman"/>
          <w:sz w:val="28"/>
          <w:szCs w:val="28"/>
          <w:lang w:eastAsia="bg-BG"/>
        </w:rPr>
        <w:t>документни</w:t>
      </w:r>
      <w:r w:rsidR="001C4A7A">
        <w:rPr>
          <w:rFonts w:ascii="Times New Roman" w:eastAsia="Times New Roman" w:hAnsi="Times New Roman" w:cs="Times New Roman"/>
          <w:sz w:val="28"/>
          <w:szCs w:val="28"/>
          <w:lang w:eastAsia="bg-BG"/>
        </w:rPr>
        <w:t>те</w:t>
      </w:r>
      <w:r w:rsidRPr="00B169DC">
        <w:rPr>
          <w:rFonts w:ascii="Times New Roman" w:eastAsia="Times New Roman" w:hAnsi="Times New Roman" w:cs="Times New Roman"/>
          <w:sz w:val="28"/>
          <w:szCs w:val="28"/>
          <w:lang w:eastAsia="bg-BG"/>
        </w:rPr>
        <w:t xml:space="preserve"> престъпления (глава IX НК) – </w:t>
      </w:r>
      <w:r w:rsidR="001D435C">
        <w:rPr>
          <w:rFonts w:ascii="Times New Roman" w:eastAsia="Times New Roman" w:hAnsi="Times New Roman" w:cs="Times New Roman"/>
          <w:sz w:val="28"/>
          <w:szCs w:val="28"/>
          <w:lang w:eastAsia="bg-BG"/>
        </w:rPr>
        <w:t>5,</w:t>
      </w:r>
      <w:r w:rsidR="00421BDB">
        <w:rPr>
          <w:rFonts w:ascii="Times New Roman" w:eastAsia="Times New Roman" w:hAnsi="Times New Roman" w:cs="Times New Roman"/>
          <w:sz w:val="28"/>
          <w:szCs w:val="28"/>
          <w:lang w:eastAsia="bg-BG"/>
        </w:rPr>
        <w:t>1</w:t>
      </w:r>
      <w:r w:rsidR="00B169DC" w:rsidRPr="00B169DC">
        <w:rPr>
          <w:rFonts w:ascii="Times New Roman" w:eastAsia="Times New Roman" w:hAnsi="Times New Roman" w:cs="Times New Roman"/>
          <w:sz w:val="28"/>
          <w:szCs w:val="28"/>
          <w:lang w:eastAsia="bg-BG"/>
        </w:rPr>
        <w:t xml:space="preserve">% срещу </w:t>
      </w:r>
      <w:r w:rsidR="00421BDB">
        <w:rPr>
          <w:rFonts w:ascii="Times New Roman" w:eastAsia="Times New Roman" w:hAnsi="Times New Roman" w:cs="Times New Roman"/>
          <w:sz w:val="28"/>
          <w:szCs w:val="28"/>
          <w:lang w:eastAsia="bg-BG"/>
        </w:rPr>
        <w:t>5,3</w:t>
      </w:r>
      <w:r w:rsidRPr="00B169DC">
        <w:rPr>
          <w:rFonts w:ascii="Times New Roman" w:eastAsia="Times New Roman" w:hAnsi="Times New Roman" w:cs="Times New Roman"/>
          <w:sz w:val="28"/>
          <w:szCs w:val="28"/>
          <w:lang w:eastAsia="bg-BG"/>
        </w:rPr>
        <w:t xml:space="preserve">% </w:t>
      </w:r>
      <w:r w:rsidR="00B169DC" w:rsidRPr="00B169DC">
        <w:rPr>
          <w:rFonts w:ascii="Times New Roman" w:eastAsia="Times New Roman" w:hAnsi="Times New Roman" w:cs="Times New Roman"/>
          <w:sz w:val="28"/>
          <w:szCs w:val="28"/>
          <w:lang w:eastAsia="bg-BG"/>
        </w:rPr>
        <w:t>за 20</w:t>
      </w:r>
      <w:r w:rsidR="00421BDB">
        <w:rPr>
          <w:rFonts w:ascii="Times New Roman" w:eastAsia="Times New Roman" w:hAnsi="Times New Roman" w:cs="Times New Roman"/>
          <w:sz w:val="28"/>
          <w:szCs w:val="28"/>
          <w:lang w:eastAsia="bg-BG"/>
        </w:rPr>
        <w:t>20</w:t>
      </w:r>
      <w:r w:rsidR="00B169DC" w:rsidRPr="00B169DC">
        <w:rPr>
          <w:rFonts w:ascii="Times New Roman" w:eastAsia="Times New Roman" w:hAnsi="Times New Roman" w:cs="Times New Roman"/>
          <w:sz w:val="28"/>
          <w:szCs w:val="28"/>
          <w:lang w:eastAsia="bg-BG"/>
        </w:rPr>
        <w:t xml:space="preserve"> г. и </w:t>
      </w:r>
      <w:r w:rsidR="006C212E">
        <w:rPr>
          <w:rFonts w:ascii="Times New Roman" w:eastAsia="Times New Roman" w:hAnsi="Times New Roman" w:cs="Times New Roman"/>
          <w:sz w:val="28"/>
          <w:szCs w:val="28"/>
          <w:lang w:eastAsia="bg-BG"/>
        </w:rPr>
        <w:t>8</w:t>
      </w:r>
      <w:r w:rsidR="001C4A7A">
        <w:rPr>
          <w:rFonts w:ascii="Times New Roman" w:eastAsia="Times New Roman" w:hAnsi="Times New Roman" w:cs="Times New Roman"/>
          <w:sz w:val="28"/>
          <w:szCs w:val="28"/>
          <w:lang w:eastAsia="bg-BG"/>
        </w:rPr>
        <w:t>% за 201</w:t>
      </w:r>
      <w:r w:rsidR="00421BDB">
        <w:rPr>
          <w:rFonts w:ascii="Times New Roman" w:eastAsia="Times New Roman" w:hAnsi="Times New Roman" w:cs="Times New Roman"/>
          <w:sz w:val="28"/>
          <w:szCs w:val="28"/>
          <w:lang w:eastAsia="bg-BG"/>
        </w:rPr>
        <w:t xml:space="preserve">9 г., увеличава се незначително делът </w:t>
      </w:r>
      <w:r w:rsidR="001C4A7A">
        <w:rPr>
          <w:rFonts w:ascii="Times New Roman" w:eastAsia="Times New Roman" w:hAnsi="Times New Roman" w:cs="Times New Roman"/>
          <w:sz w:val="28"/>
          <w:szCs w:val="28"/>
          <w:lang w:eastAsia="bg-BG"/>
        </w:rPr>
        <w:t xml:space="preserve">на престъпленията </w:t>
      </w:r>
      <w:r w:rsidRPr="00B169DC">
        <w:rPr>
          <w:rFonts w:ascii="Times New Roman" w:eastAsia="Times New Roman" w:hAnsi="Times New Roman" w:cs="Times New Roman"/>
          <w:sz w:val="28"/>
          <w:szCs w:val="28"/>
          <w:lang w:eastAsia="bg-BG"/>
        </w:rPr>
        <w:t>против дейността на държавните органи и обществени организации (глава VІІІ от НК) –</w:t>
      </w:r>
      <w:r w:rsidR="00B169DC" w:rsidRPr="00B169DC">
        <w:rPr>
          <w:rFonts w:ascii="Times New Roman" w:eastAsia="Times New Roman" w:hAnsi="Times New Roman" w:cs="Times New Roman"/>
          <w:sz w:val="28"/>
          <w:szCs w:val="28"/>
          <w:lang w:eastAsia="bg-BG"/>
        </w:rPr>
        <w:t xml:space="preserve"> </w:t>
      </w:r>
      <w:r w:rsidR="00421BDB">
        <w:rPr>
          <w:rFonts w:ascii="Times New Roman" w:eastAsia="Times New Roman" w:hAnsi="Times New Roman" w:cs="Times New Roman"/>
          <w:sz w:val="28"/>
          <w:szCs w:val="28"/>
          <w:lang w:eastAsia="bg-BG"/>
        </w:rPr>
        <w:t>3</w:t>
      </w:r>
      <w:r w:rsidR="001D435C">
        <w:rPr>
          <w:rFonts w:ascii="Times New Roman" w:eastAsia="Times New Roman" w:hAnsi="Times New Roman" w:cs="Times New Roman"/>
          <w:sz w:val="28"/>
          <w:szCs w:val="28"/>
          <w:lang w:eastAsia="bg-BG"/>
        </w:rPr>
        <w:t>,</w:t>
      </w:r>
      <w:r w:rsidR="00421BDB">
        <w:rPr>
          <w:rFonts w:ascii="Times New Roman" w:eastAsia="Times New Roman" w:hAnsi="Times New Roman" w:cs="Times New Roman"/>
          <w:sz w:val="28"/>
          <w:szCs w:val="28"/>
          <w:lang w:eastAsia="bg-BG"/>
        </w:rPr>
        <w:t>1</w:t>
      </w:r>
      <w:r w:rsidR="00B169DC" w:rsidRPr="00B169DC">
        <w:rPr>
          <w:rFonts w:ascii="Times New Roman" w:eastAsia="Times New Roman" w:hAnsi="Times New Roman" w:cs="Times New Roman"/>
          <w:sz w:val="28"/>
          <w:szCs w:val="28"/>
          <w:lang w:eastAsia="bg-BG"/>
        </w:rPr>
        <w:t xml:space="preserve">% при </w:t>
      </w:r>
      <w:r w:rsidR="00421BDB">
        <w:rPr>
          <w:rFonts w:ascii="Times New Roman" w:eastAsia="Times New Roman" w:hAnsi="Times New Roman" w:cs="Times New Roman"/>
          <w:sz w:val="28"/>
          <w:szCs w:val="28"/>
          <w:lang w:eastAsia="bg-BG"/>
        </w:rPr>
        <w:t>2,2</w:t>
      </w:r>
      <w:r w:rsidRPr="00B169DC">
        <w:rPr>
          <w:rFonts w:ascii="Times New Roman" w:eastAsia="Times New Roman" w:hAnsi="Times New Roman" w:cs="Times New Roman"/>
          <w:sz w:val="28"/>
          <w:szCs w:val="28"/>
          <w:lang w:eastAsia="bg-BG"/>
        </w:rPr>
        <w:t xml:space="preserve">% </w:t>
      </w:r>
      <w:r w:rsidR="00B169DC" w:rsidRPr="00B169DC">
        <w:rPr>
          <w:rFonts w:ascii="Times New Roman" w:eastAsia="Times New Roman" w:hAnsi="Times New Roman" w:cs="Times New Roman"/>
          <w:sz w:val="28"/>
          <w:szCs w:val="28"/>
          <w:lang w:eastAsia="bg-BG"/>
        </w:rPr>
        <w:t>за 20</w:t>
      </w:r>
      <w:r w:rsidR="00421BDB">
        <w:rPr>
          <w:rFonts w:ascii="Times New Roman" w:eastAsia="Times New Roman" w:hAnsi="Times New Roman" w:cs="Times New Roman"/>
          <w:sz w:val="28"/>
          <w:szCs w:val="28"/>
          <w:lang w:eastAsia="bg-BG"/>
        </w:rPr>
        <w:t>20</w:t>
      </w:r>
      <w:r w:rsidR="00B169DC" w:rsidRPr="00B169DC">
        <w:rPr>
          <w:rFonts w:ascii="Times New Roman" w:eastAsia="Times New Roman" w:hAnsi="Times New Roman" w:cs="Times New Roman"/>
          <w:sz w:val="28"/>
          <w:szCs w:val="28"/>
          <w:lang w:eastAsia="bg-BG"/>
        </w:rPr>
        <w:t xml:space="preserve"> г. и</w:t>
      </w:r>
      <w:r w:rsidRPr="00B169DC">
        <w:rPr>
          <w:rFonts w:ascii="Times New Roman" w:eastAsia="Times New Roman" w:hAnsi="Times New Roman" w:cs="Times New Roman"/>
          <w:sz w:val="28"/>
          <w:szCs w:val="28"/>
          <w:lang w:eastAsia="bg-BG"/>
        </w:rPr>
        <w:t xml:space="preserve"> </w:t>
      </w:r>
      <w:r w:rsidR="00421BDB">
        <w:rPr>
          <w:rFonts w:ascii="Times New Roman" w:eastAsia="Times New Roman" w:hAnsi="Times New Roman" w:cs="Times New Roman"/>
          <w:sz w:val="28"/>
          <w:szCs w:val="28"/>
          <w:lang w:eastAsia="bg-BG"/>
        </w:rPr>
        <w:t>3,4</w:t>
      </w:r>
      <w:r w:rsidRPr="00B169DC">
        <w:rPr>
          <w:rFonts w:ascii="Times New Roman" w:eastAsia="Times New Roman" w:hAnsi="Times New Roman" w:cs="Times New Roman"/>
          <w:sz w:val="28"/>
          <w:szCs w:val="28"/>
          <w:lang w:eastAsia="bg-BG"/>
        </w:rPr>
        <w:t>% за 201</w:t>
      </w:r>
      <w:r w:rsidR="00421BDB">
        <w:rPr>
          <w:rFonts w:ascii="Times New Roman" w:eastAsia="Times New Roman" w:hAnsi="Times New Roman" w:cs="Times New Roman"/>
          <w:sz w:val="28"/>
          <w:szCs w:val="28"/>
          <w:lang w:eastAsia="bg-BG"/>
        </w:rPr>
        <w:t>9</w:t>
      </w:r>
      <w:r w:rsidRPr="00B169DC">
        <w:rPr>
          <w:rFonts w:ascii="Times New Roman" w:eastAsia="Times New Roman" w:hAnsi="Times New Roman" w:cs="Times New Roman"/>
          <w:sz w:val="28"/>
          <w:szCs w:val="28"/>
          <w:lang w:eastAsia="bg-BG"/>
        </w:rPr>
        <w:t xml:space="preserve"> г</w:t>
      </w:r>
      <w:r w:rsidR="00B169DC" w:rsidRPr="00B169DC">
        <w:rPr>
          <w:rFonts w:ascii="Times New Roman" w:eastAsia="Times New Roman" w:hAnsi="Times New Roman" w:cs="Times New Roman"/>
          <w:sz w:val="28"/>
          <w:szCs w:val="28"/>
          <w:lang w:eastAsia="bg-BG"/>
        </w:rPr>
        <w:t>.</w:t>
      </w:r>
    </w:p>
    <w:p w14:paraId="09A8A3FA" w14:textId="26FE701E" w:rsidR="00897C29" w:rsidRPr="00287F69"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1C4A7A">
        <w:rPr>
          <w:rFonts w:ascii="Times New Roman" w:eastAsia="Times New Roman" w:hAnsi="Times New Roman" w:cs="Times New Roman"/>
          <w:sz w:val="28"/>
          <w:szCs w:val="28"/>
          <w:lang w:eastAsia="bg-BG"/>
        </w:rPr>
        <w:t>От посочените стойности и съотношения се установява, че актов</w:t>
      </w:r>
      <w:r w:rsidR="00560DB7">
        <w:rPr>
          <w:rFonts w:ascii="Times New Roman" w:eastAsia="Times New Roman" w:hAnsi="Times New Roman" w:cs="Times New Roman"/>
          <w:sz w:val="28"/>
          <w:szCs w:val="28"/>
          <w:lang w:eastAsia="bg-BG"/>
        </w:rPr>
        <w:t xml:space="preserve">ете за общоопасни престъпления (с </w:t>
      </w:r>
      <w:r w:rsidRPr="001C4A7A">
        <w:rPr>
          <w:rFonts w:ascii="Times New Roman" w:eastAsia="Times New Roman" w:hAnsi="Times New Roman" w:cs="Times New Roman"/>
          <w:sz w:val="28"/>
          <w:szCs w:val="28"/>
          <w:lang w:eastAsia="bg-BG"/>
        </w:rPr>
        <w:t>преимуществените чл. 343</w:t>
      </w:r>
      <w:r w:rsidR="00A37E78">
        <w:rPr>
          <w:rFonts w:ascii="Times New Roman" w:eastAsia="Times New Roman" w:hAnsi="Times New Roman" w:cs="Times New Roman"/>
          <w:sz w:val="28"/>
          <w:szCs w:val="28"/>
          <w:lang w:eastAsia="bg-BG"/>
        </w:rPr>
        <w:t xml:space="preserve"> </w:t>
      </w:r>
      <w:r w:rsidRPr="001C4A7A">
        <w:rPr>
          <w:rFonts w:ascii="Times New Roman" w:eastAsia="Times New Roman" w:hAnsi="Times New Roman" w:cs="Times New Roman"/>
          <w:sz w:val="28"/>
          <w:szCs w:val="28"/>
          <w:lang w:eastAsia="bg-BG"/>
        </w:rPr>
        <w:t>б</w:t>
      </w:r>
      <w:r w:rsidR="004D70B9">
        <w:rPr>
          <w:rFonts w:ascii="Times New Roman" w:eastAsia="Times New Roman" w:hAnsi="Times New Roman" w:cs="Times New Roman"/>
          <w:sz w:val="28"/>
          <w:szCs w:val="28"/>
          <w:lang w:eastAsia="bg-BG"/>
        </w:rPr>
        <w:t>-19%</w:t>
      </w:r>
      <w:r w:rsidRPr="001C4A7A">
        <w:rPr>
          <w:rFonts w:ascii="Times New Roman" w:eastAsia="Times New Roman" w:hAnsi="Times New Roman" w:cs="Times New Roman"/>
          <w:sz w:val="28"/>
          <w:szCs w:val="28"/>
          <w:lang w:eastAsia="bg-BG"/>
        </w:rPr>
        <w:t>, чл. 345 от НК</w:t>
      </w:r>
      <w:r w:rsidR="004D70B9">
        <w:rPr>
          <w:rFonts w:ascii="Times New Roman" w:eastAsia="Times New Roman" w:hAnsi="Times New Roman" w:cs="Times New Roman"/>
          <w:sz w:val="28"/>
          <w:szCs w:val="28"/>
          <w:lang w:eastAsia="bg-BG"/>
        </w:rPr>
        <w:t>-11%</w:t>
      </w:r>
      <w:r w:rsidR="00560DB7">
        <w:rPr>
          <w:rFonts w:ascii="Times New Roman" w:eastAsia="Times New Roman" w:hAnsi="Times New Roman" w:cs="Times New Roman"/>
          <w:sz w:val="28"/>
          <w:szCs w:val="28"/>
          <w:lang w:eastAsia="bg-BG"/>
        </w:rPr>
        <w:t>)</w:t>
      </w:r>
      <w:r w:rsidRPr="001C4A7A">
        <w:rPr>
          <w:rFonts w:ascii="Times New Roman" w:eastAsia="Times New Roman" w:hAnsi="Times New Roman" w:cs="Times New Roman"/>
          <w:sz w:val="28"/>
          <w:szCs w:val="28"/>
          <w:lang w:eastAsia="bg-BG"/>
        </w:rPr>
        <w:t xml:space="preserve"> са </w:t>
      </w:r>
      <w:r w:rsidR="00287F69">
        <w:rPr>
          <w:rFonts w:ascii="Times New Roman" w:eastAsia="Times New Roman" w:hAnsi="Times New Roman" w:cs="Times New Roman"/>
          <w:sz w:val="28"/>
          <w:szCs w:val="28"/>
          <w:lang w:eastAsia="bg-BG"/>
        </w:rPr>
        <w:t xml:space="preserve">с </w:t>
      </w:r>
      <w:r w:rsidR="004D70B9">
        <w:rPr>
          <w:rFonts w:ascii="Times New Roman" w:eastAsia="Times New Roman" w:hAnsi="Times New Roman" w:cs="Times New Roman"/>
          <w:sz w:val="28"/>
          <w:szCs w:val="28"/>
          <w:lang w:eastAsia="bg-BG"/>
        </w:rPr>
        <w:t>заразено</w:t>
      </w:r>
      <w:r w:rsidRPr="001C4A7A">
        <w:rPr>
          <w:rFonts w:ascii="Times New Roman" w:eastAsia="Times New Roman" w:hAnsi="Times New Roman" w:cs="Times New Roman"/>
          <w:sz w:val="28"/>
          <w:szCs w:val="28"/>
          <w:lang w:eastAsia="bg-BG"/>
        </w:rPr>
        <w:t xml:space="preserve"> съотношение  спрямо </w:t>
      </w:r>
      <w:r w:rsidR="00287F69">
        <w:rPr>
          <w:rFonts w:ascii="Times New Roman" w:eastAsia="Times New Roman" w:hAnsi="Times New Roman" w:cs="Times New Roman"/>
          <w:sz w:val="28"/>
          <w:szCs w:val="28"/>
          <w:lang w:eastAsia="bg-BG"/>
        </w:rPr>
        <w:t>двата предходни</w:t>
      </w:r>
      <w:r w:rsidRPr="001C4A7A">
        <w:rPr>
          <w:rFonts w:ascii="Times New Roman" w:eastAsia="Times New Roman" w:hAnsi="Times New Roman" w:cs="Times New Roman"/>
          <w:sz w:val="28"/>
          <w:szCs w:val="28"/>
          <w:lang w:eastAsia="bg-BG"/>
        </w:rPr>
        <w:t xml:space="preserve"> период</w:t>
      </w:r>
      <w:r w:rsidR="00287F69">
        <w:rPr>
          <w:rFonts w:ascii="Times New Roman" w:eastAsia="Times New Roman" w:hAnsi="Times New Roman" w:cs="Times New Roman"/>
          <w:sz w:val="28"/>
          <w:szCs w:val="28"/>
          <w:lang w:eastAsia="bg-BG"/>
        </w:rPr>
        <w:t>а</w:t>
      </w:r>
      <w:r w:rsidRPr="001C4A7A">
        <w:rPr>
          <w:rFonts w:ascii="Times New Roman" w:eastAsia="Times New Roman" w:hAnsi="Times New Roman" w:cs="Times New Roman"/>
          <w:sz w:val="28"/>
          <w:szCs w:val="28"/>
          <w:lang w:eastAsia="bg-BG"/>
        </w:rPr>
        <w:t xml:space="preserve">. </w:t>
      </w:r>
      <w:r w:rsidR="004D70B9">
        <w:rPr>
          <w:rFonts w:ascii="Times New Roman" w:eastAsia="Times New Roman" w:hAnsi="Times New Roman" w:cs="Times New Roman"/>
          <w:sz w:val="28"/>
          <w:szCs w:val="28"/>
          <w:lang w:eastAsia="bg-BG"/>
        </w:rPr>
        <w:t>Налице е увеличение на</w:t>
      </w:r>
      <w:r w:rsidR="00287F69">
        <w:rPr>
          <w:rFonts w:ascii="Times New Roman" w:eastAsia="Times New Roman" w:hAnsi="Times New Roman" w:cs="Times New Roman"/>
          <w:sz w:val="28"/>
          <w:szCs w:val="28"/>
          <w:lang w:eastAsia="bg-BG"/>
        </w:rPr>
        <w:t xml:space="preserve"> съотношението на актовете за престъпления срещу собствеността спрямо </w:t>
      </w:r>
      <w:r w:rsidR="00287F69" w:rsidRPr="00287F69">
        <w:rPr>
          <w:rFonts w:ascii="Times New Roman" w:eastAsia="Times New Roman" w:hAnsi="Times New Roman" w:cs="Times New Roman"/>
          <w:sz w:val="28"/>
          <w:szCs w:val="28"/>
          <w:lang w:eastAsia="bg-BG"/>
        </w:rPr>
        <w:t xml:space="preserve">общия им брой. </w:t>
      </w:r>
      <w:r w:rsidR="00560DB7" w:rsidRPr="00287F69">
        <w:rPr>
          <w:rFonts w:ascii="Times New Roman" w:eastAsia="Times New Roman" w:hAnsi="Times New Roman" w:cs="Times New Roman"/>
          <w:sz w:val="28"/>
          <w:szCs w:val="28"/>
          <w:lang w:eastAsia="bg-BG"/>
        </w:rPr>
        <w:t xml:space="preserve">Увеличен е </w:t>
      </w:r>
      <w:r w:rsidR="00287F69" w:rsidRPr="00287F69">
        <w:rPr>
          <w:rFonts w:ascii="Times New Roman" w:eastAsia="Times New Roman" w:hAnsi="Times New Roman" w:cs="Times New Roman"/>
          <w:sz w:val="28"/>
          <w:szCs w:val="28"/>
          <w:lang w:eastAsia="bg-BG"/>
        </w:rPr>
        <w:t xml:space="preserve">обаче </w:t>
      </w:r>
      <w:r w:rsidR="00560DB7" w:rsidRPr="00287F69">
        <w:rPr>
          <w:rFonts w:ascii="Times New Roman" w:eastAsia="Times New Roman" w:hAnsi="Times New Roman" w:cs="Times New Roman"/>
          <w:sz w:val="28"/>
          <w:szCs w:val="28"/>
          <w:lang w:eastAsia="bg-BG"/>
        </w:rPr>
        <w:t xml:space="preserve">делът на актовете </w:t>
      </w:r>
      <w:r w:rsidRPr="00287F69">
        <w:rPr>
          <w:rFonts w:ascii="Times New Roman" w:eastAsia="Times New Roman" w:hAnsi="Times New Roman" w:cs="Times New Roman"/>
          <w:sz w:val="28"/>
          <w:szCs w:val="28"/>
          <w:lang w:eastAsia="bg-BG"/>
        </w:rPr>
        <w:t xml:space="preserve">за престъпления против </w:t>
      </w:r>
      <w:r w:rsidR="00560DB7" w:rsidRPr="00287F69">
        <w:rPr>
          <w:rFonts w:ascii="Times New Roman" w:eastAsia="Times New Roman" w:hAnsi="Times New Roman" w:cs="Times New Roman"/>
          <w:sz w:val="28"/>
          <w:szCs w:val="28"/>
          <w:lang w:eastAsia="bg-BG"/>
        </w:rPr>
        <w:t xml:space="preserve">дейността на държавните органи </w:t>
      </w:r>
      <w:r w:rsidRPr="00287F69">
        <w:rPr>
          <w:rFonts w:ascii="Times New Roman" w:eastAsia="Times New Roman" w:hAnsi="Times New Roman" w:cs="Times New Roman"/>
          <w:sz w:val="28"/>
          <w:szCs w:val="28"/>
          <w:lang w:eastAsia="bg-BG"/>
        </w:rPr>
        <w:t xml:space="preserve">спрямо </w:t>
      </w:r>
      <w:r w:rsidR="00560DB7" w:rsidRPr="00287F69">
        <w:rPr>
          <w:rFonts w:ascii="Times New Roman" w:eastAsia="Times New Roman" w:hAnsi="Times New Roman" w:cs="Times New Roman"/>
          <w:sz w:val="28"/>
          <w:szCs w:val="28"/>
          <w:lang w:eastAsia="bg-BG"/>
        </w:rPr>
        <w:t xml:space="preserve">и двата </w:t>
      </w:r>
      <w:r w:rsidRPr="00287F69">
        <w:rPr>
          <w:rFonts w:ascii="Times New Roman" w:eastAsia="Times New Roman" w:hAnsi="Times New Roman" w:cs="Times New Roman"/>
          <w:sz w:val="28"/>
          <w:szCs w:val="28"/>
          <w:lang w:eastAsia="bg-BG"/>
        </w:rPr>
        <w:t xml:space="preserve">предходни периода. </w:t>
      </w:r>
      <w:r w:rsidR="004D70B9">
        <w:rPr>
          <w:rFonts w:ascii="Times New Roman" w:eastAsia="Times New Roman" w:hAnsi="Times New Roman" w:cs="Times New Roman"/>
          <w:sz w:val="28"/>
          <w:szCs w:val="28"/>
          <w:lang w:eastAsia="bg-BG"/>
        </w:rPr>
        <w:t>Намален е незначително делът на</w:t>
      </w:r>
      <w:r w:rsidR="00287F69" w:rsidRPr="00287F69">
        <w:rPr>
          <w:rFonts w:ascii="Times New Roman" w:eastAsia="Times New Roman" w:hAnsi="Times New Roman" w:cs="Times New Roman"/>
          <w:sz w:val="28"/>
          <w:szCs w:val="28"/>
          <w:lang w:eastAsia="bg-BG"/>
        </w:rPr>
        <w:t xml:space="preserve"> престъпленията против стопанството и документните престъпления. Само </w:t>
      </w:r>
      <w:r w:rsidR="004D70B9">
        <w:rPr>
          <w:rFonts w:ascii="Times New Roman" w:eastAsia="Times New Roman" w:hAnsi="Times New Roman" w:cs="Times New Roman"/>
          <w:sz w:val="28"/>
          <w:szCs w:val="28"/>
          <w:lang w:eastAsia="bg-BG"/>
        </w:rPr>
        <w:t>6</w:t>
      </w:r>
      <w:r w:rsidR="00287F69" w:rsidRPr="00287F69">
        <w:rPr>
          <w:rFonts w:ascii="Times New Roman" w:eastAsia="Times New Roman" w:hAnsi="Times New Roman" w:cs="Times New Roman"/>
          <w:sz w:val="28"/>
          <w:szCs w:val="28"/>
          <w:lang w:eastAsia="bg-BG"/>
        </w:rPr>
        <w:t>% е делът на актовете за престъпления срещу личността</w:t>
      </w:r>
      <w:r w:rsidR="004D70B9">
        <w:rPr>
          <w:rFonts w:ascii="Times New Roman" w:eastAsia="Times New Roman" w:hAnsi="Times New Roman" w:cs="Times New Roman"/>
          <w:sz w:val="28"/>
          <w:szCs w:val="28"/>
          <w:lang w:eastAsia="bg-BG"/>
        </w:rPr>
        <w:t xml:space="preserve"> при 5% за 2020 г.</w:t>
      </w:r>
      <w:r w:rsidRPr="00287F69">
        <w:rPr>
          <w:rFonts w:ascii="Times New Roman" w:eastAsia="Times New Roman" w:hAnsi="Times New Roman" w:cs="Times New Roman"/>
          <w:sz w:val="28"/>
          <w:szCs w:val="28"/>
          <w:lang w:eastAsia="bg-BG"/>
        </w:rPr>
        <w:t>.</w:t>
      </w:r>
    </w:p>
    <w:p w14:paraId="25A75B9A" w14:textId="6FE2F4CD" w:rsidR="00897C29"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 xml:space="preserve">Основният дял </w:t>
      </w:r>
      <w:r w:rsidRPr="00440A92">
        <w:rPr>
          <w:rFonts w:ascii="Times New Roman" w:eastAsia="Times New Roman" w:hAnsi="Times New Roman" w:cs="Times New Roman"/>
          <w:sz w:val="28"/>
          <w:szCs w:val="28"/>
          <w:lang w:eastAsia="bg-BG"/>
        </w:rPr>
        <w:t xml:space="preserve">по внесените за общоопасни престъпления прокурорски актове по глава XI от Особената част на НК се формира преимуществено от актовете за престъпления по чл. 343б и чл. 345 НК – </w:t>
      </w:r>
      <w:r w:rsidR="00287F69" w:rsidRPr="00440A92">
        <w:rPr>
          <w:rFonts w:ascii="Times New Roman" w:eastAsia="Times New Roman" w:hAnsi="Times New Roman" w:cs="Times New Roman"/>
          <w:sz w:val="28"/>
          <w:szCs w:val="28"/>
          <w:lang w:eastAsia="bg-BG"/>
        </w:rPr>
        <w:t xml:space="preserve">почти </w:t>
      </w:r>
      <w:r w:rsidR="001D435C" w:rsidRPr="00440A92">
        <w:rPr>
          <w:rFonts w:ascii="Times New Roman" w:eastAsia="Times New Roman" w:hAnsi="Times New Roman" w:cs="Times New Roman"/>
          <w:sz w:val="28"/>
          <w:szCs w:val="28"/>
          <w:lang w:eastAsia="bg-BG"/>
        </w:rPr>
        <w:t>5</w:t>
      </w:r>
      <w:r w:rsidR="004D70B9">
        <w:rPr>
          <w:rFonts w:ascii="Times New Roman" w:eastAsia="Times New Roman" w:hAnsi="Times New Roman" w:cs="Times New Roman"/>
          <w:sz w:val="28"/>
          <w:szCs w:val="28"/>
          <w:lang w:eastAsia="bg-BG"/>
        </w:rPr>
        <w:t>5</w:t>
      </w:r>
      <w:r w:rsidR="00287F69" w:rsidRPr="00440A92">
        <w:rPr>
          <w:rFonts w:ascii="Times New Roman" w:eastAsia="Times New Roman" w:hAnsi="Times New Roman" w:cs="Times New Roman"/>
          <w:sz w:val="28"/>
          <w:szCs w:val="28"/>
          <w:lang w:eastAsia="bg-BG"/>
        </w:rPr>
        <w:t xml:space="preserve">% от всички актове за общоопасни престъпления срещу </w:t>
      </w:r>
      <w:r w:rsidR="004D70B9">
        <w:rPr>
          <w:rFonts w:ascii="Times New Roman" w:eastAsia="Times New Roman" w:hAnsi="Times New Roman" w:cs="Times New Roman"/>
          <w:sz w:val="28"/>
          <w:szCs w:val="28"/>
          <w:lang w:eastAsia="bg-BG"/>
        </w:rPr>
        <w:t>54</w:t>
      </w:r>
      <w:r w:rsidRPr="00440A92">
        <w:rPr>
          <w:rFonts w:ascii="Times New Roman" w:eastAsia="Times New Roman" w:hAnsi="Times New Roman" w:cs="Times New Roman"/>
          <w:sz w:val="28"/>
          <w:szCs w:val="28"/>
          <w:lang w:eastAsia="bg-BG"/>
        </w:rPr>
        <w:t>%</w:t>
      </w:r>
      <w:r w:rsidR="00287F69" w:rsidRPr="00440A92">
        <w:rPr>
          <w:rFonts w:ascii="Times New Roman" w:eastAsia="Times New Roman" w:hAnsi="Times New Roman" w:cs="Times New Roman"/>
          <w:sz w:val="28"/>
          <w:szCs w:val="28"/>
          <w:lang w:eastAsia="bg-BG"/>
        </w:rPr>
        <w:t xml:space="preserve"> за 20</w:t>
      </w:r>
      <w:r w:rsidR="004D70B9">
        <w:rPr>
          <w:rFonts w:ascii="Times New Roman" w:eastAsia="Times New Roman" w:hAnsi="Times New Roman" w:cs="Times New Roman"/>
          <w:sz w:val="28"/>
          <w:szCs w:val="28"/>
          <w:lang w:eastAsia="bg-BG"/>
        </w:rPr>
        <w:t>20</w:t>
      </w:r>
      <w:r w:rsidR="00287F69" w:rsidRPr="00440A92">
        <w:rPr>
          <w:rFonts w:ascii="Times New Roman" w:eastAsia="Times New Roman" w:hAnsi="Times New Roman" w:cs="Times New Roman"/>
          <w:sz w:val="28"/>
          <w:szCs w:val="28"/>
          <w:lang w:eastAsia="bg-BG"/>
        </w:rPr>
        <w:t xml:space="preserve"> г. и </w:t>
      </w:r>
      <w:r w:rsidR="004D70B9">
        <w:rPr>
          <w:rFonts w:ascii="Times New Roman" w:eastAsia="Times New Roman" w:hAnsi="Times New Roman" w:cs="Times New Roman"/>
          <w:sz w:val="28"/>
          <w:szCs w:val="28"/>
          <w:lang w:eastAsia="bg-BG"/>
        </w:rPr>
        <w:t>73</w:t>
      </w:r>
      <w:r w:rsidRPr="00440A92">
        <w:rPr>
          <w:rFonts w:ascii="Times New Roman" w:eastAsia="Times New Roman" w:hAnsi="Times New Roman" w:cs="Times New Roman"/>
          <w:sz w:val="28"/>
          <w:szCs w:val="28"/>
          <w:lang w:eastAsia="bg-BG"/>
        </w:rPr>
        <w:t>%</w:t>
      </w:r>
      <w:r w:rsidR="00287F69" w:rsidRPr="00440A92">
        <w:rPr>
          <w:rFonts w:ascii="Times New Roman" w:eastAsia="Times New Roman" w:hAnsi="Times New Roman" w:cs="Times New Roman"/>
          <w:sz w:val="28"/>
          <w:szCs w:val="28"/>
          <w:lang w:eastAsia="bg-BG"/>
        </w:rPr>
        <w:t xml:space="preserve"> за 201</w:t>
      </w:r>
      <w:r w:rsidR="004D70B9">
        <w:rPr>
          <w:rFonts w:ascii="Times New Roman" w:eastAsia="Times New Roman" w:hAnsi="Times New Roman" w:cs="Times New Roman"/>
          <w:sz w:val="28"/>
          <w:szCs w:val="28"/>
          <w:lang w:eastAsia="bg-BG"/>
        </w:rPr>
        <w:t>9</w:t>
      </w:r>
      <w:r w:rsidR="00287F69" w:rsidRPr="00440A92">
        <w:rPr>
          <w:rFonts w:ascii="Times New Roman" w:eastAsia="Times New Roman" w:hAnsi="Times New Roman" w:cs="Times New Roman"/>
          <w:sz w:val="28"/>
          <w:szCs w:val="28"/>
          <w:lang w:eastAsia="bg-BG"/>
        </w:rPr>
        <w:t xml:space="preserve"> г. </w:t>
      </w:r>
      <w:r w:rsidR="004D70B9">
        <w:rPr>
          <w:rFonts w:ascii="Times New Roman" w:eastAsia="Times New Roman" w:hAnsi="Times New Roman" w:cs="Times New Roman"/>
          <w:sz w:val="28"/>
          <w:szCs w:val="28"/>
          <w:lang w:eastAsia="bg-BG"/>
        </w:rPr>
        <w:t>Налице е устойчивост</w:t>
      </w:r>
      <w:r w:rsidR="00287F69" w:rsidRPr="00440A92">
        <w:rPr>
          <w:rFonts w:ascii="Times New Roman" w:eastAsia="Times New Roman" w:hAnsi="Times New Roman" w:cs="Times New Roman"/>
          <w:sz w:val="28"/>
          <w:szCs w:val="28"/>
          <w:lang w:eastAsia="bg-BG"/>
        </w:rPr>
        <w:t xml:space="preserve"> спрямо предходни</w:t>
      </w:r>
      <w:r w:rsidR="004D70B9">
        <w:rPr>
          <w:rFonts w:ascii="Times New Roman" w:eastAsia="Times New Roman" w:hAnsi="Times New Roman" w:cs="Times New Roman"/>
          <w:sz w:val="28"/>
          <w:szCs w:val="28"/>
          <w:lang w:eastAsia="bg-BG"/>
        </w:rPr>
        <w:t>я</w:t>
      </w:r>
      <w:r w:rsidR="00287F69" w:rsidRPr="00440A92">
        <w:rPr>
          <w:rFonts w:ascii="Times New Roman" w:eastAsia="Times New Roman" w:hAnsi="Times New Roman" w:cs="Times New Roman"/>
          <w:sz w:val="28"/>
          <w:szCs w:val="28"/>
          <w:lang w:eastAsia="bg-BG"/>
        </w:rPr>
        <w:t xml:space="preserve"> </w:t>
      </w:r>
      <w:r w:rsidR="004D70B9">
        <w:rPr>
          <w:rFonts w:ascii="Times New Roman" w:eastAsia="Times New Roman" w:hAnsi="Times New Roman" w:cs="Times New Roman"/>
          <w:sz w:val="28"/>
          <w:szCs w:val="28"/>
          <w:lang w:eastAsia="bg-BG"/>
        </w:rPr>
        <w:t>период и намаление спрямо 2019 г.</w:t>
      </w:r>
      <w:r w:rsidR="00287F69" w:rsidRPr="00440A92">
        <w:rPr>
          <w:rFonts w:ascii="Times New Roman" w:eastAsia="Times New Roman" w:hAnsi="Times New Roman" w:cs="Times New Roman"/>
          <w:sz w:val="28"/>
          <w:szCs w:val="28"/>
          <w:lang w:eastAsia="bg-BG"/>
        </w:rPr>
        <w:t>, като т</w:t>
      </w:r>
      <w:r w:rsidRPr="00440A92">
        <w:rPr>
          <w:rFonts w:ascii="Times New Roman" w:eastAsia="Times New Roman" w:hAnsi="Times New Roman" w:cs="Times New Roman"/>
          <w:sz w:val="28"/>
          <w:szCs w:val="28"/>
          <w:lang w:eastAsia="bg-BG"/>
        </w:rPr>
        <w:t xml:space="preserve">ази характеристика означава, че </w:t>
      </w:r>
      <w:r w:rsidR="00440A92" w:rsidRPr="00440A92">
        <w:rPr>
          <w:rFonts w:ascii="Times New Roman" w:eastAsia="Times New Roman" w:hAnsi="Times New Roman" w:cs="Times New Roman"/>
          <w:sz w:val="28"/>
          <w:szCs w:val="28"/>
          <w:lang w:eastAsia="bg-BG"/>
        </w:rPr>
        <w:t xml:space="preserve">е налице ефект от превантивната дейност на провоприлагащите органи, довела до намаляване броя на извършените престъпления по този раздел. Макар, че делата </w:t>
      </w:r>
      <w:r w:rsidRPr="00440A92">
        <w:rPr>
          <w:rFonts w:ascii="Times New Roman" w:eastAsia="Times New Roman" w:hAnsi="Times New Roman" w:cs="Times New Roman"/>
          <w:sz w:val="28"/>
          <w:szCs w:val="28"/>
          <w:lang w:eastAsia="bg-BG"/>
        </w:rPr>
        <w:t xml:space="preserve">не се отличават с висока фактическа и правна сложност, </w:t>
      </w:r>
      <w:r w:rsidR="00440A92" w:rsidRPr="00440A92">
        <w:rPr>
          <w:rFonts w:ascii="Times New Roman" w:eastAsia="Times New Roman" w:hAnsi="Times New Roman" w:cs="Times New Roman"/>
          <w:sz w:val="28"/>
          <w:szCs w:val="28"/>
          <w:lang w:eastAsia="bg-BG"/>
        </w:rPr>
        <w:t xml:space="preserve">увеличението на наказанието при чл. 343б от НК изигра положителен резултат и доведе до намаляване на този вид престъпления. </w:t>
      </w:r>
    </w:p>
    <w:p w14:paraId="2071FC1D" w14:textId="77777777" w:rsidR="00440A92" w:rsidRPr="0049713A" w:rsidRDefault="00440A92" w:rsidP="00897C29">
      <w:pPr>
        <w:spacing w:after="0" w:line="240" w:lineRule="auto"/>
        <w:ind w:firstLine="709"/>
        <w:jc w:val="both"/>
        <w:rPr>
          <w:rFonts w:ascii="Times New Roman" w:eastAsia="Times New Roman" w:hAnsi="Times New Roman" w:cs="Times New Roman"/>
          <w:b/>
          <w:bCs/>
          <w:i/>
          <w:sz w:val="28"/>
          <w:szCs w:val="28"/>
          <w:lang w:eastAsia="bg-BG"/>
        </w:rPr>
      </w:pPr>
    </w:p>
    <w:p w14:paraId="4FE19DDB" w14:textId="77777777" w:rsidR="00897C29" w:rsidRPr="007A209C" w:rsidRDefault="00897C29" w:rsidP="007A209C">
      <w:pPr>
        <w:ind w:firstLine="708"/>
        <w:rPr>
          <w:rFonts w:ascii="Times New Roman" w:hAnsi="Times New Roman" w:cs="Times New Roman"/>
          <w:b/>
          <w:i/>
          <w:sz w:val="28"/>
          <w:szCs w:val="28"/>
          <w:u w:val="single"/>
        </w:rPr>
      </w:pPr>
      <w:r w:rsidRPr="007A209C">
        <w:rPr>
          <w:rFonts w:ascii="Times New Roman" w:hAnsi="Times New Roman" w:cs="Times New Roman"/>
          <w:b/>
          <w:i/>
          <w:sz w:val="28"/>
          <w:szCs w:val="28"/>
          <w:u w:val="single"/>
        </w:rPr>
        <w:t>1.3. Обобщени данни по основни показатели за дейността на разследващите органи и на прокуратурата:</w:t>
      </w:r>
    </w:p>
    <w:p w14:paraId="1D71B2AD" w14:textId="77777777" w:rsidR="00897C29" w:rsidRPr="00E55CD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r w:rsidRPr="00313C9F">
        <w:rPr>
          <w:rFonts w:ascii="Times New Roman" w:eastAsia="Times New Roman" w:hAnsi="Times New Roman" w:cs="Times New Roman"/>
          <w:color w:val="000000"/>
          <w:sz w:val="28"/>
          <w:szCs w:val="28"/>
          <w:u w:val="single"/>
          <w:lang w:eastAsia="bg-BG"/>
        </w:rPr>
        <w:t>Преписки и наказателни производства</w:t>
      </w:r>
      <w:r w:rsidRPr="00313C9F">
        <w:rPr>
          <w:rFonts w:ascii="Times New Roman" w:eastAsia="Times New Roman" w:hAnsi="Times New Roman" w:cs="Times New Roman"/>
          <w:color w:val="000000"/>
          <w:sz w:val="28"/>
          <w:szCs w:val="28"/>
          <w:lang w:eastAsia="bg-BG"/>
        </w:rPr>
        <w:t xml:space="preserve"> – представя таблично обобщение в</w:t>
      </w:r>
      <w:r w:rsidRPr="0049713A">
        <w:rPr>
          <w:rFonts w:ascii="Times New Roman" w:eastAsia="Times New Roman" w:hAnsi="Times New Roman" w:cs="Times New Roman"/>
          <w:color w:val="000000"/>
          <w:sz w:val="28"/>
          <w:szCs w:val="28"/>
          <w:lang w:eastAsia="bg-BG"/>
        </w:rPr>
        <w:t xml:space="preserve"> абсолютни стойности на всички преписки и досъдебни производства. Данните обхващат дейността на прокурорите и на разследващите органи за последните три </w:t>
      </w:r>
      <w:r w:rsidRPr="00E55CDA">
        <w:rPr>
          <w:rFonts w:ascii="Times New Roman" w:eastAsia="Times New Roman" w:hAnsi="Times New Roman" w:cs="Times New Roman"/>
          <w:color w:val="000000"/>
          <w:sz w:val="28"/>
          <w:szCs w:val="28"/>
          <w:lang w:eastAsia="bg-BG"/>
        </w:rPr>
        <w:t>години:</w:t>
      </w:r>
    </w:p>
    <w:p w14:paraId="2DE061B4" w14:textId="77777777" w:rsidR="00897C29" w:rsidRPr="00E55CD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gridCol w:w="2268"/>
      </w:tblGrid>
      <w:tr w:rsidR="00897C29" w:rsidRPr="00E55CDA" w14:paraId="60A142A7" w14:textId="77777777" w:rsidTr="008E6093">
        <w:trPr>
          <w:trHeight w:val="111"/>
        </w:trPr>
        <w:tc>
          <w:tcPr>
            <w:tcW w:w="3402" w:type="dxa"/>
          </w:tcPr>
          <w:p w14:paraId="1410FB7A" w14:textId="77777777" w:rsidR="00897C29" w:rsidRPr="00E55CDA" w:rsidRDefault="00897C29" w:rsidP="00897C29">
            <w:pPr>
              <w:spacing w:after="0" w:line="240" w:lineRule="auto"/>
              <w:ind w:firstLine="709"/>
              <w:jc w:val="both"/>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 xml:space="preserve">Показатели </w:t>
            </w:r>
          </w:p>
        </w:tc>
        <w:tc>
          <w:tcPr>
            <w:tcW w:w="1843" w:type="dxa"/>
            <w:shd w:val="clear" w:color="auto" w:fill="D9D9D9"/>
          </w:tcPr>
          <w:p w14:paraId="6A8C3CED" w14:textId="34357E07" w:rsidR="00897C29" w:rsidRPr="00E55CDA" w:rsidRDefault="00B27070" w:rsidP="0013136D">
            <w:pPr>
              <w:spacing w:after="0" w:line="240" w:lineRule="auto"/>
              <w:ind w:firstLine="709"/>
              <w:jc w:val="both"/>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20</w:t>
            </w:r>
            <w:r w:rsidR="001D435C" w:rsidRPr="00E55CDA">
              <w:rPr>
                <w:rFonts w:ascii="Times New Roman" w:eastAsia="Times New Roman" w:hAnsi="Times New Roman" w:cs="Times New Roman"/>
                <w:b/>
                <w:bCs/>
                <w:sz w:val="24"/>
                <w:szCs w:val="24"/>
                <w:lang w:eastAsia="bg-BG"/>
              </w:rPr>
              <w:t>2</w:t>
            </w:r>
            <w:r w:rsidR="0013136D" w:rsidRPr="00E55CDA">
              <w:rPr>
                <w:rFonts w:ascii="Times New Roman" w:eastAsia="Times New Roman" w:hAnsi="Times New Roman" w:cs="Times New Roman"/>
                <w:b/>
                <w:bCs/>
                <w:sz w:val="24"/>
                <w:szCs w:val="24"/>
                <w:lang w:eastAsia="bg-BG"/>
              </w:rPr>
              <w:t>1</w:t>
            </w:r>
            <w:r w:rsidRPr="00E55CDA">
              <w:rPr>
                <w:rFonts w:ascii="Times New Roman" w:eastAsia="Times New Roman" w:hAnsi="Times New Roman" w:cs="Times New Roman"/>
                <w:b/>
                <w:bCs/>
                <w:sz w:val="24"/>
                <w:szCs w:val="24"/>
                <w:lang w:eastAsia="bg-BG"/>
              </w:rPr>
              <w:t xml:space="preserve"> г.</w:t>
            </w:r>
          </w:p>
        </w:tc>
        <w:tc>
          <w:tcPr>
            <w:tcW w:w="1843" w:type="dxa"/>
          </w:tcPr>
          <w:p w14:paraId="210A467D" w14:textId="5EFEBA3A" w:rsidR="00897C29" w:rsidRPr="00E55CDA" w:rsidRDefault="00B27070" w:rsidP="00A433A8">
            <w:pPr>
              <w:spacing w:after="0" w:line="240" w:lineRule="auto"/>
              <w:ind w:firstLine="709"/>
              <w:jc w:val="both"/>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20</w:t>
            </w:r>
            <w:r w:rsidR="00A433A8" w:rsidRPr="00E55CDA">
              <w:rPr>
                <w:rFonts w:ascii="Times New Roman" w:eastAsia="Times New Roman" w:hAnsi="Times New Roman" w:cs="Times New Roman"/>
                <w:bCs/>
                <w:sz w:val="24"/>
                <w:szCs w:val="24"/>
                <w:lang w:eastAsia="bg-BG"/>
              </w:rPr>
              <w:t>20</w:t>
            </w:r>
            <w:r w:rsidRPr="00E55CDA">
              <w:rPr>
                <w:rFonts w:ascii="Times New Roman" w:eastAsia="Times New Roman" w:hAnsi="Times New Roman" w:cs="Times New Roman"/>
                <w:bCs/>
                <w:sz w:val="24"/>
                <w:szCs w:val="24"/>
                <w:lang w:eastAsia="bg-BG"/>
              </w:rPr>
              <w:t xml:space="preserve"> г.</w:t>
            </w:r>
          </w:p>
        </w:tc>
        <w:tc>
          <w:tcPr>
            <w:tcW w:w="2268" w:type="dxa"/>
          </w:tcPr>
          <w:p w14:paraId="223EDC97" w14:textId="337D5ADB" w:rsidR="00897C29" w:rsidRPr="00E55CDA" w:rsidRDefault="00B27070" w:rsidP="00A433A8">
            <w:pPr>
              <w:spacing w:after="0" w:line="240" w:lineRule="auto"/>
              <w:ind w:firstLine="709"/>
              <w:jc w:val="both"/>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201</w:t>
            </w:r>
            <w:r w:rsidR="00A433A8" w:rsidRPr="00E55CDA">
              <w:rPr>
                <w:rFonts w:ascii="Times New Roman" w:eastAsia="Times New Roman" w:hAnsi="Times New Roman" w:cs="Times New Roman"/>
                <w:bCs/>
                <w:sz w:val="24"/>
                <w:szCs w:val="24"/>
                <w:lang w:eastAsia="bg-BG"/>
              </w:rPr>
              <w:t>9</w:t>
            </w:r>
            <w:r w:rsidRPr="00E55CDA">
              <w:rPr>
                <w:rFonts w:ascii="Times New Roman" w:eastAsia="Times New Roman" w:hAnsi="Times New Roman" w:cs="Times New Roman"/>
                <w:bCs/>
                <w:sz w:val="24"/>
                <w:szCs w:val="24"/>
                <w:lang w:eastAsia="bg-BG"/>
              </w:rPr>
              <w:t xml:space="preserve"> г</w:t>
            </w:r>
            <w:r w:rsidRPr="00E55CDA">
              <w:rPr>
                <w:rFonts w:ascii="Times New Roman" w:eastAsia="Times New Roman" w:hAnsi="Times New Roman" w:cs="Times New Roman"/>
                <w:b/>
                <w:bCs/>
                <w:sz w:val="24"/>
                <w:szCs w:val="24"/>
                <w:lang w:eastAsia="bg-BG"/>
              </w:rPr>
              <w:t>.</w:t>
            </w:r>
          </w:p>
        </w:tc>
      </w:tr>
      <w:tr w:rsidR="00897C29" w:rsidRPr="00E55CDA" w14:paraId="1BE29B8C" w14:textId="77777777" w:rsidTr="008E6093">
        <w:trPr>
          <w:trHeight w:val="109"/>
        </w:trPr>
        <w:tc>
          <w:tcPr>
            <w:tcW w:w="9356" w:type="dxa"/>
            <w:gridSpan w:val="4"/>
          </w:tcPr>
          <w:p w14:paraId="2586EA8B" w14:textId="77777777" w:rsidR="00897C29" w:rsidRPr="00E55CDA" w:rsidRDefault="00897C29" w:rsidP="00897C29">
            <w:pPr>
              <w:spacing w:after="0" w:line="240" w:lineRule="auto"/>
              <w:ind w:firstLine="709"/>
              <w:jc w:val="both"/>
              <w:rPr>
                <w:rFonts w:ascii="Times New Roman" w:eastAsia="Times New Roman" w:hAnsi="Times New Roman" w:cs="Times New Roman"/>
                <w:b/>
                <w:bCs/>
                <w:sz w:val="24"/>
                <w:szCs w:val="24"/>
                <w:lang w:eastAsia="bg-BG"/>
              </w:rPr>
            </w:pPr>
          </w:p>
          <w:p w14:paraId="43E0A339" w14:textId="77777777" w:rsidR="00897C29" w:rsidRPr="00E55CDA" w:rsidRDefault="00897C29" w:rsidP="00897C29">
            <w:pPr>
              <w:spacing w:after="0" w:line="240" w:lineRule="auto"/>
              <w:ind w:firstLine="709"/>
              <w:jc w:val="both"/>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Преписки</w:t>
            </w:r>
          </w:p>
        </w:tc>
      </w:tr>
      <w:tr w:rsidR="001D435C" w:rsidRPr="00E55CDA" w14:paraId="5D88C59D" w14:textId="77777777" w:rsidTr="008E6093">
        <w:trPr>
          <w:trHeight w:val="111"/>
        </w:trPr>
        <w:tc>
          <w:tcPr>
            <w:tcW w:w="3402" w:type="dxa"/>
          </w:tcPr>
          <w:p w14:paraId="5F761B88"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Преписки на ОП и РП</w:t>
            </w:r>
          </w:p>
        </w:tc>
        <w:tc>
          <w:tcPr>
            <w:tcW w:w="1843" w:type="dxa"/>
            <w:shd w:val="clear" w:color="auto" w:fill="D9D9D9"/>
          </w:tcPr>
          <w:p w14:paraId="510B09CC" w14:textId="6426E9AE" w:rsidR="001D435C" w:rsidRPr="00E55CDA" w:rsidRDefault="003A634F" w:rsidP="00A433A8">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5</w:t>
            </w:r>
            <w:r w:rsidR="00A433A8" w:rsidRPr="00E55CDA">
              <w:rPr>
                <w:rFonts w:ascii="Times New Roman" w:eastAsia="Times New Roman" w:hAnsi="Times New Roman" w:cs="Times New Roman"/>
                <w:b/>
                <w:bCs/>
                <w:sz w:val="24"/>
                <w:szCs w:val="24"/>
                <w:lang w:eastAsia="bg-BG"/>
              </w:rPr>
              <w:t>903</w:t>
            </w:r>
          </w:p>
        </w:tc>
        <w:tc>
          <w:tcPr>
            <w:tcW w:w="1843" w:type="dxa"/>
          </w:tcPr>
          <w:p w14:paraId="2F83A556" w14:textId="62B89A74" w:rsidR="001D435C" w:rsidRPr="00E55CDA" w:rsidRDefault="00A433A8" w:rsidP="003E320F">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5567</w:t>
            </w:r>
          </w:p>
        </w:tc>
        <w:tc>
          <w:tcPr>
            <w:tcW w:w="2268" w:type="dxa"/>
          </w:tcPr>
          <w:p w14:paraId="686A9FFE" w14:textId="7279D138" w:rsidR="001D435C" w:rsidRPr="00E55CDA" w:rsidRDefault="00A433A8" w:rsidP="003E320F">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
                <w:bCs/>
                <w:sz w:val="24"/>
                <w:szCs w:val="24"/>
                <w:lang w:eastAsia="bg-BG"/>
              </w:rPr>
              <w:t>5317</w:t>
            </w:r>
          </w:p>
        </w:tc>
      </w:tr>
      <w:tr w:rsidR="001D435C" w:rsidRPr="00E55CDA" w14:paraId="555AFB42" w14:textId="77777777" w:rsidTr="008E6093">
        <w:trPr>
          <w:trHeight w:val="111"/>
        </w:trPr>
        <w:tc>
          <w:tcPr>
            <w:tcW w:w="3402" w:type="dxa"/>
          </w:tcPr>
          <w:p w14:paraId="6311F8EA"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iCs/>
                <w:sz w:val="24"/>
                <w:szCs w:val="24"/>
                <w:lang w:eastAsia="bg-BG"/>
              </w:rPr>
              <w:t xml:space="preserve">Решени преписки </w:t>
            </w:r>
          </w:p>
        </w:tc>
        <w:tc>
          <w:tcPr>
            <w:tcW w:w="1843" w:type="dxa"/>
            <w:shd w:val="clear" w:color="auto" w:fill="D9D9D9"/>
          </w:tcPr>
          <w:p w14:paraId="438723E4" w14:textId="08974E7E" w:rsidR="001D435C" w:rsidRPr="00E55CDA" w:rsidRDefault="003A634F" w:rsidP="00A433A8">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5</w:t>
            </w:r>
            <w:r w:rsidR="00A433A8" w:rsidRPr="00E55CDA">
              <w:rPr>
                <w:rFonts w:ascii="Times New Roman" w:eastAsia="Times New Roman" w:hAnsi="Times New Roman" w:cs="Times New Roman"/>
                <w:b/>
                <w:bCs/>
                <w:sz w:val="24"/>
                <w:szCs w:val="24"/>
                <w:lang w:eastAsia="bg-BG"/>
              </w:rPr>
              <w:t>675</w:t>
            </w:r>
          </w:p>
        </w:tc>
        <w:tc>
          <w:tcPr>
            <w:tcW w:w="1843" w:type="dxa"/>
          </w:tcPr>
          <w:p w14:paraId="3278B779" w14:textId="6D510A92" w:rsidR="001D435C" w:rsidRPr="00E55CDA" w:rsidRDefault="00A433A8" w:rsidP="003E320F">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5308</w:t>
            </w:r>
          </w:p>
        </w:tc>
        <w:tc>
          <w:tcPr>
            <w:tcW w:w="2268" w:type="dxa"/>
          </w:tcPr>
          <w:p w14:paraId="5C236809" w14:textId="5BFE9700" w:rsidR="001D435C" w:rsidRPr="00E55CDA" w:rsidRDefault="00A433A8" w:rsidP="003E320F">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
                <w:bCs/>
                <w:sz w:val="24"/>
                <w:szCs w:val="24"/>
                <w:lang w:eastAsia="bg-BG"/>
              </w:rPr>
              <w:t>5069</w:t>
            </w:r>
          </w:p>
        </w:tc>
      </w:tr>
      <w:tr w:rsidR="001D435C" w:rsidRPr="00E55CDA" w14:paraId="2971CE4A" w14:textId="77777777" w:rsidTr="008E6093">
        <w:trPr>
          <w:trHeight w:val="111"/>
        </w:trPr>
        <w:tc>
          <w:tcPr>
            <w:tcW w:w="3402" w:type="dxa"/>
          </w:tcPr>
          <w:p w14:paraId="1E65F296" w14:textId="77777777" w:rsidR="001D435C" w:rsidRPr="00E55CDA" w:rsidRDefault="001D435C" w:rsidP="00897C29">
            <w:pPr>
              <w:spacing w:after="0" w:line="240" w:lineRule="auto"/>
              <w:rPr>
                <w:rFonts w:ascii="Times New Roman" w:eastAsia="Times New Roman" w:hAnsi="Times New Roman" w:cs="Times New Roman"/>
                <w:bCs/>
                <w:iCs/>
                <w:sz w:val="24"/>
                <w:szCs w:val="24"/>
                <w:lang w:eastAsia="bg-BG"/>
              </w:rPr>
            </w:pPr>
            <w:r w:rsidRPr="00E55CDA">
              <w:rPr>
                <w:rFonts w:ascii="Times New Roman" w:eastAsia="Times New Roman" w:hAnsi="Times New Roman" w:cs="Times New Roman"/>
                <w:bCs/>
                <w:iCs/>
                <w:sz w:val="24"/>
                <w:szCs w:val="24"/>
                <w:lang w:eastAsia="bg-BG"/>
              </w:rPr>
              <w:t xml:space="preserve">Решени инстанционни </w:t>
            </w:r>
          </w:p>
          <w:p w14:paraId="481835A4"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iCs/>
                <w:sz w:val="24"/>
                <w:szCs w:val="24"/>
                <w:lang w:eastAsia="bg-BG"/>
              </w:rPr>
              <w:t xml:space="preserve">преписки </w:t>
            </w:r>
          </w:p>
        </w:tc>
        <w:tc>
          <w:tcPr>
            <w:tcW w:w="1843" w:type="dxa"/>
            <w:shd w:val="clear" w:color="auto" w:fill="D9D9D9"/>
          </w:tcPr>
          <w:p w14:paraId="63CEA38D" w14:textId="49C256EC" w:rsidR="001D435C" w:rsidRPr="00E55CDA" w:rsidRDefault="00A433A8" w:rsidP="00897C29">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283</w:t>
            </w:r>
          </w:p>
        </w:tc>
        <w:tc>
          <w:tcPr>
            <w:tcW w:w="1843" w:type="dxa"/>
          </w:tcPr>
          <w:p w14:paraId="0965434D" w14:textId="3FD7D98D" w:rsidR="001D435C" w:rsidRPr="00E55CDA" w:rsidRDefault="001D435C" w:rsidP="00A433A8">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1</w:t>
            </w:r>
            <w:r w:rsidR="00A433A8" w:rsidRPr="00E55CDA">
              <w:rPr>
                <w:rFonts w:ascii="Times New Roman" w:eastAsia="Times New Roman" w:hAnsi="Times New Roman" w:cs="Times New Roman"/>
                <w:b/>
                <w:bCs/>
                <w:sz w:val="24"/>
                <w:szCs w:val="24"/>
                <w:lang w:eastAsia="bg-BG"/>
              </w:rPr>
              <w:t>67</w:t>
            </w:r>
          </w:p>
        </w:tc>
        <w:tc>
          <w:tcPr>
            <w:tcW w:w="2268" w:type="dxa"/>
          </w:tcPr>
          <w:p w14:paraId="0CD383BE" w14:textId="1BC73FDD" w:rsidR="001D435C" w:rsidRPr="00E55CDA" w:rsidRDefault="001D435C" w:rsidP="00A433A8">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1</w:t>
            </w:r>
            <w:r w:rsidR="00A433A8" w:rsidRPr="00E55CDA">
              <w:rPr>
                <w:rFonts w:ascii="Times New Roman" w:eastAsia="Times New Roman" w:hAnsi="Times New Roman" w:cs="Times New Roman"/>
                <w:bCs/>
                <w:sz w:val="24"/>
                <w:szCs w:val="24"/>
                <w:lang w:eastAsia="bg-BG"/>
              </w:rPr>
              <w:t>88</w:t>
            </w:r>
          </w:p>
        </w:tc>
      </w:tr>
      <w:tr w:rsidR="001D435C" w:rsidRPr="00E55CDA" w14:paraId="038F2A4D" w14:textId="77777777" w:rsidTr="008E6093">
        <w:trPr>
          <w:trHeight w:val="109"/>
        </w:trPr>
        <w:tc>
          <w:tcPr>
            <w:tcW w:w="9356" w:type="dxa"/>
            <w:gridSpan w:val="4"/>
          </w:tcPr>
          <w:p w14:paraId="0E03C48D" w14:textId="77777777" w:rsidR="001D435C" w:rsidRPr="00E55CDA" w:rsidRDefault="001D435C" w:rsidP="00897C29">
            <w:pPr>
              <w:spacing w:after="0" w:line="240" w:lineRule="auto"/>
              <w:ind w:firstLine="709"/>
              <w:rPr>
                <w:rFonts w:ascii="Times New Roman" w:eastAsia="Times New Roman" w:hAnsi="Times New Roman" w:cs="Times New Roman"/>
                <w:b/>
                <w:bCs/>
                <w:sz w:val="24"/>
                <w:szCs w:val="24"/>
                <w:lang w:eastAsia="bg-BG"/>
              </w:rPr>
            </w:pPr>
          </w:p>
          <w:p w14:paraId="41981CA1" w14:textId="77777777" w:rsidR="001D435C" w:rsidRPr="00E55CDA" w:rsidRDefault="001D435C" w:rsidP="00897C29">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lastRenderedPageBreak/>
              <w:t xml:space="preserve">Досъдебни производства </w:t>
            </w:r>
          </w:p>
        </w:tc>
      </w:tr>
      <w:tr w:rsidR="001D435C" w:rsidRPr="00E55CDA" w14:paraId="274BFAD0" w14:textId="77777777" w:rsidTr="008E6093">
        <w:trPr>
          <w:trHeight w:val="139"/>
        </w:trPr>
        <w:tc>
          <w:tcPr>
            <w:tcW w:w="3402" w:type="dxa"/>
          </w:tcPr>
          <w:p w14:paraId="26568F56"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lastRenderedPageBreak/>
              <w:t>Общо наблюдавани ДП</w:t>
            </w:r>
          </w:p>
        </w:tc>
        <w:tc>
          <w:tcPr>
            <w:tcW w:w="1843" w:type="dxa"/>
            <w:shd w:val="clear" w:color="auto" w:fill="D9D9D9"/>
          </w:tcPr>
          <w:p w14:paraId="61C59508" w14:textId="63E25CE1" w:rsidR="001D435C" w:rsidRPr="00E55CDA" w:rsidRDefault="003A634F" w:rsidP="00A433A8">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4</w:t>
            </w:r>
            <w:r w:rsidR="00A433A8" w:rsidRPr="00E55CDA">
              <w:rPr>
                <w:rFonts w:ascii="Times New Roman" w:eastAsia="Times New Roman" w:hAnsi="Times New Roman" w:cs="Times New Roman"/>
                <w:b/>
                <w:bCs/>
                <w:sz w:val="24"/>
                <w:szCs w:val="24"/>
                <w:lang w:eastAsia="bg-BG"/>
              </w:rPr>
              <w:t>855</w:t>
            </w:r>
          </w:p>
        </w:tc>
        <w:tc>
          <w:tcPr>
            <w:tcW w:w="1843" w:type="dxa"/>
          </w:tcPr>
          <w:p w14:paraId="73F335FC" w14:textId="3C6FFDFC" w:rsidR="001D435C" w:rsidRPr="00E55CDA" w:rsidRDefault="001D435C" w:rsidP="00A433A8">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4</w:t>
            </w:r>
            <w:r w:rsidR="00A433A8" w:rsidRPr="00E55CDA">
              <w:rPr>
                <w:rFonts w:ascii="Times New Roman" w:eastAsia="Times New Roman" w:hAnsi="Times New Roman" w:cs="Times New Roman"/>
                <w:b/>
                <w:bCs/>
                <w:sz w:val="24"/>
                <w:szCs w:val="24"/>
                <w:lang w:eastAsia="bg-BG"/>
              </w:rPr>
              <w:t>487</w:t>
            </w:r>
          </w:p>
        </w:tc>
        <w:tc>
          <w:tcPr>
            <w:tcW w:w="2268" w:type="dxa"/>
          </w:tcPr>
          <w:p w14:paraId="546AFBD5" w14:textId="5A846E1B" w:rsidR="001D435C" w:rsidRPr="00E55CDA" w:rsidRDefault="00A433A8" w:rsidP="003E320F">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
                <w:bCs/>
                <w:sz w:val="24"/>
                <w:szCs w:val="24"/>
                <w:lang w:eastAsia="bg-BG"/>
              </w:rPr>
              <w:t>4300</w:t>
            </w:r>
          </w:p>
        </w:tc>
      </w:tr>
      <w:tr w:rsidR="001D435C" w:rsidRPr="00E55CDA" w14:paraId="1F3D2CB1" w14:textId="77777777" w:rsidTr="008E6093">
        <w:trPr>
          <w:trHeight w:val="111"/>
        </w:trPr>
        <w:tc>
          <w:tcPr>
            <w:tcW w:w="3402" w:type="dxa"/>
          </w:tcPr>
          <w:p w14:paraId="28E1CEA3"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iCs/>
                <w:sz w:val="24"/>
                <w:szCs w:val="24"/>
                <w:lang w:eastAsia="bg-BG"/>
              </w:rPr>
              <w:t xml:space="preserve">Новообразувани ДП </w:t>
            </w:r>
          </w:p>
        </w:tc>
        <w:tc>
          <w:tcPr>
            <w:tcW w:w="1843" w:type="dxa"/>
            <w:shd w:val="clear" w:color="auto" w:fill="D9D9D9"/>
          </w:tcPr>
          <w:p w14:paraId="79C10B38" w14:textId="133FA82F" w:rsidR="001D435C" w:rsidRPr="00E55CDA" w:rsidRDefault="00A433A8" w:rsidP="00897C29">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1923</w:t>
            </w:r>
          </w:p>
        </w:tc>
        <w:tc>
          <w:tcPr>
            <w:tcW w:w="1843" w:type="dxa"/>
          </w:tcPr>
          <w:p w14:paraId="7DD85289" w14:textId="62B26D7E" w:rsidR="001D435C" w:rsidRPr="00E55CDA" w:rsidRDefault="001D435C" w:rsidP="00A433A8">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2</w:t>
            </w:r>
            <w:r w:rsidR="00A433A8" w:rsidRPr="00E55CDA">
              <w:rPr>
                <w:rFonts w:ascii="Times New Roman" w:eastAsia="Times New Roman" w:hAnsi="Times New Roman" w:cs="Times New Roman"/>
                <w:b/>
                <w:bCs/>
                <w:sz w:val="24"/>
                <w:szCs w:val="24"/>
                <w:lang w:eastAsia="bg-BG"/>
              </w:rPr>
              <w:t>040</w:t>
            </w:r>
          </w:p>
        </w:tc>
        <w:tc>
          <w:tcPr>
            <w:tcW w:w="2268" w:type="dxa"/>
          </w:tcPr>
          <w:p w14:paraId="6EE340E3" w14:textId="7C688BC6" w:rsidR="001D435C" w:rsidRPr="00E55CDA" w:rsidRDefault="00A433A8" w:rsidP="003E320F">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
                <w:bCs/>
                <w:sz w:val="24"/>
                <w:szCs w:val="24"/>
                <w:lang w:eastAsia="bg-BG"/>
              </w:rPr>
              <w:t>2133</w:t>
            </w:r>
          </w:p>
        </w:tc>
      </w:tr>
      <w:tr w:rsidR="001D435C" w:rsidRPr="00E55CDA" w14:paraId="6589509F" w14:textId="77777777" w:rsidTr="008E6093">
        <w:trPr>
          <w:trHeight w:val="111"/>
        </w:trPr>
        <w:tc>
          <w:tcPr>
            <w:tcW w:w="3402" w:type="dxa"/>
          </w:tcPr>
          <w:p w14:paraId="08E84F41"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iCs/>
                <w:sz w:val="24"/>
                <w:szCs w:val="24"/>
                <w:lang w:eastAsia="bg-BG"/>
              </w:rPr>
              <w:t xml:space="preserve">Приключени ДП </w:t>
            </w:r>
          </w:p>
        </w:tc>
        <w:tc>
          <w:tcPr>
            <w:tcW w:w="1843" w:type="dxa"/>
            <w:shd w:val="clear" w:color="auto" w:fill="D9D9D9"/>
          </w:tcPr>
          <w:p w14:paraId="533538FE" w14:textId="05FB9592" w:rsidR="001D435C" w:rsidRPr="00E55CDA" w:rsidRDefault="003A634F" w:rsidP="00D71519">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22</w:t>
            </w:r>
            <w:r w:rsidR="00D71519" w:rsidRPr="00E55CDA">
              <w:rPr>
                <w:rFonts w:ascii="Times New Roman" w:eastAsia="Times New Roman" w:hAnsi="Times New Roman" w:cs="Times New Roman"/>
                <w:b/>
                <w:bCs/>
                <w:sz w:val="24"/>
                <w:szCs w:val="24"/>
                <w:lang w:eastAsia="bg-BG"/>
              </w:rPr>
              <w:t>82</w:t>
            </w:r>
          </w:p>
        </w:tc>
        <w:tc>
          <w:tcPr>
            <w:tcW w:w="1843" w:type="dxa"/>
          </w:tcPr>
          <w:p w14:paraId="3BD853F2" w14:textId="3ADE7A45" w:rsidR="001D435C" w:rsidRPr="00E55CDA" w:rsidRDefault="001D435C" w:rsidP="00A433A8">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2</w:t>
            </w:r>
            <w:r w:rsidR="00A433A8" w:rsidRPr="00E55CDA">
              <w:rPr>
                <w:rFonts w:ascii="Times New Roman" w:eastAsia="Times New Roman" w:hAnsi="Times New Roman" w:cs="Times New Roman"/>
                <w:b/>
                <w:bCs/>
                <w:sz w:val="24"/>
                <w:szCs w:val="24"/>
                <w:lang w:eastAsia="bg-BG"/>
              </w:rPr>
              <w:t>273</w:t>
            </w:r>
          </w:p>
        </w:tc>
        <w:tc>
          <w:tcPr>
            <w:tcW w:w="2268" w:type="dxa"/>
          </w:tcPr>
          <w:p w14:paraId="7519456D" w14:textId="06DA8377" w:rsidR="001D435C" w:rsidRPr="00E55CDA" w:rsidRDefault="00A433A8" w:rsidP="003E320F">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
                <w:bCs/>
                <w:sz w:val="24"/>
                <w:szCs w:val="24"/>
                <w:lang w:eastAsia="bg-BG"/>
              </w:rPr>
              <w:t>2327</w:t>
            </w:r>
          </w:p>
        </w:tc>
      </w:tr>
      <w:tr w:rsidR="001D435C" w:rsidRPr="00E55CDA" w14:paraId="01C827DB" w14:textId="77777777" w:rsidTr="008E6093">
        <w:trPr>
          <w:trHeight w:val="111"/>
        </w:trPr>
        <w:tc>
          <w:tcPr>
            <w:tcW w:w="3402" w:type="dxa"/>
          </w:tcPr>
          <w:p w14:paraId="5FE6BE80"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 xml:space="preserve">Решени ДП </w:t>
            </w:r>
          </w:p>
        </w:tc>
        <w:tc>
          <w:tcPr>
            <w:tcW w:w="1843" w:type="dxa"/>
            <w:shd w:val="clear" w:color="auto" w:fill="D9D9D9"/>
          </w:tcPr>
          <w:p w14:paraId="32270D11" w14:textId="349E6A34" w:rsidR="001D435C" w:rsidRPr="00E55CDA" w:rsidRDefault="003A634F" w:rsidP="00D71519">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2</w:t>
            </w:r>
            <w:r w:rsidR="00D71519" w:rsidRPr="00E55CDA">
              <w:rPr>
                <w:rFonts w:ascii="Times New Roman" w:eastAsia="Times New Roman" w:hAnsi="Times New Roman" w:cs="Times New Roman"/>
                <w:b/>
                <w:bCs/>
                <w:sz w:val="24"/>
                <w:szCs w:val="24"/>
                <w:lang w:eastAsia="bg-BG"/>
              </w:rPr>
              <w:t>308</w:t>
            </w:r>
          </w:p>
        </w:tc>
        <w:tc>
          <w:tcPr>
            <w:tcW w:w="1843" w:type="dxa"/>
          </w:tcPr>
          <w:p w14:paraId="1F2D137A" w14:textId="784C862A" w:rsidR="001D435C" w:rsidRPr="00E55CDA" w:rsidRDefault="001D435C" w:rsidP="00A433A8">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2</w:t>
            </w:r>
            <w:r w:rsidR="00A433A8" w:rsidRPr="00E55CDA">
              <w:rPr>
                <w:rFonts w:ascii="Times New Roman" w:eastAsia="Times New Roman" w:hAnsi="Times New Roman" w:cs="Times New Roman"/>
                <w:b/>
                <w:bCs/>
                <w:sz w:val="24"/>
                <w:szCs w:val="24"/>
                <w:lang w:eastAsia="bg-BG"/>
              </w:rPr>
              <w:t>761</w:t>
            </w:r>
          </w:p>
        </w:tc>
        <w:tc>
          <w:tcPr>
            <w:tcW w:w="2268" w:type="dxa"/>
          </w:tcPr>
          <w:p w14:paraId="1F51020B" w14:textId="446742E4" w:rsidR="001D435C" w:rsidRPr="00E55CDA" w:rsidRDefault="00A433A8" w:rsidP="003E320F">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
                <w:bCs/>
                <w:sz w:val="24"/>
                <w:szCs w:val="24"/>
                <w:lang w:eastAsia="bg-BG"/>
              </w:rPr>
              <w:t>2418</w:t>
            </w:r>
          </w:p>
        </w:tc>
      </w:tr>
      <w:tr w:rsidR="001D435C" w:rsidRPr="00E55CDA" w14:paraId="2E54638A" w14:textId="77777777" w:rsidTr="008E6093">
        <w:trPr>
          <w:trHeight w:val="111"/>
        </w:trPr>
        <w:tc>
          <w:tcPr>
            <w:tcW w:w="3402" w:type="dxa"/>
          </w:tcPr>
          <w:p w14:paraId="76ADB773"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iCs/>
                <w:sz w:val="24"/>
                <w:szCs w:val="24"/>
                <w:lang w:eastAsia="bg-BG"/>
              </w:rPr>
              <w:t xml:space="preserve">Прокурорски актове, внесени в съда </w:t>
            </w:r>
          </w:p>
        </w:tc>
        <w:tc>
          <w:tcPr>
            <w:tcW w:w="1843" w:type="dxa"/>
            <w:shd w:val="clear" w:color="auto" w:fill="D9D9D9"/>
          </w:tcPr>
          <w:p w14:paraId="0163AE25" w14:textId="58E0B0EE" w:rsidR="001D435C" w:rsidRPr="00E55CDA" w:rsidRDefault="003A634F" w:rsidP="00897C29">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7</w:t>
            </w:r>
            <w:r w:rsidR="00D71519" w:rsidRPr="00E55CDA">
              <w:rPr>
                <w:rFonts w:ascii="Times New Roman" w:eastAsia="Times New Roman" w:hAnsi="Times New Roman" w:cs="Times New Roman"/>
                <w:b/>
                <w:bCs/>
                <w:sz w:val="24"/>
                <w:szCs w:val="24"/>
                <w:lang w:eastAsia="bg-BG"/>
              </w:rPr>
              <w:t>04</w:t>
            </w:r>
          </w:p>
          <w:p w14:paraId="681C731E" w14:textId="77777777" w:rsidR="003A634F" w:rsidRPr="00E55CDA" w:rsidRDefault="003A634F" w:rsidP="00897C29">
            <w:pPr>
              <w:spacing w:after="0" w:line="240" w:lineRule="auto"/>
              <w:ind w:firstLine="709"/>
              <w:rPr>
                <w:rFonts w:ascii="Times New Roman" w:eastAsia="Times New Roman" w:hAnsi="Times New Roman" w:cs="Times New Roman"/>
                <w:b/>
                <w:bCs/>
                <w:sz w:val="24"/>
                <w:szCs w:val="24"/>
                <w:lang w:eastAsia="bg-BG"/>
              </w:rPr>
            </w:pPr>
          </w:p>
        </w:tc>
        <w:tc>
          <w:tcPr>
            <w:tcW w:w="1843" w:type="dxa"/>
          </w:tcPr>
          <w:p w14:paraId="26793026" w14:textId="596ABA69" w:rsidR="001D435C" w:rsidRPr="00E55CDA" w:rsidRDefault="001D435C" w:rsidP="00A433A8">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7</w:t>
            </w:r>
            <w:r w:rsidR="00A433A8" w:rsidRPr="00E55CDA">
              <w:rPr>
                <w:rFonts w:ascii="Times New Roman" w:eastAsia="Times New Roman" w:hAnsi="Times New Roman" w:cs="Times New Roman"/>
                <w:b/>
                <w:bCs/>
                <w:sz w:val="24"/>
                <w:szCs w:val="24"/>
                <w:lang w:eastAsia="bg-BG"/>
              </w:rPr>
              <w:t>75</w:t>
            </w:r>
          </w:p>
        </w:tc>
        <w:tc>
          <w:tcPr>
            <w:tcW w:w="2268" w:type="dxa"/>
          </w:tcPr>
          <w:p w14:paraId="1238F67A" w14:textId="3ED13F2C" w:rsidR="001D435C" w:rsidRPr="00E55CDA" w:rsidRDefault="00A433A8" w:rsidP="003E320F">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
                <w:bCs/>
                <w:sz w:val="24"/>
                <w:szCs w:val="24"/>
                <w:lang w:eastAsia="bg-BG"/>
              </w:rPr>
              <w:t>706</w:t>
            </w:r>
          </w:p>
        </w:tc>
      </w:tr>
      <w:tr w:rsidR="001D435C" w:rsidRPr="00E55CDA" w14:paraId="3A442A77" w14:textId="77777777" w:rsidTr="008E6093">
        <w:trPr>
          <w:trHeight w:val="111"/>
        </w:trPr>
        <w:tc>
          <w:tcPr>
            <w:tcW w:w="3402" w:type="dxa"/>
          </w:tcPr>
          <w:p w14:paraId="767B67F7"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iCs/>
                <w:sz w:val="24"/>
                <w:szCs w:val="24"/>
                <w:lang w:eastAsia="bg-BG"/>
              </w:rPr>
              <w:t xml:space="preserve">Предадени на съд лица </w:t>
            </w:r>
          </w:p>
        </w:tc>
        <w:tc>
          <w:tcPr>
            <w:tcW w:w="1843" w:type="dxa"/>
            <w:shd w:val="clear" w:color="auto" w:fill="D9D9D9"/>
          </w:tcPr>
          <w:p w14:paraId="77506FD4" w14:textId="29852154" w:rsidR="001D435C" w:rsidRPr="00E55CDA" w:rsidRDefault="00D71519" w:rsidP="00897C29">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746</w:t>
            </w:r>
          </w:p>
        </w:tc>
        <w:tc>
          <w:tcPr>
            <w:tcW w:w="1843" w:type="dxa"/>
          </w:tcPr>
          <w:p w14:paraId="63DF1704" w14:textId="200C2476" w:rsidR="001D435C" w:rsidRPr="00E55CDA" w:rsidRDefault="00A433A8" w:rsidP="003E320F">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843</w:t>
            </w:r>
          </w:p>
        </w:tc>
        <w:tc>
          <w:tcPr>
            <w:tcW w:w="2268" w:type="dxa"/>
          </w:tcPr>
          <w:p w14:paraId="0082F02A" w14:textId="20A52D49" w:rsidR="001D435C" w:rsidRPr="00E55CDA" w:rsidRDefault="00A433A8" w:rsidP="003E320F">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74</w:t>
            </w:r>
            <w:r w:rsidR="001D435C" w:rsidRPr="00E55CDA">
              <w:rPr>
                <w:rFonts w:ascii="Times New Roman" w:eastAsia="Times New Roman" w:hAnsi="Times New Roman" w:cs="Times New Roman"/>
                <w:bCs/>
                <w:sz w:val="24"/>
                <w:szCs w:val="24"/>
                <w:lang w:eastAsia="bg-BG"/>
              </w:rPr>
              <w:t>7</w:t>
            </w:r>
          </w:p>
        </w:tc>
      </w:tr>
      <w:tr w:rsidR="001D435C" w:rsidRPr="00E55CDA" w14:paraId="58B2F5ED" w14:textId="77777777" w:rsidTr="008E6093">
        <w:trPr>
          <w:trHeight w:val="109"/>
        </w:trPr>
        <w:tc>
          <w:tcPr>
            <w:tcW w:w="9356" w:type="dxa"/>
            <w:gridSpan w:val="4"/>
          </w:tcPr>
          <w:p w14:paraId="641DDB57" w14:textId="77777777" w:rsidR="001D435C" w:rsidRPr="00E55CDA" w:rsidRDefault="001D435C" w:rsidP="00897C29">
            <w:pPr>
              <w:spacing w:after="0" w:line="240" w:lineRule="auto"/>
              <w:ind w:firstLine="709"/>
              <w:rPr>
                <w:rFonts w:ascii="Times New Roman" w:eastAsia="Times New Roman" w:hAnsi="Times New Roman" w:cs="Times New Roman"/>
                <w:b/>
                <w:bCs/>
                <w:sz w:val="24"/>
                <w:szCs w:val="24"/>
                <w:lang w:eastAsia="bg-BG"/>
              </w:rPr>
            </w:pPr>
          </w:p>
          <w:p w14:paraId="6874822D" w14:textId="77777777" w:rsidR="001D435C" w:rsidRPr="00E55CDA" w:rsidRDefault="001D435C" w:rsidP="00897C29">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 xml:space="preserve">Съдебна фаза по наказателни дела </w:t>
            </w:r>
          </w:p>
        </w:tc>
      </w:tr>
      <w:tr w:rsidR="001D435C" w:rsidRPr="00E55CDA" w14:paraId="406E75D1" w14:textId="77777777" w:rsidTr="008E6093">
        <w:trPr>
          <w:trHeight w:val="111"/>
        </w:trPr>
        <w:tc>
          <w:tcPr>
            <w:tcW w:w="3402" w:type="dxa"/>
          </w:tcPr>
          <w:p w14:paraId="64916F6B"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 xml:space="preserve">Върнати дела от съда на прокуратурата </w:t>
            </w:r>
          </w:p>
        </w:tc>
        <w:tc>
          <w:tcPr>
            <w:tcW w:w="1843" w:type="dxa"/>
            <w:shd w:val="clear" w:color="auto" w:fill="D9D9D9"/>
          </w:tcPr>
          <w:p w14:paraId="3A6C5269" w14:textId="30406D22" w:rsidR="001D435C" w:rsidRPr="00E55CDA" w:rsidRDefault="009644C2" w:rsidP="00897C29">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7</w:t>
            </w:r>
          </w:p>
        </w:tc>
        <w:tc>
          <w:tcPr>
            <w:tcW w:w="1843" w:type="dxa"/>
          </w:tcPr>
          <w:p w14:paraId="68A24741" w14:textId="77777777" w:rsidR="001D435C" w:rsidRPr="00E55CDA" w:rsidRDefault="001D435C" w:rsidP="003E320F">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10</w:t>
            </w:r>
          </w:p>
        </w:tc>
        <w:tc>
          <w:tcPr>
            <w:tcW w:w="2268" w:type="dxa"/>
          </w:tcPr>
          <w:p w14:paraId="349482E6" w14:textId="1AD5286F" w:rsidR="001D435C" w:rsidRPr="00E55CDA" w:rsidRDefault="0013136D" w:rsidP="003E320F">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
                <w:bCs/>
                <w:sz w:val="24"/>
                <w:szCs w:val="24"/>
                <w:lang w:eastAsia="bg-BG"/>
              </w:rPr>
              <w:t>10</w:t>
            </w:r>
          </w:p>
        </w:tc>
      </w:tr>
      <w:tr w:rsidR="001D435C" w:rsidRPr="00E55CDA" w14:paraId="22ABE875" w14:textId="77777777" w:rsidTr="008E6093">
        <w:trPr>
          <w:trHeight w:val="139"/>
        </w:trPr>
        <w:tc>
          <w:tcPr>
            <w:tcW w:w="3402" w:type="dxa"/>
          </w:tcPr>
          <w:p w14:paraId="68AA989B"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Общо осъдителни и санкционни съдебни  решения</w:t>
            </w:r>
          </w:p>
        </w:tc>
        <w:tc>
          <w:tcPr>
            <w:tcW w:w="1843" w:type="dxa"/>
            <w:shd w:val="clear" w:color="auto" w:fill="D9D9D9"/>
          </w:tcPr>
          <w:p w14:paraId="73AD6FA9" w14:textId="7576B513" w:rsidR="003A634F" w:rsidRPr="00E55CDA" w:rsidRDefault="00D17F99" w:rsidP="003A634F">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695</w:t>
            </w:r>
          </w:p>
        </w:tc>
        <w:tc>
          <w:tcPr>
            <w:tcW w:w="1843" w:type="dxa"/>
          </w:tcPr>
          <w:p w14:paraId="5FA1A22D" w14:textId="1FB650D4" w:rsidR="001D435C" w:rsidRPr="00E55CDA" w:rsidRDefault="0013136D" w:rsidP="003E320F">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734</w:t>
            </w:r>
          </w:p>
        </w:tc>
        <w:tc>
          <w:tcPr>
            <w:tcW w:w="2268" w:type="dxa"/>
          </w:tcPr>
          <w:p w14:paraId="56D774E2" w14:textId="5831F0D3" w:rsidR="001D435C" w:rsidRPr="00E55CDA" w:rsidRDefault="0013136D" w:rsidP="003E320F">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
                <w:bCs/>
                <w:sz w:val="24"/>
                <w:szCs w:val="24"/>
                <w:lang w:eastAsia="bg-BG"/>
              </w:rPr>
              <w:t>675</w:t>
            </w:r>
          </w:p>
        </w:tc>
      </w:tr>
      <w:tr w:rsidR="001D435C" w:rsidRPr="00E55CDA" w14:paraId="157F3480" w14:textId="77777777" w:rsidTr="008E6093">
        <w:trPr>
          <w:trHeight w:val="111"/>
        </w:trPr>
        <w:tc>
          <w:tcPr>
            <w:tcW w:w="3402" w:type="dxa"/>
          </w:tcPr>
          <w:p w14:paraId="380188A0"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iCs/>
                <w:sz w:val="24"/>
                <w:szCs w:val="24"/>
                <w:lang w:eastAsia="bg-BG"/>
              </w:rPr>
              <w:t xml:space="preserve">Осъдени/санкционирани лица по влезли в сила съд. актове </w:t>
            </w:r>
          </w:p>
        </w:tc>
        <w:tc>
          <w:tcPr>
            <w:tcW w:w="1843" w:type="dxa"/>
            <w:shd w:val="clear" w:color="auto" w:fill="D9D9D9"/>
          </w:tcPr>
          <w:p w14:paraId="2DE33DD7" w14:textId="21083AE3" w:rsidR="001D435C" w:rsidRPr="00E55CDA" w:rsidRDefault="003A634F" w:rsidP="00D17F99">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7</w:t>
            </w:r>
            <w:r w:rsidR="00D17F99" w:rsidRPr="00E55CDA">
              <w:rPr>
                <w:rFonts w:ascii="Times New Roman" w:eastAsia="Times New Roman" w:hAnsi="Times New Roman" w:cs="Times New Roman"/>
                <w:b/>
                <w:bCs/>
                <w:sz w:val="24"/>
                <w:szCs w:val="24"/>
                <w:lang w:eastAsia="bg-BG"/>
              </w:rPr>
              <w:t>0</w:t>
            </w:r>
            <w:r w:rsidRPr="00E55CDA">
              <w:rPr>
                <w:rFonts w:ascii="Times New Roman" w:eastAsia="Times New Roman" w:hAnsi="Times New Roman" w:cs="Times New Roman"/>
                <w:b/>
                <w:bCs/>
                <w:sz w:val="24"/>
                <w:szCs w:val="24"/>
                <w:lang w:eastAsia="bg-BG"/>
              </w:rPr>
              <w:t>7</w:t>
            </w:r>
          </w:p>
        </w:tc>
        <w:tc>
          <w:tcPr>
            <w:tcW w:w="1843" w:type="dxa"/>
          </w:tcPr>
          <w:p w14:paraId="01C8212C" w14:textId="265DFF55" w:rsidR="001D435C" w:rsidRPr="00E55CDA" w:rsidRDefault="0013136D" w:rsidP="003E320F">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747</w:t>
            </w:r>
          </w:p>
        </w:tc>
        <w:tc>
          <w:tcPr>
            <w:tcW w:w="2268" w:type="dxa"/>
          </w:tcPr>
          <w:p w14:paraId="75AD5412" w14:textId="78C20B97" w:rsidR="001D435C" w:rsidRPr="00E55CDA" w:rsidRDefault="0013136D" w:rsidP="003E320F">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
                <w:bCs/>
                <w:sz w:val="24"/>
                <w:szCs w:val="24"/>
                <w:lang w:eastAsia="bg-BG"/>
              </w:rPr>
              <w:t>680</w:t>
            </w:r>
          </w:p>
        </w:tc>
      </w:tr>
      <w:tr w:rsidR="001D435C" w:rsidRPr="00E55CDA" w14:paraId="1A5F99FF" w14:textId="77777777" w:rsidTr="008E6093">
        <w:trPr>
          <w:trHeight w:val="111"/>
        </w:trPr>
        <w:tc>
          <w:tcPr>
            <w:tcW w:w="3402" w:type="dxa"/>
          </w:tcPr>
          <w:p w14:paraId="4C0DC394"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iCs/>
                <w:sz w:val="24"/>
                <w:szCs w:val="24"/>
                <w:lang w:eastAsia="bg-BG"/>
              </w:rPr>
              <w:t>Оправдани лица /по влезли в сила актове/</w:t>
            </w:r>
          </w:p>
        </w:tc>
        <w:tc>
          <w:tcPr>
            <w:tcW w:w="1843" w:type="dxa"/>
            <w:shd w:val="clear" w:color="auto" w:fill="D9D9D9"/>
          </w:tcPr>
          <w:p w14:paraId="4714DDA1" w14:textId="369D260E" w:rsidR="001D435C" w:rsidRPr="00E55CDA" w:rsidRDefault="00D17F99" w:rsidP="00897C29">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9</w:t>
            </w:r>
          </w:p>
        </w:tc>
        <w:tc>
          <w:tcPr>
            <w:tcW w:w="1843" w:type="dxa"/>
          </w:tcPr>
          <w:p w14:paraId="068753AA" w14:textId="2B9C8359" w:rsidR="001D435C" w:rsidRPr="00E55CDA" w:rsidRDefault="001D435C" w:rsidP="0013136D">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1</w:t>
            </w:r>
            <w:r w:rsidR="0013136D" w:rsidRPr="00E55CDA">
              <w:rPr>
                <w:rFonts w:ascii="Times New Roman" w:eastAsia="Times New Roman" w:hAnsi="Times New Roman" w:cs="Times New Roman"/>
                <w:b/>
                <w:bCs/>
                <w:sz w:val="24"/>
                <w:szCs w:val="24"/>
                <w:lang w:eastAsia="bg-BG"/>
              </w:rPr>
              <w:t>0</w:t>
            </w:r>
          </w:p>
        </w:tc>
        <w:tc>
          <w:tcPr>
            <w:tcW w:w="2268" w:type="dxa"/>
          </w:tcPr>
          <w:p w14:paraId="10A162FF" w14:textId="054C7F15" w:rsidR="001D435C" w:rsidRPr="00E55CDA" w:rsidRDefault="0013136D" w:rsidP="003E320F">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15</w:t>
            </w:r>
          </w:p>
        </w:tc>
      </w:tr>
      <w:tr w:rsidR="001D435C" w:rsidRPr="00E55CDA" w14:paraId="2A28E09C" w14:textId="77777777" w:rsidTr="008E6093">
        <w:trPr>
          <w:trHeight w:val="111"/>
        </w:trPr>
        <w:tc>
          <w:tcPr>
            <w:tcW w:w="3402" w:type="dxa"/>
          </w:tcPr>
          <w:p w14:paraId="60A37871" w14:textId="77777777" w:rsidR="001D435C" w:rsidRPr="00E55CDA" w:rsidRDefault="001D435C" w:rsidP="00897C29">
            <w:pPr>
              <w:spacing w:after="0" w:line="240" w:lineRule="auto"/>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 xml:space="preserve">Участия в съдебни заседания по НСН </w:t>
            </w:r>
          </w:p>
        </w:tc>
        <w:tc>
          <w:tcPr>
            <w:tcW w:w="1843" w:type="dxa"/>
            <w:shd w:val="clear" w:color="auto" w:fill="D9D9D9"/>
          </w:tcPr>
          <w:p w14:paraId="7A5078B7" w14:textId="65E74DB1" w:rsidR="001D435C" w:rsidRPr="00E55CDA" w:rsidRDefault="00D17F99" w:rsidP="00897C29">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945</w:t>
            </w:r>
          </w:p>
        </w:tc>
        <w:tc>
          <w:tcPr>
            <w:tcW w:w="1843" w:type="dxa"/>
          </w:tcPr>
          <w:p w14:paraId="7C33F35F" w14:textId="1095E8B7" w:rsidR="001D435C" w:rsidRPr="00E55CDA" w:rsidRDefault="001D435C" w:rsidP="0013136D">
            <w:pPr>
              <w:spacing w:after="0" w:line="240" w:lineRule="auto"/>
              <w:ind w:firstLine="709"/>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10</w:t>
            </w:r>
            <w:r w:rsidR="0013136D" w:rsidRPr="00E55CDA">
              <w:rPr>
                <w:rFonts w:ascii="Times New Roman" w:eastAsia="Times New Roman" w:hAnsi="Times New Roman" w:cs="Times New Roman"/>
                <w:b/>
                <w:bCs/>
                <w:sz w:val="24"/>
                <w:szCs w:val="24"/>
                <w:lang w:eastAsia="bg-BG"/>
              </w:rPr>
              <w:t>51</w:t>
            </w:r>
          </w:p>
        </w:tc>
        <w:tc>
          <w:tcPr>
            <w:tcW w:w="2268" w:type="dxa"/>
          </w:tcPr>
          <w:p w14:paraId="700C7D1E" w14:textId="5B489793" w:rsidR="001D435C" w:rsidRPr="00E55CDA" w:rsidRDefault="001D435C" w:rsidP="0013136D">
            <w:pPr>
              <w:spacing w:after="0" w:line="240" w:lineRule="auto"/>
              <w:ind w:firstLine="709"/>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1</w:t>
            </w:r>
            <w:r w:rsidR="0013136D" w:rsidRPr="00E55CDA">
              <w:rPr>
                <w:rFonts w:ascii="Times New Roman" w:eastAsia="Times New Roman" w:hAnsi="Times New Roman" w:cs="Times New Roman"/>
                <w:bCs/>
                <w:sz w:val="24"/>
                <w:szCs w:val="24"/>
                <w:lang w:eastAsia="bg-BG"/>
              </w:rPr>
              <w:t>000</w:t>
            </w:r>
          </w:p>
        </w:tc>
      </w:tr>
      <w:tr w:rsidR="001D435C" w:rsidRPr="00E55CDA" w14:paraId="483329DF" w14:textId="77777777" w:rsidTr="008E6093">
        <w:trPr>
          <w:trHeight w:val="109"/>
        </w:trPr>
        <w:tc>
          <w:tcPr>
            <w:tcW w:w="9356" w:type="dxa"/>
            <w:gridSpan w:val="4"/>
          </w:tcPr>
          <w:p w14:paraId="7D3D8C1F" w14:textId="77777777" w:rsidR="001D435C" w:rsidRPr="00E55CDA" w:rsidRDefault="001D435C" w:rsidP="00897C29">
            <w:pPr>
              <w:spacing w:after="0" w:line="240" w:lineRule="auto"/>
              <w:ind w:firstLine="709"/>
              <w:jc w:val="both"/>
              <w:rPr>
                <w:rFonts w:ascii="Times New Roman" w:eastAsia="Times New Roman" w:hAnsi="Times New Roman" w:cs="Times New Roman"/>
                <w:b/>
                <w:bCs/>
                <w:sz w:val="24"/>
                <w:szCs w:val="24"/>
                <w:lang w:eastAsia="bg-BG"/>
              </w:rPr>
            </w:pPr>
          </w:p>
          <w:p w14:paraId="3D357E18" w14:textId="77777777" w:rsidR="001D435C" w:rsidRPr="00E55CDA" w:rsidRDefault="001D435C" w:rsidP="00897C29">
            <w:pPr>
              <w:spacing w:after="0" w:line="240" w:lineRule="auto"/>
              <w:ind w:firstLine="709"/>
              <w:jc w:val="both"/>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Изпълнение на наказанията</w:t>
            </w:r>
          </w:p>
        </w:tc>
      </w:tr>
      <w:tr w:rsidR="001D435C" w:rsidRPr="00E55CDA" w14:paraId="747BF023" w14:textId="77777777" w:rsidTr="008E6093">
        <w:trPr>
          <w:trHeight w:val="111"/>
        </w:trPr>
        <w:tc>
          <w:tcPr>
            <w:tcW w:w="3402" w:type="dxa"/>
          </w:tcPr>
          <w:p w14:paraId="6DDA30F7" w14:textId="77777777" w:rsidR="001D435C" w:rsidRPr="00E55CDA" w:rsidRDefault="001D435C" w:rsidP="00897C29">
            <w:pPr>
              <w:spacing w:after="0" w:line="240" w:lineRule="auto"/>
              <w:jc w:val="both"/>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Получени за изпълнение</w:t>
            </w:r>
          </w:p>
          <w:p w14:paraId="66957594" w14:textId="77777777" w:rsidR="001D435C" w:rsidRPr="00E55CDA" w:rsidRDefault="001D435C" w:rsidP="00897C29">
            <w:pPr>
              <w:spacing w:after="0" w:line="240" w:lineRule="auto"/>
              <w:jc w:val="both"/>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 xml:space="preserve">присъди </w:t>
            </w:r>
          </w:p>
        </w:tc>
        <w:tc>
          <w:tcPr>
            <w:tcW w:w="1843" w:type="dxa"/>
            <w:shd w:val="clear" w:color="auto" w:fill="D9D9D9"/>
          </w:tcPr>
          <w:p w14:paraId="0ECCA6BB" w14:textId="38715239" w:rsidR="001D435C" w:rsidRPr="00E55CDA" w:rsidRDefault="004435BE" w:rsidP="00632CF3">
            <w:pPr>
              <w:spacing w:after="0" w:line="240" w:lineRule="auto"/>
              <w:ind w:firstLine="709"/>
              <w:jc w:val="both"/>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3</w:t>
            </w:r>
            <w:r w:rsidR="00632CF3" w:rsidRPr="00E55CDA">
              <w:rPr>
                <w:rFonts w:ascii="Times New Roman" w:eastAsia="Times New Roman" w:hAnsi="Times New Roman" w:cs="Times New Roman"/>
                <w:b/>
                <w:bCs/>
                <w:sz w:val="24"/>
                <w:szCs w:val="24"/>
                <w:lang w:eastAsia="bg-BG"/>
              </w:rPr>
              <w:t>77</w:t>
            </w:r>
          </w:p>
        </w:tc>
        <w:tc>
          <w:tcPr>
            <w:tcW w:w="1843" w:type="dxa"/>
          </w:tcPr>
          <w:p w14:paraId="5C24FFFD" w14:textId="2661B6C7" w:rsidR="001D435C" w:rsidRPr="00E55CDA" w:rsidRDefault="001D435C" w:rsidP="0013136D">
            <w:pPr>
              <w:spacing w:after="0" w:line="240" w:lineRule="auto"/>
              <w:ind w:firstLine="709"/>
              <w:jc w:val="both"/>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3</w:t>
            </w:r>
            <w:r w:rsidR="0013136D" w:rsidRPr="00E55CDA">
              <w:rPr>
                <w:rFonts w:ascii="Times New Roman" w:eastAsia="Times New Roman" w:hAnsi="Times New Roman" w:cs="Times New Roman"/>
                <w:b/>
                <w:bCs/>
                <w:sz w:val="24"/>
                <w:szCs w:val="24"/>
                <w:lang w:eastAsia="bg-BG"/>
              </w:rPr>
              <w:t>40</w:t>
            </w:r>
          </w:p>
        </w:tc>
        <w:tc>
          <w:tcPr>
            <w:tcW w:w="2268" w:type="dxa"/>
          </w:tcPr>
          <w:p w14:paraId="127D859F" w14:textId="39C11800" w:rsidR="001D435C" w:rsidRPr="00E55CDA" w:rsidRDefault="001D435C" w:rsidP="0013136D">
            <w:pPr>
              <w:spacing w:after="0" w:line="240" w:lineRule="auto"/>
              <w:ind w:firstLine="709"/>
              <w:jc w:val="both"/>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3</w:t>
            </w:r>
            <w:r w:rsidR="0013136D" w:rsidRPr="00E55CDA">
              <w:rPr>
                <w:rFonts w:ascii="Times New Roman" w:eastAsia="Times New Roman" w:hAnsi="Times New Roman" w:cs="Times New Roman"/>
                <w:bCs/>
                <w:sz w:val="24"/>
                <w:szCs w:val="24"/>
                <w:lang w:eastAsia="bg-BG"/>
              </w:rPr>
              <w:t>73</w:t>
            </w:r>
          </w:p>
        </w:tc>
      </w:tr>
      <w:tr w:rsidR="001D435C" w:rsidRPr="0049713A" w14:paraId="04C9FED9" w14:textId="77777777" w:rsidTr="008E6093">
        <w:trPr>
          <w:trHeight w:val="111"/>
        </w:trPr>
        <w:tc>
          <w:tcPr>
            <w:tcW w:w="3402" w:type="dxa"/>
          </w:tcPr>
          <w:p w14:paraId="51B86494" w14:textId="77777777" w:rsidR="001D435C" w:rsidRPr="00E55CDA" w:rsidRDefault="001D435C" w:rsidP="00897C29">
            <w:pPr>
              <w:spacing w:after="0" w:line="240" w:lineRule="auto"/>
              <w:jc w:val="both"/>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Приведени в изпълнение</w:t>
            </w:r>
          </w:p>
          <w:p w14:paraId="29F750F7" w14:textId="77777777" w:rsidR="001D435C" w:rsidRPr="00E55CDA" w:rsidRDefault="001D435C" w:rsidP="00897C29">
            <w:pPr>
              <w:spacing w:after="0" w:line="240" w:lineRule="auto"/>
              <w:jc w:val="both"/>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присъди /по лица/</w:t>
            </w:r>
          </w:p>
        </w:tc>
        <w:tc>
          <w:tcPr>
            <w:tcW w:w="1843" w:type="dxa"/>
            <w:shd w:val="clear" w:color="auto" w:fill="D9D9D9"/>
          </w:tcPr>
          <w:p w14:paraId="0FE9ED59" w14:textId="47DADBAD" w:rsidR="001D435C" w:rsidRPr="00E55CDA" w:rsidRDefault="004435BE" w:rsidP="00632CF3">
            <w:pPr>
              <w:spacing w:after="0" w:line="240" w:lineRule="auto"/>
              <w:ind w:firstLine="709"/>
              <w:jc w:val="both"/>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3</w:t>
            </w:r>
            <w:r w:rsidR="00632CF3" w:rsidRPr="00E55CDA">
              <w:rPr>
                <w:rFonts w:ascii="Times New Roman" w:eastAsia="Times New Roman" w:hAnsi="Times New Roman" w:cs="Times New Roman"/>
                <w:b/>
                <w:bCs/>
                <w:sz w:val="24"/>
                <w:szCs w:val="24"/>
                <w:lang w:eastAsia="bg-BG"/>
              </w:rPr>
              <w:t>41</w:t>
            </w:r>
          </w:p>
        </w:tc>
        <w:tc>
          <w:tcPr>
            <w:tcW w:w="1843" w:type="dxa"/>
          </w:tcPr>
          <w:p w14:paraId="1C432C1A" w14:textId="759C7A2E" w:rsidR="001D435C" w:rsidRPr="00E55CDA" w:rsidRDefault="0013136D" w:rsidP="0013136D">
            <w:pPr>
              <w:spacing w:after="0" w:line="240" w:lineRule="auto"/>
              <w:ind w:firstLine="709"/>
              <w:jc w:val="both"/>
              <w:rPr>
                <w:rFonts w:ascii="Times New Roman" w:eastAsia="Times New Roman" w:hAnsi="Times New Roman" w:cs="Times New Roman"/>
                <w:b/>
                <w:bCs/>
                <w:sz w:val="24"/>
                <w:szCs w:val="24"/>
                <w:lang w:eastAsia="bg-BG"/>
              </w:rPr>
            </w:pPr>
            <w:r w:rsidRPr="00E55CDA">
              <w:rPr>
                <w:rFonts w:ascii="Times New Roman" w:eastAsia="Times New Roman" w:hAnsi="Times New Roman" w:cs="Times New Roman"/>
                <w:b/>
                <w:bCs/>
                <w:sz w:val="24"/>
                <w:szCs w:val="24"/>
                <w:lang w:eastAsia="bg-BG"/>
              </w:rPr>
              <w:t>323</w:t>
            </w:r>
          </w:p>
        </w:tc>
        <w:tc>
          <w:tcPr>
            <w:tcW w:w="2268" w:type="dxa"/>
          </w:tcPr>
          <w:p w14:paraId="57FFA0D5" w14:textId="5F1F0CCC" w:rsidR="001D435C" w:rsidRPr="00B27070" w:rsidRDefault="001D435C" w:rsidP="0013136D">
            <w:pPr>
              <w:spacing w:after="0" w:line="240" w:lineRule="auto"/>
              <w:ind w:firstLine="709"/>
              <w:jc w:val="both"/>
              <w:rPr>
                <w:rFonts w:ascii="Times New Roman" w:eastAsia="Times New Roman" w:hAnsi="Times New Roman" w:cs="Times New Roman"/>
                <w:bCs/>
                <w:sz w:val="24"/>
                <w:szCs w:val="24"/>
                <w:lang w:eastAsia="bg-BG"/>
              </w:rPr>
            </w:pPr>
            <w:r w:rsidRPr="00E55CDA">
              <w:rPr>
                <w:rFonts w:ascii="Times New Roman" w:eastAsia="Times New Roman" w:hAnsi="Times New Roman" w:cs="Times New Roman"/>
                <w:bCs/>
                <w:sz w:val="24"/>
                <w:szCs w:val="24"/>
                <w:lang w:eastAsia="bg-BG"/>
              </w:rPr>
              <w:t>3</w:t>
            </w:r>
            <w:r w:rsidR="0013136D" w:rsidRPr="00E55CDA">
              <w:rPr>
                <w:rFonts w:ascii="Times New Roman" w:eastAsia="Times New Roman" w:hAnsi="Times New Roman" w:cs="Times New Roman"/>
                <w:bCs/>
                <w:sz w:val="24"/>
                <w:szCs w:val="24"/>
                <w:lang w:eastAsia="bg-BG"/>
              </w:rPr>
              <w:t>55</w:t>
            </w:r>
          </w:p>
        </w:tc>
      </w:tr>
    </w:tbl>
    <w:p w14:paraId="54427AC9" w14:textId="77777777"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p>
    <w:p w14:paraId="156D5474" w14:textId="056D55DB" w:rsidR="00897C29" w:rsidRPr="0049713A" w:rsidRDefault="00897C29" w:rsidP="00B738D0">
      <w:pPr>
        <w:spacing w:after="0" w:line="240" w:lineRule="auto"/>
        <w:ind w:firstLine="709"/>
        <w:jc w:val="both"/>
        <w:rPr>
          <w:rFonts w:ascii="Times New Roman" w:eastAsia="Times New Roman" w:hAnsi="Times New Roman" w:cs="Times New Roman"/>
          <w:color w:val="000000"/>
          <w:sz w:val="28"/>
          <w:szCs w:val="28"/>
          <w:lang w:eastAsia="bg-BG"/>
        </w:rPr>
      </w:pPr>
      <w:r w:rsidRPr="0049713A">
        <w:rPr>
          <w:rFonts w:ascii="Times New Roman" w:eastAsia="Times New Roman" w:hAnsi="Times New Roman" w:cs="Times New Roman"/>
          <w:color w:val="000000"/>
          <w:sz w:val="28"/>
          <w:szCs w:val="28"/>
          <w:lang w:eastAsia="bg-BG"/>
        </w:rPr>
        <w:t xml:space="preserve">От тази таблица е видно </w:t>
      </w:r>
      <w:r w:rsidR="003C53B8">
        <w:rPr>
          <w:rFonts w:ascii="Times New Roman" w:eastAsia="Times New Roman" w:hAnsi="Times New Roman" w:cs="Times New Roman"/>
          <w:color w:val="000000"/>
          <w:sz w:val="28"/>
          <w:szCs w:val="28"/>
          <w:lang w:eastAsia="bg-BG"/>
        </w:rPr>
        <w:t>увеличение</w:t>
      </w:r>
      <w:r w:rsidRPr="0049713A">
        <w:rPr>
          <w:rFonts w:ascii="Times New Roman" w:eastAsia="Times New Roman" w:hAnsi="Times New Roman" w:cs="Times New Roman"/>
          <w:color w:val="000000"/>
          <w:sz w:val="28"/>
          <w:szCs w:val="28"/>
          <w:lang w:eastAsia="bg-BG"/>
        </w:rPr>
        <w:t xml:space="preserve"> на броя преписки спрямо </w:t>
      </w:r>
      <w:r w:rsidR="003C53B8">
        <w:rPr>
          <w:rFonts w:ascii="Times New Roman" w:eastAsia="Times New Roman" w:hAnsi="Times New Roman" w:cs="Times New Roman"/>
          <w:color w:val="000000"/>
          <w:sz w:val="28"/>
          <w:szCs w:val="28"/>
          <w:lang w:eastAsia="bg-BG"/>
        </w:rPr>
        <w:t>20</w:t>
      </w:r>
      <w:r w:rsidR="00DD27CB">
        <w:rPr>
          <w:rFonts w:ascii="Times New Roman" w:eastAsia="Times New Roman" w:hAnsi="Times New Roman" w:cs="Times New Roman"/>
          <w:color w:val="000000"/>
          <w:sz w:val="28"/>
          <w:szCs w:val="28"/>
          <w:lang w:eastAsia="bg-BG"/>
        </w:rPr>
        <w:t>20</w:t>
      </w:r>
      <w:r w:rsidR="003C53B8">
        <w:rPr>
          <w:rFonts w:ascii="Times New Roman" w:eastAsia="Times New Roman" w:hAnsi="Times New Roman" w:cs="Times New Roman"/>
          <w:color w:val="000000"/>
          <w:sz w:val="28"/>
          <w:szCs w:val="28"/>
          <w:lang w:eastAsia="bg-BG"/>
        </w:rPr>
        <w:t xml:space="preserve"> г. </w:t>
      </w:r>
      <w:r w:rsidRPr="0049713A">
        <w:rPr>
          <w:rFonts w:ascii="Times New Roman" w:eastAsia="Times New Roman" w:hAnsi="Times New Roman" w:cs="Times New Roman"/>
          <w:color w:val="000000"/>
          <w:sz w:val="28"/>
          <w:szCs w:val="28"/>
          <w:lang w:eastAsia="bg-BG"/>
        </w:rPr>
        <w:t>(решени и наблюдавани)</w:t>
      </w:r>
      <w:r w:rsidR="003C53B8">
        <w:rPr>
          <w:rFonts w:ascii="Times New Roman" w:eastAsia="Times New Roman" w:hAnsi="Times New Roman" w:cs="Times New Roman"/>
          <w:color w:val="000000"/>
          <w:sz w:val="28"/>
          <w:szCs w:val="28"/>
          <w:lang w:eastAsia="bg-BG"/>
        </w:rPr>
        <w:t xml:space="preserve"> и спрямо 201</w:t>
      </w:r>
      <w:r w:rsidR="00DD27CB">
        <w:rPr>
          <w:rFonts w:ascii="Times New Roman" w:eastAsia="Times New Roman" w:hAnsi="Times New Roman" w:cs="Times New Roman"/>
          <w:color w:val="000000"/>
          <w:sz w:val="28"/>
          <w:szCs w:val="28"/>
          <w:lang w:eastAsia="bg-BG"/>
        </w:rPr>
        <w:t>9</w:t>
      </w:r>
      <w:r w:rsidR="003C53B8">
        <w:rPr>
          <w:rFonts w:ascii="Times New Roman" w:eastAsia="Times New Roman" w:hAnsi="Times New Roman" w:cs="Times New Roman"/>
          <w:color w:val="000000"/>
          <w:sz w:val="28"/>
          <w:szCs w:val="28"/>
          <w:lang w:eastAsia="bg-BG"/>
        </w:rPr>
        <w:t xml:space="preserve"> г. </w:t>
      </w:r>
      <w:r w:rsidR="00DD27CB">
        <w:rPr>
          <w:rFonts w:ascii="Times New Roman" w:eastAsia="Times New Roman" w:hAnsi="Times New Roman" w:cs="Times New Roman"/>
          <w:color w:val="000000"/>
          <w:sz w:val="28"/>
          <w:szCs w:val="28"/>
          <w:lang w:eastAsia="bg-BG"/>
        </w:rPr>
        <w:t>По р</w:t>
      </w:r>
      <w:r w:rsidRPr="0049713A">
        <w:rPr>
          <w:rFonts w:ascii="Times New Roman" w:eastAsia="Times New Roman" w:hAnsi="Times New Roman" w:cs="Times New Roman"/>
          <w:color w:val="000000"/>
          <w:sz w:val="28"/>
          <w:szCs w:val="28"/>
          <w:lang w:eastAsia="bg-BG"/>
        </w:rPr>
        <w:t>ешените инстанционни преписки</w:t>
      </w:r>
      <w:r w:rsidR="003C53B8">
        <w:rPr>
          <w:rFonts w:ascii="Times New Roman" w:eastAsia="Times New Roman" w:hAnsi="Times New Roman" w:cs="Times New Roman"/>
          <w:color w:val="000000"/>
          <w:sz w:val="28"/>
          <w:szCs w:val="28"/>
          <w:lang w:eastAsia="bg-BG"/>
        </w:rPr>
        <w:t xml:space="preserve"> </w:t>
      </w:r>
      <w:r w:rsidR="00DD27CB">
        <w:rPr>
          <w:rFonts w:ascii="Times New Roman" w:eastAsia="Times New Roman" w:hAnsi="Times New Roman" w:cs="Times New Roman"/>
          <w:color w:val="000000"/>
          <w:sz w:val="28"/>
          <w:szCs w:val="28"/>
          <w:lang w:eastAsia="bg-BG"/>
        </w:rPr>
        <w:t>е налице</w:t>
      </w:r>
      <w:r w:rsidR="003C53B8">
        <w:rPr>
          <w:rFonts w:ascii="Times New Roman" w:eastAsia="Times New Roman" w:hAnsi="Times New Roman" w:cs="Times New Roman"/>
          <w:color w:val="000000"/>
          <w:sz w:val="28"/>
          <w:szCs w:val="28"/>
          <w:lang w:eastAsia="bg-BG"/>
        </w:rPr>
        <w:t xml:space="preserve"> </w:t>
      </w:r>
      <w:r w:rsidR="00DD27CB">
        <w:rPr>
          <w:rFonts w:ascii="Times New Roman" w:eastAsia="Times New Roman" w:hAnsi="Times New Roman" w:cs="Times New Roman"/>
          <w:color w:val="000000"/>
          <w:sz w:val="28"/>
          <w:szCs w:val="28"/>
          <w:lang w:eastAsia="bg-BG"/>
        </w:rPr>
        <w:t>увеличение</w:t>
      </w:r>
      <w:r w:rsidR="003E320F">
        <w:rPr>
          <w:rFonts w:ascii="Times New Roman" w:eastAsia="Times New Roman" w:hAnsi="Times New Roman" w:cs="Times New Roman"/>
          <w:color w:val="000000"/>
          <w:sz w:val="28"/>
          <w:szCs w:val="28"/>
          <w:lang w:eastAsia="bg-BG"/>
        </w:rPr>
        <w:t xml:space="preserve"> спрямо 20</w:t>
      </w:r>
      <w:r w:rsidR="00DD27CB">
        <w:rPr>
          <w:rFonts w:ascii="Times New Roman" w:eastAsia="Times New Roman" w:hAnsi="Times New Roman" w:cs="Times New Roman"/>
          <w:color w:val="000000"/>
          <w:sz w:val="28"/>
          <w:szCs w:val="28"/>
          <w:lang w:eastAsia="bg-BG"/>
        </w:rPr>
        <w:t>20</w:t>
      </w:r>
      <w:r w:rsidR="003E320F">
        <w:rPr>
          <w:rFonts w:ascii="Times New Roman" w:eastAsia="Times New Roman" w:hAnsi="Times New Roman" w:cs="Times New Roman"/>
          <w:color w:val="000000"/>
          <w:sz w:val="28"/>
          <w:szCs w:val="28"/>
          <w:lang w:eastAsia="bg-BG"/>
        </w:rPr>
        <w:t xml:space="preserve"> год. и 201</w:t>
      </w:r>
      <w:r w:rsidR="00DD27CB">
        <w:rPr>
          <w:rFonts w:ascii="Times New Roman" w:eastAsia="Times New Roman" w:hAnsi="Times New Roman" w:cs="Times New Roman"/>
          <w:color w:val="000000"/>
          <w:sz w:val="28"/>
          <w:szCs w:val="28"/>
          <w:lang w:eastAsia="bg-BG"/>
        </w:rPr>
        <w:t>9</w:t>
      </w:r>
      <w:r w:rsidR="003E320F">
        <w:rPr>
          <w:rFonts w:ascii="Times New Roman" w:eastAsia="Times New Roman" w:hAnsi="Times New Roman" w:cs="Times New Roman"/>
          <w:color w:val="000000"/>
          <w:sz w:val="28"/>
          <w:szCs w:val="28"/>
          <w:lang w:eastAsia="bg-BG"/>
        </w:rPr>
        <w:t xml:space="preserve"> год.</w:t>
      </w:r>
      <w:r w:rsidRPr="0049713A">
        <w:rPr>
          <w:rFonts w:ascii="Times New Roman" w:eastAsia="Times New Roman" w:hAnsi="Times New Roman" w:cs="Times New Roman"/>
          <w:color w:val="000000"/>
          <w:sz w:val="28"/>
          <w:szCs w:val="28"/>
          <w:lang w:eastAsia="bg-BG"/>
        </w:rPr>
        <w:t xml:space="preserve"> </w:t>
      </w:r>
    </w:p>
    <w:p w14:paraId="1E4D9B0B" w14:textId="373553A8" w:rsidR="003C53B8" w:rsidRDefault="00440A92" w:rsidP="00B738D0">
      <w:pPr>
        <w:spacing w:after="0" w:line="240" w:lineRule="auto"/>
        <w:ind w:firstLine="708"/>
        <w:jc w:val="both"/>
        <w:rPr>
          <w:rFonts w:ascii="Times New Roman" w:eastAsia="Times New Roman" w:hAnsi="Times New Roman" w:cs="Times New Roman"/>
          <w:color w:val="000000"/>
          <w:sz w:val="28"/>
          <w:szCs w:val="28"/>
          <w:lang w:eastAsia="bg-BG"/>
        </w:rPr>
      </w:pPr>
      <w:r w:rsidRPr="00440A92">
        <w:rPr>
          <w:rFonts w:ascii="Times New Roman" w:eastAsia="Times New Roman" w:hAnsi="Times New Roman" w:cs="Times New Roman"/>
          <w:color w:val="000000"/>
          <w:sz w:val="28"/>
          <w:szCs w:val="28"/>
          <w:lang w:eastAsia="bg-BG"/>
        </w:rPr>
        <w:t>Налице е у</w:t>
      </w:r>
      <w:r w:rsidR="00897C29" w:rsidRPr="00440A92">
        <w:rPr>
          <w:rFonts w:ascii="Times New Roman" w:eastAsia="Times New Roman" w:hAnsi="Times New Roman" w:cs="Times New Roman"/>
          <w:color w:val="000000"/>
          <w:sz w:val="28"/>
          <w:szCs w:val="28"/>
          <w:lang w:eastAsia="bg-BG"/>
        </w:rPr>
        <w:t>величен</w:t>
      </w:r>
      <w:r w:rsidRPr="00440A92">
        <w:rPr>
          <w:rFonts w:ascii="Times New Roman" w:eastAsia="Times New Roman" w:hAnsi="Times New Roman" w:cs="Times New Roman"/>
          <w:color w:val="000000"/>
          <w:sz w:val="28"/>
          <w:szCs w:val="28"/>
          <w:lang w:eastAsia="bg-BG"/>
        </w:rPr>
        <w:t>ие</w:t>
      </w:r>
      <w:r w:rsidR="00897C29" w:rsidRPr="00440A92">
        <w:rPr>
          <w:rFonts w:ascii="Times New Roman" w:eastAsia="Times New Roman" w:hAnsi="Times New Roman" w:cs="Times New Roman"/>
          <w:color w:val="000000"/>
          <w:sz w:val="28"/>
          <w:szCs w:val="28"/>
          <w:lang w:eastAsia="bg-BG"/>
        </w:rPr>
        <w:t xml:space="preserve"> спрямо </w:t>
      </w:r>
      <w:r w:rsidR="003C53B8" w:rsidRPr="00440A92">
        <w:rPr>
          <w:rFonts w:ascii="Times New Roman" w:eastAsia="Times New Roman" w:hAnsi="Times New Roman" w:cs="Times New Roman"/>
          <w:color w:val="000000"/>
          <w:sz w:val="28"/>
          <w:szCs w:val="28"/>
          <w:lang w:eastAsia="bg-BG"/>
        </w:rPr>
        <w:t>20</w:t>
      </w:r>
      <w:r w:rsidR="00DD27CB">
        <w:rPr>
          <w:rFonts w:ascii="Times New Roman" w:eastAsia="Times New Roman" w:hAnsi="Times New Roman" w:cs="Times New Roman"/>
          <w:color w:val="000000"/>
          <w:sz w:val="28"/>
          <w:szCs w:val="28"/>
          <w:lang w:eastAsia="bg-BG"/>
        </w:rPr>
        <w:t>20</w:t>
      </w:r>
      <w:r w:rsidR="00897C29" w:rsidRPr="00440A92">
        <w:rPr>
          <w:rFonts w:ascii="Times New Roman" w:eastAsia="Times New Roman" w:hAnsi="Times New Roman" w:cs="Times New Roman"/>
          <w:color w:val="000000"/>
          <w:sz w:val="28"/>
          <w:szCs w:val="28"/>
          <w:lang w:eastAsia="bg-BG"/>
        </w:rPr>
        <w:t xml:space="preserve"> </w:t>
      </w:r>
      <w:r w:rsidR="003C53B8" w:rsidRPr="00440A92">
        <w:rPr>
          <w:rFonts w:ascii="Times New Roman" w:eastAsia="Times New Roman" w:hAnsi="Times New Roman" w:cs="Times New Roman"/>
          <w:color w:val="000000"/>
          <w:sz w:val="28"/>
          <w:szCs w:val="28"/>
          <w:lang w:eastAsia="bg-BG"/>
        </w:rPr>
        <w:t xml:space="preserve">г. </w:t>
      </w:r>
      <w:r w:rsidRPr="00440A92">
        <w:rPr>
          <w:rFonts w:ascii="Times New Roman" w:eastAsia="Times New Roman" w:hAnsi="Times New Roman" w:cs="Times New Roman"/>
          <w:color w:val="000000"/>
          <w:sz w:val="28"/>
          <w:szCs w:val="28"/>
          <w:lang w:eastAsia="bg-BG"/>
        </w:rPr>
        <w:t xml:space="preserve">на </w:t>
      </w:r>
      <w:r w:rsidR="00897C29" w:rsidRPr="00440A92">
        <w:rPr>
          <w:rFonts w:ascii="Times New Roman" w:eastAsia="Times New Roman" w:hAnsi="Times New Roman" w:cs="Times New Roman"/>
          <w:color w:val="000000"/>
          <w:sz w:val="28"/>
          <w:szCs w:val="28"/>
          <w:lang w:eastAsia="bg-BG"/>
        </w:rPr>
        <w:t>броят на наблюдаваните ДП</w:t>
      </w:r>
      <w:r w:rsidR="003C53B8" w:rsidRPr="00440A92">
        <w:rPr>
          <w:rFonts w:ascii="Times New Roman" w:eastAsia="Times New Roman" w:hAnsi="Times New Roman" w:cs="Times New Roman"/>
          <w:color w:val="000000"/>
          <w:sz w:val="28"/>
          <w:szCs w:val="28"/>
          <w:lang w:eastAsia="bg-BG"/>
        </w:rPr>
        <w:t xml:space="preserve">, </w:t>
      </w:r>
      <w:r w:rsidRPr="00440A92">
        <w:rPr>
          <w:rFonts w:ascii="Times New Roman" w:eastAsia="Times New Roman" w:hAnsi="Times New Roman" w:cs="Times New Roman"/>
          <w:color w:val="000000"/>
          <w:sz w:val="28"/>
          <w:szCs w:val="28"/>
          <w:lang w:eastAsia="bg-BG"/>
        </w:rPr>
        <w:t>и намаление спрямо</w:t>
      </w:r>
      <w:r w:rsidR="003C53B8" w:rsidRPr="00440A92">
        <w:rPr>
          <w:rFonts w:ascii="Times New Roman" w:eastAsia="Times New Roman" w:hAnsi="Times New Roman" w:cs="Times New Roman"/>
          <w:color w:val="000000"/>
          <w:sz w:val="28"/>
          <w:szCs w:val="28"/>
          <w:lang w:eastAsia="bg-BG"/>
        </w:rPr>
        <w:t xml:space="preserve"> 201</w:t>
      </w:r>
      <w:r w:rsidR="00DD27CB">
        <w:rPr>
          <w:rFonts w:ascii="Times New Roman" w:eastAsia="Times New Roman" w:hAnsi="Times New Roman" w:cs="Times New Roman"/>
          <w:color w:val="000000"/>
          <w:sz w:val="28"/>
          <w:szCs w:val="28"/>
          <w:lang w:eastAsia="bg-BG"/>
        </w:rPr>
        <w:t>9</w:t>
      </w:r>
      <w:r w:rsidR="003C53B8" w:rsidRPr="00440A92">
        <w:rPr>
          <w:rFonts w:ascii="Times New Roman" w:eastAsia="Times New Roman" w:hAnsi="Times New Roman" w:cs="Times New Roman"/>
          <w:color w:val="000000"/>
          <w:sz w:val="28"/>
          <w:szCs w:val="28"/>
          <w:lang w:eastAsia="bg-BG"/>
        </w:rPr>
        <w:t xml:space="preserve"> г.</w:t>
      </w:r>
      <w:r w:rsidR="00897C29" w:rsidRPr="00440A92">
        <w:rPr>
          <w:rFonts w:ascii="Times New Roman" w:eastAsia="Times New Roman" w:hAnsi="Times New Roman" w:cs="Times New Roman"/>
          <w:color w:val="000000"/>
          <w:sz w:val="28"/>
          <w:szCs w:val="28"/>
          <w:lang w:eastAsia="bg-BG"/>
        </w:rPr>
        <w:t xml:space="preserve"> </w:t>
      </w:r>
      <w:r w:rsidRPr="00440A92">
        <w:rPr>
          <w:rFonts w:ascii="Times New Roman" w:eastAsia="Times New Roman" w:hAnsi="Times New Roman" w:cs="Times New Roman"/>
          <w:color w:val="000000"/>
          <w:sz w:val="28"/>
          <w:szCs w:val="28"/>
          <w:lang w:eastAsia="bg-BG"/>
        </w:rPr>
        <w:t>Което само по себе си означава, че е налице положителна тенденция в работата по вече образуваните досъдебни производства, с оглед резултатите от предходната отчетна година</w:t>
      </w:r>
      <w:r w:rsidR="00897C29" w:rsidRPr="00440A92">
        <w:rPr>
          <w:rFonts w:ascii="Times New Roman" w:eastAsia="Times New Roman" w:hAnsi="Times New Roman" w:cs="Times New Roman"/>
          <w:color w:val="000000"/>
          <w:sz w:val="28"/>
          <w:szCs w:val="28"/>
          <w:lang w:eastAsia="bg-BG"/>
        </w:rPr>
        <w:t>.</w:t>
      </w:r>
      <w:r w:rsidR="00897C29" w:rsidRPr="0049713A">
        <w:rPr>
          <w:rFonts w:ascii="Times New Roman" w:eastAsia="Times New Roman" w:hAnsi="Times New Roman" w:cs="Times New Roman"/>
          <w:color w:val="000000"/>
          <w:sz w:val="28"/>
          <w:szCs w:val="28"/>
          <w:lang w:eastAsia="bg-BG"/>
        </w:rPr>
        <w:t xml:space="preserve"> </w:t>
      </w:r>
    </w:p>
    <w:p w14:paraId="2241B19D" w14:textId="1A03FB0E" w:rsidR="00403E76" w:rsidRDefault="00B738D0" w:rsidP="00B738D0">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Б</w:t>
      </w:r>
      <w:r w:rsidR="00897C29" w:rsidRPr="0049713A">
        <w:rPr>
          <w:rFonts w:ascii="Times New Roman" w:eastAsia="Times New Roman" w:hAnsi="Times New Roman" w:cs="Times New Roman"/>
          <w:color w:val="000000"/>
          <w:sz w:val="28"/>
          <w:szCs w:val="28"/>
          <w:lang w:eastAsia="bg-BG"/>
        </w:rPr>
        <w:t>роят на върна</w:t>
      </w:r>
      <w:r w:rsidR="00403E76">
        <w:rPr>
          <w:rFonts w:ascii="Times New Roman" w:eastAsia="Times New Roman" w:hAnsi="Times New Roman" w:cs="Times New Roman"/>
          <w:color w:val="000000"/>
          <w:sz w:val="28"/>
          <w:szCs w:val="28"/>
          <w:lang w:eastAsia="bg-BG"/>
        </w:rPr>
        <w:t>тите от съда на прокурора дела</w:t>
      </w:r>
      <w:r>
        <w:rPr>
          <w:rFonts w:ascii="Times New Roman" w:eastAsia="Times New Roman" w:hAnsi="Times New Roman" w:cs="Times New Roman"/>
          <w:color w:val="000000"/>
          <w:sz w:val="28"/>
          <w:szCs w:val="28"/>
          <w:lang w:eastAsia="bg-BG"/>
        </w:rPr>
        <w:t xml:space="preserve"> </w:t>
      </w:r>
      <w:r w:rsidR="00DD27CB">
        <w:rPr>
          <w:rFonts w:ascii="Times New Roman" w:eastAsia="Times New Roman" w:hAnsi="Times New Roman" w:cs="Times New Roman"/>
          <w:color w:val="000000"/>
          <w:sz w:val="28"/>
          <w:szCs w:val="28"/>
          <w:lang w:eastAsia="bg-BG"/>
        </w:rPr>
        <w:t>е намалял</w:t>
      </w:r>
      <w:r>
        <w:rPr>
          <w:rFonts w:ascii="Times New Roman" w:eastAsia="Times New Roman" w:hAnsi="Times New Roman" w:cs="Times New Roman"/>
          <w:color w:val="000000"/>
          <w:sz w:val="28"/>
          <w:szCs w:val="28"/>
          <w:lang w:eastAsia="bg-BG"/>
        </w:rPr>
        <w:t xml:space="preserve"> спрямо предходн</w:t>
      </w:r>
      <w:r w:rsidR="00DD27CB">
        <w:rPr>
          <w:rFonts w:ascii="Times New Roman" w:eastAsia="Times New Roman" w:hAnsi="Times New Roman" w:cs="Times New Roman"/>
          <w:color w:val="000000"/>
          <w:sz w:val="28"/>
          <w:szCs w:val="28"/>
          <w:lang w:eastAsia="bg-BG"/>
        </w:rPr>
        <w:t>и</w:t>
      </w:r>
      <w:r>
        <w:rPr>
          <w:rFonts w:ascii="Times New Roman" w:eastAsia="Times New Roman" w:hAnsi="Times New Roman" w:cs="Times New Roman"/>
          <w:color w:val="000000"/>
          <w:sz w:val="28"/>
          <w:szCs w:val="28"/>
          <w:lang w:eastAsia="bg-BG"/>
        </w:rPr>
        <w:t>т</w:t>
      </w:r>
      <w:r w:rsidR="00DD27CB">
        <w:rPr>
          <w:rFonts w:ascii="Times New Roman" w:eastAsia="Times New Roman" w:hAnsi="Times New Roman" w:cs="Times New Roman"/>
          <w:color w:val="000000"/>
          <w:sz w:val="28"/>
          <w:szCs w:val="28"/>
          <w:lang w:eastAsia="bg-BG"/>
        </w:rPr>
        <w:t>е 2020 г. и</w:t>
      </w:r>
      <w:r>
        <w:rPr>
          <w:rFonts w:ascii="Times New Roman" w:eastAsia="Times New Roman" w:hAnsi="Times New Roman" w:cs="Times New Roman"/>
          <w:color w:val="000000"/>
          <w:sz w:val="28"/>
          <w:szCs w:val="28"/>
          <w:lang w:eastAsia="bg-BG"/>
        </w:rPr>
        <w:t xml:space="preserve"> 2019 г. </w:t>
      </w:r>
      <w:r w:rsidR="00DD27CB">
        <w:rPr>
          <w:rFonts w:ascii="Times New Roman" w:eastAsia="Times New Roman" w:hAnsi="Times New Roman" w:cs="Times New Roman"/>
          <w:color w:val="000000"/>
          <w:sz w:val="28"/>
          <w:szCs w:val="28"/>
          <w:lang w:eastAsia="bg-BG"/>
        </w:rPr>
        <w:t>с 30</w:t>
      </w:r>
      <w:r w:rsidR="003C53B8">
        <w:rPr>
          <w:rFonts w:ascii="Times New Roman" w:eastAsia="Times New Roman" w:hAnsi="Times New Roman" w:cs="Times New Roman"/>
          <w:color w:val="000000"/>
          <w:sz w:val="28"/>
          <w:szCs w:val="28"/>
          <w:lang w:eastAsia="bg-BG"/>
        </w:rPr>
        <w:t>%</w:t>
      </w:r>
      <w:r w:rsidR="00DD27CB">
        <w:rPr>
          <w:rFonts w:ascii="Times New Roman" w:eastAsia="Times New Roman" w:hAnsi="Times New Roman" w:cs="Times New Roman"/>
          <w:color w:val="000000"/>
          <w:sz w:val="28"/>
          <w:szCs w:val="28"/>
          <w:lang w:eastAsia="bg-BG"/>
        </w:rPr>
        <w:t>.</w:t>
      </w:r>
      <w:r w:rsidR="003C53B8">
        <w:rPr>
          <w:rFonts w:ascii="Times New Roman" w:eastAsia="Times New Roman" w:hAnsi="Times New Roman" w:cs="Times New Roman"/>
          <w:color w:val="000000"/>
          <w:sz w:val="28"/>
          <w:szCs w:val="28"/>
          <w:lang w:eastAsia="bg-BG"/>
        </w:rPr>
        <w:t xml:space="preserve"> </w:t>
      </w:r>
    </w:p>
    <w:p w14:paraId="4D47ABDA" w14:textId="73F35F32" w:rsidR="00897C29" w:rsidRPr="0049713A" w:rsidRDefault="00897C29" w:rsidP="00C05FC9">
      <w:pPr>
        <w:spacing w:after="0" w:line="240" w:lineRule="auto"/>
        <w:ind w:firstLine="708"/>
        <w:jc w:val="both"/>
        <w:rPr>
          <w:rFonts w:ascii="Times New Roman" w:eastAsia="Times New Roman" w:hAnsi="Times New Roman" w:cs="Times New Roman"/>
          <w:color w:val="000000"/>
          <w:sz w:val="28"/>
          <w:szCs w:val="28"/>
          <w:lang w:eastAsia="bg-BG"/>
        </w:rPr>
      </w:pPr>
      <w:r w:rsidRPr="0049713A">
        <w:rPr>
          <w:rFonts w:ascii="Times New Roman" w:eastAsia="Times New Roman" w:hAnsi="Times New Roman" w:cs="Times New Roman"/>
          <w:color w:val="000000"/>
          <w:sz w:val="28"/>
          <w:szCs w:val="28"/>
          <w:lang w:eastAsia="bg-BG"/>
        </w:rPr>
        <w:t xml:space="preserve">Оправданите с влязъл в сила съдебен акт лица са намалели спрямо оправданите през </w:t>
      </w:r>
      <w:r w:rsidR="00403E76">
        <w:rPr>
          <w:rFonts w:ascii="Times New Roman" w:eastAsia="Times New Roman" w:hAnsi="Times New Roman" w:cs="Times New Roman"/>
          <w:color w:val="000000"/>
          <w:sz w:val="28"/>
          <w:szCs w:val="28"/>
          <w:lang w:eastAsia="bg-BG"/>
        </w:rPr>
        <w:t>20</w:t>
      </w:r>
      <w:r w:rsidR="00DD27CB">
        <w:rPr>
          <w:rFonts w:ascii="Times New Roman" w:eastAsia="Times New Roman" w:hAnsi="Times New Roman" w:cs="Times New Roman"/>
          <w:color w:val="000000"/>
          <w:sz w:val="28"/>
          <w:szCs w:val="28"/>
          <w:lang w:eastAsia="bg-BG"/>
        </w:rPr>
        <w:t>20</w:t>
      </w:r>
      <w:r w:rsidR="00403E76">
        <w:rPr>
          <w:rFonts w:ascii="Times New Roman" w:eastAsia="Times New Roman" w:hAnsi="Times New Roman" w:cs="Times New Roman"/>
          <w:color w:val="000000"/>
          <w:sz w:val="28"/>
          <w:szCs w:val="28"/>
          <w:lang w:eastAsia="bg-BG"/>
        </w:rPr>
        <w:t xml:space="preserve"> г и </w:t>
      </w:r>
      <w:r w:rsidRPr="0049713A">
        <w:rPr>
          <w:rFonts w:ascii="Times New Roman" w:eastAsia="Times New Roman" w:hAnsi="Times New Roman" w:cs="Times New Roman"/>
          <w:color w:val="000000"/>
          <w:sz w:val="28"/>
          <w:szCs w:val="28"/>
          <w:lang w:eastAsia="bg-BG"/>
        </w:rPr>
        <w:t>201</w:t>
      </w:r>
      <w:r w:rsidR="00DD27CB">
        <w:rPr>
          <w:rFonts w:ascii="Times New Roman" w:eastAsia="Times New Roman" w:hAnsi="Times New Roman" w:cs="Times New Roman"/>
          <w:color w:val="000000"/>
          <w:sz w:val="28"/>
          <w:szCs w:val="28"/>
          <w:lang w:eastAsia="bg-BG"/>
        </w:rPr>
        <w:t>9</w:t>
      </w:r>
      <w:r w:rsidRPr="0049713A">
        <w:rPr>
          <w:rFonts w:ascii="Times New Roman" w:eastAsia="Times New Roman" w:hAnsi="Times New Roman" w:cs="Times New Roman"/>
          <w:color w:val="000000"/>
          <w:sz w:val="28"/>
          <w:szCs w:val="28"/>
          <w:lang w:eastAsia="bg-BG"/>
        </w:rPr>
        <w:t xml:space="preserve"> г. </w:t>
      </w:r>
      <w:r w:rsidR="00403E76">
        <w:rPr>
          <w:rFonts w:ascii="Times New Roman" w:eastAsia="Times New Roman" w:hAnsi="Times New Roman" w:cs="Times New Roman"/>
          <w:color w:val="000000"/>
          <w:sz w:val="28"/>
          <w:szCs w:val="28"/>
          <w:lang w:eastAsia="bg-BG"/>
        </w:rPr>
        <w:t xml:space="preserve">– с </w:t>
      </w:r>
      <w:r w:rsidR="00DD27CB">
        <w:rPr>
          <w:rFonts w:ascii="Times New Roman" w:eastAsia="Times New Roman" w:hAnsi="Times New Roman" w:cs="Times New Roman"/>
          <w:color w:val="000000"/>
          <w:sz w:val="28"/>
          <w:szCs w:val="28"/>
          <w:lang w:eastAsia="bg-BG"/>
        </w:rPr>
        <w:t>1</w:t>
      </w:r>
      <w:r w:rsidR="00403E76">
        <w:rPr>
          <w:rFonts w:ascii="Times New Roman" w:eastAsia="Times New Roman" w:hAnsi="Times New Roman" w:cs="Times New Roman"/>
          <w:color w:val="000000"/>
          <w:sz w:val="28"/>
          <w:szCs w:val="28"/>
          <w:lang w:eastAsia="bg-BG"/>
        </w:rPr>
        <w:t>0% спрямо 20</w:t>
      </w:r>
      <w:r w:rsidR="00DD27CB">
        <w:rPr>
          <w:rFonts w:ascii="Times New Roman" w:eastAsia="Times New Roman" w:hAnsi="Times New Roman" w:cs="Times New Roman"/>
          <w:color w:val="000000"/>
          <w:sz w:val="28"/>
          <w:szCs w:val="28"/>
          <w:lang w:eastAsia="bg-BG"/>
        </w:rPr>
        <w:t>20</w:t>
      </w:r>
      <w:r w:rsidR="00403E76">
        <w:rPr>
          <w:rFonts w:ascii="Times New Roman" w:eastAsia="Times New Roman" w:hAnsi="Times New Roman" w:cs="Times New Roman"/>
          <w:color w:val="000000"/>
          <w:sz w:val="28"/>
          <w:szCs w:val="28"/>
          <w:lang w:eastAsia="bg-BG"/>
        </w:rPr>
        <w:t xml:space="preserve"> г. и </w:t>
      </w:r>
      <w:r w:rsidR="00DD27CB">
        <w:rPr>
          <w:rFonts w:ascii="Times New Roman" w:eastAsia="Times New Roman" w:hAnsi="Times New Roman" w:cs="Times New Roman"/>
          <w:color w:val="000000"/>
          <w:sz w:val="28"/>
          <w:szCs w:val="28"/>
          <w:lang w:eastAsia="bg-BG"/>
        </w:rPr>
        <w:t>с 4</w:t>
      </w:r>
      <w:r w:rsidR="00B738D0">
        <w:rPr>
          <w:rFonts w:ascii="Times New Roman" w:eastAsia="Times New Roman" w:hAnsi="Times New Roman" w:cs="Times New Roman"/>
          <w:color w:val="000000"/>
          <w:sz w:val="28"/>
          <w:szCs w:val="28"/>
          <w:lang w:eastAsia="bg-BG"/>
        </w:rPr>
        <w:t>0</w:t>
      </w:r>
      <w:r w:rsidR="00403E76">
        <w:rPr>
          <w:rFonts w:ascii="Times New Roman" w:eastAsia="Times New Roman" w:hAnsi="Times New Roman" w:cs="Times New Roman"/>
          <w:color w:val="000000"/>
          <w:sz w:val="28"/>
          <w:szCs w:val="28"/>
          <w:lang w:eastAsia="bg-BG"/>
        </w:rPr>
        <w:t>% спрямо 201</w:t>
      </w:r>
      <w:r w:rsidR="00B738D0">
        <w:rPr>
          <w:rFonts w:ascii="Times New Roman" w:eastAsia="Times New Roman" w:hAnsi="Times New Roman" w:cs="Times New Roman"/>
          <w:color w:val="000000"/>
          <w:sz w:val="28"/>
          <w:szCs w:val="28"/>
          <w:lang w:eastAsia="bg-BG"/>
        </w:rPr>
        <w:t>8</w:t>
      </w:r>
      <w:r w:rsidR="00403E76">
        <w:rPr>
          <w:rFonts w:ascii="Times New Roman" w:eastAsia="Times New Roman" w:hAnsi="Times New Roman" w:cs="Times New Roman"/>
          <w:color w:val="000000"/>
          <w:sz w:val="28"/>
          <w:szCs w:val="28"/>
          <w:lang w:eastAsia="bg-BG"/>
        </w:rPr>
        <w:t xml:space="preserve"> г.</w:t>
      </w:r>
    </w:p>
    <w:p w14:paraId="51989F8A" w14:textId="77777777" w:rsidR="00897C29" w:rsidRPr="0049713A" w:rsidRDefault="00897C29" w:rsidP="00C05FC9">
      <w:pPr>
        <w:spacing w:after="0" w:line="240" w:lineRule="auto"/>
        <w:ind w:firstLine="709"/>
        <w:jc w:val="both"/>
        <w:rPr>
          <w:rFonts w:ascii="Times New Roman" w:eastAsia="Times New Roman" w:hAnsi="Times New Roman" w:cs="Times New Roman"/>
          <w:color w:val="000000"/>
          <w:sz w:val="28"/>
          <w:szCs w:val="28"/>
          <w:lang w:eastAsia="bg-BG"/>
        </w:rPr>
      </w:pPr>
    </w:p>
    <w:p w14:paraId="672D46B3" w14:textId="77777777"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r w:rsidRPr="0049713A">
        <w:rPr>
          <w:rFonts w:ascii="Times New Roman" w:eastAsia="Times New Roman" w:hAnsi="Times New Roman" w:cs="Times New Roman"/>
          <w:color w:val="000000"/>
          <w:sz w:val="28"/>
          <w:szCs w:val="28"/>
          <w:lang w:eastAsia="bg-BG"/>
        </w:rPr>
        <w:t xml:space="preserve">Следващата таблица очертава </w:t>
      </w:r>
      <w:r w:rsidRPr="0049713A">
        <w:rPr>
          <w:rFonts w:ascii="Times New Roman" w:eastAsia="Times New Roman" w:hAnsi="Times New Roman" w:cs="Times New Roman"/>
          <w:color w:val="000000"/>
          <w:sz w:val="28"/>
          <w:szCs w:val="28"/>
          <w:u w:val="single"/>
          <w:lang w:eastAsia="bg-BG"/>
        </w:rPr>
        <w:t>структурата на престъпленията</w:t>
      </w:r>
      <w:r w:rsidRPr="0049713A">
        <w:rPr>
          <w:rFonts w:ascii="Times New Roman" w:eastAsia="Times New Roman" w:hAnsi="Times New Roman" w:cs="Times New Roman"/>
          <w:color w:val="000000"/>
          <w:sz w:val="28"/>
          <w:szCs w:val="28"/>
          <w:lang w:eastAsia="bg-BG"/>
        </w:rPr>
        <w:t>, включени в мониторинга на ЕК и ВСС:</w:t>
      </w:r>
    </w:p>
    <w:p w14:paraId="4EFE2B80" w14:textId="77777777"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1417"/>
        <w:gridCol w:w="1276"/>
        <w:gridCol w:w="851"/>
        <w:gridCol w:w="1427"/>
        <w:gridCol w:w="1185"/>
        <w:gridCol w:w="1175"/>
        <w:gridCol w:w="10"/>
        <w:gridCol w:w="1151"/>
        <w:gridCol w:w="10"/>
      </w:tblGrid>
      <w:tr w:rsidR="00897C29" w:rsidRPr="0049713A" w14:paraId="05971A6F" w14:textId="77777777" w:rsidTr="008E6093">
        <w:trPr>
          <w:trHeight w:val="798"/>
        </w:trPr>
        <w:tc>
          <w:tcPr>
            <w:tcW w:w="996" w:type="dxa"/>
          </w:tcPr>
          <w:p w14:paraId="07D7AB9D" w14:textId="77777777" w:rsidR="00897C29" w:rsidRPr="0049713A" w:rsidRDefault="00897C29" w:rsidP="00897C29">
            <w:pPr>
              <w:spacing w:after="0" w:line="240" w:lineRule="auto"/>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 xml:space="preserve">Година </w:t>
            </w:r>
          </w:p>
        </w:tc>
        <w:tc>
          <w:tcPr>
            <w:tcW w:w="1417" w:type="dxa"/>
          </w:tcPr>
          <w:p w14:paraId="77DF5EE7" w14:textId="77777777" w:rsidR="00897C29" w:rsidRPr="0049713A" w:rsidRDefault="00897C29" w:rsidP="00897C29">
            <w:pPr>
              <w:spacing w:after="0" w:line="240" w:lineRule="auto"/>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 xml:space="preserve">Наблюд. ДП </w:t>
            </w:r>
          </w:p>
        </w:tc>
        <w:tc>
          <w:tcPr>
            <w:tcW w:w="1276" w:type="dxa"/>
          </w:tcPr>
          <w:p w14:paraId="4F48BEF3" w14:textId="77777777" w:rsidR="00897C29" w:rsidRPr="0049713A" w:rsidRDefault="00897C29" w:rsidP="00897C29">
            <w:pPr>
              <w:spacing w:after="0" w:line="240" w:lineRule="auto"/>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 xml:space="preserve">Образ.ДП </w:t>
            </w:r>
          </w:p>
        </w:tc>
        <w:tc>
          <w:tcPr>
            <w:tcW w:w="851" w:type="dxa"/>
          </w:tcPr>
          <w:p w14:paraId="34D25402" w14:textId="77777777" w:rsidR="00897C29" w:rsidRPr="0049713A" w:rsidRDefault="00897C29" w:rsidP="00897C29">
            <w:pPr>
              <w:spacing w:after="0" w:line="240" w:lineRule="auto"/>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 xml:space="preserve">Реш. ДП </w:t>
            </w:r>
          </w:p>
        </w:tc>
        <w:tc>
          <w:tcPr>
            <w:tcW w:w="1427" w:type="dxa"/>
          </w:tcPr>
          <w:p w14:paraId="03EDA181" w14:textId="77777777" w:rsidR="00897C29" w:rsidRPr="0049713A" w:rsidRDefault="00897C29" w:rsidP="00897C29">
            <w:pPr>
              <w:spacing w:after="0" w:line="240" w:lineRule="auto"/>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 xml:space="preserve">Прок.акт., внесени в съда </w:t>
            </w:r>
          </w:p>
        </w:tc>
        <w:tc>
          <w:tcPr>
            <w:tcW w:w="1185" w:type="dxa"/>
          </w:tcPr>
          <w:p w14:paraId="4E597DFF" w14:textId="77777777" w:rsidR="00897C29" w:rsidRPr="0049713A" w:rsidRDefault="00897C29" w:rsidP="00897C29">
            <w:pPr>
              <w:spacing w:after="0" w:line="240" w:lineRule="auto"/>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 xml:space="preserve">Предад. на съд лица </w:t>
            </w:r>
          </w:p>
        </w:tc>
        <w:tc>
          <w:tcPr>
            <w:tcW w:w="1185" w:type="dxa"/>
            <w:gridSpan w:val="2"/>
          </w:tcPr>
          <w:p w14:paraId="5A4378F3" w14:textId="77777777" w:rsidR="00897C29" w:rsidRPr="0049713A" w:rsidRDefault="00897C29" w:rsidP="00897C29">
            <w:pPr>
              <w:spacing w:after="0" w:line="240" w:lineRule="auto"/>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 xml:space="preserve">Осъдени и санкц. лица </w:t>
            </w:r>
          </w:p>
        </w:tc>
        <w:tc>
          <w:tcPr>
            <w:tcW w:w="1161" w:type="dxa"/>
            <w:gridSpan w:val="2"/>
          </w:tcPr>
          <w:p w14:paraId="6983EFE5" w14:textId="77777777" w:rsidR="00897C29" w:rsidRPr="0049713A" w:rsidRDefault="00897C29" w:rsidP="00897C29">
            <w:pPr>
              <w:spacing w:after="0" w:line="240" w:lineRule="auto"/>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 xml:space="preserve">Оправд. лица </w:t>
            </w:r>
          </w:p>
        </w:tc>
      </w:tr>
      <w:tr w:rsidR="00897C29" w:rsidRPr="0049713A" w14:paraId="2524ADB8" w14:textId="77777777" w:rsidTr="008E6093">
        <w:trPr>
          <w:trHeight w:val="262"/>
        </w:trPr>
        <w:tc>
          <w:tcPr>
            <w:tcW w:w="9498" w:type="dxa"/>
            <w:gridSpan w:val="10"/>
            <w:shd w:val="clear" w:color="auto" w:fill="D6E3BC" w:themeFill="accent3" w:themeFillTint="66"/>
          </w:tcPr>
          <w:p w14:paraId="10DDB991" w14:textId="77777777" w:rsidR="00897C29" w:rsidRPr="0049713A" w:rsidRDefault="00897C29" w:rsidP="00897C29">
            <w:pPr>
              <w:spacing w:after="0" w:line="240" w:lineRule="auto"/>
              <w:jc w:val="both"/>
              <w:rPr>
                <w:rFonts w:ascii="Times New Roman" w:eastAsia="Times New Roman" w:hAnsi="Times New Roman" w:cs="Times New Roman"/>
                <w:b/>
                <w:bCs/>
                <w:sz w:val="24"/>
                <w:szCs w:val="24"/>
                <w:lang w:eastAsia="bg-BG"/>
              </w:rPr>
            </w:pPr>
            <w:r w:rsidRPr="0049713A">
              <w:rPr>
                <w:rFonts w:ascii="Times New Roman" w:eastAsia="Times New Roman" w:hAnsi="Times New Roman" w:cs="Times New Roman"/>
                <w:b/>
                <w:bCs/>
                <w:sz w:val="24"/>
                <w:szCs w:val="24"/>
                <w:lang w:eastAsia="bg-BG"/>
              </w:rPr>
              <w:t>ОРГАНИЗИРАНА ПРЕСТЪПНОСТ</w:t>
            </w:r>
          </w:p>
        </w:tc>
      </w:tr>
      <w:tr w:rsidR="00897C29" w:rsidRPr="0049713A" w14:paraId="642A15F4" w14:textId="77777777" w:rsidTr="008E6093">
        <w:trPr>
          <w:gridAfter w:val="1"/>
          <w:wAfter w:w="10" w:type="dxa"/>
          <w:trHeight w:val="75"/>
        </w:trPr>
        <w:tc>
          <w:tcPr>
            <w:tcW w:w="996" w:type="dxa"/>
            <w:shd w:val="clear" w:color="auto" w:fill="D9D9D9"/>
          </w:tcPr>
          <w:p w14:paraId="0B292E9C" w14:textId="64638F7A" w:rsidR="00897C29" w:rsidRPr="0049713A" w:rsidRDefault="00EC50ED" w:rsidP="00DD27CB">
            <w:pPr>
              <w:spacing w:after="0" w:line="240" w:lineRule="auto"/>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20</w:t>
            </w:r>
            <w:r w:rsidR="004435BE">
              <w:rPr>
                <w:rFonts w:ascii="Times New Roman" w:eastAsia="Times New Roman" w:hAnsi="Times New Roman" w:cs="Times New Roman"/>
                <w:b/>
                <w:bCs/>
                <w:sz w:val="28"/>
                <w:szCs w:val="28"/>
                <w:lang w:eastAsia="bg-BG"/>
              </w:rPr>
              <w:t>2</w:t>
            </w:r>
            <w:r w:rsidR="00DD27CB">
              <w:rPr>
                <w:rFonts w:ascii="Times New Roman" w:eastAsia="Times New Roman" w:hAnsi="Times New Roman" w:cs="Times New Roman"/>
                <w:b/>
                <w:bCs/>
                <w:sz w:val="28"/>
                <w:szCs w:val="28"/>
                <w:lang w:eastAsia="bg-BG"/>
              </w:rPr>
              <w:t>1</w:t>
            </w:r>
            <w:r>
              <w:rPr>
                <w:rFonts w:ascii="Times New Roman" w:eastAsia="Times New Roman" w:hAnsi="Times New Roman" w:cs="Times New Roman"/>
                <w:b/>
                <w:bCs/>
                <w:sz w:val="28"/>
                <w:szCs w:val="28"/>
                <w:lang w:eastAsia="bg-BG"/>
              </w:rPr>
              <w:t xml:space="preserve"> г</w:t>
            </w:r>
          </w:p>
        </w:tc>
        <w:tc>
          <w:tcPr>
            <w:tcW w:w="1417" w:type="dxa"/>
            <w:shd w:val="clear" w:color="auto" w:fill="D9D9D9"/>
          </w:tcPr>
          <w:p w14:paraId="45EDC414" w14:textId="77777777" w:rsidR="00897C29" w:rsidRPr="0049713A" w:rsidRDefault="00EC50ED"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276" w:type="dxa"/>
            <w:shd w:val="clear" w:color="auto" w:fill="D9D9D9"/>
          </w:tcPr>
          <w:p w14:paraId="4D880FF4" w14:textId="77777777" w:rsidR="00897C29" w:rsidRPr="0049713A" w:rsidRDefault="00EC50ED" w:rsidP="00897C29">
            <w:pPr>
              <w:spacing w:after="0" w:line="240" w:lineRule="auto"/>
              <w:ind w:firstLine="31"/>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851" w:type="dxa"/>
            <w:shd w:val="clear" w:color="auto" w:fill="D9D9D9"/>
          </w:tcPr>
          <w:p w14:paraId="77D8D190" w14:textId="77777777" w:rsidR="00897C29" w:rsidRPr="0049713A" w:rsidRDefault="00EC50ED"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427" w:type="dxa"/>
            <w:shd w:val="clear" w:color="auto" w:fill="D9D9D9"/>
          </w:tcPr>
          <w:p w14:paraId="53EC7DEB" w14:textId="77777777" w:rsidR="00897C29" w:rsidRPr="0049713A" w:rsidRDefault="00EC50ED"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85" w:type="dxa"/>
            <w:shd w:val="clear" w:color="auto" w:fill="D9D9D9"/>
          </w:tcPr>
          <w:p w14:paraId="32A77CE9" w14:textId="77777777" w:rsidR="00897C29" w:rsidRPr="0049713A" w:rsidRDefault="00EC50ED"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75" w:type="dxa"/>
            <w:shd w:val="clear" w:color="auto" w:fill="D9D9D9"/>
          </w:tcPr>
          <w:p w14:paraId="5E6FB6A2" w14:textId="77777777" w:rsidR="00897C29" w:rsidRPr="0049713A" w:rsidRDefault="00EC50ED"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61" w:type="dxa"/>
            <w:gridSpan w:val="2"/>
            <w:shd w:val="clear" w:color="auto" w:fill="D9D9D9"/>
          </w:tcPr>
          <w:p w14:paraId="7EBE4355" w14:textId="77777777" w:rsidR="00897C29" w:rsidRPr="0049713A" w:rsidRDefault="00EC50ED"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r>
      <w:tr w:rsidR="00EC50ED" w:rsidRPr="00EC50ED" w14:paraId="3000E305" w14:textId="77777777" w:rsidTr="00560DB7">
        <w:trPr>
          <w:gridAfter w:val="1"/>
          <w:wAfter w:w="10" w:type="dxa"/>
          <w:trHeight w:val="75"/>
        </w:trPr>
        <w:tc>
          <w:tcPr>
            <w:tcW w:w="996" w:type="dxa"/>
          </w:tcPr>
          <w:p w14:paraId="3D991811" w14:textId="7E7766DE" w:rsidR="00EC50ED" w:rsidRPr="00EC50ED" w:rsidRDefault="004435BE" w:rsidP="00DD27CB">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lastRenderedPageBreak/>
              <w:t>20</w:t>
            </w:r>
            <w:r w:rsidR="00DD27CB">
              <w:rPr>
                <w:rFonts w:ascii="Times New Roman" w:eastAsia="Times New Roman" w:hAnsi="Times New Roman" w:cs="Times New Roman"/>
                <w:bCs/>
                <w:sz w:val="24"/>
                <w:szCs w:val="24"/>
                <w:lang w:eastAsia="bg-BG"/>
              </w:rPr>
              <w:t>20</w:t>
            </w:r>
            <w:r w:rsidR="00EC50ED" w:rsidRPr="00EC50ED">
              <w:rPr>
                <w:rFonts w:ascii="Times New Roman" w:eastAsia="Times New Roman" w:hAnsi="Times New Roman" w:cs="Times New Roman"/>
                <w:bCs/>
                <w:sz w:val="24"/>
                <w:szCs w:val="24"/>
                <w:lang w:eastAsia="bg-BG"/>
              </w:rPr>
              <w:t xml:space="preserve"> г</w:t>
            </w:r>
            <w:r w:rsidR="00EC50ED">
              <w:rPr>
                <w:rFonts w:ascii="Times New Roman" w:eastAsia="Times New Roman" w:hAnsi="Times New Roman" w:cs="Times New Roman"/>
                <w:bCs/>
                <w:sz w:val="24"/>
                <w:szCs w:val="24"/>
                <w:lang w:eastAsia="bg-BG"/>
              </w:rPr>
              <w:t>.</w:t>
            </w:r>
          </w:p>
        </w:tc>
        <w:tc>
          <w:tcPr>
            <w:tcW w:w="1417" w:type="dxa"/>
          </w:tcPr>
          <w:p w14:paraId="353D29A1" w14:textId="77777777" w:rsidR="00EC50ED" w:rsidRPr="00EC50ED" w:rsidRDefault="00EC50ED" w:rsidP="00560DB7">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276" w:type="dxa"/>
          </w:tcPr>
          <w:p w14:paraId="0672DD15" w14:textId="77777777" w:rsidR="00EC50ED" w:rsidRPr="00EC50ED" w:rsidRDefault="00EC50ED" w:rsidP="00560DB7">
            <w:pPr>
              <w:spacing w:after="0" w:line="240" w:lineRule="auto"/>
              <w:ind w:firstLine="31"/>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851" w:type="dxa"/>
          </w:tcPr>
          <w:p w14:paraId="7F982F10" w14:textId="77777777" w:rsidR="00EC50ED" w:rsidRPr="00EC50ED" w:rsidRDefault="00EC50ED" w:rsidP="00560DB7">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427" w:type="dxa"/>
          </w:tcPr>
          <w:p w14:paraId="0C52811C" w14:textId="77777777" w:rsidR="00EC50ED" w:rsidRPr="00EC50ED" w:rsidRDefault="00EC50ED" w:rsidP="00560DB7">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185" w:type="dxa"/>
          </w:tcPr>
          <w:p w14:paraId="542FD23B" w14:textId="77777777" w:rsidR="00EC50ED" w:rsidRPr="00EC50ED" w:rsidRDefault="00EC50ED" w:rsidP="00560DB7">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175" w:type="dxa"/>
          </w:tcPr>
          <w:p w14:paraId="49A11114" w14:textId="77777777" w:rsidR="00EC50ED" w:rsidRPr="00EC50ED" w:rsidRDefault="00EC50ED" w:rsidP="00560DB7">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161" w:type="dxa"/>
            <w:gridSpan w:val="2"/>
          </w:tcPr>
          <w:p w14:paraId="4318F878" w14:textId="77777777" w:rsidR="00EC50ED" w:rsidRPr="00EC50ED" w:rsidRDefault="00EC50ED" w:rsidP="00560DB7">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r>
      <w:tr w:rsidR="00EC50ED" w:rsidRPr="0049713A" w14:paraId="313925CB" w14:textId="77777777" w:rsidTr="008E6093">
        <w:trPr>
          <w:gridAfter w:val="1"/>
          <w:wAfter w:w="10" w:type="dxa"/>
          <w:trHeight w:val="77"/>
        </w:trPr>
        <w:tc>
          <w:tcPr>
            <w:tcW w:w="996" w:type="dxa"/>
          </w:tcPr>
          <w:p w14:paraId="2D11FEF9" w14:textId="150EBE2C" w:rsidR="00EC50ED" w:rsidRPr="0049713A" w:rsidRDefault="004435BE" w:rsidP="00DD27CB">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201</w:t>
            </w:r>
            <w:r w:rsidR="00DD27CB">
              <w:rPr>
                <w:rFonts w:ascii="Times New Roman" w:eastAsia="Times New Roman" w:hAnsi="Times New Roman" w:cs="Times New Roman"/>
                <w:bCs/>
                <w:sz w:val="24"/>
                <w:szCs w:val="24"/>
                <w:lang w:eastAsia="bg-BG"/>
              </w:rPr>
              <w:t>9</w:t>
            </w:r>
            <w:r w:rsidR="00EC50ED" w:rsidRPr="0049713A">
              <w:rPr>
                <w:rFonts w:ascii="Times New Roman" w:eastAsia="Times New Roman" w:hAnsi="Times New Roman" w:cs="Times New Roman"/>
                <w:bCs/>
                <w:sz w:val="24"/>
                <w:szCs w:val="24"/>
                <w:lang w:eastAsia="bg-BG"/>
              </w:rPr>
              <w:t xml:space="preserve"> г.</w:t>
            </w:r>
          </w:p>
        </w:tc>
        <w:tc>
          <w:tcPr>
            <w:tcW w:w="1417" w:type="dxa"/>
          </w:tcPr>
          <w:p w14:paraId="266F6D3A" w14:textId="77777777" w:rsidR="00EC50ED" w:rsidRPr="0049713A" w:rsidRDefault="00EC50ED" w:rsidP="00560DB7">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1276" w:type="dxa"/>
          </w:tcPr>
          <w:p w14:paraId="1BBE0A96" w14:textId="77777777" w:rsidR="00EC50ED" w:rsidRPr="0049713A" w:rsidRDefault="00EC50ED" w:rsidP="00560DB7">
            <w:pPr>
              <w:spacing w:after="0" w:line="240" w:lineRule="auto"/>
              <w:ind w:firstLine="31"/>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851" w:type="dxa"/>
          </w:tcPr>
          <w:p w14:paraId="64A8DF07" w14:textId="77777777" w:rsidR="00EC50ED" w:rsidRPr="0049713A" w:rsidRDefault="00EC50ED" w:rsidP="00560DB7">
            <w:pPr>
              <w:spacing w:after="0" w:line="240" w:lineRule="auto"/>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1427" w:type="dxa"/>
          </w:tcPr>
          <w:p w14:paraId="3D80F4C6" w14:textId="77777777" w:rsidR="00EC50ED" w:rsidRPr="0049713A" w:rsidRDefault="00EC50ED" w:rsidP="00560DB7">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1185" w:type="dxa"/>
          </w:tcPr>
          <w:p w14:paraId="173B129E" w14:textId="77777777" w:rsidR="00EC50ED" w:rsidRPr="0049713A" w:rsidRDefault="00EC50ED" w:rsidP="00560DB7">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1175" w:type="dxa"/>
          </w:tcPr>
          <w:p w14:paraId="50460433" w14:textId="77777777" w:rsidR="00EC50ED" w:rsidRPr="0049713A" w:rsidRDefault="00EC50ED" w:rsidP="00560DB7">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1161" w:type="dxa"/>
            <w:gridSpan w:val="2"/>
          </w:tcPr>
          <w:p w14:paraId="291BF956" w14:textId="77777777" w:rsidR="00EC50ED" w:rsidRPr="0049713A" w:rsidRDefault="00EC50ED" w:rsidP="00560DB7">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r>
      <w:tr w:rsidR="00EC50ED" w:rsidRPr="0049713A" w14:paraId="57458A4B" w14:textId="77777777" w:rsidTr="008E6093">
        <w:trPr>
          <w:trHeight w:val="77"/>
        </w:trPr>
        <w:tc>
          <w:tcPr>
            <w:tcW w:w="9498" w:type="dxa"/>
            <w:gridSpan w:val="10"/>
            <w:shd w:val="clear" w:color="auto" w:fill="D6E3BC" w:themeFill="accent3" w:themeFillTint="66"/>
          </w:tcPr>
          <w:p w14:paraId="786BB682" w14:textId="77777777" w:rsidR="00EC50ED" w:rsidRPr="0049713A" w:rsidRDefault="00EC50ED" w:rsidP="00897C29">
            <w:pPr>
              <w:spacing w:after="0" w:line="240" w:lineRule="auto"/>
              <w:jc w:val="both"/>
              <w:rPr>
                <w:rFonts w:ascii="Times New Roman" w:eastAsia="Times New Roman" w:hAnsi="Times New Roman" w:cs="Times New Roman"/>
                <w:b/>
                <w:bCs/>
                <w:sz w:val="24"/>
                <w:szCs w:val="24"/>
                <w:lang w:eastAsia="bg-BG"/>
              </w:rPr>
            </w:pPr>
            <w:r w:rsidRPr="00815132">
              <w:rPr>
                <w:rFonts w:ascii="Times New Roman" w:eastAsia="Times New Roman" w:hAnsi="Times New Roman" w:cs="Times New Roman"/>
                <w:b/>
                <w:bCs/>
                <w:sz w:val="24"/>
                <w:szCs w:val="24"/>
                <w:lang w:eastAsia="bg-BG"/>
              </w:rPr>
              <w:t>КОРУПЦИОННИ ПРЕСТЪПЛЕНИЯ – ОБЩО</w:t>
            </w:r>
          </w:p>
        </w:tc>
      </w:tr>
      <w:tr w:rsidR="00EC50ED" w:rsidRPr="0049713A" w14:paraId="135B1D28" w14:textId="77777777" w:rsidTr="008E6093">
        <w:trPr>
          <w:trHeight w:val="75"/>
        </w:trPr>
        <w:tc>
          <w:tcPr>
            <w:tcW w:w="996" w:type="dxa"/>
            <w:shd w:val="clear" w:color="auto" w:fill="D9D9D9"/>
          </w:tcPr>
          <w:p w14:paraId="21D73CD5" w14:textId="511E41AE" w:rsidR="00EC50ED" w:rsidRPr="0049713A" w:rsidRDefault="00EC50ED" w:rsidP="00815132">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20</w:t>
            </w:r>
            <w:r w:rsidR="004435BE">
              <w:rPr>
                <w:rFonts w:ascii="Times New Roman" w:eastAsia="Times New Roman" w:hAnsi="Times New Roman" w:cs="Times New Roman"/>
                <w:b/>
                <w:bCs/>
                <w:sz w:val="28"/>
                <w:szCs w:val="28"/>
                <w:lang w:eastAsia="bg-BG"/>
              </w:rPr>
              <w:t>2</w:t>
            </w:r>
            <w:r w:rsidR="00815132">
              <w:rPr>
                <w:rFonts w:ascii="Times New Roman" w:eastAsia="Times New Roman" w:hAnsi="Times New Roman" w:cs="Times New Roman"/>
                <w:b/>
                <w:bCs/>
                <w:sz w:val="28"/>
                <w:szCs w:val="28"/>
                <w:lang w:eastAsia="bg-BG"/>
              </w:rPr>
              <w:t>1</w:t>
            </w:r>
            <w:r>
              <w:rPr>
                <w:rFonts w:ascii="Times New Roman" w:eastAsia="Times New Roman" w:hAnsi="Times New Roman" w:cs="Times New Roman"/>
                <w:b/>
                <w:bCs/>
                <w:sz w:val="28"/>
                <w:szCs w:val="28"/>
                <w:lang w:eastAsia="bg-BG"/>
              </w:rPr>
              <w:t xml:space="preserve"> г</w:t>
            </w:r>
          </w:p>
        </w:tc>
        <w:tc>
          <w:tcPr>
            <w:tcW w:w="1417" w:type="dxa"/>
            <w:shd w:val="clear" w:color="auto" w:fill="D9D9D9"/>
          </w:tcPr>
          <w:p w14:paraId="59458C32" w14:textId="02E071C9" w:rsidR="00EC50ED" w:rsidRPr="0049713A" w:rsidRDefault="00815132"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80</w:t>
            </w:r>
          </w:p>
        </w:tc>
        <w:tc>
          <w:tcPr>
            <w:tcW w:w="1276" w:type="dxa"/>
            <w:shd w:val="clear" w:color="auto" w:fill="D9D9D9"/>
          </w:tcPr>
          <w:p w14:paraId="5C204BAE" w14:textId="168BDED4" w:rsidR="00EC50ED" w:rsidRPr="0049713A" w:rsidRDefault="00815132"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32</w:t>
            </w:r>
          </w:p>
        </w:tc>
        <w:tc>
          <w:tcPr>
            <w:tcW w:w="851" w:type="dxa"/>
            <w:shd w:val="clear" w:color="auto" w:fill="D9D9D9"/>
          </w:tcPr>
          <w:p w14:paraId="5E04332B" w14:textId="2BE2E40D" w:rsidR="00EC50ED" w:rsidRPr="0049713A" w:rsidRDefault="00815132"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50</w:t>
            </w:r>
          </w:p>
        </w:tc>
        <w:tc>
          <w:tcPr>
            <w:tcW w:w="1427" w:type="dxa"/>
            <w:shd w:val="clear" w:color="auto" w:fill="D9D9D9"/>
          </w:tcPr>
          <w:p w14:paraId="622BD41B" w14:textId="3418936F" w:rsidR="00EC50ED" w:rsidRPr="0049713A" w:rsidRDefault="00815132"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12</w:t>
            </w:r>
          </w:p>
        </w:tc>
        <w:tc>
          <w:tcPr>
            <w:tcW w:w="1185" w:type="dxa"/>
            <w:shd w:val="clear" w:color="auto" w:fill="D9D9D9"/>
          </w:tcPr>
          <w:p w14:paraId="467507B2" w14:textId="0EEF4954" w:rsidR="00EC50ED" w:rsidRPr="0049713A" w:rsidRDefault="00815132" w:rsidP="00403E76">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13</w:t>
            </w:r>
          </w:p>
        </w:tc>
        <w:tc>
          <w:tcPr>
            <w:tcW w:w="1185" w:type="dxa"/>
            <w:gridSpan w:val="2"/>
            <w:shd w:val="clear" w:color="auto" w:fill="D9D9D9"/>
          </w:tcPr>
          <w:p w14:paraId="12B5031F" w14:textId="0F062C0D" w:rsidR="00EC50ED" w:rsidRPr="0049713A" w:rsidRDefault="00815132"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14</w:t>
            </w:r>
          </w:p>
        </w:tc>
        <w:tc>
          <w:tcPr>
            <w:tcW w:w="1161" w:type="dxa"/>
            <w:gridSpan w:val="2"/>
            <w:shd w:val="clear" w:color="auto" w:fill="D9D9D9"/>
          </w:tcPr>
          <w:p w14:paraId="45456C5E" w14:textId="4AFA8937" w:rsidR="00EC50ED" w:rsidRPr="0049713A" w:rsidRDefault="00815132"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r>
      <w:tr w:rsidR="004435BE" w:rsidRPr="00156BF8" w14:paraId="32E40F55" w14:textId="77777777" w:rsidTr="00560DB7">
        <w:trPr>
          <w:trHeight w:val="75"/>
        </w:trPr>
        <w:tc>
          <w:tcPr>
            <w:tcW w:w="996" w:type="dxa"/>
          </w:tcPr>
          <w:p w14:paraId="297A3431" w14:textId="25C57765" w:rsidR="004435BE" w:rsidRPr="00EC50ED" w:rsidRDefault="004435BE" w:rsidP="00815132">
            <w:pPr>
              <w:spacing w:after="0" w:line="240" w:lineRule="auto"/>
              <w:jc w:val="center"/>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20</w:t>
            </w:r>
            <w:r w:rsidR="00815132">
              <w:rPr>
                <w:rFonts w:ascii="Times New Roman" w:eastAsia="Times New Roman" w:hAnsi="Times New Roman" w:cs="Times New Roman"/>
                <w:bCs/>
                <w:sz w:val="24"/>
                <w:szCs w:val="24"/>
                <w:lang w:eastAsia="bg-BG"/>
              </w:rPr>
              <w:t>20</w:t>
            </w:r>
            <w:r w:rsidRPr="00EC50ED">
              <w:rPr>
                <w:rFonts w:ascii="Times New Roman" w:eastAsia="Times New Roman" w:hAnsi="Times New Roman" w:cs="Times New Roman"/>
                <w:bCs/>
                <w:sz w:val="24"/>
                <w:szCs w:val="24"/>
                <w:lang w:eastAsia="bg-BG"/>
              </w:rPr>
              <w:t xml:space="preserve"> г</w:t>
            </w:r>
            <w:r>
              <w:rPr>
                <w:rFonts w:ascii="Times New Roman" w:eastAsia="Times New Roman" w:hAnsi="Times New Roman" w:cs="Times New Roman"/>
                <w:bCs/>
                <w:sz w:val="24"/>
                <w:szCs w:val="24"/>
                <w:lang w:eastAsia="bg-BG"/>
              </w:rPr>
              <w:t>.</w:t>
            </w:r>
          </w:p>
        </w:tc>
        <w:tc>
          <w:tcPr>
            <w:tcW w:w="1417" w:type="dxa"/>
          </w:tcPr>
          <w:p w14:paraId="5030F92B" w14:textId="4CBEF63E" w:rsidR="004435BE" w:rsidRPr="00156BF8" w:rsidRDefault="00815132"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64</w:t>
            </w:r>
          </w:p>
        </w:tc>
        <w:tc>
          <w:tcPr>
            <w:tcW w:w="1276" w:type="dxa"/>
          </w:tcPr>
          <w:p w14:paraId="01D3B766" w14:textId="42F08065" w:rsidR="004435BE" w:rsidRPr="00156BF8" w:rsidRDefault="00815132"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14</w:t>
            </w:r>
          </w:p>
        </w:tc>
        <w:tc>
          <w:tcPr>
            <w:tcW w:w="851" w:type="dxa"/>
          </w:tcPr>
          <w:p w14:paraId="322F7030" w14:textId="07F8C83C" w:rsidR="004435BE" w:rsidRPr="00156BF8" w:rsidRDefault="00815132"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27</w:t>
            </w:r>
          </w:p>
        </w:tc>
        <w:tc>
          <w:tcPr>
            <w:tcW w:w="1427" w:type="dxa"/>
          </w:tcPr>
          <w:p w14:paraId="60EFBAC1" w14:textId="58CD9B54" w:rsidR="004435BE" w:rsidRPr="00156BF8" w:rsidRDefault="00815132"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6</w:t>
            </w:r>
          </w:p>
        </w:tc>
        <w:tc>
          <w:tcPr>
            <w:tcW w:w="1185" w:type="dxa"/>
          </w:tcPr>
          <w:p w14:paraId="67DC5C5F" w14:textId="218CBDD6" w:rsidR="004435BE" w:rsidRPr="00156BF8" w:rsidRDefault="00815132"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6</w:t>
            </w:r>
          </w:p>
        </w:tc>
        <w:tc>
          <w:tcPr>
            <w:tcW w:w="1185" w:type="dxa"/>
            <w:gridSpan w:val="2"/>
          </w:tcPr>
          <w:p w14:paraId="0BD095B0" w14:textId="65ACFD7F" w:rsidR="004435BE" w:rsidRPr="00156BF8" w:rsidRDefault="00815132"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7</w:t>
            </w:r>
          </w:p>
        </w:tc>
        <w:tc>
          <w:tcPr>
            <w:tcW w:w="1161" w:type="dxa"/>
            <w:gridSpan w:val="2"/>
          </w:tcPr>
          <w:p w14:paraId="5C0B2700" w14:textId="0F3563C7" w:rsidR="004435BE" w:rsidRPr="00156BF8" w:rsidRDefault="00815132"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w:t>
            </w:r>
          </w:p>
        </w:tc>
      </w:tr>
      <w:tr w:rsidR="004435BE" w:rsidRPr="0049713A" w14:paraId="3719EC5E" w14:textId="77777777" w:rsidTr="008E6093">
        <w:trPr>
          <w:trHeight w:val="77"/>
        </w:trPr>
        <w:tc>
          <w:tcPr>
            <w:tcW w:w="996" w:type="dxa"/>
          </w:tcPr>
          <w:p w14:paraId="722CEBAB" w14:textId="56B0A02B" w:rsidR="004435BE" w:rsidRPr="0049713A" w:rsidRDefault="004435BE" w:rsidP="00815132">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201</w:t>
            </w:r>
            <w:r w:rsidR="00815132">
              <w:rPr>
                <w:rFonts w:ascii="Times New Roman" w:eastAsia="Times New Roman" w:hAnsi="Times New Roman" w:cs="Times New Roman"/>
                <w:bCs/>
                <w:sz w:val="24"/>
                <w:szCs w:val="24"/>
                <w:lang w:eastAsia="bg-BG"/>
              </w:rPr>
              <w:t>9</w:t>
            </w:r>
            <w:r w:rsidRPr="0049713A">
              <w:rPr>
                <w:rFonts w:ascii="Times New Roman" w:eastAsia="Times New Roman" w:hAnsi="Times New Roman" w:cs="Times New Roman"/>
                <w:bCs/>
                <w:sz w:val="24"/>
                <w:szCs w:val="24"/>
                <w:lang w:eastAsia="bg-BG"/>
              </w:rPr>
              <w:t xml:space="preserve"> г.</w:t>
            </w:r>
          </w:p>
        </w:tc>
        <w:tc>
          <w:tcPr>
            <w:tcW w:w="1417" w:type="dxa"/>
          </w:tcPr>
          <w:p w14:paraId="4059FD60" w14:textId="4441905A" w:rsidR="004435BE" w:rsidRPr="00EC50ED" w:rsidRDefault="00815132"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82</w:t>
            </w:r>
          </w:p>
        </w:tc>
        <w:tc>
          <w:tcPr>
            <w:tcW w:w="1276" w:type="dxa"/>
          </w:tcPr>
          <w:p w14:paraId="575A2843" w14:textId="01532F3F" w:rsidR="004435BE" w:rsidRPr="00EC50ED" w:rsidRDefault="00815132"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35</w:t>
            </w:r>
          </w:p>
        </w:tc>
        <w:tc>
          <w:tcPr>
            <w:tcW w:w="851" w:type="dxa"/>
          </w:tcPr>
          <w:p w14:paraId="38C76AC2" w14:textId="38EB805F" w:rsidR="004435BE" w:rsidRPr="00EC50ED" w:rsidRDefault="004435BE" w:rsidP="00815132">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3</w:t>
            </w:r>
            <w:r w:rsidR="00815132">
              <w:rPr>
                <w:rFonts w:ascii="Times New Roman" w:eastAsia="Times New Roman" w:hAnsi="Times New Roman" w:cs="Times New Roman"/>
                <w:bCs/>
                <w:sz w:val="24"/>
                <w:szCs w:val="24"/>
                <w:lang w:eastAsia="bg-BG"/>
              </w:rPr>
              <w:t>9</w:t>
            </w:r>
          </w:p>
        </w:tc>
        <w:tc>
          <w:tcPr>
            <w:tcW w:w="1427" w:type="dxa"/>
          </w:tcPr>
          <w:p w14:paraId="555754D7" w14:textId="4DA681D9" w:rsidR="004435BE" w:rsidRPr="00EC50ED" w:rsidRDefault="00815132"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21</w:t>
            </w:r>
          </w:p>
        </w:tc>
        <w:tc>
          <w:tcPr>
            <w:tcW w:w="1185" w:type="dxa"/>
          </w:tcPr>
          <w:p w14:paraId="125E9712" w14:textId="681FE653" w:rsidR="004435BE" w:rsidRPr="00EC50ED" w:rsidRDefault="00815132"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21</w:t>
            </w:r>
          </w:p>
        </w:tc>
        <w:tc>
          <w:tcPr>
            <w:tcW w:w="1185" w:type="dxa"/>
            <w:gridSpan w:val="2"/>
          </w:tcPr>
          <w:p w14:paraId="51D654A5" w14:textId="64E1C682" w:rsidR="004435BE" w:rsidRPr="00EC50ED" w:rsidRDefault="00815132"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12</w:t>
            </w:r>
          </w:p>
        </w:tc>
        <w:tc>
          <w:tcPr>
            <w:tcW w:w="1161" w:type="dxa"/>
            <w:gridSpan w:val="2"/>
          </w:tcPr>
          <w:p w14:paraId="267A263E" w14:textId="7FD9E9B6" w:rsidR="004435BE" w:rsidRPr="00EC50ED" w:rsidRDefault="00815132"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w:t>
            </w:r>
          </w:p>
        </w:tc>
      </w:tr>
      <w:tr w:rsidR="004435BE" w:rsidRPr="0049713A" w14:paraId="6F8469A3" w14:textId="77777777" w:rsidTr="008E6093">
        <w:trPr>
          <w:trHeight w:val="77"/>
        </w:trPr>
        <w:tc>
          <w:tcPr>
            <w:tcW w:w="9498" w:type="dxa"/>
            <w:gridSpan w:val="10"/>
            <w:shd w:val="clear" w:color="auto" w:fill="D6E3BC" w:themeFill="accent3" w:themeFillTint="66"/>
          </w:tcPr>
          <w:p w14:paraId="788DB5CD" w14:textId="77777777" w:rsidR="004435BE" w:rsidRPr="0049713A" w:rsidRDefault="004435BE" w:rsidP="00897C29">
            <w:pPr>
              <w:spacing w:after="0" w:line="240" w:lineRule="auto"/>
              <w:jc w:val="both"/>
              <w:rPr>
                <w:rFonts w:ascii="Times New Roman" w:eastAsia="Times New Roman" w:hAnsi="Times New Roman" w:cs="Times New Roman"/>
                <w:b/>
                <w:bCs/>
                <w:sz w:val="24"/>
                <w:szCs w:val="24"/>
                <w:lang w:eastAsia="bg-BG"/>
              </w:rPr>
            </w:pPr>
            <w:r w:rsidRPr="00FA6227">
              <w:rPr>
                <w:rFonts w:ascii="Times New Roman" w:eastAsia="Times New Roman" w:hAnsi="Times New Roman" w:cs="Times New Roman"/>
                <w:b/>
                <w:bCs/>
                <w:sz w:val="24"/>
                <w:szCs w:val="24"/>
                <w:lang w:eastAsia="bg-BG"/>
              </w:rPr>
              <w:t>ИЗПИРАНЕ НА ПАРИ</w:t>
            </w:r>
          </w:p>
        </w:tc>
      </w:tr>
      <w:tr w:rsidR="004435BE" w:rsidRPr="0049713A" w14:paraId="34EB1B35" w14:textId="77777777" w:rsidTr="008E6093">
        <w:trPr>
          <w:trHeight w:val="75"/>
        </w:trPr>
        <w:tc>
          <w:tcPr>
            <w:tcW w:w="996" w:type="dxa"/>
            <w:shd w:val="clear" w:color="auto" w:fill="D9D9D9"/>
          </w:tcPr>
          <w:p w14:paraId="45D58F45" w14:textId="5ECC2BE2" w:rsidR="004435BE" w:rsidRPr="0049713A" w:rsidRDefault="004435BE" w:rsidP="00E2712B">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202</w:t>
            </w:r>
            <w:r w:rsidR="00E2712B">
              <w:rPr>
                <w:rFonts w:ascii="Times New Roman" w:eastAsia="Times New Roman" w:hAnsi="Times New Roman" w:cs="Times New Roman"/>
                <w:b/>
                <w:bCs/>
                <w:sz w:val="28"/>
                <w:szCs w:val="28"/>
                <w:lang w:eastAsia="bg-BG"/>
              </w:rPr>
              <w:t>1</w:t>
            </w:r>
            <w:r>
              <w:rPr>
                <w:rFonts w:ascii="Times New Roman" w:eastAsia="Times New Roman" w:hAnsi="Times New Roman" w:cs="Times New Roman"/>
                <w:b/>
                <w:bCs/>
                <w:sz w:val="28"/>
                <w:szCs w:val="28"/>
                <w:lang w:eastAsia="bg-BG"/>
              </w:rPr>
              <w:t xml:space="preserve"> г</w:t>
            </w:r>
          </w:p>
        </w:tc>
        <w:tc>
          <w:tcPr>
            <w:tcW w:w="1417" w:type="dxa"/>
            <w:shd w:val="clear" w:color="auto" w:fill="D9D9D9"/>
          </w:tcPr>
          <w:p w14:paraId="2CE62A0D" w14:textId="2CD2A585" w:rsidR="004435BE" w:rsidRPr="0049713A" w:rsidRDefault="00E2712B"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3</w:t>
            </w:r>
          </w:p>
        </w:tc>
        <w:tc>
          <w:tcPr>
            <w:tcW w:w="1276" w:type="dxa"/>
            <w:shd w:val="clear" w:color="auto" w:fill="D9D9D9"/>
          </w:tcPr>
          <w:p w14:paraId="14E8025A" w14:textId="23EE648F" w:rsidR="004435BE" w:rsidRPr="0049713A" w:rsidRDefault="00E2712B"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851" w:type="dxa"/>
            <w:shd w:val="clear" w:color="auto" w:fill="D9D9D9"/>
          </w:tcPr>
          <w:p w14:paraId="23AEF111" w14:textId="5C01AA65" w:rsidR="004435BE" w:rsidRPr="0049713A" w:rsidRDefault="00E2712B"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w:t>
            </w:r>
          </w:p>
        </w:tc>
        <w:tc>
          <w:tcPr>
            <w:tcW w:w="1427" w:type="dxa"/>
            <w:shd w:val="clear" w:color="auto" w:fill="D9D9D9"/>
          </w:tcPr>
          <w:p w14:paraId="0962DFC3" w14:textId="77777777" w:rsidR="004435BE" w:rsidRPr="0049713A" w:rsidRDefault="00156BF8"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85" w:type="dxa"/>
            <w:shd w:val="clear" w:color="auto" w:fill="D9D9D9"/>
          </w:tcPr>
          <w:p w14:paraId="312EF35D" w14:textId="77777777" w:rsidR="004435BE" w:rsidRPr="0049713A" w:rsidRDefault="00156BF8"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85" w:type="dxa"/>
            <w:gridSpan w:val="2"/>
            <w:shd w:val="clear" w:color="auto" w:fill="D9D9D9"/>
          </w:tcPr>
          <w:p w14:paraId="713B011D" w14:textId="77777777" w:rsidR="004435BE" w:rsidRPr="0049713A" w:rsidRDefault="00156BF8"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61" w:type="dxa"/>
            <w:gridSpan w:val="2"/>
            <w:shd w:val="clear" w:color="auto" w:fill="D9D9D9"/>
          </w:tcPr>
          <w:p w14:paraId="7FA69690" w14:textId="77777777" w:rsidR="004435BE" w:rsidRPr="0049713A" w:rsidRDefault="00156BF8"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r>
      <w:tr w:rsidR="004435BE" w:rsidRPr="00EC50ED" w14:paraId="5F131FDB" w14:textId="77777777" w:rsidTr="008E6093">
        <w:trPr>
          <w:trHeight w:val="75"/>
        </w:trPr>
        <w:tc>
          <w:tcPr>
            <w:tcW w:w="996" w:type="dxa"/>
          </w:tcPr>
          <w:p w14:paraId="3A7F94B3" w14:textId="75296974" w:rsidR="004435BE" w:rsidRPr="00EC50ED" w:rsidRDefault="004435BE" w:rsidP="00E2712B">
            <w:pPr>
              <w:spacing w:after="0" w:line="240" w:lineRule="auto"/>
              <w:jc w:val="center"/>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20</w:t>
            </w:r>
            <w:r w:rsidR="00E2712B">
              <w:rPr>
                <w:rFonts w:ascii="Times New Roman" w:eastAsia="Times New Roman" w:hAnsi="Times New Roman" w:cs="Times New Roman"/>
                <w:bCs/>
                <w:sz w:val="24"/>
                <w:szCs w:val="24"/>
                <w:lang w:eastAsia="bg-BG"/>
              </w:rPr>
              <w:t>20</w:t>
            </w:r>
            <w:r w:rsidRPr="00EC50ED">
              <w:rPr>
                <w:rFonts w:ascii="Times New Roman" w:eastAsia="Times New Roman" w:hAnsi="Times New Roman" w:cs="Times New Roman"/>
                <w:bCs/>
                <w:sz w:val="24"/>
                <w:szCs w:val="24"/>
                <w:lang w:eastAsia="bg-BG"/>
              </w:rPr>
              <w:t xml:space="preserve"> г</w:t>
            </w:r>
            <w:r>
              <w:rPr>
                <w:rFonts w:ascii="Times New Roman" w:eastAsia="Times New Roman" w:hAnsi="Times New Roman" w:cs="Times New Roman"/>
                <w:bCs/>
                <w:sz w:val="24"/>
                <w:szCs w:val="24"/>
                <w:lang w:eastAsia="bg-BG"/>
              </w:rPr>
              <w:t>.</w:t>
            </w:r>
          </w:p>
        </w:tc>
        <w:tc>
          <w:tcPr>
            <w:tcW w:w="1417" w:type="dxa"/>
          </w:tcPr>
          <w:p w14:paraId="4B7865B4" w14:textId="33691E61" w:rsidR="004435BE" w:rsidRPr="00156BF8" w:rsidRDefault="00E2712B"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6</w:t>
            </w:r>
          </w:p>
        </w:tc>
        <w:tc>
          <w:tcPr>
            <w:tcW w:w="1276" w:type="dxa"/>
          </w:tcPr>
          <w:p w14:paraId="64E27997" w14:textId="5FCDBCA7" w:rsidR="004435BE" w:rsidRPr="00156BF8" w:rsidRDefault="00E2712B"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w:t>
            </w:r>
          </w:p>
        </w:tc>
        <w:tc>
          <w:tcPr>
            <w:tcW w:w="851" w:type="dxa"/>
          </w:tcPr>
          <w:p w14:paraId="5F5F6F78" w14:textId="77777777" w:rsidR="004435BE" w:rsidRPr="00156BF8" w:rsidRDefault="004435BE" w:rsidP="003E320F">
            <w:pPr>
              <w:spacing w:after="0" w:line="240" w:lineRule="auto"/>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2</w:t>
            </w:r>
          </w:p>
        </w:tc>
        <w:tc>
          <w:tcPr>
            <w:tcW w:w="1427" w:type="dxa"/>
          </w:tcPr>
          <w:p w14:paraId="6B4431B9"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c>
          <w:tcPr>
            <w:tcW w:w="1185" w:type="dxa"/>
          </w:tcPr>
          <w:p w14:paraId="32346BF6"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c>
          <w:tcPr>
            <w:tcW w:w="1185" w:type="dxa"/>
            <w:gridSpan w:val="2"/>
          </w:tcPr>
          <w:p w14:paraId="201E899F"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c>
          <w:tcPr>
            <w:tcW w:w="1161" w:type="dxa"/>
            <w:gridSpan w:val="2"/>
          </w:tcPr>
          <w:p w14:paraId="4E9256A7"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r>
      <w:tr w:rsidR="004435BE" w:rsidRPr="0049713A" w14:paraId="18308B04" w14:textId="77777777" w:rsidTr="008E6093">
        <w:trPr>
          <w:trHeight w:val="77"/>
        </w:trPr>
        <w:tc>
          <w:tcPr>
            <w:tcW w:w="996" w:type="dxa"/>
          </w:tcPr>
          <w:p w14:paraId="7BB9F091" w14:textId="3397233F" w:rsidR="004435BE" w:rsidRPr="0049713A" w:rsidRDefault="004435BE" w:rsidP="00E2712B">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201</w:t>
            </w:r>
            <w:r w:rsidR="00E2712B">
              <w:rPr>
                <w:rFonts w:ascii="Times New Roman" w:eastAsia="Times New Roman" w:hAnsi="Times New Roman" w:cs="Times New Roman"/>
                <w:bCs/>
                <w:sz w:val="24"/>
                <w:szCs w:val="24"/>
                <w:lang w:eastAsia="bg-BG"/>
              </w:rPr>
              <w:t>9</w:t>
            </w:r>
            <w:r w:rsidRPr="0049713A">
              <w:rPr>
                <w:rFonts w:ascii="Times New Roman" w:eastAsia="Times New Roman" w:hAnsi="Times New Roman" w:cs="Times New Roman"/>
                <w:bCs/>
                <w:sz w:val="24"/>
                <w:szCs w:val="24"/>
                <w:lang w:eastAsia="bg-BG"/>
              </w:rPr>
              <w:t xml:space="preserve"> г. </w:t>
            </w:r>
          </w:p>
        </w:tc>
        <w:tc>
          <w:tcPr>
            <w:tcW w:w="1417" w:type="dxa"/>
          </w:tcPr>
          <w:p w14:paraId="274EECFA" w14:textId="0A1FCAA7" w:rsidR="004435BE" w:rsidRPr="00EC50ED" w:rsidRDefault="00E2712B"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5</w:t>
            </w:r>
          </w:p>
        </w:tc>
        <w:tc>
          <w:tcPr>
            <w:tcW w:w="1276" w:type="dxa"/>
          </w:tcPr>
          <w:p w14:paraId="19E607DE" w14:textId="77777777" w:rsidR="004435BE" w:rsidRPr="00EC50ED" w:rsidRDefault="004435BE" w:rsidP="003E320F">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1</w:t>
            </w:r>
          </w:p>
        </w:tc>
        <w:tc>
          <w:tcPr>
            <w:tcW w:w="851" w:type="dxa"/>
          </w:tcPr>
          <w:p w14:paraId="28C88958" w14:textId="79BECEA4" w:rsidR="004435BE" w:rsidRPr="00EC50ED" w:rsidRDefault="00E2712B"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w:t>
            </w:r>
          </w:p>
        </w:tc>
        <w:tc>
          <w:tcPr>
            <w:tcW w:w="1427" w:type="dxa"/>
          </w:tcPr>
          <w:p w14:paraId="3049C990"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185" w:type="dxa"/>
          </w:tcPr>
          <w:p w14:paraId="19C675ED"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185" w:type="dxa"/>
            <w:gridSpan w:val="2"/>
          </w:tcPr>
          <w:p w14:paraId="6DA6CC0D"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161" w:type="dxa"/>
            <w:gridSpan w:val="2"/>
          </w:tcPr>
          <w:p w14:paraId="32EF0F73"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r>
      <w:tr w:rsidR="004435BE" w:rsidRPr="0049713A" w14:paraId="757BB36D" w14:textId="77777777" w:rsidTr="008E6093">
        <w:trPr>
          <w:trHeight w:val="77"/>
        </w:trPr>
        <w:tc>
          <w:tcPr>
            <w:tcW w:w="9498" w:type="dxa"/>
            <w:gridSpan w:val="10"/>
            <w:shd w:val="clear" w:color="auto" w:fill="D6E3BC" w:themeFill="accent3" w:themeFillTint="66"/>
          </w:tcPr>
          <w:p w14:paraId="1951E2EF" w14:textId="77777777" w:rsidR="004435BE" w:rsidRPr="0049713A" w:rsidRDefault="004435BE" w:rsidP="00897C29">
            <w:pPr>
              <w:spacing w:after="0" w:line="240" w:lineRule="auto"/>
              <w:rPr>
                <w:rFonts w:ascii="Times New Roman" w:eastAsia="Times New Roman" w:hAnsi="Times New Roman" w:cs="Times New Roman"/>
                <w:b/>
                <w:bCs/>
                <w:sz w:val="24"/>
                <w:szCs w:val="24"/>
                <w:lang w:eastAsia="bg-BG"/>
              </w:rPr>
            </w:pPr>
            <w:r w:rsidRPr="0024553F">
              <w:rPr>
                <w:rFonts w:ascii="Times New Roman" w:eastAsia="Times New Roman" w:hAnsi="Times New Roman" w:cs="Times New Roman"/>
                <w:b/>
                <w:bCs/>
                <w:sz w:val="24"/>
                <w:szCs w:val="24"/>
                <w:lang w:eastAsia="bg-BG"/>
              </w:rPr>
              <w:t>ЗЛОУПОТРЕБИ С ФОНДОВЕ НА ЕС</w:t>
            </w:r>
          </w:p>
        </w:tc>
      </w:tr>
      <w:tr w:rsidR="004435BE" w:rsidRPr="0049713A" w14:paraId="3513F386" w14:textId="77777777" w:rsidTr="008E6093">
        <w:trPr>
          <w:trHeight w:val="75"/>
        </w:trPr>
        <w:tc>
          <w:tcPr>
            <w:tcW w:w="996" w:type="dxa"/>
            <w:shd w:val="clear" w:color="auto" w:fill="D9D9D9"/>
          </w:tcPr>
          <w:p w14:paraId="259F5D2D" w14:textId="50970404" w:rsidR="004435BE" w:rsidRPr="0049713A" w:rsidRDefault="004435BE" w:rsidP="0024553F">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202</w:t>
            </w:r>
            <w:r w:rsidR="0024553F">
              <w:rPr>
                <w:rFonts w:ascii="Times New Roman" w:eastAsia="Times New Roman" w:hAnsi="Times New Roman" w:cs="Times New Roman"/>
                <w:b/>
                <w:bCs/>
                <w:sz w:val="28"/>
                <w:szCs w:val="28"/>
                <w:lang w:eastAsia="bg-BG"/>
              </w:rPr>
              <w:t>1</w:t>
            </w:r>
          </w:p>
        </w:tc>
        <w:tc>
          <w:tcPr>
            <w:tcW w:w="1417" w:type="dxa"/>
            <w:shd w:val="clear" w:color="auto" w:fill="D9D9D9"/>
          </w:tcPr>
          <w:p w14:paraId="6DC6557F" w14:textId="32338726" w:rsidR="004435BE" w:rsidRPr="0049713A" w:rsidRDefault="00156BF8" w:rsidP="0024553F">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w:t>
            </w:r>
            <w:r w:rsidR="0024553F">
              <w:rPr>
                <w:rFonts w:ascii="Times New Roman" w:eastAsia="Times New Roman" w:hAnsi="Times New Roman" w:cs="Times New Roman"/>
                <w:b/>
                <w:bCs/>
                <w:sz w:val="28"/>
                <w:szCs w:val="28"/>
                <w:lang w:eastAsia="bg-BG"/>
              </w:rPr>
              <w:t>3</w:t>
            </w:r>
          </w:p>
        </w:tc>
        <w:tc>
          <w:tcPr>
            <w:tcW w:w="1276" w:type="dxa"/>
            <w:shd w:val="clear" w:color="auto" w:fill="D9D9D9"/>
          </w:tcPr>
          <w:p w14:paraId="6CCAD448" w14:textId="5FF485FE" w:rsidR="004435BE" w:rsidRPr="0049713A" w:rsidRDefault="0024553F"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4</w:t>
            </w:r>
          </w:p>
        </w:tc>
        <w:tc>
          <w:tcPr>
            <w:tcW w:w="851" w:type="dxa"/>
            <w:shd w:val="clear" w:color="auto" w:fill="D9D9D9"/>
          </w:tcPr>
          <w:p w14:paraId="3C3EC4C5" w14:textId="77777777" w:rsidR="004435BE" w:rsidRPr="0049713A" w:rsidRDefault="00156BF8"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5</w:t>
            </w:r>
          </w:p>
        </w:tc>
        <w:tc>
          <w:tcPr>
            <w:tcW w:w="1427" w:type="dxa"/>
            <w:shd w:val="clear" w:color="auto" w:fill="D9D9D9"/>
          </w:tcPr>
          <w:p w14:paraId="4F0F81B9" w14:textId="77777777" w:rsidR="004435BE" w:rsidRPr="0049713A" w:rsidRDefault="00156BF8"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w:t>
            </w:r>
          </w:p>
        </w:tc>
        <w:tc>
          <w:tcPr>
            <w:tcW w:w="1185" w:type="dxa"/>
            <w:shd w:val="clear" w:color="auto" w:fill="D9D9D9"/>
          </w:tcPr>
          <w:p w14:paraId="20F06CFA" w14:textId="23629A3E" w:rsidR="004435BE" w:rsidRPr="0049713A" w:rsidRDefault="0024553F"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w:t>
            </w:r>
          </w:p>
        </w:tc>
        <w:tc>
          <w:tcPr>
            <w:tcW w:w="1185" w:type="dxa"/>
            <w:gridSpan w:val="2"/>
            <w:shd w:val="clear" w:color="auto" w:fill="D9D9D9"/>
          </w:tcPr>
          <w:p w14:paraId="42917355" w14:textId="77777777" w:rsidR="004435BE" w:rsidRPr="0049713A" w:rsidRDefault="00156BF8"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w:t>
            </w:r>
          </w:p>
        </w:tc>
        <w:tc>
          <w:tcPr>
            <w:tcW w:w="1161" w:type="dxa"/>
            <w:gridSpan w:val="2"/>
            <w:shd w:val="clear" w:color="auto" w:fill="D9D9D9"/>
          </w:tcPr>
          <w:p w14:paraId="61026CC7" w14:textId="77777777" w:rsidR="004435BE" w:rsidRPr="0049713A" w:rsidRDefault="00156BF8"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r>
      <w:tr w:rsidR="004435BE" w:rsidRPr="00EC50ED" w14:paraId="5A22459D" w14:textId="77777777" w:rsidTr="00156BF8">
        <w:trPr>
          <w:trHeight w:val="362"/>
        </w:trPr>
        <w:tc>
          <w:tcPr>
            <w:tcW w:w="996" w:type="dxa"/>
          </w:tcPr>
          <w:p w14:paraId="59721E5D" w14:textId="74EDAF20" w:rsidR="004435BE" w:rsidRPr="00EC50ED" w:rsidRDefault="004435BE" w:rsidP="0024553F">
            <w:pPr>
              <w:spacing w:after="0" w:line="240" w:lineRule="auto"/>
              <w:jc w:val="center"/>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20</w:t>
            </w:r>
            <w:r w:rsidR="0024553F">
              <w:rPr>
                <w:rFonts w:ascii="Times New Roman" w:eastAsia="Times New Roman" w:hAnsi="Times New Roman" w:cs="Times New Roman"/>
                <w:bCs/>
                <w:sz w:val="24"/>
                <w:szCs w:val="24"/>
                <w:lang w:eastAsia="bg-BG"/>
              </w:rPr>
              <w:t>20</w:t>
            </w:r>
            <w:r w:rsidRPr="00EC50ED">
              <w:rPr>
                <w:rFonts w:ascii="Times New Roman" w:eastAsia="Times New Roman" w:hAnsi="Times New Roman" w:cs="Times New Roman"/>
                <w:bCs/>
                <w:sz w:val="24"/>
                <w:szCs w:val="24"/>
                <w:lang w:eastAsia="bg-BG"/>
              </w:rPr>
              <w:t xml:space="preserve"> г</w:t>
            </w:r>
            <w:r>
              <w:rPr>
                <w:rFonts w:ascii="Times New Roman" w:eastAsia="Times New Roman" w:hAnsi="Times New Roman" w:cs="Times New Roman"/>
                <w:bCs/>
                <w:sz w:val="24"/>
                <w:szCs w:val="24"/>
                <w:lang w:eastAsia="bg-BG"/>
              </w:rPr>
              <w:t>.</w:t>
            </w:r>
          </w:p>
        </w:tc>
        <w:tc>
          <w:tcPr>
            <w:tcW w:w="1417" w:type="dxa"/>
          </w:tcPr>
          <w:p w14:paraId="0A03C8F4"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11</w:t>
            </w:r>
          </w:p>
        </w:tc>
        <w:tc>
          <w:tcPr>
            <w:tcW w:w="1276" w:type="dxa"/>
          </w:tcPr>
          <w:p w14:paraId="4E40F316" w14:textId="77777777" w:rsidR="004435BE" w:rsidRPr="00156BF8" w:rsidRDefault="004435BE" w:rsidP="003E320F">
            <w:pPr>
              <w:spacing w:after="0" w:line="240" w:lineRule="auto"/>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6</w:t>
            </w:r>
          </w:p>
        </w:tc>
        <w:tc>
          <w:tcPr>
            <w:tcW w:w="851" w:type="dxa"/>
          </w:tcPr>
          <w:p w14:paraId="2CBA608B" w14:textId="77777777" w:rsidR="004435BE" w:rsidRPr="00156BF8" w:rsidRDefault="004435BE" w:rsidP="003E320F">
            <w:pPr>
              <w:spacing w:after="0" w:line="240" w:lineRule="auto"/>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4</w:t>
            </w:r>
          </w:p>
        </w:tc>
        <w:tc>
          <w:tcPr>
            <w:tcW w:w="1427" w:type="dxa"/>
          </w:tcPr>
          <w:p w14:paraId="05168E44"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1</w:t>
            </w:r>
          </w:p>
        </w:tc>
        <w:tc>
          <w:tcPr>
            <w:tcW w:w="1185" w:type="dxa"/>
          </w:tcPr>
          <w:p w14:paraId="4D5C6B0B"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1</w:t>
            </w:r>
          </w:p>
        </w:tc>
        <w:tc>
          <w:tcPr>
            <w:tcW w:w="1185" w:type="dxa"/>
            <w:gridSpan w:val="2"/>
          </w:tcPr>
          <w:p w14:paraId="6D836281"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1</w:t>
            </w:r>
          </w:p>
        </w:tc>
        <w:tc>
          <w:tcPr>
            <w:tcW w:w="1161" w:type="dxa"/>
            <w:gridSpan w:val="2"/>
          </w:tcPr>
          <w:p w14:paraId="6466E313"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r>
      <w:tr w:rsidR="004435BE" w:rsidRPr="0049713A" w14:paraId="401FAA5D" w14:textId="77777777" w:rsidTr="00156BF8">
        <w:trPr>
          <w:trHeight w:val="367"/>
        </w:trPr>
        <w:tc>
          <w:tcPr>
            <w:tcW w:w="996" w:type="dxa"/>
          </w:tcPr>
          <w:p w14:paraId="6FD57F95" w14:textId="22014D86" w:rsidR="004435BE" w:rsidRPr="0049713A" w:rsidRDefault="004435BE" w:rsidP="0024553F">
            <w:pPr>
              <w:spacing w:after="0" w:line="240" w:lineRule="auto"/>
              <w:jc w:val="center"/>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201</w:t>
            </w:r>
            <w:r w:rsidR="0024553F">
              <w:rPr>
                <w:rFonts w:ascii="Times New Roman" w:eastAsia="Times New Roman" w:hAnsi="Times New Roman" w:cs="Times New Roman"/>
                <w:bCs/>
                <w:sz w:val="24"/>
                <w:szCs w:val="24"/>
                <w:lang w:eastAsia="bg-BG"/>
              </w:rPr>
              <w:t>9</w:t>
            </w:r>
            <w:r w:rsidRPr="0049713A">
              <w:rPr>
                <w:rFonts w:ascii="Times New Roman" w:eastAsia="Times New Roman" w:hAnsi="Times New Roman" w:cs="Times New Roman"/>
                <w:bCs/>
                <w:sz w:val="24"/>
                <w:szCs w:val="24"/>
                <w:lang w:eastAsia="bg-BG"/>
              </w:rPr>
              <w:t xml:space="preserve"> г.</w:t>
            </w:r>
          </w:p>
        </w:tc>
        <w:tc>
          <w:tcPr>
            <w:tcW w:w="1417" w:type="dxa"/>
          </w:tcPr>
          <w:p w14:paraId="6C8C7861" w14:textId="34232824" w:rsidR="004435BE" w:rsidRPr="00EC50ED" w:rsidRDefault="0024553F"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11</w:t>
            </w:r>
          </w:p>
        </w:tc>
        <w:tc>
          <w:tcPr>
            <w:tcW w:w="1276" w:type="dxa"/>
          </w:tcPr>
          <w:p w14:paraId="63F307D0" w14:textId="5F8C150C" w:rsidR="004435BE" w:rsidRPr="00EC50ED" w:rsidRDefault="0024553F"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6</w:t>
            </w:r>
          </w:p>
        </w:tc>
        <w:tc>
          <w:tcPr>
            <w:tcW w:w="851" w:type="dxa"/>
          </w:tcPr>
          <w:p w14:paraId="7D7FAA06" w14:textId="37040726" w:rsidR="004435BE" w:rsidRPr="00EC50ED" w:rsidRDefault="0024553F"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4</w:t>
            </w:r>
          </w:p>
        </w:tc>
        <w:tc>
          <w:tcPr>
            <w:tcW w:w="1427" w:type="dxa"/>
          </w:tcPr>
          <w:p w14:paraId="25AAA4DD"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1</w:t>
            </w:r>
          </w:p>
        </w:tc>
        <w:tc>
          <w:tcPr>
            <w:tcW w:w="1185" w:type="dxa"/>
          </w:tcPr>
          <w:p w14:paraId="1E836F5B"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1</w:t>
            </w:r>
          </w:p>
        </w:tc>
        <w:tc>
          <w:tcPr>
            <w:tcW w:w="1185" w:type="dxa"/>
            <w:gridSpan w:val="2"/>
          </w:tcPr>
          <w:p w14:paraId="3353AAF6" w14:textId="15710E46" w:rsidR="004435BE" w:rsidRPr="00EC50ED" w:rsidRDefault="0024553F"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w:t>
            </w:r>
          </w:p>
        </w:tc>
        <w:tc>
          <w:tcPr>
            <w:tcW w:w="1161" w:type="dxa"/>
            <w:gridSpan w:val="2"/>
          </w:tcPr>
          <w:p w14:paraId="2BD25BFC"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r>
      <w:tr w:rsidR="004435BE" w:rsidRPr="0049713A" w14:paraId="7C67D28E" w14:textId="77777777" w:rsidTr="004435BE">
        <w:trPr>
          <w:trHeight w:val="370"/>
        </w:trPr>
        <w:tc>
          <w:tcPr>
            <w:tcW w:w="9498" w:type="dxa"/>
            <w:gridSpan w:val="10"/>
            <w:shd w:val="clear" w:color="auto" w:fill="D6E3BC" w:themeFill="accent3" w:themeFillTint="66"/>
          </w:tcPr>
          <w:p w14:paraId="19D78722" w14:textId="77777777" w:rsidR="004435BE" w:rsidRPr="0049713A" w:rsidRDefault="004435BE" w:rsidP="00897C29">
            <w:pPr>
              <w:spacing w:after="0" w:line="240" w:lineRule="auto"/>
              <w:rPr>
                <w:rFonts w:ascii="Times New Roman" w:eastAsia="Times New Roman" w:hAnsi="Times New Roman" w:cs="Times New Roman"/>
                <w:b/>
                <w:bCs/>
                <w:sz w:val="24"/>
                <w:szCs w:val="24"/>
                <w:lang w:eastAsia="bg-BG"/>
              </w:rPr>
            </w:pPr>
            <w:r w:rsidRPr="00366C02">
              <w:rPr>
                <w:rFonts w:ascii="Times New Roman" w:eastAsia="Times New Roman" w:hAnsi="Times New Roman" w:cs="Times New Roman"/>
                <w:b/>
                <w:bCs/>
                <w:sz w:val="24"/>
                <w:szCs w:val="24"/>
                <w:lang w:eastAsia="bg-BG"/>
              </w:rPr>
              <w:t>ДАНЪЧНИ ПРЕСТЪПЛЕНИЯ</w:t>
            </w:r>
          </w:p>
        </w:tc>
      </w:tr>
      <w:tr w:rsidR="004435BE" w:rsidRPr="0049713A" w14:paraId="719B4003" w14:textId="77777777" w:rsidTr="00560DB7">
        <w:trPr>
          <w:trHeight w:val="75"/>
        </w:trPr>
        <w:tc>
          <w:tcPr>
            <w:tcW w:w="996" w:type="dxa"/>
            <w:shd w:val="clear" w:color="auto" w:fill="D9D9D9"/>
          </w:tcPr>
          <w:p w14:paraId="36057C0F" w14:textId="376671D8" w:rsidR="004435BE" w:rsidRPr="0049713A" w:rsidRDefault="004435BE" w:rsidP="00B83AA3">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202</w:t>
            </w:r>
            <w:r w:rsidR="00B83AA3">
              <w:rPr>
                <w:rFonts w:ascii="Times New Roman" w:eastAsia="Times New Roman" w:hAnsi="Times New Roman" w:cs="Times New Roman"/>
                <w:b/>
                <w:bCs/>
                <w:sz w:val="28"/>
                <w:szCs w:val="28"/>
                <w:lang w:eastAsia="bg-BG"/>
              </w:rPr>
              <w:t>1</w:t>
            </w:r>
            <w:r>
              <w:rPr>
                <w:rFonts w:ascii="Times New Roman" w:eastAsia="Times New Roman" w:hAnsi="Times New Roman" w:cs="Times New Roman"/>
                <w:b/>
                <w:bCs/>
                <w:sz w:val="28"/>
                <w:szCs w:val="28"/>
                <w:lang w:eastAsia="bg-BG"/>
              </w:rPr>
              <w:t xml:space="preserve"> г</w:t>
            </w:r>
          </w:p>
        </w:tc>
        <w:tc>
          <w:tcPr>
            <w:tcW w:w="1417" w:type="dxa"/>
            <w:shd w:val="clear" w:color="auto" w:fill="D9D9D9"/>
          </w:tcPr>
          <w:p w14:paraId="0B7529A3" w14:textId="262E1A20" w:rsidR="004435BE" w:rsidRPr="0049713A" w:rsidRDefault="00B83AA3" w:rsidP="00560DB7">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6</w:t>
            </w:r>
            <w:r w:rsidR="00156BF8">
              <w:rPr>
                <w:rFonts w:ascii="Times New Roman" w:eastAsia="Times New Roman" w:hAnsi="Times New Roman" w:cs="Times New Roman"/>
                <w:b/>
                <w:bCs/>
                <w:sz w:val="28"/>
                <w:szCs w:val="28"/>
                <w:lang w:eastAsia="bg-BG"/>
              </w:rPr>
              <w:t>0</w:t>
            </w:r>
          </w:p>
        </w:tc>
        <w:tc>
          <w:tcPr>
            <w:tcW w:w="1276" w:type="dxa"/>
            <w:shd w:val="clear" w:color="auto" w:fill="D9D9D9"/>
          </w:tcPr>
          <w:p w14:paraId="28CB120E" w14:textId="768437C1" w:rsidR="004435BE" w:rsidRPr="0049713A" w:rsidRDefault="00B83AA3" w:rsidP="00560DB7">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30</w:t>
            </w:r>
          </w:p>
        </w:tc>
        <w:tc>
          <w:tcPr>
            <w:tcW w:w="851" w:type="dxa"/>
            <w:shd w:val="clear" w:color="auto" w:fill="D9D9D9"/>
          </w:tcPr>
          <w:p w14:paraId="118073A3" w14:textId="6697B6A8" w:rsidR="004435BE" w:rsidRPr="0049713A" w:rsidRDefault="00B83AA3" w:rsidP="00560DB7">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30</w:t>
            </w:r>
          </w:p>
        </w:tc>
        <w:tc>
          <w:tcPr>
            <w:tcW w:w="1427" w:type="dxa"/>
            <w:shd w:val="clear" w:color="auto" w:fill="D9D9D9"/>
          </w:tcPr>
          <w:p w14:paraId="07E0F1CF" w14:textId="7635E6FB" w:rsidR="004435BE" w:rsidRPr="0049713A" w:rsidRDefault="00B83AA3" w:rsidP="00560DB7">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8</w:t>
            </w:r>
          </w:p>
        </w:tc>
        <w:tc>
          <w:tcPr>
            <w:tcW w:w="1185" w:type="dxa"/>
            <w:shd w:val="clear" w:color="auto" w:fill="D9D9D9"/>
          </w:tcPr>
          <w:p w14:paraId="5BA95183" w14:textId="0CEB28C4" w:rsidR="004435BE" w:rsidRPr="0049713A" w:rsidRDefault="00156BF8" w:rsidP="00560DB7">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8</w:t>
            </w:r>
          </w:p>
        </w:tc>
        <w:tc>
          <w:tcPr>
            <w:tcW w:w="1185" w:type="dxa"/>
            <w:gridSpan w:val="2"/>
            <w:shd w:val="clear" w:color="auto" w:fill="D9D9D9"/>
          </w:tcPr>
          <w:p w14:paraId="09A8FB17" w14:textId="53BE3A6E" w:rsidR="004435BE" w:rsidRPr="0049713A" w:rsidRDefault="00B83AA3" w:rsidP="00560DB7">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9</w:t>
            </w:r>
          </w:p>
        </w:tc>
        <w:tc>
          <w:tcPr>
            <w:tcW w:w="1161" w:type="dxa"/>
            <w:gridSpan w:val="2"/>
            <w:shd w:val="clear" w:color="auto" w:fill="D9D9D9"/>
          </w:tcPr>
          <w:p w14:paraId="32B5556F" w14:textId="77777777" w:rsidR="004435BE" w:rsidRPr="0049713A" w:rsidRDefault="00156BF8" w:rsidP="00560DB7">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r>
      <w:tr w:rsidR="004435BE" w:rsidRPr="00EC50ED" w14:paraId="3226BD3C" w14:textId="77777777" w:rsidTr="008E6093">
        <w:trPr>
          <w:trHeight w:val="75"/>
        </w:trPr>
        <w:tc>
          <w:tcPr>
            <w:tcW w:w="996" w:type="dxa"/>
          </w:tcPr>
          <w:p w14:paraId="6BF3B83C" w14:textId="531C928A" w:rsidR="004435BE" w:rsidRPr="00EC50ED" w:rsidRDefault="004435BE" w:rsidP="00B83AA3">
            <w:pPr>
              <w:spacing w:after="0" w:line="240" w:lineRule="auto"/>
              <w:jc w:val="center"/>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20</w:t>
            </w:r>
            <w:r w:rsidR="00B83AA3">
              <w:rPr>
                <w:rFonts w:ascii="Times New Roman" w:eastAsia="Times New Roman" w:hAnsi="Times New Roman" w:cs="Times New Roman"/>
                <w:bCs/>
                <w:sz w:val="24"/>
                <w:szCs w:val="24"/>
                <w:lang w:eastAsia="bg-BG"/>
              </w:rPr>
              <w:t>20</w:t>
            </w:r>
            <w:r w:rsidRPr="00EC50ED">
              <w:rPr>
                <w:rFonts w:ascii="Times New Roman" w:eastAsia="Times New Roman" w:hAnsi="Times New Roman" w:cs="Times New Roman"/>
                <w:bCs/>
                <w:sz w:val="24"/>
                <w:szCs w:val="24"/>
                <w:lang w:eastAsia="bg-BG"/>
              </w:rPr>
              <w:t xml:space="preserve"> г</w:t>
            </w:r>
            <w:r>
              <w:rPr>
                <w:rFonts w:ascii="Times New Roman" w:eastAsia="Times New Roman" w:hAnsi="Times New Roman" w:cs="Times New Roman"/>
                <w:bCs/>
                <w:sz w:val="24"/>
                <w:szCs w:val="24"/>
                <w:lang w:eastAsia="bg-BG"/>
              </w:rPr>
              <w:t>.</w:t>
            </w:r>
          </w:p>
        </w:tc>
        <w:tc>
          <w:tcPr>
            <w:tcW w:w="1417" w:type="dxa"/>
          </w:tcPr>
          <w:p w14:paraId="7FEFCD74" w14:textId="7D89575B" w:rsidR="004435BE" w:rsidRPr="00156BF8" w:rsidRDefault="00B83AA3"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80</w:t>
            </w:r>
          </w:p>
        </w:tc>
        <w:tc>
          <w:tcPr>
            <w:tcW w:w="1276" w:type="dxa"/>
          </w:tcPr>
          <w:p w14:paraId="2DA9DE7E" w14:textId="449F5A12" w:rsidR="004435BE" w:rsidRPr="00156BF8" w:rsidRDefault="00B83AA3"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45</w:t>
            </w:r>
          </w:p>
        </w:tc>
        <w:tc>
          <w:tcPr>
            <w:tcW w:w="851" w:type="dxa"/>
          </w:tcPr>
          <w:p w14:paraId="68C94B48" w14:textId="5675460E" w:rsidR="004435BE" w:rsidRPr="00156BF8" w:rsidRDefault="004435BE" w:rsidP="00B83AA3">
            <w:pPr>
              <w:spacing w:after="0" w:line="240" w:lineRule="auto"/>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4</w:t>
            </w:r>
            <w:r w:rsidR="00B83AA3">
              <w:rPr>
                <w:rFonts w:ascii="Times New Roman" w:eastAsia="Times New Roman" w:hAnsi="Times New Roman" w:cs="Times New Roman"/>
                <w:bCs/>
                <w:sz w:val="24"/>
                <w:szCs w:val="24"/>
                <w:lang w:eastAsia="bg-BG"/>
              </w:rPr>
              <w:t>5</w:t>
            </w:r>
          </w:p>
        </w:tc>
        <w:tc>
          <w:tcPr>
            <w:tcW w:w="1427" w:type="dxa"/>
          </w:tcPr>
          <w:p w14:paraId="0D59FC40" w14:textId="67389728" w:rsidR="004435BE" w:rsidRPr="00156BF8" w:rsidRDefault="00B83AA3"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27</w:t>
            </w:r>
          </w:p>
        </w:tc>
        <w:tc>
          <w:tcPr>
            <w:tcW w:w="1185" w:type="dxa"/>
          </w:tcPr>
          <w:p w14:paraId="502ED6BA" w14:textId="3BE3A54E" w:rsidR="004435BE" w:rsidRPr="00156BF8" w:rsidRDefault="00B83AA3"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28</w:t>
            </w:r>
          </w:p>
        </w:tc>
        <w:tc>
          <w:tcPr>
            <w:tcW w:w="1185" w:type="dxa"/>
            <w:gridSpan w:val="2"/>
          </w:tcPr>
          <w:p w14:paraId="2FF06F3E" w14:textId="037EAA36" w:rsidR="004435BE" w:rsidRPr="00156BF8" w:rsidRDefault="00B83AA3"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23</w:t>
            </w:r>
          </w:p>
        </w:tc>
        <w:tc>
          <w:tcPr>
            <w:tcW w:w="1161" w:type="dxa"/>
            <w:gridSpan w:val="2"/>
          </w:tcPr>
          <w:p w14:paraId="35E876EA" w14:textId="4B9906C8" w:rsidR="004435BE" w:rsidRPr="00156BF8" w:rsidRDefault="00B83AA3"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r>
      <w:tr w:rsidR="004435BE" w:rsidRPr="0049713A" w14:paraId="114D70F3" w14:textId="77777777" w:rsidTr="008E6093">
        <w:trPr>
          <w:trHeight w:val="77"/>
        </w:trPr>
        <w:tc>
          <w:tcPr>
            <w:tcW w:w="996" w:type="dxa"/>
          </w:tcPr>
          <w:p w14:paraId="1336728D" w14:textId="19A3713E" w:rsidR="004435BE" w:rsidRPr="0049713A" w:rsidRDefault="004435BE" w:rsidP="00B83AA3">
            <w:pPr>
              <w:spacing w:after="0" w:line="240" w:lineRule="auto"/>
              <w:jc w:val="center"/>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201</w:t>
            </w:r>
            <w:r w:rsidR="00B83AA3">
              <w:rPr>
                <w:rFonts w:ascii="Times New Roman" w:eastAsia="Times New Roman" w:hAnsi="Times New Roman" w:cs="Times New Roman"/>
                <w:bCs/>
                <w:sz w:val="24"/>
                <w:szCs w:val="24"/>
                <w:lang w:eastAsia="bg-BG"/>
              </w:rPr>
              <w:t>9</w:t>
            </w:r>
            <w:r w:rsidRPr="0049713A">
              <w:rPr>
                <w:rFonts w:ascii="Times New Roman" w:eastAsia="Times New Roman" w:hAnsi="Times New Roman" w:cs="Times New Roman"/>
                <w:bCs/>
                <w:sz w:val="24"/>
                <w:szCs w:val="24"/>
                <w:lang w:eastAsia="bg-BG"/>
              </w:rPr>
              <w:t xml:space="preserve"> г.</w:t>
            </w:r>
          </w:p>
        </w:tc>
        <w:tc>
          <w:tcPr>
            <w:tcW w:w="1417" w:type="dxa"/>
          </w:tcPr>
          <w:p w14:paraId="2AD55734" w14:textId="22190935" w:rsidR="004435BE" w:rsidRPr="00EC50ED" w:rsidRDefault="00B83AA3"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71</w:t>
            </w:r>
          </w:p>
        </w:tc>
        <w:tc>
          <w:tcPr>
            <w:tcW w:w="1276" w:type="dxa"/>
          </w:tcPr>
          <w:p w14:paraId="557F2069" w14:textId="47511EB9" w:rsidR="004435BE" w:rsidRPr="00EC50ED" w:rsidRDefault="00B83AA3"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w:t>
            </w:r>
            <w:r w:rsidR="004435BE" w:rsidRPr="00EC50ED">
              <w:rPr>
                <w:rFonts w:ascii="Times New Roman" w:eastAsia="Times New Roman" w:hAnsi="Times New Roman" w:cs="Times New Roman"/>
                <w:bCs/>
                <w:sz w:val="24"/>
                <w:szCs w:val="24"/>
                <w:lang w:eastAsia="bg-BG"/>
              </w:rPr>
              <w:t>0</w:t>
            </w:r>
          </w:p>
        </w:tc>
        <w:tc>
          <w:tcPr>
            <w:tcW w:w="851" w:type="dxa"/>
          </w:tcPr>
          <w:p w14:paraId="090B30AB" w14:textId="6C916FF7" w:rsidR="004435BE" w:rsidRPr="00EC50ED" w:rsidRDefault="00B83AA3"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41</w:t>
            </w:r>
          </w:p>
        </w:tc>
        <w:tc>
          <w:tcPr>
            <w:tcW w:w="1427" w:type="dxa"/>
          </w:tcPr>
          <w:p w14:paraId="0D56BF67" w14:textId="5BCA2D8C" w:rsidR="004435BE" w:rsidRPr="00EC50ED" w:rsidRDefault="004435BE" w:rsidP="00B83AA3">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1</w:t>
            </w:r>
            <w:r w:rsidR="00B83AA3">
              <w:rPr>
                <w:rFonts w:ascii="Times New Roman" w:eastAsia="Times New Roman" w:hAnsi="Times New Roman" w:cs="Times New Roman"/>
                <w:bCs/>
                <w:sz w:val="24"/>
                <w:szCs w:val="24"/>
                <w:lang w:eastAsia="bg-BG"/>
              </w:rPr>
              <w:t>5</w:t>
            </w:r>
          </w:p>
        </w:tc>
        <w:tc>
          <w:tcPr>
            <w:tcW w:w="1185" w:type="dxa"/>
          </w:tcPr>
          <w:p w14:paraId="53F99D7F" w14:textId="3E8A5485" w:rsidR="004435BE" w:rsidRPr="00EC50ED" w:rsidRDefault="004435BE" w:rsidP="00B83AA3">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1</w:t>
            </w:r>
            <w:r w:rsidR="00B83AA3">
              <w:rPr>
                <w:rFonts w:ascii="Times New Roman" w:eastAsia="Times New Roman" w:hAnsi="Times New Roman" w:cs="Times New Roman"/>
                <w:bCs/>
                <w:sz w:val="24"/>
                <w:szCs w:val="24"/>
                <w:lang w:eastAsia="bg-BG"/>
              </w:rPr>
              <w:t>5</w:t>
            </w:r>
          </w:p>
        </w:tc>
        <w:tc>
          <w:tcPr>
            <w:tcW w:w="1185" w:type="dxa"/>
            <w:gridSpan w:val="2"/>
          </w:tcPr>
          <w:p w14:paraId="2A1BEB21" w14:textId="464CBE72" w:rsidR="004435BE" w:rsidRPr="00EC50ED" w:rsidRDefault="004435BE" w:rsidP="00B83AA3">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1</w:t>
            </w:r>
            <w:r w:rsidR="00B83AA3">
              <w:rPr>
                <w:rFonts w:ascii="Times New Roman" w:eastAsia="Times New Roman" w:hAnsi="Times New Roman" w:cs="Times New Roman"/>
                <w:bCs/>
                <w:sz w:val="24"/>
                <w:szCs w:val="24"/>
                <w:lang w:eastAsia="bg-BG"/>
              </w:rPr>
              <w:t>5</w:t>
            </w:r>
          </w:p>
        </w:tc>
        <w:tc>
          <w:tcPr>
            <w:tcW w:w="1161" w:type="dxa"/>
            <w:gridSpan w:val="2"/>
          </w:tcPr>
          <w:p w14:paraId="0C180A3D" w14:textId="1F5C8767" w:rsidR="004435BE" w:rsidRPr="00EC50ED" w:rsidRDefault="00B83AA3"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w:t>
            </w:r>
          </w:p>
        </w:tc>
      </w:tr>
      <w:tr w:rsidR="004435BE" w:rsidRPr="0049713A" w14:paraId="162B698A" w14:textId="77777777" w:rsidTr="008E6093">
        <w:trPr>
          <w:trHeight w:val="247"/>
        </w:trPr>
        <w:tc>
          <w:tcPr>
            <w:tcW w:w="9498" w:type="dxa"/>
            <w:gridSpan w:val="10"/>
            <w:shd w:val="clear" w:color="auto" w:fill="D6E3BC" w:themeFill="accent3" w:themeFillTint="66"/>
          </w:tcPr>
          <w:p w14:paraId="62F2C2E3" w14:textId="77777777" w:rsidR="004435BE" w:rsidRPr="0049713A" w:rsidRDefault="004435BE" w:rsidP="00897C29">
            <w:pPr>
              <w:spacing w:after="0" w:line="240" w:lineRule="auto"/>
              <w:rPr>
                <w:rFonts w:ascii="Times New Roman" w:eastAsia="Times New Roman" w:hAnsi="Times New Roman" w:cs="Times New Roman"/>
                <w:b/>
                <w:bCs/>
                <w:sz w:val="24"/>
                <w:szCs w:val="24"/>
                <w:lang w:eastAsia="bg-BG"/>
              </w:rPr>
            </w:pPr>
            <w:r w:rsidRPr="00C276D7">
              <w:rPr>
                <w:rFonts w:ascii="Times New Roman" w:eastAsia="Times New Roman" w:hAnsi="Times New Roman" w:cs="Times New Roman"/>
                <w:b/>
                <w:bCs/>
                <w:sz w:val="24"/>
                <w:szCs w:val="24"/>
                <w:lang w:eastAsia="bg-BG"/>
              </w:rPr>
              <w:t>ПОДПРАВКА НА ПАРИЧНИ ЗНАЦИ И ПЛАТЕЖНИ ИНСТРУМЕНТИ</w:t>
            </w:r>
          </w:p>
        </w:tc>
      </w:tr>
      <w:tr w:rsidR="004435BE" w:rsidRPr="0049713A" w14:paraId="590A781B" w14:textId="77777777" w:rsidTr="008E6093">
        <w:trPr>
          <w:trHeight w:val="75"/>
        </w:trPr>
        <w:tc>
          <w:tcPr>
            <w:tcW w:w="996" w:type="dxa"/>
            <w:shd w:val="clear" w:color="auto" w:fill="D9D9D9"/>
          </w:tcPr>
          <w:p w14:paraId="1A7C9C44" w14:textId="39046FB7" w:rsidR="004435BE" w:rsidRPr="0049713A" w:rsidRDefault="004435BE" w:rsidP="00D847DF">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202</w:t>
            </w:r>
            <w:r w:rsidR="00D847DF">
              <w:rPr>
                <w:rFonts w:ascii="Times New Roman" w:eastAsia="Times New Roman" w:hAnsi="Times New Roman" w:cs="Times New Roman"/>
                <w:b/>
                <w:bCs/>
                <w:sz w:val="28"/>
                <w:szCs w:val="28"/>
                <w:lang w:eastAsia="bg-BG"/>
              </w:rPr>
              <w:t>1</w:t>
            </w:r>
            <w:r>
              <w:rPr>
                <w:rFonts w:ascii="Times New Roman" w:eastAsia="Times New Roman" w:hAnsi="Times New Roman" w:cs="Times New Roman"/>
                <w:b/>
                <w:bCs/>
                <w:sz w:val="28"/>
                <w:szCs w:val="28"/>
                <w:lang w:eastAsia="bg-BG"/>
              </w:rPr>
              <w:t xml:space="preserve"> г</w:t>
            </w:r>
          </w:p>
        </w:tc>
        <w:tc>
          <w:tcPr>
            <w:tcW w:w="1417" w:type="dxa"/>
            <w:shd w:val="clear" w:color="auto" w:fill="D9D9D9"/>
          </w:tcPr>
          <w:p w14:paraId="39839AF8" w14:textId="6DB1127E" w:rsidR="004435BE" w:rsidRPr="0049713A" w:rsidRDefault="00D847DF"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42</w:t>
            </w:r>
          </w:p>
        </w:tc>
        <w:tc>
          <w:tcPr>
            <w:tcW w:w="1276" w:type="dxa"/>
            <w:shd w:val="clear" w:color="auto" w:fill="D9D9D9"/>
          </w:tcPr>
          <w:p w14:paraId="08DCF3C3" w14:textId="7605EF9A" w:rsidR="004435BE" w:rsidRPr="0049713A" w:rsidRDefault="00D847DF"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23</w:t>
            </w:r>
          </w:p>
        </w:tc>
        <w:tc>
          <w:tcPr>
            <w:tcW w:w="851" w:type="dxa"/>
            <w:shd w:val="clear" w:color="auto" w:fill="D9D9D9"/>
          </w:tcPr>
          <w:p w14:paraId="1F804740" w14:textId="2CA3ACC3" w:rsidR="004435BE" w:rsidRPr="0049713A" w:rsidRDefault="00156BF8" w:rsidP="00D847DF">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w:t>
            </w:r>
            <w:r w:rsidR="00D847DF">
              <w:rPr>
                <w:rFonts w:ascii="Times New Roman" w:eastAsia="Times New Roman" w:hAnsi="Times New Roman" w:cs="Times New Roman"/>
                <w:b/>
                <w:bCs/>
                <w:sz w:val="28"/>
                <w:szCs w:val="28"/>
                <w:lang w:eastAsia="bg-BG"/>
              </w:rPr>
              <w:t>5</w:t>
            </w:r>
          </w:p>
        </w:tc>
        <w:tc>
          <w:tcPr>
            <w:tcW w:w="1427" w:type="dxa"/>
            <w:shd w:val="clear" w:color="auto" w:fill="D9D9D9"/>
          </w:tcPr>
          <w:p w14:paraId="173A19B3" w14:textId="6B0A43E0" w:rsidR="004435BE" w:rsidRPr="0049713A" w:rsidRDefault="00D847DF"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5</w:t>
            </w:r>
          </w:p>
        </w:tc>
        <w:tc>
          <w:tcPr>
            <w:tcW w:w="1185" w:type="dxa"/>
            <w:shd w:val="clear" w:color="auto" w:fill="D9D9D9"/>
          </w:tcPr>
          <w:p w14:paraId="2AF8AB64" w14:textId="0055A4BA" w:rsidR="004435BE" w:rsidRPr="0049713A" w:rsidRDefault="00D847DF"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5</w:t>
            </w:r>
          </w:p>
        </w:tc>
        <w:tc>
          <w:tcPr>
            <w:tcW w:w="1185" w:type="dxa"/>
            <w:gridSpan w:val="2"/>
            <w:shd w:val="clear" w:color="auto" w:fill="D9D9D9"/>
          </w:tcPr>
          <w:p w14:paraId="20D3DA1F" w14:textId="5665FAC0" w:rsidR="004435BE" w:rsidRPr="0049713A" w:rsidRDefault="00D847DF"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8</w:t>
            </w:r>
          </w:p>
        </w:tc>
        <w:tc>
          <w:tcPr>
            <w:tcW w:w="1161" w:type="dxa"/>
            <w:gridSpan w:val="2"/>
            <w:shd w:val="clear" w:color="auto" w:fill="D9D9D9"/>
          </w:tcPr>
          <w:p w14:paraId="7A6392FA" w14:textId="77777777" w:rsidR="004435BE" w:rsidRPr="0049713A" w:rsidRDefault="00156BF8"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r>
      <w:tr w:rsidR="004435BE" w:rsidRPr="00EC50ED" w14:paraId="32131463" w14:textId="77777777" w:rsidTr="008E6093">
        <w:trPr>
          <w:trHeight w:val="75"/>
        </w:trPr>
        <w:tc>
          <w:tcPr>
            <w:tcW w:w="996" w:type="dxa"/>
          </w:tcPr>
          <w:p w14:paraId="01AE843F" w14:textId="44C0C1E3" w:rsidR="004435BE" w:rsidRPr="00EC50ED" w:rsidRDefault="004435BE" w:rsidP="00D847DF">
            <w:pPr>
              <w:spacing w:after="0" w:line="240" w:lineRule="auto"/>
              <w:jc w:val="center"/>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20</w:t>
            </w:r>
            <w:r w:rsidR="00D847DF">
              <w:rPr>
                <w:rFonts w:ascii="Times New Roman" w:eastAsia="Times New Roman" w:hAnsi="Times New Roman" w:cs="Times New Roman"/>
                <w:bCs/>
                <w:sz w:val="24"/>
                <w:szCs w:val="24"/>
                <w:lang w:eastAsia="bg-BG"/>
              </w:rPr>
              <w:t>20</w:t>
            </w:r>
            <w:r w:rsidRPr="00EC50ED">
              <w:rPr>
                <w:rFonts w:ascii="Times New Roman" w:eastAsia="Times New Roman" w:hAnsi="Times New Roman" w:cs="Times New Roman"/>
                <w:bCs/>
                <w:sz w:val="24"/>
                <w:szCs w:val="24"/>
                <w:lang w:eastAsia="bg-BG"/>
              </w:rPr>
              <w:t xml:space="preserve"> г</w:t>
            </w:r>
            <w:r>
              <w:rPr>
                <w:rFonts w:ascii="Times New Roman" w:eastAsia="Times New Roman" w:hAnsi="Times New Roman" w:cs="Times New Roman"/>
                <w:bCs/>
                <w:sz w:val="24"/>
                <w:szCs w:val="24"/>
                <w:lang w:eastAsia="bg-BG"/>
              </w:rPr>
              <w:t>.</w:t>
            </w:r>
          </w:p>
        </w:tc>
        <w:tc>
          <w:tcPr>
            <w:tcW w:w="1417" w:type="dxa"/>
          </w:tcPr>
          <w:p w14:paraId="1F140F99" w14:textId="46AC4105" w:rsidR="004435BE" w:rsidRPr="00156BF8" w:rsidRDefault="00D847DF"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36</w:t>
            </w:r>
          </w:p>
        </w:tc>
        <w:tc>
          <w:tcPr>
            <w:tcW w:w="1276" w:type="dxa"/>
          </w:tcPr>
          <w:p w14:paraId="5FA72897" w14:textId="77777777" w:rsidR="004435BE" w:rsidRPr="00156BF8" w:rsidRDefault="004435BE" w:rsidP="003E320F">
            <w:pPr>
              <w:spacing w:after="0" w:line="240" w:lineRule="auto"/>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17</w:t>
            </w:r>
          </w:p>
        </w:tc>
        <w:tc>
          <w:tcPr>
            <w:tcW w:w="851" w:type="dxa"/>
          </w:tcPr>
          <w:p w14:paraId="2ACD08B1" w14:textId="277DDC55" w:rsidR="004435BE" w:rsidRPr="00156BF8" w:rsidRDefault="004435BE" w:rsidP="00D847DF">
            <w:pPr>
              <w:spacing w:after="0" w:line="240" w:lineRule="auto"/>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2</w:t>
            </w:r>
            <w:r w:rsidR="00D847DF">
              <w:rPr>
                <w:rFonts w:ascii="Times New Roman" w:eastAsia="Times New Roman" w:hAnsi="Times New Roman" w:cs="Times New Roman"/>
                <w:bCs/>
                <w:sz w:val="24"/>
                <w:szCs w:val="24"/>
                <w:lang w:eastAsia="bg-BG"/>
              </w:rPr>
              <w:t>2</w:t>
            </w:r>
          </w:p>
        </w:tc>
        <w:tc>
          <w:tcPr>
            <w:tcW w:w="1427" w:type="dxa"/>
          </w:tcPr>
          <w:p w14:paraId="16D32DFE" w14:textId="7EF99131" w:rsidR="004435BE" w:rsidRPr="00156BF8" w:rsidRDefault="00D847DF"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6</w:t>
            </w:r>
          </w:p>
        </w:tc>
        <w:tc>
          <w:tcPr>
            <w:tcW w:w="1185" w:type="dxa"/>
          </w:tcPr>
          <w:p w14:paraId="3E982BE3" w14:textId="7E06EFC3" w:rsidR="004435BE" w:rsidRPr="00156BF8" w:rsidRDefault="00D847DF"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6</w:t>
            </w:r>
          </w:p>
        </w:tc>
        <w:tc>
          <w:tcPr>
            <w:tcW w:w="1185" w:type="dxa"/>
            <w:gridSpan w:val="2"/>
          </w:tcPr>
          <w:p w14:paraId="6ED8694C" w14:textId="11ACA307" w:rsidR="004435BE" w:rsidRPr="00156BF8" w:rsidRDefault="00D847DF"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6</w:t>
            </w:r>
          </w:p>
        </w:tc>
        <w:tc>
          <w:tcPr>
            <w:tcW w:w="1161" w:type="dxa"/>
            <w:gridSpan w:val="2"/>
          </w:tcPr>
          <w:p w14:paraId="7F4C6D89"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r>
      <w:tr w:rsidR="004435BE" w:rsidRPr="0049713A" w14:paraId="0027D01F" w14:textId="77777777" w:rsidTr="008E6093">
        <w:trPr>
          <w:trHeight w:val="77"/>
        </w:trPr>
        <w:tc>
          <w:tcPr>
            <w:tcW w:w="996" w:type="dxa"/>
          </w:tcPr>
          <w:p w14:paraId="2101D7EF" w14:textId="1DFBFFA0" w:rsidR="004435BE" w:rsidRPr="0049713A" w:rsidRDefault="004435BE" w:rsidP="00D847DF">
            <w:pPr>
              <w:spacing w:after="0" w:line="240" w:lineRule="auto"/>
              <w:jc w:val="center"/>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201</w:t>
            </w:r>
            <w:r w:rsidR="00D847DF">
              <w:rPr>
                <w:rFonts w:ascii="Times New Roman" w:eastAsia="Times New Roman" w:hAnsi="Times New Roman" w:cs="Times New Roman"/>
                <w:bCs/>
                <w:sz w:val="24"/>
                <w:szCs w:val="24"/>
                <w:lang w:eastAsia="bg-BG"/>
              </w:rPr>
              <w:t>9</w:t>
            </w:r>
            <w:r w:rsidRPr="0049713A">
              <w:rPr>
                <w:rFonts w:ascii="Times New Roman" w:eastAsia="Times New Roman" w:hAnsi="Times New Roman" w:cs="Times New Roman"/>
                <w:bCs/>
                <w:sz w:val="24"/>
                <w:szCs w:val="24"/>
                <w:lang w:eastAsia="bg-BG"/>
              </w:rPr>
              <w:t xml:space="preserve"> г.</w:t>
            </w:r>
          </w:p>
        </w:tc>
        <w:tc>
          <w:tcPr>
            <w:tcW w:w="1417" w:type="dxa"/>
          </w:tcPr>
          <w:p w14:paraId="5EC5A79E" w14:textId="4E0E3627" w:rsidR="004435BE" w:rsidRPr="00EC50ED" w:rsidRDefault="004435BE" w:rsidP="00D847D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4</w:t>
            </w:r>
            <w:r w:rsidR="00D847DF">
              <w:rPr>
                <w:rFonts w:ascii="Times New Roman" w:eastAsia="Times New Roman" w:hAnsi="Times New Roman" w:cs="Times New Roman"/>
                <w:bCs/>
                <w:sz w:val="24"/>
                <w:szCs w:val="24"/>
                <w:lang w:eastAsia="bg-BG"/>
              </w:rPr>
              <w:t>0</w:t>
            </w:r>
          </w:p>
        </w:tc>
        <w:tc>
          <w:tcPr>
            <w:tcW w:w="1276" w:type="dxa"/>
          </w:tcPr>
          <w:p w14:paraId="5FBC304A" w14:textId="77777777" w:rsidR="004435BE" w:rsidRPr="00EC50ED" w:rsidRDefault="004435BE" w:rsidP="003E320F">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17</w:t>
            </w:r>
          </w:p>
        </w:tc>
        <w:tc>
          <w:tcPr>
            <w:tcW w:w="851" w:type="dxa"/>
          </w:tcPr>
          <w:p w14:paraId="51956332" w14:textId="1EA93E71" w:rsidR="004435BE" w:rsidRPr="00EC50ED" w:rsidRDefault="004435BE" w:rsidP="00D847DF">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2</w:t>
            </w:r>
            <w:r w:rsidR="00D847DF">
              <w:rPr>
                <w:rFonts w:ascii="Times New Roman" w:eastAsia="Times New Roman" w:hAnsi="Times New Roman" w:cs="Times New Roman"/>
                <w:bCs/>
                <w:sz w:val="24"/>
                <w:szCs w:val="24"/>
                <w:lang w:eastAsia="bg-BG"/>
              </w:rPr>
              <w:t>4</w:t>
            </w:r>
          </w:p>
        </w:tc>
        <w:tc>
          <w:tcPr>
            <w:tcW w:w="1427" w:type="dxa"/>
          </w:tcPr>
          <w:p w14:paraId="6B0B469C" w14:textId="4C1616A5" w:rsidR="004435BE" w:rsidRPr="00EC50ED" w:rsidRDefault="00D847DF"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7</w:t>
            </w:r>
          </w:p>
        </w:tc>
        <w:tc>
          <w:tcPr>
            <w:tcW w:w="1185" w:type="dxa"/>
          </w:tcPr>
          <w:p w14:paraId="2AA0B985" w14:textId="1478AC08" w:rsidR="004435BE" w:rsidRPr="00EC50ED" w:rsidRDefault="00D847DF"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7</w:t>
            </w:r>
          </w:p>
        </w:tc>
        <w:tc>
          <w:tcPr>
            <w:tcW w:w="1185" w:type="dxa"/>
            <w:gridSpan w:val="2"/>
          </w:tcPr>
          <w:p w14:paraId="72F9FE0D" w14:textId="31DA3862" w:rsidR="004435BE" w:rsidRPr="00EC50ED" w:rsidRDefault="00D847DF"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8</w:t>
            </w:r>
          </w:p>
        </w:tc>
        <w:tc>
          <w:tcPr>
            <w:tcW w:w="1161" w:type="dxa"/>
            <w:gridSpan w:val="2"/>
          </w:tcPr>
          <w:p w14:paraId="7B9437A6"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r>
      <w:tr w:rsidR="004435BE" w:rsidRPr="0049713A" w14:paraId="3860E070" w14:textId="77777777" w:rsidTr="008E6093">
        <w:trPr>
          <w:trHeight w:val="77"/>
        </w:trPr>
        <w:tc>
          <w:tcPr>
            <w:tcW w:w="9498" w:type="dxa"/>
            <w:gridSpan w:val="10"/>
            <w:shd w:val="clear" w:color="auto" w:fill="D6E3BC" w:themeFill="accent3" w:themeFillTint="66"/>
          </w:tcPr>
          <w:p w14:paraId="1267EFA2" w14:textId="77777777" w:rsidR="004435BE" w:rsidRPr="0049713A" w:rsidRDefault="004435BE" w:rsidP="00897C29">
            <w:pPr>
              <w:spacing w:after="0" w:line="240" w:lineRule="auto"/>
              <w:jc w:val="both"/>
              <w:rPr>
                <w:rFonts w:ascii="Times New Roman" w:eastAsia="Times New Roman" w:hAnsi="Times New Roman" w:cs="Times New Roman"/>
                <w:b/>
                <w:bCs/>
                <w:sz w:val="24"/>
                <w:szCs w:val="24"/>
                <w:lang w:eastAsia="bg-BG"/>
              </w:rPr>
            </w:pPr>
            <w:r w:rsidRPr="00FB6A69">
              <w:rPr>
                <w:rFonts w:ascii="Times New Roman" w:eastAsia="Times New Roman" w:hAnsi="Times New Roman" w:cs="Times New Roman"/>
                <w:b/>
                <w:bCs/>
                <w:sz w:val="24"/>
                <w:szCs w:val="24"/>
                <w:lang w:eastAsia="bg-BG"/>
              </w:rPr>
              <w:t>ТРАФИК НА НАРКОТИЦИ</w:t>
            </w:r>
          </w:p>
        </w:tc>
      </w:tr>
      <w:tr w:rsidR="004435BE" w:rsidRPr="0049713A" w14:paraId="36D3C2D2" w14:textId="77777777" w:rsidTr="008E6093">
        <w:trPr>
          <w:trHeight w:val="75"/>
        </w:trPr>
        <w:tc>
          <w:tcPr>
            <w:tcW w:w="996" w:type="dxa"/>
            <w:shd w:val="clear" w:color="auto" w:fill="D9D9D9"/>
          </w:tcPr>
          <w:p w14:paraId="778EEE93" w14:textId="7E117643" w:rsidR="004435BE" w:rsidRPr="0049713A" w:rsidRDefault="004435BE" w:rsidP="007B6B1F">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202</w:t>
            </w:r>
            <w:r w:rsidR="007B6B1F">
              <w:rPr>
                <w:rFonts w:ascii="Times New Roman" w:eastAsia="Times New Roman" w:hAnsi="Times New Roman" w:cs="Times New Roman"/>
                <w:b/>
                <w:bCs/>
                <w:sz w:val="28"/>
                <w:szCs w:val="28"/>
                <w:lang w:eastAsia="bg-BG"/>
              </w:rPr>
              <w:t>1</w:t>
            </w:r>
            <w:r>
              <w:rPr>
                <w:rFonts w:ascii="Times New Roman" w:eastAsia="Times New Roman" w:hAnsi="Times New Roman" w:cs="Times New Roman"/>
                <w:b/>
                <w:bCs/>
                <w:sz w:val="28"/>
                <w:szCs w:val="28"/>
                <w:lang w:eastAsia="bg-BG"/>
              </w:rPr>
              <w:t xml:space="preserve"> г</w:t>
            </w:r>
          </w:p>
        </w:tc>
        <w:tc>
          <w:tcPr>
            <w:tcW w:w="1417" w:type="dxa"/>
            <w:shd w:val="clear" w:color="auto" w:fill="D9D9D9"/>
          </w:tcPr>
          <w:p w14:paraId="4163712B" w14:textId="7B76BADB" w:rsidR="004435BE" w:rsidRPr="0049713A" w:rsidRDefault="00FB6A69"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187</w:t>
            </w:r>
          </w:p>
        </w:tc>
        <w:tc>
          <w:tcPr>
            <w:tcW w:w="1276" w:type="dxa"/>
            <w:shd w:val="clear" w:color="auto" w:fill="D9D9D9"/>
          </w:tcPr>
          <w:p w14:paraId="1EF94A87" w14:textId="274A8B8C" w:rsidR="004435BE" w:rsidRPr="0049713A" w:rsidRDefault="00156BF8" w:rsidP="00FB6A6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11</w:t>
            </w:r>
            <w:r w:rsidR="00FB6A69">
              <w:rPr>
                <w:rFonts w:ascii="Times New Roman" w:eastAsia="Times New Roman" w:hAnsi="Times New Roman" w:cs="Times New Roman"/>
                <w:b/>
                <w:bCs/>
                <w:sz w:val="28"/>
                <w:szCs w:val="28"/>
                <w:lang w:eastAsia="bg-BG"/>
              </w:rPr>
              <w:t>2</w:t>
            </w:r>
          </w:p>
        </w:tc>
        <w:tc>
          <w:tcPr>
            <w:tcW w:w="851" w:type="dxa"/>
            <w:shd w:val="clear" w:color="auto" w:fill="D9D9D9"/>
          </w:tcPr>
          <w:p w14:paraId="5CACD098" w14:textId="77777777" w:rsidR="004435BE" w:rsidRPr="0049713A" w:rsidRDefault="00156BF8"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141</w:t>
            </w:r>
          </w:p>
        </w:tc>
        <w:tc>
          <w:tcPr>
            <w:tcW w:w="1427" w:type="dxa"/>
            <w:shd w:val="clear" w:color="auto" w:fill="D9D9D9"/>
          </w:tcPr>
          <w:p w14:paraId="6CCB2FDB" w14:textId="12F5ECDE" w:rsidR="004435BE" w:rsidRPr="0049713A" w:rsidRDefault="00FB6A69"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67</w:t>
            </w:r>
          </w:p>
        </w:tc>
        <w:tc>
          <w:tcPr>
            <w:tcW w:w="1185" w:type="dxa"/>
            <w:shd w:val="clear" w:color="auto" w:fill="D9D9D9"/>
          </w:tcPr>
          <w:p w14:paraId="49F7E031" w14:textId="53A7C424" w:rsidR="004435BE" w:rsidRPr="0049713A" w:rsidRDefault="00FB6A69"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69</w:t>
            </w:r>
          </w:p>
        </w:tc>
        <w:tc>
          <w:tcPr>
            <w:tcW w:w="1185" w:type="dxa"/>
            <w:gridSpan w:val="2"/>
            <w:shd w:val="clear" w:color="auto" w:fill="D9D9D9"/>
          </w:tcPr>
          <w:p w14:paraId="4560868D" w14:textId="6E76DBC3" w:rsidR="004435BE" w:rsidRPr="0049713A" w:rsidRDefault="00156BF8" w:rsidP="00FB6A6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6</w:t>
            </w:r>
            <w:r w:rsidR="00FB6A69">
              <w:rPr>
                <w:rFonts w:ascii="Times New Roman" w:eastAsia="Times New Roman" w:hAnsi="Times New Roman" w:cs="Times New Roman"/>
                <w:b/>
                <w:bCs/>
                <w:sz w:val="28"/>
                <w:szCs w:val="28"/>
                <w:lang w:eastAsia="bg-BG"/>
              </w:rPr>
              <w:t>7</w:t>
            </w:r>
          </w:p>
        </w:tc>
        <w:tc>
          <w:tcPr>
            <w:tcW w:w="1161" w:type="dxa"/>
            <w:gridSpan w:val="2"/>
            <w:shd w:val="clear" w:color="auto" w:fill="D9D9D9"/>
          </w:tcPr>
          <w:p w14:paraId="2316A564" w14:textId="77777777" w:rsidR="004435BE" w:rsidRPr="0049713A" w:rsidRDefault="00156BF8"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r>
      <w:tr w:rsidR="004435BE" w:rsidRPr="00156BF8" w14:paraId="0F2C6920" w14:textId="77777777" w:rsidTr="008E6093">
        <w:trPr>
          <w:trHeight w:val="75"/>
        </w:trPr>
        <w:tc>
          <w:tcPr>
            <w:tcW w:w="996" w:type="dxa"/>
          </w:tcPr>
          <w:p w14:paraId="74E5D5CA" w14:textId="64C5588D" w:rsidR="004435BE" w:rsidRPr="00EC50ED" w:rsidRDefault="004435BE" w:rsidP="007B6B1F">
            <w:pPr>
              <w:spacing w:after="0" w:line="240" w:lineRule="auto"/>
              <w:jc w:val="center"/>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20</w:t>
            </w:r>
            <w:r w:rsidR="007B6B1F">
              <w:rPr>
                <w:rFonts w:ascii="Times New Roman" w:eastAsia="Times New Roman" w:hAnsi="Times New Roman" w:cs="Times New Roman"/>
                <w:bCs/>
                <w:sz w:val="24"/>
                <w:szCs w:val="24"/>
                <w:lang w:eastAsia="bg-BG"/>
              </w:rPr>
              <w:t>20</w:t>
            </w:r>
            <w:r w:rsidRPr="00EC50ED">
              <w:rPr>
                <w:rFonts w:ascii="Times New Roman" w:eastAsia="Times New Roman" w:hAnsi="Times New Roman" w:cs="Times New Roman"/>
                <w:bCs/>
                <w:sz w:val="24"/>
                <w:szCs w:val="24"/>
                <w:lang w:eastAsia="bg-BG"/>
              </w:rPr>
              <w:t xml:space="preserve"> г</w:t>
            </w:r>
            <w:r>
              <w:rPr>
                <w:rFonts w:ascii="Times New Roman" w:eastAsia="Times New Roman" w:hAnsi="Times New Roman" w:cs="Times New Roman"/>
                <w:bCs/>
                <w:sz w:val="24"/>
                <w:szCs w:val="24"/>
                <w:lang w:eastAsia="bg-BG"/>
              </w:rPr>
              <w:t>.</w:t>
            </w:r>
          </w:p>
        </w:tc>
        <w:tc>
          <w:tcPr>
            <w:tcW w:w="1417" w:type="dxa"/>
          </w:tcPr>
          <w:p w14:paraId="3047AEFA" w14:textId="2CCC48EB" w:rsidR="004435BE" w:rsidRPr="00156BF8" w:rsidRDefault="007B6B1F"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207</w:t>
            </w:r>
          </w:p>
        </w:tc>
        <w:tc>
          <w:tcPr>
            <w:tcW w:w="1276" w:type="dxa"/>
          </w:tcPr>
          <w:p w14:paraId="49108BC1" w14:textId="1BEBFE3A" w:rsidR="004435BE" w:rsidRPr="00156BF8" w:rsidRDefault="004435BE" w:rsidP="007B6B1F">
            <w:pPr>
              <w:spacing w:after="0" w:line="240" w:lineRule="auto"/>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1</w:t>
            </w:r>
            <w:r w:rsidR="007B6B1F">
              <w:rPr>
                <w:rFonts w:ascii="Times New Roman" w:eastAsia="Times New Roman" w:hAnsi="Times New Roman" w:cs="Times New Roman"/>
                <w:bCs/>
                <w:sz w:val="24"/>
                <w:szCs w:val="24"/>
                <w:lang w:eastAsia="bg-BG"/>
              </w:rPr>
              <w:t>17</w:t>
            </w:r>
          </w:p>
        </w:tc>
        <w:tc>
          <w:tcPr>
            <w:tcW w:w="851" w:type="dxa"/>
          </w:tcPr>
          <w:p w14:paraId="1ACE4A46" w14:textId="29A34171" w:rsidR="004435BE" w:rsidRPr="00156BF8" w:rsidRDefault="007B6B1F"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141</w:t>
            </w:r>
          </w:p>
        </w:tc>
        <w:tc>
          <w:tcPr>
            <w:tcW w:w="1427" w:type="dxa"/>
          </w:tcPr>
          <w:p w14:paraId="77042D21" w14:textId="22F74FE0" w:rsidR="004435BE" w:rsidRPr="00156BF8" w:rsidRDefault="007B6B1F"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70</w:t>
            </w:r>
          </w:p>
        </w:tc>
        <w:tc>
          <w:tcPr>
            <w:tcW w:w="1185" w:type="dxa"/>
          </w:tcPr>
          <w:p w14:paraId="764432B0" w14:textId="729752B5" w:rsidR="004435BE" w:rsidRPr="00156BF8" w:rsidRDefault="007B6B1F"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73</w:t>
            </w:r>
          </w:p>
        </w:tc>
        <w:tc>
          <w:tcPr>
            <w:tcW w:w="1185" w:type="dxa"/>
            <w:gridSpan w:val="2"/>
          </w:tcPr>
          <w:p w14:paraId="315972C3" w14:textId="72E59C07" w:rsidR="004435BE" w:rsidRPr="00156BF8" w:rsidRDefault="007B6B1F"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61</w:t>
            </w:r>
          </w:p>
        </w:tc>
        <w:tc>
          <w:tcPr>
            <w:tcW w:w="1161" w:type="dxa"/>
            <w:gridSpan w:val="2"/>
          </w:tcPr>
          <w:p w14:paraId="4F94812D"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r>
      <w:tr w:rsidR="004435BE" w:rsidRPr="0049713A" w14:paraId="0F88D32A" w14:textId="77777777" w:rsidTr="008E6093">
        <w:trPr>
          <w:trHeight w:val="77"/>
        </w:trPr>
        <w:tc>
          <w:tcPr>
            <w:tcW w:w="996" w:type="dxa"/>
          </w:tcPr>
          <w:p w14:paraId="35C9B8EF" w14:textId="1B5D4200" w:rsidR="004435BE" w:rsidRPr="0049713A" w:rsidRDefault="004435BE" w:rsidP="007B6B1F">
            <w:pPr>
              <w:spacing w:after="0" w:line="240" w:lineRule="auto"/>
              <w:jc w:val="center"/>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201</w:t>
            </w:r>
            <w:r w:rsidR="007B6B1F">
              <w:rPr>
                <w:rFonts w:ascii="Times New Roman" w:eastAsia="Times New Roman" w:hAnsi="Times New Roman" w:cs="Times New Roman"/>
                <w:bCs/>
                <w:sz w:val="24"/>
                <w:szCs w:val="24"/>
                <w:lang w:eastAsia="bg-BG"/>
              </w:rPr>
              <w:t>9</w:t>
            </w:r>
            <w:r w:rsidRPr="0049713A">
              <w:rPr>
                <w:rFonts w:ascii="Times New Roman" w:eastAsia="Times New Roman" w:hAnsi="Times New Roman" w:cs="Times New Roman"/>
                <w:bCs/>
                <w:sz w:val="24"/>
                <w:szCs w:val="24"/>
                <w:lang w:eastAsia="bg-BG"/>
              </w:rPr>
              <w:t xml:space="preserve"> г.</w:t>
            </w:r>
          </w:p>
        </w:tc>
        <w:tc>
          <w:tcPr>
            <w:tcW w:w="1417" w:type="dxa"/>
          </w:tcPr>
          <w:p w14:paraId="16C8672B" w14:textId="4566010D" w:rsidR="004435BE" w:rsidRPr="00EC50ED" w:rsidRDefault="004435BE" w:rsidP="007B6B1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1</w:t>
            </w:r>
            <w:r w:rsidR="007B6B1F">
              <w:rPr>
                <w:rFonts w:ascii="Times New Roman" w:eastAsia="Times New Roman" w:hAnsi="Times New Roman" w:cs="Times New Roman"/>
                <w:bCs/>
                <w:sz w:val="24"/>
                <w:szCs w:val="24"/>
                <w:lang w:eastAsia="bg-BG"/>
              </w:rPr>
              <w:t>65</w:t>
            </w:r>
          </w:p>
        </w:tc>
        <w:tc>
          <w:tcPr>
            <w:tcW w:w="1276" w:type="dxa"/>
          </w:tcPr>
          <w:p w14:paraId="212A94E5" w14:textId="4F704E66" w:rsidR="004435BE" w:rsidRPr="00EC50ED" w:rsidRDefault="007B6B1F"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105</w:t>
            </w:r>
          </w:p>
        </w:tc>
        <w:tc>
          <w:tcPr>
            <w:tcW w:w="851" w:type="dxa"/>
          </w:tcPr>
          <w:p w14:paraId="799ED879" w14:textId="4C0D5ACD" w:rsidR="004435BE" w:rsidRPr="00EC50ED" w:rsidRDefault="007B6B1F"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83</w:t>
            </w:r>
          </w:p>
        </w:tc>
        <w:tc>
          <w:tcPr>
            <w:tcW w:w="1427" w:type="dxa"/>
          </w:tcPr>
          <w:p w14:paraId="5DE39E81" w14:textId="175D3331" w:rsidR="004435BE" w:rsidRPr="00EC50ED" w:rsidRDefault="004435BE" w:rsidP="007B6B1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3</w:t>
            </w:r>
            <w:r w:rsidR="007B6B1F">
              <w:rPr>
                <w:rFonts w:ascii="Times New Roman" w:eastAsia="Times New Roman" w:hAnsi="Times New Roman" w:cs="Times New Roman"/>
                <w:bCs/>
                <w:sz w:val="24"/>
                <w:szCs w:val="24"/>
                <w:lang w:eastAsia="bg-BG"/>
              </w:rPr>
              <w:t>5</w:t>
            </w:r>
          </w:p>
        </w:tc>
        <w:tc>
          <w:tcPr>
            <w:tcW w:w="1185" w:type="dxa"/>
          </w:tcPr>
          <w:p w14:paraId="0044A125" w14:textId="563A9958" w:rsidR="004435BE" w:rsidRPr="00EC50ED" w:rsidRDefault="004435BE" w:rsidP="007B6B1F">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3</w:t>
            </w:r>
            <w:r w:rsidR="007B6B1F">
              <w:rPr>
                <w:rFonts w:ascii="Times New Roman" w:eastAsia="Times New Roman" w:hAnsi="Times New Roman" w:cs="Times New Roman"/>
                <w:bCs/>
                <w:sz w:val="24"/>
                <w:szCs w:val="24"/>
                <w:lang w:eastAsia="bg-BG"/>
              </w:rPr>
              <w:t>5</w:t>
            </w:r>
          </w:p>
        </w:tc>
        <w:tc>
          <w:tcPr>
            <w:tcW w:w="1185" w:type="dxa"/>
            <w:gridSpan w:val="2"/>
          </w:tcPr>
          <w:p w14:paraId="63E6B998" w14:textId="4B8A2FD2" w:rsidR="004435BE" w:rsidRPr="00EC50ED" w:rsidRDefault="007B6B1F"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29</w:t>
            </w:r>
          </w:p>
        </w:tc>
        <w:tc>
          <w:tcPr>
            <w:tcW w:w="1161" w:type="dxa"/>
            <w:gridSpan w:val="2"/>
          </w:tcPr>
          <w:p w14:paraId="256ADC0E"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r>
      <w:tr w:rsidR="004435BE" w:rsidRPr="0049713A" w14:paraId="67849D1F" w14:textId="77777777" w:rsidTr="008E6093">
        <w:trPr>
          <w:trHeight w:val="77"/>
        </w:trPr>
        <w:tc>
          <w:tcPr>
            <w:tcW w:w="9498" w:type="dxa"/>
            <w:gridSpan w:val="10"/>
            <w:shd w:val="clear" w:color="auto" w:fill="D6E3BC" w:themeFill="accent3" w:themeFillTint="66"/>
          </w:tcPr>
          <w:p w14:paraId="0F19B014" w14:textId="77777777" w:rsidR="004435BE" w:rsidRPr="0049713A" w:rsidRDefault="004435BE" w:rsidP="00897C29">
            <w:pPr>
              <w:spacing w:after="0" w:line="240" w:lineRule="auto"/>
              <w:rPr>
                <w:rFonts w:ascii="Times New Roman" w:eastAsia="Times New Roman" w:hAnsi="Times New Roman" w:cs="Times New Roman"/>
                <w:b/>
                <w:bCs/>
                <w:sz w:val="24"/>
                <w:szCs w:val="24"/>
                <w:lang w:eastAsia="bg-BG"/>
              </w:rPr>
            </w:pPr>
            <w:r w:rsidRPr="00960332">
              <w:rPr>
                <w:rFonts w:ascii="Times New Roman" w:eastAsia="Times New Roman" w:hAnsi="Times New Roman" w:cs="Times New Roman"/>
                <w:b/>
                <w:bCs/>
                <w:sz w:val="24"/>
                <w:szCs w:val="24"/>
                <w:lang w:eastAsia="bg-BG"/>
              </w:rPr>
              <w:t>ТРАФИК НА ХОРА</w:t>
            </w:r>
          </w:p>
        </w:tc>
      </w:tr>
      <w:tr w:rsidR="004435BE" w:rsidRPr="0049713A" w14:paraId="53CA93AA" w14:textId="77777777" w:rsidTr="008E6093">
        <w:trPr>
          <w:trHeight w:val="75"/>
        </w:trPr>
        <w:tc>
          <w:tcPr>
            <w:tcW w:w="996" w:type="dxa"/>
            <w:shd w:val="clear" w:color="auto" w:fill="D9D9D9"/>
          </w:tcPr>
          <w:p w14:paraId="658C8E65" w14:textId="68136DBB" w:rsidR="004435BE" w:rsidRPr="0049713A" w:rsidRDefault="004435BE" w:rsidP="00960332">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202</w:t>
            </w:r>
            <w:r w:rsidR="00960332">
              <w:rPr>
                <w:rFonts w:ascii="Times New Roman" w:eastAsia="Times New Roman" w:hAnsi="Times New Roman" w:cs="Times New Roman"/>
                <w:b/>
                <w:bCs/>
                <w:sz w:val="28"/>
                <w:szCs w:val="28"/>
                <w:lang w:eastAsia="bg-BG"/>
              </w:rPr>
              <w:t>1</w:t>
            </w:r>
            <w:r>
              <w:rPr>
                <w:rFonts w:ascii="Times New Roman" w:eastAsia="Times New Roman" w:hAnsi="Times New Roman" w:cs="Times New Roman"/>
                <w:b/>
                <w:bCs/>
                <w:sz w:val="28"/>
                <w:szCs w:val="28"/>
                <w:lang w:eastAsia="bg-BG"/>
              </w:rPr>
              <w:t xml:space="preserve"> г</w:t>
            </w:r>
          </w:p>
        </w:tc>
        <w:tc>
          <w:tcPr>
            <w:tcW w:w="1417" w:type="dxa"/>
            <w:shd w:val="clear" w:color="auto" w:fill="D9D9D9"/>
          </w:tcPr>
          <w:p w14:paraId="5C3F9441" w14:textId="19A2A48E" w:rsidR="004435BE" w:rsidRPr="0049713A" w:rsidRDefault="00960332"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9</w:t>
            </w:r>
          </w:p>
        </w:tc>
        <w:tc>
          <w:tcPr>
            <w:tcW w:w="1276" w:type="dxa"/>
            <w:shd w:val="clear" w:color="auto" w:fill="D9D9D9"/>
          </w:tcPr>
          <w:p w14:paraId="0E275A1B" w14:textId="13B1F07E" w:rsidR="004435BE" w:rsidRPr="0049713A" w:rsidRDefault="00960332"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w:t>
            </w:r>
          </w:p>
        </w:tc>
        <w:tc>
          <w:tcPr>
            <w:tcW w:w="851" w:type="dxa"/>
            <w:shd w:val="clear" w:color="auto" w:fill="D9D9D9"/>
          </w:tcPr>
          <w:p w14:paraId="16B88525" w14:textId="0CDA7FAC" w:rsidR="004435BE" w:rsidRPr="0049713A" w:rsidRDefault="00960332"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8</w:t>
            </w:r>
          </w:p>
        </w:tc>
        <w:tc>
          <w:tcPr>
            <w:tcW w:w="1427" w:type="dxa"/>
            <w:shd w:val="clear" w:color="auto" w:fill="D9D9D9"/>
          </w:tcPr>
          <w:p w14:paraId="3FD88CEC" w14:textId="77777777" w:rsidR="004435BE" w:rsidRPr="0049713A" w:rsidRDefault="00156BF8"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85" w:type="dxa"/>
            <w:shd w:val="clear" w:color="auto" w:fill="D9D9D9"/>
          </w:tcPr>
          <w:p w14:paraId="71A30137" w14:textId="77777777" w:rsidR="004435BE" w:rsidRPr="0049713A" w:rsidRDefault="00156BF8"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85" w:type="dxa"/>
            <w:gridSpan w:val="2"/>
            <w:shd w:val="clear" w:color="auto" w:fill="D9D9D9"/>
          </w:tcPr>
          <w:p w14:paraId="15727FC3" w14:textId="77777777" w:rsidR="004435BE" w:rsidRPr="0049713A" w:rsidRDefault="00156BF8"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61" w:type="dxa"/>
            <w:gridSpan w:val="2"/>
            <w:shd w:val="clear" w:color="auto" w:fill="D9D9D9"/>
          </w:tcPr>
          <w:p w14:paraId="649C1B27" w14:textId="77777777" w:rsidR="004435BE" w:rsidRPr="0049713A" w:rsidRDefault="00156BF8"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r>
      <w:tr w:rsidR="004435BE" w:rsidRPr="00EC50ED" w14:paraId="73F86507" w14:textId="77777777" w:rsidTr="008E6093">
        <w:trPr>
          <w:trHeight w:val="75"/>
        </w:trPr>
        <w:tc>
          <w:tcPr>
            <w:tcW w:w="996" w:type="dxa"/>
          </w:tcPr>
          <w:p w14:paraId="1D8FBB33" w14:textId="1A9485ED" w:rsidR="004435BE" w:rsidRPr="00EC50ED" w:rsidRDefault="004435BE" w:rsidP="00960332">
            <w:pPr>
              <w:spacing w:after="0" w:line="240" w:lineRule="auto"/>
              <w:jc w:val="center"/>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20</w:t>
            </w:r>
            <w:r w:rsidR="00960332">
              <w:rPr>
                <w:rFonts w:ascii="Times New Roman" w:eastAsia="Times New Roman" w:hAnsi="Times New Roman" w:cs="Times New Roman"/>
                <w:bCs/>
                <w:sz w:val="24"/>
                <w:szCs w:val="24"/>
                <w:lang w:eastAsia="bg-BG"/>
              </w:rPr>
              <w:t>20</w:t>
            </w:r>
            <w:r w:rsidRPr="00EC50ED">
              <w:rPr>
                <w:rFonts w:ascii="Times New Roman" w:eastAsia="Times New Roman" w:hAnsi="Times New Roman" w:cs="Times New Roman"/>
                <w:bCs/>
                <w:sz w:val="24"/>
                <w:szCs w:val="24"/>
                <w:lang w:eastAsia="bg-BG"/>
              </w:rPr>
              <w:t xml:space="preserve"> г</w:t>
            </w:r>
            <w:r>
              <w:rPr>
                <w:rFonts w:ascii="Times New Roman" w:eastAsia="Times New Roman" w:hAnsi="Times New Roman" w:cs="Times New Roman"/>
                <w:bCs/>
                <w:sz w:val="24"/>
                <w:szCs w:val="24"/>
                <w:lang w:eastAsia="bg-BG"/>
              </w:rPr>
              <w:t>.</w:t>
            </w:r>
          </w:p>
        </w:tc>
        <w:tc>
          <w:tcPr>
            <w:tcW w:w="1417" w:type="dxa"/>
          </w:tcPr>
          <w:p w14:paraId="2E0D5038" w14:textId="2EE01AF4" w:rsidR="004435BE" w:rsidRPr="00156BF8" w:rsidRDefault="00960332"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8</w:t>
            </w:r>
          </w:p>
        </w:tc>
        <w:tc>
          <w:tcPr>
            <w:tcW w:w="1276" w:type="dxa"/>
          </w:tcPr>
          <w:p w14:paraId="4FCB5321" w14:textId="7679E8EF" w:rsidR="004435BE" w:rsidRPr="00156BF8" w:rsidRDefault="00960332"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w:t>
            </w:r>
          </w:p>
        </w:tc>
        <w:tc>
          <w:tcPr>
            <w:tcW w:w="851" w:type="dxa"/>
          </w:tcPr>
          <w:p w14:paraId="4640EA36" w14:textId="77777777" w:rsidR="004435BE" w:rsidRPr="00156BF8" w:rsidRDefault="004435BE" w:rsidP="003E320F">
            <w:pPr>
              <w:spacing w:after="0" w:line="240" w:lineRule="auto"/>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3</w:t>
            </w:r>
          </w:p>
        </w:tc>
        <w:tc>
          <w:tcPr>
            <w:tcW w:w="1427" w:type="dxa"/>
          </w:tcPr>
          <w:p w14:paraId="4365EF8F"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c>
          <w:tcPr>
            <w:tcW w:w="1185" w:type="dxa"/>
          </w:tcPr>
          <w:p w14:paraId="38A427E7"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c>
          <w:tcPr>
            <w:tcW w:w="1185" w:type="dxa"/>
            <w:gridSpan w:val="2"/>
          </w:tcPr>
          <w:p w14:paraId="0C9B926D"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c>
          <w:tcPr>
            <w:tcW w:w="1161" w:type="dxa"/>
            <w:gridSpan w:val="2"/>
          </w:tcPr>
          <w:p w14:paraId="474D1A57" w14:textId="77777777" w:rsidR="004435BE" w:rsidRPr="00156BF8"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r>
      <w:tr w:rsidR="004435BE" w:rsidRPr="0049713A" w14:paraId="0B7DA3F7" w14:textId="77777777" w:rsidTr="008E6093">
        <w:trPr>
          <w:trHeight w:val="77"/>
        </w:trPr>
        <w:tc>
          <w:tcPr>
            <w:tcW w:w="996" w:type="dxa"/>
          </w:tcPr>
          <w:p w14:paraId="1B48AD30" w14:textId="2E34CD9F" w:rsidR="004435BE" w:rsidRPr="0049713A" w:rsidRDefault="004435BE" w:rsidP="00960332">
            <w:pPr>
              <w:spacing w:after="0" w:line="240" w:lineRule="auto"/>
              <w:jc w:val="center"/>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201</w:t>
            </w:r>
            <w:r w:rsidR="00960332">
              <w:rPr>
                <w:rFonts w:ascii="Times New Roman" w:eastAsia="Times New Roman" w:hAnsi="Times New Roman" w:cs="Times New Roman"/>
                <w:bCs/>
                <w:sz w:val="24"/>
                <w:szCs w:val="24"/>
                <w:lang w:eastAsia="bg-BG"/>
              </w:rPr>
              <w:t>9</w:t>
            </w:r>
            <w:r w:rsidRPr="0049713A">
              <w:rPr>
                <w:rFonts w:ascii="Times New Roman" w:eastAsia="Times New Roman" w:hAnsi="Times New Roman" w:cs="Times New Roman"/>
                <w:bCs/>
                <w:sz w:val="24"/>
                <w:szCs w:val="24"/>
                <w:lang w:eastAsia="bg-BG"/>
              </w:rPr>
              <w:t xml:space="preserve"> г.</w:t>
            </w:r>
          </w:p>
        </w:tc>
        <w:tc>
          <w:tcPr>
            <w:tcW w:w="1417" w:type="dxa"/>
          </w:tcPr>
          <w:p w14:paraId="4E28D6CA" w14:textId="6DCE1EF8" w:rsidR="004435BE" w:rsidRPr="00EC50ED" w:rsidRDefault="00960332"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5</w:t>
            </w:r>
          </w:p>
        </w:tc>
        <w:tc>
          <w:tcPr>
            <w:tcW w:w="1276" w:type="dxa"/>
          </w:tcPr>
          <w:p w14:paraId="0FC4E0BF" w14:textId="77777777" w:rsidR="004435BE" w:rsidRPr="00EC50ED" w:rsidRDefault="004435BE"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w:t>
            </w:r>
          </w:p>
        </w:tc>
        <w:tc>
          <w:tcPr>
            <w:tcW w:w="851" w:type="dxa"/>
          </w:tcPr>
          <w:p w14:paraId="0EEEBF4E" w14:textId="573F6531" w:rsidR="004435BE" w:rsidRPr="00EC50ED" w:rsidRDefault="00960332"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w:t>
            </w:r>
          </w:p>
        </w:tc>
        <w:tc>
          <w:tcPr>
            <w:tcW w:w="1427" w:type="dxa"/>
          </w:tcPr>
          <w:p w14:paraId="782DC47C"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185" w:type="dxa"/>
          </w:tcPr>
          <w:p w14:paraId="0ED7CF3F"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185" w:type="dxa"/>
            <w:gridSpan w:val="2"/>
          </w:tcPr>
          <w:p w14:paraId="083663A8"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161" w:type="dxa"/>
            <w:gridSpan w:val="2"/>
          </w:tcPr>
          <w:p w14:paraId="2999C740"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r>
      <w:tr w:rsidR="004435BE" w:rsidRPr="0049713A" w14:paraId="43020524" w14:textId="77777777" w:rsidTr="008E6093">
        <w:trPr>
          <w:trHeight w:val="77"/>
        </w:trPr>
        <w:tc>
          <w:tcPr>
            <w:tcW w:w="9498" w:type="dxa"/>
            <w:gridSpan w:val="10"/>
            <w:shd w:val="clear" w:color="auto" w:fill="D6E3BC" w:themeFill="accent3" w:themeFillTint="66"/>
          </w:tcPr>
          <w:p w14:paraId="6E07F9AB" w14:textId="77777777" w:rsidR="004435BE" w:rsidRPr="0049713A" w:rsidRDefault="004435BE" w:rsidP="00897C29">
            <w:pPr>
              <w:spacing w:after="0" w:line="240" w:lineRule="auto"/>
              <w:jc w:val="both"/>
              <w:rPr>
                <w:rFonts w:ascii="Times New Roman" w:eastAsia="Times New Roman" w:hAnsi="Times New Roman" w:cs="Times New Roman"/>
                <w:b/>
                <w:bCs/>
                <w:color w:val="FF0000"/>
                <w:sz w:val="24"/>
                <w:szCs w:val="24"/>
                <w:lang w:eastAsia="bg-BG"/>
              </w:rPr>
            </w:pPr>
            <w:r w:rsidRPr="00191193">
              <w:rPr>
                <w:rFonts w:ascii="Times New Roman" w:eastAsia="Times New Roman" w:hAnsi="Times New Roman" w:cs="Times New Roman"/>
                <w:b/>
                <w:bCs/>
                <w:sz w:val="24"/>
                <w:szCs w:val="24"/>
                <w:lang w:eastAsia="bg-BG"/>
              </w:rPr>
              <w:t>ДОСЪДЕБНИ ПРОИЗВОДСТВА СРЕЩУ НЕПЪЛНОЛЕТНИ</w:t>
            </w:r>
          </w:p>
        </w:tc>
      </w:tr>
      <w:tr w:rsidR="004435BE" w:rsidRPr="0049713A" w14:paraId="1434F1FC" w14:textId="77777777" w:rsidTr="008E6093">
        <w:trPr>
          <w:trHeight w:val="77"/>
        </w:trPr>
        <w:tc>
          <w:tcPr>
            <w:tcW w:w="996" w:type="dxa"/>
            <w:shd w:val="clear" w:color="auto" w:fill="D9D9D9"/>
          </w:tcPr>
          <w:p w14:paraId="3F8BFED5" w14:textId="461A8FF5" w:rsidR="004435BE" w:rsidRPr="0049713A" w:rsidRDefault="004435BE" w:rsidP="00E1330A">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202</w:t>
            </w:r>
            <w:r w:rsidR="00E1330A">
              <w:rPr>
                <w:rFonts w:ascii="Times New Roman" w:eastAsia="Times New Roman" w:hAnsi="Times New Roman" w:cs="Times New Roman"/>
                <w:b/>
                <w:bCs/>
                <w:sz w:val="28"/>
                <w:szCs w:val="28"/>
                <w:lang w:eastAsia="bg-BG"/>
              </w:rPr>
              <w:t>1</w:t>
            </w:r>
            <w:r>
              <w:rPr>
                <w:rFonts w:ascii="Times New Roman" w:eastAsia="Times New Roman" w:hAnsi="Times New Roman" w:cs="Times New Roman"/>
                <w:b/>
                <w:bCs/>
                <w:sz w:val="28"/>
                <w:szCs w:val="28"/>
                <w:lang w:eastAsia="bg-BG"/>
              </w:rPr>
              <w:t xml:space="preserve"> г</w:t>
            </w:r>
          </w:p>
        </w:tc>
        <w:tc>
          <w:tcPr>
            <w:tcW w:w="1417" w:type="dxa"/>
            <w:shd w:val="clear" w:color="auto" w:fill="D9D9D9"/>
          </w:tcPr>
          <w:p w14:paraId="78BC1987" w14:textId="2E9230EE" w:rsidR="004435BE" w:rsidRPr="0049713A" w:rsidRDefault="00191193"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43</w:t>
            </w:r>
          </w:p>
        </w:tc>
        <w:tc>
          <w:tcPr>
            <w:tcW w:w="1276" w:type="dxa"/>
            <w:shd w:val="clear" w:color="auto" w:fill="D9D9D9"/>
          </w:tcPr>
          <w:p w14:paraId="632C3C50" w14:textId="79497087" w:rsidR="004435BE" w:rsidRPr="0049713A" w:rsidRDefault="00191193"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23</w:t>
            </w:r>
          </w:p>
        </w:tc>
        <w:tc>
          <w:tcPr>
            <w:tcW w:w="851" w:type="dxa"/>
            <w:shd w:val="clear" w:color="auto" w:fill="D9D9D9"/>
          </w:tcPr>
          <w:p w14:paraId="3312B509" w14:textId="64EDBC88" w:rsidR="004435BE" w:rsidRPr="0049713A" w:rsidRDefault="00156BF8" w:rsidP="00191193">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3</w:t>
            </w:r>
            <w:r w:rsidR="00191193">
              <w:rPr>
                <w:rFonts w:ascii="Times New Roman" w:eastAsia="Times New Roman" w:hAnsi="Times New Roman" w:cs="Times New Roman"/>
                <w:b/>
                <w:bCs/>
                <w:sz w:val="28"/>
                <w:szCs w:val="28"/>
                <w:lang w:eastAsia="bg-BG"/>
              </w:rPr>
              <w:t>7</w:t>
            </w:r>
          </w:p>
        </w:tc>
        <w:tc>
          <w:tcPr>
            <w:tcW w:w="1427" w:type="dxa"/>
            <w:shd w:val="clear" w:color="auto" w:fill="D9D9D9"/>
          </w:tcPr>
          <w:p w14:paraId="6FB7EA4A" w14:textId="6E534B8B" w:rsidR="004435BE" w:rsidRPr="0049713A" w:rsidRDefault="00156BF8" w:rsidP="00191193">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w:t>
            </w:r>
            <w:r w:rsidR="00191193">
              <w:rPr>
                <w:rFonts w:ascii="Times New Roman" w:eastAsia="Times New Roman" w:hAnsi="Times New Roman" w:cs="Times New Roman"/>
                <w:b/>
                <w:bCs/>
                <w:sz w:val="28"/>
                <w:szCs w:val="28"/>
                <w:lang w:eastAsia="bg-BG"/>
              </w:rPr>
              <w:t>2</w:t>
            </w:r>
          </w:p>
        </w:tc>
        <w:tc>
          <w:tcPr>
            <w:tcW w:w="1185" w:type="dxa"/>
            <w:shd w:val="clear" w:color="auto" w:fill="D9D9D9"/>
          </w:tcPr>
          <w:p w14:paraId="7DA418C8" w14:textId="0D2A7D29" w:rsidR="004435BE" w:rsidRPr="0049713A" w:rsidRDefault="00191193"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12</w:t>
            </w:r>
          </w:p>
        </w:tc>
        <w:tc>
          <w:tcPr>
            <w:tcW w:w="1185" w:type="dxa"/>
            <w:gridSpan w:val="2"/>
            <w:shd w:val="clear" w:color="auto" w:fill="D9D9D9"/>
          </w:tcPr>
          <w:p w14:paraId="1B57B342" w14:textId="377A2AB9" w:rsidR="004435BE" w:rsidRPr="0049713A" w:rsidRDefault="00156BF8" w:rsidP="00191193">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1</w:t>
            </w:r>
            <w:r w:rsidR="00191193">
              <w:rPr>
                <w:rFonts w:ascii="Times New Roman" w:eastAsia="Times New Roman" w:hAnsi="Times New Roman" w:cs="Times New Roman"/>
                <w:b/>
                <w:bCs/>
                <w:sz w:val="28"/>
                <w:szCs w:val="28"/>
                <w:lang w:eastAsia="bg-BG"/>
              </w:rPr>
              <w:t>6</w:t>
            </w:r>
          </w:p>
        </w:tc>
        <w:tc>
          <w:tcPr>
            <w:tcW w:w="1161" w:type="dxa"/>
            <w:gridSpan w:val="2"/>
            <w:shd w:val="clear" w:color="auto" w:fill="D9D9D9"/>
          </w:tcPr>
          <w:p w14:paraId="0E84B589" w14:textId="14B05D5A" w:rsidR="004435BE" w:rsidRPr="0049713A" w:rsidRDefault="00191193"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w:t>
            </w:r>
          </w:p>
        </w:tc>
      </w:tr>
      <w:tr w:rsidR="004435BE" w:rsidRPr="00EC50ED" w14:paraId="6163CA82" w14:textId="77777777" w:rsidTr="008E6093">
        <w:trPr>
          <w:trHeight w:val="77"/>
        </w:trPr>
        <w:tc>
          <w:tcPr>
            <w:tcW w:w="996" w:type="dxa"/>
          </w:tcPr>
          <w:p w14:paraId="4E340047" w14:textId="1A90CA16" w:rsidR="004435BE" w:rsidRPr="00EC50ED" w:rsidRDefault="004435BE" w:rsidP="00E1330A">
            <w:pPr>
              <w:spacing w:after="0" w:line="240" w:lineRule="auto"/>
              <w:jc w:val="center"/>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20</w:t>
            </w:r>
            <w:r w:rsidR="00E1330A">
              <w:rPr>
                <w:rFonts w:ascii="Times New Roman" w:eastAsia="Times New Roman" w:hAnsi="Times New Roman" w:cs="Times New Roman"/>
                <w:bCs/>
                <w:sz w:val="24"/>
                <w:szCs w:val="24"/>
                <w:lang w:eastAsia="bg-BG"/>
              </w:rPr>
              <w:t>20</w:t>
            </w:r>
            <w:r w:rsidRPr="00EC50ED">
              <w:rPr>
                <w:rFonts w:ascii="Times New Roman" w:eastAsia="Times New Roman" w:hAnsi="Times New Roman" w:cs="Times New Roman"/>
                <w:bCs/>
                <w:sz w:val="24"/>
                <w:szCs w:val="24"/>
                <w:lang w:eastAsia="bg-BG"/>
              </w:rPr>
              <w:t xml:space="preserve"> г</w:t>
            </w:r>
            <w:r>
              <w:rPr>
                <w:rFonts w:ascii="Times New Roman" w:eastAsia="Times New Roman" w:hAnsi="Times New Roman" w:cs="Times New Roman"/>
                <w:bCs/>
                <w:sz w:val="24"/>
                <w:szCs w:val="24"/>
                <w:lang w:eastAsia="bg-BG"/>
              </w:rPr>
              <w:t>.</w:t>
            </w:r>
          </w:p>
        </w:tc>
        <w:tc>
          <w:tcPr>
            <w:tcW w:w="1417" w:type="dxa"/>
          </w:tcPr>
          <w:p w14:paraId="3BFB7252" w14:textId="0307D138" w:rsidR="004435BE" w:rsidRPr="00156BF8" w:rsidRDefault="00E1330A"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37</w:t>
            </w:r>
          </w:p>
        </w:tc>
        <w:tc>
          <w:tcPr>
            <w:tcW w:w="1276" w:type="dxa"/>
          </w:tcPr>
          <w:p w14:paraId="385D750D" w14:textId="4F917FA6" w:rsidR="004435BE" w:rsidRPr="00156BF8" w:rsidRDefault="004435BE" w:rsidP="00E1330A">
            <w:pPr>
              <w:spacing w:after="0" w:line="240" w:lineRule="auto"/>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1</w:t>
            </w:r>
            <w:r w:rsidR="00E1330A">
              <w:rPr>
                <w:rFonts w:ascii="Times New Roman" w:eastAsia="Times New Roman" w:hAnsi="Times New Roman" w:cs="Times New Roman"/>
                <w:bCs/>
                <w:sz w:val="24"/>
                <w:szCs w:val="24"/>
                <w:lang w:eastAsia="bg-BG"/>
              </w:rPr>
              <w:t>7</w:t>
            </w:r>
          </w:p>
        </w:tc>
        <w:tc>
          <w:tcPr>
            <w:tcW w:w="851" w:type="dxa"/>
          </w:tcPr>
          <w:p w14:paraId="74605593" w14:textId="6303C586" w:rsidR="004435BE" w:rsidRPr="00156BF8" w:rsidRDefault="00E1330A"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36</w:t>
            </w:r>
          </w:p>
        </w:tc>
        <w:tc>
          <w:tcPr>
            <w:tcW w:w="1427" w:type="dxa"/>
          </w:tcPr>
          <w:p w14:paraId="2EBFF126" w14:textId="5DF0FF09" w:rsidR="004435BE" w:rsidRPr="00156BF8" w:rsidRDefault="00E1330A"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16</w:t>
            </w:r>
          </w:p>
        </w:tc>
        <w:tc>
          <w:tcPr>
            <w:tcW w:w="1185" w:type="dxa"/>
          </w:tcPr>
          <w:p w14:paraId="14930551" w14:textId="40E362BD" w:rsidR="004435BE" w:rsidRPr="00156BF8" w:rsidRDefault="00E1330A"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23</w:t>
            </w:r>
          </w:p>
        </w:tc>
        <w:tc>
          <w:tcPr>
            <w:tcW w:w="1185" w:type="dxa"/>
            <w:gridSpan w:val="2"/>
          </w:tcPr>
          <w:p w14:paraId="673FA4FA" w14:textId="57E8E2D8" w:rsidR="004435BE" w:rsidRPr="00156BF8" w:rsidRDefault="00E1330A"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w:t>
            </w:r>
            <w:r w:rsidR="004435BE" w:rsidRPr="00156BF8">
              <w:rPr>
                <w:rFonts w:ascii="Times New Roman" w:eastAsia="Times New Roman" w:hAnsi="Times New Roman" w:cs="Times New Roman"/>
                <w:bCs/>
                <w:sz w:val="24"/>
                <w:szCs w:val="24"/>
                <w:lang w:eastAsia="bg-BG"/>
              </w:rPr>
              <w:t>3</w:t>
            </w:r>
          </w:p>
        </w:tc>
        <w:tc>
          <w:tcPr>
            <w:tcW w:w="1161" w:type="dxa"/>
            <w:gridSpan w:val="2"/>
          </w:tcPr>
          <w:p w14:paraId="0FA8FFA3" w14:textId="474F46EB" w:rsidR="004435BE" w:rsidRPr="00156BF8" w:rsidRDefault="00E1330A"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r>
      <w:tr w:rsidR="004435BE" w:rsidRPr="0049713A" w14:paraId="37512BE2" w14:textId="77777777" w:rsidTr="008E6093">
        <w:trPr>
          <w:trHeight w:val="77"/>
        </w:trPr>
        <w:tc>
          <w:tcPr>
            <w:tcW w:w="996" w:type="dxa"/>
          </w:tcPr>
          <w:p w14:paraId="4C5CC334" w14:textId="6A8E92DA" w:rsidR="004435BE" w:rsidRPr="0049713A" w:rsidRDefault="004435BE" w:rsidP="00E1330A">
            <w:pPr>
              <w:spacing w:after="0" w:line="240" w:lineRule="auto"/>
              <w:jc w:val="center"/>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201</w:t>
            </w:r>
            <w:r w:rsidR="00E1330A">
              <w:rPr>
                <w:rFonts w:ascii="Times New Roman" w:eastAsia="Times New Roman" w:hAnsi="Times New Roman" w:cs="Times New Roman"/>
                <w:bCs/>
                <w:sz w:val="24"/>
                <w:szCs w:val="24"/>
                <w:lang w:eastAsia="bg-BG"/>
              </w:rPr>
              <w:t>9</w:t>
            </w:r>
            <w:r w:rsidRPr="0049713A">
              <w:rPr>
                <w:rFonts w:ascii="Times New Roman" w:eastAsia="Times New Roman" w:hAnsi="Times New Roman" w:cs="Times New Roman"/>
                <w:bCs/>
                <w:sz w:val="24"/>
                <w:szCs w:val="24"/>
                <w:lang w:eastAsia="bg-BG"/>
              </w:rPr>
              <w:t xml:space="preserve"> г.</w:t>
            </w:r>
          </w:p>
        </w:tc>
        <w:tc>
          <w:tcPr>
            <w:tcW w:w="1417" w:type="dxa"/>
          </w:tcPr>
          <w:p w14:paraId="1DB983E6" w14:textId="2D581A06" w:rsidR="004435BE" w:rsidRPr="00EC50ED" w:rsidRDefault="00E1330A"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55</w:t>
            </w:r>
          </w:p>
        </w:tc>
        <w:tc>
          <w:tcPr>
            <w:tcW w:w="1276" w:type="dxa"/>
          </w:tcPr>
          <w:p w14:paraId="7105D882" w14:textId="28E37BA3" w:rsidR="004435BE" w:rsidRPr="00EC50ED" w:rsidRDefault="004435BE" w:rsidP="00E1330A">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1</w:t>
            </w:r>
            <w:r w:rsidR="00E1330A">
              <w:rPr>
                <w:rFonts w:ascii="Times New Roman" w:eastAsia="Times New Roman" w:hAnsi="Times New Roman" w:cs="Times New Roman"/>
                <w:bCs/>
                <w:sz w:val="24"/>
                <w:szCs w:val="24"/>
                <w:lang w:eastAsia="bg-BG"/>
              </w:rPr>
              <w:t>1</w:t>
            </w:r>
          </w:p>
        </w:tc>
        <w:tc>
          <w:tcPr>
            <w:tcW w:w="851" w:type="dxa"/>
          </w:tcPr>
          <w:p w14:paraId="084FD7C9" w14:textId="366585FC" w:rsidR="004435BE" w:rsidRPr="00EC50ED" w:rsidRDefault="00E1330A"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51</w:t>
            </w:r>
          </w:p>
        </w:tc>
        <w:tc>
          <w:tcPr>
            <w:tcW w:w="1427" w:type="dxa"/>
          </w:tcPr>
          <w:p w14:paraId="7A15E480"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27</w:t>
            </w:r>
          </w:p>
        </w:tc>
        <w:tc>
          <w:tcPr>
            <w:tcW w:w="1185" w:type="dxa"/>
          </w:tcPr>
          <w:p w14:paraId="34EC0254" w14:textId="7AFEB990" w:rsidR="004435BE" w:rsidRPr="00EC50ED" w:rsidRDefault="004435BE" w:rsidP="00E1330A">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3</w:t>
            </w:r>
            <w:r w:rsidR="00E1330A">
              <w:rPr>
                <w:rFonts w:ascii="Times New Roman" w:eastAsia="Times New Roman" w:hAnsi="Times New Roman" w:cs="Times New Roman"/>
                <w:bCs/>
                <w:sz w:val="24"/>
                <w:szCs w:val="24"/>
                <w:lang w:eastAsia="bg-BG"/>
              </w:rPr>
              <w:t>2</w:t>
            </w:r>
          </w:p>
        </w:tc>
        <w:tc>
          <w:tcPr>
            <w:tcW w:w="1185" w:type="dxa"/>
            <w:gridSpan w:val="2"/>
          </w:tcPr>
          <w:p w14:paraId="5D2225DC" w14:textId="04FD93FF" w:rsidR="004435BE" w:rsidRPr="00EC50ED" w:rsidRDefault="004435BE" w:rsidP="00E1330A">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3</w:t>
            </w:r>
            <w:r w:rsidR="00E1330A">
              <w:rPr>
                <w:rFonts w:ascii="Times New Roman" w:eastAsia="Times New Roman" w:hAnsi="Times New Roman" w:cs="Times New Roman"/>
                <w:bCs/>
                <w:sz w:val="24"/>
                <w:szCs w:val="24"/>
                <w:lang w:eastAsia="bg-BG"/>
              </w:rPr>
              <w:t>3</w:t>
            </w:r>
          </w:p>
        </w:tc>
        <w:tc>
          <w:tcPr>
            <w:tcW w:w="1161" w:type="dxa"/>
            <w:gridSpan w:val="2"/>
          </w:tcPr>
          <w:p w14:paraId="02133E7E" w14:textId="77777777" w:rsidR="004435BE" w:rsidRPr="00EC50ED" w:rsidRDefault="004435BE" w:rsidP="003E320F">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2</w:t>
            </w:r>
          </w:p>
        </w:tc>
      </w:tr>
      <w:tr w:rsidR="004435BE" w:rsidRPr="0049713A" w14:paraId="5B711CDA" w14:textId="77777777" w:rsidTr="008E6093">
        <w:trPr>
          <w:trHeight w:val="77"/>
        </w:trPr>
        <w:tc>
          <w:tcPr>
            <w:tcW w:w="9498" w:type="dxa"/>
            <w:gridSpan w:val="10"/>
            <w:shd w:val="clear" w:color="auto" w:fill="D6E3BC" w:themeFill="accent3" w:themeFillTint="66"/>
          </w:tcPr>
          <w:p w14:paraId="400D5B37" w14:textId="77777777" w:rsidR="004435BE" w:rsidRPr="0049713A" w:rsidRDefault="004435BE" w:rsidP="00897C29">
            <w:pPr>
              <w:spacing w:after="0" w:line="240" w:lineRule="auto"/>
              <w:rPr>
                <w:rFonts w:ascii="Times New Roman" w:eastAsia="Times New Roman" w:hAnsi="Times New Roman" w:cs="Times New Roman"/>
                <w:bCs/>
                <w:sz w:val="24"/>
                <w:szCs w:val="24"/>
                <w:lang w:eastAsia="bg-BG"/>
              </w:rPr>
            </w:pPr>
            <w:r w:rsidRPr="0049477A">
              <w:rPr>
                <w:rFonts w:ascii="Times New Roman" w:eastAsia="Times New Roman" w:hAnsi="Times New Roman" w:cs="Times New Roman"/>
                <w:b/>
                <w:bCs/>
                <w:sz w:val="24"/>
                <w:szCs w:val="24"/>
                <w:lang w:eastAsia="bg-BG"/>
              </w:rPr>
              <w:t>ДОСЪДЕБНИ ПРОИЗВОДСТВА СРЕЩУ СЛУЖИТЕЛИ НА МВР</w:t>
            </w:r>
            <w:r w:rsidRPr="0049713A">
              <w:rPr>
                <w:rFonts w:ascii="Times New Roman" w:eastAsia="Times New Roman" w:hAnsi="Times New Roman" w:cs="Times New Roman"/>
                <w:b/>
                <w:bCs/>
                <w:sz w:val="24"/>
                <w:szCs w:val="24"/>
                <w:lang w:eastAsia="bg-BG"/>
              </w:rPr>
              <w:t xml:space="preserve"> </w:t>
            </w:r>
          </w:p>
        </w:tc>
      </w:tr>
      <w:tr w:rsidR="004435BE" w:rsidRPr="0049713A" w14:paraId="352600E5" w14:textId="77777777" w:rsidTr="00560DB7">
        <w:trPr>
          <w:trHeight w:val="77"/>
        </w:trPr>
        <w:tc>
          <w:tcPr>
            <w:tcW w:w="996" w:type="dxa"/>
            <w:shd w:val="clear" w:color="auto" w:fill="D9D9D9" w:themeFill="background1" w:themeFillShade="D9"/>
          </w:tcPr>
          <w:p w14:paraId="1D6CC92A" w14:textId="7C713261" w:rsidR="004435BE" w:rsidRPr="0049713A" w:rsidRDefault="004435BE" w:rsidP="0049477A">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202</w:t>
            </w:r>
            <w:r w:rsidR="0049477A">
              <w:rPr>
                <w:rFonts w:ascii="Times New Roman" w:eastAsia="Times New Roman" w:hAnsi="Times New Roman" w:cs="Times New Roman"/>
                <w:b/>
                <w:bCs/>
                <w:sz w:val="28"/>
                <w:szCs w:val="28"/>
                <w:lang w:eastAsia="bg-BG"/>
              </w:rPr>
              <w:t>1</w:t>
            </w:r>
            <w:r>
              <w:rPr>
                <w:rFonts w:ascii="Times New Roman" w:eastAsia="Times New Roman" w:hAnsi="Times New Roman" w:cs="Times New Roman"/>
                <w:b/>
                <w:bCs/>
                <w:sz w:val="28"/>
                <w:szCs w:val="28"/>
                <w:lang w:eastAsia="bg-BG"/>
              </w:rPr>
              <w:t xml:space="preserve"> г</w:t>
            </w:r>
          </w:p>
        </w:tc>
        <w:tc>
          <w:tcPr>
            <w:tcW w:w="1417" w:type="dxa"/>
            <w:shd w:val="clear" w:color="auto" w:fill="D9D9D9" w:themeFill="background1" w:themeFillShade="D9"/>
          </w:tcPr>
          <w:p w14:paraId="716E0E4C" w14:textId="33E9AC14" w:rsidR="004435BE" w:rsidRPr="0049713A" w:rsidRDefault="00E57E15" w:rsidP="00560DB7">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276" w:type="dxa"/>
            <w:shd w:val="clear" w:color="auto" w:fill="D9D9D9" w:themeFill="background1" w:themeFillShade="D9"/>
          </w:tcPr>
          <w:p w14:paraId="262762BC" w14:textId="63EFE4D1" w:rsidR="004435BE" w:rsidRPr="0049713A" w:rsidRDefault="00E57E15" w:rsidP="00560DB7">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851" w:type="dxa"/>
            <w:shd w:val="clear" w:color="auto" w:fill="D9D9D9" w:themeFill="background1" w:themeFillShade="D9"/>
          </w:tcPr>
          <w:p w14:paraId="50039A24" w14:textId="77777777" w:rsidR="004435BE" w:rsidRPr="0049713A" w:rsidRDefault="00156BF8" w:rsidP="00560DB7">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427" w:type="dxa"/>
            <w:shd w:val="clear" w:color="auto" w:fill="D9D9D9" w:themeFill="background1" w:themeFillShade="D9"/>
          </w:tcPr>
          <w:p w14:paraId="353D3ABC" w14:textId="77777777" w:rsidR="004435BE" w:rsidRPr="0049713A" w:rsidRDefault="00156BF8" w:rsidP="00560DB7">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85" w:type="dxa"/>
            <w:shd w:val="clear" w:color="auto" w:fill="D9D9D9" w:themeFill="background1" w:themeFillShade="D9"/>
          </w:tcPr>
          <w:p w14:paraId="0903081B" w14:textId="77777777" w:rsidR="004435BE" w:rsidRPr="0049713A" w:rsidRDefault="00156BF8" w:rsidP="00560DB7">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85" w:type="dxa"/>
            <w:gridSpan w:val="2"/>
            <w:shd w:val="clear" w:color="auto" w:fill="D9D9D9" w:themeFill="background1" w:themeFillShade="D9"/>
          </w:tcPr>
          <w:p w14:paraId="545AA410" w14:textId="77777777" w:rsidR="004435BE" w:rsidRPr="0049713A" w:rsidRDefault="00156BF8" w:rsidP="00560DB7">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61" w:type="dxa"/>
            <w:gridSpan w:val="2"/>
            <w:shd w:val="clear" w:color="auto" w:fill="D9D9D9" w:themeFill="background1" w:themeFillShade="D9"/>
          </w:tcPr>
          <w:p w14:paraId="3454D2C1" w14:textId="77777777" w:rsidR="004435BE" w:rsidRPr="0049713A" w:rsidRDefault="00156BF8" w:rsidP="00560DB7">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r>
      <w:tr w:rsidR="004435BE" w:rsidRPr="00EC50ED" w14:paraId="7FA82D59" w14:textId="77777777" w:rsidTr="00156BF8">
        <w:trPr>
          <w:trHeight w:val="77"/>
        </w:trPr>
        <w:tc>
          <w:tcPr>
            <w:tcW w:w="996" w:type="dxa"/>
            <w:shd w:val="clear" w:color="auto" w:fill="auto"/>
          </w:tcPr>
          <w:p w14:paraId="0DFD0F4F" w14:textId="5151309E" w:rsidR="004435BE" w:rsidRPr="00EC50ED" w:rsidRDefault="004435BE" w:rsidP="0049477A">
            <w:pPr>
              <w:spacing w:after="0" w:line="240" w:lineRule="auto"/>
              <w:jc w:val="center"/>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20</w:t>
            </w:r>
            <w:r w:rsidR="0049477A">
              <w:rPr>
                <w:rFonts w:ascii="Times New Roman" w:eastAsia="Times New Roman" w:hAnsi="Times New Roman" w:cs="Times New Roman"/>
                <w:bCs/>
                <w:sz w:val="24"/>
                <w:szCs w:val="24"/>
                <w:lang w:eastAsia="bg-BG"/>
              </w:rPr>
              <w:t>20</w:t>
            </w:r>
            <w:r w:rsidRPr="00EC50ED">
              <w:rPr>
                <w:rFonts w:ascii="Times New Roman" w:eastAsia="Times New Roman" w:hAnsi="Times New Roman" w:cs="Times New Roman"/>
                <w:bCs/>
                <w:sz w:val="24"/>
                <w:szCs w:val="24"/>
                <w:lang w:eastAsia="bg-BG"/>
              </w:rPr>
              <w:t xml:space="preserve"> г</w:t>
            </w:r>
            <w:r>
              <w:rPr>
                <w:rFonts w:ascii="Times New Roman" w:eastAsia="Times New Roman" w:hAnsi="Times New Roman" w:cs="Times New Roman"/>
                <w:bCs/>
                <w:sz w:val="24"/>
                <w:szCs w:val="24"/>
                <w:lang w:eastAsia="bg-BG"/>
              </w:rPr>
              <w:t>.</w:t>
            </w:r>
          </w:p>
        </w:tc>
        <w:tc>
          <w:tcPr>
            <w:tcW w:w="1417" w:type="dxa"/>
            <w:shd w:val="clear" w:color="auto" w:fill="auto"/>
          </w:tcPr>
          <w:p w14:paraId="4041136E" w14:textId="1B5CEB7E" w:rsidR="004435BE" w:rsidRPr="00156BF8" w:rsidRDefault="0049477A"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w:t>
            </w:r>
          </w:p>
        </w:tc>
        <w:tc>
          <w:tcPr>
            <w:tcW w:w="1276" w:type="dxa"/>
            <w:shd w:val="clear" w:color="auto" w:fill="auto"/>
          </w:tcPr>
          <w:p w14:paraId="1B93329D" w14:textId="2C8FC01D" w:rsidR="004435BE" w:rsidRPr="00156BF8" w:rsidRDefault="0049477A"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851" w:type="dxa"/>
            <w:shd w:val="clear" w:color="auto" w:fill="auto"/>
          </w:tcPr>
          <w:p w14:paraId="790967BB" w14:textId="5B589F10" w:rsidR="004435BE" w:rsidRPr="00156BF8" w:rsidRDefault="0049477A"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1427" w:type="dxa"/>
            <w:shd w:val="clear" w:color="auto" w:fill="auto"/>
          </w:tcPr>
          <w:p w14:paraId="78DD61B3" w14:textId="77777777" w:rsidR="004435BE" w:rsidRPr="00156BF8" w:rsidRDefault="004435BE" w:rsidP="00560DB7">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c>
          <w:tcPr>
            <w:tcW w:w="1185" w:type="dxa"/>
            <w:shd w:val="clear" w:color="auto" w:fill="auto"/>
          </w:tcPr>
          <w:p w14:paraId="5FF9F81A" w14:textId="77777777" w:rsidR="004435BE" w:rsidRPr="00156BF8" w:rsidRDefault="004435BE" w:rsidP="00560DB7">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c>
          <w:tcPr>
            <w:tcW w:w="1185" w:type="dxa"/>
            <w:gridSpan w:val="2"/>
            <w:shd w:val="clear" w:color="auto" w:fill="auto"/>
          </w:tcPr>
          <w:p w14:paraId="13AFE2D4" w14:textId="77777777" w:rsidR="004435BE" w:rsidRPr="00156BF8" w:rsidRDefault="004435BE" w:rsidP="00560DB7">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c>
          <w:tcPr>
            <w:tcW w:w="1161" w:type="dxa"/>
            <w:gridSpan w:val="2"/>
            <w:shd w:val="clear" w:color="auto" w:fill="auto"/>
          </w:tcPr>
          <w:p w14:paraId="5D9D8946" w14:textId="77777777" w:rsidR="004435BE" w:rsidRPr="00156BF8" w:rsidRDefault="004435BE" w:rsidP="00560DB7">
            <w:pPr>
              <w:spacing w:after="0" w:line="240" w:lineRule="auto"/>
              <w:ind w:firstLine="709"/>
              <w:jc w:val="right"/>
              <w:rPr>
                <w:rFonts w:ascii="Times New Roman" w:eastAsia="Times New Roman" w:hAnsi="Times New Roman" w:cs="Times New Roman"/>
                <w:bCs/>
                <w:sz w:val="24"/>
                <w:szCs w:val="24"/>
                <w:lang w:eastAsia="bg-BG"/>
              </w:rPr>
            </w:pPr>
            <w:r w:rsidRPr="00156BF8">
              <w:rPr>
                <w:rFonts w:ascii="Times New Roman" w:eastAsia="Times New Roman" w:hAnsi="Times New Roman" w:cs="Times New Roman"/>
                <w:bCs/>
                <w:sz w:val="24"/>
                <w:szCs w:val="24"/>
                <w:lang w:eastAsia="bg-BG"/>
              </w:rPr>
              <w:t>0</w:t>
            </w:r>
          </w:p>
        </w:tc>
      </w:tr>
      <w:tr w:rsidR="004435BE" w:rsidRPr="0049713A" w14:paraId="1CAA50C4" w14:textId="77777777" w:rsidTr="008E6093">
        <w:trPr>
          <w:trHeight w:val="77"/>
        </w:trPr>
        <w:tc>
          <w:tcPr>
            <w:tcW w:w="996" w:type="dxa"/>
          </w:tcPr>
          <w:p w14:paraId="71E0B740" w14:textId="37C491DA" w:rsidR="004435BE" w:rsidRPr="0049713A" w:rsidRDefault="004435BE" w:rsidP="0049477A">
            <w:pPr>
              <w:spacing w:after="0" w:line="240" w:lineRule="auto"/>
              <w:jc w:val="center"/>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201</w:t>
            </w:r>
            <w:r w:rsidR="0049477A">
              <w:rPr>
                <w:rFonts w:ascii="Times New Roman" w:eastAsia="Times New Roman" w:hAnsi="Times New Roman" w:cs="Times New Roman"/>
                <w:bCs/>
                <w:sz w:val="24"/>
                <w:szCs w:val="24"/>
                <w:lang w:eastAsia="bg-BG"/>
              </w:rPr>
              <w:t>9</w:t>
            </w:r>
            <w:r w:rsidRPr="0049713A">
              <w:rPr>
                <w:rFonts w:ascii="Times New Roman" w:eastAsia="Times New Roman" w:hAnsi="Times New Roman" w:cs="Times New Roman"/>
                <w:bCs/>
                <w:sz w:val="24"/>
                <w:szCs w:val="24"/>
                <w:lang w:eastAsia="bg-BG"/>
              </w:rPr>
              <w:t xml:space="preserve"> г.</w:t>
            </w:r>
          </w:p>
        </w:tc>
        <w:tc>
          <w:tcPr>
            <w:tcW w:w="1417" w:type="dxa"/>
          </w:tcPr>
          <w:p w14:paraId="54E2FF45" w14:textId="20D6F56F" w:rsidR="004435BE" w:rsidRPr="00EC50ED" w:rsidRDefault="0049477A" w:rsidP="003E320F">
            <w:pPr>
              <w:spacing w:after="0" w:line="240" w:lineRule="auto"/>
              <w:ind w:firstLine="709"/>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5</w:t>
            </w:r>
          </w:p>
        </w:tc>
        <w:tc>
          <w:tcPr>
            <w:tcW w:w="1276" w:type="dxa"/>
          </w:tcPr>
          <w:p w14:paraId="2367DEFF" w14:textId="13A1E493" w:rsidR="004435BE" w:rsidRPr="00EC50ED" w:rsidRDefault="0049477A" w:rsidP="003E320F">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5</w:t>
            </w:r>
          </w:p>
        </w:tc>
        <w:tc>
          <w:tcPr>
            <w:tcW w:w="851" w:type="dxa"/>
          </w:tcPr>
          <w:p w14:paraId="62E2A9D0" w14:textId="77777777" w:rsidR="004435BE" w:rsidRPr="00EC50ED" w:rsidRDefault="004435BE" w:rsidP="003E320F">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1</w:t>
            </w:r>
          </w:p>
        </w:tc>
        <w:tc>
          <w:tcPr>
            <w:tcW w:w="1427" w:type="dxa"/>
          </w:tcPr>
          <w:p w14:paraId="2C996DDA" w14:textId="77777777" w:rsidR="004435BE" w:rsidRPr="0049713A"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1185" w:type="dxa"/>
          </w:tcPr>
          <w:p w14:paraId="1517FD25" w14:textId="77777777" w:rsidR="004435BE" w:rsidRPr="0049713A"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1185" w:type="dxa"/>
            <w:gridSpan w:val="2"/>
          </w:tcPr>
          <w:p w14:paraId="545729B7" w14:textId="77777777" w:rsidR="004435BE" w:rsidRPr="0049713A"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1161" w:type="dxa"/>
            <w:gridSpan w:val="2"/>
          </w:tcPr>
          <w:p w14:paraId="2EE830F1" w14:textId="77777777" w:rsidR="004435BE" w:rsidRPr="0049713A"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r>
      <w:tr w:rsidR="004435BE" w:rsidRPr="0049713A" w14:paraId="267FA369" w14:textId="77777777" w:rsidTr="008E6093">
        <w:trPr>
          <w:trHeight w:val="77"/>
        </w:trPr>
        <w:tc>
          <w:tcPr>
            <w:tcW w:w="9498" w:type="dxa"/>
            <w:gridSpan w:val="10"/>
            <w:shd w:val="clear" w:color="auto" w:fill="D6E3BC" w:themeFill="accent3" w:themeFillTint="66"/>
          </w:tcPr>
          <w:p w14:paraId="4CE9200E" w14:textId="77777777" w:rsidR="004435BE" w:rsidRPr="0049713A" w:rsidRDefault="004435BE" w:rsidP="00897C29">
            <w:pPr>
              <w:spacing w:after="0" w:line="240" w:lineRule="auto"/>
              <w:rPr>
                <w:rFonts w:ascii="Times New Roman" w:eastAsia="Times New Roman" w:hAnsi="Times New Roman" w:cs="Times New Roman"/>
                <w:bCs/>
                <w:sz w:val="24"/>
                <w:szCs w:val="24"/>
                <w:lang w:eastAsia="bg-BG"/>
              </w:rPr>
            </w:pPr>
            <w:r w:rsidRPr="00F670F7">
              <w:rPr>
                <w:rFonts w:ascii="Times New Roman" w:eastAsia="Times New Roman" w:hAnsi="Times New Roman" w:cs="Times New Roman"/>
                <w:b/>
                <w:bCs/>
                <w:sz w:val="24"/>
                <w:szCs w:val="24"/>
                <w:lang w:eastAsia="bg-BG"/>
              </w:rPr>
              <w:t>ДОСЪДЕБНИ ПРОИЗВОДСТВА ЗА НАСИЛИЕ СРЕЩУ СЛУЖИТЕЛИ В МЛС</w:t>
            </w:r>
          </w:p>
        </w:tc>
      </w:tr>
      <w:tr w:rsidR="004435BE" w:rsidRPr="0049713A" w14:paraId="3FBEECE1" w14:textId="77777777" w:rsidTr="008E6093">
        <w:trPr>
          <w:trHeight w:val="77"/>
        </w:trPr>
        <w:tc>
          <w:tcPr>
            <w:tcW w:w="996" w:type="dxa"/>
            <w:shd w:val="clear" w:color="auto" w:fill="D9D9D9" w:themeFill="background1" w:themeFillShade="D9"/>
          </w:tcPr>
          <w:p w14:paraId="09ACC352" w14:textId="5395E5B5" w:rsidR="004435BE" w:rsidRPr="0049713A" w:rsidRDefault="004435BE" w:rsidP="0049570C">
            <w:pPr>
              <w:spacing w:after="0" w:line="240" w:lineRule="auto"/>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202</w:t>
            </w:r>
            <w:r w:rsidR="0049570C">
              <w:rPr>
                <w:rFonts w:ascii="Times New Roman" w:eastAsia="Times New Roman" w:hAnsi="Times New Roman" w:cs="Times New Roman"/>
                <w:b/>
                <w:bCs/>
                <w:sz w:val="28"/>
                <w:szCs w:val="28"/>
                <w:lang w:eastAsia="bg-BG"/>
              </w:rPr>
              <w:t>1</w:t>
            </w:r>
            <w:r>
              <w:rPr>
                <w:rFonts w:ascii="Times New Roman" w:eastAsia="Times New Roman" w:hAnsi="Times New Roman" w:cs="Times New Roman"/>
                <w:b/>
                <w:bCs/>
                <w:sz w:val="28"/>
                <w:szCs w:val="28"/>
                <w:lang w:eastAsia="bg-BG"/>
              </w:rPr>
              <w:t xml:space="preserve"> г</w:t>
            </w:r>
          </w:p>
        </w:tc>
        <w:tc>
          <w:tcPr>
            <w:tcW w:w="1417" w:type="dxa"/>
            <w:shd w:val="clear" w:color="auto" w:fill="D9D9D9" w:themeFill="background1" w:themeFillShade="D9"/>
          </w:tcPr>
          <w:p w14:paraId="43CDE1E7" w14:textId="77777777" w:rsidR="004435BE" w:rsidRPr="0049713A" w:rsidRDefault="004435BE"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276" w:type="dxa"/>
            <w:shd w:val="clear" w:color="auto" w:fill="D9D9D9" w:themeFill="background1" w:themeFillShade="D9"/>
          </w:tcPr>
          <w:p w14:paraId="4C602ED6" w14:textId="77777777" w:rsidR="004435BE" w:rsidRPr="0049713A" w:rsidRDefault="004435BE"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851" w:type="dxa"/>
            <w:shd w:val="clear" w:color="auto" w:fill="D9D9D9" w:themeFill="background1" w:themeFillShade="D9"/>
          </w:tcPr>
          <w:p w14:paraId="20F1B25E" w14:textId="77777777" w:rsidR="004435BE" w:rsidRPr="0049713A" w:rsidRDefault="004435BE" w:rsidP="00897C29">
            <w:pPr>
              <w:spacing w:after="0" w:line="240" w:lineRule="auto"/>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427" w:type="dxa"/>
            <w:shd w:val="clear" w:color="auto" w:fill="D9D9D9" w:themeFill="background1" w:themeFillShade="D9"/>
          </w:tcPr>
          <w:p w14:paraId="735485D4" w14:textId="77777777" w:rsidR="004435BE" w:rsidRPr="0049713A" w:rsidRDefault="004435BE"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85" w:type="dxa"/>
            <w:shd w:val="clear" w:color="auto" w:fill="D9D9D9" w:themeFill="background1" w:themeFillShade="D9"/>
          </w:tcPr>
          <w:p w14:paraId="0C9F1360" w14:textId="77777777" w:rsidR="004435BE" w:rsidRPr="0049713A" w:rsidRDefault="004435BE"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85" w:type="dxa"/>
            <w:gridSpan w:val="2"/>
            <w:shd w:val="clear" w:color="auto" w:fill="D9D9D9" w:themeFill="background1" w:themeFillShade="D9"/>
          </w:tcPr>
          <w:p w14:paraId="4DB6F901" w14:textId="77777777" w:rsidR="004435BE" w:rsidRPr="0049713A" w:rsidRDefault="004435BE"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c>
          <w:tcPr>
            <w:tcW w:w="1161" w:type="dxa"/>
            <w:gridSpan w:val="2"/>
            <w:shd w:val="clear" w:color="auto" w:fill="D9D9D9" w:themeFill="background1" w:themeFillShade="D9"/>
          </w:tcPr>
          <w:p w14:paraId="7F7B7EDD" w14:textId="77777777" w:rsidR="004435BE" w:rsidRPr="0049713A" w:rsidRDefault="004435BE" w:rsidP="00897C29">
            <w:pPr>
              <w:spacing w:after="0" w:line="240" w:lineRule="auto"/>
              <w:ind w:firstLine="709"/>
              <w:jc w:val="right"/>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0</w:t>
            </w:r>
          </w:p>
        </w:tc>
      </w:tr>
      <w:tr w:rsidR="004435BE" w:rsidRPr="00EC50ED" w14:paraId="3B09BBA9" w14:textId="77777777" w:rsidTr="00EC50ED">
        <w:trPr>
          <w:trHeight w:val="77"/>
        </w:trPr>
        <w:tc>
          <w:tcPr>
            <w:tcW w:w="996" w:type="dxa"/>
            <w:shd w:val="clear" w:color="auto" w:fill="FFFFFF" w:themeFill="background1"/>
          </w:tcPr>
          <w:p w14:paraId="1A9252AD" w14:textId="49EC875B" w:rsidR="004435BE" w:rsidRPr="00EC50ED" w:rsidRDefault="004435BE" w:rsidP="0049570C">
            <w:pPr>
              <w:spacing w:after="0" w:line="240" w:lineRule="auto"/>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20</w:t>
            </w:r>
            <w:r w:rsidR="0049570C">
              <w:rPr>
                <w:rFonts w:ascii="Times New Roman" w:eastAsia="Times New Roman" w:hAnsi="Times New Roman" w:cs="Times New Roman"/>
                <w:bCs/>
                <w:sz w:val="24"/>
                <w:szCs w:val="24"/>
                <w:lang w:eastAsia="bg-BG"/>
              </w:rPr>
              <w:t>20</w:t>
            </w:r>
            <w:r w:rsidRPr="00EC50ED">
              <w:rPr>
                <w:rFonts w:ascii="Times New Roman" w:eastAsia="Times New Roman" w:hAnsi="Times New Roman" w:cs="Times New Roman"/>
                <w:bCs/>
                <w:sz w:val="24"/>
                <w:szCs w:val="24"/>
                <w:lang w:eastAsia="bg-BG"/>
              </w:rPr>
              <w:t xml:space="preserve"> г</w:t>
            </w:r>
            <w:r>
              <w:rPr>
                <w:rFonts w:ascii="Times New Roman" w:eastAsia="Times New Roman" w:hAnsi="Times New Roman" w:cs="Times New Roman"/>
                <w:bCs/>
                <w:sz w:val="24"/>
                <w:szCs w:val="24"/>
                <w:lang w:eastAsia="bg-BG"/>
              </w:rPr>
              <w:t>.</w:t>
            </w:r>
          </w:p>
        </w:tc>
        <w:tc>
          <w:tcPr>
            <w:tcW w:w="1417" w:type="dxa"/>
            <w:shd w:val="clear" w:color="auto" w:fill="FFFFFF" w:themeFill="background1"/>
          </w:tcPr>
          <w:p w14:paraId="7A7A6FA4" w14:textId="77777777" w:rsidR="004435BE" w:rsidRPr="00EC50ED"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276" w:type="dxa"/>
            <w:shd w:val="clear" w:color="auto" w:fill="FFFFFF" w:themeFill="background1"/>
          </w:tcPr>
          <w:p w14:paraId="4619DAA4" w14:textId="77777777" w:rsidR="004435BE" w:rsidRPr="00EC50ED" w:rsidRDefault="004435BE" w:rsidP="00897C29">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851" w:type="dxa"/>
            <w:shd w:val="clear" w:color="auto" w:fill="FFFFFF" w:themeFill="background1"/>
          </w:tcPr>
          <w:p w14:paraId="68E5AD5A" w14:textId="77777777" w:rsidR="004435BE" w:rsidRPr="00EC50ED" w:rsidRDefault="004435BE" w:rsidP="00897C29">
            <w:pPr>
              <w:spacing w:after="0" w:line="240" w:lineRule="auto"/>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427" w:type="dxa"/>
            <w:shd w:val="clear" w:color="auto" w:fill="FFFFFF" w:themeFill="background1"/>
          </w:tcPr>
          <w:p w14:paraId="4E38457D" w14:textId="77777777" w:rsidR="004435BE" w:rsidRPr="00EC50ED"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185" w:type="dxa"/>
            <w:shd w:val="clear" w:color="auto" w:fill="FFFFFF" w:themeFill="background1"/>
          </w:tcPr>
          <w:p w14:paraId="5FCEA68C" w14:textId="77777777" w:rsidR="004435BE" w:rsidRPr="00EC50ED"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185" w:type="dxa"/>
            <w:gridSpan w:val="2"/>
            <w:shd w:val="clear" w:color="auto" w:fill="FFFFFF" w:themeFill="background1"/>
          </w:tcPr>
          <w:p w14:paraId="15D83668" w14:textId="77777777" w:rsidR="004435BE" w:rsidRPr="00EC50ED"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c>
          <w:tcPr>
            <w:tcW w:w="1161" w:type="dxa"/>
            <w:gridSpan w:val="2"/>
            <w:shd w:val="clear" w:color="auto" w:fill="FFFFFF" w:themeFill="background1"/>
          </w:tcPr>
          <w:p w14:paraId="22ABFCB0" w14:textId="77777777" w:rsidR="004435BE" w:rsidRPr="00EC50ED"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EC50ED">
              <w:rPr>
                <w:rFonts w:ascii="Times New Roman" w:eastAsia="Times New Roman" w:hAnsi="Times New Roman" w:cs="Times New Roman"/>
                <w:bCs/>
                <w:sz w:val="24"/>
                <w:szCs w:val="24"/>
                <w:lang w:eastAsia="bg-BG"/>
              </w:rPr>
              <w:t>0</w:t>
            </w:r>
          </w:p>
        </w:tc>
      </w:tr>
      <w:tr w:rsidR="004435BE" w:rsidRPr="0049713A" w14:paraId="005FBB20" w14:textId="77777777" w:rsidTr="008E6093">
        <w:trPr>
          <w:trHeight w:val="77"/>
        </w:trPr>
        <w:tc>
          <w:tcPr>
            <w:tcW w:w="996" w:type="dxa"/>
          </w:tcPr>
          <w:p w14:paraId="7F71266C" w14:textId="44D99CC3" w:rsidR="004435BE" w:rsidRPr="0049713A" w:rsidRDefault="004435BE" w:rsidP="0049570C">
            <w:pPr>
              <w:spacing w:after="0" w:line="240" w:lineRule="auto"/>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20</w:t>
            </w:r>
            <w:r w:rsidR="0049570C">
              <w:rPr>
                <w:rFonts w:ascii="Times New Roman" w:eastAsia="Times New Roman" w:hAnsi="Times New Roman" w:cs="Times New Roman"/>
                <w:bCs/>
                <w:sz w:val="24"/>
                <w:szCs w:val="24"/>
                <w:lang w:eastAsia="bg-BG"/>
              </w:rPr>
              <w:t>19</w:t>
            </w:r>
            <w:r w:rsidRPr="0049713A">
              <w:rPr>
                <w:rFonts w:ascii="Times New Roman" w:eastAsia="Times New Roman" w:hAnsi="Times New Roman" w:cs="Times New Roman"/>
                <w:bCs/>
                <w:sz w:val="24"/>
                <w:szCs w:val="24"/>
                <w:lang w:eastAsia="bg-BG"/>
              </w:rPr>
              <w:t xml:space="preserve"> г.</w:t>
            </w:r>
          </w:p>
        </w:tc>
        <w:tc>
          <w:tcPr>
            <w:tcW w:w="1417" w:type="dxa"/>
          </w:tcPr>
          <w:p w14:paraId="32DBE9E2" w14:textId="77777777" w:rsidR="004435BE" w:rsidRPr="0049713A"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1276" w:type="dxa"/>
          </w:tcPr>
          <w:p w14:paraId="39A84544" w14:textId="77777777" w:rsidR="004435BE" w:rsidRPr="0049713A" w:rsidRDefault="004435BE" w:rsidP="00897C29">
            <w:pPr>
              <w:spacing w:after="0" w:line="240" w:lineRule="auto"/>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851" w:type="dxa"/>
          </w:tcPr>
          <w:p w14:paraId="07760418" w14:textId="77777777" w:rsidR="004435BE" w:rsidRPr="0049713A" w:rsidRDefault="004435BE" w:rsidP="00897C29">
            <w:pPr>
              <w:spacing w:after="0" w:line="240" w:lineRule="auto"/>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1427" w:type="dxa"/>
          </w:tcPr>
          <w:p w14:paraId="5587BDA5" w14:textId="77777777" w:rsidR="004435BE" w:rsidRPr="0049713A"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1185" w:type="dxa"/>
          </w:tcPr>
          <w:p w14:paraId="5383543B" w14:textId="77777777" w:rsidR="004435BE" w:rsidRPr="0049713A"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1185" w:type="dxa"/>
            <w:gridSpan w:val="2"/>
          </w:tcPr>
          <w:p w14:paraId="70434DD9" w14:textId="77777777" w:rsidR="004435BE" w:rsidRPr="0049713A"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c>
          <w:tcPr>
            <w:tcW w:w="1161" w:type="dxa"/>
            <w:gridSpan w:val="2"/>
          </w:tcPr>
          <w:p w14:paraId="610E65AE" w14:textId="77777777" w:rsidR="004435BE" w:rsidRPr="0049713A" w:rsidRDefault="004435BE" w:rsidP="00897C29">
            <w:pPr>
              <w:spacing w:after="0" w:line="240" w:lineRule="auto"/>
              <w:ind w:firstLine="709"/>
              <w:jc w:val="right"/>
              <w:rPr>
                <w:rFonts w:ascii="Times New Roman" w:eastAsia="Times New Roman" w:hAnsi="Times New Roman" w:cs="Times New Roman"/>
                <w:bCs/>
                <w:sz w:val="24"/>
                <w:szCs w:val="24"/>
                <w:lang w:eastAsia="bg-BG"/>
              </w:rPr>
            </w:pPr>
            <w:r w:rsidRPr="0049713A">
              <w:rPr>
                <w:rFonts w:ascii="Times New Roman" w:eastAsia="Times New Roman" w:hAnsi="Times New Roman" w:cs="Times New Roman"/>
                <w:bCs/>
                <w:sz w:val="24"/>
                <w:szCs w:val="24"/>
                <w:lang w:eastAsia="bg-BG"/>
              </w:rPr>
              <w:t>0</w:t>
            </w:r>
          </w:p>
        </w:tc>
      </w:tr>
    </w:tbl>
    <w:p w14:paraId="739A7837" w14:textId="77777777" w:rsidR="00897C29" w:rsidRPr="0049713A" w:rsidRDefault="00897C29" w:rsidP="00897C29">
      <w:pPr>
        <w:spacing w:after="0" w:line="240" w:lineRule="auto"/>
        <w:ind w:firstLine="709"/>
        <w:jc w:val="both"/>
        <w:rPr>
          <w:rFonts w:ascii="Times New Roman" w:eastAsia="Times New Roman" w:hAnsi="Times New Roman" w:cs="Times New Roman"/>
          <w:color w:val="000000"/>
          <w:sz w:val="24"/>
          <w:szCs w:val="24"/>
          <w:lang w:eastAsia="bg-BG"/>
        </w:rPr>
      </w:pPr>
    </w:p>
    <w:p w14:paraId="0802BBAA" w14:textId="77777777" w:rsidR="00897C29" w:rsidRPr="0049713A" w:rsidRDefault="00897C29" w:rsidP="00897C29">
      <w:pPr>
        <w:spacing w:after="0" w:line="240" w:lineRule="auto"/>
        <w:ind w:firstLine="709"/>
        <w:jc w:val="both"/>
        <w:rPr>
          <w:rFonts w:ascii="Times New Roman" w:eastAsia="Times New Roman" w:hAnsi="Times New Roman" w:cs="Times New Roman"/>
          <w:bCs/>
          <w:color w:val="000000"/>
          <w:sz w:val="28"/>
          <w:szCs w:val="28"/>
          <w:lang w:eastAsia="bg-BG"/>
        </w:rPr>
      </w:pPr>
    </w:p>
    <w:p w14:paraId="6BE616FC" w14:textId="77777777" w:rsidR="00897C29" w:rsidRPr="0049713A" w:rsidRDefault="00897C29" w:rsidP="00897C29">
      <w:pPr>
        <w:spacing w:after="0" w:line="240" w:lineRule="auto"/>
        <w:ind w:firstLine="709"/>
        <w:jc w:val="both"/>
        <w:rPr>
          <w:rFonts w:ascii="Times New Roman" w:eastAsia="Times New Roman" w:hAnsi="Times New Roman" w:cs="Times New Roman"/>
          <w:bCs/>
          <w:color w:val="000000"/>
          <w:sz w:val="28"/>
          <w:szCs w:val="28"/>
          <w:lang w:eastAsia="bg-BG"/>
        </w:rPr>
      </w:pPr>
      <w:r w:rsidRPr="00411C8F">
        <w:rPr>
          <w:rFonts w:ascii="Times New Roman" w:eastAsia="Times New Roman" w:hAnsi="Times New Roman" w:cs="Times New Roman"/>
          <w:bCs/>
          <w:color w:val="000000"/>
          <w:sz w:val="28"/>
          <w:szCs w:val="28"/>
          <w:lang w:eastAsia="bg-BG"/>
        </w:rPr>
        <w:t xml:space="preserve">Таблица, представяща </w:t>
      </w:r>
      <w:r w:rsidRPr="00411C8F">
        <w:rPr>
          <w:rFonts w:ascii="Times New Roman" w:eastAsia="Times New Roman" w:hAnsi="Times New Roman" w:cs="Times New Roman"/>
          <w:bCs/>
          <w:color w:val="000000"/>
          <w:sz w:val="28"/>
          <w:szCs w:val="28"/>
          <w:u w:val="single"/>
          <w:lang w:eastAsia="bg-BG"/>
        </w:rPr>
        <w:t>резултатността на разследването</w:t>
      </w:r>
      <w:r w:rsidRPr="00411C8F">
        <w:rPr>
          <w:rFonts w:ascii="Times New Roman" w:eastAsia="Times New Roman" w:hAnsi="Times New Roman" w:cs="Times New Roman"/>
          <w:bCs/>
          <w:color w:val="000000"/>
          <w:sz w:val="28"/>
          <w:szCs w:val="28"/>
          <w:lang w:eastAsia="bg-BG"/>
        </w:rPr>
        <w:t xml:space="preserve"> на всички престъпления и на някои категории тежки престъпления в процентни съотношения: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7"/>
        <w:gridCol w:w="4889"/>
      </w:tblGrid>
      <w:tr w:rsidR="00897C29" w:rsidRPr="0049713A" w14:paraId="6650BAA7" w14:textId="77777777" w:rsidTr="00E61295">
        <w:trPr>
          <w:trHeight w:val="1078"/>
        </w:trPr>
        <w:tc>
          <w:tcPr>
            <w:tcW w:w="4717" w:type="dxa"/>
          </w:tcPr>
          <w:p w14:paraId="750CC485" w14:textId="77777777" w:rsidR="00897C29" w:rsidRPr="0049713A" w:rsidRDefault="00897C29" w:rsidP="00897C29">
            <w:pPr>
              <w:spacing w:after="0" w:line="240" w:lineRule="auto"/>
              <w:rPr>
                <w:rFonts w:ascii="Times New Roman" w:eastAsia="Times New Roman" w:hAnsi="Times New Roman" w:cs="Times New Roman"/>
                <w:b/>
                <w:sz w:val="24"/>
                <w:szCs w:val="24"/>
                <w:lang w:eastAsia="bg-BG"/>
              </w:rPr>
            </w:pPr>
            <w:r w:rsidRPr="0049713A">
              <w:rPr>
                <w:rFonts w:ascii="Times New Roman" w:eastAsia="Times New Roman" w:hAnsi="Times New Roman" w:cs="Times New Roman"/>
                <w:b/>
                <w:bCs/>
                <w:sz w:val="24"/>
                <w:szCs w:val="24"/>
                <w:lang w:eastAsia="bg-BG"/>
              </w:rPr>
              <w:lastRenderedPageBreak/>
              <w:t xml:space="preserve">Обща резултатност по преписки и дела, образувани за всички видове престъпления </w:t>
            </w:r>
            <w:r w:rsidRPr="0049713A">
              <w:rPr>
                <w:rFonts w:ascii="Times New Roman" w:eastAsia="Times New Roman" w:hAnsi="Times New Roman" w:cs="Times New Roman"/>
                <w:b/>
                <w:sz w:val="24"/>
                <w:szCs w:val="24"/>
                <w:lang w:eastAsia="bg-BG"/>
              </w:rPr>
              <w:t xml:space="preserve">в </w:t>
            </w:r>
            <w:r w:rsidRPr="0049713A">
              <w:rPr>
                <w:rFonts w:ascii="Times New Roman" w:eastAsia="Times New Roman" w:hAnsi="Times New Roman" w:cs="Times New Roman"/>
                <w:b/>
                <w:bCs/>
                <w:sz w:val="24"/>
                <w:szCs w:val="24"/>
                <w:lang w:eastAsia="bg-BG"/>
              </w:rPr>
              <w:t>%</w:t>
            </w:r>
          </w:p>
        </w:tc>
        <w:tc>
          <w:tcPr>
            <w:tcW w:w="4889" w:type="dxa"/>
            <w:shd w:val="clear" w:color="auto" w:fill="D6E3BC" w:themeFill="accent3" w:themeFillTint="66"/>
          </w:tcPr>
          <w:p w14:paraId="05DC0FA4" w14:textId="77777777" w:rsidR="00897C29" w:rsidRPr="0049713A" w:rsidRDefault="00897C29" w:rsidP="00897C29">
            <w:pPr>
              <w:spacing w:after="0" w:line="240" w:lineRule="auto"/>
              <w:rPr>
                <w:rFonts w:ascii="Times New Roman" w:eastAsia="Times New Roman" w:hAnsi="Times New Roman" w:cs="Times New Roman"/>
                <w:b/>
                <w:color w:val="FF0000"/>
                <w:sz w:val="24"/>
                <w:szCs w:val="24"/>
                <w:lang w:eastAsia="bg-BG"/>
              </w:rPr>
            </w:pPr>
            <w:r w:rsidRPr="0049713A">
              <w:rPr>
                <w:rFonts w:ascii="Times New Roman" w:eastAsia="Times New Roman" w:hAnsi="Times New Roman" w:cs="Times New Roman"/>
                <w:b/>
                <w:bCs/>
                <w:sz w:val="24"/>
                <w:szCs w:val="24"/>
                <w:lang w:eastAsia="bg-BG"/>
              </w:rPr>
              <w:t>Резултатност по ДП, образувани за престъпления, свързани с</w:t>
            </w:r>
            <w:r w:rsidRPr="0049713A">
              <w:rPr>
                <w:rFonts w:ascii="Times New Roman" w:eastAsia="Times New Roman" w:hAnsi="Times New Roman" w:cs="Times New Roman"/>
                <w:b/>
                <w:bCs/>
                <w:iCs/>
                <w:sz w:val="24"/>
                <w:szCs w:val="24"/>
                <w:lang w:eastAsia="bg-BG"/>
              </w:rPr>
              <w:t xml:space="preserve"> корупция, престъпления, засягащи финансовите интереси на ЕС, изпиране на пари, данъчни и други финансови престъпления, незаконен трафик на хора и наркотици </w:t>
            </w:r>
            <w:r w:rsidR="00C81CA1">
              <w:rPr>
                <w:rFonts w:ascii="Times New Roman" w:eastAsia="Times New Roman" w:hAnsi="Times New Roman" w:cs="Times New Roman"/>
                <w:b/>
                <w:bCs/>
                <w:iCs/>
                <w:sz w:val="24"/>
                <w:szCs w:val="24"/>
                <w:lang w:eastAsia="bg-BG"/>
              </w:rPr>
              <w:t xml:space="preserve">и др. </w:t>
            </w:r>
            <w:r w:rsidRPr="0049713A">
              <w:rPr>
                <w:rFonts w:ascii="Times New Roman" w:eastAsia="Times New Roman" w:hAnsi="Times New Roman" w:cs="Times New Roman"/>
                <w:b/>
                <w:bCs/>
                <w:iCs/>
                <w:sz w:val="24"/>
                <w:szCs w:val="24"/>
                <w:lang w:eastAsia="bg-BG"/>
              </w:rPr>
              <w:t xml:space="preserve">в </w:t>
            </w:r>
            <w:r w:rsidRPr="0049713A">
              <w:rPr>
                <w:rFonts w:ascii="Times New Roman" w:eastAsia="Times New Roman" w:hAnsi="Times New Roman" w:cs="Times New Roman"/>
                <w:b/>
                <w:bCs/>
                <w:sz w:val="24"/>
                <w:szCs w:val="24"/>
                <w:lang w:eastAsia="bg-BG"/>
              </w:rPr>
              <w:t>%</w:t>
            </w:r>
          </w:p>
        </w:tc>
      </w:tr>
      <w:tr w:rsidR="00897C29" w:rsidRPr="0049713A" w14:paraId="70DE9114" w14:textId="77777777" w:rsidTr="00E61295">
        <w:trPr>
          <w:trHeight w:val="387"/>
        </w:trPr>
        <w:tc>
          <w:tcPr>
            <w:tcW w:w="4717" w:type="dxa"/>
          </w:tcPr>
          <w:p w14:paraId="42157BB9" w14:textId="03260844" w:rsidR="00897C29" w:rsidRPr="0049713A" w:rsidRDefault="00897C29" w:rsidP="00585C74">
            <w:pPr>
              <w:spacing w:after="0" w:line="240" w:lineRule="auto"/>
              <w:rPr>
                <w:rFonts w:ascii="Times New Roman" w:eastAsia="Times New Roman" w:hAnsi="Times New Roman" w:cs="Times New Roman"/>
                <w:sz w:val="24"/>
                <w:szCs w:val="24"/>
                <w:lang w:eastAsia="bg-BG"/>
              </w:rPr>
            </w:pPr>
            <w:r w:rsidRPr="00E61295">
              <w:rPr>
                <w:rFonts w:ascii="Times New Roman" w:eastAsia="Times New Roman" w:hAnsi="Times New Roman" w:cs="Times New Roman"/>
                <w:b/>
                <w:sz w:val="24"/>
                <w:szCs w:val="24"/>
                <w:lang w:eastAsia="bg-BG"/>
              </w:rPr>
              <w:t>Решени преписки</w:t>
            </w:r>
            <w:r w:rsidRPr="0049713A">
              <w:rPr>
                <w:rFonts w:ascii="Times New Roman" w:eastAsia="Times New Roman" w:hAnsi="Times New Roman" w:cs="Times New Roman"/>
                <w:sz w:val="24"/>
                <w:szCs w:val="24"/>
                <w:lang w:eastAsia="bg-BG"/>
              </w:rPr>
              <w:t xml:space="preserve"> от наблюдаваните – </w:t>
            </w:r>
            <w:r w:rsidR="00967443" w:rsidRPr="00967443">
              <w:rPr>
                <w:rFonts w:ascii="Times New Roman" w:eastAsia="Times New Roman" w:hAnsi="Times New Roman" w:cs="Times New Roman"/>
                <w:b/>
                <w:sz w:val="28"/>
                <w:szCs w:val="28"/>
                <w:lang w:eastAsia="bg-BG"/>
              </w:rPr>
              <w:t>9</w:t>
            </w:r>
            <w:r w:rsidR="00585C74">
              <w:rPr>
                <w:rFonts w:ascii="Times New Roman" w:eastAsia="Times New Roman" w:hAnsi="Times New Roman" w:cs="Times New Roman"/>
                <w:b/>
                <w:sz w:val="28"/>
                <w:szCs w:val="28"/>
                <w:lang w:eastAsia="bg-BG"/>
              </w:rPr>
              <w:t>6</w:t>
            </w:r>
            <w:r w:rsidR="00967443" w:rsidRPr="00967443">
              <w:rPr>
                <w:rFonts w:ascii="Times New Roman" w:eastAsia="Times New Roman" w:hAnsi="Times New Roman" w:cs="Times New Roman"/>
                <w:b/>
                <w:sz w:val="28"/>
                <w:szCs w:val="28"/>
                <w:lang w:eastAsia="bg-BG"/>
              </w:rPr>
              <w:t>,</w:t>
            </w:r>
            <w:r w:rsidR="00585C74">
              <w:rPr>
                <w:rFonts w:ascii="Times New Roman" w:eastAsia="Times New Roman" w:hAnsi="Times New Roman" w:cs="Times New Roman"/>
                <w:b/>
                <w:sz w:val="28"/>
                <w:szCs w:val="28"/>
                <w:lang w:eastAsia="bg-BG"/>
              </w:rPr>
              <w:t>1</w:t>
            </w:r>
            <w:r w:rsidR="00967443" w:rsidRPr="00967443">
              <w:rPr>
                <w:rFonts w:ascii="Times New Roman" w:eastAsia="Times New Roman" w:hAnsi="Times New Roman" w:cs="Times New Roman"/>
                <w:b/>
                <w:sz w:val="28"/>
                <w:szCs w:val="28"/>
                <w:lang w:eastAsia="bg-BG"/>
              </w:rPr>
              <w:t>%</w:t>
            </w:r>
            <w:r w:rsidR="00967443">
              <w:rPr>
                <w:rFonts w:ascii="Times New Roman" w:eastAsia="Times New Roman" w:hAnsi="Times New Roman" w:cs="Times New Roman"/>
                <w:sz w:val="24"/>
                <w:szCs w:val="24"/>
                <w:lang w:eastAsia="bg-BG"/>
              </w:rPr>
              <w:t xml:space="preserve"> (</w:t>
            </w:r>
            <w:r w:rsidR="00156BF8">
              <w:rPr>
                <w:rFonts w:ascii="Times New Roman" w:eastAsia="Times New Roman" w:hAnsi="Times New Roman" w:cs="Times New Roman"/>
                <w:sz w:val="24"/>
                <w:szCs w:val="24"/>
                <w:lang w:eastAsia="bg-BG"/>
              </w:rPr>
              <w:t>95,3</w:t>
            </w:r>
            <w:r w:rsidRPr="00967443">
              <w:rPr>
                <w:rFonts w:ascii="Times New Roman" w:eastAsia="Times New Roman" w:hAnsi="Times New Roman" w:cs="Times New Roman"/>
                <w:sz w:val="24"/>
                <w:szCs w:val="24"/>
                <w:lang w:eastAsia="bg-BG"/>
              </w:rPr>
              <w:t xml:space="preserve">% </w:t>
            </w:r>
            <w:r w:rsidR="00967443" w:rsidRPr="00967443">
              <w:rPr>
                <w:rFonts w:ascii="Times New Roman" w:eastAsia="Times New Roman" w:hAnsi="Times New Roman" w:cs="Times New Roman"/>
                <w:sz w:val="24"/>
                <w:szCs w:val="24"/>
                <w:lang w:eastAsia="bg-BG"/>
              </w:rPr>
              <w:t>за</w:t>
            </w:r>
            <w:r w:rsidR="00967443">
              <w:rPr>
                <w:rFonts w:ascii="Times New Roman" w:eastAsia="Times New Roman" w:hAnsi="Times New Roman" w:cs="Times New Roman"/>
                <w:sz w:val="24"/>
                <w:szCs w:val="24"/>
                <w:lang w:eastAsia="bg-BG"/>
              </w:rPr>
              <w:t xml:space="preserve"> 20</w:t>
            </w:r>
            <w:r w:rsidR="007D17AF">
              <w:rPr>
                <w:rFonts w:ascii="Times New Roman" w:eastAsia="Times New Roman" w:hAnsi="Times New Roman" w:cs="Times New Roman"/>
                <w:sz w:val="24"/>
                <w:szCs w:val="24"/>
                <w:lang w:eastAsia="bg-BG"/>
              </w:rPr>
              <w:t>20</w:t>
            </w:r>
            <w:r w:rsidR="00967443">
              <w:rPr>
                <w:rFonts w:ascii="Times New Roman" w:eastAsia="Times New Roman" w:hAnsi="Times New Roman" w:cs="Times New Roman"/>
                <w:sz w:val="24"/>
                <w:szCs w:val="24"/>
                <w:lang w:eastAsia="bg-BG"/>
              </w:rPr>
              <w:t xml:space="preserve"> г. и</w:t>
            </w:r>
            <w:r w:rsidRPr="0049713A">
              <w:rPr>
                <w:rFonts w:ascii="Times New Roman" w:eastAsia="Times New Roman" w:hAnsi="Times New Roman" w:cs="Times New Roman"/>
                <w:sz w:val="24"/>
                <w:szCs w:val="24"/>
                <w:lang w:eastAsia="bg-BG"/>
              </w:rPr>
              <w:t xml:space="preserve"> </w:t>
            </w:r>
            <w:r w:rsidR="00156BF8">
              <w:rPr>
                <w:rFonts w:ascii="Times New Roman" w:eastAsia="Times New Roman" w:hAnsi="Times New Roman" w:cs="Times New Roman"/>
                <w:sz w:val="24"/>
                <w:szCs w:val="24"/>
                <w:lang w:eastAsia="bg-BG"/>
              </w:rPr>
              <w:t>9</w:t>
            </w:r>
            <w:r w:rsidR="007D17AF">
              <w:rPr>
                <w:rFonts w:ascii="Times New Roman" w:eastAsia="Times New Roman" w:hAnsi="Times New Roman" w:cs="Times New Roman"/>
                <w:sz w:val="24"/>
                <w:szCs w:val="24"/>
                <w:lang w:eastAsia="bg-BG"/>
              </w:rPr>
              <w:t>5</w:t>
            </w:r>
            <w:r w:rsidR="00156BF8">
              <w:rPr>
                <w:rFonts w:ascii="Times New Roman" w:eastAsia="Times New Roman" w:hAnsi="Times New Roman" w:cs="Times New Roman"/>
                <w:sz w:val="24"/>
                <w:szCs w:val="24"/>
                <w:lang w:eastAsia="bg-BG"/>
              </w:rPr>
              <w:t>,</w:t>
            </w:r>
            <w:r w:rsidR="007D17AF">
              <w:rPr>
                <w:rFonts w:ascii="Times New Roman" w:eastAsia="Times New Roman" w:hAnsi="Times New Roman" w:cs="Times New Roman"/>
                <w:sz w:val="24"/>
                <w:szCs w:val="24"/>
                <w:lang w:eastAsia="bg-BG"/>
              </w:rPr>
              <w:t>3</w:t>
            </w:r>
            <w:r w:rsidR="00967443">
              <w:rPr>
                <w:rFonts w:ascii="Times New Roman" w:eastAsia="Times New Roman" w:hAnsi="Times New Roman" w:cs="Times New Roman"/>
                <w:sz w:val="24"/>
                <w:szCs w:val="24"/>
                <w:lang w:eastAsia="bg-BG"/>
              </w:rPr>
              <w:t>% за 201</w:t>
            </w:r>
            <w:r w:rsidR="007D17AF">
              <w:rPr>
                <w:rFonts w:ascii="Times New Roman" w:eastAsia="Times New Roman" w:hAnsi="Times New Roman" w:cs="Times New Roman"/>
                <w:sz w:val="24"/>
                <w:szCs w:val="24"/>
                <w:lang w:eastAsia="bg-BG"/>
              </w:rPr>
              <w:t>9</w:t>
            </w:r>
            <w:r w:rsidR="00967443">
              <w:rPr>
                <w:rFonts w:ascii="Times New Roman" w:eastAsia="Times New Roman" w:hAnsi="Times New Roman" w:cs="Times New Roman"/>
                <w:sz w:val="24"/>
                <w:szCs w:val="24"/>
                <w:lang w:eastAsia="bg-BG"/>
              </w:rPr>
              <w:t xml:space="preserve"> г.</w:t>
            </w:r>
            <w:r w:rsidRPr="0049713A">
              <w:rPr>
                <w:rFonts w:ascii="Times New Roman" w:eastAsia="Times New Roman" w:hAnsi="Times New Roman" w:cs="Times New Roman"/>
                <w:sz w:val="24"/>
                <w:szCs w:val="24"/>
                <w:lang w:eastAsia="bg-BG"/>
              </w:rPr>
              <w:t xml:space="preserve">) </w:t>
            </w:r>
          </w:p>
        </w:tc>
        <w:tc>
          <w:tcPr>
            <w:tcW w:w="4889" w:type="dxa"/>
            <w:shd w:val="clear" w:color="auto" w:fill="D6E3BC" w:themeFill="accent3" w:themeFillTint="66"/>
          </w:tcPr>
          <w:p w14:paraId="4D3846FE" w14:textId="0DBF46C5" w:rsidR="00897C29" w:rsidRPr="0049713A" w:rsidRDefault="00897C29" w:rsidP="00897C29">
            <w:pPr>
              <w:spacing w:after="0" w:line="240" w:lineRule="auto"/>
              <w:rPr>
                <w:rFonts w:ascii="Times New Roman" w:eastAsia="Times New Roman" w:hAnsi="Times New Roman" w:cs="Times New Roman"/>
                <w:sz w:val="24"/>
                <w:szCs w:val="24"/>
                <w:lang w:eastAsia="bg-BG"/>
              </w:rPr>
            </w:pPr>
            <w:r w:rsidRPr="0049713A">
              <w:rPr>
                <w:rFonts w:ascii="Times New Roman" w:eastAsia="Times New Roman" w:hAnsi="Times New Roman" w:cs="Times New Roman"/>
                <w:sz w:val="24"/>
                <w:szCs w:val="24"/>
                <w:lang w:eastAsia="bg-BG"/>
              </w:rPr>
              <w:t xml:space="preserve">Новообразуваните ДП за тези престъпления </w:t>
            </w:r>
            <w:r w:rsidR="00B14A83">
              <w:rPr>
                <w:rFonts w:ascii="Times New Roman" w:eastAsia="Times New Roman" w:hAnsi="Times New Roman" w:cs="Times New Roman"/>
                <w:sz w:val="24"/>
                <w:szCs w:val="24"/>
                <w:lang w:eastAsia="bg-BG"/>
              </w:rPr>
              <w:t>са</w:t>
            </w:r>
            <w:r w:rsidRPr="0049713A">
              <w:rPr>
                <w:rFonts w:ascii="Times New Roman" w:eastAsia="Times New Roman" w:hAnsi="Times New Roman" w:cs="Times New Roman"/>
                <w:sz w:val="24"/>
                <w:szCs w:val="24"/>
                <w:lang w:eastAsia="bg-BG"/>
              </w:rPr>
              <w:t xml:space="preserve"> </w:t>
            </w:r>
            <w:r w:rsidR="00E80DBB">
              <w:rPr>
                <w:rFonts w:ascii="Times New Roman" w:eastAsia="Times New Roman" w:hAnsi="Times New Roman" w:cs="Times New Roman"/>
                <w:b/>
                <w:sz w:val="28"/>
                <w:szCs w:val="28"/>
                <w:lang w:eastAsia="bg-BG"/>
              </w:rPr>
              <w:t>1</w:t>
            </w:r>
            <w:r w:rsidR="00A01E08">
              <w:rPr>
                <w:rFonts w:ascii="Times New Roman" w:eastAsia="Times New Roman" w:hAnsi="Times New Roman" w:cs="Times New Roman"/>
                <w:b/>
                <w:sz w:val="28"/>
                <w:szCs w:val="28"/>
                <w:lang w:eastAsia="bg-BG"/>
              </w:rPr>
              <w:t>1</w:t>
            </w:r>
            <w:r w:rsidR="00E80DBB">
              <w:rPr>
                <w:rFonts w:ascii="Times New Roman" w:eastAsia="Times New Roman" w:hAnsi="Times New Roman" w:cs="Times New Roman"/>
                <w:b/>
                <w:sz w:val="28"/>
                <w:szCs w:val="28"/>
                <w:lang w:eastAsia="bg-BG"/>
              </w:rPr>
              <w:t>,</w:t>
            </w:r>
            <w:r w:rsidR="00A01E08">
              <w:rPr>
                <w:rFonts w:ascii="Times New Roman" w:eastAsia="Times New Roman" w:hAnsi="Times New Roman" w:cs="Times New Roman"/>
                <w:b/>
                <w:sz w:val="28"/>
                <w:szCs w:val="28"/>
                <w:lang w:eastAsia="bg-BG"/>
              </w:rPr>
              <w:t>7</w:t>
            </w:r>
            <w:r w:rsidR="00C81CA1" w:rsidRPr="00C81CA1">
              <w:rPr>
                <w:rFonts w:ascii="Times New Roman" w:eastAsia="Times New Roman" w:hAnsi="Times New Roman" w:cs="Times New Roman"/>
                <w:b/>
                <w:sz w:val="28"/>
                <w:szCs w:val="28"/>
                <w:lang w:eastAsia="bg-BG"/>
              </w:rPr>
              <w:t>%</w:t>
            </w:r>
            <w:r w:rsidR="00C81CA1">
              <w:rPr>
                <w:rFonts w:ascii="Times New Roman" w:eastAsia="Times New Roman" w:hAnsi="Times New Roman" w:cs="Times New Roman"/>
                <w:b/>
                <w:sz w:val="28"/>
                <w:szCs w:val="28"/>
                <w:lang w:eastAsia="bg-BG"/>
              </w:rPr>
              <w:t xml:space="preserve"> </w:t>
            </w:r>
            <w:r w:rsidRPr="0049713A">
              <w:rPr>
                <w:rFonts w:ascii="Times New Roman" w:eastAsia="Times New Roman" w:hAnsi="Times New Roman" w:cs="Times New Roman"/>
                <w:sz w:val="24"/>
                <w:szCs w:val="24"/>
                <w:lang w:eastAsia="bg-BG"/>
              </w:rPr>
              <w:t xml:space="preserve">от общо новообразуваните </w:t>
            </w:r>
          </w:p>
          <w:p w14:paraId="03084F80" w14:textId="62022F56" w:rsidR="00897C29" w:rsidRPr="0049713A" w:rsidRDefault="00897C29" w:rsidP="007D17AF">
            <w:pPr>
              <w:spacing w:after="0" w:line="240" w:lineRule="auto"/>
              <w:rPr>
                <w:rFonts w:ascii="Times New Roman" w:eastAsia="Times New Roman" w:hAnsi="Times New Roman" w:cs="Times New Roman"/>
                <w:sz w:val="24"/>
                <w:szCs w:val="24"/>
                <w:lang w:eastAsia="bg-BG"/>
              </w:rPr>
            </w:pPr>
            <w:r w:rsidRPr="0049713A">
              <w:rPr>
                <w:rFonts w:ascii="Times New Roman" w:eastAsia="Times New Roman" w:hAnsi="Times New Roman" w:cs="Times New Roman"/>
                <w:sz w:val="24"/>
                <w:szCs w:val="24"/>
                <w:lang w:eastAsia="bg-BG"/>
              </w:rPr>
              <w:t>(</w:t>
            </w:r>
            <w:r w:rsidR="007D17AF">
              <w:rPr>
                <w:rFonts w:ascii="Times New Roman" w:eastAsia="Times New Roman" w:hAnsi="Times New Roman" w:cs="Times New Roman"/>
                <w:sz w:val="24"/>
                <w:szCs w:val="24"/>
                <w:lang w:eastAsia="bg-BG"/>
              </w:rPr>
              <w:t>10,63</w:t>
            </w:r>
            <w:r w:rsidR="00C81CA1" w:rsidRPr="00C81CA1">
              <w:rPr>
                <w:rFonts w:ascii="Times New Roman" w:eastAsia="Times New Roman" w:hAnsi="Times New Roman" w:cs="Times New Roman"/>
                <w:sz w:val="24"/>
                <w:szCs w:val="24"/>
                <w:lang w:eastAsia="bg-BG"/>
              </w:rPr>
              <w:t>% за 20</w:t>
            </w:r>
            <w:r w:rsidR="007D17AF">
              <w:rPr>
                <w:rFonts w:ascii="Times New Roman" w:eastAsia="Times New Roman" w:hAnsi="Times New Roman" w:cs="Times New Roman"/>
                <w:sz w:val="24"/>
                <w:szCs w:val="24"/>
                <w:lang w:eastAsia="bg-BG"/>
              </w:rPr>
              <w:t>20</w:t>
            </w:r>
            <w:r w:rsidR="00C81CA1" w:rsidRPr="00C81CA1">
              <w:rPr>
                <w:rFonts w:ascii="Times New Roman" w:eastAsia="Times New Roman" w:hAnsi="Times New Roman" w:cs="Times New Roman"/>
                <w:sz w:val="24"/>
                <w:szCs w:val="24"/>
                <w:lang w:eastAsia="bg-BG"/>
              </w:rPr>
              <w:t xml:space="preserve"> г. и</w:t>
            </w:r>
            <w:r w:rsidR="00C81CA1">
              <w:rPr>
                <w:rFonts w:ascii="Times New Roman" w:eastAsia="Times New Roman" w:hAnsi="Times New Roman" w:cs="Times New Roman"/>
                <w:b/>
                <w:sz w:val="28"/>
                <w:szCs w:val="28"/>
                <w:lang w:eastAsia="bg-BG"/>
              </w:rPr>
              <w:t xml:space="preserve"> </w:t>
            </w:r>
            <w:r w:rsidR="007D17AF">
              <w:rPr>
                <w:rFonts w:ascii="Times New Roman" w:eastAsia="Times New Roman" w:hAnsi="Times New Roman" w:cs="Times New Roman"/>
                <w:sz w:val="24"/>
                <w:szCs w:val="24"/>
                <w:lang w:eastAsia="bg-BG"/>
              </w:rPr>
              <w:t>9,98</w:t>
            </w:r>
            <w:r w:rsidRPr="0049713A">
              <w:rPr>
                <w:rFonts w:ascii="Times New Roman" w:eastAsia="Times New Roman" w:hAnsi="Times New Roman" w:cs="Times New Roman"/>
                <w:sz w:val="24"/>
                <w:szCs w:val="24"/>
                <w:lang w:eastAsia="bg-BG"/>
              </w:rPr>
              <w:t xml:space="preserve"> % за 201</w:t>
            </w:r>
            <w:r w:rsidR="007D17AF">
              <w:rPr>
                <w:rFonts w:ascii="Times New Roman" w:eastAsia="Times New Roman" w:hAnsi="Times New Roman" w:cs="Times New Roman"/>
                <w:sz w:val="24"/>
                <w:szCs w:val="24"/>
                <w:lang w:eastAsia="bg-BG"/>
              </w:rPr>
              <w:t>9</w:t>
            </w:r>
            <w:r w:rsidRPr="0049713A">
              <w:rPr>
                <w:rFonts w:ascii="Times New Roman" w:eastAsia="Times New Roman" w:hAnsi="Times New Roman" w:cs="Times New Roman"/>
                <w:sz w:val="24"/>
                <w:szCs w:val="24"/>
                <w:lang w:eastAsia="bg-BG"/>
              </w:rPr>
              <w:t xml:space="preserve"> г.) </w:t>
            </w:r>
          </w:p>
        </w:tc>
      </w:tr>
      <w:tr w:rsidR="00897C29" w:rsidRPr="0049713A" w14:paraId="48EC821B" w14:textId="77777777" w:rsidTr="00E61295">
        <w:trPr>
          <w:trHeight w:val="248"/>
        </w:trPr>
        <w:tc>
          <w:tcPr>
            <w:tcW w:w="4717" w:type="dxa"/>
          </w:tcPr>
          <w:p w14:paraId="25709339" w14:textId="26A239F9" w:rsidR="00897C29" w:rsidRPr="0049713A" w:rsidRDefault="00897C29" w:rsidP="00A01E08">
            <w:pPr>
              <w:spacing w:after="0" w:line="240" w:lineRule="auto"/>
              <w:rPr>
                <w:rFonts w:ascii="Times New Roman" w:eastAsia="Times New Roman" w:hAnsi="Times New Roman" w:cs="Times New Roman"/>
                <w:sz w:val="24"/>
                <w:szCs w:val="24"/>
                <w:lang w:eastAsia="bg-BG"/>
              </w:rPr>
            </w:pPr>
            <w:r w:rsidRPr="00E61295">
              <w:rPr>
                <w:rFonts w:ascii="Times New Roman" w:eastAsia="Times New Roman" w:hAnsi="Times New Roman" w:cs="Times New Roman"/>
                <w:b/>
                <w:sz w:val="24"/>
                <w:szCs w:val="24"/>
                <w:lang w:eastAsia="bg-BG"/>
              </w:rPr>
              <w:t>Приключени</w:t>
            </w:r>
            <w:r w:rsidRPr="0049713A">
              <w:rPr>
                <w:rFonts w:ascii="Times New Roman" w:eastAsia="Times New Roman" w:hAnsi="Times New Roman" w:cs="Times New Roman"/>
                <w:sz w:val="24"/>
                <w:szCs w:val="24"/>
                <w:lang w:eastAsia="bg-BG"/>
              </w:rPr>
              <w:t xml:space="preserve"> от наблюдаваните ДП </w:t>
            </w:r>
            <w:r w:rsidR="00967443">
              <w:rPr>
                <w:rFonts w:ascii="Times New Roman" w:eastAsia="Times New Roman" w:hAnsi="Times New Roman" w:cs="Times New Roman"/>
                <w:sz w:val="24"/>
                <w:szCs w:val="24"/>
                <w:lang w:eastAsia="bg-BG"/>
              </w:rPr>
              <w:t>–</w:t>
            </w:r>
            <w:r w:rsidRPr="0049713A">
              <w:rPr>
                <w:rFonts w:ascii="Times New Roman" w:eastAsia="Times New Roman" w:hAnsi="Times New Roman" w:cs="Times New Roman"/>
                <w:sz w:val="24"/>
                <w:szCs w:val="24"/>
                <w:lang w:eastAsia="bg-BG"/>
              </w:rPr>
              <w:t xml:space="preserve"> </w:t>
            </w:r>
            <w:r w:rsidR="00A01E08">
              <w:rPr>
                <w:rFonts w:ascii="Times New Roman" w:eastAsia="Times New Roman" w:hAnsi="Times New Roman" w:cs="Times New Roman"/>
                <w:b/>
                <w:sz w:val="28"/>
                <w:szCs w:val="28"/>
                <w:lang w:eastAsia="bg-BG"/>
              </w:rPr>
              <w:t>47</w:t>
            </w:r>
            <w:r w:rsidR="00967443" w:rsidRPr="00967443">
              <w:rPr>
                <w:rFonts w:ascii="Times New Roman" w:eastAsia="Times New Roman" w:hAnsi="Times New Roman" w:cs="Times New Roman"/>
                <w:b/>
                <w:sz w:val="28"/>
                <w:szCs w:val="28"/>
                <w:lang w:eastAsia="bg-BG"/>
              </w:rPr>
              <w:t>%</w:t>
            </w:r>
            <w:r w:rsidR="00967443">
              <w:rPr>
                <w:rFonts w:ascii="Times New Roman" w:eastAsia="Times New Roman" w:hAnsi="Times New Roman" w:cs="Times New Roman"/>
                <w:sz w:val="24"/>
                <w:szCs w:val="24"/>
                <w:lang w:eastAsia="bg-BG"/>
              </w:rPr>
              <w:t xml:space="preserve"> (</w:t>
            </w:r>
            <w:r w:rsidR="00E80DBB">
              <w:rPr>
                <w:rFonts w:ascii="Times New Roman" w:eastAsia="Times New Roman" w:hAnsi="Times New Roman" w:cs="Times New Roman"/>
                <w:sz w:val="24"/>
                <w:szCs w:val="24"/>
                <w:lang w:eastAsia="bg-BG"/>
              </w:rPr>
              <w:t>5</w:t>
            </w:r>
            <w:r w:rsidR="007D17AF">
              <w:rPr>
                <w:rFonts w:ascii="Times New Roman" w:eastAsia="Times New Roman" w:hAnsi="Times New Roman" w:cs="Times New Roman"/>
                <w:sz w:val="24"/>
                <w:szCs w:val="24"/>
                <w:lang w:eastAsia="bg-BG"/>
              </w:rPr>
              <w:t>0</w:t>
            </w:r>
            <w:r w:rsidR="00E80DBB">
              <w:rPr>
                <w:rFonts w:ascii="Times New Roman" w:eastAsia="Times New Roman" w:hAnsi="Times New Roman" w:cs="Times New Roman"/>
                <w:sz w:val="24"/>
                <w:szCs w:val="24"/>
                <w:lang w:eastAsia="bg-BG"/>
              </w:rPr>
              <w:t>,</w:t>
            </w:r>
            <w:r w:rsidR="007D17AF">
              <w:rPr>
                <w:rFonts w:ascii="Times New Roman" w:eastAsia="Times New Roman" w:hAnsi="Times New Roman" w:cs="Times New Roman"/>
                <w:sz w:val="24"/>
                <w:szCs w:val="24"/>
                <w:lang w:eastAsia="bg-BG"/>
              </w:rPr>
              <w:t>6</w:t>
            </w:r>
            <w:r w:rsidRPr="00967443">
              <w:rPr>
                <w:rFonts w:ascii="Times New Roman" w:eastAsia="Times New Roman" w:hAnsi="Times New Roman" w:cs="Times New Roman"/>
                <w:sz w:val="24"/>
                <w:szCs w:val="24"/>
                <w:lang w:eastAsia="bg-BG"/>
              </w:rPr>
              <w:t>%</w:t>
            </w:r>
            <w:r w:rsidRPr="0049713A">
              <w:rPr>
                <w:rFonts w:ascii="Times New Roman" w:eastAsia="Times New Roman" w:hAnsi="Times New Roman" w:cs="Times New Roman"/>
                <w:sz w:val="24"/>
                <w:szCs w:val="24"/>
                <w:lang w:eastAsia="bg-BG"/>
              </w:rPr>
              <w:t xml:space="preserve"> </w:t>
            </w:r>
            <w:r w:rsidR="00967443">
              <w:rPr>
                <w:rFonts w:ascii="Times New Roman" w:eastAsia="Times New Roman" w:hAnsi="Times New Roman" w:cs="Times New Roman"/>
                <w:sz w:val="24"/>
                <w:szCs w:val="24"/>
                <w:lang w:eastAsia="bg-BG"/>
              </w:rPr>
              <w:t>за 20</w:t>
            </w:r>
            <w:r w:rsidR="007D17AF">
              <w:rPr>
                <w:rFonts w:ascii="Times New Roman" w:eastAsia="Times New Roman" w:hAnsi="Times New Roman" w:cs="Times New Roman"/>
                <w:sz w:val="24"/>
                <w:szCs w:val="24"/>
                <w:lang w:eastAsia="bg-BG"/>
              </w:rPr>
              <w:t>20</w:t>
            </w:r>
            <w:r w:rsidR="00967443">
              <w:rPr>
                <w:rFonts w:ascii="Times New Roman" w:eastAsia="Times New Roman" w:hAnsi="Times New Roman" w:cs="Times New Roman"/>
                <w:sz w:val="24"/>
                <w:szCs w:val="24"/>
                <w:lang w:eastAsia="bg-BG"/>
              </w:rPr>
              <w:t xml:space="preserve"> г. и </w:t>
            </w:r>
            <w:r w:rsidR="007D17AF">
              <w:rPr>
                <w:rFonts w:ascii="Times New Roman" w:eastAsia="Times New Roman" w:hAnsi="Times New Roman" w:cs="Times New Roman"/>
                <w:sz w:val="24"/>
                <w:szCs w:val="24"/>
                <w:lang w:eastAsia="bg-BG"/>
              </w:rPr>
              <w:t>54,1</w:t>
            </w:r>
            <w:r w:rsidRPr="0049713A">
              <w:rPr>
                <w:rFonts w:ascii="Times New Roman" w:eastAsia="Times New Roman" w:hAnsi="Times New Roman" w:cs="Times New Roman"/>
                <w:sz w:val="24"/>
                <w:szCs w:val="24"/>
                <w:lang w:eastAsia="bg-BG"/>
              </w:rPr>
              <w:t>%  за 201</w:t>
            </w:r>
            <w:r w:rsidR="007D17AF">
              <w:rPr>
                <w:rFonts w:ascii="Times New Roman" w:eastAsia="Times New Roman" w:hAnsi="Times New Roman" w:cs="Times New Roman"/>
                <w:sz w:val="24"/>
                <w:szCs w:val="24"/>
                <w:lang w:eastAsia="bg-BG"/>
              </w:rPr>
              <w:t>9</w:t>
            </w:r>
            <w:r w:rsidRPr="0049713A">
              <w:rPr>
                <w:rFonts w:ascii="Times New Roman" w:eastAsia="Times New Roman" w:hAnsi="Times New Roman" w:cs="Times New Roman"/>
                <w:sz w:val="24"/>
                <w:szCs w:val="24"/>
                <w:lang w:eastAsia="bg-BG"/>
              </w:rPr>
              <w:t xml:space="preserve"> г.)</w:t>
            </w:r>
          </w:p>
        </w:tc>
        <w:tc>
          <w:tcPr>
            <w:tcW w:w="4889" w:type="dxa"/>
            <w:shd w:val="clear" w:color="auto" w:fill="D6E3BC" w:themeFill="accent3" w:themeFillTint="66"/>
          </w:tcPr>
          <w:p w14:paraId="6ACCABED" w14:textId="3553BDC0" w:rsidR="00897C29" w:rsidRPr="0049713A" w:rsidRDefault="00897C29" w:rsidP="007D17AF">
            <w:pPr>
              <w:spacing w:after="0" w:line="240" w:lineRule="auto"/>
              <w:rPr>
                <w:rFonts w:ascii="Times New Roman" w:eastAsia="Times New Roman" w:hAnsi="Times New Roman" w:cs="Times New Roman"/>
                <w:sz w:val="24"/>
                <w:szCs w:val="24"/>
                <w:lang w:eastAsia="bg-BG"/>
              </w:rPr>
            </w:pPr>
            <w:r w:rsidRPr="0049713A">
              <w:rPr>
                <w:rFonts w:ascii="Times New Roman" w:eastAsia="Times New Roman" w:hAnsi="Times New Roman" w:cs="Times New Roman"/>
                <w:sz w:val="24"/>
                <w:szCs w:val="24"/>
                <w:lang w:eastAsia="bg-BG"/>
              </w:rPr>
              <w:t xml:space="preserve">Приключени от общо наблюдаваните ДП – </w:t>
            </w:r>
            <w:r w:rsidR="00E80DBB">
              <w:rPr>
                <w:rFonts w:ascii="Times New Roman" w:eastAsia="Times New Roman" w:hAnsi="Times New Roman" w:cs="Times New Roman"/>
                <w:b/>
                <w:sz w:val="28"/>
                <w:szCs w:val="28"/>
                <w:lang w:eastAsia="bg-BG"/>
              </w:rPr>
              <w:t>5,9</w:t>
            </w:r>
            <w:r w:rsidR="00C81CA1" w:rsidRPr="00C81CA1">
              <w:rPr>
                <w:rFonts w:ascii="Times New Roman" w:eastAsia="Times New Roman" w:hAnsi="Times New Roman" w:cs="Times New Roman"/>
                <w:b/>
                <w:sz w:val="28"/>
                <w:szCs w:val="28"/>
                <w:lang w:eastAsia="bg-BG"/>
              </w:rPr>
              <w:t>%</w:t>
            </w:r>
            <w:r w:rsidR="00C81CA1">
              <w:rPr>
                <w:rFonts w:ascii="Times New Roman" w:eastAsia="Times New Roman" w:hAnsi="Times New Roman" w:cs="Times New Roman"/>
                <w:sz w:val="24"/>
                <w:szCs w:val="24"/>
                <w:lang w:eastAsia="bg-BG"/>
              </w:rPr>
              <w:t xml:space="preserve"> (</w:t>
            </w:r>
            <w:r w:rsidR="007D17AF">
              <w:rPr>
                <w:rFonts w:ascii="Times New Roman" w:eastAsia="Times New Roman" w:hAnsi="Times New Roman" w:cs="Times New Roman"/>
                <w:sz w:val="24"/>
                <w:szCs w:val="24"/>
                <w:lang w:eastAsia="bg-BG"/>
              </w:rPr>
              <w:t>5,9</w:t>
            </w:r>
            <w:r w:rsidRPr="00C81CA1">
              <w:rPr>
                <w:rFonts w:ascii="Times New Roman" w:eastAsia="Times New Roman" w:hAnsi="Times New Roman" w:cs="Times New Roman"/>
                <w:sz w:val="24"/>
                <w:szCs w:val="24"/>
                <w:lang w:eastAsia="bg-BG"/>
              </w:rPr>
              <w:t>%</w:t>
            </w:r>
            <w:r w:rsidRPr="0049713A">
              <w:rPr>
                <w:rFonts w:ascii="Times New Roman" w:eastAsia="Times New Roman" w:hAnsi="Times New Roman" w:cs="Times New Roman"/>
                <w:sz w:val="24"/>
                <w:szCs w:val="24"/>
                <w:lang w:eastAsia="bg-BG"/>
              </w:rPr>
              <w:t xml:space="preserve"> </w:t>
            </w:r>
            <w:r w:rsidR="00C81CA1">
              <w:rPr>
                <w:rFonts w:ascii="Times New Roman" w:eastAsia="Times New Roman" w:hAnsi="Times New Roman" w:cs="Times New Roman"/>
                <w:sz w:val="24"/>
                <w:szCs w:val="24"/>
                <w:lang w:eastAsia="bg-BG"/>
              </w:rPr>
              <w:t>за 20</w:t>
            </w:r>
            <w:r w:rsidR="007D17AF">
              <w:rPr>
                <w:rFonts w:ascii="Times New Roman" w:eastAsia="Times New Roman" w:hAnsi="Times New Roman" w:cs="Times New Roman"/>
                <w:sz w:val="24"/>
                <w:szCs w:val="24"/>
                <w:lang w:eastAsia="bg-BG"/>
              </w:rPr>
              <w:t>20</w:t>
            </w:r>
            <w:r w:rsidR="00C81CA1">
              <w:rPr>
                <w:rFonts w:ascii="Times New Roman" w:eastAsia="Times New Roman" w:hAnsi="Times New Roman" w:cs="Times New Roman"/>
                <w:sz w:val="24"/>
                <w:szCs w:val="24"/>
                <w:lang w:eastAsia="bg-BG"/>
              </w:rPr>
              <w:t xml:space="preserve"> г. и </w:t>
            </w:r>
            <w:r w:rsidR="007D17AF">
              <w:rPr>
                <w:rFonts w:ascii="Times New Roman" w:eastAsia="Times New Roman" w:hAnsi="Times New Roman" w:cs="Times New Roman"/>
                <w:sz w:val="24"/>
                <w:szCs w:val="24"/>
                <w:lang w:eastAsia="bg-BG"/>
              </w:rPr>
              <w:t>6</w:t>
            </w:r>
            <w:r w:rsidRPr="0049713A">
              <w:rPr>
                <w:rFonts w:ascii="Times New Roman" w:eastAsia="Times New Roman" w:hAnsi="Times New Roman" w:cs="Times New Roman"/>
                <w:sz w:val="24"/>
                <w:szCs w:val="24"/>
                <w:lang w:eastAsia="bg-BG"/>
              </w:rPr>
              <w:t>%</w:t>
            </w:r>
            <w:r w:rsidRPr="0049713A">
              <w:rPr>
                <w:rFonts w:ascii="Times New Roman" w:eastAsia="Times New Roman" w:hAnsi="Times New Roman" w:cs="Times New Roman"/>
                <w:b/>
                <w:sz w:val="24"/>
                <w:szCs w:val="24"/>
                <w:lang w:eastAsia="bg-BG"/>
              </w:rPr>
              <w:t xml:space="preserve"> з</w:t>
            </w:r>
            <w:r w:rsidR="00E80DBB">
              <w:rPr>
                <w:rFonts w:ascii="Times New Roman" w:eastAsia="Times New Roman" w:hAnsi="Times New Roman" w:cs="Times New Roman"/>
                <w:sz w:val="24"/>
                <w:szCs w:val="24"/>
                <w:lang w:eastAsia="bg-BG"/>
              </w:rPr>
              <w:t>а 201</w:t>
            </w:r>
            <w:r w:rsidR="007D17AF">
              <w:rPr>
                <w:rFonts w:ascii="Times New Roman" w:eastAsia="Times New Roman" w:hAnsi="Times New Roman" w:cs="Times New Roman"/>
                <w:sz w:val="24"/>
                <w:szCs w:val="24"/>
                <w:lang w:eastAsia="bg-BG"/>
              </w:rPr>
              <w:t>9</w:t>
            </w:r>
            <w:r w:rsidRPr="0049713A">
              <w:rPr>
                <w:rFonts w:ascii="Times New Roman" w:eastAsia="Times New Roman" w:hAnsi="Times New Roman" w:cs="Times New Roman"/>
                <w:sz w:val="24"/>
                <w:szCs w:val="24"/>
                <w:lang w:eastAsia="bg-BG"/>
              </w:rPr>
              <w:t xml:space="preserve"> г</w:t>
            </w:r>
            <w:r w:rsidR="00C81CA1">
              <w:rPr>
                <w:rFonts w:ascii="Times New Roman" w:eastAsia="Times New Roman" w:hAnsi="Times New Roman" w:cs="Times New Roman"/>
                <w:sz w:val="24"/>
                <w:szCs w:val="24"/>
                <w:lang w:eastAsia="bg-BG"/>
              </w:rPr>
              <w:t>.</w:t>
            </w:r>
            <w:r w:rsidRPr="0049713A">
              <w:rPr>
                <w:rFonts w:ascii="Times New Roman" w:eastAsia="Times New Roman" w:hAnsi="Times New Roman" w:cs="Times New Roman"/>
                <w:sz w:val="24"/>
                <w:szCs w:val="24"/>
                <w:lang w:eastAsia="bg-BG"/>
              </w:rPr>
              <w:t>)</w:t>
            </w:r>
          </w:p>
        </w:tc>
      </w:tr>
      <w:tr w:rsidR="00897C29" w:rsidRPr="0049713A" w14:paraId="21C8CA48" w14:textId="77777777" w:rsidTr="00E61295">
        <w:trPr>
          <w:trHeight w:val="248"/>
        </w:trPr>
        <w:tc>
          <w:tcPr>
            <w:tcW w:w="4717" w:type="dxa"/>
          </w:tcPr>
          <w:p w14:paraId="34482BF0" w14:textId="79D3E15F" w:rsidR="00897C29" w:rsidRPr="0049713A" w:rsidRDefault="00897C29" w:rsidP="00A01E08">
            <w:pPr>
              <w:spacing w:after="0" w:line="240" w:lineRule="auto"/>
              <w:rPr>
                <w:rFonts w:ascii="Times New Roman" w:eastAsia="Times New Roman" w:hAnsi="Times New Roman" w:cs="Times New Roman"/>
                <w:sz w:val="24"/>
                <w:szCs w:val="24"/>
                <w:lang w:eastAsia="bg-BG"/>
              </w:rPr>
            </w:pPr>
            <w:r w:rsidRPr="00E61295">
              <w:rPr>
                <w:rFonts w:ascii="Times New Roman" w:eastAsia="Times New Roman" w:hAnsi="Times New Roman" w:cs="Times New Roman"/>
                <w:b/>
                <w:sz w:val="24"/>
                <w:szCs w:val="24"/>
                <w:lang w:eastAsia="bg-BG"/>
              </w:rPr>
              <w:t>Решени ДП</w:t>
            </w:r>
            <w:r w:rsidRPr="0049713A">
              <w:rPr>
                <w:rFonts w:ascii="Times New Roman" w:eastAsia="Times New Roman" w:hAnsi="Times New Roman" w:cs="Times New Roman"/>
                <w:sz w:val="24"/>
                <w:szCs w:val="24"/>
                <w:lang w:eastAsia="bg-BG"/>
              </w:rPr>
              <w:t xml:space="preserve"> от общо наблюдаваните – </w:t>
            </w:r>
            <w:r w:rsidR="00A01E08">
              <w:rPr>
                <w:rFonts w:ascii="Times New Roman" w:eastAsia="Times New Roman" w:hAnsi="Times New Roman" w:cs="Times New Roman"/>
                <w:b/>
                <w:sz w:val="28"/>
                <w:szCs w:val="28"/>
                <w:lang w:eastAsia="bg-BG"/>
              </w:rPr>
              <w:t>47</w:t>
            </w:r>
            <w:r w:rsidR="00E80DBB">
              <w:rPr>
                <w:rFonts w:ascii="Times New Roman" w:eastAsia="Times New Roman" w:hAnsi="Times New Roman" w:cs="Times New Roman"/>
                <w:b/>
                <w:sz w:val="28"/>
                <w:szCs w:val="28"/>
                <w:lang w:eastAsia="bg-BG"/>
              </w:rPr>
              <w:t>,5</w:t>
            </w:r>
            <w:r w:rsidR="00967443" w:rsidRPr="00E61295">
              <w:rPr>
                <w:rFonts w:ascii="Times New Roman" w:eastAsia="Times New Roman" w:hAnsi="Times New Roman" w:cs="Times New Roman"/>
                <w:b/>
                <w:sz w:val="28"/>
                <w:szCs w:val="28"/>
                <w:lang w:eastAsia="bg-BG"/>
              </w:rPr>
              <w:t>%</w:t>
            </w:r>
            <w:r w:rsidR="00967443">
              <w:rPr>
                <w:rFonts w:ascii="Times New Roman" w:eastAsia="Times New Roman" w:hAnsi="Times New Roman" w:cs="Times New Roman"/>
                <w:sz w:val="24"/>
                <w:szCs w:val="24"/>
                <w:lang w:eastAsia="bg-BG"/>
              </w:rPr>
              <w:t xml:space="preserve"> (</w:t>
            </w:r>
            <w:r w:rsidR="007D17AF">
              <w:rPr>
                <w:rFonts w:ascii="Times New Roman" w:eastAsia="Times New Roman" w:hAnsi="Times New Roman" w:cs="Times New Roman"/>
                <w:sz w:val="24"/>
                <w:szCs w:val="24"/>
                <w:lang w:eastAsia="bg-BG"/>
              </w:rPr>
              <w:t>61,5</w:t>
            </w:r>
            <w:r w:rsidRPr="00967443">
              <w:rPr>
                <w:rFonts w:ascii="Times New Roman" w:eastAsia="Times New Roman" w:hAnsi="Times New Roman" w:cs="Times New Roman"/>
                <w:sz w:val="24"/>
                <w:szCs w:val="24"/>
                <w:lang w:eastAsia="bg-BG"/>
              </w:rPr>
              <w:t>%</w:t>
            </w:r>
            <w:r w:rsidR="00967443">
              <w:rPr>
                <w:rFonts w:ascii="Times New Roman" w:eastAsia="Times New Roman" w:hAnsi="Times New Roman" w:cs="Times New Roman"/>
                <w:sz w:val="24"/>
                <w:szCs w:val="24"/>
                <w:lang w:eastAsia="bg-BG"/>
              </w:rPr>
              <w:t xml:space="preserve"> за 20</w:t>
            </w:r>
            <w:r w:rsidR="007D17AF">
              <w:rPr>
                <w:rFonts w:ascii="Times New Roman" w:eastAsia="Times New Roman" w:hAnsi="Times New Roman" w:cs="Times New Roman"/>
                <w:sz w:val="24"/>
                <w:szCs w:val="24"/>
                <w:lang w:eastAsia="bg-BG"/>
              </w:rPr>
              <w:t>20</w:t>
            </w:r>
            <w:r w:rsidR="00967443">
              <w:rPr>
                <w:rFonts w:ascii="Times New Roman" w:eastAsia="Times New Roman" w:hAnsi="Times New Roman" w:cs="Times New Roman"/>
                <w:sz w:val="24"/>
                <w:szCs w:val="24"/>
                <w:lang w:eastAsia="bg-BG"/>
              </w:rPr>
              <w:t xml:space="preserve"> г. и </w:t>
            </w:r>
            <w:r w:rsidR="007D17AF">
              <w:rPr>
                <w:rFonts w:ascii="Times New Roman" w:eastAsia="Times New Roman" w:hAnsi="Times New Roman" w:cs="Times New Roman"/>
                <w:sz w:val="24"/>
                <w:szCs w:val="24"/>
                <w:lang w:eastAsia="bg-BG"/>
              </w:rPr>
              <w:t>56,2</w:t>
            </w:r>
            <w:r w:rsidR="00967443">
              <w:rPr>
                <w:rFonts w:ascii="Times New Roman" w:eastAsia="Times New Roman" w:hAnsi="Times New Roman" w:cs="Times New Roman"/>
                <w:sz w:val="24"/>
                <w:szCs w:val="24"/>
                <w:lang w:eastAsia="bg-BG"/>
              </w:rPr>
              <w:t>% за 201</w:t>
            </w:r>
            <w:r w:rsidR="007D17AF">
              <w:rPr>
                <w:rFonts w:ascii="Times New Roman" w:eastAsia="Times New Roman" w:hAnsi="Times New Roman" w:cs="Times New Roman"/>
                <w:sz w:val="24"/>
                <w:szCs w:val="24"/>
                <w:lang w:eastAsia="bg-BG"/>
              </w:rPr>
              <w:t>9</w:t>
            </w:r>
            <w:r w:rsidR="00967443">
              <w:rPr>
                <w:rFonts w:ascii="Times New Roman" w:eastAsia="Times New Roman" w:hAnsi="Times New Roman" w:cs="Times New Roman"/>
                <w:sz w:val="24"/>
                <w:szCs w:val="24"/>
                <w:lang w:eastAsia="bg-BG"/>
              </w:rPr>
              <w:t xml:space="preserve"> г.</w:t>
            </w:r>
            <w:r w:rsidRPr="0049713A">
              <w:rPr>
                <w:rFonts w:ascii="Times New Roman" w:eastAsia="Times New Roman" w:hAnsi="Times New Roman" w:cs="Times New Roman"/>
                <w:sz w:val="24"/>
                <w:szCs w:val="24"/>
                <w:lang w:eastAsia="bg-BG"/>
              </w:rPr>
              <w:t>)</w:t>
            </w:r>
          </w:p>
        </w:tc>
        <w:tc>
          <w:tcPr>
            <w:tcW w:w="4889" w:type="dxa"/>
            <w:shd w:val="clear" w:color="auto" w:fill="D6E3BC" w:themeFill="accent3" w:themeFillTint="66"/>
          </w:tcPr>
          <w:p w14:paraId="4FCA5FC4" w14:textId="016ED9D0" w:rsidR="00897C29" w:rsidRPr="0049713A" w:rsidRDefault="00897C29" w:rsidP="007D17AF">
            <w:pPr>
              <w:spacing w:after="0" w:line="240" w:lineRule="auto"/>
              <w:rPr>
                <w:rFonts w:ascii="Times New Roman" w:eastAsia="Times New Roman" w:hAnsi="Times New Roman" w:cs="Times New Roman"/>
                <w:b/>
                <w:sz w:val="24"/>
                <w:szCs w:val="24"/>
                <w:lang w:eastAsia="bg-BG"/>
              </w:rPr>
            </w:pPr>
            <w:r w:rsidRPr="0049713A">
              <w:rPr>
                <w:rFonts w:ascii="Times New Roman" w:eastAsia="Times New Roman" w:hAnsi="Times New Roman" w:cs="Times New Roman"/>
                <w:sz w:val="24"/>
                <w:szCs w:val="24"/>
                <w:lang w:eastAsia="bg-BG"/>
              </w:rPr>
              <w:t xml:space="preserve">Решени дела от всички наблюдавани – </w:t>
            </w:r>
            <w:r w:rsidR="00E80DBB">
              <w:rPr>
                <w:rFonts w:ascii="Times New Roman" w:eastAsia="Times New Roman" w:hAnsi="Times New Roman" w:cs="Times New Roman"/>
                <w:b/>
                <w:sz w:val="28"/>
                <w:szCs w:val="28"/>
                <w:lang w:eastAsia="bg-BG"/>
              </w:rPr>
              <w:t>6</w:t>
            </w:r>
            <w:r w:rsidR="00C81CA1" w:rsidRPr="00C81CA1">
              <w:rPr>
                <w:rFonts w:ascii="Times New Roman" w:eastAsia="Times New Roman" w:hAnsi="Times New Roman" w:cs="Times New Roman"/>
                <w:b/>
                <w:sz w:val="28"/>
                <w:szCs w:val="28"/>
                <w:lang w:eastAsia="bg-BG"/>
              </w:rPr>
              <w:t>%</w:t>
            </w:r>
            <w:r w:rsidR="00C81CA1">
              <w:rPr>
                <w:rFonts w:ascii="Times New Roman" w:eastAsia="Times New Roman" w:hAnsi="Times New Roman" w:cs="Times New Roman"/>
                <w:sz w:val="24"/>
                <w:szCs w:val="24"/>
                <w:lang w:eastAsia="bg-BG"/>
              </w:rPr>
              <w:t xml:space="preserve"> (</w:t>
            </w:r>
            <w:r w:rsidR="007D17AF">
              <w:rPr>
                <w:rFonts w:ascii="Times New Roman" w:eastAsia="Times New Roman" w:hAnsi="Times New Roman" w:cs="Times New Roman"/>
                <w:sz w:val="24"/>
                <w:szCs w:val="24"/>
                <w:lang w:eastAsia="bg-BG"/>
              </w:rPr>
              <w:t>6,26</w:t>
            </w:r>
            <w:r w:rsidRPr="00C81CA1">
              <w:rPr>
                <w:rFonts w:ascii="Times New Roman" w:eastAsia="Times New Roman" w:hAnsi="Times New Roman" w:cs="Times New Roman"/>
                <w:sz w:val="24"/>
                <w:szCs w:val="24"/>
                <w:lang w:eastAsia="bg-BG"/>
              </w:rPr>
              <w:t>%</w:t>
            </w:r>
            <w:r w:rsidR="00C81CA1">
              <w:rPr>
                <w:rFonts w:ascii="Times New Roman" w:eastAsia="Times New Roman" w:hAnsi="Times New Roman" w:cs="Times New Roman"/>
                <w:sz w:val="24"/>
                <w:szCs w:val="24"/>
                <w:lang w:eastAsia="bg-BG"/>
              </w:rPr>
              <w:t xml:space="preserve"> за 20</w:t>
            </w:r>
            <w:r w:rsidR="007D17AF">
              <w:rPr>
                <w:rFonts w:ascii="Times New Roman" w:eastAsia="Times New Roman" w:hAnsi="Times New Roman" w:cs="Times New Roman"/>
                <w:sz w:val="24"/>
                <w:szCs w:val="24"/>
                <w:lang w:eastAsia="bg-BG"/>
              </w:rPr>
              <w:t>20</w:t>
            </w:r>
            <w:r w:rsidR="00C81CA1">
              <w:rPr>
                <w:rFonts w:ascii="Times New Roman" w:eastAsia="Times New Roman" w:hAnsi="Times New Roman" w:cs="Times New Roman"/>
                <w:sz w:val="24"/>
                <w:szCs w:val="24"/>
                <w:lang w:eastAsia="bg-BG"/>
              </w:rPr>
              <w:t xml:space="preserve"> г. и </w:t>
            </w:r>
            <w:r w:rsidR="007D17AF">
              <w:rPr>
                <w:rFonts w:ascii="Times New Roman" w:eastAsia="Times New Roman" w:hAnsi="Times New Roman" w:cs="Times New Roman"/>
                <w:sz w:val="24"/>
                <w:szCs w:val="24"/>
                <w:lang w:eastAsia="bg-BG"/>
              </w:rPr>
              <w:t>5,76</w:t>
            </w:r>
            <w:r w:rsidR="00C81CA1">
              <w:rPr>
                <w:rFonts w:ascii="Times New Roman" w:eastAsia="Times New Roman" w:hAnsi="Times New Roman" w:cs="Times New Roman"/>
                <w:sz w:val="24"/>
                <w:szCs w:val="24"/>
                <w:lang w:eastAsia="bg-BG"/>
              </w:rPr>
              <w:t>% за 201</w:t>
            </w:r>
            <w:r w:rsidR="007D17AF">
              <w:rPr>
                <w:rFonts w:ascii="Times New Roman" w:eastAsia="Times New Roman" w:hAnsi="Times New Roman" w:cs="Times New Roman"/>
                <w:sz w:val="24"/>
                <w:szCs w:val="24"/>
                <w:lang w:eastAsia="bg-BG"/>
              </w:rPr>
              <w:t>9</w:t>
            </w:r>
            <w:r w:rsidR="00C81CA1">
              <w:rPr>
                <w:rFonts w:ascii="Times New Roman" w:eastAsia="Times New Roman" w:hAnsi="Times New Roman" w:cs="Times New Roman"/>
                <w:sz w:val="24"/>
                <w:szCs w:val="24"/>
                <w:lang w:eastAsia="bg-BG"/>
              </w:rPr>
              <w:t xml:space="preserve"> г.</w:t>
            </w:r>
            <w:r w:rsidRPr="0049713A">
              <w:rPr>
                <w:rFonts w:ascii="Times New Roman" w:eastAsia="Times New Roman" w:hAnsi="Times New Roman" w:cs="Times New Roman"/>
                <w:sz w:val="24"/>
                <w:szCs w:val="24"/>
                <w:lang w:eastAsia="bg-BG"/>
              </w:rPr>
              <w:t>)</w:t>
            </w:r>
          </w:p>
        </w:tc>
      </w:tr>
      <w:tr w:rsidR="00897C29" w:rsidRPr="0049713A" w14:paraId="45B60657" w14:textId="77777777" w:rsidTr="00E61295">
        <w:trPr>
          <w:trHeight w:val="387"/>
        </w:trPr>
        <w:tc>
          <w:tcPr>
            <w:tcW w:w="4717" w:type="dxa"/>
          </w:tcPr>
          <w:p w14:paraId="2F04EB19" w14:textId="5BDCA3B7" w:rsidR="00897C29" w:rsidRPr="0049713A" w:rsidRDefault="00897C29" w:rsidP="00A01E08">
            <w:pPr>
              <w:spacing w:after="0" w:line="240" w:lineRule="auto"/>
              <w:rPr>
                <w:rFonts w:ascii="Times New Roman" w:eastAsia="Times New Roman" w:hAnsi="Times New Roman" w:cs="Times New Roman"/>
                <w:sz w:val="24"/>
                <w:szCs w:val="24"/>
                <w:lang w:eastAsia="bg-BG"/>
              </w:rPr>
            </w:pPr>
            <w:r w:rsidRPr="00E61295">
              <w:rPr>
                <w:rFonts w:ascii="Times New Roman" w:eastAsia="Times New Roman" w:hAnsi="Times New Roman" w:cs="Times New Roman"/>
                <w:b/>
                <w:sz w:val="24"/>
                <w:szCs w:val="24"/>
                <w:lang w:eastAsia="bg-BG"/>
              </w:rPr>
              <w:t>Прокурорски актове, внесени в съда</w:t>
            </w:r>
            <w:r w:rsidRPr="0049713A">
              <w:rPr>
                <w:rFonts w:ascii="Times New Roman" w:eastAsia="Times New Roman" w:hAnsi="Times New Roman" w:cs="Times New Roman"/>
                <w:sz w:val="24"/>
                <w:szCs w:val="24"/>
                <w:lang w:eastAsia="bg-BG"/>
              </w:rPr>
              <w:t xml:space="preserve">, спрямо решените ДП – </w:t>
            </w:r>
            <w:r w:rsidR="00A01E08">
              <w:rPr>
                <w:rFonts w:ascii="Times New Roman" w:eastAsia="Times New Roman" w:hAnsi="Times New Roman" w:cs="Times New Roman"/>
                <w:b/>
                <w:sz w:val="28"/>
                <w:szCs w:val="28"/>
                <w:lang w:eastAsia="bg-BG"/>
              </w:rPr>
              <w:t>30,5</w:t>
            </w:r>
            <w:r w:rsidR="00E61295" w:rsidRPr="00E61295">
              <w:rPr>
                <w:rFonts w:ascii="Times New Roman" w:eastAsia="Times New Roman" w:hAnsi="Times New Roman" w:cs="Times New Roman"/>
                <w:b/>
                <w:sz w:val="28"/>
                <w:szCs w:val="28"/>
                <w:lang w:eastAsia="bg-BG"/>
              </w:rPr>
              <w:t>%</w:t>
            </w:r>
            <w:r w:rsidR="00E61295">
              <w:rPr>
                <w:rFonts w:ascii="Times New Roman" w:eastAsia="Times New Roman" w:hAnsi="Times New Roman" w:cs="Times New Roman"/>
                <w:sz w:val="24"/>
                <w:szCs w:val="24"/>
                <w:lang w:eastAsia="bg-BG"/>
              </w:rPr>
              <w:t xml:space="preserve"> (</w:t>
            </w:r>
            <w:r w:rsidR="007D17AF">
              <w:rPr>
                <w:rFonts w:ascii="Times New Roman" w:eastAsia="Times New Roman" w:hAnsi="Times New Roman" w:cs="Times New Roman"/>
                <w:sz w:val="24"/>
                <w:szCs w:val="24"/>
                <w:lang w:eastAsia="bg-BG"/>
              </w:rPr>
              <w:t>28,07</w:t>
            </w:r>
            <w:r w:rsidRPr="00E61295">
              <w:rPr>
                <w:rFonts w:ascii="Times New Roman" w:eastAsia="Times New Roman" w:hAnsi="Times New Roman" w:cs="Times New Roman"/>
                <w:sz w:val="24"/>
                <w:szCs w:val="24"/>
                <w:lang w:eastAsia="bg-BG"/>
              </w:rPr>
              <w:t>%</w:t>
            </w:r>
            <w:r w:rsidR="00E61295">
              <w:rPr>
                <w:rFonts w:ascii="Times New Roman" w:eastAsia="Times New Roman" w:hAnsi="Times New Roman" w:cs="Times New Roman"/>
                <w:sz w:val="24"/>
                <w:szCs w:val="24"/>
                <w:lang w:eastAsia="bg-BG"/>
              </w:rPr>
              <w:t xml:space="preserve"> за 20</w:t>
            </w:r>
            <w:r w:rsidR="007D17AF">
              <w:rPr>
                <w:rFonts w:ascii="Times New Roman" w:eastAsia="Times New Roman" w:hAnsi="Times New Roman" w:cs="Times New Roman"/>
                <w:sz w:val="24"/>
                <w:szCs w:val="24"/>
                <w:lang w:eastAsia="bg-BG"/>
              </w:rPr>
              <w:t>20</w:t>
            </w:r>
            <w:r w:rsidR="00E61295">
              <w:rPr>
                <w:rFonts w:ascii="Times New Roman" w:eastAsia="Times New Roman" w:hAnsi="Times New Roman" w:cs="Times New Roman"/>
                <w:sz w:val="24"/>
                <w:szCs w:val="24"/>
                <w:lang w:eastAsia="bg-BG"/>
              </w:rPr>
              <w:t xml:space="preserve"> г. и </w:t>
            </w:r>
            <w:r w:rsidR="007D17AF">
              <w:rPr>
                <w:rFonts w:ascii="Times New Roman" w:eastAsia="Times New Roman" w:hAnsi="Times New Roman" w:cs="Times New Roman"/>
                <w:sz w:val="24"/>
                <w:szCs w:val="24"/>
                <w:lang w:eastAsia="bg-BG"/>
              </w:rPr>
              <w:t>29,2</w:t>
            </w:r>
            <w:r w:rsidRPr="0049713A">
              <w:rPr>
                <w:rFonts w:ascii="Times New Roman" w:eastAsia="Times New Roman" w:hAnsi="Times New Roman" w:cs="Times New Roman"/>
                <w:sz w:val="24"/>
                <w:szCs w:val="24"/>
                <w:lang w:eastAsia="bg-BG"/>
              </w:rPr>
              <w:t>% за 201</w:t>
            </w:r>
            <w:r w:rsidR="007D17AF">
              <w:rPr>
                <w:rFonts w:ascii="Times New Roman" w:eastAsia="Times New Roman" w:hAnsi="Times New Roman" w:cs="Times New Roman"/>
                <w:sz w:val="24"/>
                <w:szCs w:val="24"/>
                <w:lang w:eastAsia="bg-BG"/>
              </w:rPr>
              <w:t>9</w:t>
            </w:r>
            <w:r w:rsidRPr="0049713A">
              <w:rPr>
                <w:rFonts w:ascii="Times New Roman" w:eastAsia="Times New Roman" w:hAnsi="Times New Roman" w:cs="Times New Roman"/>
                <w:sz w:val="24"/>
                <w:szCs w:val="24"/>
                <w:lang w:eastAsia="bg-BG"/>
              </w:rPr>
              <w:t xml:space="preserve"> г.)</w:t>
            </w:r>
          </w:p>
        </w:tc>
        <w:tc>
          <w:tcPr>
            <w:tcW w:w="4889" w:type="dxa"/>
            <w:shd w:val="clear" w:color="auto" w:fill="D6E3BC" w:themeFill="accent3" w:themeFillTint="66"/>
          </w:tcPr>
          <w:p w14:paraId="6ABBE7BC" w14:textId="1898678F" w:rsidR="00897C29" w:rsidRPr="0049713A" w:rsidRDefault="00897C29" w:rsidP="00A01E08">
            <w:pPr>
              <w:spacing w:after="0" w:line="240" w:lineRule="auto"/>
              <w:rPr>
                <w:rFonts w:ascii="Times New Roman" w:eastAsia="Times New Roman" w:hAnsi="Times New Roman" w:cs="Times New Roman"/>
                <w:sz w:val="24"/>
                <w:szCs w:val="24"/>
                <w:lang w:eastAsia="bg-BG"/>
              </w:rPr>
            </w:pPr>
            <w:r w:rsidRPr="0049713A">
              <w:rPr>
                <w:rFonts w:ascii="Times New Roman" w:eastAsia="Times New Roman" w:hAnsi="Times New Roman" w:cs="Times New Roman"/>
                <w:sz w:val="24"/>
                <w:szCs w:val="24"/>
                <w:lang w:eastAsia="bg-BG"/>
              </w:rPr>
              <w:t xml:space="preserve">Прокурорски актове, внесени в съда, спрямо всички решени ДП </w:t>
            </w:r>
            <w:r w:rsidRPr="0049713A">
              <w:rPr>
                <w:rFonts w:ascii="Times New Roman" w:eastAsia="Times New Roman" w:hAnsi="Times New Roman" w:cs="Times New Roman"/>
                <w:b/>
                <w:sz w:val="24"/>
                <w:szCs w:val="24"/>
                <w:lang w:eastAsia="bg-BG"/>
              </w:rPr>
              <w:t xml:space="preserve">– </w:t>
            </w:r>
            <w:r w:rsidR="00B8054A">
              <w:rPr>
                <w:rFonts w:ascii="Times New Roman" w:eastAsia="Times New Roman" w:hAnsi="Times New Roman" w:cs="Times New Roman"/>
                <w:b/>
                <w:sz w:val="28"/>
                <w:szCs w:val="28"/>
                <w:lang w:eastAsia="bg-BG"/>
              </w:rPr>
              <w:t>4,</w:t>
            </w:r>
            <w:r w:rsidR="00A01E08">
              <w:rPr>
                <w:rFonts w:ascii="Times New Roman" w:eastAsia="Times New Roman" w:hAnsi="Times New Roman" w:cs="Times New Roman"/>
                <w:b/>
                <w:sz w:val="28"/>
                <w:szCs w:val="28"/>
                <w:lang w:eastAsia="bg-BG"/>
              </w:rPr>
              <w:t>54</w:t>
            </w:r>
            <w:r w:rsidR="00C81CA1" w:rsidRPr="00C81CA1">
              <w:rPr>
                <w:rFonts w:ascii="Times New Roman" w:eastAsia="Times New Roman" w:hAnsi="Times New Roman" w:cs="Times New Roman"/>
                <w:b/>
                <w:sz w:val="28"/>
                <w:szCs w:val="28"/>
                <w:lang w:eastAsia="bg-BG"/>
              </w:rPr>
              <w:t>%</w:t>
            </w:r>
            <w:r w:rsidR="00C81CA1">
              <w:rPr>
                <w:rFonts w:ascii="Times New Roman" w:eastAsia="Times New Roman" w:hAnsi="Times New Roman" w:cs="Times New Roman"/>
                <w:b/>
                <w:sz w:val="24"/>
                <w:szCs w:val="24"/>
                <w:lang w:eastAsia="bg-BG"/>
              </w:rPr>
              <w:t xml:space="preserve"> </w:t>
            </w:r>
            <w:r w:rsidR="00C81CA1" w:rsidRPr="00C81CA1">
              <w:rPr>
                <w:rFonts w:ascii="Times New Roman" w:eastAsia="Times New Roman" w:hAnsi="Times New Roman" w:cs="Times New Roman"/>
                <w:sz w:val="24"/>
                <w:szCs w:val="24"/>
                <w:lang w:eastAsia="bg-BG"/>
              </w:rPr>
              <w:t>(</w:t>
            </w:r>
            <w:r w:rsidR="00B8054A">
              <w:rPr>
                <w:rFonts w:ascii="Times New Roman" w:eastAsia="Times New Roman" w:hAnsi="Times New Roman" w:cs="Times New Roman"/>
                <w:sz w:val="24"/>
                <w:szCs w:val="24"/>
                <w:lang w:eastAsia="bg-BG"/>
              </w:rPr>
              <w:t>4,</w:t>
            </w:r>
            <w:r w:rsidR="007D17AF">
              <w:rPr>
                <w:rFonts w:ascii="Times New Roman" w:eastAsia="Times New Roman" w:hAnsi="Times New Roman" w:cs="Times New Roman"/>
                <w:sz w:val="24"/>
                <w:szCs w:val="24"/>
                <w:lang w:eastAsia="bg-BG"/>
              </w:rPr>
              <w:t>67</w:t>
            </w:r>
            <w:r w:rsidRPr="00C81CA1">
              <w:rPr>
                <w:rFonts w:ascii="Times New Roman" w:eastAsia="Times New Roman" w:hAnsi="Times New Roman" w:cs="Times New Roman"/>
                <w:sz w:val="24"/>
                <w:szCs w:val="24"/>
                <w:lang w:eastAsia="bg-BG"/>
              </w:rPr>
              <w:t>%</w:t>
            </w:r>
            <w:r w:rsidRPr="0049713A">
              <w:rPr>
                <w:rFonts w:ascii="Times New Roman" w:eastAsia="Times New Roman" w:hAnsi="Times New Roman" w:cs="Times New Roman"/>
                <w:b/>
                <w:sz w:val="24"/>
                <w:szCs w:val="24"/>
                <w:lang w:eastAsia="bg-BG"/>
              </w:rPr>
              <w:t xml:space="preserve"> </w:t>
            </w:r>
            <w:r w:rsidR="00C81CA1">
              <w:rPr>
                <w:rFonts w:ascii="Times New Roman" w:eastAsia="Times New Roman" w:hAnsi="Times New Roman" w:cs="Times New Roman"/>
                <w:sz w:val="24"/>
                <w:szCs w:val="24"/>
                <w:lang w:eastAsia="bg-BG"/>
              </w:rPr>
              <w:t xml:space="preserve"> за 20</w:t>
            </w:r>
            <w:r w:rsidR="007D17AF">
              <w:rPr>
                <w:rFonts w:ascii="Times New Roman" w:eastAsia="Times New Roman" w:hAnsi="Times New Roman" w:cs="Times New Roman"/>
                <w:sz w:val="24"/>
                <w:szCs w:val="24"/>
                <w:lang w:eastAsia="bg-BG"/>
              </w:rPr>
              <w:t>20</w:t>
            </w:r>
            <w:r w:rsidR="00B8054A">
              <w:rPr>
                <w:rFonts w:ascii="Times New Roman" w:eastAsia="Times New Roman" w:hAnsi="Times New Roman" w:cs="Times New Roman"/>
                <w:sz w:val="24"/>
                <w:szCs w:val="24"/>
                <w:lang w:eastAsia="bg-BG"/>
              </w:rPr>
              <w:t>9</w:t>
            </w:r>
            <w:r w:rsidR="00C81CA1">
              <w:rPr>
                <w:rFonts w:ascii="Times New Roman" w:eastAsia="Times New Roman" w:hAnsi="Times New Roman" w:cs="Times New Roman"/>
                <w:sz w:val="24"/>
                <w:szCs w:val="24"/>
                <w:lang w:eastAsia="bg-BG"/>
              </w:rPr>
              <w:t xml:space="preserve"> г. и </w:t>
            </w:r>
            <w:r w:rsidR="007D17AF">
              <w:rPr>
                <w:rFonts w:ascii="Times New Roman" w:eastAsia="Times New Roman" w:hAnsi="Times New Roman" w:cs="Times New Roman"/>
                <w:sz w:val="24"/>
                <w:szCs w:val="24"/>
                <w:lang w:eastAsia="bg-BG"/>
              </w:rPr>
              <w:t>4,4</w:t>
            </w:r>
            <w:r w:rsidR="002F6099">
              <w:rPr>
                <w:rFonts w:ascii="Times New Roman" w:eastAsia="Times New Roman" w:hAnsi="Times New Roman" w:cs="Times New Roman"/>
                <w:sz w:val="24"/>
                <w:szCs w:val="24"/>
                <w:lang w:eastAsia="bg-BG"/>
              </w:rPr>
              <w:t>% за 201</w:t>
            </w:r>
            <w:r w:rsidR="007D17AF">
              <w:rPr>
                <w:rFonts w:ascii="Times New Roman" w:eastAsia="Times New Roman" w:hAnsi="Times New Roman" w:cs="Times New Roman"/>
                <w:sz w:val="24"/>
                <w:szCs w:val="24"/>
                <w:lang w:eastAsia="bg-BG"/>
              </w:rPr>
              <w:t>9</w:t>
            </w:r>
            <w:r w:rsidR="002F6099">
              <w:rPr>
                <w:rFonts w:ascii="Times New Roman" w:eastAsia="Times New Roman" w:hAnsi="Times New Roman" w:cs="Times New Roman"/>
                <w:sz w:val="24"/>
                <w:szCs w:val="24"/>
                <w:lang w:eastAsia="bg-BG"/>
              </w:rPr>
              <w:t xml:space="preserve"> </w:t>
            </w:r>
            <w:r w:rsidRPr="0049713A">
              <w:rPr>
                <w:rFonts w:ascii="Times New Roman" w:eastAsia="Times New Roman" w:hAnsi="Times New Roman" w:cs="Times New Roman"/>
                <w:sz w:val="24"/>
                <w:szCs w:val="24"/>
                <w:lang w:eastAsia="bg-BG"/>
              </w:rPr>
              <w:t>г.)</w:t>
            </w:r>
          </w:p>
        </w:tc>
      </w:tr>
      <w:tr w:rsidR="00897C29" w:rsidRPr="0049713A" w14:paraId="0F9156B3" w14:textId="77777777" w:rsidTr="00E61295">
        <w:trPr>
          <w:trHeight w:val="387"/>
        </w:trPr>
        <w:tc>
          <w:tcPr>
            <w:tcW w:w="4717" w:type="dxa"/>
          </w:tcPr>
          <w:p w14:paraId="731E18C9" w14:textId="77777777" w:rsidR="00897C29" w:rsidRPr="00B72236" w:rsidRDefault="00897C29" w:rsidP="00897C29">
            <w:pPr>
              <w:spacing w:after="0" w:line="240" w:lineRule="auto"/>
              <w:rPr>
                <w:rFonts w:ascii="Times New Roman" w:eastAsia="Times New Roman" w:hAnsi="Times New Roman" w:cs="Times New Roman"/>
                <w:sz w:val="24"/>
                <w:szCs w:val="24"/>
                <w:lang w:eastAsia="bg-BG"/>
              </w:rPr>
            </w:pPr>
            <w:r w:rsidRPr="00B72236">
              <w:rPr>
                <w:rFonts w:ascii="Times New Roman" w:eastAsia="Times New Roman" w:hAnsi="Times New Roman" w:cs="Times New Roman"/>
                <w:b/>
                <w:sz w:val="24"/>
                <w:szCs w:val="24"/>
                <w:lang w:eastAsia="bg-BG"/>
              </w:rPr>
              <w:t>Върнати</w:t>
            </w:r>
            <w:r w:rsidRPr="00B72236">
              <w:rPr>
                <w:rFonts w:ascii="Times New Roman" w:eastAsia="Times New Roman" w:hAnsi="Times New Roman" w:cs="Times New Roman"/>
                <w:sz w:val="24"/>
                <w:szCs w:val="24"/>
                <w:lang w:eastAsia="bg-BG"/>
              </w:rPr>
              <w:t xml:space="preserve"> дела от съда на прокуратурата спрямо внесените прокурорски актове </w:t>
            </w:r>
          </w:p>
          <w:p w14:paraId="64A9C769" w14:textId="386CD19C" w:rsidR="00897C29" w:rsidRPr="00B72236" w:rsidRDefault="00897C29" w:rsidP="00A01E08">
            <w:pPr>
              <w:spacing w:after="0" w:line="240" w:lineRule="auto"/>
              <w:rPr>
                <w:rFonts w:ascii="Times New Roman" w:eastAsia="Times New Roman" w:hAnsi="Times New Roman" w:cs="Times New Roman"/>
                <w:color w:val="FF0000"/>
                <w:sz w:val="24"/>
                <w:szCs w:val="24"/>
                <w:lang w:eastAsia="bg-BG"/>
              </w:rPr>
            </w:pPr>
            <w:r w:rsidRPr="00B72236">
              <w:rPr>
                <w:rFonts w:ascii="Times New Roman" w:eastAsia="Times New Roman" w:hAnsi="Times New Roman" w:cs="Times New Roman"/>
                <w:b/>
                <w:sz w:val="28"/>
                <w:szCs w:val="28"/>
                <w:lang w:eastAsia="bg-BG"/>
              </w:rPr>
              <w:t xml:space="preserve">– </w:t>
            </w:r>
            <w:r w:rsidR="00E61295" w:rsidRPr="00B72236">
              <w:rPr>
                <w:rFonts w:ascii="Times New Roman" w:eastAsia="Times New Roman" w:hAnsi="Times New Roman" w:cs="Times New Roman"/>
                <w:b/>
                <w:sz w:val="28"/>
                <w:szCs w:val="28"/>
                <w:lang w:eastAsia="bg-BG"/>
              </w:rPr>
              <w:t>1,</w:t>
            </w:r>
            <w:r w:rsidR="00A01E08" w:rsidRPr="00B72236">
              <w:rPr>
                <w:rFonts w:ascii="Times New Roman" w:eastAsia="Times New Roman" w:hAnsi="Times New Roman" w:cs="Times New Roman"/>
                <w:b/>
                <w:sz w:val="28"/>
                <w:szCs w:val="28"/>
                <w:lang w:eastAsia="bg-BG"/>
              </w:rPr>
              <w:t>42</w:t>
            </w:r>
            <w:r w:rsidR="00E61295" w:rsidRPr="00B72236">
              <w:rPr>
                <w:rFonts w:ascii="Times New Roman" w:eastAsia="Times New Roman" w:hAnsi="Times New Roman" w:cs="Times New Roman"/>
                <w:b/>
                <w:sz w:val="28"/>
                <w:szCs w:val="28"/>
                <w:lang w:eastAsia="bg-BG"/>
              </w:rPr>
              <w:t xml:space="preserve">% </w:t>
            </w:r>
            <w:r w:rsidR="00E61295" w:rsidRPr="00B72236">
              <w:rPr>
                <w:rFonts w:ascii="Times New Roman" w:eastAsia="Times New Roman" w:hAnsi="Times New Roman" w:cs="Times New Roman"/>
                <w:sz w:val="24"/>
                <w:szCs w:val="24"/>
                <w:lang w:eastAsia="bg-BG"/>
              </w:rPr>
              <w:t>(</w:t>
            </w:r>
            <w:r w:rsidR="00B8054A" w:rsidRPr="00B72236">
              <w:rPr>
                <w:rFonts w:ascii="Times New Roman" w:eastAsia="Times New Roman" w:hAnsi="Times New Roman" w:cs="Times New Roman"/>
                <w:sz w:val="24"/>
                <w:szCs w:val="24"/>
                <w:lang w:eastAsia="bg-BG"/>
              </w:rPr>
              <w:t>1,</w:t>
            </w:r>
            <w:r w:rsidR="007D17AF" w:rsidRPr="00B72236">
              <w:rPr>
                <w:rFonts w:ascii="Times New Roman" w:eastAsia="Times New Roman" w:hAnsi="Times New Roman" w:cs="Times New Roman"/>
                <w:sz w:val="24"/>
                <w:szCs w:val="24"/>
                <w:lang w:eastAsia="bg-BG"/>
              </w:rPr>
              <w:t>29</w:t>
            </w:r>
            <w:r w:rsidRPr="00B72236">
              <w:rPr>
                <w:rFonts w:ascii="Times New Roman" w:eastAsia="Times New Roman" w:hAnsi="Times New Roman" w:cs="Times New Roman"/>
                <w:sz w:val="24"/>
                <w:szCs w:val="24"/>
                <w:lang w:eastAsia="bg-BG"/>
              </w:rPr>
              <w:t>%</w:t>
            </w:r>
            <w:r w:rsidR="00E61295" w:rsidRPr="00B72236">
              <w:rPr>
                <w:rFonts w:ascii="Times New Roman" w:eastAsia="Times New Roman" w:hAnsi="Times New Roman" w:cs="Times New Roman"/>
                <w:sz w:val="24"/>
                <w:szCs w:val="24"/>
                <w:lang w:eastAsia="bg-BG"/>
              </w:rPr>
              <w:t xml:space="preserve"> за 20</w:t>
            </w:r>
            <w:r w:rsidR="007D17AF" w:rsidRPr="00B72236">
              <w:rPr>
                <w:rFonts w:ascii="Times New Roman" w:eastAsia="Times New Roman" w:hAnsi="Times New Roman" w:cs="Times New Roman"/>
                <w:sz w:val="24"/>
                <w:szCs w:val="24"/>
                <w:lang w:eastAsia="bg-BG"/>
              </w:rPr>
              <w:t>20</w:t>
            </w:r>
            <w:r w:rsidR="00E61295" w:rsidRPr="00B72236">
              <w:rPr>
                <w:rFonts w:ascii="Times New Roman" w:eastAsia="Times New Roman" w:hAnsi="Times New Roman" w:cs="Times New Roman"/>
                <w:sz w:val="24"/>
                <w:szCs w:val="24"/>
                <w:lang w:eastAsia="bg-BG"/>
              </w:rPr>
              <w:t xml:space="preserve"> г. и </w:t>
            </w:r>
            <w:r w:rsidR="007D17AF" w:rsidRPr="00B72236">
              <w:rPr>
                <w:rFonts w:ascii="Times New Roman" w:eastAsia="Times New Roman" w:hAnsi="Times New Roman" w:cs="Times New Roman"/>
                <w:sz w:val="24"/>
                <w:szCs w:val="24"/>
                <w:lang w:eastAsia="bg-BG"/>
              </w:rPr>
              <w:t>1,4</w:t>
            </w:r>
            <w:r w:rsidRPr="00B72236">
              <w:rPr>
                <w:rFonts w:ascii="Times New Roman" w:eastAsia="Times New Roman" w:hAnsi="Times New Roman" w:cs="Times New Roman"/>
                <w:sz w:val="24"/>
                <w:szCs w:val="24"/>
                <w:lang w:eastAsia="bg-BG"/>
              </w:rPr>
              <w:t>% за 201</w:t>
            </w:r>
            <w:r w:rsidR="007D17AF" w:rsidRPr="00B72236">
              <w:rPr>
                <w:rFonts w:ascii="Times New Roman" w:eastAsia="Times New Roman" w:hAnsi="Times New Roman" w:cs="Times New Roman"/>
                <w:sz w:val="24"/>
                <w:szCs w:val="24"/>
                <w:lang w:eastAsia="bg-BG"/>
              </w:rPr>
              <w:t>9</w:t>
            </w:r>
            <w:r w:rsidRPr="00B72236">
              <w:rPr>
                <w:rFonts w:ascii="Times New Roman" w:eastAsia="Times New Roman" w:hAnsi="Times New Roman" w:cs="Times New Roman"/>
                <w:sz w:val="24"/>
                <w:szCs w:val="24"/>
                <w:lang w:eastAsia="bg-BG"/>
              </w:rPr>
              <w:t xml:space="preserve"> г.)</w:t>
            </w:r>
          </w:p>
        </w:tc>
        <w:tc>
          <w:tcPr>
            <w:tcW w:w="4889" w:type="dxa"/>
            <w:shd w:val="clear" w:color="auto" w:fill="D6E3BC" w:themeFill="accent3" w:themeFillTint="66"/>
          </w:tcPr>
          <w:p w14:paraId="6053F2AA" w14:textId="71EE39C1" w:rsidR="00897C29" w:rsidRPr="00B72236" w:rsidRDefault="00897C29" w:rsidP="007D17AF">
            <w:pPr>
              <w:spacing w:after="0" w:line="240" w:lineRule="auto"/>
              <w:rPr>
                <w:rFonts w:ascii="Times New Roman" w:eastAsia="Times New Roman" w:hAnsi="Times New Roman" w:cs="Times New Roman"/>
                <w:sz w:val="24"/>
                <w:szCs w:val="24"/>
                <w:lang w:eastAsia="bg-BG"/>
              </w:rPr>
            </w:pPr>
            <w:r w:rsidRPr="00B72236">
              <w:rPr>
                <w:rFonts w:ascii="Times New Roman" w:eastAsia="Times New Roman" w:hAnsi="Times New Roman" w:cs="Times New Roman"/>
                <w:sz w:val="24"/>
                <w:szCs w:val="24"/>
                <w:lang w:eastAsia="bg-BG"/>
              </w:rPr>
              <w:t xml:space="preserve">Върнати дела от съда на прокуратурата спрямо внесените прокурорски актове – </w:t>
            </w:r>
            <w:r w:rsidR="002F6099" w:rsidRPr="00B72236">
              <w:rPr>
                <w:rFonts w:ascii="Times New Roman" w:eastAsia="Times New Roman" w:hAnsi="Times New Roman" w:cs="Times New Roman"/>
                <w:b/>
                <w:sz w:val="28"/>
                <w:szCs w:val="28"/>
                <w:lang w:eastAsia="bg-BG"/>
              </w:rPr>
              <w:t>0%</w:t>
            </w:r>
            <w:r w:rsidR="002F6099" w:rsidRPr="00B72236">
              <w:rPr>
                <w:rFonts w:ascii="Times New Roman" w:eastAsia="Times New Roman" w:hAnsi="Times New Roman" w:cs="Times New Roman"/>
                <w:sz w:val="24"/>
                <w:szCs w:val="24"/>
                <w:lang w:eastAsia="bg-BG"/>
              </w:rPr>
              <w:t xml:space="preserve"> (</w:t>
            </w:r>
            <w:r w:rsidR="00D31156" w:rsidRPr="00B72236">
              <w:rPr>
                <w:rFonts w:ascii="Times New Roman" w:eastAsia="Times New Roman" w:hAnsi="Times New Roman" w:cs="Times New Roman"/>
                <w:sz w:val="24"/>
                <w:szCs w:val="24"/>
                <w:lang w:eastAsia="bg-BG"/>
              </w:rPr>
              <w:t>0</w:t>
            </w:r>
            <w:r w:rsidRPr="00B72236">
              <w:rPr>
                <w:rFonts w:ascii="Times New Roman" w:eastAsia="Times New Roman" w:hAnsi="Times New Roman" w:cs="Times New Roman"/>
                <w:sz w:val="24"/>
                <w:szCs w:val="24"/>
                <w:lang w:eastAsia="bg-BG"/>
              </w:rPr>
              <w:t xml:space="preserve">% </w:t>
            </w:r>
            <w:r w:rsidR="002F6099" w:rsidRPr="00B72236">
              <w:rPr>
                <w:rFonts w:ascii="Times New Roman" w:eastAsia="Times New Roman" w:hAnsi="Times New Roman" w:cs="Times New Roman"/>
                <w:sz w:val="24"/>
                <w:szCs w:val="24"/>
                <w:lang w:eastAsia="bg-BG"/>
              </w:rPr>
              <w:t>за 20</w:t>
            </w:r>
            <w:r w:rsidR="007D17AF" w:rsidRPr="00B72236">
              <w:rPr>
                <w:rFonts w:ascii="Times New Roman" w:eastAsia="Times New Roman" w:hAnsi="Times New Roman" w:cs="Times New Roman"/>
                <w:sz w:val="24"/>
                <w:szCs w:val="24"/>
                <w:lang w:eastAsia="bg-BG"/>
              </w:rPr>
              <w:t>20</w:t>
            </w:r>
            <w:r w:rsidR="002F6099" w:rsidRPr="00B72236">
              <w:rPr>
                <w:rFonts w:ascii="Times New Roman" w:eastAsia="Times New Roman" w:hAnsi="Times New Roman" w:cs="Times New Roman"/>
                <w:sz w:val="24"/>
                <w:szCs w:val="24"/>
                <w:lang w:eastAsia="bg-BG"/>
              </w:rPr>
              <w:t xml:space="preserve"> г. и </w:t>
            </w:r>
            <w:r w:rsidR="007D17AF" w:rsidRPr="00B72236">
              <w:rPr>
                <w:rFonts w:ascii="Times New Roman" w:eastAsia="Times New Roman" w:hAnsi="Times New Roman" w:cs="Times New Roman"/>
                <w:sz w:val="24"/>
                <w:szCs w:val="24"/>
                <w:lang w:eastAsia="bg-BG"/>
              </w:rPr>
              <w:t>0</w:t>
            </w:r>
            <w:r w:rsidRPr="00B72236">
              <w:rPr>
                <w:rFonts w:ascii="Times New Roman" w:eastAsia="Times New Roman" w:hAnsi="Times New Roman" w:cs="Times New Roman"/>
                <w:sz w:val="24"/>
                <w:szCs w:val="24"/>
                <w:lang w:eastAsia="bg-BG"/>
              </w:rPr>
              <w:t>%за 201</w:t>
            </w:r>
            <w:r w:rsidR="007D17AF" w:rsidRPr="00B72236">
              <w:rPr>
                <w:rFonts w:ascii="Times New Roman" w:eastAsia="Times New Roman" w:hAnsi="Times New Roman" w:cs="Times New Roman"/>
                <w:sz w:val="24"/>
                <w:szCs w:val="24"/>
                <w:lang w:eastAsia="bg-BG"/>
              </w:rPr>
              <w:t>9</w:t>
            </w:r>
            <w:r w:rsidRPr="00B72236">
              <w:rPr>
                <w:rFonts w:ascii="Times New Roman" w:eastAsia="Times New Roman" w:hAnsi="Times New Roman" w:cs="Times New Roman"/>
                <w:sz w:val="24"/>
                <w:szCs w:val="24"/>
                <w:lang w:eastAsia="bg-BG"/>
              </w:rPr>
              <w:t xml:space="preserve"> г.)</w:t>
            </w:r>
          </w:p>
        </w:tc>
      </w:tr>
      <w:tr w:rsidR="00897C29" w:rsidRPr="0049713A" w14:paraId="5E1AEB83" w14:textId="77777777" w:rsidTr="00E61295">
        <w:trPr>
          <w:trHeight w:val="526"/>
        </w:trPr>
        <w:tc>
          <w:tcPr>
            <w:tcW w:w="4717" w:type="dxa"/>
          </w:tcPr>
          <w:p w14:paraId="55B7DCEE" w14:textId="239C685E" w:rsidR="00897C29" w:rsidRPr="00B72236" w:rsidRDefault="00897C29" w:rsidP="00B72236">
            <w:pPr>
              <w:spacing w:after="0" w:line="240" w:lineRule="auto"/>
              <w:rPr>
                <w:rFonts w:ascii="Times New Roman" w:eastAsia="Times New Roman" w:hAnsi="Times New Roman" w:cs="Times New Roman"/>
                <w:sz w:val="24"/>
                <w:szCs w:val="24"/>
                <w:lang w:eastAsia="bg-BG"/>
              </w:rPr>
            </w:pPr>
            <w:r w:rsidRPr="00B72236">
              <w:rPr>
                <w:rFonts w:ascii="Times New Roman" w:eastAsia="Times New Roman" w:hAnsi="Times New Roman" w:cs="Times New Roman"/>
                <w:b/>
                <w:sz w:val="24"/>
                <w:szCs w:val="24"/>
                <w:lang w:eastAsia="bg-BG"/>
              </w:rPr>
              <w:t>Осъдени и санкционирани лица</w:t>
            </w:r>
            <w:r w:rsidRPr="00B72236">
              <w:rPr>
                <w:rFonts w:ascii="Times New Roman" w:eastAsia="Times New Roman" w:hAnsi="Times New Roman" w:cs="Times New Roman"/>
                <w:sz w:val="24"/>
                <w:szCs w:val="24"/>
                <w:lang w:eastAsia="bg-BG"/>
              </w:rPr>
              <w:t xml:space="preserve"> с влезли в сила съд. актове спрямо всички лица с постановен окончателен съд. акт – </w:t>
            </w:r>
            <w:r w:rsidR="00E61295" w:rsidRPr="00B72236">
              <w:rPr>
                <w:rFonts w:ascii="Times New Roman" w:eastAsia="Times New Roman" w:hAnsi="Times New Roman" w:cs="Times New Roman"/>
                <w:b/>
                <w:sz w:val="28"/>
                <w:szCs w:val="28"/>
                <w:lang w:eastAsia="bg-BG"/>
              </w:rPr>
              <w:t>9</w:t>
            </w:r>
            <w:r w:rsidR="00D31156" w:rsidRPr="00B72236">
              <w:rPr>
                <w:rFonts w:ascii="Times New Roman" w:eastAsia="Times New Roman" w:hAnsi="Times New Roman" w:cs="Times New Roman"/>
                <w:b/>
                <w:sz w:val="28"/>
                <w:szCs w:val="28"/>
                <w:lang w:eastAsia="bg-BG"/>
              </w:rPr>
              <w:t>8,6</w:t>
            </w:r>
            <w:r w:rsidR="00E61295" w:rsidRPr="00B72236">
              <w:rPr>
                <w:rFonts w:ascii="Times New Roman" w:eastAsia="Times New Roman" w:hAnsi="Times New Roman" w:cs="Times New Roman"/>
                <w:b/>
                <w:sz w:val="28"/>
                <w:szCs w:val="28"/>
                <w:lang w:eastAsia="bg-BG"/>
              </w:rPr>
              <w:t>%</w:t>
            </w:r>
            <w:r w:rsidR="00E61295" w:rsidRPr="00B72236">
              <w:rPr>
                <w:rFonts w:ascii="Times New Roman" w:eastAsia="Times New Roman" w:hAnsi="Times New Roman" w:cs="Times New Roman"/>
                <w:sz w:val="24"/>
                <w:szCs w:val="24"/>
                <w:lang w:eastAsia="bg-BG"/>
              </w:rPr>
              <w:t xml:space="preserve"> (</w:t>
            </w:r>
            <w:r w:rsidR="007D17AF" w:rsidRPr="00B72236">
              <w:rPr>
                <w:rFonts w:ascii="Times New Roman" w:eastAsia="Times New Roman" w:hAnsi="Times New Roman" w:cs="Times New Roman"/>
                <w:sz w:val="24"/>
                <w:szCs w:val="24"/>
                <w:lang w:eastAsia="bg-BG"/>
              </w:rPr>
              <w:t>98,68</w:t>
            </w:r>
            <w:r w:rsidRPr="00B72236">
              <w:rPr>
                <w:rFonts w:ascii="Times New Roman" w:eastAsia="Times New Roman" w:hAnsi="Times New Roman" w:cs="Times New Roman"/>
                <w:sz w:val="24"/>
                <w:szCs w:val="24"/>
                <w:lang w:eastAsia="bg-BG"/>
              </w:rPr>
              <w:t xml:space="preserve">% </w:t>
            </w:r>
            <w:r w:rsidR="00E61295" w:rsidRPr="00B72236">
              <w:rPr>
                <w:rFonts w:ascii="Times New Roman" w:eastAsia="Times New Roman" w:hAnsi="Times New Roman" w:cs="Times New Roman"/>
                <w:sz w:val="24"/>
                <w:szCs w:val="24"/>
                <w:lang w:eastAsia="bg-BG"/>
              </w:rPr>
              <w:t>за 20</w:t>
            </w:r>
            <w:r w:rsidR="007D17AF" w:rsidRPr="00B72236">
              <w:rPr>
                <w:rFonts w:ascii="Times New Roman" w:eastAsia="Times New Roman" w:hAnsi="Times New Roman" w:cs="Times New Roman"/>
                <w:sz w:val="24"/>
                <w:szCs w:val="24"/>
                <w:lang w:eastAsia="bg-BG"/>
              </w:rPr>
              <w:t>20</w:t>
            </w:r>
            <w:r w:rsidR="00E61295" w:rsidRPr="00B72236">
              <w:rPr>
                <w:rFonts w:ascii="Times New Roman" w:eastAsia="Times New Roman" w:hAnsi="Times New Roman" w:cs="Times New Roman"/>
                <w:sz w:val="24"/>
                <w:szCs w:val="24"/>
                <w:lang w:eastAsia="bg-BG"/>
              </w:rPr>
              <w:t xml:space="preserve"> г. и </w:t>
            </w:r>
            <w:r w:rsidR="007D17AF" w:rsidRPr="00B72236">
              <w:rPr>
                <w:rFonts w:ascii="Times New Roman" w:eastAsia="Times New Roman" w:hAnsi="Times New Roman" w:cs="Times New Roman"/>
                <w:sz w:val="24"/>
                <w:szCs w:val="24"/>
                <w:lang w:eastAsia="bg-BG"/>
              </w:rPr>
              <w:t>97,83</w:t>
            </w:r>
            <w:r w:rsidRPr="00B72236">
              <w:rPr>
                <w:rFonts w:ascii="Times New Roman" w:eastAsia="Times New Roman" w:hAnsi="Times New Roman" w:cs="Times New Roman"/>
                <w:sz w:val="24"/>
                <w:szCs w:val="24"/>
                <w:lang w:eastAsia="bg-BG"/>
              </w:rPr>
              <w:t>% за 201</w:t>
            </w:r>
            <w:r w:rsidR="007D17AF" w:rsidRPr="00B72236">
              <w:rPr>
                <w:rFonts w:ascii="Times New Roman" w:eastAsia="Times New Roman" w:hAnsi="Times New Roman" w:cs="Times New Roman"/>
                <w:sz w:val="24"/>
                <w:szCs w:val="24"/>
                <w:lang w:eastAsia="bg-BG"/>
              </w:rPr>
              <w:t>9</w:t>
            </w:r>
            <w:r w:rsidRPr="00B72236">
              <w:rPr>
                <w:rFonts w:ascii="Times New Roman" w:eastAsia="Times New Roman" w:hAnsi="Times New Roman" w:cs="Times New Roman"/>
                <w:sz w:val="24"/>
                <w:szCs w:val="24"/>
                <w:lang w:eastAsia="bg-BG"/>
              </w:rPr>
              <w:t xml:space="preserve"> г. )</w:t>
            </w:r>
          </w:p>
        </w:tc>
        <w:tc>
          <w:tcPr>
            <w:tcW w:w="4889" w:type="dxa"/>
            <w:shd w:val="clear" w:color="auto" w:fill="D6E3BC" w:themeFill="accent3" w:themeFillTint="66"/>
          </w:tcPr>
          <w:p w14:paraId="09A37061" w14:textId="01BCD6CB" w:rsidR="00897C29" w:rsidRPr="00B72236" w:rsidRDefault="00897C29" w:rsidP="007D17AF">
            <w:pPr>
              <w:spacing w:after="0" w:line="240" w:lineRule="auto"/>
              <w:rPr>
                <w:rFonts w:ascii="Times New Roman" w:eastAsia="Times New Roman" w:hAnsi="Times New Roman" w:cs="Times New Roman"/>
                <w:sz w:val="24"/>
                <w:szCs w:val="24"/>
                <w:lang w:eastAsia="bg-BG"/>
              </w:rPr>
            </w:pPr>
            <w:r w:rsidRPr="00B72236">
              <w:rPr>
                <w:rFonts w:ascii="Times New Roman" w:eastAsia="Times New Roman" w:hAnsi="Times New Roman" w:cs="Times New Roman"/>
                <w:sz w:val="24"/>
                <w:szCs w:val="24"/>
                <w:lang w:eastAsia="bg-BG"/>
              </w:rPr>
              <w:t>Осъдени и санкционирани лица с влезли в сила съдебни актове към всички лица с постановен окончателен съдебен акт –</w:t>
            </w:r>
            <w:r w:rsidRPr="00B72236">
              <w:rPr>
                <w:rFonts w:ascii="Times New Roman" w:eastAsia="Times New Roman" w:hAnsi="Times New Roman" w:cs="Times New Roman"/>
                <w:b/>
                <w:sz w:val="24"/>
                <w:szCs w:val="24"/>
                <w:lang w:eastAsia="bg-BG"/>
              </w:rPr>
              <w:t xml:space="preserve"> </w:t>
            </w:r>
            <w:r w:rsidR="00B72236" w:rsidRPr="00B72236">
              <w:rPr>
                <w:rFonts w:ascii="Times New Roman" w:eastAsia="Times New Roman" w:hAnsi="Times New Roman" w:cs="Times New Roman"/>
                <w:b/>
                <w:sz w:val="28"/>
                <w:szCs w:val="28"/>
                <w:lang w:eastAsia="bg-BG"/>
              </w:rPr>
              <w:t>1</w:t>
            </w:r>
            <w:r w:rsidR="00D31156" w:rsidRPr="00B72236">
              <w:rPr>
                <w:rFonts w:ascii="Times New Roman" w:eastAsia="Times New Roman" w:hAnsi="Times New Roman" w:cs="Times New Roman"/>
                <w:b/>
                <w:sz w:val="28"/>
                <w:szCs w:val="28"/>
                <w:lang w:eastAsia="bg-BG"/>
              </w:rPr>
              <w:t>6</w:t>
            </w:r>
            <w:r w:rsidR="002F6099" w:rsidRPr="00B72236">
              <w:rPr>
                <w:rFonts w:ascii="Times New Roman" w:eastAsia="Times New Roman" w:hAnsi="Times New Roman" w:cs="Times New Roman"/>
                <w:b/>
                <w:sz w:val="28"/>
                <w:szCs w:val="28"/>
                <w:lang w:eastAsia="bg-BG"/>
              </w:rPr>
              <w:t>%</w:t>
            </w:r>
            <w:r w:rsidR="002F6099" w:rsidRPr="00B72236">
              <w:rPr>
                <w:rFonts w:ascii="Times New Roman" w:eastAsia="Times New Roman" w:hAnsi="Times New Roman" w:cs="Times New Roman"/>
                <w:b/>
                <w:sz w:val="24"/>
                <w:szCs w:val="24"/>
                <w:lang w:eastAsia="bg-BG"/>
              </w:rPr>
              <w:t xml:space="preserve"> </w:t>
            </w:r>
            <w:r w:rsidR="002F6099" w:rsidRPr="00B72236">
              <w:rPr>
                <w:rFonts w:ascii="Times New Roman" w:eastAsia="Times New Roman" w:hAnsi="Times New Roman" w:cs="Times New Roman"/>
                <w:sz w:val="24"/>
                <w:szCs w:val="24"/>
                <w:lang w:eastAsia="bg-BG"/>
              </w:rPr>
              <w:t>(</w:t>
            </w:r>
            <w:r w:rsidRPr="00B72236">
              <w:rPr>
                <w:rFonts w:ascii="Times New Roman" w:eastAsia="Times New Roman" w:hAnsi="Times New Roman" w:cs="Times New Roman"/>
                <w:sz w:val="24"/>
                <w:szCs w:val="24"/>
                <w:lang w:eastAsia="bg-BG"/>
              </w:rPr>
              <w:t>14,</w:t>
            </w:r>
            <w:r w:rsidR="007D17AF" w:rsidRPr="00B72236">
              <w:rPr>
                <w:rFonts w:ascii="Times New Roman" w:eastAsia="Times New Roman" w:hAnsi="Times New Roman" w:cs="Times New Roman"/>
                <w:sz w:val="24"/>
                <w:szCs w:val="24"/>
                <w:lang w:eastAsia="bg-BG"/>
              </w:rPr>
              <w:t>6</w:t>
            </w:r>
            <w:r w:rsidRPr="00B72236">
              <w:rPr>
                <w:rFonts w:ascii="Times New Roman" w:eastAsia="Times New Roman" w:hAnsi="Times New Roman" w:cs="Times New Roman"/>
                <w:sz w:val="24"/>
                <w:szCs w:val="24"/>
                <w:lang w:eastAsia="bg-BG"/>
              </w:rPr>
              <w:t xml:space="preserve">% </w:t>
            </w:r>
            <w:r w:rsidR="002F6099" w:rsidRPr="00B72236">
              <w:rPr>
                <w:rFonts w:ascii="Times New Roman" w:eastAsia="Times New Roman" w:hAnsi="Times New Roman" w:cs="Times New Roman"/>
                <w:sz w:val="24"/>
                <w:szCs w:val="24"/>
                <w:lang w:eastAsia="bg-BG"/>
              </w:rPr>
              <w:t>за 20</w:t>
            </w:r>
            <w:r w:rsidR="007D17AF" w:rsidRPr="00B72236">
              <w:rPr>
                <w:rFonts w:ascii="Times New Roman" w:eastAsia="Times New Roman" w:hAnsi="Times New Roman" w:cs="Times New Roman"/>
                <w:sz w:val="24"/>
                <w:szCs w:val="24"/>
                <w:lang w:eastAsia="bg-BG"/>
              </w:rPr>
              <w:t>20</w:t>
            </w:r>
            <w:r w:rsidR="002F6099" w:rsidRPr="00B72236">
              <w:rPr>
                <w:rFonts w:ascii="Times New Roman" w:eastAsia="Times New Roman" w:hAnsi="Times New Roman" w:cs="Times New Roman"/>
                <w:sz w:val="24"/>
                <w:szCs w:val="24"/>
                <w:lang w:eastAsia="bg-BG"/>
              </w:rPr>
              <w:t xml:space="preserve"> г. и</w:t>
            </w:r>
            <w:r w:rsidR="002F6099" w:rsidRPr="00B72236">
              <w:rPr>
                <w:rFonts w:ascii="Times New Roman" w:eastAsia="Times New Roman" w:hAnsi="Times New Roman" w:cs="Times New Roman"/>
                <w:b/>
                <w:sz w:val="24"/>
                <w:szCs w:val="24"/>
                <w:lang w:eastAsia="bg-BG"/>
              </w:rPr>
              <w:t xml:space="preserve"> </w:t>
            </w:r>
            <w:r w:rsidRPr="00B72236">
              <w:rPr>
                <w:rFonts w:ascii="Times New Roman" w:eastAsia="Times New Roman" w:hAnsi="Times New Roman" w:cs="Times New Roman"/>
                <w:sz w:val="24"/>
                <w:szCs w:val="24"/>
                <w:lang w:eastAsia="bg-BG"/>
              </w:rPr>
              <w:t>1</w:t>
            </w:r>
            <w:r w:rsidR="00D31156" w:rsidRPr="00B72236">
              <w:rPr>
                <w:rFonts w:ascii="Times New Roman" w:eastAsia="Times New Roman" w:hAnsi="Times New Roman" w:cs="Times New Roman"/>
                <w:sz w:val="24"/>
                <w:szCs w:val="24"/>
                <w:lang w:eastAsia="bg-BG"/>
              </w:rPr>
              <w:t>4</w:t>
            </w:r>
            <w:r w:rsidRPr="00B72236">
              <w:rPr>
                <w:rFonts w:ascii="Times New Roman" w:eastAsia="Times New Roman" w:hAnsi="Times New Roman" w:cs="Times New Roman"/>
                <w:sz w:val="24"/>
                <w:szCs w:val="24"/>
                <w:lang w:eastAsia="bg-BG"/>
              </w:rPr>
              <w:t>,</w:t>
            </w:r>
            <w:r w:rsidR="007D17AF" w:rsidRPr="00B72236">
              <w:rPr>
                <w:rFonts w:ascii="Times New Roman" w:eastAsia="Times New Roman" w:hAnsi="Times New Roman" w:cs="Times New Roman"/>
                <w:sz w:val="24"/>
                <w:szCs w:val="24"/>
                <w:lang w:eastAsia="bg-BG"/>
              </w:rPr>
              <w:t>4</w:t>
            </w:r>
            <w:r w:rsidRPr="00B72236">
              <w:rPr>
                <w:rFonts w:ascii="Times New Roman" w:eastAsia="Times New Roman" w:hAnsi="Times New Roman" w:cs="Times New Roman"/>
                <w:sz w:val="24"/>
                <w:szCs w:val="24"/>
                <w:lang w:eastAsia="bg-BG"/>
              </w:rPr>
              <w:t xml:space="preserve"> % за 201</w:t>
            </w:r>
            <w:r w:rsidR="007D17AF" w:rsidRPr="00B72236">
              <w:rPr>
                <w:rFonts w:ascii="Times New Roman" w:eastAsia="Times New Roman" w:hAnsi="Times New Roman" w:cs="Times New Roman"/>
                <w:sz w:val="24"/>
                <w:szCs w:val="24"/>
                <w:lang w:eastAsia="bg-BG"/>
              </w:rPr>
              <w:t>9</w:t>
            </w:r>
            <w:r w:rsidRPr="00B72236">
              <w:rPr>
                <w:rFonts w:ascii="Times New Roman" w:eastAsia="Times New Roman" w:hAnsi="Times New Roman" w:cs="Times New Roman"/>
                <w:sz w:val="24"/>
                <w:szCs w:val="24"/>
                <w:lang w:eastAsia="bg-BG"/>
              </w:rPr>
              <w:t xml:space="preserve"> г.)</w:t>
            </w:r>
          </w:p>
        </w:tc>
      </w:tr>
      <w:tr w:rsidR="00897C29" w:rsidRPr="0049713A" w14:paraId="2FB2CFEE" w14:textId="77777777" w:rsidTr="00E61295">
        <w:trPr>
          <w:trHeight w:val="526"/>
        </w:trPr>
        <w:tc>
          <w:tcPr>
            <w:tcW w:w="4717" w:type="dxa"/>
          </w:tcPr>
          <w:p w14:paraId="49C9FC39" w14:textId="2A0A5475" w:rsidR="00897C29" w:rsidRPr="00B72236" w:rsidRDefault="00897C29" w:rsidP="00B16920">
            <w:pPr>
              <w:spacing w:after="0" w:line="240" w:lineRule="auto"/>
              <w:rPr>
                <w:rFonts w:ascii="Times New Roman" w:eastAsia="Times New Roman" w:hAnsi="Times New Roman" w:cs="Times New Roman"/>
                <w:sz w:val="24"/>
                <w:szCs w:val="24"/>
                <w:lang w:eastAsia="bg-BG"/>
              </w:rPr>
            </w:pPr>
            <w:r w:rsidRPr="00B72236">
              <w:rPr>
                <w:rFonts w:ascii="Times New Roman" w:eastAsia="Times New Roman" w:hAnsi="Times New Roman" w:cs="Times New Roman"/>
                <w:sz w:val="24"/>
                <w:szCs w:val="24"/>
                <w:lang w:eastAsia="bg-BG"/>
              </w:rPr>
              <w:t xml:space="preserve">Оправдани лица с влезли в сила съд. актове спрямо всички лица с постановен окончателен съд. акт – </w:t>
            </w:r>
            <w:r w:rsidR="00D31156" w:rsidRPr="00B72236">
              <w:rPr>
                <w:rFonts w:ascii="Times New Roman" w:eastAsia="Times New Roman" w:hAnsi="Times New Roman" w:cs="Times New Roman"/>
                <w:b/>
                <w:sz w:val="28"/>
                <w:szCs w:val="28"/>
                <w:lang w:eastAsia="bg-BG"/>
              </w:rPr>
              <w:t>1,</w:t>
            </w:r>
            <w:r w:rsidR="00B16920" w:rsidRPr="00B72236">
              <w:rPr>
                <w:rFonts w:ascii="Times New Roman" w:eastAsia="Times New Roman" w:hAnsi="Times New Roman" w:cs="Times New Roman"/>
                <w:b/>
                <w:sz w:val="28"/>
                <w:szCs w:val="28"/>
                <w:lang w:eastAsia="bg-BG"/>
              </w:rPr>
              <w:t>27</w:t>
            </w:r>
            <w:r w:rsidR="00E61295" w:rsidRPr="00B72236">
              <w:rPr>
                <w:rFonts w:ascii="Times New Roman" w:eastAsia="Times New Roman" w:hAnsi="Times New Roman" w:cs="Times New Roman"/>
                <w:b/>
                <w:sz w:val="28"/>
                <w:szCs w:val="28"/>
                <w:lang w:eastAsia="bg-BG"/>
              </w:rPr>
              <w:t xml:space="preserve">% </w:t>
            </w:r>
            <w:r w:rsidR="00E61295" w:rsidRPr="00B72236">
              <w:rPr>
                <w:rFonts w:ascii="Times New Roman" w:eastAsia="Times New Roman" w:hAnsi="Times New Roman" w:cs="Times New Roman"/>
                <w:sz w:val="24"/>
                <w:szCs w:val="24"/>
                <w:lang w:eastAsia="bg-BG"/>
              </w:rPr>
              <w:t>(</w:t>
            </w:r>
            <w:r w:rsidR="007D17AF" w:rsidRPr="00B72236">
              <w:rPr>
                <w:rFonts w:ascii="Times New Roman" w:eastAsia="Times New Roman" w:hAnsi="Times New Roman" w:cs="Times New Roman"/>
                <w:sz w:val="24"/>
                <w:szCs w:val="24"/>
                <w:lang w:eastAsia="bg-BG"/>
              </w:rPr>
              <w:t>1,3</w:t>
            </w:r>
            <w:r w:rsidRPr="00B72236">
              <w:rPr>
                <w:rFonts w:ascii="Times New Roman" w:eastAsia="Times New Roman" w:hAnsi="Times New Roman" w:cs="Times New Roman"/>
                <w:sz w:val="24"/>
                <w:szCs w:val="24"/>
                <w:lang w:eastAsia="bg-BG"/>
              </w:rPr>
              <w:t xml:space="preserve">% </w:t>
            </w:r>
            <w:r w:rsidR="00E61295" w:rsidRPr="00B72236">
              <w:rPr>
                <w:rFonts w:ascii="Times New Roman" w:eastAsia="Times New Roman" w:hAnsi="Times New Roman" w:cs="Times New Roman"/>
                <w:sz w:val="24"/>
                <w:szCs w:val="24"/>
                <w:lang w:eastAsia="bg-BG"/>
              </w:rPr>
              <w:t>за 20</w:t>
            </w:r>
            <w:r w:rsidR="007D17AF" w:rsidRPr="00B72236">
              <w:rPr>
                <w:rFonts w:ascii="Times New Roman" w:eastAsia="Times New Roman" w:hAnsi="Times New Roman" w:cs="Times New Roman"/>
                <w:sz w:val="24"/>
                <w:szCs w:val="24"/>
                <w:lang w:eastAsia="bg-BG"/>
              </w:rPr>
              <w:t>20</w:t>
            </w:r>
            <w:r w:rsidR="00E61295" w:rsidRPr="00B72236">
              <w:rPr>
                <w:rFonts w:ascii="Times New Roman" w:eastAsia="Times New Roman" w:hAnsi="Times New Roman" w:cs="Times New Roman"/>
                <w:sz w:val="24"/>
                <w:szCs w:val="24"/>
                <w:lang w:eastAsia="bg-BG"/>
              </w:rPr>
              <w:t xml:space="preserve"> г. и </w:t>
            </w:r>
            <w:r w:rsidR="007D17AF" w:rsidRPr="00B72236">
              <w:rPr>
                <w:rFonts w:ascii="Times New Roman" w:eastAsia="Times New Roman" w:hAnsi="Times New Roman" w:cs="Times New Roman"/>
                <w:sz w:val="24"/>
                <w:szCs w:val="24"/>
                <w:lang w:eastAsia="bg-BG"/>
              </w:rPr>
              <w:t>2,15</w:t>
            </w:r>
            <w:r w:rsidR="00E61295" w:rsidRPr="00B72236">
              <w:rPr>
                <w:rFonts w:ascii="Times New Roman" w:eastAsia="Times New Roman" w:hAnsi="Times New Roman" w:cs="Times New Roman"/>
                <w:sz w:val="24"/>
                <w:szCs w:val="24"/>
                <w:lang w:eastAsia="bg-BG"/>
              </w:rPr>
              <w:t>% за 201</w:t>
            </w:r>
            <w:r w:rsidR="007D17AF" w:rsidRPr="00B72236">
              <w:rPr>
                <w:rFonts w:ascii="Times New Roman" w:eastAsia="Times New Roman" w:hAnsi="Times New Roman" w:cs="Times New Roman"/>
                <w:sz w:val="24"/>
                <w:szCs w:val="24"/>
                <w:lang w:eastAsia="bg-BG"/>
              </w:rPr>
              <w:t>9</w:t>
            </w:r>
            <w:r w:rsidR="00E61295" w:rsidRPr="00B72236">
              <w:rPr>
                <w:rFonts w:ascii="Times New Roman" w:eastAsia="Times New Roman" w:hAnsi="Times New Roman" w:cs="Times New Roman"/>
                <w:sz w:val="24"/>
                <w:szCs w:val="24"/>
                <w:lang w:eastAsia="bg-BG"/>
              </w:rPr>
              <w:t xml:space="preserve"> г.</w:t>
            </w:r>
            <w:r w:rsidRPr="00B72236">
              <w:rPr>
                <w:rFonts w:ascii="Times New Roman" w:eastAsia="Times New Roman" w:hAnsi="Times New Roman" w:cs="Times New Roman"/>
                <w:sz w:val="24"/>
                <w:szCs w:val="24"/>
                <w:lang w:eastAsia="bg-BG"/>
              </w:rPr>
              <w:t>)</w:t>
            </w:r>
          </w:p>
        </w:tc>
        <w:tc>
          <w:tcPr>
            <w:tcW w:w="4889" w:type="dxa"/>
            <w:shd w:val="clear" w:color="auto" w:fill="D6E3BC" w:themeFill="accent3" w:themeFillTint="66"/>
          </w:tcPr>
          <w:p w14:paraId="64DDE54E" w14:textId="44655FF0" w:rsidR="00897C29" w:rsidRPr="00B72236" w:rsidRDefault="00897C29" w:rsidP="00B16920">
            <w:pPr>
              <w:spacing w:after="0" w:line="240" w:lineRule="auto"/>
              <w:rPr>
                <w:rFonts w:ascii="Times New Roman" w:eastAsia="Times New Roman" w:hAnsi="Times New Roman" w:cs="Times New Roman"/>
                <w:sz w:val="24"/>
                <w:szCs w:val="24"/>
                <w:lang w:eastAsia="bg-BG"/>
              </w:rPr>
            </w:pPr>
            <w:r w:rsidRPr="00B72236">
              <w:rPr>
                <w:rFonts w:ascii="Times New Roman" w:eastAsia="Times New Roman" w:hAnsi="Times New Roman" w:cs="Times New Roman"/>
                <w:sz w:val="24"/>
                <w:szCs w:val="24"/>
                <w:lang w:eastAsia="bg-BG"/>
              </w:rPr>
              <w:t xml:space="preserve">Оправдани лица с влезли в сила съд. актове към всички лица с постановен окончателен съдебен акт – </w:t>
            </w:r>
            <w:r w:rsidR="009A7296" w:rsidRPr="00B72236">
              <w:rPr>
                <w:rFonts w:ascii="Times New Roman" w:eastAsia="Times New Roman" w:hAnsi="Times New Roman" w:cs="Times New Roman"/>
                <w:b/>
                <w:sz w:val="28"/>
                <w:szCs w:val="28"/>
                <w:lang w:eastAsia="bg-BG"/>
              </w:rPr>
              <w:t>0,</w:t>
            </w:r>
            <w:r w:rsidR="00B16920" w:rsidRPr="00B72236">
              <w:rPr>
                <w:rFonts w:ascii="Times New Roman" w:eastAsia="Times New Roman" w:hAnsi="Times New Roman" w:cs="Times New Roman"/>
                <w:b/>
                <w:sz w:val="28"/>
                <w:szCs w:val="28"/>
                <w:lang w:eastAsia="bg-BG"/>
              </w:rPr>
              <w:t>02</w:t>
            </w:r>
            <w:r w:rsidR="002F6099" w:rsidRPr="00B72236">
              <w:rPr>
                <w:rFonts w:ascii="Times New Roman" w:eastAsia="Times New Roman" w:hAnsi="Times New Roman" w:cs="Times New Roman"/>
                <w:b/>
                <w:sz w:val="28"/>
                <w:szCs w:val="28"/>
                <w:lang w:eastAsia="bg-BG"/>
              </w:rPr>
              <w:t>%</w:t>
            </w:r>
            <w:r w:rsidR="002F6099" w:rsidRPr="00B72236">
              <w:rPr>
                <w:rFonts w:ascii="Times New Roman" w:eastAsia="Times New Roman" w:hAnsi="Times New Roman" w:cs="Times New Roman"/>
                <w:sz w:val="24"/>
                <w:szCs w:val="24"/>
                <w:lang w:eastAsia="bg-BG"/>
              </w:rPr>
              <w:t xml:space="preserve"> (</w:t>
            </w:r>
            <w:r w:rsidR="00D31156" w:rsidRPr="00B72236">
              <w:rPr>
                <w:rFonts w:ascii="Times New Roman" w:eastAsia="Times New Roman" w:hAnsi="Times New Roman" w:cs="Times New Roman"/>
                <w:sz w:val="24"/>
                <w:szCs w:val="24"/>
                <w:lang w:eastAsia="bg-BG"/>
              </w:rPr>
              <w:t>0,</w:t>
            </w:r>
            <w:r w:rsidR="007D17AF" w:rsidRPr="00B72236">
              <w:rPr>
                <w:rFonts w:ascii="Times New Roman" w:eastAsia="Times New Roman" w:hAnsi="Times New Roman" w:cs="Times New Roman"/>
                <w:sz w:val="24"/>
                <w:szCs w:val="24"/>
                <w:lang w:eastAsia="bg-BG"/>
              </w:rPr>
              <w:t>26</w:t>
            </w:r>
            <w:r w:rsidRPr="00B72236">
              <w:rPr>
                <w:rFonts w:ascii="Times New Roman" w:eastAsia="Times New Roman" w:hAnsi="Times New Roman" w:cs="Times New Roman"/>
                <w:sz w:val="24"/>
                <w:szCs w:val="24"/>
                <w:lang w:eastAsia="bg-BG"/>
              </w:rPr>
              <w:t xml:space="preserve">% </w:t>
            </w:r>
            <w:r w:rsidR="00D31156" w:rsidRPr="00B72236">
              <w:rPr>
                <w:rFonts w:ascii="Times New Roman" w:eastAsia="Times New Roman" w:hAnsi="Times New Roman" w:cs="Times New Roman"/>
                <w:sz w:val="24"/>
                <w:szCs w:val="24"/>
                <w:lang w:eastAsia="bg-BG"/>
              </w:rPr>
              <w:t>за 20</w:t>
            </w:r>
            <w:r w:rsidR="007D17AF" w:rsidRPr="00B72236">
              <w:rPr>
                <w:rFonts w:ascii="Times New Roman" w:eastAsia="Times New Roman" w:hAnsi="Times New Roman" w:cs="Times New Roman"/>
                <w:sz w:val="24"/>
                <w:szCs w:val="24"/>
                <w:lang w:eastAsia="bg-BG"/>
              </w:rPr>
              <w:t>20</w:t>
            </w:r>
            <w:r w:rsidR="002F6099" w:rsidRPr="00B72236">
              <w:rPr>
                <w:rFonts w:ascii="Times New Roman" w:eastAsia="Times New Roman" w:hAnsi="Times New Roman" w:cs="Times New Roman"/>
                <w:sz w:val="24"/>
                <w:szCs w:val="24"/>
                <w:lang w:eastAsia="bg-BG"/>
              </w:rPr>
              <w:t xml:space="preserve"> г. и </w:t>
            </w:r>
            <w:r w:rsidR="007D17AF" w:rsidRPr="00B72236">
              <w:rPr>
                <w:rFonts w:ascii="Times New Roman" w:eastAsia="Times New Roman" w:hAnsi="Times New Roman" w:cs="Times New Roman"/>
                <w:sz w:val="24"/>
                <w:szCs w:val="24"/>
                <w:lang w:eastAsia="bg-BG"/>
              </w:rPr>
              <w:t>0,7</w:t>
            </w:r>
            <w:r w:rsidR="00D31156" w:rsidRPr="00B72236">
              <w:rPr>
                <w:rFonts w:ascii="Times New Roman" w:eastAsia="Times New Roman" w:hAnsi="Times New Roman" w:cs="Times New Roman"/>
                <w:sz w:val="24"/>
                <w:szCs w:val="24"/>
                <w:lang w:eastAsia="bg-BG"/>
              </w:rPr>
              <w:t>% за 201</w:t>
            </w:r>
            <w:r w:rsidR="007D17AF" w:rsidRPr="00B72236">
              <w:rPr>
                <w:rFonts w:ascii="Times New Roman" w:eastAsia="Times New Roman" w:hAnsi="Times New Roman" w:cs="Times New Roman"/>
                <w:sz w:val="24"/>
                <w:szCs w:val="24"/>
                <w:lang w:eastAsia="bg-BG"/>
              </w:rPr>
              <w:t>9</w:t>
            </w:r>
            <w:r w:rsidRPr="00B72236">
              <w:rPr>
                <w:rFonts w:ascii="Times New Roman" w:eastAsia="Times New Roman" w:hAnsi="Times New Roman" w:cs="Times New Roman"/>
                <w:sz w:val="24"/>
                <w:szCs w:val="24"/>
                <w:lang w:eastAsia="bg-BG"/>
              </w:rPr>
              <w:t xml:space="preserve"> г.)</w:t>
            </w:r>
          </w:p>
        </w:tc>
      </w:tr>
    </w:tbl>
    <w:p w14:paraId="79DFBB31" w14:textId="77777777" w:rsidR="00897C29" w:rsidRPr="0049713A" w:rsidRDefault="00897C29" w:rsidP="00897C29">
      <w:pPr>
        <w:spacing w:after="0" w:line="240" w:lineRule="auto"/>
        <w:ind w:firstLine="709"/>
        <w:jc w:val="both"/>
        <w:rPr>
          <w:rFonts w:ascii="Times New Roman" w:eastAsia="Times New Roman" w:hAnsi="Times New Roman" w:cs="Times New Roman"/>
          <w:b/>
          <w:bCs/>
          <w:i/>
          <w:color w:val="000000"/>
          <w:sz w:val="24"/>
          <w:szCs w:val="24"/>
          <w:lang w:eastAsia="bg-BG"/>
        </w:rPr>
      </w:pPr>
    </w:p>
    <w:p w14:paraId="171D4FEC" w14:textId="77777777" w:rsidR="00897C29" w:rsidRPr="007A209C" w:rsidRDefault="00897C29" w:rsidP="007A209C">
      <w:pPr>
        <w:ind w:firstLine="708"/>
        <w:rPr>
          <w:rFonts w:ascii="Times New Roman" w:hAnsi="Times New Roman" w:cs="Times New Roman"/>
          <w:b/>
          <w:i/>
          <w:sz w:val="28"/>
          <w:szCs w:val="28"/>
          <w:u w:val="single"/>
        </w:rPr>
      </w:pPr>
      <w:r w:rsidRPr="00411C8F">
        <w:rPr>
          <w:rFonts w:ascii="Times New Roman" w:hAnsi="Times New Roman" w:cs="Times New Roman"/>
          <w:b/>
          <w:i/>
          <w:sz w:val="28"/>
          <w:szCs w:val="28"/>
          <w:u w:val="single"/>
        </w:rPr>
        <w:t>1.4. Резултатност по основни показатели:</w:t>
      </w:r>
    </w:p>
    <w:p w14:paraId="5A8FD3CB"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Обобщението на резултатността в работата на разследващите органи и прокурорите е представено по следните общи показатели: наблюдавани и решени преписки от прокурор; наблюдавани от прокурор досъдебни производства и приключените от тях дела; решени дела от прокурорите спрямо наблюдаваните дела; внесени в съда прокурорски актове спрямо решените дела; върнати дела от съда на прокуратурата спрямо внесените прокурорски актове; осъдени и оправдани лица с влезли в сила съдебни актове, поотделно всяка от двете категории, съпоставена спрямо всички лица с постановен окончателен акт на съда; относителен дял на оправдателните присъди и решения сп</w:t>
      </w:r>
      <w:r w:rsidR="009A7296">
        <w:rPr>
          <w:rFonts w:ascii="Times New Roman" w:eastAsia="Times New Roman" w:hAnsi="Times New Roman" w:cs="Times New Roman"/>
          <w:sz w:val="28"/>
          <w:szCs w:val="28"/>
          <w:lang w:eastAsia="bg-BG"/>
        </w:rPr>
        <w:t>рямо всички решени от съда дела</w:t>
      </w:r>
      <w:r w:rsidRPr="0049713A">
        <w:rPr>
          <w:rFonts w:ascii="Times New Roman" w:eastAsiaTheme="majorEastAsia" w:hAnsi="Times New Roman" w:cs="Times New Roman"/>
          <w:sz w:val="32"/>
          <w:szCs w:val="32"/>
          <w:vertAlign w:val="superscript"/>
        </w:rPr>
        <w:footnoteReference w:id="1"/>
      </w:r>
      <w:r w:rsidRPr="0049713A">
        <w:rPr>
          <w:rFonts w:ascii="Times New Roman" w:eastAsia="Times New Roman" w:hAnsi="Times New Roman" w:cs="Times New Roman"/>
          <w:sz w:val="28"/>
          <w:szCs w:val="28"/>
          <w:lang w:eastAsia="bg-BG"/>
        </w:rPr>
        <w:t>.</w:t>
      </w:r>
    </w:p>
    <w:p w14:paraId="5ABD0263"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p>
    <w:p w14:paraId="20118288" w14:textId="2E0FDC3A" w:rsidR="00897C29" w:rsidRPr="007A209C" w:rsidRDefault="00897C29" w:rsidP="007A209C">
      <w:pPr>
        <w:ind w:firstLine="708"/>
        <w:rPr>
          <w:rFonts w:ascii="Times New Roman" w:hAnsi="Times New Roman" w:cs="Times New Roman"/>
          <w:b/>
          <w:i/>
          <w:sz w:val="28"/>
          <w:szCs w:val="28"/>
          <w:u w:val="single"/>
        </w:rPr>
      </w:pPr>
      <w:r w:rsidRPr="00023CCD">
        <w:rPr>
          <w:rFonts w:ascii="Times New Roman" w:hAnsi="Times New Roman" w:cs="Times New Roman"/>
          <w:b/>
          <w:i/>
          <w:sz w:val="28"/>
          <w:szCs w:val="28"/>
          <w:u w:val="single"/>
        </w:rPr>
        <w:t>1.5. Тенденции в противодействието на престъпността през периода</w:t>
      </w:r>
      <w:r w:rsidRPr="007A209C">
        <w:rPr>
          <w:rFonts w:ascii="Times New Roman" w:hAnsi="Times New Roman" w:cs="Times New Roman"/>
          <w:b/>
          <w:i/>
          <w:sz w:val="28"/>
          <w:szCs w:val="28"/>
          <w:u w:val="single"/>
        </w:rPr>
        <w:t xml:space="preserve"> от 201</w:t>
      </w:r>
      <w:r w:rsidR="00411C8F">
        <w:rPr>
          <w:rFonts w:ascii="Times New Roman" w:hAnsi="Times New Roman" w:cs="Times New Roman"/>
          <w:b/>
          <w:i/>
          <w:sz w:val="28"/>
          <w:szCs w:val="28"/>
          <w:u w:val="single"/>
        </w:rPr>
        <w:t>9</w:t>
      </w:r>
      <w:r w:rsidR="002F6099" w:rsidRPr="007A209C">
        <w:rPr>
          <w:rFonts w:ascii="Times New Roman" w:hAnsi="Times New Roman" w:cs="Times New Roman"/>
          <w:b/>
          <w:i/>
          <w:sz w:val="28"/>
          <w:szCs w:val="28"/>
          <w:u w:val="single"/>
        </w:rPr>
        <w:t xml:space="preserve"> до 20</w:t>
      </w:r>
      <w:r w:rsidR="009A7296" w:rsidRPr="007A209C">
        <w:rPr>
          <w:rFonts w:ascii="Times New Roman" w:hAnsi="Times New Roman" w:cs="Times New Roman"/>
          <w:b/>
          <w:i/>
          <w:sz w:val="28"/>
          <w:szCs w:val="28"/>
          <w:u w:val="single"/>
        </w:rPr>
        <w:t>2</w:t>
      </w:r>
      <w:r w:rsidR="00411C8F">
        <w:rPr>
          <w:rFonts w:ascii="Times New Roman" w:hAnsi="Times New Roman" w:cs="Times New Roman"/>
          <w:b/>
          <w:i/>
          <w:sz w:val="28"/>
          <w:szCs w:val="28"/>
          <w:u w:val="single"/>
        </w:rPr>
        <w:t>1</w:t>
      </w:r>
      <w:r w:rsidRPr="007A209C">
        <w:rPr>
          <w:rFonts w:ascii="Times New Roman" w:hAnsi="Times New Roman" w:cs="Times New Roman"/>
          <w:b/>
          <w:i/>
          <w:sz w:val="28"/>
          <w:szCs w:val="28"/>
          <w:u w:val="single"/>
        </w:rPr>
        <w:t xml:space="preserve"> г.: </w:t>
      </w:r>
    </w:p>
    <w:p w14:paraId="5AC96AD4"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lastRenderedPageBreak/>
        <w:t xml:space="preserve">В резултат на представените в </w:t>
      </w:r>
      <w:r w:rsidR="00DC72F0">
        <w:rPr>
          <w:rFonts w:ascii="Times New Roman" w:eastAsia="Times New Roman" w:hAnsi="Times New Roman" w:cs="Times New Roman"/>
          <w:sz w:val="28"/>
          <w:szCs w:val="28"/>
          <w:lang w:eastAsia="bg-BG"/>
        </w:rPr>
        <w:t xml:space="preserve">статистическите </w:t>
      </w:r>
      <w:r w:rsidRPr="0049713A">
        <w:rPr>
          <w:rFonts w:ascii="Times New Roman" w:eastAsia="Times New Roman" w:hAnsi="Times New Roman" w:cs="Times New Roman"/>
          <w:sz w:val="28"/>
          <w:szCs w:val="28"/>
          <w:lang w:eastAsia="bg-BG"/>
        </w:rPr>
        <w:t xml:space="preserve">таблици стойности за всички досъдебни производства и за тези, образувани за престъпления, съставляващи особен обществен интерес, са установени следните тенденции в противодействието на престъпността: </w:t>
      </w:r>
    </w:p>
    <w:p w14:paraId="7C143588"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u w:val="single"/>
          <w:lang w:eastAsia="bg-BG"/>
        </w:rPr>
      </w:pPr>
      <w:r w:rsidRPr="0049713A">
        <w:rPr>
          <w:rFonts w:ascii="Times New Roman" w:eastAsia="Times New Roman" w:hAnsi="Times New Roman" w:cs="Times New Roman"/>
          <w:bCs/>
          <w:sz w:val="28"/>
          <w:szCs w:val="28"/>
          <w:u w:val="single"/>
          <w:lang w:eastAsia="bg-BG"/>
        </w:rPr>
        <w:t xml:space="preserve">За всички досъдебни производства: </w:t>
      </w:r>
    </w:p>
    <w:p w14:paraId="2E569F8A" w14:textId="6B682E71"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Наблюдава се</w:t>
      </w:r>
      <w:r w:rsidR="00977E31">
        <w:rPr>
          <w:rFonts w:ascii="Times New Roman" w:eastAsia="Times New Roman" w:hAnsi="Times New Roman" w:cs="Times New Roman"/>
          <w:sz w:val="28"/>
          <w:szCs w:val="28"/>
          <w:lang w:eastAsia="bg-BG"/>
        </w:rPr>
        <w:t xml:space="preserve"> </w:t>
      </w:r>
      <w:r w:rsidRPr="0049713A">
        <w:rPr>
          <w:rFonts w:ascii="Times New Roman" w:eastAsia="Times New Roman" w:hAnsi="Times New Roman" w:cs="Times New Roman"/>
          <w:sz w:val="28"/>
          <w:szCs w:val="28"/>
          <w:lang w:eastAsia="bg-BG"/>
        </w:rPr>
        <w:t xml:space="preserve">намаление на броя на </w:t>
      </w:r>
      <w:r w:rsidRPr="0049713A">
        <w:rPr>
          <w:rFonts w:ascii="Times New Roman" w:eastAsia="Times New Roman" w:hAnsi="Times New Roman" w:cs="Times New Roman"/>
          <w:bCs/>
          <w:sz w:val="28"/>
          <w:szCs w:val="28"/>
          <w:lang w:eastAsia="bg-BG"/>
        </w:rPr>
        <w:t xml:space="preserve">новообразуваните производства </w:t>
      </w:r>
      <w:r w:rsidRPr="0049713A">
        <w:rPr>
          <w:rFonts w:ascii="Times New Roman" w:eastAsia="Times New Roman" w:hAnsi="Times New Roman" w:cs="Times New Roman"/>
          <w:sz w:val="28"/>
          <w:szCs w:val="28"/>
          <w:lang w:eastAsia="bg-BG"/>
        </w:rPr>
        <w:t xml:space="preserve">спрямо </w:t>
      </w:r>
      <w:r w:rsidR="00DC72F0">
        <w:rPr>
          <w:rFonts w:ascii="Times New Roman" w:eastAsia="Times New Roman" w:hAnsi="Times New Roman" w:cs="Times New Roman"/>
          <w:sz w:val="28"/>
          <w:szCs w:val="28"/>
          <w:lang w:eastAsia="bg-BG"/>
        </w:rPr>
        <w:t>20</w:t>
      </w:r>
      <w:r w:rsidR="008E529C">
        <w:rPr>
          <w:rFonts w:ascii="Times New Roman" w:eastAsia="Times New Roman" w:hAnsi="Times New Roman" w:cs="Times New Roman"/>
          <w:sz w:val="28"/>
          <w:szCs w:val="28"/>
          <w:lang w:eastAsia="bg-BG"/>
        </w:rPr>
        <w:t>20</w:t>
      </w:r>
      <w:r w:rsidR="00DC72F0">
        <w:rPr>
          <w:rFonts w:ascii="Times New Roman" w:eastAsia="Times New Roman" w:hAnsi="Times New Roman" w:cs="Times New Roman"/>
          <w:sz w:val="28"/>
          <w:szCs w:val="28"/>
          <w:lang w:eastAsia="bg-BG"/>
        </w:rPr>
        <w:t xml:space="preserve"> г. с </w:t>
      </w:r>
      <w:r w:rsidR="008E529C">
        <w:rPr>
          <w:rFonts w:ascii="Times New Roman" w:eastAsia="Times New Roman" w:hAnsi="Times New Roman" w:cs="Times New Roman"/>
          <w:sz w:val="28"/>
          <w:szCs w:val="28"/>
          <w:lang w:eastAsia="bg-BG"/>
        </w:rPr>
        <w:t>5,8</w:t>
      </w:r>
      <w:r w:rsidR="00DC72F0">
        <w:rPr>
          <w:rFonts w:ascii="Times New Roman" w:eastAsia="Times New Roman" w:hAnsi="Times New Roman" w:cs="Times New Roman"/>
          <w:sz w:val="28"/>
          <w:szCs w:val="28"/>
          <w:lang w:eastAsia="bg-BG"/>
        </w:rPr>
        <w:t xml:space="preserve">% и с </w:t>
      </w:r>
      <w:r w:rsidR="008E529C">
        <w:rPr>
          <w:rFonts w:ascii="Times New Roman" w:eastAsia="Times New Roman" w:hAnsi="Times New Roman" w:cs="Times New Roman"/>
          <w:sz w:val="28"/>
          <w:szCs w:val="28"/>
          <w:lang w:eastAsia="bg-BG"/>
        </w:rPr>
        <w:t>10</w:t>
      </w:r>
      <w:r w:rsidR="00DC72F0">
        <w:rPr>
          <w:rFonts w:ascii="Times New Roman" w:eastAsia="Times New Roman" w:hAnsi="Times New Roman" w:cs="Times New Roman"/>
          <w:sz w:val="28"/>
          <w:szCs w:val="28"/>
          <w:lang w:eastAsia="bg-BG"/>
        </w:rPr>
        <w:t>% спрямо 201</w:t>
      </w:r>
      <w:r w:rsidR="008E529C">
        <w:rPr>
          <w:rFonts w:ascii="Times New Roman" w:eastAsia="Times New Roman" w:hAnsi="Times New Roman" w:cs="Times New Roman"/>
          <w:sz w:val="28"/>
          <w:szCs w:val="28"/>
          <w:lang w:eastAsia="bg-BG"/>
        </w:rPr>
        <w:t>9</w:t>
      </w:r>
      <w:r w:rsidR="00DC72F0">
        <w:rPr>
          <w:rFonts w:ascii="Times New Roman" w:eastAsia="Times New Roman" w:hAnsi="Times New Roman" w:cs="Times New Roman"/>
          <w:sz w:val="28"/>
          <w:szCs w:val="28"/>
          <w:lang w:eastAsia="bg-BG"/>
        </w:rPr>
        <w:t xml:space="preserve"> г.</w:t>
      </w:r>
      <w:r w:rsidR="008462B6">
        <w:rPr>
          <w:rFonts w:ascii="Times New Roman" w:eastAsia="Times New Roman" w:hAnsi="Times New Roman" w:cs="Times New Roman"/>
          <w:sz w:val="28"/>
          <w:szCs w:val="28"/>
          <w:lang w:eastAsia="bg-BG"/>
        </w:rPr>
        <w:t xml:space="preserve">, но с оглед процентите е налице </w:t>
      </w:r>
      <w:r w:rsidR="008E529C">
        <w:rPr>
          <w:rFonts w:ascii="Times New Roman" w:eastAsia="Times New Roman" w:hAnsi="Times New Roman" w:cs="Times New Roman"/>
          <w:sz w:val="28"/>
          <w:szCs w:val="28"/>
          <w:lang w:eastAsia="bg-BG"/>
        </w:rPr>
        <w:t xml:space="preserve">относителна </w:t>
      </w:r>
      <w:r w:rsidR="008462B6">
        <w:rPr>
          <w:rFonts w:ascii="Times New Roman" w:eastAsia="Times New Roman" w:hAnsi="Times New Roman" w:cs="Times New Roman"/>
          <w:sz w:val="28"/>
          <w:szCs w:val="28"/>
          <w:lang w:eastAsia="bg-BG"/>
        </w:rPr>
        <w:t>стабилност в показателите в сравнение с предходните години.</w:t>
      </w:r>
    </w:p>
    <w:p w14:paraId="4C3331CC" w14:textId="77777777" w:rsidR="00977E31"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r w:rsidRPr="0049713A">
        <w:rPr>
          <w:rFonts w:ascii="Times New Roman" w:eastAsia="Times New Roman" w:hAnsi="Times New Roman" w:cs="Times New Roman"/>
          <w:color w:val="000000"/>
          <w:sz w:val="28"/>
          <w:szCs w:val="28"/>
          <w:lang w:eastAsia="bg-BG"/>
        </w:rPr>
        <w:t xml:space="preserve">Намалението на </w:t>
      </w:r>
      <w:r w:rsidRPr="0049713A">
        <w:rPr>
          <w:rFonts w:ascii="Times New Roman" w:eastAsia="Times New Roman" w:hAnsi="Times New Roman" w:cs="Times New Roman"/>
          <w:bCs/>
          <w:color w:val="000000"/>
          <w:sz w:val="28"/>
          <w:szCs w:val="28"/>
          <w:lang w:eastAsia="bg-BG"/>
        </w:rPr>
        <w:t xml:space="preserve">новообразуваните производства спрямо двата предходни отчетни периода </w:t>
      </w:r>
      <w:r w:rsidRPr="0049713A">
        <w:rPr>
          <w:rFonts w:ascii="Times New Roman" w:eastAsia="Times New Roman" w:hAnsi="Times New Roman" w:cs="Times New Roman"/>
          <w:color w:val="000000"/>
          <w:sz w:val="28"/>
          <w:szCs w:val="28"/>
          <w:lang w:eastAsia="bg-BG"/>
        </w:rPr>
        <w:t>може да се разглежда като последица от дейността на компетентните органи по регистриране и разкриване на престъпленията. Пропорционално с изложените данни за намаление на регистрираните престъпления логично е намалял и броят на новообразуваните ДП</w:t>
      </w:r>
      <w:r w:rsidR="00111AAB">
        <w:rPr>
          <w:rFonts w:ascii="Times New Roman" w:eastAsia="Times New Roman" w:hAnsi="Times New Roman" w:cs="Times New Roman"/>
          <w:color w:val="000000"/>
          <w:sz w:val="28"/>
          <w:szCs w:val="28"/>
          <w:lang w:eastAsia="bg-BG"/>
        </w:rPr>
        <w:t>, а също и на наблюдаваните и решените ДП във всички прокуратури.</w:t>
      </w:r>
      <w:r w:rsidRPr="0049713A">
        <w:rPr>
          <w:rFonts w:ascii="Times New Roman" w:eastAsia="Times New Roman" w:hAnsi="Times New Roman" w:cs="Times New Roman"/>
          <w:color w:val="000000"/>
          <w:sz w:val="28"/>
          <w:szCs w:val="28"/>
          <w:lang w:eastAsia="bg-BG"/>
        </w:rPr>
        <w:t xml:space="preserve"> </w:t>
      </w:r>
      <w:r w:rsidR="00977E31">
        <w:rPr>
          <w:rFonts w:ascii="Times New Roman" w:eastAsia="Times New Roman" w:hAnsi="Times New Roman" w:cs="Times New Roman"/>
          <w:color w:val="000000"/>
          <w:sz w:val="28"/>
          <w:szCs w:val="28"/>
          <w:lang w:eastAsia="bg-BG"/>
        </w:rPr>
        <w:t xml:space="preserve">Може да се изведе </w:t>
      </w:r>
      <w:r w:rsidRPr="0049713A">
        <w:rPr>
          <w:rFonts w:ascii="Times New Roman" w:eastAsia="Times New Roman" w:hAnsi="Times New Roman" w:cs="Times New Roman"/>
          <w:color w:val="000000"/>
          <w:sz w:val="28"/>
          <w:szCs w:val="28"/>
          <w:lang w:eastAsia="bg-BG"/>
        </w:rPr>
        <w:t>тригодишна тенденция в това направление</w:t>
      </w:r>
      <w:r w:rsidR="00977E31">
        <w:rPr>
          <w:rFonts w:ascii="Times New Roman" w:eastAsia="Times New Roman" w:hAnsi="Times New Roman" w:cs="Times New Roman"/>
          <w:color w:val="000000"/>
          <w:sz w:val="28"/>
          <w:szCs w:val="28"/>
          <w:lang w:eastAsia="bg-BG"/>
        </w:rPr>
        <w:t xml:space="preserve"> с постепенно намаляване на новообразуваните </w:t>
      </w:r>
      <w:r w:rsidR="00111AAB">
        <w:rPr>
          <w:rFonts w:ascii="Times New Roman" w:eastAsia="Times New Roman" w:hAnsi="Times New Roman" w:cs="Times New Roman"/>
          <w:color w:val="000000"/>
          <w:sz w:val="28"/>
          <w:szCs w:val="28"/>
          <w:lang w:eastAsia="bg-BG"/>
        </w:rPr>
        <w:t xml:space="preserve">и наблюдаваните </w:t>
      </w:r>
      <w:r w:rsidR="00977E31">
        <w:rPr>
          <w:rFonts w:ascii="Times New Roman" w:eastAsia="Times New Roman" w:hAnsi="Times New Roman" w:cs="Times New Roman"/>
          <w:color w:val="000000"/>
          <w:sz w:val="28"/>
          <w:szCs w:val="28"/>
          <w:lang w:eastAsia="bg-BG"/>
        </w:rPr>
        <w:t>ДП</w:t>
      </w:r>
      <w:r w:rsidR="00111AAB">
        <w:rPr>
          <w:rFonts w:ascii="Times New Roman" w:eastAsia="Times New Roman" w:hAnsi="Times New Roman" w:cs="Times New Roman"/>
          <w:color w:val="000000"/>
          <w:sz w:val="28"/>
          <w:szCs w:val="28"/>
          <w:lang w:eastAsia="bg-BG"/>
        </w:rPr>
        <w:t>.</w:t>
      </w:r>
    </w:p>
    <w:p w14:paraId="630A2F95"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u w:val="single"/>
          <w:lang w:eastAsia="bg-BG"/>
        </w:rPr>
      </w:pPr>
      <w:r w:rsidRPr="00DE4171">
        <w:rPr>
          <w:rFonts w:ascii="Times New Roman" w:eastAsia="Times New Roman" w:hAnsi="Times New Roman" w:cs="Times New Roman"/>
          <w:sz w:val="28"/>
          <w:szCs w:val="28"/>
          <w:u w:val="single"/>
          <w:lang w:eastAsia="bg-BG"/>
        </w:rPr>
        <w:t>За бързите производства:</w:t>
      </w:r>
    </w:p>
    <w:p w14:paraId="18D0441E" w14:textId="05806D0C" w:rsidR="00897C29" w:rsidRPr="00023CCD" w:rsidRDefault="008462B6" w:rsidP="00897C29">
      <w:pPr>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През отчетната година е намалял</w:t>
      </w:r>
      <w:r w:rsidR="00897C29" w:rsidRPr="0049713A">
        <w:rPr>
          <w:rFonts w:ascii="Times New Roman" w:eastAsia="Times New Roman" w:hAnsi="Times New Roman" w:cs="Times New Roman"/>
          <w:sz w:val="28"/>
          <w:szCs w:val="28"/>
          <w:lang w:eastAsia="bg-BG"/>
        </w:rPr>
        <w:t xml:space="preserve"> броят на бързите производства</w:t>
      </w:r>
      <w:r>
        <w:rPr>
          <w:rFonts w:ascii="Times New Roman" w:eastAsia="Times New Roman" w:hAnsi="Times New Roman" w:cs="Times New Roman"/>
          <w:sz w:val="28"/>
          <w:szCs w:val="28"/>
          <w:lang w:eastAsia="bg-BG"/>
        </w:rPr>
        <w:t xml:space="preserve"> – 20</w:t>
      </w:r>
      <w:r w:rsidR="00DE4171">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 xml:space="preserve"> бр.</w:t>
      </w:r>
      <w:r w:rsidR="00897C29" w:rsidRPr="0049713A">
        <w:rPr>
          <w:rFonts w:ascii="Times New Roman" w:eastAsia="Times New Roman" w:hAnsi="Times New Roman" w:cs="Times New Roman"/>
          <w:sz w:val="28"/>
          <w:szCs w:val="28"/>
          <w:lang w:eastAsia="bg-BG"/>
        </w:rPr>
        <w:t xml:space="preserve">, </w:t>
      </w:r>
      <w:r w:rsidR="00897C29" w:rsidRPr="008462B6">
        <w:rPr>
          <w:rFonts w:ascii="Times New Roman" w:eastAsia="Times New Roman" w:hAnsi="Times New Roman" w:cs="Times New Roman"/>
          <w:sz w:val="28"/>
          <w:szCs w:val="28"/>
          <w:lang w:eastAsia="bg-BG"/>
        </w:rPr>
        <w:t xml:space="preserve">спрямо </w:t>
      </w:r>
      <w:r w:rsidR="00111AAB" w:rsidRPr="008462B6">
        <w:rPr>
          <w:rFonts w:ascii="Times New Roman" w:eastAsia="Times New Roman" w:hAnsi="Times New Roman" w:cs="Times New Roman"/>
          <w:sz w:val="28"/>
          <w:szCs w:val="28"/>
          <w:lang w:eastAsia="bg-BG"/>
        </w:rPr>
        <w:t>двата предходни</w:t>
      </w:r>
      <w:r w:rsidR="00897C29" w:rsidRPr="008462B6">
        <w:rPr>
          <w:rFonts w:ascii="Times New Roman" w:eastAsia="Times New Roman" w:hAnsi="Times New Roman" w:cs="Times New Roman"/>
          <w:sz w:val="28"/>
          <w:szCs w:val="28"/>
          <w:lang w:eastAsia="bg-BG"/>
        </w:rPr>
        <w:t xml:space="preserve"> период</w:t>
      </w:r>
      <w:r w:rsidR="00111AAB" w:rsidRPr="008462B6">
        <w:rPr>
          <w:rFonts w:ascii="Times New Roman" w:eastAsia="Times New Roman" w:hAnsi="Times New Roman" w:cs="Times New Roman"/>
          <w:sz w:val="28"/>
          <w:szCs w:val="28"/>
          <w:lang w:eastAsia="bg-BG"/>
        </w:rPr>
        <w:t>а</w:t>
      </w:r>
      <w:r w:rsidR="00897C29" w:rsidRPr="008462B6">
        <w:rPr>
          <w:rFonts w:ascii="Times New Roman" w:eastAsia="Times New Roman" w:hAnsi="Times New Roman" w:cs="Times New Roman"/>
          <w:sz w:val="28"/>
          <w:szCs w:val="28"/>
          <w:lang w:eastAsia="bg-BG"/>
        </w:rPr>
        <w:t xml:space="preserve"> –</w:t>
      </w:r>
      <w:r w:rsidRPr="008462B6">
        <w:rPr>
          <w:rFonts w:ascii="Times New Roman" w:eastAsia="Times New Roman" w:hAnsi="Times New Roman" w:cs="Times New Roman"/>
          <w:sz w:val="28"/>
          <w:szCs w:val="28"/>
          <w:lang w:eastAsia="bg-BG"/>
        </w:rPr>
        <w:t xml:space="preserve"> </w:t>
      </w:r>
      <w:r w:rsidR="00CE01DC" w:rsidRPr="008462B6">
        <w:rPr>
          <w:rFonts w:ascii="Times New Roman" w:eastAsia="Times New Roman" w:hAnsi="Times New Roman" w:cs="Times New Roman"/>
          <w:sz w:val="28"/>
          <w:szCs w:val="28"/>
          <w:lang w:eastAsia="bg-BG"/>
        </w:rPr>
        <w:t>2</w:t>
      </w:r>
      <w:r w:rsidR="00DE4171">
        <w:rPr>
          <w:rFonts w:ascii="Times New Roman" w:eastAsia="Times New Roman" w:hAnsi="Times New Roman" w:cs="Times New Roman"/>
          <w:sz w:val="28"/>
          <w:szCs w:val="28"/>
          <w:lang w:eastAsia="bg-BG"/>
        </w:rPr>
        <w:t>08</w:t>
      </w:r>
      <w:r w:rsidR="00897C29" w:rsidRPr="008462B6">
        <w:rPr>
          <w:rFonts w:ascii="Times New Roman" w:eastAsia="Times New Roman" w:hAnsi="Times New Roman" w:cs="Times New Roman"/>
          <w:sz w:val="28"/>
          <w:szCs w:val="28"/>
          <w:lang w:eastAsia="bg-BG"/>
        </w:rPr>
        <w:t xml:space="preserve"> бр. </w:t>
      </w:r>
      <w:r w:rsidR="00795082" w:rsidRPr="008462B6">
        <w:rPr>
          <w:rFonts w:ascii="Times New Roman" w:eastAsia="Times New Roman" w:hAnsi="Times New Roman" w:cs="Times New Roman"/>
          <w:sz w:val="28"/>
          <w:szCs w:val="28"/>
          <w:lang w:eastAsia="bg-BG"/>
        </w:rPr>
        <w:t>за 20</w:t>
      </w:r>
      <w:r w:rsidR="00DE4171">
        <w:rPr>
          <w:rFonts w:ascii="Times New Roman" w:eastAsia="Times New Roman" w:hAnsi="Times New Roman" w:cs="Times New Roman"/>
          <w:sz w:val="28"/>
          <w:szCs w:val="28"/>
          <w:lang w:eastAsia="bg-BG"/>
        </w:rPr>
        <w:t>20</w:t>
      </w:r>
      <w:r w:rsidR="00795082" w:rsidRPr="008462B6">
        <w:rPr>
          <w:rFonts w:ascii="Times New Roman" w:eastAsia="Times New Roman" w:hAnsi="Times New Roman" w:cs="Times New Roman"/>
          <w:sz w:val="28"/>
          <w:szCs w:val="28"/>
          <w:lang w:eastAsia="bg-BG"/>
        </w:rPr>
        <w:t xml:space="preserve"> г.</w:t>
      </w:r>
      <w:r w:rsidR="00897C29" w:rsidRPr="008462B6">
        <w:rPr>
          <w:rFonts w:ascii="Times New Roman" w:eastAsia="Times New Roman" w:hAnsi="Times New Roman" w:cs="Times New Roman"/>
          <w:sz w:val="28"/>
          <w:szCs w:val="28"/>
          <w:lang w:eastAsia="bg-BG"/>
        </w:rPr>
        <w:t xml:space="preserve"> </w:t>
      </w:r>
      <w:r w:rsidR="00795082" w:rsidRPr="008462B6">
        <w:rPr>
          <w:rFonts w:ascii="Times New Roman" w:eastAsia="Times New Roman" w:hAnsi="Times New Roman" w:cs="Times New Roman"/>
          <w:sz w:val="28"/>
          <w:szCs w:val="28"/>
          <w:lang w:eastAsia="bg-BG"/>
        </w:rPr>
        <w:t xml:space="preserve">и </w:t>
      </w:r>
      <w:r w:rsidR="00C343F4" w:rsidRPr="008462B6">
        <w:rPr>
          <w:rFonts w:ascii="Times New Roman" w:eastAsia="Times New Roman" w:hAnsi="Times New Roman" w:cs="Times New Roman"/>
          <w:sz w:val="28"/>
          <w:szCs w:val="28"/>
          <w:lang w:eastAsia="bg-BG"/>
        </w:rPr>
        <w:t>25</w:t>
      </w:r>
      <w:r w:rsidR="00DE4171">
        <w:rPr>
          <w:rFonts w:ascii="Times New Roman" w:eastAsia="Times New Roman" w:hAnsi="Times New Roman" w:cs="Times New Roman"/>
          <w:sz w:val="28"/>
          <w:szCs w:val="28"/>
          <w:lang w:eastAsia="bg-BG"/>
        </w:rPr>
        <w:t>5</w:t>
      </w:r>
      <w:r w:rsidR="00897C29" w:rsidRPr="008462B6">
        <w:rPr>
          <w:rFonts w:ascii="Times New Roman" w:eastAsia="Times New Roman" w:hAnsi="Times New Roman" w:cs="Times New Roman"/>
          <w:sz w:val="28"/>
          <w:szCs w:val="28"/>
          <w:lang w:eastAsia="bg-BG"/>
        </w:rPr>
        <w:t xml:space="preserve"> бр. за 201</w:t>
      </w:r>
      <w:r w:rsidR="00DE4171">
        <w:rPr>
          <w:rFonts w:ascii="Times New Roman" w:eastAsia="Times New Roman" w:hAnsi="Times New Roman" w:cs="Times New Roman"/>
          <w:sz w:val="28"/>
          <w:szCs w:val="28"/>
          <w:lang w:eastAsia="bg-BG"/>
        </w:rPr>
        <w:t>9</w:t>
      </w:r>
      <w:r w:rsidR="00897C29" w:rsidRPr="008462B6">
        <w:rPr>
          <w:rFonts w:ascii="Times New Roman" w:eastAsia="Times New Roman" w:hAnsi="Times New Roman" w:cs="Times New Roman"/>
          <w:sz w:val="28"/>
          <w:szCs w:val="28"/>
          <w:lang w:eastAsia="bg-BG"/>
        </w:rPr>
        <w:t xml:space="preserve"> г. Относителният дял на новообразуваните бързи производства спрямо </w:t>
      </w:r>
      <w:r w:rsidR="00795082" w:rsidRPr="008462B6">
        <w:rPr>
          <w:rFonts w:ascii="Times New Roman" w:eastAsia="Times New Roman" w:hAnsi="Times New Roman" w:cs="Times New Roman"/>
          <w:sz w:val="28"/>
          <w:szCs w:val="28"/>
          <w:lang w:eastAsia="bg-BG"/>
        </w:rPr>
        <w:t xml:space="preserve">общо </w:t>
      </w:r>
      <w:r w:rsidR="00795082" w:rsidRPr="00023CCD">
        <w:rPr>
          <w:rFonts w:ascii="Times New Roman" w:eastAsia="Times New Roman" w:hAnsi="Times New Roman" w:cs="Times New Roman"/>
          <w:sz w:val="28"/>
          <w:szCs w:val="28"/>
          <w:lang w:eastAsia="bg-BG"/>
        </w:rPr>
        <w:t xml:space="preserve">новообразуваните ДП е малко над </w:t>
      </w:r>
      <w:r w:rsidR="00CE01DC" w:rsidRPr="00023CCD">
        <w:rPr>
          <w:rFonts w:ascii="Times New Roman" w:eastAsia="Times New Roman" w:hAnsi="Times New Roman" w:cs="Times New Roman"/>
          <w:sz w:val="28"/>
          <w:szCs w:val="28"/>
          <w:lang w:eastAsia="bg-BG"/>
        </w:rPr>
        <w:t>10</w:t>
      </w:r>
      <w:r w:rsidR="00795082" w:rsidRPr="00023CCD">
        <w:rPr>
          <w:rFonts w:ascii="Times New Roman" w:eastAsia="Times New Roman" w:hAnsi="Times New Roman" w:cs="Times New Roman"/>
          <w:sz w:val="28"/>
          <w:szCs w:val="28"/>
          <w:lang w:eastAsia="bg-BG"/>
        </w:rPr>
        <w:t xml:space="preserve">% при </w:t>
      </w:r>
      <w:r w:rsidR="00DE4171" w:rsidRPr="00023CCD">
        <w:rPr>
          <w:rFonts w:ascii="Times New Roman" w:eastAsia="Times New Roman" w:hAnsi="Times New Roman" w:cs="Times New Roman"/>
          <w:sz w:val="28"/>
          <w:szCs w:val="28"/>
          <w:lang w:eastAsia="bg-BG"/>
        </w:rPr>
        <w:t>10</w:t>
      </w:r>
      <w:r w:rsidR="00897C29" w:rsidRPr="00023CCD">
        <w:rPr>
          <w:rFonts w:ascii="Times New Roman" w:eastAsia="Times New Roman" w:hAnsi="Times New Roman" w:cs="Times New Roman"/>
          <w:sz w:val="28"/>
          <w:szCs w:val="28"/>
          <w:lang w:eastAsia="bg-BG"/>
        </w:rPr>
        <w:t>%</w:t>
      </w:r>
      <w:r w:rsidR="00795082" w:rsidRPr="00023CCD">
        <w:rPr>
          <w:rFonts w:ascii="Times New Roman" w:eastAsia="Times New Roman" w:hAnsi="Times New Roman" w:cs="Times New Roman"/>
          <w:sz w:val="28"/>
          <w:szCs w:val="28"/>
          <w:lang w:eastAsia="bg-BG"/>
        </w:rPr>
        <w:t xml:space="preserve"> за 201</w:t>
      </w:r>
      <w:r w:rsidR="00CE01DC" w:rsidRPr="00023CCD">
        <w:rPr>
          <w:rFonts w:ascii="Times New Roman" w:eastAsia="Times New Roman" w:hAnsi="Times New Roman" w:cs="Times New Roman"/>
          <w:sz w:val="28"/>
          <w:szCs w:val="28"/>
          <w:lang w:eastAsia="bg-BG"/>
        </w:rPr>
        <w:t>9</w:t>
      </w:r>
      <w:r w:rsidR="00795082" w:rsidRPr="00023CCD">
        <w:rPr>
          <w:rFonts w:ascii="Times New Roman" w:eastAsia="Times New Roman" w:hAnsi="Times New Roman" w:cs="Times New Roman"/>
          <w:sz w:val="28"/>
          <w:szCs w:val="28"/>
          <w:lang w:eastAsia="bg-BG"/>
        </w:rPr>
        <w:t xml:space="preserve"> г. и 1</w:t>
      </w:r>
      <w:r w:rsidR="00DE4171" w:rsidRPr="00023CCD">
        <w:rPr>
          <w:rFonts w:ascii="Times New Roman" w:eastAsia="Times New Roman" w:hAnsi="Times New Roman" w:cs="Times New Roman"/>
          <w:sz w:val="28"/>
          <w:szCs w:val="28"/>
          <w:lang w:eastAsia="bg-BG"/>
        </w:rPr>
        <w:t>1,9</w:t>
      </w:r>
      <w:r w:rsidR="00CE01DC" w:rsidRPr="00023CCD">
        <w:rPr>
          <w:rFonts w:ascii="Times New Roman" w:eastAsia="Times New Roman" w:hAnsi="Times New Roman" w:cs="Times New Roman"/>
          <w:sz w:val="28"/>
          <w:szCs w:val="28"/>
          <w:lang w:eastAsia="bg-BG"/>
        </w:rPr>
        <w:t>% за 201</w:t>
      </w:r>
      <w:r w:rsidR="00DE4171" w:rsidRPr="00023CCD">
        <w:rPr>
          <w:rFonts w:ascii="Times New Roman" w:eastAsia="Times New Roman" w:hAnsi="Times New Roman" w:cs="Times New Roman"/>
          <w:sz w:val="28"/>
          <w:szCs w:val="28"/>
          <w:lang w:eastAsia="bg-BG"/>
        </w:rPr>
        <w:t>9</w:t>
      </w:r>
      <w:r w:rsidR="00795082" w:rsidRPr="00023CCD">
        <w:rPr>
          <w:rFonts w:ascii="Times New Roman" w:eastAsia="Times New Roman" w:hAnsi="Times New Roman" w:cs="Times New Roman"/>
          <w:sz w:val="28"/>
          <w:szCs w:val="28"/>
          <w:lang w:eastAsia="bg-BG"/>
        </w:rPr>
        <w:t xml:space="preserve"> г. </w:t>
      </w:r>
    </w:p>
    <w:p w14:paraId="08D1F656" w14:textId="77777777" w:rsidR="00897C29" w:rsidRPr="00023CCD" w:rsidRDefault="008462B6" w:rsidP="00431B80">
      <w:pPr>
        <w:spacing w:after="0" w:line="240" w:lineRule="auto"/>
        <w:ind w:firstLine="709"/>
        <w:jc w:val="both"/>
        <w:rPr>
          <w:rFonts w:ascii="Times New Roman" w:eastAsia="Times New Roman" w:hAnsi="Times New Roman" w:cs="Times New Roman"/>
          <w:color w:val="000000"/>
          <w:sz w:val="28"/>
          <w:szCs w:val="28"/>
          <w:lang w:eastAsia="bg-BG"/>
        </w:rPr>
      </w:pPr>
      <w:r w:rsidRPr="00023CCD">
        <w:rPr>
          <w:rFonts w:ascii="Times New Roman" w:eastAsia="Times New Roman" w:hAnsi="Times New Roman" w:cs="Times New Roman"/>
          <w:color w:val="000000"/>
          <w:sz w:val="28"/>
          <w:szCs w:val="28"/>
          <w:lang w:eastAsia="bg-BG"/>
        </w:rPr>
        <w:t>В процентно съотношение спрямо новообразуваните ДП е налице стабилност по този показател</w:t>
      </w:r>
      <w:r w:rsidR="00897C29" w:rsidRPr="00023CCD">
        <w:rPr>
          <w:rFonts w:ascii="Times New Roman" w:eastAsia="Times New Roman" w:hAnsi="Times New Roman" w:cs="Times New Roman"/>
          <w:color w:val="000000"/>
          <w:sz w:val="28"/>
          <w:szCs w:val="28"/>
          <w:lang w:eastAsia="bg-BG"/>
        </w:rPr>
        <w:t>.</w:t>
      </w:r>
    </w:p>
    <w:p w14:paraId="79E406FF" w14:textId="77777777" w:rsidR="00897C29" w:rsidRPr="00023CCD" w:rsidRDefault="00897C29" w:rsidP="00897C29">
      <w:pPr>
        <w:spacing w:after="0" w:line="240" w:lineRule="auto"/>
        <w:ind w:firstLine="709"/>
        <w:jc w:val="both"/>
        <w:rPr>
          <w:rFonts w:ascii="Times New Roman" w:eastAsia="Times New Roman" w:hAnsi="Times New Roman" w:cs="Times New Roman"/>
          <w:color w:val="000000"/>
          <w:sz w:val="28"/>
          <w:szCs w:val="28"/>
          <w:u w:val="single"/>
          <w:lang w:eastAsia="bg-BG"/>
        </w:rPr>
      </w:pPr>
      <w:r w:rsidRPr="00023CCD">
        <w:rPr>
          <w:rFonts w:ascii="Times New Roman" w:eastAsia="Times New Roman" w:hAnsi="Times New Roman" w:cs="Times New Roman"/>
          <w:color w:val="000000"/>
          <w:sz w:val="28"/>
          <w:szCs w:val="28"/>
          <w:u w:val="single"/>
          <w:lang w:eastAsia="bg-BG"/>
        </w:rPr>
        <w:t>За досъдебни производства, образувани за престъпления, извършени от непълнолетни:</w:t>
      </w:r>
    </w:p>
    <w:p w14:paraId="3BED68F6" w14:textId="1C0E9107" w:rsidR="00795082"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023CCD">
        <w:rPr>
          <w:rFonts w:ascii="Times New Roman" w:eastAsia="Times New Roman" w:hAnsi="Times New Roman" w:cs="Times New Roman"/>
          <w:color w:val="000000"/>
          <w:sz w:val="28"/>
          <w:szCs w:val="28"/>
          <w:lang w:eastAsia="bg-BG"/>
        </w:rPr>
        <w:t xml:space="preserve">През отчетната </w:t>
      </w:r>
      <w:r w:rsidRPr="00022950">
        <w:rPr>
          <w:rFonts w:ascii="Times New Roman" w:eastAsia="Times New Roman" w:hAnsi="Times New Roman" w:cs="Times New Roman"/>
          <w:sz w:val="28"/>
          <w:szCs w:val="28"/>
          <w:lang w:eastAsia="bg-BG"/>
        </w:rPr>
        <w:t>20</w:t>
      </w:r>
      <w:r w:rsidR="00022950" w:rsidRPr="00022950">
        <w:rPr>
          <w:rFonts w:ascii="Times New Roman" w:eastAsia="Times New Roman" w:hAnsi="Times New Roman" w:cs="Times New Roman"/>
          <w:sz w:val="28"/>
          <w:szCs w:val="28"/>
          <w:lang w:eastAsia="bg-BG"/>
        </w:rPr>
        <w:t>21</w:t>
      </w:r>
      <w:r w:rsidR="00E21EA2" w:rsidRPr="00022950">
        <w:rPr>
          <w:rFonts w:ascii="Times New Roman" w:eastAsia="Times New Roman" w:hAnsi="Times New Roman" w:cs="Times New Roman"/>
          <w:sz w:val="28"/>
          <w:szCs w:val="28"/>
          <w:lang w:eastAsia="bg-BG"/>
        </w:rPr>
        <w:t xml:space="preserve"> г.</w:t>
      </w:r>
      <w:r w:rsidRPr="00022950">
        <w:rPr>
          <w:rFonts w:ascii="Times New Roman" w:eastAsia="Times New Roman" w:hAnsi="Times New Roman" w:cs="Times New Roman"/>
          <w:sz w:val="28"/>
          <w:szCs w:val="28"/>
          <w:lang w:eastAsia="bg-BG"/>
        </w:rPr>
        <w:t xml:space="preserve"> </w:t>
      </w:r>
      <w:r w:rsidRPr="00023CCD">
        <w:rPr>
          <w:rFonts w:ascii="Times New Roman" w:eastAsia="Times New Roman" w:hAnsi="Times New Roman" w:cs="Times New Roman"/>
          <w:color w:val="000000"/>
          <w:sz w:val="28"/>
          <w:szCs w:val="28"/>
          <w:lang w:eastAsia="bg-BG"/>
        </w:rPr>
        <w:t>в съдебен район Монтана са били наблюдавани общо</w:t>
      </w:r>
      <w:r w:rsidR="00795082" w:rsidRPr="00023CCD">
        <w:rPr>
          <w:rFonts w:ascii="Times New Roman" w:eastAsia="Times New Roman" w:hAnsi="Times New Roman" w:cs="Times New Roman"/>
          <w:color w:val="000000"/>
          <w:sz w:val="28"/>
          <w:szCs w:val="28"/>
          <w:lang w:eastAsia="bg-BG"/>
        </w:rPr>
        <w:t xml:space="preserve"> </w:t>
      </w:r>
      <w:r w:rsidR="00023CCD" w:rsidRPr="00023CCD">
        <w:rPr>
          <w:rFonts w:ascii="Times New Roman" w:eastAsia="Times New Roman" w:hAnsi="Times New Roman" w:cs="Times New Roman"/>
          <w:color w:val="000000"/>
          <w:sz w:val="28"/>
          <w:szCs w:val="28"/>
          <w:lang w:eastAsia="bg-BG"/>
        </w:rPr>
        <w:t>43</w:t>
      </w:r>
      <w:r w:rsidRPr="00023CCD">
        <w:rPr>
          <w:rFonts w:ascii="Times New Roman" w:eastAsia="Times New Roman" w:hAnsi="Times New Roman" w:cs="Times New Roman"/>
          <w:color w:val="000000"/>
          <w:sz w:val="28"/>
          <w:szCs w:val="28"/>
          <w:lang w:eastAsia="bg-BG"/>
        </w:rPr>
        <w:t xml:space="preserve"> досъдебни</w:t>
      </w:r>
      <w:r w:rsidRPr="0049713A">
        <w:rPr>
          <w:rFonts w:ascii="Times New Roman" w:eastAsia="Times New Roman" w:hAnsi="Times New Roman" w:cs="Times New Roman"/>
          <w:color w:val="000000"/>
          <w:sz w:val="28"/>
          <w:szCs w:val="28"/>
          <w:lang w:eastAsia="bg-BG"/>
        </w:rPr>
        <w:t xml:space="preserve"> производства </w:t>
      </w:r>
      <w:r w:rsidRPr="0049713A">
        <w:rPr>
          <w:rFonts w:ascii="Times New Roman" w:eastAsia="Times New Roman" w:hAnsi="Times New Roman" w:cs="Times New Roman"/>
          <w:sz w:val="28"/>
          <w:szCs w:val="28"/>
          <w:lang w:eastAsia="bg-BG"/>
        </w:rPr>
        <w:t xml:space="preserve">за престъпления, извършени от непълнолетни, от които новообразуваните са </w:t>
      </w:r>
      <w:r w:rsidR="00023CCD">
        <w:rPr>
          <w:rFonts w:ascii="Times New Roman" w:eastAsia="Times New Roman" w:hAnsi="Times New Roman" w:cs="Times New Roman"/>
          <w:sz w:val="28"/>
          <w:szCs w:val="28"/>
          <w:lang w:eastAsia="bg-BG"/>
        </w:rPr>
        <w:t>24</w:t>
      </w:r>
      <w:r w:rsidRPr="0049713A">
        <w:rPr>
          <w:rFonts w:ascii="Times New Roman" w:eastAsia="Times New Roman" w:hAnsi="Times New Roman" w:cs="Times New Roman"/>
          <w:sz w:val="28"/>
          <w:szCs w:val="28"/>
          <w:lang w:eastAsia="bg-BG"/>
        </w:rPr>
        <w:t xml:space="preserve">. </w:t>
      </w:r>
      <w:r w:rsidRPr="0049713A">
        <w:rPr>
          <w:rFonts w:ascii="Times New Roman" w:eastAsia="Times New Roman" w:hAnsi="Times New Roman" w:cs="Times New Roman"/>
          <w:color w:val="000000"/>
          <w:sz w:val="28"/>
          <w:szCs w:val="28"/>
          <w:lang w:eastAsia="bg-BG"/>
        </w:rPr>
        <w:t xml:space="preserve">За сравнение – </w:t>
      </w:r>
      <w:r w:rsidR="00795082">
        <w:rPr>
          <w:rFonts w:ascii="Times New Roman" w:eastAsia="Times New Roman" w:hAnsi="Times New Roman" w:cs="Times New Roman"/>
          <w:color w:val="000000"/>
          <w:sz w:val="28"/>
          <w:szCs w:val="28"/>
          <w:lang w:eastAsia="bg-BG"/>
        </w:rPr>
        <w:t>през 20</w:t>
      </w:r>
      <w:r w:rsidR="00023CCD">
        <w:rPr>
          <w:rFonts w:ascii="Times New Roman" w:eastAsia="Times New Roman" w:hAnsi="Times New Roman" w:cs="Times New Roman"/>
          <w:color w:val="000000"/>
          <w:sz w:val="28"/>
          <w:szCs w:val="28"/>
          <w:lang w:eastAsia="bg-BG"/>
        </w:rPr>
        <w:t>20</w:t>
      </w:r>
      <w:r w:rsidR="00795082">
        <w:rPr>
          <w:rFonts w:ascii="Times New Roman" w:eastAsia="Times New Roman" w:hAnsi="Times New Roman" w:cs="Times New Roman"/>
          <w:color w:val="000000"/>
          <w:sz w:val="28"/>
          <w:szCs w:val="28"/>
          <w:lang w:eastAsia="bg-BG"/>
        </w:rPr>
        <w:t xml:space="preserve"> г. са били наблюдавани </w:t>
      </w:r>
      <w:r w:rsidR="00023CCD">
        <w:rPr>
          <w:rFonts w:ascii="Times New Roman" w:eastAsia="Times New Roman" w:hAnsi="Times New Roman" w:cs="Times New Roman"/>
          <w:color w:val="000000"/>
          <w:sz w:val="28"/>
          <w:szCs w:val="28"/>
          <w:lang w:eastAsia="bg-BG"/>
        </w:rPr>
        <w:t>37</w:t>
      </w:r>
      <w:r w:rsidR="00795082" w:rsidRPr="0049713A">
        <w:rPr>
          <w:rFonts w:ascii="Times New Roman" w:eastAsia="Times New Roman" w:hAnsi="Times New Roman" w:cs="Times New Roman"/>
          <w:color w:val="000000"/>
          <w:sz w:val="28"/>
          <w:szCs w:val="28"/>
          <w:lang w:eastAsia="bg-BG"/>
        </w:rPr>
        <w:t xml:space="preserve"> </w:t>
      </w:r>
      <w:r w:rsidR="00795082">
        <w:rPr>
          <w:rFonts w:ascii="Times New Roman" w:eastAsia="Times New Roman" w:hAnsi="Times New Roman" w:cs="Times New Roman"/>
          <w:color w:val="000000"/>
          <w:sz w:val="28"/>
          <w:szCs w:val="28"/>
          <w:lang w:eastAsia="bg-BG"/>
        </w:rPr>
        <w:t>ДП (1</w:t>
      </w:r>
      <w:r w:rsidR="00023CCD">
        <w:rPr>
          <w:rFonts w:ascii="Times New Roman" w:eastAsia="Times New Roman" w:hAnsi="Times New Roman" w:cs="Times New Roman"/>
          <w:color w:val="000000"/>
          <w:sz w:val="28"/>
          <w:szCs w:val="28"/>
          <w:lang w:eastAsia="bg-BG"/>
        </w:rPr>
        <w:t>7</w:t>
      </w:r>
      <w:r w:rsidR="00795082">
        <w:rPr>
          <w:rFonts w:ascii="Times New Roman" w:eastAsia="Times New Roman" w:hAnsi="Times New Roman" w:cs="Times New Roman"/>
          <w:sz w:val="28"/>
          <w:szCs w:val="28"/>
          <w:lang w:eastAsia="bg-BG"/>
        </w:rPr>
        <w:t xml:space="preserve"> новообразувани), а </w:t>
      </w:r>
      <w:r w:rsidRPr="0049713A">
        <w:rPr>
          <w:rFonts w:ascii="Times New Roman" w:eastAsia="Times New Roman" w:hAnsi="Times New Roman" w:cs="Times New Roman"/>
          <w:color w:val="000000"/>
          <w:sz w:val="28"/>
          <w:szCs w:val="28"/>
          <w:lang w:eastAsia="bg-BG"/>
        </w:rPr>
        <w:t>през 201</w:t>
      </w:r>
      <w:r w:rsidR="00023CCD">
        <w:rPr>
          <w:rFonts w:ascii="Times New Roman" w:eastAsia="Times New Roman" w:hAnsi="Times New Roman" w:cs="Times New Roman"/>
          <w:color w:val="000000"/>
          <w:sz w:val="28"/>
          <w:szCs w:val="28"/>
          <w:lang w:eastAsia="bg-BG"/>
        </w:rPr>
        <w:t>9</w:t>
      </w:r>
      <w:r w:rsidRPr="0049713A">
        <w:rPr>
          <w:rFonts w:ascii="Times New Roman" w:eastAsia="Times New Roman" w:hAnsi="Times New Roman" w:cs="Times New Roman"/>
          <w:color w:val="000000"/>
          <w:sz w:val="28"/>
          <w:szCs w:val="28"/>
          <w:lang w:eastAsia="bg-BG"/>
        </w:rPr>
        <w:t xml:space="preserve"> г.  този брой е бил </w:t>
      </w:r>
      <w:r w:rsidR="00023CCD">
        <w:rPr>
          <w:rFonts w:ascii="Times New Roman" w:eastAsia="Times New Roman" w:hAnsi="Times New Roman" w:cs="Times New Roman"/>
          <w:color w:val="000000"/>
          <w:sz w:val="28"/>
          <w:szCs w:val="28"/>
          <w:lang w:eastAsia="bg-BG"/>
        </w:rPr>
        <w:t>55</w:t>
      </w:r>
      <w:r w:rsidR="00842C14" w:rsidRPr="0049713A">
        <w:rPr>
          <w:rFonts w:ascii="Times New Roman" w:eastAsia="Times New Roman" w:hAnsi="Times New Roman" w:cs="Times New Roman"/>
          <w:color w:val="000000"/>
          <w:sz w:val="28"/>
          <w:szCs w:val="28"/>
          <w:lang w:eastAsia="bg-BG"/>
        </w:rPr>
        <w:t xml:space="preserve"> </w:t>
      </w:r>
      <w:r w:rsidR="00842C14">
        <w:rPr>
          <w:rFonts w:ascii="Times New Roman" w:eastAsia="Times New Roman" w:hAnsi="Times New Roman" w:cs="Times New Roman"/>
          <w:color w:val="000000"/>
          <w:sz w:val="28"/>
          <w:szCs w:val="28"/>
          <w:lang w:eastAsia="bg-BG"/>
        </w:rPr>
        <w:t>ДП (1</w:t>
      </w:r>
      <w:r w:rsidR="00023CCD">
        <w:rPr>
          <w:rFonts w:ascii="Times New Roman" w:eastAsia="Times New Roman" w:hAnsi="Times New Roman" w:cs="Times New Roman"/>
          <w:sz w:val="28"/>
          <w:szCs w:val="28"/>
          <w:lang w:eastAsia="bg-BG"/>
        </w:rPr>
        <w:t>1</w:t>
      </w:r>
      <w:r w:rsidR="00842C14">
        <w:rPr>
          <w:rFonts w:ascii="Times New Roman" w:eastAsia="Times New Roman" w:hAnsi="Times New Roman" w:cs="Times New Roman"/>
          <w:sz w:val="28"/>
          <w:szCs w:val="28"/>
          <w:lang w:eastAsia="bg-BG"/>
        </w:rPr>
        <w:t xml:space="preserve"> новообразувани)</w:t>
      </w:r>
      <w:r w:rsidRPr="0049713A">
        <w:rPr>
          <w:rFonts w:ascii="Times New Roman" w:eastAsia="Times New Roman" w:hAnsi="Times New Roman" w:cs="Times New Roman"/>
          <w:sz w:val="28"/>
          <w:szCs w:val="28"/>
          <w:lang w:eastAsia="bg-BG"/>
        </w:rPr>
        <w:t>.</w:t>
      </w:r>
      <w:r w:rsidRPr="0049713A">
        <w:rPr>
          <w:rFonts w:ascii="Times New Roman" w:eastAsia="Times New Roman" w:hAnsi="Times New Roman" w:cs="Times New Roman"/>
          <w:color w:val="000000"/>
          <w:sz w:val="28"/>
          <w:szCs w:val="28"/>
          <w:lang w:eastAsia="bg-BG"/>
        </w:rPr>
        <w:t xml:space="preserve"> </w:t>
      </w:r>
      <w:r w:rsidRPr="0049713A">
        <w:rPr>
          <w:rFonts w:ascii="Times New Roman" w:eastAsia="Times New Roman" w:hAnsi="Times New Roman" w:cs="Times New Roman"/>
          <w:sz w:val="28"/>
          <w:szCs w:val="28"/>
          <w:lang w:eastAsia="bg-BG"/>
        </w:rPr>
        <w:t xml:space="preserve">Налице е </w:t>
      </w:r>
      <w:r w:rsidR="00023CCD">
        <w:rPr>
          <w:rFonts w:ascii="Times New Roman" w:eastAsia="Times New Roman" w:hAnsi="Times New Roman" w:cs="Times New Roman"/>
          <w:sz w:val="28"/>
          <w:szCs w:val="28"/>
          <w:lang w:eastAsia="bg-BG"/>
        </w:rPr>
        <w:t>увеличение</w:t>
      </w:r>
      <w:r w:rsidRPr="0049713A">
        <w:rPr>
          <w:rFonts w:ascii="Times New Roman" w:eastAsia="Times New Roman" w:hAnsi="Times New Roman" w:cs="Times New Roman"/>
          <w:sz w:val="28"/>
          <w:szCs w:val="28"/>
          <w:lang w:eastAsia="bg-BG"/>
        </w:rPr>
        <w:t xml:space="preserve"> на наблюдаваните ДП </w:t>
      </w:r>
      <w:r w:rsidR="00795082">
        <w:rPr>
          <w:rFonts w:ascii="Times New Roman" w:eastAsia="Times New Roman" w:hAnsi="Times New Roman" w:cs="Times New Roman"/>
          <w:sz w:val="28"/>
          <w:szCs w:val="28"/>
          <w:lang w:eastAsia="bg-BG"/>
        </w:rPr>
        <w:t>само спрямо</w:t>
      </w:r>
      <w:r w:rsidR="00842C14">
        <w:rPr>
          <w:rFonts w:ascii="Times New Roman" w:eastAsia="Times New Roman" w:hAnsi="Times New Roman" w:cs="Times New Roman"/>
          <w:sz w:val="28"/>
          <w:szCs w:val="28"/>
          <w:lang w:eastAsia="bg-BG"/>
        </w:rPr>
        <w:t xml:space="preserve"> предходн</w:t>
      </w:r>
      <w:r w:rsidR="00023CCD">
        <w:rPr>
          <w:rFonts w:ascii="Times New Roman" w:eastAsia="Times New Roman" w:hAnsi="Times New Roman" w:cs="Times New Roman"/>
          <w:sz w:val="28"/>
          <w:szCs w:val="28"/>
          <w:lang w:eastAsia="bg-BG"/>
        </w:rPr>
        <w:t>а</w:t>
      </w:r>
      <w:r w:rsidR="00842C14">
        <w:rPr>
          <w:rFonts w:ascii="Times New Roman" w:eastAsia="Times New Roman" w:hAnsi="Times New Roman" w:cs="Times New Roman"/>
          <w:sz w:val="28"/>
          <w:szCs w:val="28"/>
          <w:lang w:eastAsia="bg-BG"/>
        </w:rPr>
        <w:t>т</w:t>
      </w:r>
      <w:r w:rsidR="00023CCD">
        <w:rPr>
          <w:rFonts w:ascii="Times New Roman" w:eastAsia="Times New Roman" w:hAnsi="Times New Roman" w:cs="Times New Roman"/>
          <w:sz w:val="28"/>
          <w:szCs w:val="28"/>
          <w:lang w:eastAsia="bg-BG"/>
        </w:rPr>
        <w:t>а</w:t>
      </w:r>
      <w:r w:rsidR="00842C14">
        <w:rPr>
          <w:rFonts w:ascii="Times New Roman" w:eastAsia="Times New Roman" w:hAnsi="Times New Roman" w:cs="Times New Roman"/>
          <w:sz w:val="28"/>
          <w:szCs w:val="28"/>
          <w:lang w:eastAsia="bg-BG"/>
        </w:rPr>
        <w:t xml:space="preserve"> 20</w:t>
      </w:r>
      <w:r w:rsidR="00023CCD">
        <w:rPr>
          <w:rFonts w:ascii="Times New Roman" w:eastAsia="Times New Roman" w:hAnsi="Times New Roman" w:cs="Times New Roman"/>
          <w:sz w:val="28"/>
          <w:szCs w:val="28"/>
          <w:lang w:eastAsia="bg-BG"/>
        </w:rPr>
        <w:t>20</w:t>
      </w:r>
      <w:r w:rsidR="00842C14">
        <w:rPr>
          <w:rFonts w:ascii="Times New Roman" w:eastAsia="Times New Roman" w:hAnsi="Times New Roman" w:cs="Times New Roman"/>
          <w:sz w:val="28"/>
          <w:szCs w:val="28"/>
          <w:lang w:eastAsia="bg-BG"/>
        </w:rPr>
        <w:t xml:space="preserve"> и</w:t>
      </w:r>
      <w:r w:rsidR="00795082">
        <w:rPr>
          <w:rFonts w:ascii="Times New Roman" w:eastAsia="Times New Roman" w:hAnsi="Times New Roman" w:cs="Times New Roman"/>
          <w:sz w:val="28"/>
          <w:szCs w:val="28"/>
          <w:lang w:eastAsia="bg-BG"/>
        </w:rPr>
        <w:t xml:space="preserve"> </w:t>
      </w:r>
      <w:r w:rsidR="00023CCD">
        <w:rPr>
          <w:rFonts w:ascii="Times New Roman" w:eastAsia="Times New Roman" w:hAnsi="Times New Roman" w:cs="Times New Roman"/>
          <w:sz w:val="28"/>
          <w:szCs w:val="28"/>
          <w:lang w:eastAsia="bg-BG"/>
        </w:rPr>
        <w:t xml:space="preserve">намаление спрямо </w:t>
      </w:r>
      <w:r w:rsidR="00795082">
        <w:rPr>
          <w:rFonts w:ascii="Times New Roman" w:eastAsia="Times New Roman" w:hAnsi="Times New Roman" w:cs="Times New Roman"/>
          <w:sz w:val="28"/>
          <w:szCs w:val="28"/>
          <w:lang w:eastAsia="bg-BG"/>
        </w:rPr>
        <w:t>201</w:t>
      </w:r>
      <w:r w:rsidR="00023CCD">
        <w:rPr>
          <w:rFonts w:ascii="Times New Roman" w:eastAsia="Times New Roman" w:hAnsi="Times New Roman" w:cs="Times New Roman"/>
          <w:sz w:val="28"/>
          <w:szCs w:val="28"/>
          <w:lang w:eastAsia="bg-BG"/>
        </w:rPr>
        <w:t>9</w:t>
      </w:r>
      <w:r w:rsidR="00795082">
        <w:rPr>
          <w:rFonts w:ascii="Times New Roman" w:eastAsia="Times New Roman" w:hAnsi="Times New Roman" w:cs="Times New Roman"/>
          <w:sz w:val="28"/>
          <w:szCs w:val="28"/>
          <w:lang w:eastAsia="bg-BG"/>
        </w:rPr>
        <w:t xml:space="preserve"> г., но тези ДП се увел</w:t>
      </w:r>
      <w:r w:rsidR="00842C14">
        <w:rPr>
          <w:rFonts w:ascii="Times New Roman" w:eastAsia="Times New Roman" w:hAnsi="Times New Roman" w:cs="Times New Roman"/>
          <w:sz w:val="28"/>
          <w:szCs w:val="28"/>
          <w:lang w:eastAsia="bg-BG"/>
        </w:rPr>
        <w:t xml:space="preserve">ичават спрямо предходния период. </w:t>
      </w:r>
      <w:r w:rsidR="00023CCD">
        <w:rPr>
          <w:rFonts w:ascii="Times New Roman" w:eastAsia="Times New Roman" w:hAnsi="Times New Roman" w:cs="Times New Roman"/>
          <w:sz w:val="28"/>
          <w:szCs w:val="28"/>
          <w:lang w:eastAsia="bg-BG"/>
        </w:rPr>
        <w:t>Налице е увеличение</w:t>
      </w:r>
      <w:r w:rsidR="00795082">
        <w:rPr>
          <w:rFonts w:ascii="Times New Roman" w:eastAsia="Times New Roman" w:hAnsi="Times New Roman" w:cs="Times New Roman"/>
          <w:sz w:val="28"/>
          <w:szCs w:val="28"/>
          <w:lang w:eastAsia="bg-BG"/>
        </w:rPr>
        <w:t xml:space="preserve"> в младежката престъпност</w:t>
      </w:r>
      <w:r w:rsidR="00023CCD">
        <w:rPr>
          <w:rFonts w:ascii="Times New Roman" w:eastAsia="Times New Roman" w:hAnsi="Times New Roman" w:cs="Times New Roman"/>
          <w:sz w:val="28"/>
          <w:szCs w:val="28"/>
          <w:lang w:eastAsia="bg-BG"/>
        </w:rPr>
        <w:t xml:space="preserve"> </w:t>
      </w:r>
      <w:r w:rsidR="00842C14">
        <w:rPr>
          <w:rFonts w:ascii="Times New Roman" w:eastAsia="Times New Roman" w:hAnsi="Times New Roman" w:cs="Times New Roman"/>
          <w:sz w:val="28"/>
          <w:szCs w:val="28"/>
          <w:lang w:eastAsia="bg-BG"/>
        </w:rPr>
        <w:t xml:space="preserve">и </w:t>
      </w:r>
      <w:r w:rsidR="00023CCD">
        <w:rPr>
          <w:rFonts w:ascii="Times New Roman" w:eastAsia="Times New Roman" w:hAnsi="Times New Roman" w:cs="Times New Roman"/>
          <w:sz w:val="28"/>
          <w:szCs w:val="28"/>
          <w:lang w:eastAsia="bg-BG"/>
        </w:rPr>
        <w:t>увеличаване</w:t>
      </w:r>
      <w:r w:rsidR="00795082">
        <w:rPr>
          <w:rFonts w:ascii="Times New Roman" w:eastAsia="Times New Roman" w:hAnsi="Times New Roman" w:cs="Times New Roman"/>
          <w:sz w:val="28"/>
          <w:szCs w:val="28"/>
          <w:lang w:eastAsia="bg-BG"/>
        </w:rPr>
        <w:t xml:space="preserve"> на делата срещу непълнолетни </w:t>
      </w:r>
      <w:r w:rsidR="00842C14">
        <w:rPr>
          <w:rFonts w:ascii="Times New Roman" w:eastAsia="Times New Roman" w:hAnsi="Times New Roman" w:cs="Times New Roman"/>
          <w:sz w:val="28"/>
          <w:szCs w:val="28"/>
          <w:lang w:eastAsia="bg-BG"/>
        </w:rPr>
        <w:t>лица</w:t>
      </w:r>
      <w:r w:rsidR="00023CCD" w:rsidRPr="00023CCD">
        <w:rPr>
          <w:rFonts w:ascii="Times New Roman" w:eastAsia="Times New Roman" w:hAnsi="Times New Roman" w:cs="Times New Roman"/>
          <w:sz w:val="28"/>
          <w:szCs w:val="28"/>
          <w:lang w:eastAsia="bg-BG"/>
        </w:rPr>
        <w:t xml:space="preserve"> </w:t>
      </w:r>
      <w:r w:rsidR="00023CCD">
        <w:rPr>
          <w:rFonts w:ascii="Times New Roman" w:eastAsia="Times New Roman" w:hAnsi="Times New Roman" w:cs="Times New Roman"/>
          <w:sz w:val="28"/>
          <w:szCs w:val="28"/>
          <w:lang w:eastAsia="bg-BG"/>
        </w:rPr>
        <w:t>спрямо предходния отчетен период</w:t>
      </w:r>
      <w:r w:rsidR="00795082">
        <w:rPr>
          <w:rFonts w:ascii="Times New Roman" w:eastAsia="Times New Roman" w:hAnsi="Times New Roman" w:cs="Times New Roman"/>
          <w:sz w:val="28"/>
          <w:szCs w:val="28"/>
          <w:lang w:eastAsia="bg-BG"/>
        </w:rPr>
        <w:t>.</w:t>
      </w:r>
    </w:p>
    <w:p w14:paraId="1DE076D1" w14:textId="65798275" w:rsidR="00897C29" w:rsidRPr="0049713A" w:rsidRDefault="00897C29" w:rsidP="00897C29">
      <w:pPr>
        <w:spacing w:after="0" w:line="240" w:lineRule="auto"/>
        <w:ind w:firstLine="709"/>
        <w:jc w:val="both"/>
        <w:rPr>
          <w:rFonts w:ascii="Times New Roman" w:eastAsia="Times New Roman" w:hAnsi="Times New Roman" w:cs="Times New Roman"/>
          <w:bCs/>
          <w:sz w:val="28"/>
          <w:szCs w:val="28"/>
          <w:u w:val="single"/>
          <w:lang w:eastAsia="bg-BG"/>
        </w:rPr>
      </w:pPr>
      <w:r w:rsidRPr="00AD691E">
        <w:rPr>
          <w:rFonts w:ascii="Times New Roman" w:eastAsia="Times New Roman" w:hAnsi="Times New Roman" w:cs="Times New Roman"/>
          <w:bCs/>
          <w:sz w:val="28"/>
          <w:szCs w:val="28"/>
          <w:u w:val="single"/>
          <w:lang w:eastAsia="bg-BG"/>
        </w:rPr>
        <w:t>За ДП, водени за корупционни престъпления:</w:t>
      </w:r>
      <w:r w:rsidR="00023CCD">
        <w:rPr>
          <w:rFonts w:ascii="Times New Roman" w:eastAsia="Times New Roman" w:hAnsi="Times New Roman" w:cs="Times New Roman"/>
          <w:bCs/>
          <w:sz w:val="28"/>
          <w:szCs w:val="28"/>
          <w:u w:val="single"/>
          <w:lang w:eastAsia="bg-BG"/>
        </w:rPr>
        <w:t xml:space="preserve"> </w:t>
      </w:r>
    </w:p>
    <w:p w14:paraId="473AF469" w14:textId="1D910B1D" w:rsidR="00897C29" w:rsidRPr="0049713A" w:rsidRDefault="00897C29" w:rsidP="00897C29">
      <w:pPr>
        <w:spacing w:after="0" w:line="240" w:lineRule="auto"/>
        <w:ind w:firstLine="709"/>
        <w:jc w:val="both"/>
        <w:rPr>
          <w:rFonts w:ascii="Times New Roman" w:eastAsia="Times New Roman" w:hAnsi="Times New Roman" w:cs="Times New Roman"/>
          <w:bCs/>
          <w:sz w:val="28"/>
          <w:szCs w:val="28"/>
          <w:lang w:eastAsia="bg-BG"/>
        </w:rPr>
      </w:pPr>
      <w:r w:rsidRPr="0049713A">
        <w:rPr>
          <w:rFonts w:ascii="Times New Roman" w:eastAsia="Times New Roman" w:hAnsi="Times New Roman" w:cs="Times New Roman"/>
          <w:bCs/>
          <w:sz w:val="28"/>
          <w:szCs w:val="28"/>
          <w:lang w:eastAsia="bg-BG"/>
        </w:rPr>
        <w:t xml:space="preserve">Наблюдава се </w:t>
      </w:r>
      <w:r w:rsidR="00CA1023">
        <w:rPr>
          <w:rFonts w:ascii="Times New Roman" w:eastAsia="Times New Roman" w:hAnsi="Times New Roman" w:cs="Times New Roman"/>
          <w:bCs/>
          <w:sz w:val="28"/>
          <w:szCs w:val="28"/>
          <w:lang w:eastAsia="bg-BG"/>
        </w:rPr>
        <w:t>увеличение</w:t>
      </w:r>
      <w:r w:rsidRPr="0049713A">
        <w:rPr>
          <w:rFonts w:ascii="Times New Roman" w:eastAsia="Times New Roman" w:hAnsi="Times New Roman" w:cs="Times New Roman"/>
          <w:bCs/>
          <w:sz w:val="28"/>
          <w:szCs w:val="28"/>
          <w:lang w:eastAsia="bg-BG"/>
        </w:rPr>
        <w:t xml:space="preserve"> както на наблюдаваните, така и на решените ДП</w:t>
      </w:r>
      <w:r w:rsidR="00CA1023">
        <w:rPr>
          <w:rFonts w:ascii="Times New Roman" w:eastAsia="Times New Roman" w:hAnsi="Times New Roman" w:cs="Times New Roman"/>
          <w:bCs/>
          <w:sz w:val="28"/>
          <w:szCs w:val="28"/>
          <w:lang w:eastAsia="bg-BG"/>
        </w:rPr>
        <w:t xml:space="preserve"> в сравнение с предходните 2020 г. и 2019 г.</w:t>
      </w:r>
      <w:r w:rsidRPr="0049713A">
        <w:rPr>
          <w:rFonts w:ascii="Times New Roman" w:eastAsia="Times New Roman" w:hAnsi="Times New Roman" w:cs="Times New Roman"/>
          <w:bCs/>
          <w:sz w:val="28"/>
          <w:szCs w:val="28"/>
          <w:lang w:eastAsia="bg-BG"/>
        </w:rPr>
        <w:t xml:space="preserve">, </w:t>
      </w:r>
      <w:r w:rsidR="00CA1023">
        <w:rPr>
          <w:rFonts w:ascii="Times New Roman" w:eastAsia="Times New Roman" w:hAnsi="Times New Roman" w:cs="Times New Roman"/>
          <w:bCs/>
          <w:sz w:val="28"/>
          <w:szCs w:val="28"/>
          <w:lang w:eastAsia="bg-BG"/>
        </w:rPr>
        <w:t>както и на внесените в съда прокурорски актове</w:t>
      </w:r>
      <w:r w:rsidR="007E0E69">
        <w:rPr>
          <w:rFonts w:ascii="Times New Roman" w:eastAsia="Times New Roman" w:hAnsi="Times New Roman" w:cs="Times New Roman"/>
          <w:bCs/>
          <w:sz w:val="28"/>
          <w:szCs w:val="28"/>
          <w:lang w:eastAsia="bg-BG"/>
        </w:rPr>
        <w:t xml:space="preserve"> </w:t>
      </w:r>
      <w:r w:rsidRPr="0049713A">
        <w:rPr>
          <w:rFonts w:ascii="Times New Roman" w:eastAsia="Times New Roman" w:hAnsi="Times New Roman" w:cs="Times New Roman"/>
          <w:bCs/>
          <w:sz w:val="28"/>
          <w:szCs w:val="28"/>
          <w:lang w:eastAsia="bg-BG"/>
        </w:rPr>
        <w:t>на броя</w:t>
      </w:r>
      <w:r w:rsidR="007E0E69">
        <w:rPr>
          <w:rFonts w:ascii="Times New Roman" w:eastAsia="Times New Roman" w:hAnsi="Times New Roman" w:cs="Times New Roman"/>
          <w:bCs/>
          <w:sz w:val="28"/>
          <w:szCs w:val="28"/>
          <w:lang w:eastAsia="bg-BG"/>
        </w:rPr>
        <w:t xml:space="preserve"> на</w:t>
      </w:r>
      <w:r w:rsidRPr="0049713A">
        <w:rPr>
          <w:rFonts w:ascii="Times New Roman" w:eastAsia="Times New Roman" w:hAnsi="Times New Roman" w:cs="Times New Roman"/>
          <w:bCs/>
          <w:sz w:val="28"/>
          <w:szCs w:val="28"/>
          <w:lang w:eastAsia="bg-BG"/>
        </w:rPr>
        <w:t xml:space="preserve"> внесените в съда прокурорски актове през целия тригодишен сравнителен период. </w:t>
      </w:r>
      <w:r w:rsidR="00AD691E">
        <w:rPr>
          <w:rFonts w:ascii="Times New Roman" w:eastAsia="Times New Roman" w:hAnsi="Times New Roman" w:cs="Times New Roman"/>
          <w:bCs/>
          <w:sz w:val="28"/>
          <w:szCs w:val="28"/>
          <w:lang w:eastAsia="bg-BG"/>
        </w:rPr>
        <w:t>Няма оправдани лица през отчетната 2021 г. за корупционни престъпления</w:t>
      </w:r>
      <w:r w:rsidR="007E0E69">
        <w:rPr>
          <w:rFonts w:ascii="Times New Roman" w:eastAsia="Times New Roman" w:hAnsi="Times New Roman" w:cs="Times New Roman"/>
          <w:bCs/>
          <w:sz w:val="28"/>
          <w:szCs w:val="28"/>
          <w:lang w:eastAsia="bg-BG"/>
        </w:rPr>
        <w:t xml:space="preserve">. </w:t>
      </w:r>
    </w:p>
    <w:p w14:paraId="3BBF3ABC" w14:textId="25B51FBF" w:rsidR="00897C29" w:rsidRPr="0049713A" w:rsidRDefault="00897C29" w:rsidP="00897C29">
      <w:pPr>
        <w:spacing w:after="0" w:line="240" w:lineRule="auto"/>
        <w:ind w:firstLine="709"/>
        <w:jc w:val="both"/>
        <w:rPr>
          <w:rFonts w:ascii="Times New Roman" w:eastAsia="Times New Roman" w:hAnsi="Times New Roman" w:cs="Times New Roman"/>
          <w:bCs/>
          <w:sz w:val="28"/>
          <w:szCs w:val="28"/>
          <w:lang w:eastAsia="bg-BG"/>
        </w:rPr>
      </w:pPr>
      <w:r w:rsidRPr="0049713A">
        <w:rPr>
          <w:rFonts w:ascii="Times New Roman" w:eastAsia="Times New Roman" w:hAnsi="Times New Roman" w:cs="Times New Roman"/>
          <w:bCs/>
          <w:sz w:val="28"/>
          <w:szCs w:val="28"/>
          <w:lang w:eastAsia="bg-BG"/>
        </w:rPr>
        <w:t>Няма оправдани лица за престъпления, свързани със злоупотреби с еврофондов</w:t>
      </w:r>
      <w:r w:rsidR="007E0E69">
        <w:rPr>
          <w:rFonts w:ascii="Times New Roman" w:eastAsia="Times New Roman" w:hAnsi="Times New Roman" w:cs="Times New Roman"/>
          <w:bCs/>
          <w:sz w:val="28"/>
          <w:szCs w:val="28"/>
          <w:lang w:eastAsia="bg-BG"/>
        </w:rPr>
        <w:t>ете, подправка на парични знаци,</w:t>
      </w:r>
      <w:r w:rsidRPr="0049713A">
        <w:rPr>
          <w:rFonts w:ascii="Times New Roman" w:eastAsia="Times New Roman" w:hAnsi="Times New Roman" w:cs="Times New Roman"/>
          <w:bCs/>
          <w:sz w:val="28"/>
          <w:szCs w:val="28"/>
          <w:lang w:eastAsia="bg-BG"/>
        </w:rPr>
        <w:t xml:space="preserve"> трафик на наркотици</w:t>
      </w:r>
      <w:r w:rsidR="007E0E69">
        <w:rPr>
          <w:rFonts w:ascii="Times New Roman" w:eastAsia="Times New Roman" w:hAnsi="Times New Roman" w:cs="Times New Roman"/>
          <w:bCs/>
          <w:sz w:val="28"/>
          <w:szCs w:val="28"/>
          <w:lang w:eastAsia="bg-BG"/>
        </w:rPr>
        <w:t xml:space="preserve"> и </w:t>
      </w:r>
      <w:r w:rsidR="007E0E69" w:rsidRPr="0049713A">
        <w:rPr>
          <w:rFonts w:ascii="Times New Roman" w:eastAsia="Times New Roman" w:hAnsi="Times New Roman" w:cs="Times New Roman"/>
          <w:bCs/>
          <w:sz w:val="28"/>
          <w:szCs w:val="28"/>
          <w:lang w:eastAsia="bg-BG"/>
        </w:rPr>
        <w:t>данъчни престъпления</w:t>
      </w:r>
      <w:r w:rsidRPr="0049713A">
        <w:rPr>
          <w:rFonts w:ascii="Times New Roman" w:eastAsia="Times New Roman" w:hAnsi="Times New Roman" w:cs="Times New Roman"/>
          <w:bCs/>
          <w:sz w:val="28"/>
          <w:szCs w:val="28"/>
          <w:lang w:eastAsia="bg-BG"/>
        </w:rPr>
        <w:t xml:space="preserve">. </w:t>
      </w:r>
      <w:r w:rsidR="00AD691E">
        <w:rPr>
          <w:rFonts w:ascii="Times New Roman" w:eastAsia="Times New Roman" w:hAnsi="Times New Roman" w:cs="Times New Roman"/>
          <w:bCs/>
          <w:sz w:val="28"/>
          <w:szCs w:val="28"/>
          <w:lang w:eastAsia="bg-BG"/>
        </w:rPr>
        <w:t>П</w:t>
      </w:r>
      <w:r w:rsidRPr="0049713A">
        <w:rPr>
          <w:rFonts w:ascii="Times New Roman" w:eastAsia="Times New Roman" w:hAnsi="Times New Roman" w:cs="Times New Roman"/>
          <w:bCs/>
          <w:sz w:val="28"/>
          <w:szCs w:val="28"/>
          <w:lang w:eastAsia="bg-BG"/>
        </w:rPr>
        <w:t xml:space="preserve">о дела срещу непълнолетни лица са оправдани с влязла в сила присъда </w:t>
      </w:r>
      <w:r w:rsidR="007E0E69">
        <w:rPr>
          <w:rFonts w:ascii="Times New Roman" w:eastAsia="Times New Roman" w:hAnsi="Times New Roman" w:cs="Times New Roman"/>
          <w:bCs/>
          <w:sz w:val="28"/>
          <w:szCs w:val="28"/>
          <w:lang w:eastAsia="bg-BG"/>
        </w:rPr>
        <w:t>2</w:t>
      </w:r>
      <w:r w:rsidRPr="0049713A">
        <w:rPr>
          <w:rFonts w:ascii="Times New Roman" w:eastAsia="Times New Roman" w:hAnsi="Times New Roman" w:cs="Times New Roman"/>
          <w:bCs/>
          <w:sz w:val="28"/>
          <w:szCs w:val="28"/>
          <w:lang w:eastAsia="bg-BG"/>
        </w:rPr>
        <w:t xml:space="preserve"> лица (</w:t>
      </w:r>
      <w:r w:rsidR="00AD691E">
        <w:rPr>
          <w:rFonts w:ascii="Times New Roman" w:eastAsia="Times New Roman" w:hAnsi="Times New Roman" w:cs="Times New Roman"/>
          <w:bCs/>
          <w:sz w:val="28"/>
          <w:szCs w:val="28"/>
          <w:lang w:eastAsia="bg-BG"/>
        </w:rPr>
        <w:t>0</w:t>
      </w:r>
      <w:r w:rsidR="00795082">
        <w:rPr>
          <w:rFonts w:ascii="Times New Roman" w:eastAsia="Times New Roman" w:hAnsi="Times New Roman" w:cs="Times New Roman"/>
          <w:bCs/>
          <w:sz w:val="28"/>
          <w:szCs w:val="28"/>
          <w:lang w:eastAsia="bg-BG"/>
        </w:rPr>
        <w:t xml:space="preserve"> за 20</w:t>
      </w:r>
      <w:r w:rsidR="00AD691E">
        <w:rPr>
          <w:rFonts w:ascii="Times New Roman" w:eastAsia="Times New Roman" w:hAnsi="Times New Roman" w:cs="Times New Roman"/>
          <w:bCs/>
          <w:sz w:val="28"/>
          <w:szCs w:val="28"/>
          <w:lang w:eastAsia="bg-BG"/>
        </w:rPr>
        <w:t>20</w:t>
      </w:r>
      <w:r w:rsidR="00795082">
        <w:rPr>
          <w:rFonts w:ascii="Times New Roman" w:eastAsia="Times New Roman" w:hAnsi="Times New Roman" w:cs="Times New Roman"/>
          <w:bCs/>
          <w:sz w:val="28"/>
          <w:szCs w:val="28"/>
          <w:lang w:eastAsia="bg-BG"/>
        </w:rPr>
        <w:t xml:space="preserve"> г. и </w:t>
      </w:r>
      <w:r w:rsidR="007E0E69">
        <w:rPr>
          <w:rFonts w:ascii="Times New Roman" w:eastAsia="Times New Roman" w:hAnsi="Times New Roman" w:cs="Times New Roman"/>
          <w:bCs/>
          <w:sz w:val="28"/>
          <w:szCs w:val="28"/>
          <w:lang w:eastAsia="bg-BG"/>
        </w:rPr>
        <w:t>2</w:t>
      </w:r>
      <w:r w:rsidRPr="0049713A">
        <w:rPr>
          <w:rFonts w:ascii="Times New Roman" w:eastAsia="Times New Roman" w:hAnsi="Times New Roman" w:cs="Times New Roman"/>
          <w:bCs/>
          <w:sz w:val="28"/>
          <w:szCs w:val="28"/>
          <w:lang w:eastAsia="bg-BG"/>
        </w:rPr>
        <w:t xml:space="preserve"> за 201</w:t>
      </w:r>
      <w:r w:rsidR="00AD691E">
        <w:rPr>
          <w:rFonts w:ascii="Times New Roman" w:eastAsia="Times New Roman" w:hAnsi="Times New Roman" w:cs="Times New Roman"/>
          <w:bCs/>
          <w:sz w:val="28"/>
          <w:szCs w:val="28"/>
          <w:lang w:eastAsia="bg-BG"/>
        </w:rPr>
        <w:t>9</w:t>
      </w:r>
      <w:r w:rsidRPr="0049713A">
        <w:rPr>
          <w:rFonts w:ascii="Times New Roman" w:eastAsia="Times New Roman" w:hAnsi="Times New Roman" w:cs="Times New Roman"/>
          <w:bCs/>
          <w:sz w:val="28"/>
          <w:szCs w:val="28"/>
          <w:lang w:eastAsia="bg-BG"/>
        </w:rPr>
        <w:t xml:space="preserve"> г.).</w:t>
      </w:r>
    </w:p>
    <w:p w14:paraId="323D08ED" w14:textId="77777777" w:rsidR="00E21EA2" w:rsidRPr="001761D0" w:rsidRDefault="00897C29" w:rsidP="00897C29">
      <w:pPr>
        <w:spacing w:after="0" w:line="240" w:lineRule="auto"/>
        <w:ind w:firstLine="709"/>
        <w:jc w:val="both"/>
        <w:rPr>
          <w:rFonts w:ascii="Times New Roman" w:eastAsia="Times New Roman" w:hAnsi="Times New Roman" w:cs="Times New Roman"/>
          <w:bCs/>
          <w:sz w:val="28"/>
          <w:szCs w:val="28"/>
          <w:lang w:eastAsia="bg-BG"/>
        </w:rPr>
      </w:pPr>
      <w:r w:rsidRPr="0049713A">
        <w:rPr>
          <w:rFonts w:ascii="Times New Roman" w:eastAsia="Times New Roman" w:hAnsi="Times New Roman" w:cs="Times New Roman"/>
          <w:bCs/>
          <w:sz w:val="28"/>
          <w:szCs w:val="28"/>
          <w:lang w:eastAsia="bg-BG"/>
        </w:rPr>
        <w:lastRenderedPageBreak/>
        <w:t xml:space="preserve">За доброто качество на работа в прокуратурите в региона говори и ниският брой на върнати дела – </w:t>
      </w:r>
      <w:r w:rsidR="00E21EA2">
        <w:rPr>
          <w:rFonts w:ascii="Times New Roman" w:eastAsia="Times New Roman" w:hAnsi="Times New Roman" w:cs="Times New Roman"/>
          <w:bCs/>
          <w:sz w:val="28"/>
          <w:szCs w:val="28"/>
          <w:lang w:eastAsia="bg-BG"/>
        </w:rPr>
        <w:t>само 10 бр. за целия район, като няма върнати дела</w:t>
      </w:r>
      <w:r w:rsidRPr="0049713A">
        <w:rPr>
          <w:rFonts w:ascii="Times New Roman" w:eastAsia="Times New Roman" w:hAnsi="Times New Roman" w:cs="Times New Roman"/>
          <w:bCs/>
          <w:sz w:val="28"/>
          <w:szCs w:val="28"/>
          <w:lang w:eastAsia="bg-BG"/>
        </w:rPr>
        <w:t>, внесени за корупционни престъпления, трафик на наркотици, п</w:t>
      </w:r>
      <w:r w:rsidR="00E21EA2">
        <w:rPr>
          <w:rFonts w:ascii="Times New Roman" w:eastAsia="Times New Roman" w:hAnsi="Times New Roman" w:cs="Times New Roman"/>
          <w:bCs/>
          <w:sz w:val="28"/>
          <w:szCs w:val="28"/>
          <w:lang w:eastAsia="bg-BG"/>
        </w:rPr>
        <w:t xml:space="preserve">рестъпления срещу еврофондовете, престъпления, извършени от </w:t>
      </w:r>
      <w:r w:rsidR="00E21EA2" w:rsidRPr="001761D0">
        <w:rPr>
          <w:rFonts w:ascii="Times New Roman" w:eastAsia="Times New Roman" w:hAnsi="Times New Roman" w:cs="Times New Roman"/>
          <w:bCs/>
          <w:sz w:val="28"/>
          <w:szCs w:val="28"/>
          <w:lang w:eastAsia="bg-BG"/>
        </w:rPr>
        <w:t xml:space="preserve">непълнолетни </w:t>
      </w:r>
      <w:r w:rsidRPr="001761D0">
        <w:rPr>
          <w:rFonts w:ascii="Times New Roman" w:eastAsia="Times New Roman" w:hAnsi="Times New Roman" w:cs="Times New Roman"/>
          <w:bCs/>
          <w:sz w:val="28"/>
          <w:szCs w:val="28"/>
          <w:lang w:eastAsia="bg-BG"/>
        </w:rPr>
        <w:t xml:space="preserve">и подправка на парични знаци. </w:t>
      </w:r>
    </w:p>
    <w:p w14:paraId="74B80011" w14:textId="77777777" w:rsidR="00022950" w:rsidRDefault="00897C29" w:rsidP="00897C29">
      <w:pPr>
        <w:spacing w:after="0" w:line="240" w:lineRule="auto"/>
        <w:ind w:firstLine="709"/>
        <w:jc w:val="both"/>
        <w:rPr>
          <w:rFonts w:ascii="Times New Roman" w:eastAsia="Times New Roman" w:hAnsi="Times New Roman" w:cs="Times New Roman"/>
          <w:sz w:val="28"/>
          <w:szCs w:val="28"/>
          <w:u w:val="single"/>
          <w:lang w:eastAsia="bg-BG"/>
        </w:rPr>
      </w:pPr>
      <w:r w:rsidRPr="001761D0">
        <w:rPr>
          <w:rFonts w:ascii="Times New Roman" w:eastAsia="Times New Roman" w:hAnsi="Times New Roman" w:cs="Times New Roman"/>
          <w:bCs/>
          <w:sz w:val="28"/>
          <w:szCs w:val="28"/>
          <w:u w:val="single"/>
          <w:lang w:eastAsia="bg-BG"/>
        </w:rPr>
        <w:t>За внесените в съда прокурорски актове</w:t>
      </w:r>
      <w:r w:rsidRPr="001761D0">
        <w:rPr>
          <w:rFonts w:ascii="Times New Roman" w:eastAsia="Times New Roman" w:hAnsi="Times New Roman" w:cs="Times New Roman"/>
          <w:sz w:val="28"/>
          <w:szCs w:val="28"/>
          <w:u w:val="single"/>
          <w:lang w:eastAsia="bg-BG"/>
        </w:rPr>
        <w:t>:</w:t>
      </w:r>
    </w:p>
    <w:p w14:paraId="21E55F8D" w14:textId="51E78316" w:rsidR="00897C29" w:rsidRPr="0049713A" w:rsidRDefault="00897C29" w:rsidP="00897C29">
      <w:pPr>
        <w:spacing w:after="0" w:line="240" w:lineRule="auto"/>
        <w:ind w:firstLine="709"/>
        <w:jc w:val="both"/>
        <w:rPr>
          <w:rFonts w:ascii="Times New Roman" w:eastAsia="Times New Roman" w:hAnsi="Times New Roman" w:cs="Times New Roman"/>
          <w:bCs/>
          <w:sz w:val="28"/>
          <w:szCs w:val="28"/>
          <w:lang w:eastAsia="bg-BG"/>
        </w:rPr>
      </w:pPr>
      <w:r w:rsidRPr="001761D0">
        <w:rPr>
          <w:rFonts w:ascii="Times New Roman" w:eastAsia="Times New Roman" w:hAnsi="Times New Roman" w:cs="Times New Roman"/>
          <w:bCs/>
          <w:sz w:val="28"/>
          <w:szCs w:val="28"/>
          <w:lang w:eastAsia="bg-BG"/>
        </w:rPr>
        <w:t xml:space="preserve">За разлика от предходния отчетен период, през </w:t>
      </w:r>
      <w:r w:rsidR="00E21EA2" w:rsidRPr="001761D0">
        <w:rPr>
          <w:rFonts w:ascii="Times New Roman" w:eastAsia="Times New Roman" w:hAnsi="Times New Roman" w:cs="Times New Roman"/>
          <w:bCs/>
          <w:sz w:val="28"/>
          <w:szCs w:val="28"/>
          <w:lang w:eastAsia="bg-BG"/>
        </w:rPr>
        <w:t xml:space="preserve"> 20</w:t>
      </w:r>
      <w:r w:rsidR="007E0E69" w:rsidRPr="001761D0">
        <w:rPr>
          <w:rFonts w:ascii="Times New Roman" w:eastAsia="Times New Roman" w:hAnsi="Times New Roman" w:cs="Times New Roman"/>
          <w:bCs/>
          <w:sz w:val="28"/>
          <w:szCs w:val="28"/>
          <w:lang w:eastAsia="bg-BG"/>
        </w:rPr>
        <w:t>2</w:t>
      </w:r>
      <w:r w:rsidR="00BB7900" w:rsidRPr="001761D0">
        <w:rPr>
          <w:rFonts w:ascii="Times New Roman" w:eastAsia="Times New Roman" w:hAnsi="Times New Roman" w:cs="Times New Roman"/>
          <w:bCs/>
          <w:sz w:val="28"/>
          <w:szCs w:val="28"/>
          <w:lang w:eastAsia="bg-BG"/>
        </w:rPr>
        <w:t>1</w:t>
      </w:r>
      <w:r w:rsidR="00E21EA2" w:rsidRPr="001761D0">
        <w:rPr>
          <w:rFonts w:ascii="Times New Roman" w:eastAsia="Times New Roman" w:hAnsi="Times New Roman" w:cs="Times New Roman"/>
          <w:bCs/>
          <w:sz w:val="28"/>
          <w:szCs w:val="28"/>
          <w:lang w:eastAsia="bg-BG"/>
        </w:rPr>
        <w:t xml:space="preserve"> г. има </w:t>
      </w:r>
      <w:r w:rsidR="00BB7900" w:rsidRPr="001761D0">
        <w:rPr>
          <w:rFonts w:ascii="Times New Roman" w:eastAsia="Times New Roman" w:hAnsi="Times New Roman" w:cs="Times New Roman"/>
          <w:bCs/>
          <w:sz w:val="28"/>
          <w:szCs w:val="28"/>
          <w:lang w:eastAsia="bg-BG"/>
        </w:rPr>
        <w:t xml:space="preserve">намаление </w:t>
      </w:r>
      <w:r w:rsidR="00E21EA2" w:rsidRPr="001761D0">
        <w:rPr>
          <w:rFonts w:ascii="Times New Roman" w:eastAsia="Times New Roman" w:hAnsi="Times New Roman" w:cs="Times New Roman"/>
          <w:bCs/>
          <w:sz w:val="28"/>
          <w:szCs w:val="28"/>
          <w:lang w:eastAsia="bg-BG"/>
        </w:rPr>
        <w:t xml:space="preserve">спрямо внесените </w:t>
      </w:r>
      <w:r w:rsidR="00BB7900" w:rsidRPr="001761D0">
        <w:rPr>
          <w:rFonts w:ascii="Times New Roman" w:eastAsia="Times New Roman" w:hAnsi="Times New Roman" w:cs="Times New Roman"/>
          <w:bCs/>
          <w:sz w:val="28"/>
          <w:szCs w:val="28"/>
          <w:lang w:eastAsia="bg-BG"/>
        </w:rPr>
        <w:t xml:space="preserve">в съда прокурорски актове </w:t>
      </w:r>
      <w:r w:rsidR="00E21EA2" w:rsidRPr="001761D0">
        <w:rPr>
          <w:rFonts w:ascii="Times New Roman" w:eastAsia="Times New Roman" w:hAnsi="Times New Roman" w:cs="Times New Roman"/>
          <w:bCs/>
          <w:sz w:val="28"/>
          <w:szCs w:val="28"/>
          <w:lang w:eastAsia="bg-BG"/>
        </w:rPr>
        <w:t>през 20</w:t>
      </w:r>
      <w:r w:rsidR="00BB7900" w:rsidRPr="001761D0">
        <w:rPr>
          <w:rFonts w:ascii="Times New Roman" w:eastAsia="Times New Roman" w:hAnsi="Times New Roman" w:cs="Times New Roman"/>
          <w:bCs/>
          <w:sz w:val="28"/>
          <w:szCs w:val="28"/>
          <w:lang w:eastAsia="bg-BG"/>
        </w:rPr>
        <w:t>20</w:t>
      </w:r>
      <w:r w:rsidR="00E21EA2" w:rsidRPr="001761D0">
        <w:rPr>
          <w:rFonts w:ascii="Times New Roman" w:eastAsia="Times New Roman" w:hAnsi="Times New Roman" w:cs="Times New Roman"/>
          <w:bCs/>
          <w:sz w:val="28"/>
          <w:szCs w:val="28"/>
          <w:lang w:eastAsia="bg-BG"/>
        </w:rPr>
        <w:t xml:space="preserve"> </w:t>
      </w:r>
      <w:r w:rsidR="007E0E69" w:rsidRPr="001761D0">
        <w:rPr>
          <w:rFonts w:ascii="Times New Roman" w:eastAsia="Times New Roman" w:hAnsi="Times New Roman" w:cs="Times New Roman"/>
          <w:bCs/>
          <w:sz w:val="28"/>
          <w:szCs w:val="28"/>
          <w:lang w:eastAsia="bg-BG"/>
        </w:rPr>
        <w:t>и 201</w:t>
      </w:r>
      <w:r w:rsidR="00BB7900" w:rsidRPr="001761D0">
        <w:rPr>
          <w:rFonts w:ascii="Times New Roman" w:eastAsia="Times New Roman" w:hAnsi="Times New Roman" w:cs="Times New Roman"/>
          <w:bCs/>
          <w:sz w:val="28"/>
          <w:szCs w:val="28"/>
          <w:lang w:eastAsia="bg-BG"/>
        </w:rPr>
        <w:t>9</w:t>
      </w:r>
      <w:r w:rsidR="007E0E69" w:rsidRPr="001761D0">
        <w:rPr>
          <w:rFonts w:ascii="Times New Roman" w:eastAsia="Times New Roman" w:hAnsi="Times New Roman" w:cs="Times New Roman"/>
          <w:bCs/>
          <w:sz w:val="28"/>
          <w:szCs w:val="28"/>
          <w:lang w:eastAsia="bg-BG"/>
        </w:rPr>
        <w:t xml:space="preserve"> </w:t>
      </w:r>
      <w:r w:rsidR="00E21EA2" w:rsidRPr="001761D0">
        <w:rPr>
          <w:rFonts w:ascii="Times New Roman" w:eastAsia="Times New Roman" w:hAnsi="Times New Roman" w:cs="Times New Roman"/>
          <w:bCs/>
          <w:sz w:val="28"/>
          <w:szCs w:val="28"/>
          <w:lang w:eastAsia="bg-BG"/>
        </w:rPr>
        <w:t>г. (</w:t>
      </w:r>
      <w:r w:rsidR="00E21EA2" w:rsidRPr="001761D0">
        <w:rPr>
          <w:rFonts w:ascii="Times New Roman" w:eastAsia="Times New Roman" w:hAnsi="Times New Roman" w:cs="Times New Roman"/>
          <w:b/>
          <w:bCs/>
          <w:sz w:val="28"/>
          <w:szCs w:val="28"/>
          <w:lang w:eastAsia="bg-BG"/>
        </w:rPr>
        <w:t>7</w:t>
      </w:r>
      <w:r w:rsidR="00BB7900" w:rsidRPr="001761D0">
        <w:rPr>
          <w:rFonts w:ascii="Times New Roman" w:eastAsia="Times New Roman" w:hAnsi="Times New Roman" w:cs="Times New Roman"/>
          <w:b/>
          <w:bCs/>
          <w:sz w:val="28"/>
          <w:szCs w:val="28"/>
          <w:lang w:eastAsia="bg-BG"/>
        </w:rPr>
        <w:t>04</w:t>
      </w:r>
      <w:r w:rsidR="00E21EA2" w:rsidRPr="001761D0">
        <w:rPr>
          <w:rFonts w:ascii="Times New Roman" w:eastAsia="Times New Roman" w:hAnsi="Times New Roman" w:cs="Times New Roman"/>
          <w:b/>
          <w:bCs/>
          <w:sz w:val="28"/>
          <w:szCs w:val="28"/>
          <w:lang w:eastAsia="bg-BG"/>
        </w:rPr>
        <w:t xml:space="preserve"> акта </w:t>
      </w:r>
      <w:r w:rsidR="00E21EA2" w:rsidRPr="001761D0">
        <w:rPr>
          <w:rFonts w:ascii="Times New Roman" w:eastAsia="Times New Roman" w:hAnsi="Times New Roman" w:cs="Times New Roman"/>
          <w:bCs/>
          <w:sz w:val="28"/>
          <w:szCs w:val="28"/>
          <w:lang w:eastAsia="bg-BG"/>
        </w:rPr>
        <w:t xml:space="preserve">срещу </w:t>
      </w:r>
      <w:r w:rsidR="007E0E69" w:rsidRPr="001761D0">
        <w:rPr>
          <w:rFonts w:ascii="Times New Roman" w:eastAsia="Times New Roman" w:hAnsi="Times New Roman" w:cs="Times New Roman"/>
          <w:bCs/>
          <w:sz w:val="28"/>
          <w:szCs w:val="28"/>
          <w:lang w:eastAsia="bg-BG"/>
        </w:rPr>
        <w:t>7</w:t>
      </w:r>
      <w:r w:rsidR="00BB7900" w:rsidRPr="001761D0">
        <w:rPr>
          <w:rFonts w:ascii="Times New Roman" w:eastAsia="Times New Roman" w:hAnsi="Times New Roman" w:cs="Times New Roman"/>
          <w:bCs/>
          <w:sz w:val="28"/>
          <w:szCs w:val="28"/>
          <w:lang w:eastAsia="bg-BG"/>
        </w:rPr>
        <w:t>75</w:t>
      </w:r>
      <w:r w:rsidRPr="001761D0">
        <w:rPr>
          <w:rFonts w:ascii="Times New Roman" w:eastAsia="Times New Roman" w:hAnsi="Times New Roman" w:cs="Times New Roman"/>
          <w:bCs/>
          <w:sz w:val="28"/>
          <w:szCs w:val="28"/>
          <w:lang w:eastAsia="bg-BG"/>
        </w:rPr>
        <w:t xml:space="preserve"> акта </w:t>
      </w:r>
      <w:r w:rsidR="007E0E69" w:rsidRPr="001761D0">
        <w:rPr>
          <w:rFonts w:ascii="Times New Roman" w:eastAsia="Times New Roman" w:hAnsi="Times New Roman" w:cs="Times New Roman"/>
          <w:bCs/>
          <w:sz w:val="28"/>
          <w:szCs w:val="28"/>
          <w:lang w:eastAsia="bg-BG"/>
        </w:rPr>
        <w:t xml:space="preserve">за 2019 г. и </w:t>
      </w:r>
      <w:r w:rsidR="00BB7900" w:rsidRPr="001761D0">
        <w:rPr>
          <w:rFonts w:ascii="Times New Roman" w:eastAsia="Times New Roman" w:hAnsi="Times New Roman" w:cs="Times New Roman"/>
          <w:bCs/>
          <w:sz w:val="28"/>
          <w:szCs w:val="28"/>
          <w:lang w:eastAsia="bg-BG"/>
        </w:rPr>
        <w:t>706</w:t>
      </w:r>
      <w:r w:rsidR="00E21EA2" w:rsidRPr="001761D0">
        <w:rPr>
          <w:rFonts w:ascii="Times New Roman" w:eastAsia="Times New Roman" w:hAnsi="Times New Roman" w:cs="Times New Roman"/>
          <w:bCs/>
          <w:sz w:val="28"/>
          <w:szCs w:val="28"/>
          <w:lang w:eastAsia="bg-BG"/>
        </w:rPr>
        <w:t xml:space="preserve"> акта за 201</w:t>
      </w:r>
      <w:r w:rsidR="00BB7900" w:rsidRPr="001761D0">
        <w:rPr>
          <w:rFonts w:ascii="Times New Roman" w:eastAsia="Times New Roman" w:hAnsi="Times New Roman" w:cs="Times New Roman"/>
          <w:bCs/>
          <w:sz w:val="28"/>
          <w:szCs w:val="28"/>
          <w:lang w:eastAsia="bg-BG"/>
        </w:rPr>
        <w:t>9</w:t>
      </w:r>
      <w:r w:rsidR="00E21EA2" w:rsidRPr="001761D0">
        <w:rPr>
          <w:rFonts w:ascii="Times New Roman" w:eastAsia="Times New Roman" w:hAnsi="Times New Roman" w:cs="Times New Roman"/>
          <w:bCs/>
          <w:sz w:val="28"/>
          <w:szCs w:val="28"/>
          <w:lang w:eastAsia="bg-BG"/>
        </w:rPr>
        <w:t xml:space="preserve"> г.). Положителна характеристика е </w:t>
      </w:r>
      <w:r w:rsidR="001761D0" w:rsidRPr="001761D0">
        <w:rPr>
          <w:rFonts w:ascii="Times New Roman" w:eastAsia="Times New Roman" w:hAnsi="Times New Roman" w:cs="Times New Roman"/>
          <w:bCs/>
          <w:sz w:val="28"/>
          <w:szCs w:val="28"/>
          <w:lang w:eastAsia="bg-BG"/>
        </w:rPr>
        <w:t>запазването</w:t>
      </w:r>
      <w:r w:rsidR="00E21EA2" w:rsidRPr="001761D0">
        <w:rPr>
          <w:rFonts w:ascii="Times New Roman" w:eastAsia="Times New Roman" w:hAnsi="Times New Roman" w:cs="Times New Roman"/>
          <w:bCs/>
          <w:sz w:val="28"/>
          <w:szCs w:val="28"/>
          <w:lang w:eastAsia="bg-BG"/>
        </w:rPr>
        <w:t xml:space="preserve"> на съотношението </w:t>
      </w:r>
      <w:r w:rsidRPr="001761D0">
        <w:rPr>
          <w:rFonts w:ascii="Times New Roman" w:eastAsia="Times New Roman" w:hAnsi="Times New Roman" w:cs="Times New Roman"/>
          <w:bCs/>
          <w:sz w:val="28"/>
          <w:szCs w:val="28"/>
          <w:lang w:eastAsia="bg-BG"/>
        </w:rPr>
        <w:t>на внесените прокурорски актове спрямо всички решени ДП в сравнение с предходните периоди –</w:t>
      </w:r>
      <w:r w:rsidR="00E21EA2" w:rsidRPr="001761D0">
        <w:rPr>
          <w:rFonts w:ascii="Times New Roman" w:eastAsia="Times New Roman" w:hAnsi="Times New Roman" w:cs="Times New Roman"/>
          <w:bCs/>
          <w:sz w:val="28"/>
          <w:szCs w:val="28"/>
          <w:lang w:eastAsia="bg-BG"/>
        </w:rPr>
        <w:t xml:space="preserve"> </w:t>
      </w:r>
      <w:r w:rsidR="00BB7900" w:rsidRPr="001761D0">
        <w:rPr>
          <w:rFonts w:ascii="Times New Roman" w:eastAsia="Times New Roman" w:hAnsi="Times New Roman" w:cs="Times New Roman"/>
          <w:b/>
          <w:bCs/>
          <w:sz w:val="28"/>
          <w:szCs w:val="28"/>
          <w:lang w:eastAsia="bg-BG"/>
        </w:rPr>
        <w:t>30,5</w:t>
      </w:r>
      <w:r w:rsidR="00E21EA2" w:rsidRPr="001761D0">
        <w:rPr>
          <w:rFonts w:ascii="Times New Roman" w:eastAsia="Times New Roman" w:hAnsi="Times New Roman" w:cs="Times New Roman"/>
          <w:b/>
          <w:bCs/>
          <w:sz w:val="28"/>
          <w:szCs w:val="28"/>
          <w:lang w:eastAsia="bg-BG"/>
        </w:rPr>
        <w:t>%</w:t>
      </w:r>
      <w:r w:rsidR="00E21EA2" w:rsidRPr="001761D0">
        <w:rPr>
          <w:rFonts w:ascii="Times New Roman" w:eastAsia="Times New Roman" w:hAnsi="Times New Roman" w:cs="Times New Roman"/>
          <w:bCs/>
          <w:sz w:val="28"/>
          <w:szCs w:val="28"/>
          <w:lang w:eastAsia="bg-BG"/>
        </w:rPr>
        <w:t xml:space="preserve"> (</w:t>
      </w:r>
      <w:r w:rsidR="001761D0" w:rsidRPr="001761D0">
        <w:rPr>
          <w:rFonts w:ascii="Times New Roman" w:eastAsia="Times New Roman" w:hAnsi="Times New Roman" w:cs="Times New Roman"/>
          <w:bCs/>
          <w:sz w:val="28"/>
          <w:szCs w:val="28"/>
          <w:lang w:eastAsia="bg-BG"/>
        </w:rPr>
        <w:t>30,5</w:t>
      </w:r>
      <w:r w:rsidRPr="001761D0">
        <w:rPr>
          <w:rFonts w:ascii="Times New Roman" w:eastAsia="Times New Roman" w:hAnsi="Times New Roman" w:cs="Times New Roman"/>
          <w:bCs/>
          <w:sz w:val="28"/>
          <w:szCs w:val="28"/>
          <w:lang w:eastAsia="bg-BG"/>
        </w:rPr>
        <w:t xml:space="preserve">% </w:t>
      </w:r>
      <w:r w:rsidR="00E21EA2" w:rsidRPr="001761D0">
        <w:rPr>
          <w:rFonts w:ascii="Times New Roman" w:eastAsia="Times New Roman" w:hAnsi="Times New Roman" w:cs="Times New Roman"/>
          <w:bCs/>
          <w:sz w:val="28"/>
          <w:szCs w:val="28"/>
          <w:lang w:eastAsia="bg-BG"/>
        </w:rPr>
        <w:t>за 20</w:t>
      </w:r>
      <w:r w:rsidR="00BB7900" w:rsidRPr="001761D0">
        <w:rPr>
          <w:rFonts w:ascii="Times New Roman" w:eastAsia="Times New Roman" w:hAnsi="Times New Roman" w:cs="Times New Roman"/>
          <w:bCs/>
          <w:sz w:val="28"/>
          <w:szCs w:val="28"/>
          <w:lang w:eastAsia="bg-BG"/>
        </w:rPr>
        <w:t xml:space="preserve">20 </w:t>
      </w:r>
      <w:r w:rsidR="00E21EA2" w:rsidRPr="001761D0">
        <w:rPr>
          <w:rFonts w:ascii="Times New Roman" w:eastAsia="Times New Roman" w:hAnsi="Times New Roman" w:cs="Times New Roman"/>
          <w:bCs/>
          <w:sz w:val="28"/>
          <w:szCs w:val="28"/>
          <w:lang w:eastAsia="bg-BG"/>
        </w:rPr>
        <w:t xml:space="preserve">г. и </w:t>
      </w:r>
      <w:r w:rsidR="00BB7900" w:rsidRPr="001761D0">
        <w:rPr>
          <w:rFonts w:ascii="Times New Roman" w:eastAsia="Times New Roman" w:hAnsi="Times New Roman" w:cs="Times New Roman"/>
          <w:bCs/>
          <w:sz w:val="28"/>
          <w:szCs w:val="28"/>
          <w:lang w:eastAsia="bg-BG"/>
        </w:rPr>
        <w:t>2</w:t>
      </w:r>
      <w:r w:rsidR="001761D0" w:rsidRPr="001761D0">
        <w:rPr>
          <w:rFonts w:ascii="Times New Roman" w:eastAsia="Times New Roman" w:hAnsi="Times New Roman" w:cs="Times New Roman"/>
          <w:bCs/>
          <w:sz w:val="28"/>
          <w:szCs w:val="28"/>
          <w:lang w:eastAsia="bg-BG"/>
        </w:rPr>
        <w:t>8</w:t>
      </w:r>
      <w:r w:rsidR="00BB7900" w:rsidRPr="001761D0">
        <w:rPr>
          <w:rFonts w:ascii="Times New Roman" w:eastAsia="Times New Roman" w:hAnsi="Times New Roman" w:cs="Times New Roman"/>
          <w:bCs/>
          <w:sz w:val="28"/>
          <w:szCs w:val="28"/>
          <w:lang w:eastAsia="bg-BG"/>
        </w:rPr>
        <w:t>,</w:t>
      </w:r>
      <w:r w:rsidR="001761D0" w:rsidRPr="001761D0">
        <w:rPr>
          <w:rFonts w:ascii="Times New Roman" w:eastAsia="Times New Roman" w:hAnsi="Times New Roman" w:cs="Times New Roman"/>
          <w:bCs/>
          <w:sz w:val="28"/>
          <w:szCs w:val="28"/>
          <w:lang w:eastAsia="bg-BG"/>
        </w:rPr>
        <w:t>07</w:t>
      </w:r>
      <w:r w:rsidRPr="001761D0">
        <w:rPr>
          <w:rFonts w:ascii="Times New Roman" w:eastAsia="Times New Roman" w:hAnsi="Times New Roman" w:cs="Times New Roman"/>
          <w:bCs/>
          <w:sz w:val="28"/>
          <w:szCs w:val="28"/>
          <w:lang w:eastAsia="bg-BG"/>
        </w:rPr>
        <w:t>%  за 201</w:t>
      </w:r>
      <w:r w:rsidR="00BB7900" w:rsidRPr="001761D0">
        <w:rPr>
          <w:rFonts w:ascii="Times New Roman" w:eastAsia="Times New Roman" w:hAnsi="Times New Roman" w:cs="Times New Roman"/>
          <w:bCs/>
          <w:sz w:val="28"/>
          <w:szCs w:val="28"/>
          <w:lang w:eastAsia="bg-BG"/>
        </w:rPr>
        <w:t>9</w:t>
      </w:r>
      <w:r w:rsidRPr="001761D0">
        <w:rPr>
          <w:rFonts w:ascii="Times New Roman" w:eastAsia="Times New Roman" w:hAnsi="Times New Roman" w:cs="Times New Roman"/>
          <w:bCs/>
          <w:sz w:val="28"/>
          <w:szCs w:val="28"/>
          <w:lang w:eastAsia="bg-BG"/>
        </w:rPr>
        <w:t xml:space="preserve"> г.).</w:t>
      </w:r>
    </w:p>
    <w:p w14:paraId="778F731E" w14:textId="77777777" w:rsidR="00897C29" w:rsidRPr="0049713A" w:rsidRDefault="00897C29" w:rsidP="00897C29">
      <w:pPr>
        <w:spacing w:after="0" w:line="240" w:lineRule="auto"/>
        <w:ind w:firstLine="709"/>
        <w:jc w:val="both"/>
        <w:rPr>
          <w:rFonts w:ascii="Times New Roman" w:eastAsia="Times New Roman" w:hAnsi="Times New Roman" w:cs="Times New Roman"/>
          <w:bCs/>
          <w:sz w:val="28"/>
          <w:szCs w:val="28"/>
          <w:u w:val="single"/>
          <w:lang w:eastAsia="bg-BG"/>
        </w:rPr>
      </w:pPr>
      <w:r w:rsidRPr="007E0BEF">
        <w:rPr>
          <w:rFonts w:ascii="Times New Roman" w:eastAsia="Times New Roman" w:hAnsi="Times New Roman" w:cs="Times New Roman"/>
          <w:bCs/>
          <w:sz w:val="28"/>
          <w:szCs w:val="28"/>
          <w:u w:val="single"/>
          <w:lang w:eastAsia="bg-BG"/>
        </w:rPr>
        <w:t>За предадените на съд лица:</w:t>
      </w:r>
    </w:p>
    <w:p w14:paraId="5540505D" w14:textId="49DCEF56"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 xml:space="preserve">При </w:t>
      </w:r>
      <w:r w:rsidR="001761D0">
        <w:rPr>
          <w:rFonts w:ascii="Times New Roman" w:eastAsia="Times New Roman" w:hAnsi="Times New Roman" w:cs="Times New Roman"/>
          <w:sz w:val="28"/>
          <w:szCs w:val="28"/>
          <w:lang w:eastAsia="bg-BG"/>
        </w:rPr>
        <w:t>намалелия</w:t>
      </w:r>
      <w:r w:rsidR="00E21EA2">
        <w:rPr>
          <w:rFonts w:ascii="Times New Roman" w:eastAsia="Times New Roman" w:hAnsi="Times New Roman" w:cs="Times New Roman"/>
          <w:sz w:val="28"/>
          <w:szCs w:val="28"/>
          <w:lang w:eastAsia="bg-BG"/>
        </w:rPr>
        <w:t xml:space="preserve"> спрямо предходн</w:t>
      </w:r>
      <w:r w:rsidR="001761D0">
        <w:rPr>
          <w:rFonts w:ascii="Times New Roman" w:eastAsia="Times New Roman" w:hAnsi="Times New Roman" w:cs="Times New Roman"/>
          <w:sz w:val="28"/>
          <w:szCs w:val="28"/>
          <w:lang w:eastAsia="bg-BG"/>
        </w:rPr>
        <w:t>и</w:t>
      </w:r>
      <w:r w:rsidR="00E21EA2">
        <w:rPr>
          <w:rFonts w:ascii="Times New Roman" w:eastAsia="Times New Roman" w:hAnsi="Times New Roman" w:cs="Times New Roman"/>
          <w:sz w:val="28"/>
          <w:szCs w:val="28"/>
          <w:lang w:eastAsia="bg-BG"/>
        </w:rPr>
        <w:t>т</w:t>
      </w:r>
      <w:r w:rsidR="001761D0">
        <w:rPr>
          <w:rFonts w:ascii="Times New Roman" w:eastAsia="Times New Roman" w:hAnsi="Times New Roman" w:cs="Times New Roman"/>
          <w:sz w:val="28"/>
          <w:szCs w:val="28"/>
          <w:lang w:eastAsia="bg-BG"/>
        </w:rPr>
        <w:t>е</w:t>
      </w:r>
      <w:r w:rsidR="00E21EA2">
        <w:rPr>
          <w:rFonts w:ascii="Times New Roman" w:eastAsia="Times New Roman" w:hAnsi="Times New Roman" w:cs="Times New Roman"/>
          <w:sz w:val="28"/>
          <w:szCs w:val="28"/>
          <w:lang w:eastAsia="bg-BG"/>
        </w:rPr>
        <w:t xml:space="preserve"> годин</w:t>
      </w:r>
      <w:r w:rsidR="001761D0">
        <w:rPr>
          <w:rFonts w:ascii="Times New Roman" w:eastAsia="Times New Roman" w:hAnsi="Times New Roman" w:cs="Times New Roman"/>
          <w:sz w:val="28"/>
          <w:szCs w:val="28"/>
          <w:lang w:eastAsia="bg-BG"/>
        </w:rPr>
        <w:t>и</w:t>
      </w:r>
      <w:r w:rsidR="00E21EA2">
        <w:rPr>
          <w:rFonts w:ascii="Times New Roman" w:eastAsia="Times New Roman" w:hAnsi="Times New Roman" w:cs="Times New Roman"/>
          <w:sz w:val="28"/>
          <w:szCs w:val="28"/>
          <w:lang w:eastAsia="bg-BG"/>
        </w:rPr>
        <w:t xml:space="preserve"> брой внесени в съда </w:t>
      </w:r>
      <w:r w:rsidRPr="0049713A">
        <w:rPr>
          <w:rFonts w:ascii="Times New Roman" w:eastAsia="Times New Roman" w:hAnsi="Times New Roman" w:cs="Times New Roman"/>
          <w:sz w:val="28"/>
          <w:szCs w:val="28"/>
          <w:lang w:eastAsia="bg-BG"/>
        </w:rPr>
        <w:t xml:space="preserve">прокурорски актове, логично са </w:t>
      </w:r>
      <w:r w:rsidR="001761D0">
        <w:rPr>
          <w:rFonts w:ascii="Times New Roman" w:eastAsia="Times New Roman" w:hAnsi="Times New Roman" w:cs="Times New Roman"/>
          <w:sz w:val="28"/>
          <w:szCs w:val="28"/>
          <w:lang w:eastAsia="bg-BG"/>
        </w:rPr>
        <w:t>намалели</w:t>
      </w:r>
      <w:r w:rsidRPr="0049713A">
        <w:rPr>
          <w:rFonts w:ascii="Times New Roman" w:eastAsia="Times New Roman" w:hAnsi="Times New Roman" w:cs="Times New Roman"/>
          <w:sz w:val="28"/>
          <w:szCs w:val="28"/>
          <w:lang w:eastAsia="bg-BG"/>
        </w:rPr>
        <w:t xml:space="preserve"> и лицата по внесените от прокурорите актове в съда </w:t>
      </w:r>
      <w:r w:rsidR="00E21EA2">
        <w:rPr>
          <w:rFonts w:ascii="Times New Roman" w:eastAsia="Times New Roman" w:hAnsi="Times New Roman" w:cs="Times New Roman"/>
          <w:sz w:val="28"/>
          <w:szCs w:val="28"/>
          <w:lang w:eastAsia="bg-BG"/>
        </w:rPr>
        <w:t xml:space="preserve">спрямо предходния отчетен период </w:t>
      </w:r>
      <w:r w:rsidRPr="0049713A">
        <w:rPr>
          <w:rFonts w:ascii="Times New Roman" w:eastAsia="Times New Roman" w:hAnsi="Times New Roman" w:cs="Times New Roman"/>
          <w:sz w:val="28"/>
          <w:szCs w:val="28"/>
          <w:lang w:eastAsia="bg-BG"/>
        </w:rPr>
        <w:t xml:space="preserve">– </w:t>
      </w:r>
      <w:r w:rsidR="001761D0">
        <w:rPr>
          <w:rFonts w:ascii="Times New Roman" w:eastAsia="Times New Roman" w:hAnsi="Times New Roman" w:cs="Times New Roman"/>
          <w:b/>
          <w:sz w:val="28"/>
          <w:szCs w:val="28"/>
          <w:lang w:eastAsia="bg-BG"/>
        </w:rPr>
        <w:t>707</w:t>
      </w:r>
      <w:r w:rsidR="00E21EA2" w:rsidRPr="00E21EA2">
        <w:rPr>
          <w:rFonts w:ascii="Times New Roman" w:eastAsia="Times New Roman" w:hAnsi="Times New Roman" w:cs="Times New Roman"/>
          <w:b/>
          <w:sz w:val="28"/>
          <w:szCs w:val="28"/>
          <w:lang w:eastAsia="bg-BG"/>
        </w:rPr>
        <w:t xml:space="preserve"> лица</w:t>
      </w:r>
      <w:r w:rsidR="00E21EA2">
        <w:rPr>
          <w:rFonts w:ascii="Times New Roman" w:eastAsia="Times New Roman" w:hAnsi="Times New Roman" w:cs="Times New Roman"/>
          <w:sz w:val="28"/>
          <w:szCs w:val="28"/>
          <w:lang w:eastAsia="bg-BG"/>
        </w:rPr>
        <w:t xml:space="preserve"> (</w:t>
      </w:r>
      <w:r w:rsidR="001761D0">
        <w:rPr>
          <w:rFonts w:ascii="Times New Roman" w:eastAsia="Times New Roman" w:hAnsi="Times New Roman" w:cs="Times New Roman"/>
          <w:sz w:val="28"/>
          <w:szCs w:val="28"/>
          <w:lang w:eastAsia="bg-BG"/>
        </w:rPr>
        <w:t xml:space="preserve">843 </w:t>
      </w:r>
      <w:r w:rsidR="00E21EA2" w:rsidRPr="00022950">
        <w:rPr>
          <w:rFonts w:ascii="Times New Roman" w:eastAsia="Times New Roman" w:hAnsi="Times New Roman" w:cs="Times New Roman"/>
          <w:sz w:val="28"/>
          <w:szCs w:val="28"/>
          <w:lang w:eastAsia="bg-BG"/>
        </w:rPr>
        <w:t>за 20</w:t>
      </w:r>
      <w:r w:rsidR="00022950" w:rsidRPr="00022950">
        <w:rPr>
          <w:rFonts w:ascii="Times New Roman" w:eastAsia="Times New Roman" w:hAnsi="Times New Roman" w:cs="Times New Roman"/>
          <w:sz w:val="28"/>
          <w:szCs w:val="28"/>
          <w:lang w:eastAsia="bg-BG"/>
        </w:rPr>
        <w:t>20</w:t>
      </w:r>
      <w:r w:rsidR="00E21EA2" w:rsidRPr="00022950">
        <w:rPr>
          <w:rFonts w:ascii="Times New Roman" w:eastAsia="Times New Roman" w:hAnsi="Times New Roman" w:cs="Times New Roman"/>
          <w:sz w:val="28"/>
          <w:szCs w:val="28"/>
          <w:lang w:eastAsia="bg-BG"/>
        </w:rPr>
        <w:t xml:space="preserve"> г. и </w:t>
      </w:r>
      <w:r w:rsidR="001761D0" w:rsidRPr="00022950">
        <w:rPr>
          <w:rFonts w:ascii="Times New Roman" w:eastAsia="Times New Roman" w:hAnsi="Times New Roman" w:cs="Times New Roman"/>
          <w:sz w:val="28"/>
          <w:szCs w:val="28"/>
          <w:lang w:eastAsia="bg-BG"/>
        </w:rPr>
        <w:t>747</w:t>
      </w:r>
      <w:r w:rsidR="00E21EA2" w:rsidRPr="00022950">
        <w:rPr>
          <w:rFonts w:ascii="Times New Roman" w:eastAsia="Times New Roman" w:hAnsi="Times New Roman" w:cs="Times New Roman"/>
          <w:sz w:val="28"/>
          <w:szCs w:val="28"/>
          <w:lang w:eastAsia="bg-BG"/>
        </w:rPr>
        <w:t xml:space="preserve"> за 201</w:t>
      </w:r>
      <w:r w:rsidR="00022950" w:rsidRPr="00022950">
        <w:rPr>
          <w:rFonts w:ascii="Times New Roman" w:eastAsia="Times New Roman" w:hAnsi="Times New Roman" w:cs="Times New Roman"/>
          <w:sz w:val="28"/>
          <w:szCs w:val="28"/>
          <w:lang w:eastAsia="bg-BG"/>
        </w:rPr>
        <w:t>9</w:t>
      </w:r>
      <w:r w:rsidR="00E21EA2" w:rsidRPr="00022950">
        <w:rPr>
          <w:rFonts w:ascii="Times New Roman" w:eastAsia="Times New Roman" w:hAnsi="Times New Roman" w:cs="Times New Roman"/>
          <w:sz w:val="28"/>
          <w:szCs w:val="28"/>
          <w:lang w:eastAsia="bg-BG"/>
        </w:rPr>
        <w:t xml:space="preserve"> г.)</w:t>
      </w:r>
      <w:r w:rsidRPr="00022950">
        <w:rPr>
          <w:rFonts w:ascii="Times New Roman" w:eastAsia="Times New Roman" w:hAnsi="Times New Roman" w:cs="Times New Roman"/>
          <w:sz w:val="28"/>
          <w:szCs w:val="28"/>
          <w:lang w:eastAsia="bg-BG"/>
        </w:rPr>
        <w:t xml:space="preserve">. </w:t>
      </w:r>
    </w:p>
    <w:p w14:paraId="1F57F367" w14:textId="77777777" w:rsidR="00897C29" w:rsidRPr="00DD329B" w:rsidRDefault="00897C29" w:rsidP="00897C29">
      <w:pPr>
        <w:spacing w:after="0" w:line="240" w:lineRule="auto"/>
        <w:ind w:firstLine="709"/>
        <w:jc w:val="both"/>
        <w:rPr>
          <w:rFonts w:ascii="Times New Roman" w:eastAsia="Times New Roman" w:hAnsi="Times New Roman" w:cs="Times New Roman"/>
          <w:bCs/>
          <w:sz w:val="28"/>
          <w:szCs w:val="28"/>
          <w:u w:val="single"/>
          <w:lang w:eastAsia="bg-BG"/>
        </w:rPr>
      </w:pPr>
      <w:r w:rsidRPr="00DD329B">
        <w:rPr>
          <w:rFonts w:ascii="Times New Roman" w:eastAsia="Times New Roman" w:hAnsi="Times New Roman" w:cs="Times New Roman"/>
          <w:sz w:val="28"/>
          <w:szCs w:val="28"/>
          <w:u w:val="single"/>
          <w:lang w:eastAsia="bg-BG"/>
        </w:rPr>
        <w:t xml:space="preserve">За </w:t>
      </w:r>
      <w:r w:rsidRPr="00DD329B">
        <w:rPr>
          <w:rFonts w:ascii="Times New Roman" w:eastAsia="Times New Roman" w:hAnsi="Times New Roman" w:cs="Times New Roman"/>
          <w:bCs/>
          <w:sz w:val="28"/>
          <w:szCs w:val="28"/>
          <w:u w:val="single"/>
          <w:lang w:eastAsia="bg-BG"/>
        </w:rPr>
        <w:t>върнатите дела от съда:</w:t>
      </w:r>
    </w:p>
    <w:p w14:paraId="0C217450" w14:textId="0DCCF4CF" w:rsidR="00DD329B"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DD329B">
        <w:rPr>
          <w:rFonts w:ascii="Times New Roman" w:eastAsia="Times New Roman" w:hAnsi="Times New Roman" w:cs="Times New Roman"/>
          <w:sz w:val="28"/>
          <w:szCs w:val="28"/>
          <w:lang w:eastAsia="bg-BG"/>
        </w:rPr>
        <w:t xml:space="preserve">Спрямо внесените в съд прокурорски актове съотношението е </w:t>
      </w:r>
      <w:r w:rsidR="00D533AA">
        <w:rPr>
          <w:rFonts w:ascii="Times New Roman" w:eastAsia="Times New Roman" w:hAnsi="Times New Roman" w:cs="Times New Roman"/>
          <w:sz w:val="28"/>
          <w:szCs w:val="28"/>
          <w:lang w:eastAsia="bg-BG"/>
        </w:rPr>
        <w:t>1,2</w:t>
      </w:r>
      <w:r w:rsidR="001761D0">
        <w:rPr>
          <w:rFonts w:ascii="Times New Roman" w:eastAsia="Times New Roman" w:hAnsi="Times New Roman" w:cs="Times New Roman"/>
          <w:sz w:val="28"/>
          <w:szCs w:val="28"/>
          <w:lang w:eastAsia="bg-BG"/>
        </w:rPr>
        <w:t>7</w:t>
      </w:r>
      <w:r w:rsidR="00DD329B" w:rsidRPr="00DD329B">
        <w:rPr>
          <w:rFonts w:ascii="Times New Roman" w:eastAsia="Times New Roman" w:hAnsi="Times New Roman" w:cs="Times New Roman"/>
          <w:sz w:val="28"/>
          <w:szCs w:val="28"/>
          <w:lang w:eastAsia="bg-BG"/>
        </w:rPr>
        <w:t xml:space="preserve">%, като същото бележи </w:t>
      </w:r>
      <w:r w:rsidR="001761D0">
        <w:rPr>
          <w:rFonts w:ascii="Times New Roman" w:eastAsia="Times New Roman" w:hAnsi="Times New Roman" w:cs="Times New Roman"/>
          <w:sz w:val="28"/>
          <w:szCs w:val="28"/>
          <w:lang w:eastAsia="bg-BG"/>
        </w:rPr>
        <w:t>лек</w:t>
      </w:r>
      <w:r w:rsidR="00DD329B" w:rsidRPr="00DD329B">
        <w:rPr>
          <w:rFonts w:ascii="Times New Roman" w:eastAsia="Times New Roman" w:hAnsi="Times New Roman" w:cs="Times New Roman"/>
          <w:sz w:val="28"/>
          <w:szCs w:val="28"/>
          <w:lang w:eastAsia="bg-BG"/>
        </w:rPr>
        <w:t>о намаление спрямо предходните два периода (</w:t>
      </w:r>
      <w:r w:rsidR="00D533AA">
        <w:rPr>
          <w:rFonts w:ascii="Times New Roman" w:eastAsia="Times New Roman" w:hAnsi="Times New Roman" w:cs="Times New Roman"/>
          <w:sz w:val="28"/>
          <w:szCs w:val="28"/>
          <w:lang w:eastAsia="bg-BG"/>
        </w:rPr>
        <w:t>1,</w:t>
      </w:r>
      <w:r w:rsidR="001761D0">
        <w:rPr>
          <w:rFonts w:ascii="Times New Roman" w:eastAsia="Times New Roman" w:hAnsi="Times New Roman" w:cs="Times New Roman"/>
          <w:sz w:val="28"/>
          <w:szCs w:val="28"/>
          <w:lang w:eastAsia="bg-BG"/>
        </w:rPr>
        <w:t>29</w:t>
      </w:r>
      <w:r w:rsidRPr="00DD329B">
        <w:rPr>
          <w:rFonts w:ascii="Times New Roman" w:eastAsia="Times New Roman" w:hAnsi="Times New Roman" w:cs="Times New Roman"/>
          <w:sz w:val="28"/>
          <w:szCs w:val="28"/>
          <w:lang w:eastAsia="bg-BG"/>
        </w:rPr>
        <w:t xml:space="preserve">% </w:t>
      </w:r>
      <w:r w:rsidR="00DD329B" w:rsidRPr="00DD329B">
        <w:rPr>
          <w:rFonts w:ascii="Times New Roman" w:eastAsia="Times New Roman" w:hAnsi="Times New Roman" w:cs="Times New Roman"/>
          <w:sz w:val="28"/>
          <w:szCs w:val="28"/>
          <w:lang w:eastAsia="bg-BG"/>
        </w:rPr>
        <w:t>за 20</w:t>
      </w:r>
      <w:r w:rsidR="001761D0">
        <w:rPr>
          <w:rFonts w:ascii="Times New Roman" w:eastAsia="Times New Roman" w:hAnsi="Times New Roman" w:cs="Times New Roman"/>
          <w:sz w:val="28"/>
          <w:szCs w:val="28"/>
          <w:lang w:eastAsia="bg-BG"/>
        </w:rPr>
        <w:t>20</w:t>
      </w:r>
      <w:r w:rsidR="00DD329B" w:rsidRPr="00DD329B">
        <w:rPr>
          <w:rFonts w:ascii="Times New Roman" w:eastAsia="Times New Roman" w:hAnsi="Times New Roman" w:cs="Times New Roman"/>
          <w:sz w:val="28"/>
          <w:szCs w:val="28"/>
          <w:lang w:eastAsia="bg-BG"/>
        </w:rPr>
        <w:t xml:space="preserve"> г. и </w:t>
      </w:r>
      <w:r w:rsidR="001761D0">
        <w:rPr>
          <w:rFonts w:ascii="Times New Roman" w:eastAsia="Times New Roman" w:hAnsi="Times New Roman" w:cs="Times New Roman"/>
          <w:sz w:val="28"/>
          <w:szCs w:val="28"/>
          <w:lang w:eastAsia="bg-BG"/>
        </w:rPr>
        <w:t>1,4</w:t>
      </w:r>
      <w:r w:rsidR="00DD329B" w:rsidRPr="00DD329B">
        <w:rPr>
          <w:rFonts w:ascii="Times New Roman" w:eastAsia="Times New Roman" w:hAnsi="Times New Roman" w:cs="Times New Roman"/>
          <w:sz w:val="28"/>
          <w:szCs w:val="28"/>
          <w:lang w:eastAsia="bg-BG"/>
        </w:rPr>
        <w:t>% за 201</w:t>
      </w:r>
      <w:r w:rsidR="001761D0">
        <w:rPr>
          <w:rFonts w:ascii="Times New Roman" w:eastAsia="Times New Roman" w:hAnsi="Times New Roman" w:cs="Times New Roman"/>
          <w:sz w:val="28"/>
          <w:szCs w:val="28"/>
          <w:lang w:eastAsia="bg-BG"/>
        </w:rPr>
        <w:t>9</w:t>
      </w:r>
      <w:r w:rsidR="00DD329B" w:rsidRPr="00DD329B">
        <w:rPr>
          <w:rFonts w:ascii="Times New Roman" w:eastAsia="Times New Roman" w:hAnsi="Times New Roman" w:cs="Times New Roman"/>
          <w:sz w:val="28"/>
          <w:szCs w:val="28"/>
          <w:lang w:eastAsia="bg-BG"/>
        </w:rPr>
        <w:t xml:space="preserve"> г.)</w:t>
      </w:r>
      <w:r w:rsidRPr="0049713A">
        <w:rPr>
          <w:rFonts w:ascii="Times New Roman" w:eastAsia="Times New Roman" w:hAnsi="Times New Roman" w:cs="Times New Roman"/>
          <w:sz w:val="28"/>
          <w:szCs w:val="28"/>
          <w:lang w:eastAsia="bg-BG"/>
        </w:rPr>
        <w:t>. Следва да се отбележи</w:t>
      </w:r>
      <w:r w:rsidR="00B3088A">
        <w:rPr>
          <w:rFonts w:ascii="Times New Roman" w:eastAsia="Times New Roman" w:hAnsi="Times New Roman" w:cs="Times New Roman"/>
          <w:sz w:val="28"/>
          <w:szCs w:val="28"/>
          <w:lang w:eastAsia="bg-BG"/>
        </w:rPr>
        <w:t xml:space="preserve"> тенденция за намаляване на</w:t>
      </w:r>
      <w:r w:rsidRPr="0049713A">
        <w:rPr>
          <w:rFonts w:ascii="Times New Roman" w:eastAsia="Times New Roman" w:hAnsi="Times New Roman" w:cs="Times New Roman"/>
          <w:sz w:val="28"/>
          <w:szCs w:val="28"/>
          <w:lang w:eastAsia="bg-BG"/>
        </w:rPr>
        <w:t xml:space="preserve"> върнатите дела </w:t>
      </w:r>
      <w:r w:rsidR="00B3088A">
        <w:rPr>
          <w:rFonts w:ascii="Times New Roman" w:eastAsia="Times New Roman" w:hAnsi="Times New Roman" w:cs="Times New Roman"/>
          <w:sz w:val="28"/>
          <w:szCs w:val="28"/>
          <w:lang w:eastAsia="bg-BG"/>
        </w:rPr>
        <w:t>п</w:t>
      </w:r>
      <w:r w:rsidRPr="0049713A">
        <w:rPr>
          <w:rFonts w:ascii="Times New Roman" w:eastAsia="Times New Roman" w:hAnsi="Times New Roman" w:cs="Times New Roman"/>
          <w:sz w:val="28"/>
          <w:szCs w:val="28"/>
          <w:lang w:eastAsia="bg-BG"/>
        </w:rPr>
        <w:t>редходни</w:t>
      </w:r>
      <w:r w:rsidR="00DD329B">
        <w:rPr>
          <w:rFonts w:ascii="Times New Roman" w:eastAsia="Times New Roman" w:hAnsi="Times New Roman" w:cs="Times New Roman"/>
          <w:sz w:val="28"/>
          <w:szCs w:val="28"/>
          <w:lang w:eastAsia="bg-BG"/>
        </w:rPr>
        <w:t>те</w:t>
      </w:r>
      <w:r w:rsidRPr="0049713A">
        <w:rPr>
          <w:rFonts w:ascii="Times New Roman" w:eastAsia="Times New Roman" w:hAnsi="Times New Roman" w:cs="Times New Roman"/>
          <w:sz w:val="28"/>
          <w:szCs w:val="28"/>
          <w:lang w:eastAsia="bg-BG"/>
        </w:rPr>
        <w:t xml:space="preserve"> </w:t>
      </w:r>
      <w:r w:rsidR="00B3088A">
        <w:rPr>
          <w:rFonts w:ascii="Times New Roman" w:eastAsia="Times New Roman" w:hAnsi="Times New Roman" w:cs="Times New Roman"/>
          <w:sz w:val="28"/>
          <w:szCs w:val="28"/>
          <w:lang w:eastAsia="bg-BG"/>
        </w:rPr>
        <w:t>в дългосрочен аспект, което е</w:t>
      </w:r>
      <w:r w:rsidR="00DD329B">
        <w:rPr>
          <w:rFonts w:ascii="Times New Roman" w:eastAsia="Times New Roman" w:hAnsi="Times New Roman" w:cs="Times New Roman"/>
          <w:sz w:val="28"/>
          <w:szCs w:val="28"/>
          <w:lang w:eastAsia="bg-BG"/>
        </w:rPr>
        <w:t xml:space="preserve"> положителна характеристика за качеството на прокурорската дейност.</w:t>
      </w:r>
    </w:p>
    <w:p w14:paraId="7A77D5E2" w14:textId="77777777" w:rsidR="00897C29" w:rsidRPr="0049713A" w:rsidRDefault="00897C29" w:rsidP="00897C29">
      <w:pPr>
        <w:spacing w:after="0" w:line="240" w:lineRule="auto"/>
        <w:ind w:firstLine="709"/>
        <w:jc w:val="both"/>
        <w:rPr>
          <w:rFonts w:ascii="Times New Roman" w:eastAsia="Times New Roman" w:hAnsi="Times New Roman" w:cs="Times New Roman"/>
          <w:bCs/>
          <w:sz w:val="28"/>
          <w:szCs w:val="28"/>
          <w:u w:val="single"/>
          <w:lang w:eastAsia="bg-BG"/>
        </w:rPr>
      </w:pPr>
      <w:r w:rsidRPr="007E0BEF">
        <w:rPr>
          <w:rFonts w:ascii="Times New Roman" w:eastAsia="Times New Roman" w:hAnsi="Times New Roman" w:cs="Times New Roman"/>
          <w:bCs/>
          <w:sz w:val="28"/>
          <w:szCs w:val="28"/>
          <w:u w:val="single"/>
          <w:lang w:eastAsia="bg-BG"/>
        </w:rPr>
        <w:t>За осъдените и санкционирани лица:</w:t>
      </w:r>
    </w:p>
    <w:p w14:paraId="6255417A" w14:textId="3A2EB313" w:rsidR="00897C29" w:rsidRPr="0049713A" w:rsidRDefault="00DD329B" w:rsidP="00897C29">
      <w:pPr>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Наблюдава се </w:t>
      </w:r>
      <w:r w:rsidR="007E0BEF">
        <w:rPr>
          <w:rFonts w:ascii="Times New Roman" w:eastAsia="Times New Roman" w:hAnsi="Times New Roman" w:cs="Times New Roman"/>
          <w:sz w:val="28"/>
          <w:szCs w:val="28"/>
          <w:lang w:eastAsia="bg-BG"/>
        </w:rPr>
        <w:t>намаление</w:t>
      </w:r>
      <w:r>
        <w:rPr>
          <w:rFonts w:ascii="Times New Roman" w:eastAsia="Times New Roman" w:hAnsi="Times New Roman" w:cs="Times New Roman"/>
          <w:sz w:val="28"/>
          <w:szCs w:val="28"/>
          <w:lang w:eastAsia="bg-BG"/>
        </w:rPr>
        <w:t xml:space="preserve"> на осъдените с влязъл в сила съдебен акт лица от всички лица</w:t>
      </w:r>
      <w:r w:rsidR="007E0BEF">
        <w:rPr>
          <w:rFonts w:ascii="Times New Roman" w:eastAsia="Times New Roman" w:hAnsi="Times New Roman" w:cs="Times New Roman"/>
          <w:sz w:val="28"/>
          <w:szCs w:val="28"/>
          <w:lang w:eastAsia="bg-BG"/>
        </w:rPr>
        <w:t>, което е логично с оглед намалелите прокурорски актове, внесени в съда. За сравнение през отчетна година осъдените с влязъл в сила съдебен акт са 707 лица, при 747 лица за 2020 г. и 680 лица за 2019 г.</w:t>
      </w:r>
      <w:r>
        <w:rPr>
          <w:rFonts w:ascii="Times New Roman" w:eastAsia="Times New Roman" w:hAnsi="Times New Roman" w:cs="Times New Roman"/>
          <w:sz w:val="28"/>
          <w:szCs w:val="28"/>
          <w:lang w:eastAsia="bg-BG"/>
        </w:rPr>
        <w:t xml:space="preserve"> </w:t>
      </w:r>
    </w:p>
    <w:p w14:paraId="7BBDC141"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u w:val="single"/>
          <w:lang w:eastAsia="bg-BG"/>
        </w:rPr>
      </w:pPr>
      <w:r w:rsidRPr="0049713A">
        <w:rPr>
          <w:rFonts w:ascii="Times New Roman" w:eastAsia="Times New Roman" w:hAnsi="Times New Roman" w:cs="Times New Roman"/>
          <w:sz w:val="28"/>
          <w:szCs w:val="28"/>
          <w:u w:val="single"/>
          <w:lang w:eastAsia="bg-BG"/>
        </w:rPr>
        <w:t>За оправданите лица:</w:t>
      </w:r>
    </w:p>
    <w:p w14:paraId="39ABD5F2" w14:textId="4715D106"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 xml:space="preserve">Запазва се на </w:t>
      </w:r>
      <w:r w:rsidR="00DD329B">
        <w:rPr>
          <w:rFonts w:ascii="Times New Roman" w:eastAsia="Times New Roman" w:hAnsi="Times New Roman" w:cs="Times New Roman"/>
          <w:sz w:val="28"/>
          <w:szCs w:val="28"/>
          <w:lang w:eastAsia="bg-BG"/>
        </w:rPr>
        <w:t>много</w:t>
      </w:r>
      <w:r w:rsidRPr="0049713A">
        <w:rPr>
          <w:rFonts w:ascii="Times New Roman" w:eastAsia="Times New Roman" w:hAnsi="Times New Roman" w:cs="Times New Roman"/>
          <w:sz w:val="28"/>
          <w:szCs w:val="28"/>
          <w:lang w:eastAsia="bg-BG"/>
        </w:rPr>
        <w:t xml:space="preserve"> ниско ниво делът на </w:t>
      </w:r>
      <w:r w:rsidRPr="0049713A">
        <w:rPr>
          <w:rFonts w:ascii="Times New Roman" w:eastAsia="Times New Roman" w:hAnsi="Times New Roman" w:cs="Times New Roman"/>
          <w:bCs/>
          <w:sz w:val="28"/>
          <w:szCs w:val="28"/>
          <w:u w:val="single"/>
          <w:lang w:eastAsia="bg-BG"/>
        </w:rPr>
        <w:t>оправданите лица</w:t>
      </w:r>
      <w:r w:rsidRPr="0049713A">
        <w:rPr>
          <w:rFonts w:ascii="Times New Roman" w:eastAsia="Times New Roman" w:hAnsi="Times New Roman" w:cs="Times New Roman"/>
          <w:bCs/>
          <w:sz w:val="28"/>
          <w:szCs w:val="28"/>
          <w:lang w:eastAsia="bg-BG"/>
        </w:rPr>
        <w:t xml:space="preserve"> </w:t>
      </w:r>
      <w:r w:rsidRPr="0049713A">
        <w:rPr>
          <w:rFonts w:ascii="Times New Roman" w:eastAsia="Times New Roman" w:hAnsi="Times New Roman" w:cs="Times New Roman"/>
          <w:sz w:val="28"/>
          <w:szCs w:val="28"/>
          <w:lang w:eastAsia="bg-BG"/>
        </w:rPr>
        <w:t>с влязъл в сила съдебен акт, отнесен към всички лица с постановен окончателен съдебен акт</w:t>
      </w:r>
      <w:r w:rsidR="00DD329B">
        <w:rPr>
          <w:rFonts w:ascii="Times New Roman" w:eastAsia="Times New Roman" w:hAnsi="Times New Roman" w:cs="Times New Roman"/>
          <w:sz w:val="28"/>
          <w:szCs w:val="28"/>
          <w:lang w:eastAsia="bg-BG"/>
        </w:rPr>
        <w:t xml:space="preserve">, като дори този дял още </w:t>
      </w:r>
      <w:r w:rsidRPr="0049713A">
        <w:rPr>
          <w:rFonts w:ascii="Times New Roman" w:eastAsia="Times New Roman" w:hAnsi="Times New Roman" w:cs="Times New Roman"/>
          <w:sz w:val="28"/>
          <w:szCs w:val="28"/>
          <w:lang w:eastAsia="bg-BG"/>
        </w:rPr>
        <w:t>е намалял спрямо предходни</w:t>
      </w:r>
      <w:r w:rsidR="00DD329B">
        <w:rPr>
          <w:rFonts w:ascii="Times New Roman" w:eastAsia="Times New Roman" w:hAnsi="Times New Roman" w:cs="Times New Roman"/>
          <w:sz w:val="28"/>
          <w:szCs w:val="28"/>
          <w:lang w:eastAsia="bg-BG"/>
        </w:rPr>
        <w:t>те два периода</w:t>
      </w:r>
      <w:r w:rsidR="00E17667">
        <w:rPr>
          <w:rFonts w:ascii="Times New Roman" w:eastAsia="Times New Roman" w:hAnsi="Times New Roman" w:cs="Times New Roman"/>
          <w:sz w:val="28"/>
          <w:szCs w:val="28"/>
          <w:lang w:eastAsia="bg-BG"/>
        </w:rPr>
        <w:t>, като се формира тригодишна тенденция за намаляване по този показател</w:t>
      </w:r>
      <w:r w:rsidRPr="0049713A">
        <w:rPr>
          <w:rFonts w:ascii="Times New Roman" w:eastAsia="Times New Roman" w:hAnsi="Times New Roman" w:cs="Times New Roman"/>
          <w:sz w:val="28"/>
          <w:szCs w:val="28"/>
          <w:lang w:eastAsia="bg-BG"/>
        </w:rPr>
        <w:t xml:space="preserve"> – </w:t>
      </w:r>
      <w:r w:rsidR="00B3088A">
        <w:rPr>
          <w:rFonts w:ascii="Times New Roman" w:eastAsia="Times New Roman" w:hAnsi="Times New Roman" w:cs="Times New Roman"/>
          <w:sz w:val="28"/>
          <w:szCs w:val="28"/>
          <w:lang w:eastAsia="bg-BG"/>
        </w:rPr>
        <w:t>1,</w:t>
      </w:r>
      <w:r w:rsidR="007E0BEF">
        <w:rPr>
          <w:rFonts w:ascii="Times New Roman" w:eastAsia="Times New Roman" w:hAnsi="Times New Roman" w:cs="Times New Roman"/>
          <w:sz w:val="28"/>
          <w:szCs w:val="28"/>
          <w:lang w:eastAsia="bg-BG"/>
        </w:rPr>
        <w:t>2</w:t>
      </w:r>
      <w:r w:rsidR="00DD329B">
        <w:rPr>
          <w:rFonts w:ascii="Times New Roman" w:eastAsia="Times New Roman" w:hAnsi="Times New Roman" w:cs="Times New Roman"/>
          <w:sz w:val="28"/>
          <w:szCs w:val="28"/>
          <w:lang w:eastAsia="bg-BG"/>
        </w:rPr>
        <w:t>% (</w:t>
      </w:r>
      <w:r w:rsidR="007E0BEF">
        <w:rPr>
          <w:rFonts w:ascii="Times New Roman" w:eastAsia="Times New Roman" w:hAnsi="Times New Roman" w:cs="Times New Roman"/>
          <w:sz w:val="28"/>
          <w:szCs w:val="28"/>
          <w:lang w:eastAsia="bg-BG"/>
        </w:rPr>
        <w:t>1,3</w:t>
      </w:r>
      <w:r w:rsidRPr="0049713A">
        <w:rPr>
          <w:rFonts w:ascii="Times New Roman" w:eastAsia="Times New Roman" w:hAnsi="Times New Roman" w:cs="Times New Roman"/>
          <w:sz w:val="28"/>
          <w:szCs w:val="28"/>
          <w:lang w:eastAsia="bg-BG"/>
        </w:rPr>
        <w:t xml:space="preserve"> </w:t>
      </w:r>
      <w:r w:rsidR="00DD329B">
        <w:rPr>
          <w:rFonts w:ascii="Times New Roman" w:eastAsia="Times New Roman" w:hAnsi="Times New Roman" w:cs="Times New Roman"/>
          <w:sz w:val="28"/>
          <w:szCs w:val="28"/>
          <w:lang w:eastAsia="bg-BG"/>
        </w:rPr>
        <w:t xml:space="preserve"> за 20</w:t>
      </w:r>
      <w:r w:rsidR="007E0BEF">
        <w:rPr>
          <w:rFonts w:ascii="Times New Roman" w:eastAsia="Times New Roman" w:hAnsi="Times New Roman" w:cs="Times New Roman"/>
          <w:sz w:val="28"/>
          <w:szCs w:val="28"/>
          <w:lang w:eastAsia="bg-BG"/>
        </w:rPr>
        <w:t>20</w:t>
      </w:r>
      <w:r w:rsidR="00DD329B">
        <w:rPr>
          <w:rFonts w:ascii="Times New Roman" w:eastAsia="Times New Roman" w:hAnsi="Times New Roman" w:cs="Times New Roman"/>
          <w:sz w:val="28"/>
          <w:szCs w:val="28"/>
          <w:lang w:eastAsia="bg-BG"/>
        </w:rPr>
        <w:t xml:space="preserve"> г. и </w:t>
      </w:r>
      <w:r w:rsidR="007E0BEF">
        <w:rPr>
          <w:rFonts w:ascii="Times New Roman" w:eastAsia="Times New Roman" w:hAnsi="Times New Roman" w:cs="Times New Roman"/>
          <w:sz w:val="28"/>
          <w:szCs w:val="28"/>
          <w:lang w:eastAsia="bg-BG"/>
        </w:rPr>
        <w:t>2,15</w:t>
      </w:r>
      <w:r w:rsidRPr="0049713A">
        <w:rPr>
          <w:rFonts w:ascii="Times New Roman" w:eastAsia="Times New Roman" w:hAnsi="Times New Roman" w:cs="Times New Roman"/>
          <w:sz w:val="28"/>
          <w:szCs w:val="28"/>
          <w:lang w:eastAsia="bg-BG"/>
        </w:rPr>
        <w:t>% за 201</w:t>
      </w:r>
      <w:r w:rsidR="007E0BEF">
        <w:rPr>
          <w:rFonts w:ascii="Times New Roman" w:eastAsia="Times New Roman" w:hAnsi="Times New Roman" w:cs="Times New Roman"/>
          <w:sz w:val="28"/>
          <w:szCs w:val="28"/>
          <w:lang w:eastAsia="bg-BG"/>
        </w:rPr>
        <w:t>9</w:t>
      </w:r>
      <w:r w:rsidRPr="0049713A">
        <w:rPr>
          <w:rFonts w:ascii="Times New Roman" w:eastAsia="Times New Roman" w:hAnsi="Times New Roman" w:cs="Times New Roman"/>
          <w:sz w:val="28"/>
          <w:szCs w:val="28"/>
          <w:lang w:eastAsia="bg-BG"/>
        </w:rPr>
        <w:t xml:space="preserve"> г.). Това е много добра характеристика за работата на прокурорите в региона и следва да бъде запазена.</w:t>
      </w:r>
    </w:p>
    <w:p w14:paraId="103B7E28" w14:textId="77777777" w:rsidR="00897C29" w:rsidRPr="0053591F" w:rsidRDefault="00897C29" w:rsidP="00897C29">
      <w:pPr>
        <w:spacing w:after="0" w:line="240" w:lineRule="auto"/>
        <w:ind w:firstLine="709"/>
        <w:jc w:val="both"/>
        <w:rPr>
          <w:rFonts w:ascii="Times New Roman" w:eastAsia="Times New Roman" w:hAnsi="Times New Roman" w:cs="Times New Roman"/>
          <w:bCs/>
          <w:sz w:val="28"/>
          <w:szCs w:val="28"/>
          <w:u w:val="single"/>
          <w:lang w:eastAsia="bg-BG"/>
        </w:rPr>
      </w:pPr>
      <w:r w:rsidRPr="004674D3">
        <w:rPr>
          <w:rFonts w:ascii="Times New Roman" w:eastAsia="Times New Roman" w:hAnsi="Times New Roman" w:cs="Times New Roman"/>
          <w:bCs/>
          <w:sz w:val="28"/>
          <w:szCs w:val="28"/>
          <w:u w:val="single"/>
          <w:lang w:eastAsia="bg-BG"/>
        </w:rPr>
        <w:t>За срочността на разследване:</w:t>
      </w:r>
    </w:p>
    <w:p w14:paraId="556384D2" w14:textId="1FD31699" w:rsidR="00897C29" w:rsidRPr="0049713A" w:rsidRDefault="00897C29" w:rsidP="007C5F3A">
      <w:pPr>
        <w:spacing w:after="0" w:line="240" w:lineRule="auto"/>
        <w:ind w:firstLine="709"/>
        <w:jc w:val="both"/>
        <w:rPr>
          <w:rFonts w:ascii="Times New Roman" w:eastAsia="Times New Roman" w:hAnsi="Times New Roman" w:cs="Times New Roman"/>
          <w:sz w:val="28"/>
          <w:szCs w:val="28"/>
          <w:lang w:eastAsia="bg-BG"/>
        </w:rPr>
      </w:pPr>
      <w:r w:rsidRPr="0053591F">
        <w:rPr>
          <w:rFonts w:ascii="Times New Roman" w:eastAsia="Times New Roman" w:hAnsi="Times New Roman" w:cs="Times New Roman"/>
          <w:bCs/>
          <w:sz w:val="28"/>
          <w:szCs w:val="28"/>
          <w:lang w:eastAsia="bg-BG"/>
        </w:rPr>
        <w:t>Приключени</w:t>
      </w:r>
      <w:r w:rsidR="0053591F" w:rsidRPr="0053591F">
        <w:rPr>
          <w:rFonts w:ascii="Times New Roman" w:eastAsia="Times New Roman" w:hAnsi="Times New Roman" w:cs="Times New Roman"/>
          <w:bCs/>
          <w:sz w:val="28"/>
          <w:szCs w:val="28"/>
          <w:lang w:eastAsia="bg-BG"/>
        </w:rPr>
        <w:t>те</w:t>
      </w:r>
      <w:r w:rsidRPr="0053591F">
        <w:rPr>
          <w:rFonts w:ascii="Times New Roman" w:eastAsia="Times New Roman" w:hAnsi="Times New Roman" w:cs="Times New Roman"/>
          <w:bCs/>
          <w:sz w:val="28"/>
          <w:szCs w:val="28"/>
          <w:lang w:eastAsia="bg-BG"/>
        </w:rPr>
        <w:t xml:space="preserve"> разследвания по досъдебни производства извън</w:t>
      </w:r>
      <w:r w:rsidRPr="0053591F">
        <w:rPr>
          <w:rFonts w:ascii="Times New Roman" w:eastAsia="Times New Roman" w:hAnsi="Times New Roman" w:cs="Times New Roman"/>
          <w:sz w:val="28"/>
          <w:szCs w:val="28"/>
          <w:lang w:eastAsia="bg-BG"/>
        </w:rPr>
        <w:t xml:space="preserve"> законоустановените срокове </w:t>
      </w:r>
      <w:r w:rsidR="00B3088A" w:rsidRPr="0053591F">
        <w:rPr>
          <w:rFonts w:ascii="Times New Roman" w:eastAsia="Times New Roman" w:hAnsi="Times New Roman" w:cs="Times New Roman"/>
          <w:sz w:val="28"/>
          <w:szCs w:val="28"/>
          <w:lang w:eastAsia="bg-BG"/>
        </w:rPr>
        <w:t xml:space="preserve">са </w:t>
      </w:r>
      <w:r w:rsidR="00596D98">
        <w:rPr>
          <w:rFonts w:ascii="Times New Roman" w:eastAsia="Times New Roman" w:hAnsi="Times New Roman" w:cs="Times New Roman"/>
          <w:sz w:val="28"/>
          <w:szCs w:val="28"/>
          <w:lang w:eastAsia="bg-BG"/>
        </w:rPr>
        <w:t>0</w:t>
      </w:r>
      <w:r w:rsidR="00B3088A" w:rsidRPr="0053591F">
        <w:rPr>
          <w:rFonts w:ascii="Times New Roman" w:eastAsia="Times New Roman" w:hAnsi="Times New Roman" w:cs="Times New Roman"/>
          <w:sz w:val="28"/>
          <w:szCs w:val="28"/>
          <w:lang w:eastAsia="bg-BG"/>
        </w:rPr>
        <w:t xml:space="preserve"> бр.</w:t>
      </w:r>
      <w:r w:rsidR="007C5F3A" w:rsidRPr="0053591F">
        <w:rPr>
          <w:rFonts w:ascii="Times New Roman" w:eastAsia="Times New Roman" w:hAnsi="Times New Roman" w:cs="Times New Roman"/>
          <w:sz w:val="28"/>
          <w:szCs w:val="28"/>
          <w:lang w:eastAsia="bg-BG"/>
        </w:rPr>
        <w:t xml:space="preserve"> за целия район на ОП Монтана при </w:t>
      </w:r>
      <w:r w:rsidR="00596D98">
        <w:rPr>
          <w:rFonts w:ascii="Times New Roman" w:eastAsia="Times New Roman" w:hAnsi="Times New Roman" w:cs="Times New Roman"/>
          <w:sz w:val="28"/>
          <w:szCs w:val="28"/>
          <w:lang w:eastAsia="bg-BG"/>
        </w:rPr>
        <w:t>8</w:t>
      </w:r>
      <w:r w:rsidRPr="0053591F">
        <w:rPr>
          <w:rFonts w:ascii="Times New Roman" w:eastAsia="Times New Roman" w:hAnsi="Times New Roman" w:cs="Times New Roman"/>
          <w:sz w:val="28"/>
          <w:szCs w:val="28"/>
          <w:lang w:eastAsia="bg-BG"/>
        </w:rPr>
        <w:t xml:space="preserve"> бр. </w:t>
      </w:r>
      <w:r w:rsidR="007C5F3A" w:rsidRPr="0053591F">
        <w:rPr>
          <w:rFonts w:ascii="Times New Roman" w:eastAsia="Times New Roman" w:hAnsi="Times New Roman" w:cs="Times New Roman"/>
          <w:sz w:val="28"/>
          <w:szCs w:val="28"/>
          <w:lang w:eastAsia="bg-BG"/>
        </w:rPr>
        <w:t>за 20</w:t>
      </w:r>
      <w:r w:rsidR="00596D98">
        <w:rPr>
          <w:rFonts w:ascii="Times New Roman" w:eastAsia="Times New Roman" w:hAnsi="Times New Roman" w:cs="Times New Roman"/>
          <w:sz w:val="28"/>
          <w:szCs w:val="28"/>
          <w:lang w:eastAsia="bg-BG"/>
        </w:rPr>
        <w:t>20</w:t>
      </w:r>
      <w:r w:rsidR="007C5F3A" w:rsidRPr="0053591F">
        <w:rPr>
          <w:rFonts w:ascii="Times New Roman" w:eastAsia="Times New Roman" w:hAnsi="Times New Roman" w:cs="Times New Roman"/>
          <w:sz w:val="28"/>
          <w:szCs w:val="28"/>
          <w:lang w:eastAsia="bg-BG"/>
        </w:rPr>
        <w:t xml:space="preserve"> г. и </w:t>
      </w:r>
      <w:r w:rsidR="00596D98">
        <w:rPr>
          <w:rFonts w:ascii="Times New Roman" w:eastAsia="Times New Roman" w:hAnsi="Times New Roman" w:cs="Times New Roman"/>
          <w:sz w:val="28"/>
          <w:szCs w:val="28"/>
          <w:lang w:eastAsia="bg-BG"/>
        </w:rPr>
        <w:t>0</w:t>
      </w:r>
      <w:r w:rsidR="007C5F3A" w:rsidRPr="0053591F">
        <w:rPr>
          <w:rFonts w:ascii="Times New Roman" w:eastAsia="Times New Roman" w:hAnsi="Times New Roman" w:cs="Times New Roman"/>
          <w:sz w:val="28"/>
          <w:szCs w:val="28"/>
          <w:lang w:eastAsia="bg-BG"/>
        </w:rPr>
        <w:t xml:space="preserve"> бр. за 201</w:t>
      </w:r>
      <w:r w:rsidR="00596D98">
        <w:rPr>
          <w:rFonts w:ascii="Times New Roman" w:eastAsia="Times New Roman" w:hAnsi="Times New Roman" w:cs="Times New Roman"/>
          <w:sz w:val="28"/>
          <w:szCs w:val="28"/>
          <w:lang w:eastAsia="bg-BG"/>
        </w:rPr>
        <w:t>9</w:t>
      </w:r>
      <w:r w:rsidR="007C5F3A" w:rsidRPr="0053591F">
        <w:rPr>
          <w:rFonts w:ascii="Times New Roman" w:eastAsia="Times New Roman" w:hAnsi="Times New Roman" w:cs="Times New Roman"/>
          <w:sz w:val="28"/>
          <w:szCs w:val="28"/>
          <w:lang w:eastAsia="bg-BG"/>
        </w:rPr>
        <w:t xml:space="preserve"> г. Тази статистика е показател за </w:t>
      </w:r>
      <w:r w:rsidR="00596D98">
        <w:rPr>
          <w:rFonts w:ascii="Times New Roman" w:eastAsia="Times New Roman" w:hAnsi="Times New Roman" w:cs="Times New Roman"/>
          <w:sz w:val="28"/>
          <w:szCs w:val="28"/>
          <w:lang w:eastAsia="bg-BG"/>
        </w:rPr>
        <w:t>подобряване</w:t>
      </w:r>
      <w:r w:rsidR="0053591F" w:rsidRPr="0053591F">
        <w:rPr>
          <w:rFonts w:ascii="Times New Roman" w:eastAsia="Times New Roman" w:hAnsi="Times New Roman" w:cs="Times New Roman"/>
          <w:sz w:val="28"/>
          <w:szCs w:val="28"/>
          <w:lang w:eastAsia="bg-BG"/>
        </w:rPr>
        <w:t xml:space="preserve"> работата </w:t>
      </w:r>
      <w:r w:rsidR="00596D98">
        <w:rPr>
          <w:rFonts w:ascii="Times New Roman" w:eastAsia="Times New Roman" w:hAnsi="Times New Roman" w:cs="Times New Roman"/>
          <w:sz w:val="28"/>
          <w:szCs w:val="28"/>
          <w:lang w:eastAsia="bg-BG"/>
        </w:rPr>
        <w:t>на прокурорите</w:t>
      </w:r>
      <w:r w:rsidR="0053591F" w:rsidRPr="0053591F">
        <w:rPr>
          <w:rFonts w:ascii="Times New Roman" w:eastAsia="Times New Roman" w:hAnsi="Times New Roman" w:cs="Times New Roman"/>
          <w:sz w:val="28"/>
          <w:szCs w:val="28"/>
          <w:lang w:eastAsia="bg-BG"/>
        </w:rPr>
        <w:t xml:space="preserve">, </w:t>
      </w:r>
      <w:r w:rsidR="00596D98">
        <w:rPr>
          <w:rFonts w:ascii="Times New Roman" w:eastAsia="Times New Roman" w:hAnsi="Times New Roman" w:cs="Times New Roman"/>
          <w:sz w:val="28"/>
          <w:szCs w:val="28"/>
          <w:lang w:eastAsia="bg-BG"/>
        </w:rPr>
        <w:t>както и</w:t>
      </w:r>
      <w:r w:rsidR="007C5F3A" w:rsidRPr="0053591F">
        <w:rPr>
          <w:rFonts w:ascii="Times New Roman" w:eastAsia="Times New Roman" w:hAnsi="Times New Roman" w:cs="Times New Roman"/>
          <w:sz w:val="28"/>
          <w:szCs w:val="28"/>
          <w:lang w:eastAsia="bg-BG"/>
        </w:rPr>
        <w:t xml:space="preserve"> на разследващите органи</w:t>
      </w:r>
      <w:r w:rsidR="0053591F" w:rsidRPr="0053591F">
        <w:rPr>
          <w:rFonts w:ascii="Times New Roman" w:eastAsia="Times New Roman" w:hAnsi="Times New Roman" w:cs="Times New Roman"/>
          <w:sz w:val="28"/>
          <w:szCs w:val="28"/>
          <w:lang w:eastAsia="bg-BG"/>
        </w:rPr>
        <w:t xml:space="preserve">. </w:t>
      </w:r>
      <w:r w:rsidRPr="0053591F">
        <w:rPr>
          <w:rFonts w:ascii="Times New Roman" w:eastAsia="Times New Roman" w:hAnsi="Times New Roman" w:cs="Times New Roman"/>
          <w:sz w:val="28"/>
          <w:szCs w:val="28"/>
          <w:lang w:eastAsia="bg-BG"/>
        </w:rPr>
        <w:t xml:space="preserve">При неприключените разследвания всички са в законов срок, </w:t>
      </w:r>
      <w:r w:rsidR="0053591F" w:rsidRPr="0053591F">
        <w:rPr>
          <w:rFonts w:ascii="Times New Roman" w:eastAsia="Times New Roman" w:hAnsi="Times New Roman" w:cs="Times New Roman"/>
          <w:sz w:val="28"/>
          <w:szCs w:val="28"/>
          <w:lang w:eastAsia="bg-BG"/>
        </w:rPr>
        <w:t>което с</w:t>
      </w:r>
      <w:r w:rsidR="0053591F">
        <w:rPr>
          <w:rFonts w:ascii="Times New Roman" w:eastAsia="Times New Roman" w:hAnsi="Times New Roman" w:cs="Times New Roman"/>
          <w:sz w:val="28"/>
          <w:szCs w:val="28"/>
          <w:lang w:eastAsia="bg-BG"/>
        </w:rPr>
        <w:t xml:space="preserve">амо потвърждава вече направения извод. </w:t>
      </w:r>
      <w:r w:rsidR="00596D98">
        <w:rPr>
          <w:rFonts w:ascii="Times New Roman" w:eastAsia="Times New Roman" w:hAnsi="Times New Roman" w:cs="Times New Roman"/>
          <w:sz w:val="28"/>
          <w:szCs w:val="28"/>
          <w:lang w:eastAsia="bg-BG"/>
        </w:rPr>
        <w:t>Н</w:t>
      </w:r>
      <w:r w:rsidR="0053591F">
        <w:rPr>
          <w:rFonts w:ascii="Times New Roman" w:eastAsia="Times New Roman" w:hAnsi="Times New Roman" w:cs="Times New Roman"/>
          <w:sz w:val="28"/>
          <w:szCs w:val="28"/>
          <w:lang w:eastAsia="bg-BG"/>
        </w:rPr>
        <w:t xml:space="preserve">алага се като краен извод, че </w:t>
      </w:r>
      <w:r w:rsidR="0053591F">
        <w:rPr>
          <w:rFonts w:ascii="Times New Roman" w:eastAsia="Times New Roman" w:hAnsi="Times New Roman" w:cs="Times New Roman"/>
          <w:sz w:val="28"/>
          <w:szCs w:val="28"/>
          <w:lang w:eastAsia="bg-BG"/>
        </w:rPr>
        <w:lastRenderedPageBreak/>
        <w:t>п</w:t>
      </w:r>
      <w:r w:rsidRPr="0049713A">
        <w:rPr>
          <w:rFonts w:ascii="Times New Roman" w:eastAsia="Times New Roman" w:hAnsi="Times New Roman" w:cs="Times New Roman"/>
          <w:sz w:val="28"/>
          <w:szCs w:val="28"/>
          <w:lang w:eastAsia="bg-BG"/>
        </w:rPr>
        <w:t>рокурорите спазват разпоредбата на чл. 234, ал. 3 от НПК и в срок изготвят мотивирани искания до административния ръководител.</w:t>
      </w:r>
    </w:p>
    <w:p w14:paraId="65EB4048" w14:textId="77777777" w:rsidR="00897C29" w:rsidRPr="0049713A" w:rsidRDefault="00897C29" w:rsidP="00897C29">
      <w:pPr>
        <w:spacing w:after="0" w:line="240" w:lineRule="auto"/>
        <w:ind w:firstLine="709"/>
        <w:jc w:val="both"/>
        <w:rPr>
          <w:rFonts w:ascii="Times New Roman" w:eastAsia="Times New Roman" w:hAnsi="Times New Roman" w:cs="Times New Roman"/>
          <w:bCs/>
          <w:sz w:val="28"/>
          <w:szCs w:val="28"/>
          <w:u w:val="single"/>
          <w:lang w:eastAsia="bg-BG"/>
        </w:rPr>
      </w:pPr>
      <w:r w:rsidRPr="00977C94">
        <w:rPr>
          <w:rFonts w:ascii="Times New Roman" w:eastAsia="Times New Roman" w:hAnsi="Times New Roman" w:cs="Times New Roman"/>
          <w:sz w:val="28"/>
          <w:szCs w:val="28"/>
          <w:u w:val="single"/>
          <w:lang w:eastAsia="bg-BG"/>
        </w:rPr>
        <w:t xml:space="preserve">За </w:t>
      </w:r>
      <w:r w:rsidRPr="00977C94">
        <w:rPr>
          <w:rFonts w:ascii="Times New Roman" w:eastAsia="Times New Roman" w:hAnsi="Times New Roman" w:cs="Times New Roman"/>
          <w:bCs/>
          <w:sz w:val="28"/>
          <w:szCs w:val="28"/>
          <w:u w:val="single"/>
          <w:lang w:eastAsia="bg-BG"/>
        </w:rPr>
        <w:t>качеството на разследване по всички производства:</w:t>
      </w:r>
    </w:p>
    <w:p w14:paraId="0D0DFBC0" w14:textId="0A81DCA4" w:rsidR="00897C29" w:rsidRPr="007C5F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bCs/>
          <w:sz w:val="28"/>
          <w:szCs w:val="28"/>
          <w:lang w:eastAsia="bg-BG"/>
        </w:rPr>
        <w:t xml:space="preserve">През отчетния период в абсолютен брой се наблюдава </w:t>
      </w:r>
      <w:r w:rsidR="00B3088A">
        <w:rPr>
          <w:rFonts w:ascii="Times New Roman" w:eastAsia="Times New Roman" w:hAnsi="Times New Roman" w:cs="Times New Roman"/>
          <w:bCs/>
          <w:sz w:val="28"/>
          <w:szCs w:val="28"/>
          <w:lang w:eastAsia="bg-BG"/>
        </w:rPr>
        <w:t xml:space="preserve">тенденция за запазване броя </w:t>
      </w:r>
      <w:r w:rsidRPr="0049713A">
        <w:rPr>
          <w:rFonts w:ascii="Times New Roman" w:eastAsia="Times New Roman" w:hAnsi="Times New Roman" w:cs="Times New Roman"/>
          <w:bCs/>
          <w:sz w:val="28"/>
          <w:szCs w:val="28"/>
          <w:lang w:eastAsia="bg-BG"/>
        </w:rPr>
        <w:t xml:space="preserve">на върнатите от съда на прокурора дела поради допуснати съществени процесуални нарушения – </w:t>
      </w:r>
      <w:r w:rsidR="007C5F3A">
        <w:rPr>
          <w:rFonts w:ascii="Times New Roman" w:eastAsia="Times New Roman" w:hAnsi="Times New Roman" w:cs="Times New Roman"/>
          <w:bCs/>
          <w:sz w:val="28"/>
          <w:szCs w:val="28"/>
          <w:lang w:eastAsia="bg-BG"/>
        </w:rPr>
        <w:t xml:space="preserve">10 бр. (при </w:t>
      </w:r>
      <w:r w:rsidR="00B3088A">
        <w:rPr>
          <w:rFonts w:ascii="Times New Roman" w:eastAsia="Times New Roman" w:hAnsi="Times New Roman" w:cs="Times New Roman"/>
          <w:bCs/>
          <w:sz w:val="28"/>
          <w:szCs w:val="28"/>
          <w:lang w:eastAsia="bg-BG"/>
        </w:rPr>
        <w:t>10</w:t>
      </w:r>
      <w:r w:rsidRPr="0049713A">
        <w:rPr>
          <w:rFonts w:ascii="Times New Roman" w:eastAsia="Times New Roman" w:hAnsi="Times New Roman" w:cs="Times New Roman"/>
          <w:bCs/>
          <w:sz w:val="28"/>
          <w:szCs w:val="28"/>
          <w:lang w:eastAsia="bg-BG"/>
        </w:rPr>
        <w:t xml:space="preserve"> бр.</w:t>
      </w:r>
      <w:r w:rsidR="007C5F3A">
        <w:rPr>
          <w:rFonts w:ascii="Times New Roman" w:eastAsia="Times New Roman" w:hAnsi="Times New Roman" w:cs="Times New Roman"/>
          <w:bCs/>
          <w:sz w:val="28"/>
          <w:szCs w:val="28"/>
          <w:lang w:eastAsia="bg-BG"/>
        </w:rPr>
        <w:t xml:space="preserve"> за 20</w:t>
      </w:r>
      <w:r w:rsidR="00596D98">
        <w:rPr>
          <w:rFonts w:ascii="Times New Roman" w:eastAsia="Times New Roman" w:hAnsi="Times New Roman" w:cs="Times New Roman"/>
          <w:bCs/>
          <w:sz w:val="28"/>
          <w:szCs w:val="28"/>
          <w:lang w:eastAsia="bg-BG"/>
        </w:rPr>
        <w:t>20</w:t>
      </w:r>
      <w:r w:rsidR="007C5F3A">
        <w:rPr>
          <w:rFonts w:ascii="Times New Roman" w:eastAsia="Times New Roman" w:hAnsi="Times New Roman" w:cs="Times New Roman"/>
          <w:bCs/>
          <w:sz w:val="28"/>
          <w:szCs w:val="28"/>
          <w:lang w:eastAsia="bg-BG"/>
        </w:rPr>
        <w:t xml:space="preserve"> г. и</w:t>
      </w:r>
      <w:r w:rsidR="00B3088A">
        <w:rPr>
          <w:rFonts w:ascii="Times New Roman" w:eastAsia="Times New Roman" w:hAnsi="Times New Roman" w:cs="Times New Roman"/>
          <w:bCs/>
          <w:sz w:val="28"/>
          <w:szCs w:val="28"/>
          <w:lang w:eastAsia="bg-BG"/>
        </w:rPr>
        <w:t xml:space="preserve"> </w:t>
      </w:r>
      <w:r w:rsidR="00596D98">
        <w:rPr>
          <w:rFonts w:ascii="Times New Roman" w:eastAsia="Times New Roman" w:hAnsi="Times New Roman" w:cs="Times New Roman"/>
          <w:bCs/>
          <w:sz w:val="28"/>
          <w:szCs w:val="28"/>
          <w:lang w:eastAsia="bg-BG"/>
        </w:rPr>
        <w:t>10</w:t>
      </w:r>
      <w:r w:rsidRPr="0049713A">
        <w:rPr>
          <w:rFonts w:ascii="Times New Roman" w:eastAsia="Times New Roman" w:hAnsi="Times New Roman" w:cs="Times New Roman"/>
          <w:bCs/>
          <w:sz w:val="28"/>
          <w:szCs w:val="28"/>
          <w:lang w:eastAsia="bg-BG"/>
        </w:rPr>
        <w:t xml:space="preserve"> бр. за 201</w:t>
      </w:r>
      <w:r w:rsidR="00596D98">
        <w:rPr>
          <w:rFonts w:ascii="Times New Roman" w:eastAsia="Times New Roman" w:hAnsi="Times New Roman" w:cs="Times New Roman"/>
          <w:bCs/>
          <w:sz w:val="28"/>
          <w:szCs w:val="28"/>
          <w:lang w:eastAsia="bg-BG"/>
        </w:rPr>
        <w:t>9</w:t>
      </w:r>
      <w:r w:rsidRPr="0049713A">
        <w:rPr>
          <w:rFonts w:ascii="Times New Roman" w:eastAsia="Times New Roman" w:hAnsi="Times New Roman" w:cs="Times New Roman"/>
          <w:bCs/>
          <w:sz w:val="28"/>
          <w:szCs w:val="28"/>
          <w:lang w:eastAsia="bg-BG"/>
        </w:rPr>
        <w:t xml:space="preserve"> г.</w:t>
      </w:r>
      <w:r w:rsidR="007C5F3A">
        <w:rPr>
          <w:rFonts w:ascii="Times New Roman" w:eastAsia="Times New Roman" w:hAnsi="Times New Roman" w:cs="Times New Roman"/>
          <w:bCs/>
          <w:sz w:val="28"/>
          <w:szCs w:val="28"/>
          <w:lang w:eastAsia="bg-BG"/>
        </w:rPr>
        <w:t>)</w:t>
      </w:r>
      <w:r w:rsidR="00994FB0">
        <w:rPr>
          <w:rFonts w:ascii="Times New Roman" w:eastAsia="Times New Roman" w:hAnsi="Times New Roman" w:cs="Times New Roman"/>
          <w:bCs/>
          <w:sz w:val="28"/>
          <w:szCs w:val="28"/>
          <w:lang w:eastAsia="bg-BG"/>
        </w:rPr>
        <w:t xml:space="preserve">. Налице е </w:t>
      </w:r>
      <w:r w:rsidR="00596D98">
        <w:rPr>
          <w:rFonts w:ascii="Times New Roman" w:eastAsia="Times New Roman" w:hAnsi="Times New Roman" w:cs="Times New Roman"/>
          <w:bCs/>
          <w:sz w:val="28"/>
          <w:szCs w:val="28"/>
          <w:lang w:eastAsia="bg-BG"/>
        </w:rPr>
        <w:t>стабилност</w:t>
      </w:r>
      <w:r w:rsidR="007C5F3A">
        <w:rPr>
          <w:rFonts w:ascii="Times New Roman" w:eastAsia="Times New Roman" w:hAnsi="Times New Roman" w:cs="Times New Roman"/>
          <w:bCs/>
          <w:sz w:val="28"/>
          <w:szCs w:val="28"/>
          <w:lang w:eastAsia="bg-BG"/>
        </w:rPr>
        <w:t xml:space="preserve"> </w:t>
      </w:r>
      <w:r w:rsidR="00994FB0">
        <w:rPr>
          <w:rFonts w:ascii="Times New Roman" w:eastAsia="Times New Roman" w:hAnsi="Times New Roman" w:cs="Times New Roman"/>
          <w:bCs/>
          <w:sz w:val="28"/>
          <w:szCs w:val="28"/>
          <w:lang w:eastAsia="bg-BG"/>
        </w:rPr>
        <w:t>в</w:t>
      </w:r>
      <w:r w:rsidR="00994FB0" w:rsidRPr="0049713A">
        <w:rPr>
          <w:rFonts w:ascii="Times New Roman" w:eastAsia="Times New Roman" w:hAnsi="Times New Roman" w:cs="Times New Roman"/>
          <w:bCs/>
          <w:sz w:val="28"/>
          <w:szCs w:val="28"/>
          <w:lang w:eastAsia="bg-BG"/>
        </w:rPr>
        <w:t xml:space="preserve"> процентно съотношение </w:t>
      </w:r>
      <w:r w:rsidR="007C5F3A">
        <w:rPr>
          <w:rFonts w:ascii="Times New Roman" w:eastAsia="Times New Roman" w:hAnsi="Times New Roman" w:cs="Times New Roman"/>
          <w:bCs/>
          <w:sz w:val="28"/>
          <w:szCs w:val="28"/>
          <w:lang w:eastAsia="bg-BG"/>
        </w:rPr>
        <w:t>на върнатите дела спрямо внесените в съда прокурорски актове</w:t>
      </w:r>
      <w:r w:rsidR="00994FB0">
        <w:rPr>
          <w:rFonts w:ascii="Times New Roman" w:eastAsia="Times New Roman" w:hAnsi="Times New Roman" w:cs="Times New Roman"/>
          <w:bCs/>
          <w:sz w:val="28"/>
          <w:szCs w:val="28"/>
          <w:lang w:eastAsia="bg-BG"/>
        </w:rPr>
        <w:t>.</w:t>
      </w:r>
      <w:r w:rsidRPr="0049713A">
        <w:rPr>
          <w:rFonts w:ascii="Times New Roman" w:eastAsia="Times New Roman" w:hAnsi="Times New Roman" w:cs="Times New Roman"/>
          <w:bCs/>
          <w:sz w:val="28"/>
          <w:szCs w:val="28"/>
          <w:lang w:eastAsia="bg-BG"/>
        </w:rPr>
        <w:t xml:space="preserve"> </w:t>
      </w:r>
      <w:r w:rsidRPr="00994FB0">
        <w:rPr>
          <w:rFonts w:ascii="Times New Roman" w:eastAsia="Times New Roman" w:hAnsi="Times New Roman" w:cs="Times New Roman"/>
          <w:bCs/>
          <w:sz w:val="28"/>
          <w:szCs w:val="28"/>
          <w:lang w:eastAsia="bg-BG"/>
        </w:rPr>
        <w:t>Изпълнявани са</w:t>
      </w:r>
      <w:r w:rsidRPr="0049713A">
        <w:rPr>
          <w:rFonts w:ascii="Times New Roman" w:eastAsia="Times New Roman" w:hAnsi="Times New Roman" w:cs="Times New Roman"/>
          <w:bCs/>
          <w:sz w:val="28"/>
          <w:szCs w:val="28"/>
          <w:lang w:eastAsia="bg-BG"/>
        </w:rPr>
        <w:t xml:space="preserve"> </w:t>
      </w:r>
      <w:r w:rsidRPr="0049713A">
        <w:rPr>
          <w:rFonts w:ascii="Times New Roman" w:hAnsi="Times New Roman" w:cs="Times New Roman"/>
          <w:sz w:val="28"/>
          <w:szCs w:val="28"/>
        </w:rPr>
        <w:t>Указанията за подобряване</w:t>
      </w:r>
      <w:r w:rsidRPr="0049713A">
        <w:rPr>
          <w:sz w:val="28"/>
          <w:szCs w:val="28"/>
        </w:rPr>
        <w:t xml:space="preserve"> </w:t>
      </w:r>
      <w:r w:rsidRPr="0049713A">
        <w:rPr>
          <w:rFonts w:ascii="Times New Roman" w:hAnsi="Times New Roman" w:cs="Times New Roman"/>
          <w:sz w:val="28"/>
          <w:szCs w:val="28"/>
        </w:rPr>
        <w:t>работата на ПРБ по наказателно-съдебния надзор, утв. със</w:t>
      </w:r>
      <w:r w:rsidRPr="0049713A">
        <w:rPr>
          <w:rFonts w:ascii="Times New Roman" w:eastAsia="Times New Roman" w:hAnsi="Times New Roman" w:cs="Times New Roman"/>
          <w:bCs/>
          <w:sz w:val="28"/>
          <w:szCs w:val="28"/>
          <w:lang w:eastAsia="bg-BG"/>
        </w:rPr>
        <w:t xml:space="preserve"> </w:t>
      </w:r>
      <w:r w:rsidRPr="0049713A">
        <w:rPr>
          <w:rFonts w:ascii="Times New Roman" w:hAnsi="Times New Roman" w:cs="Times New Roman"/>
          <w:sz w:val="28"/>
          <w:szCs w:val="28"/>
        </w:rPr>
        <w:t xml:space="preserve">Заповед № РД-02-29/15.12.2017 г. на </w:t>
      </w:r>
      <w:r w:rsidR="007C5F3A">
        <w:rPr>
          <w:rFonts w:ascii="Times New Roman" w:hAnsi="Times New Roman" w:cs="Times New Roman"/>
          <w:sz w:val="28"/>
          <w:szCs w:val="28"/>
        </w:rPr>
        <w:t>г</w:t>
      </w:r>
      <w:r w:rsidRPr="0049713A">
        <w:rPr>
          <w:rFonts w:ascii="Times New Roman" w:hAnsi="Times New Roman" w:cs="Times New Roman"/>
          <w:sz w:val="28"/>
          <w:szCs w:val="28"/>
        </w:rPr>
        <w:t xml:space="preserve">лавния прокурор на РБ. </w:t>
      </w:r>
      <w:r w:rsidRPr="0049713A">
        <w:rPr>
          <w:rFonts w:ascii="Times New Roman" w:eastAsia="Times New Roman" w:hAnsi="Times New Roman" w:cs="Times New Roman"/>
          <w:bCs/>
          <w:sz w:val="28"/>
          <w:szCs w:val="28"/>
          <w:lang w:eastAsia="bg-BG"/>
        </w:rPr>
        <w:t>Всеки акт за връщане на дело на прокуратурата се подлага на анализ от определения за тази дейност прокурор в чрез попълване на Приложение № 5 от У</w:t>
      </w:r>
      <w:r w:rsidR="007702A0">
        <w:rPr>
          <w:rFonts w:ascii="Times New Roman" w:eastAsia="Times New Roman" w:hAnsi="Times New Roman" w:cs="Times New Roman"/>
          <w:bCs/>
          <w:sz w:val="28"/>
          <w:szCs w:val="28"/>
          <w:lang w:eastAsia="bg-BG"/>
        </w:rPr>
        <w:t>Н</w:t>
      </w:r>
      <w:r w:rsidRPr="0049713A">
        <w:rPr>
          <w:rFonts w:ascii="Times New Roman" w:eastAsia="Times New Roman" w:hAnsi="Times New Roman" w:cs="Times New Roman"/>
          <w:bCs/>
          <w:sz w:val="28"/>
          <w:szCs w:val="28"/>
          <w:lang w:eastAsia="bg-BG"/>
        </w:rPr>
        <w:t>СН. Целта е да се установят най-често допусканите слабости и повтарящи се грешки.</w:t>
      </w:r>
      <w:r w:rsidRPr="0049713A">
        <w:rPr>
          <w:rFonts w:ascii="Times New Roman" w:eastAsia="Times New Roman" w:hAnsi="Times New Roman" w:cs="Times New Roman"/>
          <w:sz w:val="28"/>
          <w:szCs w:val="28"/>
          <w:lang w:eastAsia="bg-BG"/>
        </w:rPr>
        <w:t xml:space="preserve"> Необходимо е да продължат анализите на конкретните причини за връщане на делата и  постановяване на оправдателни присъди. От особена </w:t>
      </w:r>
      <w:r w:rsidRPr="007C5F3A">
        <w:rPr>
          <w:rFonts w:ascii="Times New Roman" w:eastAsia="Times New Roman" w:hAnsi="Times New Roman" w:cs="Times New Roman"/>
          <w:sz w:val="28"/>
          <w:szCs w:val="28"/>
          <w:lang w:eastAsia="bg-BG"/>
        </w:rPr>
        <w:t>важност е поддържането на квалификацията на прокурорите и разследващите органи</w:t>
      </w:r>
      <w:r w:rsidR="009F054E">
        <w:rPr>
          <w:rFonts w:ascii="Times New Roman" w:eastAsia="Times New Roman" w:hAnsi="Times New Roman" w:cs="Times New Roman"/>
          <w:sz w:val="28"/>
          <w:szCs w:val="28"/>
          <w:lang w:eastAsia="bg-BG"/>
        </w:rPr>
        <w:t>, което през отчетната година бе затруднено от създадената епидемична обстановка</w:t>
      </w:r>
      <w:r w:rsidRPr="007C5F3A">
        <w:rPr>
          <w:rFonts w:ascii="Times New Roman" w:eastAsia="Times New Roman" w:hAnsi="Times New Roman" w:cs="Times New Roman"/>
          <w:sz w:val="28"/>
          <w:szCs w:val="28"/>
          <w:lang w:eastAsia="bg-BG"/>
        </w:rPr>
        <w:t xml:space="preserve">. Полезно би било, ако се достигне и до уеднаквяване на съдебната практика. </w:t>
      </w:r>
    </w:p>
    <w:p w14:paraId="6C7FB64F" w14:textId="6EBA15B4"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bCs/>
          <w:sz w:val="28"/>
          <w:szCs w:val="28"/>
          <w:lang w:eastAsia="bg-BG"/>
        </w:rPr>
        <w:t xml:space="preserve">Качеството на прокурорската работа се оценява и по </w:t>
      </w:r>
      <w:r w:rsidRPr="0049713A">
        <w:rPr>
          <w:rFonts w:ascii="Times New Roman" w:eastAsia="Times New Roman" w:hAnsi="Times New Roman" w:cs="Times New Roman"/>
          <w:sz w:val="28"/>
          <w:szCs w:val="28"/>
          <w:lang w:eastAsia="bg-BG"/>
        </w:rPr>
        <w:t>обосноваването на актовете и обвиненията пред съда. През отчетния период се запазва</w:t>
      </w:r>
      <w:r w:rsidR="007C5F3A">
        <w:rPr>
          <w:rFonts w:ascii="Times New Roman" w:eastAsia="Times New Roman" w:hAnsi="Times New Roman" w:cs="Times New Roman"/>
          <w:sz w:val="28"/>
          <w:szCs w:val="28"/>
          <w:lang w:eastAsia="bg-BG"/>
        </w:rPr>
        <w:t xml:space="preserve"> (</w:t>
      </w:r>
      <w:r w:rsidR="009F054E">
        <w:rPr>
          <w:rFonts w:ascii="Times New Roman" w:eastAsia="Times New Roman" w:hAnsi="Times New Roman" w:cs="Times New Roman"/>
          <w:sz w:val="28"/>
          <w:szCs w:val="28"/>
          <w:lang w:eastAsia="bg-BG"/>
        </w:rPr>
        <w:t xml:space="preserve">95% през 2021 г. и </w:t>
      </w:r>
      <w:r w:rsidR="007C5F3A">
        <w:rPr>
          <w:rFonts w:ascii="Times New Roman" w:eastAsia="Times New Roman" w:hAnsi="Times New Roman" w:cs="Times New Roman"/>
          <w:sz w:val="28"/>
          <w:szCs w:val="28"/>
          <w:lang w:eastAsia="bg-BG"/>
        </w:rPr>
        <w:t>9</w:t>
      </w:r>
      <w:r w:rsidR="00994FB0">
        <w:rPr>
          <w:rFonts w:ascii="Times New Roman" w:eastAsia="Times New Roman" w:hAnsi="Times New Roman" w:cs="Times New Roman"/>
          <w:sz w:val="28"/>
          <w:szCs w:val="28"/>
          <w:lang w:eastAsia="bg-BG"/>
        </w:rPr>
        <w:t>8</w:t>
      </w:r>
      <w:r w:rsidRPr="0049713A">
        <w:rPr>
          <w:rFonts w:ascii="Times New Roman" w:eastAsia="Times New Roman" w:hAnsi="Times New Roman" w:cs="Times New Roman"/>
          <w:sz w:val="28"/>
          <w:szCs w:val="28"/>
          <w:lang w:eastAsia="bg-BG"/>
        </w:rPr>
        <w:t>%</w:t>
      </w:r>
      <w:r w:rsidR="009F054E">
        <w:rPr>
          <w:rFonts w:ascii="Times New Roman" w:eastAsia="Times New Roman" w:hAnsi="Times New Roman" w:cs="Times New Roman"/>
          <w:sz w:val="28"/>
          <w:szCs w:val="28"/>
          <w:lang w:eastAsia="bg-BG"/>
        </w:rPr>
        <w:t xml:space="preserve"> през 2020 г.</w:t>
      </w:r>
      <w:r w:rsidRPr="0049713A">
        <w:rPr>
          <w:rFonts w:ascii="Times New Roman" w:eastAsia="Times New Roman" w:hAnsi="Times New Roman" w:cs="Times New Roman"/>
          <w:sz w:val="28"/>
          <w:szCs w:val="28"/>
          <w:lang w:eastAsia="bg-BG"/>
        </w:rPr>
        <w:t xml:space="preserve">) високият дял на </w:t>
      </w:r>
      <w:r w:rsidRPr="0049713A">
        <w:rPr>
          <w:rFonts w:ascii="Times New Roman" w:eastAsia="Times New Roman" w:hAnsi="Times New Roman" w:cs="Times New Roman"/>
          <w:bCs/>
          <w:sz w:val="28"/>
          <w:szCs w:val="28"/>
          <w:lang w:eastAsia="bg-BG"/>
        </w:rPr>
        <w:t xml:space="preserve">осъдените лица </w:t>
      </w:r>
      <w:r w:rsidRPr="0049713A">
        <w:rPr>
          <w:rFonts w:ascii="Times New Roman" w:eastAsia="Times New Roman" w:hAnsi="Times New Roman" w:cs="Times New Roman"/>
          <w:sz w:val="28"/>
          <w:szCs w:val="28"/>
          <w:lang w:eastAsia="bg-BG"/>
        </w:rPr>
        <w:t>с влезли в сила съдебни актове, запазва се и нисък процент на влезлите в сила оправдателни присъди спрямо всички постановени съдебни актове</w:t>
      </w:r>
      <w:r w:rsidR="009F054E">
        <w:rPr>
          <w:rFonts w:ascii="Times New Roman" w:eastAsia="Times New Roman" w:hAnsi="Times New Roman" w:cs="Times New Roman"/>
          <w:sz w:val="28"/>
          <w:szCs w:val="28"/>
          <w:lang w:eastAsia="bg-BG"/>
        </w:rPr>
        <w:t xml:space="preserve"> -1,2%</w:t>
      </w:r>
      <w:r w:rsidRPr="0049713A">
        <w:rPr>
          <w:rFonts w:ascii="Times New Roman" w:eastAsia="Times New Roman" w:hAnsi="Times New Roman" w:cs="Times New Roman"/>
          <w:sz w:val="28"/>
          <w:szCs w:val="28"/>
          <w:lang w:eastAsia="bg-BG"/>
        </w:rPr>
        <w:t>.</w:t>
      </w:r>
    </w:p>
    <w:p w14:paraId="7A81F26D"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u w:val="single"/>
          <w:lang w:eastAsia="bg-BG"/>
        </w:rPr>
      </w:pPr>
      <w:r w:rsidRPr="0049713A">
        <w:rPr>
          <w:rFonts w:ascii="Times New Roman" w:eastAsia="Times New Roman" w:hAnsi="Times New Roman" w:cs="Times New Roman"/>
          <w:sz w:val="28"/>
          <w:szCs w:val="28"/>
          <w:u w:val="single"/>
          <w:lang w:eastAsia="bg-BG"/>
        </w:rPr>
        <w:t>По изпълнението на наказанията:</w:t>
      </w:r>
    </w:p>
    <w:p w14:paraId="663E3801" w14:textId="777EE934"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 xml:space="preserve">Изключително високият дял на </w:t>
      </w:r>
      <w:r w:rsidRPr="0049713A">
        <w:rPr>
          <w:rFonts w:ascii="Times New Roman" w:eastAsia="Times New Roman" w:hAnsi="Times New Roman" w:cs="Times New Roman"/>
          <w:bCs/>
          <w:sz w:val="28"/>
          <w:szCs w:val="28"/>
          <w:lang w:eastAsia="bg-BG"/>
        </w:rPr>
        <w:t xml:space="preserve">приведените в изпълнение присъди </w:t>
      </w:r>
      <w:r w:rsidRPr="0049713A">
        <w:rPr>
          <w:rFonts w:ascii="Times New Roman" w:eastAsia="Times New Roman" w:hAnsi="Times New Roman" w:cs="Times New Roman"/>
          <w:sz w:val="28"/>
          <w:szCs w:val="28"/>
          <w:lang w:eastAsia="bg-BG"/>
        </w:rPr>
        <w:t>спрямо получените за изпълнение в прокуратурата (</w:t>
      </w:r>
      <w:r w:rsidR="007C5F3A">
        <w:rPr>
          <w:rFonts w:ascii="Times New Roman" w:eastAsia="Times New Roman" w:hAnsi="Times New Roman" w:cs="Times New Roman"/>
          <w:sz w:val="28"/>
          <w:szCs w:val="28"/>
          <w:lang w:eastAsia="bg-BG"/>
        </w:rPr>
        <w:t>9</w:t>
      </w:r>
      <w:r w:rsidR="009F054E">
        <w:rPr>
          <w:rFonts w:ascii="Times New Roman" w:eastAsia="Times New Roman" w:hAnsi="Times New Roman" w:cs="Times New Roman"/>
          <w:sz w:val="28"/>
          <w:szCs w:val="28"/>
          <w:lang w:eastAsia="bg-BG"/>
        </w:rPr>
        <w:t>0</w:t>
      </w:r>
      <w:r w:rsidRPr="0049713A">
        <w:rPr>
          <w:rFonts w:ascii="Times New Roman" w:eastAsia="Times New Roman" w:hAnsi="Times New Roman" w:cs="Times New Roman"/>
          <w:sz w:val="28"/>
          <w:szCs w:val="28"/>
          <w:lang w:eastAsia="bg-BG"/>
        </w:rPr>
        <w:t xml:space="preserve">%) определя и високата ефективност на упражнявания от прокурорите надзор за законност по отношение на изпълнение на наказанията, за които е компетентна прокуратурата. Това съотношение </w:t>
      </w:r>
      <w:r w:rsidR="009F054E">
        <w:rPr>
          <w:rFonts w:ascii="Times New Roman" w:eastAsia="Times New Roman" w:hAnsi="Times New Roman" w:cs="Times New Roman"/>
          <w:sz w:val="28"/>
          <w:szCs w:val="28"/>
          <w:lang w:eastAsia="bg-BG"/>
        </w:rPr>
        <w:t xml:space="preserve">леко намалява </w:t>
      </w:r>
      <w:r w:rsidR="009F054E">
        <w:rPr>
          <w:rFonts w:ascii="Times New Roman" w:eastAsia="Times New Roman" w:hAnsi="Times New Roman" w:cs="Times New Roman"/>
          <w:sz w:val="28"/>
          <w:szCs w:val="28"/>
          <w:lang w:val="en-US" w:eastAsia="bg-BG"/>
        </w:rPr>
        <w:t>(</w:t>
      </w:r>
      <w:r w:rsidR="009F054E">
        <w:rPr>
          <w:rFonts w:ascii="Times New Roman" w:eastAsia="Times New Roman" w:hAnsi="Times New Roman" w:cs="Times New Roman"/>
          <w:sz w:val="28"/>
          <w:szCs w:val="28"/>
          <w:lang w:eastAsia="bg-BG"/>
        </w:rPr>
        <w:t>95% за 2020 г.</w:t>
      </w:r>
      <w:r w:rsidR="009F054E">
        <w:rPr>
          <w:rFonts w:ascii="Times New Roman" w:eastAsia="Times New Roman" w:hAnsi="Times New Roman" w:cs="Times New Roman"/>
          <w:sz w:val="28"/>
          <w:szCs w:val="28"/>
          <w:lang w:val="en-US" w:eastAsia="bg-BG"/>
        </w:rPr>
        <w:t>)</w:t>
      </w:r>
      <w:r w:rsidRPr="0049713A">
        <w:rPr>
          <w:rFonts w:ascii="Times New Roman" w:eastAsia="Times New Roman" w:hAnsi="Times New Roman" w:cs="Times New Roman"/>
          <w:sz w:val="28"/>
          <w:szCs w:val="28"/>
          <w:lang w:eastAsia="bg-BG"/>
        </w:rPr>
        <w:t xml:space="preserve"> в сравнение с предходните отчетни периоди. Непривеждането в изпълнение на всички изпратени присъди не се дължи на несвършена работа от прокурорите, а на необходимостта от групиране на наказания преди привеждането на присъдата в изпълнение.</w:t>
      </w:r>
    </w:p>
    <w:p w14:paraId="7BF77AAA" w14:textId="77777777" w:rsidR="00897C29" w:rsidRPr="0049713A" w:rsidRDefault="00897C29" w:rsidP="00897C29">
      <w:pPr>
        <w:spacing w:after="0" w:line="240" w:lineRule="auto"/>
        <w:ind w:firstLine="709"/>
        <w:jc w:val="both"/>
        <w:rPr>
          <w:rFonts w:ascii="Times New Roman" w:eastAsia="Times New Roman" w:hAnsi="Times New Roman" w:cs="Times New Roman"/>
          <w:sz w:val="24"/>
          <w:szCs w:val="24"/>
        </w:rPr>
      </w:pPr>
    </w:p>
    <w:p w14:paraId="6029D912" w14:textId="77777777" w:rsidR="00897C29" w:rsidRPr="00AC1040" w:rsidRDefault="00897C29" w:rsidP="00AC1040">
      <w:pPr>
        <w:ind w:firstLine="708"/>
        <w:rPr>
          <w:rFonts w:ascii="Times New Roman" w:hAnsi="Times New Roman" w:cs="Times New Roman"/>
          <w:b/>
          <w:i/>
          <w:sz w:val="28"/>
          <w:szCs w:val="28"/>
          <w:u w:val="single"/>
        </w:rPr>
      </w:pPr>
      <w:r w:rsidRPr="00AC1040">
        <w:rPr>
          <w:rFonts w:ascii="Times New Roman" w:hAnsi="Times New Roman" w:cs="Times New Roman"/>
          <w:b/>
          <w:i/>
          <w:sz w:val="28"/>
          <w:szCs w:val="28"/>
          <w:u w:val="single"/>
        </w:rPr>
        <w:t>1.6. Обобщени данни по преписки:</w:t>
      </w:r>
    </w:p>
    <w:p w14:paraId="4079778F"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u w:val="single"/>
          <w:lang w:eastAsia="bg-BG"/>
        </w:rPr>
      </w:pPr>
      <w:r w:rsidRPr="0049713A">
        <w:rPr>
          <w:rFonts w:ascii="Times New Roman" w:eastAsia="Times New Roman" w:hAnsi="Times New Roman" w:cs="Times New Roman"/>
          <w:bCs/>
          <w:sz w:val="28"/>
          <w:szCs w:val="28"/>
          <w:u w:val="single"/>
          <w:lang w:eastAsia="bg-BG"/>
        </w:rPr>
        <w:t>Дейност по преписки:</w:t>
      </w:r>
    </w:p>
    <w:p w14:paraId="0EEC71A2" w14:textId="30792797" w:rsidR="00893DC6"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color w:val="000000"/>
          <w:sz w:val="28"/>
          <w:szCs w:val="28"/>
          <w:lang w:eastAsia="bg-BG"/>
        </w:rPr>
        <w:t xml:space="preserve">Прокурорите от </w:t>
      </w:r>
      <w:r w:rsidRPr="0049713A">
        <w:rPr>
          <w:rFonts w:ascii="Times New Roman" w:eastAsia="Times New Roman" w:hAnsi="Times New Roman" w:cs="Times New Roman"/>
          <w:bCs/>
          <w:color w:val="000000"/>
          <w:sz w:val="28"/>
          <w:szCs w:val="28"/>
          <w:lang w:eastAsia="bg-BG"/>
        </w:rPr>
        <w:t xml:space="preserve">ОП гр. Монтана и районните прокуратури </w:t>
      </w:r>
      <w:r w:rsidRPr="0049713A">
        <w:rPr>
          <w:rFonts w:ascii="Times New Roman" w:eastAsia="Times New Roman" w:hAnsi="Times New Roman" w:cs="Times New Roman"/>
          <w:color w:val="000000"/>
          <w:sz w:val="28"/>
          <w:szCs w:val="28"/>
          <w:lang w:eastAsia="bg-BG"/>
        </w:rPr>
        <w:t xml:space="preserve">са решили общо </w:t>
      </w:r>
      <w:r w:rsidR="00810167">
        <w:rPr>
          <w:rFonts w:ascii="Times New Roman" w:eastAsia="Times New Roman" w:hAnsi="Times New Roman" w:cs="Times New Roman"/>
          <w:color w:val="000000"/>
          <w:sz w:val="28"/>
          <w:szCs w:val="28"/>
          <w:lang w:eastAsia="bg-BG"/>
        </w:rPr>
        <w:t>5</w:t>
      </w:r>
      <w:r w:rsidR="00C463F6">
        <w:rPr>
          <w:rFonts w:ascii="Times New Roman" w:eastAsia="Times New Roman" w:hAnsi="Times New Roman" w:cs="Times New Roman"/>
          <w:color w:val="000000"/>
          <w:sz w:val="28"/>
          <w:szCs w:val="28"/>
          <w:lang w:eastAsia="bg-BG"/>
        </w:rPr>
        <w:t>675</w:t>
      </w:r>
      <w:r w:rsidRPr="0049713A">
        <w:rPr>
          <w:rFonts w:ascii="Times New Roman" w:eastAsia="Times New Roman" w:hAnsi="Times New Roman" w:cs="Times New Roman"/>
          <w:color w:val="000000"/>
          <w:sz w:val="28"/>
          <w:szCs w:val="28"/>
          <w:lang w:eastAsia="bg-BG"/>
        </w:rPr>
        <w:t xml:space="preserve"> преписки, което съставлява </w:t>
      </w:r>
      <w:r w:rsidR="007C5F3A">
        <w:rPr>
          <w:rFonts w:ascii="Times New Roman" w:eastAsia="Times New Roman" w:hAnsi="Times New Roman" w:cs="Times New Roman"/>
          <w:color w:val="000000"/>
          <w:sz w:val="28"/>
          <w:szCs w:val="28"/>
          <w:lang w:eastAsia="bg-BG"/>
        </w:rPr>
        <w:t xml:space="preserve"> </w:t>
      </w:r>
      <w:r w:rsidR="00C463F6">
        <w:rPr>
          <w:rFonts w:ascii="Times New Roman" w:eastAsia="Times New Roman" w:hAnsi="Times New Roman" w:cs="Times New Roman"/>
          <w:color w:val="000000"/>
          <w:sz w:val="28"/>
          <w:szCs w:val="28"/>
          <w:lang w:eastAsia="bg-BG"/>
        </w:rPr>
        <w:t>96% /</w:t>
      </w:r>
      <w:r w:rsidR="007C5F3A">
        <w:rPr>
          <w:rFonts w:ascii="Times New Roman" w:eastAsia="Times New Roman" w:hAnsi="Times New Roman" w:cs="Times New Roman"/>
          <w:color w:val="000000"/>
          <w:sz w:val="28"/>
          <w:szCs w:val="28"/>
          <w:lang w:eastAsia="bg-BG"/>
        </w:rPr>
        <w:t>95,3</w:t>
      </w:r>
      <w:r w:rsidRPr="0049713A">
        <w:rPr>
          <w:rFonts w:ascii="Times New Roman" w:eastAsia="Times New Roman" w:hAnsi="Times New Roman" w:cs="Times New Roman"/>
          <w:color w:val="000000"/>
          <w:sz w:val="28"/>
          <w:szCs w:val="28"/>
          <w:lang w:eastAsia="bg-BG"/>
        </w:rPr>
        <w:t>%</w:t>
      </w:r>
      <w:r w:rsidR="00C463F6">
        <w:rPr>
          <w:rFonts w:ascii="Times New Roman" w:eastAsia="Times New Roman" w:hAnsi="Times New Roman" w:cs="Times New Roman"/>
          <w:color w:val="000000"/>
          <w:sz w:val="28"/>
          <w:szCs w:val="28"/>
          <w:lang w:eastAsia="bg-BG"/>
        </w:rPr>
        <w:t xml:space="preserve"> за 2020 г./</w:t>
      </w:r>
      <w:r w:rsidRPr="0049713A">
        <w:rPr>
          <w:rFonts w:ascii="Times New Roman" w:eastAsia="Times New Roman" w:hAnsi="Times New Roman" w:cs="Times New Roman"/>
          <w:color w:val="000000"/>
          <w:sz w:val="28"/>
          <w:szCs w:val="28"/>
          <w:lang w:eastAsia="bg-BG"/>
        </w:rPr>
        <w:t xml:space="preserve"> от наблюдаваните. Прокурорите от ОП Монтана са решили </w:t>
      </w:r>
      <w:r w:rsidR="00C463F6">
        <w:rPr>
          <w:rFonts w:ascii="Times New Roman" w:eastAsia="Times New Roman" w:hAnsi="Times New Roman" w:cs="Times New Roman"/>
          <w:color w:val="000000"/>
          <w:sz w:val="28"/>
          <w:szCs w:val="28"/>
          <w:lang w:eastAsia="bg-BG"/>
        </w:rPr>
        <w:t>546</w:t>
      </w:r>
      <w:r w:rsidRPr="0049713A">
        <w:rPr>
          <w:rFonts w:ascii="Times New Roman" w:eastAsia="Times New Roman" w:hAnsi="Times New Roman" w:cs="Times New Roman"/>
          <w:color w:val="000000"/>
          <w:sz w:val="28"/>
          <w:szCs w:val="28"/>
          <w:lang w:eastAsia="bg-BG"/>
        </w:rPr>
        <w:t xml:space="preserve"> преписки, което съставлява </w:t>
      </w:r>
      <w:r w:rsidR="00BA66DD">
        <w:rPr>
          <w:rFonts w:ascii="Times New Roman" w:eastAsia="Times New Roman" w:hAnsi="Times New Roman" w:cs="Times New Roman"/>
          <w:color w:val="000000"/>
          <w:sz w:val="28"/>
          <w:szCs w:val="28"/>
          <w:lang w:eastAsia="bg-BG"/>
        </w:rPr>
        <w:t>9</w:t>
      </w:r>
      <w:r w:rsidR="00C463F6">
        <w:rPr>
          <w:rFonts w:ascii="Times New Roman" w:eastAsia="Times New Roman" w:hAnsi="Times New Roman" w:cs="Times New Roman"/>
          <w:color w:val="000000"/>
          <w:sz w:val="28"/>
          <w:szCs w:val="28"/>
          <w:lang w:eastAsia="bg-BG"/>
        </w:rPr>
        <w:t>6,5</w:t>
      </w:r>
      <w:r w:rsidR="00893DC6">
        <w:rPr>
          <w:rFonts w:ascii="Times New Roman" w:eastAsia="Times New Roman" w:hAnsi="Times New Roman" w:cs="Times New Roman"/>
          <w:color w:val="000000"/>
          <w:sz w:val="28"/>
          <w:szCs w:val="28"/>
          <w:lang w:eastAsia="bg-BG"/>
        </w:rPr>
        <w:t xml:space="preserve">% </w:t>
      </w:r>
      <w:r w:rsidR="00893DC6" w:rsidRPr="0049713A">
        <w:rPr>
          <w:rFonts w:ascii="Times New Roman" w:eastAsia="Times New Roman" w:hAnsi="Times New Roman" w:cs="Times New Roman"/>
          <w:color w:val="000000"/>
          <w:sz w:val="28"/>
          <w:szCs w:val="28"/>
          <w:lang w:eastAsia="bg-BG"/>
        </w:rPr>
        <w:t>от наблюдаваните</w:t>
      </w:r>
      <w:r w:rsidR="00893DC6">
        <w:rPr>
          <w:rFonts w:ascii="Times New Roman" w:eastAsia="Times New Roman" w:hAnsi="Times New Roman" w:cs="Times New Roman"/>
          <w:color w:val="000000"/>
          <w:sz w:val="28"/>
          <w:szCs w:val="28"/>
          <w:lang w:eastAsia="bg-BG"/>
        </w:rPr>
        <w:t xml:space="preserve"> (</w:t>
      </w:r>
      <w:r w:rsidR="00C463F6">
        <w:rPr>
          <w:rFonts w:ascii="Times New Roman" w:eastAsia="Times New Roman" w:hAnsi="Times New Roman" w:cs="Times New Roman"/>
          <w:color w:val="000000"/>
          <w:sz w:val="28"/>
          <w:szCs w:val="28"/>
          <w:lang w:eastAsia="bg-BG"/>
        </w:rPr>
        <w:t>92</w:t>
      </w:r>
      <w:r w:rsidRPr="0049713A">
        <w:rPr>
          <w:rFonts w:ascii="Times New Roman" w:eastAsia="Times New Roman" w:hAnsi="Times New Roman" w:cs="Times New Roman"/>
          <w:color w:val="000000"/>
          <w:sz w:val="28"/>
          <w:szCs w:val="28"/>
          <w:lang w:eastAsia="bg-BG"/>
        </w:rPr>
        <w:t xml:space="preserve">% </w:t>
      </w:r>
      <w:r w:rsidR="00893DC6">
        <w:rPr>
          <w:rFonts w:ascii="Times New Roman" w:eastAsia="Times New Roman" w:hAnsi="Times New Roman" w:cs="Times New Roman"/>
          <w:color w:val="000000"/>
          <w:sz w:val="28"/>
          <w:szCs w:val="28"/>
          <w:lang w:eastAsia="bg-BG"/>
        </w:rPr>
        <w:t>за 20</w:t>
      </w:r>
      <w:r w:rsidR="00C463F6">
        <w:rPr>
          <w:rFonts w:ascii="Times New Roman" w:eastAsia="Times New Roman" w:hAnsi="Times New Roman" w:cs="Times New Roman"/>
          <w:color w:val="000000"/>
          <w:sz w:val="28"/>
          <w:szCs w:val="28"/>
          <w:lang w:eastAsia="bg-BG"/>
        </w:rPr>
        <w:t>20</w:t>
      </w:r>
      <w:r w:rsidR="00893DC6">
        <w:rPr>
          <w:rFonts w:ascii="Times New Roman" w:eastAsia="Times New Roman" w:hAnsi="Times New Roman" w:cs="Times New Roman"/>
          <w:color w:val="000000"/>
          <w:sz w:val="28"/>
          <w:szCs w:val="28"/>
          <w:lang w:eastAsia="bg-BG"/>
        </w:rPr>
        <w:t xml:space="preserve"> г. и </w:t>
      </w:r>
      <w:r w:rsidR="00C463F6" w:rsidRPr="0049713A">
        <w:rPr>
          <w:rFonts w:ascii="Times New Roman" w:eastAsia="Times New Roman" w:hAnsi="Times New Roman" w:cs="Times New Roman"/>
          <w:color w:val="000000"/>
          <w:sz w:val="28"/>
          <w:szCs w:val="28"/>
          <w:lang w:eastAsia="bg-BG"/>
        </w:rPr>
        <w:t>9</w:t>
      </w:r>
      <w:r w:rsidR="00C463F6">
        <w:rPr>
          <w:rFonts w:ascii="Times New Roman" w:eastAsia="Times New Roman" w:hAnsi="Times New Roman" w:cs="Times New Roman"/>
          <w:color w:val="000000"/>
          <w:sz w:val="28"/>
          <w:szCs w:val="28"/>
          <w:lang w:eastAsia="bg-BG"/>
        </w:rPr>
        <w:t>7,8</w:t>
      </w:r>
      <w:r w:rsidRPr="0049713A">
        <w:rPr>
          <w:rFonts w:ascii="Times New Roman" w:eastAsia="Times New Roman" w:hAnsi="Times New Roman" w:cs="Times New Roman"/>
          <w:color w:val="000000"/>
          <w:sz w:val="28"/>
          <w:szCs w:val="28"/>
          <w:lang w:eastAsia="bg-BG"/>
        </w:rPr>
        <w:t>% за 201</w:t>
      </w:r>
      <w:r w:rsidR="00C463F6">
        <w:rPr>
          <w:rFonts w:ascii="Times New Roman" w:eastAsia="Times New Roman" w:hAnsi="Times New Roman" w:cs="Times New Roman"/>
          <w:color w:val="000000"/>
          <w:sz w:val="28"/>
          <w:szCs w:val="28"/>
          <w:lang w:eastAsia="bg-BG"/>
        </w:rPr>
        <w:t>9</w:t>
      </w:r>
      <w:r w:rsidRPr="0049713A">
        <w:rPr>
          <w:rFonts w:ascii="Times New Roman" w:eastAsia="Times New Roman" w:hAnsi="Times New Roman" w:cs="Times New Roman"/>
          <w:color w:val="000000"/>
          <w:sz w:val="28"/>
          <w:szCs w:val="28"/>
          <w:lang w:eastAsia="bg-BG"/>
        </w:rPr>
        <w:t xml:space="preserve"> г.)</w:t>
      </w:r>
      <w:r w:rsidRPr="0049713A">
        <w:rPr>
          <w:rFonts w:ascii="Times New Roman" w:eastAsia="Times New Roman" w:hAnsi="Times New Roman" w:cs="Times New Roman"/>
          <w:sz w:val="28"/>
          <w:szCs w:val="28"/>
          <w:lang w:eastAsia="bg-BG"/>
        </w:rPr>
        <w:t>. Налице е</w:t>
      </w:r>
      <w:r w:rsidR="00893DC6">
        <w:rPr>
          <w:rFonts w:ascii="Times New Roman" w:eastAsia="Times New Roman" w:hAnsi="Times New Roman" w:cs="Times New Roman"/>
          <w:sz w:val="28"/>
          <w:szCs w:val="28"/>
          <w:lang w:eastAsia="bg-BG"/>
        </w:rPr>
        <w:t xml:space="preserve"> </w:t>
      </w:r>
      <w:r w:rsidR="00C463F6">
        <w:rPr>
          <w:rFonts w:ascii="Times New Roman" w:eastAsia="Times New Roman" w:hAnsi="Times New Roman" w:cs="Times New Roman"/>
          <w:sz w:val="28"/>
          <w:szCs w:val="28"/>
          <w:lang w:eastAsia="bg-BG"/>
        </w:rPr>
        <w:t>увеличение</w:t>
      </w:r>
      <w:r w:rsidR="00893DC6">
        <w:rPr>
          <w:rFonts w:ascii="Times New Roman" w:eastAsia="Times New Roman" w:hAnsi="Times New Roman" w:cs="Times New Roman"/>
          <w:sz w:val="28"/>
          <w:szCs w:val="28"/>
          <w:lang w:eastAsia="bg-BG"/>
        </w:rPr>
        <w:t xml:space="preserve"> на </w:t>
      </w:r>
      <w:r w:rsidRPr="0049713A">
        <w:rPr>
          <w:rFonts w:ascii="Times New Roman" w:eastAsia="Times New Roman" w:hAnsi="Times New Roman" w:cs="Times New Roman"/>
          <w:sz w:val="28"/>
          <w:szCs w:val="28"/>
          <w:lang w:eastAsia="bg-BG"/>
        </w:rPr>
        <w:t xml:space="preserve">това съотношение спрямо </w:t>
      </w:r>
      <w:r w:rsidR="00C463F6">
        <w:rPr>
          <w:rFonts w:ascii="Times New Roman" w:eastAsia="Times New Roman" w:hAnsi="Times New Roman" w:cs="Times New Roman"/>
          <w:sz w:val="28"/>
          <w:szCs w:val="28"/>
          <w:lang w:eastAsia="bg-BG"/>
        </w:rPr>
        <w:t>предходната 2020 г. и намаление спрямо 2019 г</w:t>
      </w:r>
      <w:r w:rsidR="00893DC6">
        <w:rPr>
          <w:rFonts w:ascii="Times New Roman" w:eastAsia="Times New Roman" w:hAnsi="Times New Roman" w:cs="Times New Roman"/>
          <w:sz w:val="28"/>
          <w:szCs w:val="28"/>
          <w:lang w:eastAsia="bg-BG"/>
        </w:rPr>
        <w:t>.</w:t>
      </w:r>
    </w:p>
    <w:p w14:paraId="1FD00EAC" w14:textId="0A13CD2D"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lastRenderedPageBreak/>
        <w:t xml:space="preserve">В </w:t>
      </w:r>
      <w:r w:rsidRPr="0049713A">
        <w:rPr>
          <w:rFonts w:ascii="Times New Roman" w:eastAsia="Times New Roman" w:hAnsi="Times New Roman" w:cs="Times New Roman"/>
          <w:bCs/>
          <w:sz w:val="28"/>
          <w:szCs w:val="28"/>
          <w:lang w:eastAsia="bg-BG"/>
        </w:rPr>
        <w:t xml:space="preserve">районните прокуратури </w:t>
      </w:r>
      <w:r w:rsidRPr="0049713A">
        <w:rPr>
          <w:rFonts w:ascii="Times New Roman" w:eastAsia="Times New Roman" w:hAnsi="Times New Roman" w:cs="Times New Roman"/>
          <w:sz w:val="28"/>
          <w:szCs w:val="28"/>
          <w:lang w:eastAsia="bg-BG"/>
        </w:rPr>
        <w:t xml:space="preserve">решените преписки са </w:t>
      </w:r>
      <w:r w:rsidR="00C463F6">
        <w:rPr>
          <w:rFonts w:ascii="Times New Roman" w:eastAsia="Times New Roman" w:hAnsi="Times New Roman" w:cs="Times New Roman"/>
          <w:sz w:val="28"/>
          <w:szCs w:val="28"/>
          <w:lang w:eastAsia="bg-BG"/>
        </w:rPr>
        <w:t>5129</w:t>
      </w:r>
      <w:r w:rsidRPr="0049713A">
        <w:rPr>
          <w:rFonts w:ascii="Times New Roman" w:eastAsia="Times New Roman" w:hAnsi="Times New Roman" w:cs="Times New Roman"/>
          <w:sz w:val="28"/>
          <w:szCs w:val="28"/>
          <w:lang w:eastAsia="bg-BG"/>
        </w:rPr>
        <w:t xml:space="preserve"> или </w:t>
      </w:r>
      <w:r w:rsidR="004E674E">
        <w:rPr>
          <w:rFonts w:ascii="Times New Roman" w:eastAsia="Times New Roman" w:hAnsi="Times New Roman" w:cs="Times New Roman"/>
          <w:sz w:val="28"/>
          <w:szCs w:val="28"/>
          <w:lang w:eastAsia="bg-BG"/>
        </w:rPr>
        <w:t>9</w:t>
      </w:r>
      <w:r w:rsidR="00BA66DD">
        <w:rPr>
          <w:rFonts w:ascii="Times New Roman" w:eastAsia="Times New Roman" w:hAnsi="Times New Roman" w:cs="Times New Roman"/>
          <w:sz w:val="28"/>
          <w:szCs w:val="28"/>
          <w:lang w:eastAsia="bg-BG"/>
        </w:rPr>
        <w:t>6</w:t>
      </w:r>
      <w:r w:rsidR="00893DC6">
        <w:rPr>
          <w:rFonts w:ascii="Times New Roman" w:eastAsia="Times New Roman" w:hAnsi="Times New Roman" w:cs="Times New Roman"/>
          <w:sz w:val="28"/>
          <w:szCs w:val="28"/>
          <w:lang w:eastAsia="bg-BG"/>
        </w:rPr>
        <w:t xml:space="preserve">% </w:t>
      </w:r>
      <w:r w:rsidRPr="0049713A">
        <w:rPr>
          <w:rFonts w:ascii="Times New Roman" w:eastAsia="Times New Roman" w:hAnsi="Times New Roman" w:cs="Times New Roman"/>
          <w:sz w:val="28"/>
          <w:szCs w:val="28"/>
          <w:lang w:eastAsia="bg-BG"/>
        </w:rPr>
        <w:t>от наблюдаваните (</w:t>
      </w:r>
      <w:r w:rsidR="00893DC6" w:rsidRPr="0049713A">
        <w:rPr>
          <w:rFonts w:ascii="Times New Roman" w:eastAsia="Times New Roman" w:hAnsi="Times New Roman" w:cs="Times New Roman"/>
          <w:sz w:val="28"/>
          <w:szCs w:val="28"/>
          <w:lang w:eastAsia="bg-BG"/>
        </w:rPr>
        <w:t>9</w:t>
      </w:r>
      <w:r w:rsidR="00BA66DD">
        <w:rPr>
          <w:rFonts w:ascii="Times New Roman" w:eastAsia="Times New Roman" w:hAnsi="Times New Roman" w:cs="Times New Roman"/>
          <w:sz w:val="28"/>
          <w:szCs w:val="28"/>
          <w:lang w:eastAsia="bg-BG"/>
        </w:rPr>
        <w:t>5</w:t>
      </w:r>
      <w:r w:rsidR="00893DC6" w:rsidRPr="0049713A">
        <w:rPr>
          <w:rFonts w:ascii="Times New Roman" w:eastAsia="Times New Roman" w:hAnsi="Times New Roman" w:cs="Times New Roman"/>
          <w:sz w:val="28"/>
          <w:szCs w:val="28"/>
          <w:lang w:eastAsia="bg-BG"/>
        </w:rPr>
        <w:t>,</w:t>
      </w:r>
      <w:r w:rsidR="00C463F6">
        <w:rPr>
          <w:rFonts w:ascii="Times New Roman" w:eastAsia="Times New Roman" w:hAnsi="Times New Roman" w:cs="Times New Roman"/>
          <w:sz w:val="28"/>
          <w:szCs w:val="28"/>
          <w:lang w:eastAsia="bg-BG"/>
        </w:rPr>
        <w:t>6</w:t>
      </w:r>
      <w:r w:rsidR="00893DC6" w:rsidRPr="0049713A">
        <w:rPr>
          <w:rFonts w:ascii="Times New Roman" w:eastAsia="Times New Roman" w:hAnsi="Times New Roman" w:cs="Times New Roman"/>
          <w:sz w:val="28"/>
          <w:szCs w:val="28"/>
          <w:lang w:eastAsia="bg-BG"/>
        </w:rPr>
        <w:t xml:space="preserve">% </w:t>
      </w:r>
      <w:r w:rsidR="00893DC6">
        <w:rPr>
          <w:rFonts w:ascii="Times New Roman" w:eastAsia="Times New Roman" w:hAnsi="Times New Roman" w:cs="Times New Roman"/>
          <w:sz w:val="28"/>
          <w:szCs w:val="28"/>
          <w:lang w:eastAsia="bg-BG"/>
        </w:rPr>
        <w:t>за 20</w:t>
      </w:r>
      <w:r w:rsidR="00C463F6">
        <w:rPr>
          <w:rFonts w:ascii="Times New Roman" w:eastAsia="Times New Roman" w:hAnsi="Times New Roman" w:cs="Times New Roman"/>
          <w:sz w:val="28"/>
          <w:szCs w:val="28"/>
          <w:lang w:eastAsia="bg-BG"/>
        </w:rPr>
        <w:t>20</w:t>
      </w:r>
      <w:r w:rsidR="00893DC6">
        <w:rPr>
          <w:rFonts w:ascii="Times New Roman" w:eastAsia="Times New Roman" w:hAnsi="Times New Roman" w:cs="Times New Roman"/>
          <w:sz w:val="28"/>
          <w:szCs w:val="28"/>
          <w:lang w:eastAsia="bg-BG"/>
        </w:rPr>
        <w:t xml:space="preserve"> г. и </w:t>
      </w:r>
      <w:r w:rsidRPr="0049713A">
        <w:rPr>
          <w:rFonts w:ascii="Times New Roman" w:eastAsia="Times New Roman" w:hAnsi="Times New Roman" w:cs="Times New Roman"/>
          <w:sz w:val="28"/>
          <w:szCs w:val="28"/>
          <w:lang w:eastAsia="bg-BG"/>
        </w:rPr>
        <w:t>9</w:t>
      </w:r>
      <w:r w:rsidR="00C463F6">
        <w:rPr>
          <w:rFonts w:ascii="Times New Roman" w:eastAsia="Times New Roman" w:hAnsi="Times New Roman" w:cs="Times New Roman"/>
          <w:sz w:val="28"/>
          <w:szCs w:val="28"/>
          <w:lang w:eastAsia="bg-BG"/>
        </w:rPr>
        <w:t>5</w:t>
      </w:r>
      <w:r w:rsidRPr="0049713A">
        <w:rPr>
          <w:rFonts w:ascii="Times New Roman" w:eastAsia="Times New Roman" w:hAnsi="Times New Roman" w:cs="Times New Roman"/>
          <w:sz w:val="28"/>
          <w:szCs w:val="28"/>
          <w:lang w:eastAsia="bg-BG"/>
        </w:rPr>
        <w:t>,</w:t>
      </w:r>
      <w:r w:rsidR="00C463F6">
        <w:rPr>
          <w:rFonts w:ascii="Times New Roman" w:eastAsia="Times New Roman" w:hAnsi="Times New Roman" w:cs="Times New Roman"/>
          <w:sz w:val="28"/>
          <w:szCs w:val="28"/>
          <w:lang w:eastAsia="bg-BG"/>
        </w:rPr>
        <w:t>1</w:t>
      </w:r>
      <w:r w:rsidRPr="0049713A">
        <w:rPr>
          <w:rFonts w:ascii="Times New Roman" w:eastAsia="Times New Roman" w:hAnsi="Times New Roman" w:cs="Times New Roman"/>
          <w:sz w:val="28"/>
          <w:szCs w:val="28"/>
          <w:lang w:eastAsia="bg-BG"/>
        </w:rPr>
        <w:t>% за 201</w:t>
      </w:r>
      <w:r w:rsidR="00C463F6">
        <w:rPr>
          <w:rFonts w:ascii="Times New Roman" w:eastAsia="Times New Roman" w:hAnsi="Times New Roman" w:cs="Times New Roman"/>
          <w:sz w:val="28"/>
          <w:szCs w:val="28"/>
          <w:lang w:eastAsia="bg-BG"/>
        </w:rPr>
        <w:t>9</w:t>
      </w:r>
      <w:r w:rsidRPr="0049713A">
        <w:rPr>
          <w:rFonts w:ascii="Times New Roman" w:eastAsia="Times New Roman" w:hAnsi="Times New Roman" w:cs="Times New Roman"/>
          <w:sz w:val="28"/>
          <w:szCs w:val="28"/>
          <w:lang w:eastAsia="bg-BG"/>
        </w:rPr>
        <w:t xml:space="preserve"> г.). </w:t>
      </w:r>
      <w:r w:rsidR="00BA66DD">
        <w:rPr>
          <w:rFonts w:ascii="Times New Roman" w:eastAsia="Times New Roman" w:hAnsi="Times New Roman" w:cs="Times New Roman"/>
          <w:sz w:val="28"/>
          <w:szCs w:val="28"/>
          <w:lang w:eastAsia="bg-BG"/>
        </w:rPr>
        <w:t>П</w:t>
      </w:r>
      <w:r w:rsidRPr="0049713A">
        <w:rPr>
          <w:rFonts w:ascii="Times New Roman" w:eastAsia="Times New Roman" w:hAnsi="Times New Roman" w:cs="Times New Roman"/>
          <w:sz w:val="28"/>
          <w:szCs w:val="28"/>
          <w:lang w:eastAsia="bg-BG"/>
        </w:rPr>
        <w:t xml:space="preserve">ри </w:t>
      </w:r>
      <w:r w:rsidR="00BA66DD">
        <w:rPr>
          <w:rFonts w:ascii="Times New Roman" w:eastAsia="Times New Roman" w:hAnsi="Times New Roman" w:cs="Times New Roman"/>
          <w:sz w:val="28"/>
          <w:szCs w:val="28"/>
          <w:lang w:eastAsia="bg-BG"/>
        </w:rPr>
        <w:t>районните прокуратури се</w:t>
      </w:r>
      <w:r w:rsidRPr="0049713A">
        <w:rPr>
          <w:rFonts w:ascii="Times New Roman" w:eastAsia="Times New Roman" w:hAnsi="Times New Roman" w:cs="Times New Roman"/>
          <w:sz w:val="28"/>
          <w:szCs w:val="28"/>
          <w:lang w:eastAsia="bg-BG"/>
        </w:rPr>
        <w:t xml:space="preserve"> наблюдава </w:t>
      </w:r>
      <w:r w:rsidR="00BA66DD">
        <w:rPr>
          <w:rFonts w:ascii="Times New Roman" w:eastAsia="Times New Roman" w:hAnsi="Times New Roman" w:cs="Times New Roman"/>
          <w:sz w:val="28"/>
          <w:szCs w:val="28"/>
          <w:lang w:eastAsia="bg-BG"/>
        </w:rPr>
        <w:t xml:space="preserve">увеличение </w:t>
      </w:r>
      <w:r w:rsidR="00893DC6">
        <w:rPr>
          <w:rFonts w:ascii="Times New Roman" w:eastAsia="Times New Roman" w:hAnsi="Times New Roman" w:cs="Times New Roman"/>
          <w:sz w:val="28"/>
          <w:szCs w:val="28"/>
          <w:lang w:eastAsia="bg-BG"/>
        </w:rPr>
        <w:t>спрямо предходн</w:t>
      </w:r>
      <w:r w:rsidR="004E674E">
        <w:rPr>
          <w:rFonts w:ascii="Times New Roman" w:eastAsia="Times New Roman" w:hAnsi="Times New Roman" w:cs="Times New Roman"/>
          <w:sz w:val="28"/>
          <w:szCs w:val="28"/>
          <w:lang w:eastAsia="bg-BG"/>
        </w:rPr>
        <w:t>и</w:t>
      </w:r>
      <w:r w:rsidR="00BA66DD">
        <w:rPr>
          <w:rFonts w:ascii="Times New Roman" w:eastAsia="Times New Roman" w:hAnsi="Times New Roman" w:cs="Times New Roman"/>
          <w:sz w:val="28"/>
          <w:szCs w:val="28"/>
          <w:lang w:eastAsia="bg-BG"/>
        </w:rPr>
        <w:t>т</w:t>
      </w:r>
      <w:r w:rsidR="004E674E">
        <w:rPr>
          <w:rFonts w:ascii="Times New Roman" w:eastAsia="Times New Roman" w:hAnsi="Times New Roman" w:cs="Times New Roman"/>
          <w:sz w:val="28"/>
          <w:szCs w:val="28"/>
          <w:lang w:eastAsia="bg-BG"/>
        </w:rPr>
        <w:t>е</w:t>
      </w:r>
      <w:r w:rsidR="00BA66DD">
        <w:rPr>
          <w:rFonts w:ascii="Times New Roman" w:eastAsia="Times New Roman" w:hAnsi="Times New Roman" w:cs="Times New Roman"/>
          <w:sz w:val="28"/>
          <w:szCs w:val="28"/>
          <w:lang w:eastAsia="bg-BG"/>
        </w:rPr>
        <w:t xml:space="preserve"> 20</w:t>
      </w:r>
      <w:r w:rsidR="004E674E">
        <w:rPr>
          <w:rFonts w:ascii="Times New Roman" w:eastAsia="Times New Roman" w:hAnsi="Times New Roman" w:cs="Times New Roman"/>
          <w:sz w:val="28"/>
          <w:szCs w:val="28"/>
          <w:lang w:eastAsia="bg-BG"/>
        </w:rPr>
        <w:t>20</w:t>
      </w:r>
      <w:r w:rsidR="00BA66DD">
        <w:rPr>
          <w:rFonts w:ascii="Times New Roman" w:eastAsia="Times New Roman" w:hAnsi="Times New Roman" w:cs="Times New Roman"/>
          <w:sz w:val="28"/>
          <w:szCs w:val="28"/>
          <w:lang w:eastAsia="bg-BG"/>
        </w:rPr>
        <w:t xml:space="preserve"> г. и 201</w:t>
      </w:r>
      <w:r w:rsidR="004E674E">
        <w:rPr>
          <w:rFonts w:ascii="Times New Roman" w:eastAsia="Times New Roman" w:hAnsi="Times New Roman" w:cs="Times New Roman"/>
          <w:sz w:val="28"/>
          <w:szCs w:val="28"/>
          <w:lang w:eastAsia="bg-BG"/>
        </w:rPr>
        <w:t>9</w:t>
      </w:r>
      <w:r w:rsidR="00BA66DD">
        <w:rPr>
          <w:rFonts w:ascii="Times New Roman" w:eastAsia="Times New Roman" w:hAnsi="Times New Roman" w:cs="Times New Roman"/>
          <w:sz w:val="28"/>
          <w:szCs w:val="28"/>
          <w:lang w:eastAsia="bg-BG"/>
        </w:rPr>
        <w:t xml:space="preserve"> г.</w:t>
      </w:r>
    </w:p>
    <w:p w14:paraId="0BCFA684"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u w:val="single"/>
          <w:lang w:eastAsia="bg-BG"/>
        </w:rPr>
      </w:pPr>
      <w:r w:rsidRPr="0049713A">
        <w:rPr>
          <w:rFonts w:ascii="Times New Roman" w:eastAsia="Times New Roman" w:hAnsi="Times New Roman" w:cs="Times New Roman"/>
          <w:sz w:val="28"/>
          <w:szCs w:val="28"/>
          <w:u w:val="single"/>
          <w:lang w:eastAsia="bg-BG"/>
        </w:rPr>
        <w:t>Инстанционен контрол:</w:t>
      </w:r>
    </w:p>
    <w:p w14:paraId="3833DB1D" w14:textId="357386D4" w:rsidR="00897C29" w:rsidRPr="0049713A" w:rsidRDefault="00893DC6" w:rsidP="00897C29">
      <w:pPr>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През 20</w:t>
      </w:r>
      <w:r w:rsidR="00BA66DD">
        <w:rPr>
          <w:rFonts w:ascii="Times New Roman" w:eastAsia="Times New Roman" w:hAnsi="Times New Roman" w:cs="Times New Roman"/>
          <w:sz w:val="28"/>
          <w:szCs w:val="28"/>
          <w:lang w:eastAsia="bg-BG"/>
        </w:rPr>
        <w:t>2</w:t>
      </w:r>
      <w:r w:rsidR="004E674E">
        <w:rPr>
          <w:rFonts w:ascii="Times New Roman" w:eastAsia="Times New Roman" w:hAnsi="Times New Roman" w:cs="Times New Roman"/>
          <w:sz w:val="28"/>
          <w:szCs w:val="28"/>
          <w:lang w:eastAsia="bg-BG"/>
        </w:rPr>
        <w:t>1</w:t>
      </w:r>
      <w:r w:rsidR="00897C29" w:rsidRPr="0049713A">
        <w:rPr>
          <w:rFonts w:ascii="Times New Roman" w:eastAsia="Times New Roman" w:hAnsi="Times New Roman" w:cs="Times New Roman"/>
          <w:sz w:val="28"/>
          <w:szCs w:val="28"/>
          <w:lang w:eastAsia="bg-BG"/>
        </w:rPr>
        <w:t xml:space="preserve"> г. прокурорите от Окръжна прокуратура гр. Монтана са решили общо </w:t>
      </w:r>
      <w:r w:rsidR="00A756C8">
        <w:rPr>
          <w:rFonts w:ascii="Times New Roman" w:eastAsia="Times New Roman" w:hAnsi="Times New Roman" w:cs="Times New Roman"/>
          <w:sz w:val="28"/>
          <w:szCs w:val="28"/>
          <w:lang w:eastAsia="bg-BG"/>
        </w:rPr>
        <w:t>283</w:t>
      </w:r>
      <w:r>
        <w:rPr>
          <w:rFonts w:ascii="Times New Roman" w:eastAsia="Times New Roman" w:hAnsi="Times New Roman" w:cs="Times New Roman"/>
          <w:sz w:val="28"/>
          <w:szCs w:val="28"/>
          <w:lang w:eastAsia="bg-BG"/>
        </w:rPr>
        <w:t xml:space="preserve"> (</w:t>
      </w:r>
      <w:r w:rsidR="00A756C8">
        <w:rPr>
          <w:rFonts w:ascii="Times New Roman" w:eastAsia="Times New Roman" w:hAnsi="Times New Roman" w:cs="Times New Roman"/>
          <w:sz w:val="28"/>
          <w:szCs w:val="28"/>
          <w:lang w:eastAsia="bg-BG"/>
        </w:rPr>
        <w:t>167 през 2020 г. и</w:t>
      </w:r>
      <w:r w:rsidR="00BA66DD">
        <w:rPr>
          <w:rFonts w:ascii="Times New Roman" w:eastAsia="Times New Roman" w:hAnsi="Times New Roman" w:cs="Times New Roman"/>
          <w:sz w:val="28"/>
          <w:szCs w:val="28"/>
          <w:lang w:eastAsia="bg-BG"/>
        </w:rPr>
        <w:t xml:space="preserve"> 1</w:t>
      </w:r>
      <w:r w:rsidR="004E674E">
        <w:rPr>
          <w:rFonts w:ascii="Times New Roman" w:eastAsia="Times New Roman" w:hAnsi="Times New Roman" w:cs="Times New Roman"/>
          <w:sz w:val="28"/>
          <w:szCs w:val="28"/>
          <w:lang w:eastAsia="bg-BG"/>
        </w:rPr>
        <w:t>88 през 2019 г.</w:t>
      </w:r>
      <w:r>
        <w:rPr>
          <w:rFonts w:ascii="Times New Roman" w:eastAsia="Times New Roman" w:hAnsi="Times New Roman" w:cs="Times New Roman"/>
          <w:sz w:val="28"/>
          <w:szCs w:val="28"/>
          <w:lang w:eastAsia="bg-BG"/>
        </w:rPr>
        <w:t>)</w:t>
      </w:r>
      <w:r w:rsidR="00897C29" w:rsidRPr="0049713A">
        <w:rPr>
          <w:rFonts w:ascii="Times New Roman" w:eastAsia="Times New Roman" w:hAnsi="Times New Roman" w:cs="Times New Roman"/>
          <w:sz w:val="28"/>
          <w:szCs w:val="28"/>
          <w:lang w:eastAsia="bg-BG"/>
        </w:rPr>
        <w:t xml:space="preserve"> инстанционни преписки. По реда на инстанционния и служебен контрол са потвърдени </w:t>
      </w:r>
      <w:r w:rsidR="004969DC">
        <w:rPr>
          <w:rFonts w:ascii="Times New Roman" w:eastAsia="Times New Roman" w:hAnsi="Times New Roman" w:cs="Times New Roman"/>
          <w:sz w:val="28"/>
          <w:szCs w:val="28"/>
          <w:lang w:eastAsia="bg-BG"/>
        </w:rPr>
        <w:t xml:space="preserve"> </w:t>
      </w:r>
      <w:r w:rsidR="00A756C8">
        <w:rPr>
          <w:rFonts w:ascii="Times New Roman" w:eastAsia="Times New Roman" w:hAnsi="Times New Roman" w:cs="Times New Roman"/>
          <w:sz w:val="28"/>
          <w:szCs w:val="28"/>
          <w:lang w:eastAsia="bg-BG"/>
        </w:rPr>
        <w:t>261</w:t>
      </w:r>
      <w:r w:rsidR="004969DC">
        <w:rPr>
          <w:rFonts w:ascii="Times New Roman" w:eastAsia="Times New Roman" w:hAnsi="Times New Roman" w:cs="Times New Roman"/>
          <w:sz w:val="28"/>
          <w:szCs w:val="28"/>
          <w:lang w:eastAsia="bg-BG"/>
        </w:rPr>
        <w:t xml:space="preserve"> </w:t>
      </w:r>
      <w:r w:rsidR="00897C29" w:rsidRPr="0049713A">
        <w:rPr>
          <w:rFonts w:ascii="Times New Roman" w:eastAsia="Times New Roman" w:hAnsi="Times New Roman" w:cs="Times New Roman"/>
          <w:sz w:val="28"/>
          <w:szCs w:val="28"/>
          <w:lang w:eastAsia="bg-BG"/>
        </w:rPr>
        <w:t xml:space="preserve"> прокурорски акта на първоинстанционните прокуратури (при </w:t>
      </w:r>
      <w:r w:rsidR="004969DC" w:rsidRPr="0049713A">
        <w:rPr>
          <w:rFonts w:ascii="Times New Roman" w:eastAsia="Times New Roman" w:hAnsi="Times New Roman" w:cs="Times New Roman"/>
          <w:sz w:val="28"/>
          <w:szCs w:val="28"/>
          <w:lang w:eastAsia="bg-BG"/>
        </w:rPr>
        <w:t>1</w:t>
      </w:r>
      <w:r w:rsidR="00A756C8">
        <w:rPr>
          <w:rFonts w:ascii="Times New Roman" w:eastAsia="Times New Roman" w:hAnsi="Times New Roman" w:cs="Times New Roman"/>
          <w:sz w:val="28"/>
          <w:szCs w:val="28"/>
          <w:lang w:eastAsia="bg-BG"/>
        </w:rPr>
        <w:t>89</w:t>
      </w:r>
      <w:r w:rsidR="004969DC">
        <w:rPr>
          <w:rFonts w:ascii="Times New Roman" w:eastAsia="Times New Roman" w:hAnsi="Times New Roman" w:cs="Times New Roman"/>
          <w:sz w:val="28"/>
          <w:szCs w:val="28"/>
          <w:lang w:eastAsia="bg-BG"/>
        </w:rPr>
        <w:t xml:space="preserve"> за 20</w:t>
      </w:r>
      <w:r w:rsidR="00A756C8">
        <w:rPr>
          <w:rFonts w:ascii="Times New Roman" w:eastAsia="Times New Roman" w:hAnsi="Times New Roman" w:cs="Times New Roman"/>
          <w:sz w:val="28"/>
          <w:szCs w:val="28"/>
          <w:lang w:eastAsia="bg-BG"/>
        </w:rPr>
        <w:t>20</w:t>
      </w:r>
      <w:r w:rsidR="004969DC">
        <w:rPr>
          <w:rFonts w:ascii="Times New Roman" w:eastAsia="Times New Roman" w:hAnsi="Times New Roman" w:cs="Times New Roman"/>
          <w:sz w:val="28"/>
          <w:szCs w:val="28"/>
          <w:lang w:eastAsia="bg-BG"/>
        </w:rPr>
        <w:t xml:space="preserve"> г. и </w:t>
      </w:r>
      <w:r w:rsidR="00897C29" w:rsidRPr="0049713A">
        <w:rPr>
          <w:rFonts w:ascii="Times New Roman" w:eastAsia="Times New Roman" w:hAnsi="Times New Roman" w:cs="Times New Roman"/>
          <w:sz w:val="28"/>
          <w:szCs w:val="28"/>
          <w:lang w:eastAsia="bg-BG"/>
        </w:rPr>
        <w:t>1</w:t>
      </w:r>
      <w:r w:rsidR="00A756C8">
        <w:rPr>
          <w:rFonts w:ascii="Times New Roman" w:eastAsia="Times New Roman" w:hAnsi="Times New Roman" w:cs="Times New Roman"/>
          <w:sz w:val="28"/>
          <w:szCs w:val="28"/>
          <w:lang w:eastAsia="bg-BG"/>
        </w:rPr>
        <w:t>92</w:t>
      </w:r>
      <w:r w:rsidR="00897C29" w:rsidRPr="0049713A">
        <w:rPr>
          <w:rFonts w:ascii="Times New Roman" w:eastAsia="Times New Roman" w:hAnsi="Times New Roman" w:cs="Times New Roman"/>
          <w:sz w:val="28"/>
          <w:szCs w:val="28"/>
          <w:lang w:eastAsia="bg-BG"/>
        </w:rPr>
        <w:t xml:space="preserve"> за 201</w:t>
      </w:r>
      <w:r w:rsidR="00A756C8">
        <w:rPr>
          <w:rFonts w:ascii="Times New Roman" w:eastAsia="Times New Roman" w:hAnsi="Times New Roman" w:cs="Times New Roman"/>
          <w:sz w:val="28"/>
          <w:szCs w:val="28"/>
          <w:lang w:eastAsia="bg-BG"/>
        </w:rPr>
        <w:t>9</w:t>
      </w:r>
      <w:r w:rsidR="00897C29" w:rsidRPr="0049713A">
        <w:rPr>
          <w:rFonts w:ascii="Times New Roman" w:eastAsia="Times New Roman" w:hAnsi="Times New Roman" w:cs="Times New Roman"/>
          <w:sz w:val="28"/>
          <w:szCs w:val="28"/>
          <w:lang w:eastAsia="bg-BG"/>
        </w:rPr>
        <w:t xml:space="preserve"> г.), а са отменени </w:t>
      </w:r>
      <w:r w:rsidR="00A756C8">
        <w:rPr>
          <w:rFonts w:ascii="Times New Roman" w:eastAsia="Times New Roman" w:hAnsi="Times New Roman" w:cs="Times New Roman"/>
          <w:sz w:val="28"/>
          <w:szCs w:val="28"/>
          <w:lang w:eastAsia="bg-BG"/>
        </w:rPr>
        <w:t>4</w:t>
      </w:r>
      <w:r w:rsidR="00BA66DD">
        <w:rPr>
          <w:rFonts w:ascii="Times New Roman" w:eastAsia="Times New Roman" w:hAnsi="Times New Roman" w:cs="Times New Roman"/>
          <w:sz w:val="28"/>
          <w:szCs w:val="28"/>
          <w:lang w:eastAsia="bg-BG"/>
        </w:rPr>
        <w:t>3</w:t>
      </w:r>
      <w:r w:rsidR="002F01F0">
        <w:rPr>
          <w:rFonts w:ascii="Times New Roman" w:eastAsia="Times New Roman" w:hAnsi="Times New Roman" w:cs="Times New Roman"/>
          <w:sz w:val="28"/>
          <w:szCs w:val="28"/>
          <w:lang w:eastAsia="bg-BG"/>
        </w:rPr>
        <w:t xml:space="preserve"> (</w:t>
      </w:r>
      <w:r w:rsidR="00897C29" w:rsidRPr="0049713A">
        <w:rPr>
          <w:rFonts w:ascii="Times New Roman" w:eastAsia="Times New Roman" w:hAnsi="Times New Roman" w:cs="Times New Roman"/>
          <w:sz w:val="28"/>
          <w:szCs w:val="28"/>
          <w:lang w:eastAsia="bg-BG"/>
        </w:rPr>
        <w:t>3</w:t>
      </w:r>
      <w:r w:rsidR="00A756C8">
        <w:rPr>
          <w:rFonts w:ascii="Times New Roman" w:eastAsia="Times New Roman" w:hAnsi="Times New Roman" w:cs="Times New Roman"/>
          <w:sz w:val="28"/>
          <w:szCs w:val="28"/>
          <w:lang w:eastAsia="bg-BG"/>
        </w:rPr>
        <w:t>3</w:t>
      </w:r>
      <w:r w:rsidR="002F01F0">
        <w:rPr>
          <w:rFonts w:ascii="Times New Roman" w:eastAsia="Times New Roman" w:hAnsi="Times New Roman" w:cs="Times New Roman"/>
          <w:sz w:val="28"/>
          <w:szCs w:val="28"/>
          <w:lang w:eastAsia="bg-BG"/>
        </w:rPr>
        <w:t xml:space="preserve"> през 20</w:t>
      </w:r>
      <w:r w:rsidR="00A756C8">
        <w:rPr>
          <w:rFonts w:ascii="Times New Roman" w:eastAsia="Times New Roman" w:hAnsi="Times New Roman" w:cs="Times New Roman"/>
          <w:sz w:val="28"/>
          <w:szCs w:val="28"/>
          <w:lang w:eastAsia="bg-BG"/>
        </w:rPr>
        <w:t>20</w:t>
      </w:r>
      <w:r w:rsidR="002F01F0">
        <w:rPr>
          <w:rFonts w:ascii="Times New Roman" w:eastAsia="Times New Roman" w:hAnsi="Times New Roman" w:cs="Times New Roman"/>
          <w:sz w:val="28"/>
          <w:szCs w:val="28"/>
          <w:lang w:eastAsia="bg-BG"/>
        </w:rPr>
        <w:t xml:space="preserve"> г. и </w:t>
      </w:r>
      <w:r w:rsidR="00BA66DD">
        <w:rPr>
          <w:rFonts w:ascii="Times New Roman" w:eastAsia="Times New Roman" w:hAnsi="Times New Roman" w:cs="Times New Roman"/>
          <w:sz w:val="28"/>
          <w:szCs w:val="28"/>
          <w:lang w:eastAsia="bg-BG"/>
        </w:rPr>
        <w:t>3</w:t>
      </w:r>
      <w:r w:rsidR="00A756C8">
        <w:rPr>
          <w:rFonts w:ascii="Times New Roman" w:eastAsia="Times New Roman" w:hAnsi="Times New Roman" w:cs="Times New Roman"/>
          <w:sz w:val="28"/>
          <w:szCs w:val="28"/>
          <w:lang w:eastAsia="bg-BG"/>
        </w:rPr>
        <w:t>5</w:t>
      </w:r>
      <w:r w:rsidR="00897C29" w:rsidRPr="0049713A">
        <w:rPr>
          <w:rFonts w:ascii="Times New Roman" w:eastAsia="Times New Roman" w:hAnsi="Times New Roman" w:cs="Times New Roman"/>
          <w:sz w:val="28"/>
          <w:szCs w:val="28"/>
          <w:lang w:eastAsia="bg-BG"/>
        </w:rPr>
        <w:t xml:space="preserve"> през 201</w:t>
      </w:r>
      <w:r w:rsidR="00A756C8">
        <w:rPr>
          <w:rFonts w:ascii="Times New Roman" w:eastAsia="Times New Roman" w:hAnsi="Times New Roman" w:cs="Times New Roman"/>
          <w:sz w:val="28"/>
          <w:szCs w:val="28"/>
          <w:lang w:eastAsia="bg-BG"/>
        </w:rPr>
        <w:t>9</w:t>
      </w:r>
      <w:r w:rsidR="00897C29" w:rsidRPr="0049713A">
        <w:rPr>
          <w:rFonts w:ascii="Times New Roman" w:eastAsia="Times New Roman" w:hAnsi="Times New Roman" w:cs="Times New Roman"/>
          <w:sz w:val="28"/>
          <w:szCs w:val="28"/>
          <w:lang w:eastAsia="bg-BG"/>
        </w:rPr>
        <w:t xml:space="preserve"> г.). Отменените актове на районните прокуратури са </w:t>
      </w:r>
      <w:r w:rsidR="00A756C8">
        <w:rPr>
          <w:rFonts w:ascii="Times New Roman" w:eastAsia="Times New Roman" w:hAnsi="Times New Roman" w:cs="Times New Roman"/>
          <w:sz w:val="28"/>
          <w:szCs w:val="28"/>
          <w:lang w:eastAsia="bg-BG"/>
        </w:rPr>
        <w:t>увеличени</w:t>
      </w:r>
      <w:r w:rsidR="00897C29" w:rsidRPr="0049713A">
        <w:rPr>
          <w:rFonts w:ascii="Times New Roman" w:eastAsia="Times New Roman" w:hAnsi="Times New Roman" w:cs="Times New Roman"/>
          <w:sz w:val="28"/>
          <w:szCs w:val="28"/>
          <w:lang w:eastAsia="bg-BG"/>
        </w:rPr>
        <w:t xml:space="preserve"> в абсолютни числа спрямо </w:t>
      </w:r>
      <w:r w:rsidR="00BA66DD">
        <w:rPr>
          <w:rFonts w:ascii="Times New Roman" w:eastAsia="Times New Roman" w:hAnsi="Times New Roman" w:cs="Times New Roman"/>
          <w:sz w:val="28"/>
          <w:szCs w:val="28"/>
          <w:lang w:eastAsia="bg-BG"/>
        </w:rPr>
        <w:t>20</w:t>
      </w:r>
      <w:r w:rsidR="00A756C8">
        <w:rPr>
          <w:rFonts w:ascii="Times New Roman" w:eastAsia="Times New Roman" w:hAnsi="Times New Roman" w:cs="Times New Roman"/>
          <w:sz w:val="28"/>
          <w:szCs w:val="28"/>
          <w:lang w:eastAsia="bg-BG"/>
        </w:rPr>
        <w:t>20</w:t>
      </w:r>
      <w:r w:rsidR="00BA66DD">
        <w:rPr>
          <w:rFonts w:ascii="Times New Roman" w:eastAsia="Times New Roman" w:hAnsi="Times New Roman" w:cs="Times New Roman"/>
          <w:sz w:val="28"/>
          <w:szCs w:val="28"/>
          <w:lang w:eastAsia="bg-BG"/>
        </w:rPr>
        <w:t xml:space="preserve"> и </w:t>
      </w:r>
      <w:r w:rsidR="00897C29" w:rsidRPr="0049713A">
        <w:rPr>
          <w:rFonts w:ascii="Times New Roman" w:eastAsia="Times New Roman" w:hAnsi="Times New Roman" w:cs="Times New Roman"/>
          <w:sz w:val="28"/>
          <w:szCs w:val="28"/>
          <w:lang w:eastAsia="bg-BG"/>
        </w:rPr>
        <w:t>201</w:t>
      </w:r>
      <w:r w:rsidR="00A756C8">
        <w:rPr>
          <w:rFonts w:ascii="Times New Roman" w:eastAsia="Times New Roman" w:hAnsi="Times New Roman" w:cs="Times New Roman"/>
          <w:sz w:val="28"/>
          <w:szCs w:val="28"/>
          <w:lang w:eastAsia="bg-BG"/>
        </w:rPr>
        <w:t>9</w:t>
      </w:r>
      <w:r w:rsidR="00BA66DD">
        <w:rPr>
          <w:rFonts w:ascii="Times New Roman" w:eastAsia="Times New Roman" w:hAnsi="Times New Roman" w:cs="Times New Roman"/>
          <w:sz w:val="28"/>
          <w:szCs w:val="28"/>
          <w:lang w:eastAsia="bg-BG"/>
        </w:rPr>
        <w:t xml:space="preserve"> г.</w:t>
      </w:r>
      <w:r w:rsidR="00897C29" w:rsidRPr="0049713A">
        <w:rPr>
          <w:rFonts w:ascii="Times New Roman" w:eastAsia="Times New Roman" w:hAnsi="Times New Roman" w:cs="Times New Roman"/>
          <w:sz w:val="28"/>
          <w:szCs w:val="28"/>
          <w:lang w:eastAsia="bg-BG"/>
        </w:rPr>
        <w:t>, което изисква по-задълбочена преценка при изясняване на фактическата обстановка и извеждане на съответните правни изводи.</w:t>
      </w:r>
      <w:r w:rsidR="00640867">
        <w:rPr>
          <w:rFonts w:ascii="Times New Roman" w:eastAsia="Times New Roman" w:hAnsi="Times New Roman" w:cs="Times New Roman"/>
          <w:sz w:val="28"/>
          <w:szCs w:val="28"/>
          <w:lang w:eastAsia="bg-BG"/>
        </w:rPr>
        <w:t xml:space="preserve"> Общият брой на отменени и потвърдени актове надвишава броя на инстанционните преписки поради наличието на по-голям брой произнасяния (актове) по 1 инстанционна преписка съгласно Указанията за попълване на статистическите таблици.</w:t>
      </w:r>
    </w:p>
    <w:p w14:paraId="3869B41D"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u w:val="single"/>
          <w:lang w:eastAsia="bg-BG"/>
        </w:rPr>
      </w:pPr>
      <w:r w:rsidRPr="00782DC2">
        <w:rPr>
          <w:rFonts w:ascii="Times New Roman" w:eastAsia="Times New Roman" w:hAnsi="Times New Roman" w:cs="Times New Roman"/>
          <w:bCs/>
          <w:sz w:val="28"/>
          <w:szCs w:val="28"/>
          <w:u w:val="single"/>
          <w:lang w:eastAsia="bg-BG"/>
        </w:rPr>
        <w:t>Дейност по самосезиране на прокурорите:</w:t>
      </w:r>
    </w:p>
    <w:p w14:paraId="4A2F8870" w14:textId="23810E86" w:rsidR="00897C29" w:rsidRPr="0049713A" w:rsidRDefault="00FF2219" w:rsidP="00897C29">
      <w:pPr>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През 2021 г. са </w:t>
      </w:r>
      <w:r w:rsidR="00897C29" w:rsidRPr="0049713A">
        <w:rPr>
          <w:rFonts w:ascii="Times New Roman" w:eastAsia="Times New Roman" w:hAnsi="Times New Roman" w:cs="Times New Roman"/>
          <w:sz w:val="28"/>
          <w:szCs w:val="28"/>
          <w:lang w:eastAsia="bg-BG"/>
        </w:rPr>
        <w:t xml:space="preserve"> </w:t>
      </w:r>
      <w:r w:rsidRPr="0049713A">
        <w:rPr>
          <w:rFonts w:ascii="Times New Roman" w:eastAsia="Times New Roman" w:hAnsi="Times New Roman" w:cs="Times New Roman"/>
          <w:sz w:val="28"/>
          <w:szCs w:val="28"/>
          <w:lang w:eastAsia="bg-BG"/>
        </w:rPr>
        <w:t xml:space="preserve">образувани след самосезиране </w:t>
      </w:r>
      <w:r>
        <w:rPr>
          <w:rFonts w:ascii="Times New Roman" w:eastAsia="Times New Roman" w:hAnsi="Times New Roman" w:cs="Times New Roman"/>
          <w:sz w:val="28"/>
          <w:szCs w:val="28"/>
          <w:lang w:eastAsia="bg-BG"/>
        </w:rPr>
        <w:t xml:space="preserve"> 2 бр. преписки</w:t>
      </w:r>
      <w:r w:rsidR="00897C29" w:rsidRPr="0049713A">
        <w:rPr>
          <w:rFonts w:ascii="Times New Roman" w:eastAsia="Times New Roman" w:hAnsi="Times New Roman" w:cs="Times New Roman"/>
          <w:sz w:val="28"/>
          <w:szCs w:val="28"/>
          <w:lang w:eastAsia="bg-BG"/>
        </w:rPr>
        <w:t xml:space="preserve"> </w:t>
      </w:r>
      <w:r w:rsidR="005C2519">
        <w:rPr>
          <w:rFonts w:ascii="Times New Roman" w:eastAsia="Times New Roman" w:hAnsi="Times New Roman" w:cs="Times New Roman"/>
          <w:sz w:val="28"/>
          <w:szCs w:val="28"/>
          <w:lang w:eastAsia="bg-BG"/>
        </w:rPr>
        <w:t>в района на ОП Монтана</w:t>
      </w:r>
      <w:r>
        <w:rPr>
          <w:rFonts w:ascii="Times New Roman" w:eastAsia="Times New Roman" w:hAnsi="Times New Roman" w:cs="Times New Roman"/>
          <w:sz w:val="28"/>
          <w:szCs w:val="28"/>
          <w:lang w:eastAsia="bg-BG"/>
        </w:rPr>
        <w:t xml:space="preserve"> /и двете на ОП – Монтана/</w:t>
      </w:r>
      <w:r w:rsidR="005C2519">
        <w:rPr>
          <w:rFonts w:ascii="Times New Roman" w:eastAsia="Times New Roman" w:hAnsi="Times New Roman" w:cs="Times New Roman"/>
          <w:sz w:val="28"/>
          <w:szCs w:val="28"/>
          <w:lang w:eastAsia="bg-BG"/>
        </w:rPr>
        <w:t>,</w:t>
      </w:r>
      <w:r w:rsidR="00897C29" w:rsidRPr="0049713A">
        <w:rPr>
          <w:rFonts w:ascii="Times New Roman" w:eastAsia="Times New Roman" w:hAnsi="Times New Roman" w:cs="Times New Roman"/>
          <w:sz w:val="28"/>
          <w:szCs w:val="28"/>
          <w:lang w:eastAsia="bg-BG"/>
        </w:rPr>
        <w:t xml:space="preserve"> от които </w:t>
      </w:r>
      <w:r w:rsidR="005C2519">
        <w:rPr>
          <w:rFonts w:ascii="Times New Roman" w:eastAsia="Times New Roman" w:hAnsi="Times New Roman" w:cs="Times New Roman"/>
          <w:sz w:val="28"/>
          <w:szCs w:val="28"/>
          <w:lang w:eastAsia="bg-BG"/>
        </w:rPr>
        <w:t xml:space="preserve">в </w:t>
      </w:r>
      <w:r>
        <w:rPr>
          <w:rFonts w:ascii="Times New Roman" w:eastAsia="Times New Roman" w:hAnsi="Times New Roman" w:cs="Times New Roman"/>
          <w:sz w:val="28"/>
          <w:szCs w:val="28"/>
          <w:lang w:eastAsia="bg-BG"/>
        </w:rPr>
        <w:t xml:space="preserve">ОП – Монтана </w:t>
      </w:r>
      <w:r w:rsidR="00897C29" w:rsidRPr="0049713A">
        <w:rPr>
          <w:rFonts w:ascii="Times New Roman" w:eastAsia="Times New Roman" w:hAnsi="Times New Roman" w:cs="Times New Roman"/>
          <w:sz w:val="28"/>
          <w:szCs w:val="28"/>
          <w:lang w:eastAsia="bg-BG"/>
        </w:rPr>
        <w:t xml:space="preserve">е образувано 1 ДП. Този пункт не включва дейността на прокуратурите по надзора за законност, при осъществяването на която има образувани преписки след самосезиране. Преписките, образувани от прокурор след самосезиране, са били общо </w:t>
      </w:r>
      <w:r w:rsidR="00A756C8">
        <w:rPr>
          <w:rFonts w:ascii="Times New Roman" w:eastAsia="Times New Roman" w:hAnsi="Times New Roman" w:cs="Times New Roman"/>
          <w:sz w:val="28"/>
          <w:szCs w:val="28"/>
          <w:lang w:eastAsia="bg-BG"/>
        </w:rPr>
        <w:t>13</w:t>
      </w:r>
      <w:r w:rsidR="001469CC">
        <w:rPr>
          <w:rFonts w:ascii="Times New Roman" w:eastAsia="Times New Roman" w:hAnsi="Times New Roman" w:cs="Times New Roman"/>
          <w:sz w:val="28"/>
          <w:szCs w:val="28"/>
          <w:lang w:eastAsia="bg-BG"/>
        </w:rPr>
        <w:t xml:space="preserve"> през 20</w:t>
      </w:r>
      <w:r w:rsidR="00A756C8">
        <w:rPr>
          <w:rFonts w:ascii="Times New Roman" w:eastAsia="Times New Roman" w:hAnsi="Times New Roman" w:cs="Times New Roman"/>
          <w:sz w:val="28"/>
          <w:szCs w:val="28"/>
          <w:lang w:eastAsia="bg-BG"/>
        </w:rPr>
        <w:t>20</w:t>
      </w:r>
      <w:r w:rsidR="00640867">
        <w:rPr>
          <w:rFonts w:ascii="Times New Roman" w:eastAsia="Times New Roman" w:hAnsi="Times New Roman" w:cs="Times New Roman"/>
          <w:sz w:val="28"/>
          <w:szCs w:val="28"/>
          <w:lang w:eastAsia="bg-BG"/>
        </w:rPr>
        <w:t xml:space="preserve"> г. и </w:t>
      </w:r>
      <w:r w:rsidR="00A756C8">
        <w:rPr>
          <w:rFonts w:ascii="Times New Roman" w:eastAsia="Times New Roman" w:hAnsi="Times New Roman" w:cs="Times New Roman"/>
          <w:sz w:val="28"/>
          <w:szCs w:val="28"/>
          <w:lang w:eastAsia="bg-BG"/>
        </w:rPr>
        <w:t>6</w:t>
      </w:r>
      <w:r w:rsidR="00897C29" w:rsidRPr="0049713A">
        <w:rPr>
          <w:rFonts w:ascii="Times New Roman" w:eastAsia="Times New Roman" w:hAnsi="Times New Roman" w:cs="Times New Roman"/>
          <w:sz w:val="28"/>
          <w:szCs w:val="28"/>
          <w:lang w:eastAsia="bg-BG"/>
        </w:rPr>
        <w:t xml:space="preserve"> през 201</w:t>
      </w:r>
      <w:r w:rsidR="00A756C8">
        <w:rPr>
          <w:rFonts w:ascii="Times New Roman" w:eastAsia="Times New Roman" w:hAnsi="Times New Roman" w:cs="Times New Roman"/>
          <w:sz w:val="28"/>
          <w:szCs w:val="28"/>
          <w:lang w:eastAsia="bg-BG"/>
        </w:rPr>
        <w:t>9</w:t>
      </w:r>
      <w:r w:rsidR="00897C29" w:rsidRPr="0049713A">
        <w:rPr>
          <w:rFonts w:ascii="Times New Roman" w:eastAsia="Times New Roman" w:hAnsi="Times New Roman" w:cs="Times New Roman"/>
          <w:sz w:val="28"/>
          <w:szCs w:val="28"/>
          <w:lang w:eastAsia="bg-BG"/>
        </w:rPr>
        <w:t xml:space="preserve"> г.</w:t>
      </w:r>
      <w:r w:rsidR="00640867">
        <w:rPr>
          <w:rFonts w:ascii="Times New Roman" w:eastAsia="Times New Roman" w:hAnsi="Times New Roman" w:cs="Times New Roman"/>
          <w:sz w:val="28"/>
          <w:szCs w:val="28"/>
          <w:lang w:eastAsia="bg-BG"/>
        </w:rPr>
        <w:t xml:space="preserve">, следователно – налице е </w:t>
      </w:r>
      <w:r>
        <w:rPr>
          <w:rFonts w:ascii="Times New Roman" w:eastAsia="Times New Roman" w:hAnsi="Times New Roman" w:cs="Times New Roman"/>
          <w:sz w:val="28"/>
          <w:szCs w:val="28"/>
          <w:lang w:eastAsia="bg-BG"/>
        </w:rPr>
        <w:t>трайно намаляване</w:t>
      </w:r>
      <w:r w:rsidR="00640867">
        <w:rPr>
          <w:rFonts w:ascii="Times New Roman" w:eastAsia="Times New Roman" w:hAnsi="Times New Roman" w:cs="Times New Roman"/>
          <w:sz w:val="28"/>
          <w:szCs w:val="28"/>
          <w:lang w:eastAsia="bg-BG"/>
        </w:rPr>
        <w:t xml:space="preserve"> на инициативността </w:t>
      </w:r>
      <w:r w:rsidR="00111AAB">
        <w:rPr>
          <w:rFonts w:ascii="Times New Roman" w:eastAsia="Times New Roman" w:hAnsi="Times New Roman" w:cs="Times New Roman"/>
          <w:sz w:val="28"/>
          <w:szCs w:val="28"/>
          <w:lang w:eastAsia="bg-BG"/>
        </w:rPr>
        <w:t>на</w:t>
      </w:r>
      <w:r w:rsidR="00640867">
        <w:rPr>
          <w:rFonts w:ascii="Times New Roman" w:eastAsia="Times New Roman" w:hAnsi="Times New Roman" w:cs="Times New Roman"/>
          <w:sz w:val="28"/>
          <w:szCs w:val="28"/>
          <w:lang w:eastAsia="bg-BG"/>
        </w:rPr>
        <w:t xml:space="preserve"> прокурорите</w:t>
      </w:r>
      <w:r>
        <w:rPr>
          <w:rFonts w:ascii="Times New Roman" w:eastAsia="Times New Roman" w:hAnsi="Times New Roman" w:cs="Times New Roman"/>
          <w:sz w:val="28"/>
          <w:szCs w:val="28"/>
          <w:lang w:eastAsia="bg-BG"/>
        </w:rPr>
        <w:t xml:space="preserve"> вв сравнение с предходните отчетни периоди</w:t>
      </w:r>
      <w:r w:rsidR="00640867">
        <w:rPr>
          <w:rFonts w:ascii="Times New Roman" w:eastAsia="Times New Roman" w:hAnsi="Times New Roman" w:cs="Times New Roman"/>
          <w:sz w:val="28"/>
          <w:szCs w:val="28"/>
          <w:lang w:eastAsia="bg-BG"/>
        </w:rPr>
        <w:t>.</w:t>
      </w:r>
    </w:p>
    <w:p w14:paraId="1C920A9B"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u w:val="single"/>
          <w:lang w:eastAsia="bg-BG"/>
        </w:rPr>
      </w:pPr>
      <w:r w:rsidRPr="0049713A">
        <w:rPr>
          <w:rFonts w:ascii="Times New Roman" w:eastAsia="Times New Roman" w:hAnsi="Times New Roman" w:cs="Times New Roman"/>
          <w:bCs/>
          <w:sz w:val="28"/>
          <w:szCs w:val="28"/>
          <w:u w:val="single"/>
          <w:lang w:eastAsia="bg-BG"/>
        </w:rPr>
        <w:t>Образуване на преписки по сигнали на контролните органи:</w:t>
      </w:r>
    </w:p>
    <w:p w14:paraId="29AD8E96" w14:textId="33FF8446"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През 20</w:t>
      </w:r>
      <w:r w:rsidR="001469CC">
        <w:rPr>
          <w:rFonts w:ascii="Times New Roman" w:eastAsia="Times New Roman" w:hAnsi="Times New Roman" w:cs="Times New Roman"/>
          <w:sz w:val="28"/>
          <w:szCs w:val="28"/>
          <w:lang w:eastAsia="bg-BG"/>
        </w:rPr>
        <w:t>2</w:t>
      </w:r>
      <w:r w:rsidR="00FF2219">
        <w:rPr>
          <w:rFonts w:ascii="Times New Roman" w:eastAsia="Times New Roman" w:hAnsi="Times New Roman" w:cs="Times New Roman"/>
          <w:sz w:val="28"/>
          <w:szCs w:val="28"/>
          <w:lang w:eastAsia="bg-BG"/>
        </w:rPr>
        <w:t>1</w:t>
      </w:r>
      <w:r w:rsidRPr="0049713A">
        <w:rPr>
          <w:rFonts w:ascii="Times New Roman" w:eastAsia="Times New Roman" w:hAnsi="Times New Roman" w:cs="Times New Roman"/>
          <w:sz w:val="28"/>
          <w:szCs w:val="28"/>
          <w:lang w:eastAsia="bg-BG"/>
        </w:rPr>
        <w:t xml:space="preserve"> г. в прокуратурите в региона са наблюдавани общо </w:t>
      </w:r>
      <w:r w:rsidR="00FF2219">
        <w:rPr>
          <w:rFonts w:ascii="Times New Roman" w:eastAsia="Times New Roman" w:hAnsi="Times New Roman" w:cs="Times New Roman"/>
          <w:sz w:val="28"/>
          <w:szCs w:val="28"/>
          <w:lang w:eastAsia="bg-BG"/>
        </w:rPr>
        <w:t>95</w:t>
      </w:r>
      <w:r w:rsidR="00640867">
        <w:rPr>
          <w:rFonts w:ascii="Times New Roman" w:eastAsia="Times New Roman" w:hAnsi="Times New Roman" w:cs="Times New Roman"/>
          <w:sz w:val="28"/>
          <w:szCs w:val="28"/>
          <w:lang w:eastAsia="bg-BG"/>
        </w:rPr>
        <w:t xml:space="preserve"> </w:t>
      </w:r>
      <w:r w:rsidRPr="0049713A">
        <w:rPr>
          <w:rFonts w:ascii="Times New Roman" w:eastAsia="Times New Roman" w:hAnsi="Times New Roman" w:cs="Times New Roman"/>
          <w:sz w:val="28"/>
          <w:szCs w:val="28"/>
          <w:lang w:eastAsia="bg-BG"/>
        </w:rPr>
        <w:t xml:space="preserve"> преписки, образувани по сигнали на контролни органи (при </w:t>
      </w:r>
      <w:r w:rsidR="00FF2219">
        <w:rPr>
          <w:rFonts w:ascii="Times New Roman" w:eastAsia="Times New Roman" w:hAnsi="Times New Roman" w:cs="Times New Roman"/>
          <w:sz w:val="28"/>
          <w:szCs w:val="28"/>
          <w:lang w:eastAsia="bg-BG"/>
        </w:rPr>
        <w:t xml:space="preserve">62 </w:t>
      </w:r>
      <w:r w:rsidR="00640867">
        <w:rPr>
          <w:rFonts w:ascii="Times New Roman" w:eastAsia="Times New Roman" w:hAnsi="Times New Roman" w:cs="Times New Roman"/>
          <w:sz w:val="28"/>
          <w:szCs w:val="28"/>
          <w:lang w:eastAsia="bg-BG"/>
        </w:rPr>
        <w:t>за 20</w:t>
      </w:r>
      <w:r w:rsidR="00FF2219">
        <w:rPr>
          <w:rFonts w:ascii="Times New Roman" w:eastAsia="Times New Roman" w:hAnsi="Times New Roman" w:cs="Times New Roman"/>
          <w:sz w:val="28"/>
          <w:szCs w:val="28"/>
          <w:lang w:eastAsia="bg-BG"/>
        </w:rPr>
        <w:t>20</w:t>
      </w:r>
      <w:r w:rsidR="00640867">
        <w:rPr>
          <w:rFonts w:ascii="Times New Roman" w:eastAsia="Times New Roman" w:hAnsi="Times New Roman" w:cs="Times New Roman"/>
          <w:sz w:val="28"/>
          <w:szCs w:val="28"/>
          <w:lang w:eastAsia="bg-BG"/>
        </w:rPr>
        <w:t xml:space="preserve"> г. и </w:t>
      </w:r>
      <w:r w:rsidR="00FF2219">
        <w:rPr>
          <w:rFonts w:ascii="Times New Roman" w:eastAsia="Times New Roman" w:hAnsi="Times New Roman" w:cs="Times New Roman"/>
          <w:sz w:val="28"/>
          <w:szCs w:val="28"/>
          <w:lang w:eastAsia="bg-BG"/>
        </w:rPr>
        <w:t>38</w:t>
      </w:r>
      <w:r w:rsidRPr="0049713A">
        <w:rPr>
          <w:rFonts w:ascii="Times New Roman" w:eastAsia="Times New Roman" w:hAnsi="Times New Roman" w:cs="Times New Roman"/>
          <w:sz w:val="28"/>
          <w:szCs w:val="28"/>
          <w:lang w:eastAsia="bg-BG"/>
        </w:rPr>
        <w:t xml:space="preserve"> за 201</w:t>
      </w:r>
      <w:r w:rsidR="00FF2219">
        <w:rPr>
          <w:rFonts w:ascii="Times New Roman" w:eastAsia="Times New Roman" w:hAnsi="Times New Roman" w:cs="Times New Roman"/>
          <w:sz w:val="28"/>
          <w:szCs w:val="28"/>
          <w:lang w:eastAsia="bg-BG"/>
        </w:rPr>
        <w:t>9</w:t>
      </w:r>
      <w:r w:rsidRPr="0049713A">
        <w:rPr>
          <w:rFonts w:ascii="Times New Roman" w:eastAsia="Times New Roman" w:hAnsi="Times New Roman" w:cs="Times New Roman"/>
          <w:sz w:val="28"/>
          <w:szCs w:val="28"/>
          <w:lang w:eastAsia="bg-BG"/>
        </w:rPr>
        <w:t xml:space="preserve"> г.) </w:t>
      </w:r>
      <w:r w:rsidR="008F537F">
        <w:rPr>
          <w:rFonts w:ascii="Times New Roman" w:eastAsia="Times New Roman" w:hAnsi="Times New Roman" w:cs="Times New Roman"/>
          <w:sz w:val="28"/>
          <w:szCs w:val="28"/>
          <w:lang w:eastAsia="bg-BG"/>
        </w:rPr>
        <w:t xml:space="preserve">и </w:t>
      </w:r>
      <w:r w:rsidR="001469CC">
        <w:rPr>
          <w:rFonts w:ascii="Times New Roman" w:eastAsia="Times New Roman" w:hAnsi="Times New Roman" w:cs="Times New Roman"/>
          <w:sz w:val="28"/>
          <w:szCs w:val="28"/>
          <w:lang w:eastAsia="bg-BG"/>
        </w:rPr>
        <w:t>4</w:t>
      </w:r>
      <w:r w:rsidR="00FF2219">
        <w:rPr>
          <w:rFonts w:ascii="Times New Roman" w:eastAsia="Times New Roman" w:hAnsi="Times New Roman" w:cs="Times New Roman"/>
          <w:sz w:val="28"/>
          <w:szCs w:val="28"/>
          <w:lang w:eastAsia="bg-BG"/>
        </w:rPr>
        <w:t>3</w:t>
      </w:r>
      <w:r w:rsidR="008F537F">
        <w:rPr>
          <w:rFonts w:ascii="Times New Roman" w:eastAsia="Times New Roman" w:hAnsi="Times New Roman" w:cs="Times New Roman"/>
          <w:sz w:val="28"/>
          <w:szCs w:val="28"/>
          <w:lang w:eastAsia="bg-BG"/>
        </w:rPr>
        <w:t xml:space="preserve"> бр. ДП. </w:t>
      </w:r>
      <w:r w:rsidR="00640867">
        <w:rPr>
          <w:rFonts w:ascii="Times New Roman" w:eastAsia="Times New Roman" w:hAnsi="Times New Roman" w:cs="Times New Roman"/>
          <w:sz w:val="28"/>
          <w:szCs w:val="28"/>
          <w:lang w:eastAsia="bg-BG"/>
        </w:rPr>
        <w:t xml:space="preserve">Всички </w:t>
      </w:r>
      <w:r w:rsidR="00FF2219">
        <w:rPr>
          <w:rFonts w:ascii="Times New Roman" w:eastAsia="Times New Roman" w:hAnsi="Times New Roman" w:cs="Times New Roman"/>
          <w:sz w:val="28"/>
          <w:szCs w:val="28"/>
          <w:lang w:eastAsia="bg-BG"/>
        </w:rPr>
        <w:t>95</w:t>
      </w:r>
      <w:r w:rsidR="008F537F">
        <w:rPr>
          <w:rFonts w:ascii="Times New Roman" w:eastAsia="Times New Roman" w:hAnsi="Times New Roman" w:cs="Times New Roman"/>
          <w:sz w:val="28"/>
          <w:szCs w:val="28"/>
          <w:lang w:eastAsia="bg-BG"/>
        </w:rPr>
        <w:t xml:space="preserve"> преписки са образувани</w:t>
      </w:r>
      <w:r w:rsidRPr="0049713A">
        <w:rPr>
          <w:rFonts w:ascii="Times New Roman" w:eastAsia="Times New Roman" w:hAnsi="Times New Roman" w:cs="Times New Roman"/>
          <w:sz w:val="28"/>
          <w:szCs w:val="28"/>
          <w:lang w:eastAsia="bg-BG"/>
        </w:rPr>
        <w:t xml:space="preserve"> </w:t>
      </w:r>
      <w:r w:rsidR="00640867">
        <w:rPr>
          <w:rFonts w:ascii="Times New Roman" w:eastAsia="Times New Roman" w:hAnsi="Times New Roman" w:cs="Times New Roman"/>
          <w:sz w:val="28"/>
          <w:szCs w:val="28"/>
          <w:lang w:eastAsia="bg-BG"/>
        </w:rPr>
        <w:t>по сигнал на НАП</w:t>
      </w:r>
      <w:r w:rsidR="008F537F">
        <w:rPr>
          <w:rFonts w:ascii="Times New Roman" w:eastAsia="Times New Roman" w:hAnsi="Times New Roman" w:cs="Times New Roman"/>
          <w:sz w:val="28"/>
          <w:szCs w:val="28"/>
          <w:lang w:eastAsia="bg-BG"/>
        </w:rPr>
        <w:t>. П</w:t>
      </w:r>
      <w:r w:rsidRPr="0049713A">
        <w:rPr>
          <w:rFonts w:ascii="Times New Roman" w:eastAsia="Times New Roman" w:hAnsi="Times New Roman" w:cs="Times New Roman"/>
          <w:sz w:val="28"/>
          <w:szCs w:val="28"/>
          <w:lang w:eastAsia="bg-BG"/>
        </w:rPr>
        <w:t>о сигнал на Агенция „Митници“</w:t>
      </w:r>
      <w:r w:rsidR="008F537F">
        <w:rPr>
          <w:rFonts w:ascii="Times New Roman" w:eastAsia="Times New Roman" w:hAnsi="Times New Roman" w:cs="Times New Roman"/>
          <w:sz w:val="28"/>
          <w:szCs w:val="28"/>
          <w:lang w:eastAsia="bg-BG"/>
        </w:rPr>
        <w:t xml:space="preserve"> </w:t>
      </w:r>
      <w:r w:rsidR="001469CC">
        <w:rPr>
          <w:rFonts w:ascii="Times New Roman" w:eastAsia="Times New Roman" w:hAnsi="Times New Roman" w:cs="Times New Roman"/>
          <w:sz w:val="28"/>
          <w:szCs w:val="28"/>
          <w:lang w:eastAsia="bg-BG"/>
        </w:rPr>
        <w:t>е</w:t>
      </w:r>
      <w:r w:rsidR="008F537F">
        <w:rPr>
          <w:rFonts w:ascii="Times New Roman" w:eastAsia="Times New Roman" w:hAnsi="Times New Roman" w:cs="Times New Roman"/>
          <w:sz w:val="28"/>
          <w:szCs w:val="28"/>
          <w:lang w:eastAsia="bg-BG"/>
        </w:rPr>
        <w:t xml:space="preserve"> наблюдаван</w:t>
      </w:r>
      <w:r w:rsidR="001469CC">
        <w:rPr>
          <w:rFonts w:ascii="Times New Roman" w:eastAsia="Times New Roman" w:hAnsi="Times New Roman" w:cs="Times New Roman"/>
          <w:sz w:val="28"/>
          <w:szCs w:val="28"/>
          <w:lang w:eastAsia="bg-BG"/>
        </w:rPr>
        <w:t>о</w:t>
      </w:r>
      <w:r w:rsidR="008F537F">
        <w:rPr>
          <w:rFonts w:ascii="Times New Roman" w:eastAsia="Times New Roman" w:hAnsi="Times New Roman" w:cs="Times New Roman"/>
          <w:sz w:val="28"/>
          <w:szCs w:val="28"/>
          <w:lang w:eastAsia="bg-BG"/>
        </w:rPr>
        <w:t xml:space="preserve"> </w:t>
      </w:r>
      <w:r w:rsidR="001469CC">
        <w:rPr>
          <w:rFonts w:ascii="Times New Roman" w:eastAsia="Times New Roman" w:hAnsi="Times New Roman" w:cs="Times New Roman"/>
          <w:sz w:val="28"/>
          <w:szCs w:val="28"/>
          <w:lang w:eastAsia="bg-BG"/>
        </w:rPr>
        <w:t>1</w:t>
      </w:r>
      <w:r w:rsidR="008F537F">
        <w:rPr>
          <w:rFonts w:ascii="Times New Roman" w:eastAsia="Times New Roman" w:hAnsi="Times New Roman" w:cs="Times New Roman"/>
          <w:sz w:val="28"/>
          <w:szCs w:val="28"/>
          <w:lang w:eastAsia="bg-BG"/>
        </w:rPr>
        <w:t xml:space="preserve"> ДП</w:t>
      </w:r>
      <w:r w:rsidRPr="0049713A">
        <w:rPr>
          <w:rFonts w:ascii="Times New Roman" w:eastAsia="Times New Roman" w:hAnsi="Times New Roman" w:cs="Times New Roman"/>
          <w:sz w:val="28"/>
          <w:szCs w:val="28"/>
          <w:lang w:eastAsia="bg-BG"/>
        </w:rPr>
        <w:t xml:space="preserve">. По сигнали на ДАНС </w:t>
      </w:r>
      <w:r w:rsidR="00FF2219">
        <w:rPr>
          <w:rFonts w:ascii="Times New Roman" w:eastAsia="Times New Roman" w:hAnsi="Times New Roman" w:cs="Times New Roman"/>
          <w:sz w:val="28"/>
          <w:szCs w:val="28"/>
          <w:lang w:eastAsia="bg-BG"/>
        </w:rPr>
        <w:t xml:space="preserve">е </w:t>
      </w:r>
      <w:r w:rsidRPr="0049713A">
        <w:rPr>
          <w:rFonts w:ascii="Times New Roman" w:eastAsia="Times New Roman" w:hAnsi="Times New Roman" w:cs="Times New Roman"/>
          <w:sz w:val="28"/>
          <w:szCs w:val="28"/>
          <w:lang w:eastAsia="bg-BG"/>
        </w:rPr>
        <w:t>наблюдаван</w:t>
      </w:r>
      <w:r w:rsidR="00FF2219">
        <w:rPr>
          <w:rFonts w:ascii="Times New Roman" w:eastAsia="Times New Roman" w:hAnsi="Times New Roman" w:cs="Times New Roman"/>
          <w:sz w:val="28"/>
          <w:szCs w:val="28"/>
          <w:lang w:eastAsia="bg-BG"/>
        </w:rPr>
        <w:t>о</w:t>
      </w:r>
      <w:r w:rsidRPr="0049713A">
        <w:rPr>
          <w:rFonts w:ascii="Times New Roman" w:eastAsia="Times New Roman" w:hAnsi="Times New Roman" w:cs="Times New Roman"/>
          <w:sz w:val="28"/>
          <w:szCs w:val="28"/>
          <w:lang w:eastAsia="bg-BG"/>
        </w:rPr>
        <w:t xml:space="preserve"> </w:t>
      </w:r>
      <w:r w:rsidR="008F537F">
        <w:rPr>
          <w:rFonts w:ascii="Times New Roman" w:eastAsia="Times New Roman" w:hAnsi="Times New Roman" w:cs="Times New Roman"/>
          <w:sz w:val="28"/>
          <w:szCs w:val="28"/>
          <w:lang w:eastAsia="bg-BG"/>
        </w:rPr>
        <w:t xml:space="preserve"> </w:t>
      </w:r>
      <w:r w:rsidR="00FF2219">
        <w:rPr>
          <w:rFonts w:ascii="Times New Roman" w:eastAsia="Times New Roman" w:hAnsi="Times New Roman" w:cs="Times New Roman"/>
          <w:sz w:val="28"/>
          <w:szCs w:val="28"/>
          <w:lang w:eastAsia="bg-BG"/>
        </w:rPr>
        <w:t>1</w:t>
      </w:r>
      <w:r w:rsidR="008F537F">
        <w:rPr>
          <w:rFonts w:ascii="Times New Roman" w:eastAsia="Times New Roman" w:hAnsi="Times New Roman" w:cs="Times New Roman"/>
          <w:sz w:val="28"/>
          <w:szCs w:val="28"/>
          <w:lang w:eastAsia="bg-BG"/>
        </w:rPr>
        <w:t xml:space="preserve"> ДП, </w:t>
      </w:r>
      <w:r w:rsidR="00FF2219">
        <w:rPr>
          <w:rFonts w:ascii="Times New Roman" w:eastAsia="Times New Roman" w:hAnsi="Times New Roman" w:cs="Times New Roman"/>
          <w:sz w:val="28"/>
          <w:szCs w:val="28"/>
          <w:lang w:eastAsia="bg-BG"/>
        </w:rPr>
        <w:t>като не са внасяни</w:t>
      </w:r>
      <w:r w:rsidR="008F537F">
        <w:rPr>
          <w:rFonts w:ascii="Times New Roman" w:eastAsia="Times New Roman" w:hAnsi="Times New Roman" w:cs="Times New Roman"/>
          <w:sz w:val="28"/>
          <w:szCs w:val="28"/>
          <w:lang w:eastAsia="bg-BG"/>
        </w:rPr>
        <w:t xml:space="preserve"> прокурорски акт</w:t>
      </w:r>
      <w:r w:rsidR="00FF2219">
        <w:rPr>
          <w:rFonts w:ascii="Times New Roman" w:eastAsia="Times New Roman" w:hAnsi="Times New Roman" w:cs="Times New Roman"/>
          <w:sz w:val="28"/>
          <w:szCs w:val="28"/>
          <w:lang w:eastAsia="bg-BG"/>
        </w:rPr>
        <w:t>ове</w:t>
      </w:r>
      <w:r w:rsidR="008F537F">
        <w:rPr>
          <w:rFonts w:ascii="Times New Roman" w:eastAsia="Times New Roman" w:hAnsi="Times New Roman" w:cs="Times New Roman"/>
          <w:sz w:val="28"/>
          <w:szCs w:val="28"/>
          <w:lang w:eastAsia="bg-BG"/>
        </w:rPr>
        <w:t xml:space="preserve"> в съда и </w:t>
      </w:r>
      <w:r w:rsidR="00FF2219">
        <w:rPr>
          <w:rFonts w:ascii="Times New Roman" w:eastAsia="Times New Roman" w:hAnsi="Times New Roman" w:cs="Times New Roman"/>
          <w:sz w:val="28"/>
          <w:szCs w:val="28"/>
          <w:lang w:eastAsia="bg-BG"/>
        </w:rPr>
        <w:t>няма</w:t>
      </w:r>
      <w:r w:rsidR="008F537F">
        <w:rPr>
          <w:rFonts w:ascii="Times New Roman" w:eastAsia="Times New Roman" w:hAnsi="Times New Roman" w:cs="Times New Roman"/>
          <w:sz w:val="28"/>
          <w:szCs w:val="28"/>
          <w:lang w:eastAsia="bg-BG"/>
        </w:rPr>
        <w:t xml:space="preserve"> осъдени  лица.</w:t>
      </w:r>
    </w:p>
    <w:p w14:paraId="0243E5C4" w14:textId="451B59FB"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 xml:space="preserve">По материали от Дирекция „Вътрешна сигурност“ – МВР са образувани </w:t>
      </w:r>
      <w:r w:rsidR="00FF2219">
        <w:rPr>
          <w:rFonts w:ascii="Times New Roman" w:eastAsia="Times New Roman" w:hAnsi="Times New Roman" w:cs="Times New Roman"/>
          <w:sz w:val="28"/>
          <w:szCs w:val="28"/>
          <w:lang w:eastAsia="bg-BG"/>
        </w:rPr>
        <w:t>5</w:t>
      </w:r>
      <w:r w:rsidR="001469CC">
        <w:rPr>
          <w:rFonts w:ascii="Times New Roman" w:eastAsia="Times New Roman" w:hAnsi="Times New Roman" w:cs="Times New Roman"/>
          <w:sz w:val="28"/>
          <w:szCs w:val="28"/>
          <w:lang w:eastAsia="bg-BG"/>
        </w:rPr>
        <w:t xml:space="preserve"> преписки и </w:t>
      </w:r>
      <w:r w:rsidR="00FF2219">
        <w:rPr>
          <w:rFonts w:ascii="Times New Roman" w:eastAsia="Times New Roman" w:hAnsi="Times New Roman" w:cs="Times New Roman"/>
          <w:sz w:val="28"/>
          <w:szCs w:val="28"/>
          <w:lang w:eastAsia="bg-BG"/>
        </w:rPr>
        <w:t>няма</w:t>
      </w:r>
      <w:r w:rsidR="001469CC">
        <w:rPr>
          <w:rFonts w:ascii="Times New Roman" w:eastAsia="Times New Roman" w:hAnsi="Times New Roman" w:cs="Times New Roman"/>
          <w:sz w:val="28"/>
          <w:szCs w:val="28"/>
          <w:lang w:eastAsia="bg-BG"/>
        </w:rPr>
        <w:t xml:space="preserve"> образуван</w:t>
      </w:r>
      <w:r w:rsidR="00FF2219">
        <w:rPr>
          <w:rFonts w:ascii="Times New Roman" w:eastAsia="Times New Roman" w:hAnsi="Times New Roman" w:cs="Times New Roman"/>
          <w:sz w:val="28"/>
          <w:szCs w:val="28"/>
          <w:lang w:eastAsia="bg-BG"/>
        </w:rPr>
        <w:t>и</w:t>
      </w:r>
      <w:r w:rsidR="001469CC">
        <w:rPr>
          <w:rFonts w:ascii="Times New Roman" w:eastAsia="Times New Roman" w:hAnsi="Times New Roman" w:cs="Times New Roman"/>
          <w:sz w:val="28"/>
          <w:szCs w:val="28"/>
          <w:lang w:eastAsia="bg-BG"/>
        </w:rPr>
        <w:t xml:space="preserve"> и наблюдавано </w:t>
      </w:r>
      <w:r w:rsidR="00FF2219">
        <w:rPr>
          <w:rFonts w:ascii="Times New Roman" w:eastAsia="Times New Roman" w:hAnsi="Times New Roman" w:cs="Times New Roman"/>
          <w:sz w:val="28"/>
          <w:szCs w:val="28"/>
          <w:lang w:eastAsia="bg-BG"/>
        </w:rPr>
        <w:t>досъдебни производства</w:t>
      </w:r>
      <w:r w:rsidR="008F537F">
        <w:rPr>
          <w:rFonts w:ascii="Times New Roman" w:eastAsia="Times New Roman" w:hAnsi="Times New Roman" w:cs="Times New Roman"/>
          <w:sz w:val="28"/>
          <w:szCs w:val="28"/>
          <w:lang w:eastAsia="bg-BG"/>
        </w:rPr>
        <w:t>.</w:t>
      </w:r>
    </w:p>
    <w:p w14:paraId="01D23872" w14:textId="3613C388"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От останалите контролни органи липсват сигнали (</w:t>
      </w:r>
      <w:r w:rsidR="00FF2219">
        <w:rPr>
          <w:rFonts w:ascii="Times New Roman" w:eastAsia="Times New Roman" w:hAnsi="Times New Roman" w:cs="Times New Roman"/>
          <w:sz w:val="28"/>
          <w:szCs w:val="28"/>
          <w:lang w:eastAsia="bg-BG"/>
        </w:rPr>
        <w:t xml:space="preserve">АДФИ, </w:t>
      </w:r>
      <w:r w:rsidRPr="0049713A">
        <w:rPr>
          <w:rFonts w:ascii="Times New Roman" w:eastAsia="Times New Roman" w:hAnsi="Times New Roman" w:cs="Times New Roman"/>
          <w:sz w:val="28"/>
          <w:szCs w:val="28"/>
          <w:lang w:eastAsia="bg-BG"/>
        </w:rPr>
        <w:t>ДНСП, АСПК, ДФР, Сметна палата)</w:t>
      </w:r>
      <w:r w:rsidR="008F537F">
        <w:rPr>
          <w:rFonts w:ascii="Times New Roman" w:eastAsia="Times New Roman" w:hAnsi="Times New Roman" w:cs="Times New Roman"/>
          <w:sz w:val="28"/>
          <w:szCs w:val="28"/>
          <w:lang w:eastAsia="bg-BG"/>
        </w:rPr>
        <w:t>.</w:t>
      </w:r>
    </w:p>
    <w:p w14:paraId="78CC0F48" w14:textId="77777777" w:rsidR="00897C29" w:rsidRPr="0049713A" w:rsidRDefault="00897C29" w:rsidP="00897C29">
      <w:pPr>
        <w:spacing w:after="0" w:line="240" w:lineRule="auto"/>
        <w:ind w:firstLine="709"/>
        <w:jc w:val="both"/>
        <w:rPr>
          <w:rFonts w:ascii="Times New Roman" w:eastAsia="Times New Roman" w:hAnsi="Times New Roman" w:cs="Times New Roman"/>
          <w:sz w:val="24"/>
          <w:szCs w:val="24"/>
        </w:rPr>
      </w:pPr>
      <w:r w:rsidRPr="0049713A">
        <w:rPr>
          <w:rFonts w:ascii="Times New Roman" w:eastAsia="Times New Roman" w:hAnsi="Times New Roman" w:cs="Times New Roman"/>
          <w:sz w:val="24"/>
          <w:szCs w:val="24"/>
        </w:rPr>
        <w:t xml:space="preserve"> </w:t>
      </w:r>
    </w:p>
    <w:p w14:paraId="477331E4" w14:textId="77777777" w:rsidR="00897C29" w:rsidRPr="0049713A" w:rsidRDefault="00897C29" w:rsidP="00AC1040">
      <w:pPr>
        <w:ind w:firstLine="708"/>
        <w:rPr>
          <w:rFonts w:ascii="Times New Roman" w:eastAsia="Calibri" w:hAnsi="Times New Roman" w:cs="Arial"/>
          <w:b/>
          <w:i/>
          <w:color w:val="000000"/>
          <w:sz w:val="28"/>
          <w:u w:val="single"/>
          <w:lang w:eastAsia="bg-BG"/>
        </w:rPr>
      </w:pPr>
      <w:r w:rsidRPr="00174D7E">
        <w:rPr>
          <w:rFonts w:ascii="Times New Roman" w:hAnsi="Times New Roman" w:cs="Times New Roman"/>
          <w:b/>
          <w:i/>
          <w:sz w:val="28"/>
          <w:szCs w:val="28"/>
          <w:u w:val="single"/>
        </w:rPr>
        <w:t>1.7. Използване на СРС и резултати по наказателните дела, по които</w:t>
      </w:r>
      <w:r w:rsidRPr="00AC1040">
        <w:rPr>
          <w:rFonts w:ascii="Times New Roman" w:hAnsi="Times New Roman" w:cs="Times New Roman"/>
          <w:b/>
          <w:i/>
          <w:sz w:val="28"/>
          <w:szCs w:val="28"/>
          <w:u w:val="single"/>
        </w:rPr>
        <w:t xml:space="preserve"> са прилагани:</w:t>
      </w:r>
    </w:p>
    <w:p w14:paraId="294DCA07" w14:textId="432FB3D0" w:rsidR="00897C29" w:rsidRPr="008F537F" w:rsidRDefault="00897C29" w:rsidP="008F537F">
      <w:pPr>
        <w:spacing w:after="0" w:line="240" w:lineRule="auto"/>
        <w:ind w:firstLine="709"/>
        <w:jc w:val="both"/>
        <w:rPr>
          <w:rFonts w:ascii="Times New Roman" w:eastAsia="Times New Roman" w:hAnsi="Times New Roman" w:cs="Times New Roman"/>
          <w:bCs/>
          <w:sz w:val="28"/>
          <w:szCs w:val="28"/>
          <w:lang w:eastAsia="bg-BG"/>
        </w:rPr>
      </w:pPr>
      <w:r w:rsidRPr="0049713A">
        <w:rPr>
          <w:rFonts w:ascii="Times New Roman" w:eastAsia="Times New Roman" w:hAnsi="Times New Roman" w:cs="Times New Roman"/>
          <w:sz w:val="28"/>
          <w:szCs w:val="28"/>
          <w:lang w:eastAsia="bg-BG"/>
        </w:rPr>
        <w:t>През 20</w:t>
      </w:r>
      <w:r w:rsidR="007D5832">
        <w:rPr>
          <w:rFonts w:ascii="Times New Roman" w:eastAsia="Times New Roman" w:hAnsi="Times New Roman" w:cs="Times New Roman"/>
          <w:sz w:val="28"/>
          <w:szCs w:val="28"/>
          <w:lang w:eastAsia="bg-BG"/>
        </w:rPr>
        <w:t>2</w:t>
      </w:r>
      <w:r w:rsidR="00DD78BD">
        <w:rPr>
          <w:rFonts w:ascii="Times New Roman" w:eastAsia="Times New Roman" w:hAnsi="Times New Roman" w:cs="Times New Roman"/>
          <w:sz w:val="28"/>
          <w:szCs w:val="28"/>
          <w:lang w:eastAsia="bg-BG"/>
        </w:rPr>
        <w:t>1</w:t>
      </w:r>
      <w:r w:rsidRPr="0049713A">
        <w:rPr>
          <w:rFonts w:ascii="Times New Roman" w:eastAsia="Times New Roman" w:hAnsi="Times New Roman" w:cs="Times New Roman"/>
          <w:sz w:val="28"/>
          <w:szCs w:val="28"/>
          <w:lang w:eastAsia="bg-BG"/>
        </w:rPr>
        <w:t xml:space="preserve"> г. прокурорите </w:t>
      </w:r>
      <w:r w:rsidR="007D5832">
        <w:rPr>
          <w:rFonts w:ascii="Times New Roman" w:eastAsia="Times New Roman" w:hAnsi="Times New Roman" w:cs="Times New Roman"/>
          <w:sz w:val="28"/>
          <w:szCs w:val="28"/>
          <w:lang w:eastAsia="bg-BG"/>
        </w:rPr>
        <w:t xml:space="preserve">не са </w:t>
      </w:r>
      <w:r w:rsidRPr="0049713A">
        <w:rPr>
          <w:rFonts w:ascii="Times New Roman" w:eastAsia="Times New Roman" w:hAnsi="Times New Roman" w:cs="Times New Roman"/>
          <w:sz w:val="28"/>
          <w:szCs w:val="28"/>
          <w:lang w:eastAsia="bg-BG"/>
        </w:rPr>
        <w:t xml:space="preserve">правили искания до съда за </w:t>
      </w:r>
      <w:r w:rsidRPr="0049713A">
        <w:rPr>
          <w:rFonts w:ascii="Times New Roman" w:eastAsia="Times New Roman" w:hAnsi="Times New Roman" w:cs="Times New Roman"/>
          <w:bCs/>
          <w:sz w:val="28"/>
          <w:szCs w:val="28"/>
          <w:lang w:eastAsia="bg-BG"/>
        </w:rPr>
        <w:t xml:space="preserve">прилагане на СРС </w:t>
      </w:r>
      <w:r w:rsidR="007D5832">
        <w:rPr>
          <w:rFonts w:ascii="Times New Roman" w:eastAsia="Times New Roman" w:hAnsi="Times New Roman" w:cs="Times New Roman"/>
          <w:sz w:val="28"/>
          <w:szCs w:val="28"/>
          <w:lang w:eastAsia="bg-BG"/>
        </w:rPr>
        <w:t>по образувани/започнати ДП</w:t>
      </w:r>
      <w:r w:rsidRPr="0049713A">
        <w:rPr>
          <w:rFonts w:ascii="Times New Roman" w:eastAsia="Times New Roman" w:hAnsi="Times New Roman" w:cs="Times New Roman"/>
          <w:sz w:val="28"/>
          <w:szCs w:val="28"/>
          <w:lang w:eastAsia="bg-BG"/>
        </w:rPr>
        <w:t xml:space="preserve">. През </w:t>
      </w:r>
      <w:r w:rsidR="008F537F">
        <w:rPr>
          <w:rFonts w:ascii="Times New Roman" w:eastAsia="Times New Roman" w:hAnsi="Times New Roman" w:cs="Times New Roman"/>
          <w:sz w:val="28"/>
          <w:szCs w:val="28"/>
          <w:lang w:eastAsia="bg-BG"/>
        </w:rPr>
        <w:t>20</w:t>
      </w:r>
      <w:r w:rsidR="00FF2219">
        <w:rPr>
          <w:rFonts w:ascii="Times New Roman" w:eastAsia="Times New Roman" w:hAnsi="Times New Roman" w:cs="Times New Roman"/>
          <w:sz w:val="28"/>
          <w:szCs w:val="28"/>
          <w:lang w:eastAsia="bg-BG"/>
        </w:rPr>
        <w:t>20</w:t>
      </w:r>
      <w:r w:rsidR="008F537F">
        <w:rPr>
          <w:rFonts w:ascii="Times New Roman" w:eastAsia="Times New Roman" w:hAnsi="Times New Roman" w:cs="Times New Roman"/>
          <w:sz w:val="28"/>
          <w:szCs w:val="28"/>
          <w:lang w:eastAsia="bg-BG"/>
        </w:rPr>
        <w:t xml:space="preserve"> г. с</w:t>
      </w:r>
      <w:r w:rsidR="00174D7E">
        <w:rPr>
          <w:rFonts w:ascii="Times New Roman" w:eastAsia="Times New Roman" w:hAnsi="Times New Roman" w:cs="Times New Roman"/>
          <w:sz w:val="28"/>
          <w:szCs w:val="28"/>
          <w:lang w:eastAsia="bg-BG"/>
        </w:rPr>
        <w:t>ъщо не са</w:t>
      </w:r>
      <w:r w:rsidR="008F537F">
        <w:rPr>
          <w:rFonts w:ascii="Times New Roman" w:eastAsia="Times New Roman" w:hAnsi="Times New Roman" w:cs="Times New Roman"/>
          <w:sz w:val="28"/>
          <w:szCs w:val="28"/>
          <w:lang w:eastAsia="bg-BG"/>
        </w:rPr>
        <w:t xml:space="preserve"> правени искания, а през</w:t>
      </w:r>
      <w:r w:rsidR="008F537F" w:rsidRPr="0049713A">
        <w:rPr>
          <w:rFonts w:ascii="Times New Roman" w:eastAsia="Times New Roman" w:hAnsi="Times New Roman" w:cs="Times New Roman"/>
          <w:sz w:val="28"/>
          <w:szCs w:val="28"/>
          <w:lang w:eastAsia="bg-BG"/>
        </w:rPr>
        <w:t xml:space="preserve"> </w:t>
      </w:r>
      <w:r w:rsidRPr="0049713A">
        <w:rPr>
          <w:rFonts w:ascii="Times New Roman" w:eastAsia="Times New Roman" w:hAnsi="Times New Roman" w:cs="Times New Roman"/>
          <w:sz w:val="28"/>
          <w:szCs w:val="28"/>
          <w:lang w:eastAsia="bg-BG"/>
        </w:rPr>
        <w:t>201</w:t>
      </w:r>
      <w:r w:rsidR="00FF2219">
        <w:rPr>
          <w:rFonts w:ascii="Times New Roman" w:eastAsia="Times New Roman" w:hAnsi="Times New Roman" w:cs="Times New Roman"/>
          <w:sz w:val="28"/>
          <w:szCs w:val="28"/>
          <w:lang w:eastAsia="bg-BG"/>
        </w:rPr>
        <w:t>9</w:t>
      </w:r>
      <w:r w:rsidRPr="0049713A">
        <w:rPr>
          <w:rFonts w:ascii="Times New Roman" w:eastAsia="Times New Roman" w:hAnsi="Times New Roman" w:cs="Times New Roman"/>
          <w:sz w:val="28"/>
          <w:szCs w:val="28"/>
          <w:lang w:eastAsia="bg-BG"/>
        </w:rPr>
        <w:t xml:space="preserve"> г. са направени </w:t>
      </w:r>
      <w:r w:rsidR="00FF2219">
        <w:rPr>
          <w:rFonts w:ascii="Times New Roman" w:eastAsia="Times New Roman" w:hAnsi="Times New Roman" w:cs="Times New Roman"/>
          <w:sz w:val="28"/>
          <w:szCs w:val="28"/>
          <w:lang w:eastAsia="bg-BG"/>
        </w:rPr>
        <w:t>2</w:t>
      </w:r>
      <w:r w:rsidRPr="0049713A">
        <w:rPr>
          <w:rFonts w:ascii="Times New Roman" w:eastAsia="Times New Roman" w:hAnsi="Times New Roman" w:cs="Times New Roman"/>
          <w:sz w:val="28"/>
          <w:szCs w:val="28"/>
          <w:lang w:eastAsia="bg-BG"/>
        </w:rPr>
        <w:t xml:space="preserve"> искания. </w:t>
      </w:r>
      <w:r w:rsidRPr="007D5832">
        <w:rPr>
          <w:rFonts w:ascii="Times New Roman" w:eastAsia="Times New Roman" w:hAnsi="Times New Roman" w:cs="Times New Roman"/>
          <w:sz w:val="28"/>
          <w:szCs w:val="28"/>
          <w:lang w:eastAsia="bg-BG"/>
        </w:rPr>
        <w:t xml:space="preserve">Данните сочат на </w:t>
      </w:r>
      <w:r w:rsidR="007D5832" w:rsidRPr="007D5832">
        <w:rPr>
          <w:rFonts w:ascii="Times New Roman" w:eastAsia="Times New Roman" w:hAnsi="Times New Roman" w:cs="Times New Roman"/>
          <w:sz w:val="28"/>
          <w:szCs w:val="28"/>
          <w:lang w:eastAsia="bg-BG"/>
        </w:rPr>
        <w:t>липса</w:t>
      </w:r>
      <w:r w:rsidRPr="007D5832">
        <w:rPr>
          <w:rFonts w:ascii="Times New Roman" w:eastAsia="Times New Roman" w:hAnsi="Times New Roman" w:cs="Times New Roman"/>
          <w:sz w:val="28"/>
          <w:szCs w:val="28"/>
          <w:lang w:eastAsia="bg-BG"/>
        </w:rPr>
        <w:t xml:space="preserve"> на използваните и прилагани СРС спрямо </w:t>
      </w:r>
      <w:r w:rsidR="008F537F" w:rsidRPr="007D5832">
        <w:rPr>
          <w:rFonts w:ascii="Times New Roman" w:eastAsia="Times New Roman" w:hAnsi="Times New Roman" w:cs="Times New Roman"/>
          <w:sz w:val="28"/>
          <w:szCs w:val="28"/>
          <w:lang w:eastAsia="bg-BG"/>
        </w:rPr>
        <w:t>20</w:t>
      </w:r>
      <w:r w:rsidR="00DD78BD">
        <w:rPr>
          <w:rFonts w:ascii="Times New Roman" w:eastAsia="Times New Roman" w:hAnsi="Times New Roman" w:cs="Times New Roman"/>
          <w:sz w:val="28"/>
          <w:szCs w:val="28"/>
          <w:lang w:eastAsia="bg-BG"/>
        </w:rPr>
        <w:t>20</w:t>
      </w:r>
      <w:r w:rsidR="008F537F" w:rsidRPr="007D5832">
        <w:rPr>
          <w:rFonts w:ascii="Times New Roman" w:eastAsia="Times New Roman" w:hAnsi="Times New Roman" w:cs="Times New Roman"/>
          <w:sz w:val="28"/>
          <w:szCs w:val="28"/>
          <w:lang w:eastAsia="bg-BG"/>
        </w:rPr>
        <w:t xml:space="preserve"> г. и </w:t>
      </w:r>
      <w:r w:rsidRPr="007D5832">
        <w:rPr>
          <w:rFonts w:ascii="Times New Roman" w:eastAsia="Times New Roman" w:hAnsi="Times New Roman" w:cs="Times New Roman"/>
          <w:sz w:val="28"/>
          <w:szCs w:val="28"/>
          <w:lang w:eastAsia="bg-BG"/>
        </w:rPr>
        <w:t>201</w:t>
      </w:r>
      <w:r w:rsidR="00DD78BD">
        <w:rPr>
          <w:rFonts w:ascii="Times New Roman" w:eastAsia="Times New Roman" w:hAnsi="Times New Roman" w:cs="Times New Roman"/>
          <w:sz w:val="28"/>
          <w:szCs w:val="28"/>
          <w:lang w:eastAsia="bg-BG"/>
        </w:rPr>
        <w:t>9</w:t>
      </w:r>
      <w:r w:rsidRPr="007D5832">
        <w:rPr>
          <w:rFonts w:ascii="Times New Roman" w:eastAsia="Times New Roman" w:hAnsi="Times New Roman" w:cs="Times New Roman"/>
          <w:sz w:val="28"/>
          <w:szCs w:val="28"/>
          <w:lang w:eastAsia="bg-BG"/>
        </w:rPr>
        <w:t xml:space="preserve"> г. Това обстоятелство </w:t>
      </w:r>
      <w:r w:rsidRPr="007D5832">
        <w:rPr>
          <w:rFonts w:ascii="Times New Roman" w:eastAsia="Times New Roman" w:hAnsi="Times New Roman" w:cs="Times New Roman"/>
          <w:sz w:val="28"/>
          <w:szCs w:val="28"/>
          <w:lang w:eastAsia="bg-BG"/>
        </w:rPr>
        <w:lastRenderedPageBreak/>
        <w:t>не следва да се разглежда като отрицателна  характеристика, тъй като използването на СРС е извънреден и краен способ и се прилага само в случаите на невъзможност да бъдат събрани доказателства по друг ред и показва увеличена активност при събиране на годни доказателства.</w:t>
      </w:r>
    </w:p>
    <w:p w14:paraId="284C2BFC" w14:textId="5175B74A" w:rsidR="00897C29" w:rsidRPr="0049713A" w:rsidRDefault="008F537F" w:rsidP="00897C29">
      <w:pPr>
        <w:spacing w:after="0" w:line="240" w:lineRule="auto"/>
        <w:ind w:firstLine="709"/>
        <w:jc w:val="both"/>
        <w:rPr>
          <w:rFonts w:ascii="Times New Roman" w:eastAsia="Times New Roman" w:hAnsi="Times New Roman" w:cs="Times New Roman"/>
          <w:bCs/>
          <w:color w:val="000000"/>
          <w:sz w:val="28"/>
          <w:szCs w:val="28"/>
          <w:lang w:eastAsia="bg-BG"/>
        </w:rPr>
      </w:pPr>
      <w:r>
        <w:rPr>
          <w:rFonts w:ascii="Times New Roman" w:eastAsia="Times New Roman" w:hAnsi="Times New Roman" w:cs="Times New Roman"/>
          <w:bCs/>
          <w:color w:val="000000"/>
          <w:sz w:val="28"/>
          <w:szCs w:val="28"/>
          <w:lang w:eastAsia="bg-BG"/>
        </w:rPr>
        <w:t>През 20</w:t>
      </w:r>
      <w:r w:rsidR="007D5832">
        <w:rPr>
          <w:rFonts w:ascii="Times New Roman" w:eastAsia="Times New Roman" w:hAnsi="Times New Roman" w:cs="Times New Roman"/>
          <w:bCs/>
          <w:color w:val="000000"/>
          <w:sz w:val="28"/>
          <w:szCs w:val="28"/>
          <w:lang w:eastAsia="bg-BG"/>
        </w:rPr>
        <w:t>2</w:t>
      </w:r>
      <w:r w:rsidR="00DD78BD">
        <w:rPr>
          <w:rFonts w:ascii="Times New Roman" w:eastAsia="Times New Roman" w:hAnsi="Times New Roman" w:cs="Times New Roman"/>
          <w:bCs/>
          <w:color w:val="000000"/>
          <w:sz w:val="28"/>
          <w:szCs w:val="28"/>
          <w:lang w:eastAsia="bg-BG"/>
        </w:rPr>
        <w:t xml:space="preserve">1 </w:t>
      </w:r>
      <w:r w:rsidR="00897C29" w:rsidRPr="0049713A">
        <w:rPr>
          <w:rFonts w:ascii="Times New Roman" w:eastAsia="Times New Roman" w:hAnsi="Times New Roman" w:cs="Times New Roman"/>
          <w:bCs/>
          <w:color w:val="000000"/>
          <w:sz w:val="28"/>
          <w:szCs w:val="28"/>
          <w:lang w:eastAsia="bg-BG"/>
        </w:rPr>
        <w:t xml:space="preserve">г. прокурорите от региона са отправили до съда </w:t>
      </w:r>
      <w:r w:rsidR="007D5832">
        <w:rPr>
          <w:rFonts w:ascii="Times New Roman" w:eastAsia="Times New Roman" w:hAnsi="Times New Roman" w:cs="Times New Roman"/>
          <w:bCs/>
          <w:color w:val="000000"/>
          <w:sz w:val="28"/>
          <w:szCs w:val="28"/>
          <w:lang w:eastAsia="bg-BG"/>
        </w:rPr>
        <w:t>2</w:t>
      </w:r>
      <w:r w:rsidR="00174D7E">
        <w:rPr>
          <w:rFonts w:ascii="Times New Roman" w:eastAsia="Times New Roman" w:hAnsi="Times New Roman" w:cs="Times New Roman"/>
          <w:bCs/>
          <w:color w:val="000000"/>
          <w:sz w:val="28"/>
          <w:szCs w:val="28"/>
          <w:lang w:eastAsia="bg-BG"/>
        </w:rPr>
        <w:t>87</w:t>
      </w:r>
      <w:r>
        <w:rPr>
          <w:rFonts w:ascii="Times New Roman" w:eastAsia="Times New Roman" w:hAnsi="Times New Roman" w:cs="Times New Roman"/>
          <w:bCs/>
          <w:color w:val="000000"/>
          <w:sz w:val="28"/>
          <w:szCs w:val="28"/>
          <w:lang w:eastAsia="bg-BG"/>
        </w:rPr>
        <w:t xml:space="preserve"> </w:t>
      </w:r>
      <w:r w:rsidR="00897C29" w:rsidRPr="0049713A">
        <w:rPr>
          <w:rFonts w:ascii="Times New Roman" w:eastAsia="Times New Roman" w:hAnsi="Times New Roman" w:cs="Times New Roman"/>
          <w:bCs/>
          <w:color w:val="000000"/>
          <w:sz w:val="28"/>
          <w:szCs w:val="28"/>
          <w:lang w:eastAsia="bg-BG"/>
        </w:rPr>
        <w:t xml:space="preserve">искания за предоставяне на данни по ЗЕС срещу </w:t>
      </w:r>
      <w:r w:rsidR="00DD78BD">
        <w:rPr>
          <w:rFonts w:ascii="Times New Roman" w:eastAsia="Times New Roman" w:hAnsi="Times New Roman" w:cs="Times New Roman"/>
          <w:bCs/>
          <w:color w:val="000000"/>
          <w:sz w:val="28"/>
          <w:szCs w:val="28"/>
          <w:lang w:eastAsia="bg-BG"/>
        </w:rPr>
        <w:t>293</w:t>
      </w:r>
      <w:r>
        <w:rPr>
          <w:rFonts w:ascii="Times New Roman" w:eastAsia="Times New Roman" w:hAnsi="Times New Roman" w:cs="Times New Roman"/>
          <w:bCs/>
          <w:color w:val="000000"/>
          <w:sz w:val="28"/>
          <w:szCs w:val="28"/>
          <w:lang w:eastAsia="bg-BG"/>
        </w:rPr>
        <w:t xml:space="preserve"> за 20</w:t>
      </w:r>
      <w:r w:rsidR="00DD78BD">
        <w:rPr>
          <w:rFonts w:ascii="Times New Roman" w:eastAsia="Times New Roman" w:hAnsi="Times New Roman" w:cs="Times New Roman"/>
          <w:bCs/>
          <w:color w:val="000000"/>
          <w:sz w:val="28"/>
          <w:szCs w:val="28"/>
          <w:lang w:eastAsia="bg-BG"/>
        </w:rPr>
        <w:t>20</w:t>
      </w:r>
      <w:r>
        <w:rPr>
          <w:rFonts w:ascii="Times New Roman" w:eastAsia="Times New Roman" w:hAnsi="Times New Roman" w:cs="Times New Roman"/>
          <w:bCs/>
          <w:color w:val="000000"/>
          <w:sz w:val="28"/>
          <w:szCs w:val="28"/>
          <w:lang w:eastAsia="bg-BG"/>
        </w:rPr>
        <w:t xml:space="preserve"> г. и </w:t>
      </w:r>
      <w:r w:rsidRPr="0049713A">
        <w:rPr>
          <w:rFonts w:ascii="Times New Roman" w:eastAsia="Times New Roman" w:hAnsi="Times New Roman" w:cs="Times New Roman"/>
          <w:bCs/>
          <w:color w:val="000000"/>
          <w:sz w:val="28"/>
          <w:szCs w:val="28"/>
          <w:lang w:eastAsia="bg-BG"/>
        </w:rPr>
        <w:t xml:space="preserve"> </w:t>
      </w:r>
      <w:r w:rsidR="00DD78BD">
        <w:rPr>
          <w:rFonts w:ascii="Times New Roman" w:eastAsia="Times New Roman" w:hAnsi="Times New Roman" w:cs="Times New Roman"/>
          <w:bCs/>
          <w:color w:val="000000"/>
          <w:sz w:val="28"/>
          <w:szCs w:val="28"/>
          <w:lang w:eastAsia="bg-BG"/>
        </w:rPr>
        <w:t>388</w:t>
      </w:r>
      <w:r w:rsidR="007D5832">
        <w:rPr>
          <w:rFonts w:ascii="Times New Roman" w:eastAsia="Times New Roman" w:hAnsi="Times New Roman" w:cs="Times New Roman"/>
          <w:bCs/>
          <w:color w:val="000000"/>
          <w:sz w:val="28"/>
          <w:szCs w:val="28"/>
          <w:lang w:eastAsia="bg-BG"/>
        </w:rPr>
        <w:t xml:space="preserve"> за 201</w:t>
      </w:r>
      <w:r w:rsidR="00DD78BD">
        <w:rPr>
          <w:rFonts w:ascii="Times New Roman" w:eastAsia="Times New Roman" w:hAnsi="Times New Roman" w:cs="Times New Roman"/>
          <w:bCs/>
          <w:color w:val="000000"/>
          <w:sz w:val="28"/>
          <w:szCs w:val="28"/>
          <w:lang w:eastAsia="bg-BG"/>
        </w:rPr>
        <w:t>9</w:t>
      </w:r>
      <w:r w:rsidR="00897C29" w:rsidRPr="0049713A">
        <w:rPr>
          <w:rFonts w:ascii="Times New Roman" w:eastAsia="Times New Roman" w:hAnsi="Times New Roman" w:cs="Times New Roman"/>
          <w:bCs/>
          <w:color w:val="000000"/>
          <w:sz w:val="28"/>
          <w:szCs w:val="28"/>
          <w:lang w:eastAsia="bg-BG"/>
        </w:rPr>
        <w:t xml:space="preserve"> г. </w:t>
      </w:r>
      <w:r w:rsidR="008471DB">
        <w:rPr>
          <w:rFonts w:ascii="Times New Roman" w:eastAsia="Times New Roman" w:hAnsi="Times New Roman" w:cs="Times New Roman"/>
          <w:bCs/>
          <w:color w:val="000000"/>
          <w:sz w:val="28"/>
          <w:szCs w:val="28"/>
          <w:lang w:eastAsia="bg-BG"/>
        </w:rPr>
        <w:t>По този показател се наблюдава намаление</w:t>
      </w:r>
      <w:r w:rsidR="00897C29" w:rsidRPr="0049713A">
        <w:rPr>
          <w:rFonts w:ascii="Times New Roman" w:eastAsia="Times New Roman" w:hAnsi="Times New Roman" w:cs="Times New Roman"/>
          <w:bCs/>
          <w:color w:val="000000"/>
          <w:sz w:val="28"/>
          <w:szCs w:val="28"/>
          <w:lang w:eastAsia="bg-BG"/>
        </w:rPr>
        <w:t xml:space="preserve"> спрямо предходни</w:t>
      </w:r>
      <w:r w:rsidR="008471DB">
        <w:rPr>
          <w:rFonts w:ascii="Times New Roman" w:eastAsia="Times New Roman" w:hAnsi="Times New Roman" w:cs="Times New Roman"/>
          <w:bCs/>
          <w:color w:val="000000"/>
          <w:sz w:val="28"/>
          <w:szCs w:val="28"/>
          <w:lang w:eastAsia="bg-BG"/>
        </w:rPr>
        <w:t>те периоди</w:t>
      </w:r>
      <w:r w:rsidR="00897C29" w:rsidRPr="0049713A">
        <w:rPr>
          <w:rFonts w:ascii="Times New Roman" w:eastAsia="Times New Roman" w:hAnsi="Times New Roman" w:cs="Times New Roman"/>
          <w:bCs/>
          <w:color w:val="000000"/>
          <w:sz w:val="28"/>
          <w:szCs w:val="28"/>
          <w:lang w:eastAsia="bg-BG"/>
        </w:rPr>
        <w:t xml:space="preserve">. </w:t>
      </w:r>
      <w:r w:rsidR="008471DB">
        <w:rPr>
          <w:rFonts w:ascii="Times New Roman" w:eastAsia="Times New Roman" w:hAnsi="Times New Roman" w:cs="Times New Roman"/>
          <w:bCs/>
          <w:color w:val="000000"/>
          <w:sz w:val="28"/>
          <w:szCs w:val="28"/>
          <w:lang w:eastAsia="bg-BG"/>
        </w:rPr>
        <w:t>От този брой по-голямата част</w:t>
      </w:r>
      <w:r w:rsidR="00897C29" w:rsidRPr="0049713A">
        <w:rPr>
          <w:rFonts w:ascii="Times New Roman" w:eastAsia="Times New Roman" w:hAnsi="Times New Roman" w:cs="Times New Roman"/>
          <w:bCs/>
          <w:color w:val="000000"/>
          <w:sz w:val="28"/>
          <w:szCs w:val="28"/>
          <w:lang w:eastAsia="bg-BG"/>
        </w:rPr>
        <w:t xml:space="preserve"> са подадени от прокурорите в РП Монтана – </w:t>
      </w:r>
      <w:r w:rsidR="00174D7E">
        <w:rPr>
          <w:rFonts w:ascii="Times New Roman" w:eastAsia="Times New Roman" w:hAnsi="Times New Roman" w:cs="Times New Roman"/>
          <w:bCs/>
          <w:color w:val="000000"/>
          <w:sz w:val="28"/>
          <w:szCs w:val="28"/>
          <w:lang w:eastAsia="bg-BG"/>
        </w:rPr>
        <w:t>257</w:t>
      </w:r>
      <w:r w:rsidR="00897C29" w:rsidRPr="0049713A">
        <w:rPr>
          <w:rFonts w:ascii="Times New Roman" w:eastAsia="Times New Roman" w:hAnsi="Times New Roman" w:cs="Times New Roman"/>
          <w:bCs/>
          <w:color w:val="000000"/>
          <w:sz w:val="28"/>
          <w:szCs w:val="28"/>
          <w:lang w:eastAsia="bg-BG"/>
        </w:rPr>
        <w:t xml:space="preserve"> бр.</w:t>
      </w:r>
    </w:p>
    <w:p w14:paraId="0D403A4B" w14:textId="77777777" w:rsidR="00897C29" w:rsidRPr="0049713A" w:rsidRDefault="00897C29" w:rsidP="00897C29">
      <w:pPr>
        <w:spacing w:after="0" w:line="240" w:lineRule="auto"/>
        <w:ind w:firstLine="709"/>
        <w:jc w:val="both"/>
        <w:rPr>
          <w:rFonts w:ascii="Times New Roman" w:eastAsia="Times New Roman" w:hAnsi="Times New Roman" w:cs="Times New Roman"/>
          <w:sz w:val="24"/>
          <w:szCs w:val="24"/>
        </w:rPr>
      </w:pPr>
      <w:r w:rsidRPr="0049713A">
        <w:rPr>
          <w:rFonts w:ascii="Times New Roman" w:eastAsia="Times New Roman" w:hAnsi="Times New Roman" w:cs="Times New Roman"/>
          <w:sz w:val="24"/>
          <w:szCs w:val="24"/>
        </w:rPr>
        <w:t xml:space="preserve"> </w:t>
      </w:r>
    </w:p>
    <w:p w14:paraId="7408F741" w14:textId="77777777" w:rsidR="00897C29" w:rsidRPr="00AC1040" w:rsidRDefault="00897C29" w:rsidP="00AC1040">
      <w:pPr>
        <w:ind w:firstLine="708"/>
        <w:rPr>
          <w:rFonts w:ascii="Times New Roman" w:hAnsi="Times New Roman" w:cs="Times New Roman"/>
          <w:b/>
          <w:i/>
          <w:sz w:val="28"/>
          <w:szCs w:val="28"/>
          <w:u w:val="single"/>
        </w:rPr>
      </w:pPr>
      <w:r w:rsidRPr="00AC1040">
        <w:rPr>
          <w:rFonts w:ascii="Times New Roman" w:hAnsi="Times New Roman" w:cs="Times New Roman"/>
          <w:b/>
          <w:i/>
          <w:sz w:val="28"/>
          <w:szCs w:val="28"/>
          <w:u w:val="single"/>
        </w:rPr>
        <w:t>1.8. Отговорност на ПРБ по Закона за отговорността на държавата и общините за вреди (ЗОДОВ):</w:t>
      </w:r>
    </w:p>
    <w:p w14:paraId="170278AB" w14:textId="79EA3608" w:rsidR="00897C29" w:rsidRPr="00712033"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022950">
        <w:rPr>
          <w:rFonts w:ascii="Times New Roman" w:eastAsia="Times New Roman" w:hAnsi="Times New Roman" w:cs="Times New Roman"/>
          <w:sz w:val="28"/>
          <w:szCs w:val="28"/>
          <w:lang w:eastAsia="bg-BG"/>
        </w:rPr>
        <w:t>През 20</w:t>
      </w:r>
      <w:r w:rsidR="007D5832" w:rsidRPr="00022950">
        <w:rPr>
          <w:rFonts w:ascii="Times New Roman" w:eastAsia="Times New Roman" w:hAnsi="Times New Roman" w:cs="Times New Roman"/>
          <w:sz w:val="28"/>
          <w:szCs w:val="28"/>
          <w:lang w:eastAsia="bg-BG"/>
        </w:rPr>
        <w:t>2</w:t>
      </w:r>
      <w:r w:rsidR="00022950" w:rsidRPr="00022950">
        <w:rPr>
          <w:rFonts w:ascii="Times New Roman" w:eastAsia="Times New Roman" w:hAnsi="Times New Roman" w:cs="Times New Roman"/>
          <w:sz w:val="28"/>
          <w:szCs w:val="28"/>
          <w:lang w:eastAsia="bg-BG"/>
        </w:rPr>
        <w:t>1</w:t>
      </w:r>
      <w:r w:rsidRPr="00022950">
        <w:rPr>
          <w:rFonts w:ascii="Times New Roman" w:eastAsia="Times New Roman" w:hAnsi="Times New Roman" w:cs="Times New Roman"/>
          <w:sz w:val="28"/>
          <w:szCs w:val="28"/>
          <w:lang w:eastAsia="bg-BG"/>
        </w:rPr>
        <w:t xml:space="preserve"> г. </w:t>
      </w:r>
      <w:r w:rsidR="00174D7E" w:rsidRPr="00022950">
        <w:rPr>
          <w:rFonts w:ascii="Times New Roman" w:eastAsia="Times New Roman" w:hAnsi="Times New Roman" w:cs="Times New Roman"/>
          <w:sz w:val="28"/>
          <w:szCs w:val="28"/>
          <w:lang w:eastAsia="bg-BG"/>
        </w:rPr>
        <w:t xml:space="preserve">са налице 4 бр. </w:t>
      </w:r>
      <w:r w:rsidRPr="00022950">
        <w:rPr>
          <w:rFonts w:ascii="Times New Roman" w:eastAsia="Times New Roman" w:hAnsi="Times New Roman" w:cs="Times New Roman"/>
          <w:sz w:val="28"/>
          <w:szCs w:val="28"/>
          <w:lang w:eastAsia="bg-BG"/>
        </w:rPr>
        <w:t xml:space="preserve"> влезли в сила решения по искове по ЗОДОВ срещу ПРБ</w:t>
      </w:r>
      <w:r w:rsidR="007D5832" w:rsidRPr="00022950">
        <w:rPr>
          <w:rFonts w:ascii="Times New Roman" w:eastAsia="Times New Roman" w:hAnsi="Times New Roman" w:cs="Times New Roman"/>
          <w:sz w:val="28"/>
          <w:szCs w:val="28"/>
          <w:lang w:eastAsia="bg-BG"/>
        </w:rPr>
        <w:t>, през предходните 2</w:t>
      </w:r>
      <w:r w:rsidR="00712033" w:rsidRPr="00022950">
        <w:rPr>
          <w:rFonts w:ascii="Times New Roman" w:eastAsia="Times New Roman" w:hAnsi="Times New Roman" w:cs="Times New Roman"/>
          <w:sz w:val="28"/>
          <w:szCs w:val="28"/>
          <w:lang w:eastAsia="bg-BG"/>
        </w:rPr>
        <w:t>0</w:t>
      </w:r>
      <w:r w:rsidR="00022950" w:rsidRPr="00022950">
        <w:rPr>
          <w:rFonts w:ascii="Times New Roman" w:eastAsia="Times New Roman" w:hAnsi="Times New Roman" w:cs="Times New Roman"/>
          <w:sz w:val="28"/>
          <w:szCs w:val="28"/>
          <w:lang w:eastAsia="bg-BG"/>
        </w:rPr>
        <w:t>20</w:t>
      </w:r>
      <w:r w:rsidR="007D5832" w:rsidRPr="00022950">
        <w:rPr>
          <w:rFonts w:ascii="Times New Roman" w:eastAsia="Times New Roman" w:hAnsi="Times New Roman" w:cs="Times New Roman"/>
          <w:sz w:val="28"/>
          <w:szCs w:val="28"/>
          <w:lang w:eastAsia="bg-BG"/>
        </w:rPr>
        <w:t xml:space="preserve"> и 201</w:t>
      </w:r>
      <w:r w:rsidR="00022950" w:rsidRPr="00022950">
        <w:rPr>
          <w:rFonts w:ascii="Times New Roman" w:eastAsia="Times New Roman" w:hAnsi="Times New Roman" w:cs="Times New Roman"/>
          <w:sz w:val="28"/>
          <w:szCs w:val="28"/>
          <w:lang w:eastAsia="bg-BG"/>
        </w:rPr>
        <w:t>9</w:t>
      </w:r>
      <w:r w:rsidR="007D5832" w:rsidRPr="00022950">
        <w:rPr>
          <w:rFonts w:ascii="Times New Roman" w:eastAsia="Times New Roman" w:hAnsi="Times New Roman" w:cs="Times New Roman"/>
          <w:sz w:val="28"/>
          <w:szCs w:val="28"/>
          <w:lang w:eastAsia="bg-BG"/>
        </w:rPr>
        <w:t xml:space="preserve"> </w:t>
      </w:r>
      <w:r w:rsidR="00712033" w:rsidRPr="00712033">
        <w:rPr>
          <w:rFonts w:ascii="Times New Roman" w:eastAsia="Times New Roman" w:hAnsi="Times New Roman" w:cs="Times New Roman"/>
          <w:sz w:val="28"/>
          <w:szCs w:val="28"/>
          <w:lang w:eastAsia="bg-BG"/>
        </w:rPr>
        <w:t xml:space="preserve">г. </w:t>
      </w:r>
      <w:r w:rsidR="00174D7E">
        <w:rPr>
          <w:rFonts w:ascii="Times New Roman" w:eastAsia="Times New Roman" w:hAnsi="Times New Roman" w:cs="Times New Roman"/>
          <w:sz w:val="28"/>
          <w:szCs w:val="28"/>
          <w:lang w:eastAsia="bg-BG"/>
        </w:rPr>
        <w:t>не е имало влезли в сила решения. П</w:t>
      </w:r>
      <w:r w:rsidRPr="00712033">
        <w:rPr>
          <w:rFonts w:ascii="Times New Roman" w:eastAsia="Times New Roman" w:hAnsi="Times New Roman" w:cs="Times New Roman"/>
          <w:sz w:val="28"/>
          <w:szCs w:val="28"/>
          <w:lang w:eastAsia="bg-BG"/>
        </w:rPr>
        <w:t>рисъдени</w:t>
      </w:r>
      <w:r w:rsidR="00174D7E">
        <w:rPr>
          <w:rFonts w:ascii="Times New Roman" w:eastAsia="Times New Roman" w:hAnsi="Times New Roman" w:cs="Times New Roman"/>
          <w:sz w:val="28"/>
          <w:szCs w:val="28"/>
          <w:lang w:eastAsia="bg-BG"/>
        </w:rPr>
        <w:t>те</w:t>
      </w:r>
      <w:r w:rsidRPr="00712033">
        <w:rPr>
          <w:rFonts w:ascii="Times New Roman" w:eastAsia="Times New Roman" w:hAnsi="Times New Roman" w:cs="Times New Roman"/>
          <w:sz w:val="28"/>
          <w:szCs w:val="28"/>
          <w:lang w:eastAsia="bg-BG"/>
        </w:rPr>
        <w:t xml:space="preserve"> обезщетения</w:t>
      </w:r>
      <w:r w:rsidR="00174D7E">
        <w:rPr>
          <w:rFonts w:ascii="Times New Roman" w:eastAsia="Times New Roman" w:hAnsi="Times New Roman" w:cs="Times New Roman"/>
          <w:sz w:val="28"/>
          <w:szCs w:val="28"/>
          <w:lang w:eastAsia="bg-BG"/>
        </w:rPr>
        <w:t xml:space="preserve"> са в размер на 23000 лв</w:t>
      </w:r>
      <w:r w:rsidRPr="00712033">
        <w:rPr>
          <w:rFonts w:ascii="Times New Roman" w:eastAsia="Times New Roman" w:hAnsi="Times New Roman" w:cs="Times New Roman"/>
          <w:sz w:val="28"/>
          <w:szCs w:val="28"/>
          <w:lang w:eastAsia="bg-BG"/>
        </w:rPr>
        <w:t>.</w:t>
      </w:r>
    </w:p>
    <w:p w14:paraId="54DBFBEE" w14:textId="77777777"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p>
    <w:p w14:paraId="165CC210" w14:textId="77777777" w:rsidR="00897C29" w:rsidRPr="0049713A" w:rsidRDefault="00897C29" w:rsidP="00AC1040">
      <w:pPr>
        <w:ind w:firstLine="708"/>
        <w:rPr>
          <w:rFonts w:ascii="Times New Roman" w:eastAsia="Calibri" w:hAnsi="Times New Roman" w:cs="Arial"/>
          <w:b/>
          <w:i/>
          <w:color w:val="000000"/>
          <w:sz w:val="28"/>
          <w:u w:val="single"/>
          <w:lang w:eastAsia="bg-BG"/>
        </w:rPr>
      </w:pPr>
      <w:r w:rsidRPr="000F2AE1">
        <w:rPr>
          <w:rFonts w:ascii="Times New Roman" w:hAnsi="Times New Roman" w:cs="Times New Roman"/>
          <w:b/>
          <w:i/>
          <w:sz w:val="28"/>
          <w:szCs w:val="28"/>
          <w:u w:val="single"/>
        </w:rPr>
        <w:t>1.9. Международно правно сътрудничество:</w:t>
      </w:r>
    </w:p>
    <w:p w14:paraId="7F8DA92A" w14:textId="776E5243" w:rsidR="00897C29" w:rsidRPr="0049713A" w:rsidRDefault="009730B2" w:rsidP="00897C29">
      <w:pPr>
        <w:spacing w:after="0" w:line="240" w:lineRule="auto"/>
        <w:ind w:firstLine="709"/>
        <w:jc w:val="both"/>
        <w:rPr>
          <w:rFonts w:ascii="Times New Roman" w:eastAsia="Times New Roman" w:hAnsi="Times New Roman" w:cs="Times New Roman"/>
          <w:color w:val="000000"/>
          <w:sz w:val="28"/>
          <w:szCs w:val="28"/>
          <w:lang w:eastAsia="bg-BG"/>
        </w:rPr>
      </w:pPr>
      <w:r w:rsidRPr="00022950">
        <w:rPr>
          <w:rFonts w:ascii="Times New Roman" w:eastAsia="Times New Roman" w:hAnsi="Times New Roman" w:cs="Times New Roman"/>
          <w:sz w:val="28"/>
          <w:szCs w:val="28"/>
          <w:lang w:eastAsia="bg-BG"/>
        </w:rPr>
        <w:t>През 20</w:t>
      </w:r>
      <w:r w:rsidR="007D5832" w:rsidRPr="00022950">
        <w:rPr>
          <w:rFonts w:ascii="Times New Roman" w:eastAsia="Times New Roman" w:hAnsi="Times New Roman" w:cs="Times New Roman"/>
          <w:sz w:val="28"/>
          <w:szCs w:val="28"/>
          <w:lang w:eastAsia="bg-BG"/>
        </w:rPr>
        <w:t>2</w:t>
      </w:r>
      <w:r w:rsidR="00022950" w:rsidRPr="00022950">
        <w:rPr>
          <w:rFonts w:ascii="Times New Roman" w:eastAsia="Times New Roman" w:hAnsi="Times New Roman" w:cs="Times New Roman"/>
          <w:sz w:val="28"/>
          <w:szCs w:val="28"/>
          <w:lang w:eastAsia="bg-BG"/>
        </w:rPr>
        <w:t>1</w:t>
      </w:r>
      <w:r w:rsidR="007D5832" w:rsidRPr="00022950">
        <w:rPr>
          <w:rFonts w:ascii="Times New Roman" w:eastAsia="Times New Roman" w:hAnsi="Times New Roman" w:cs="Times New Roman"/>
          <w:sz w:val="28"/>
          <w:szCs w:val="28"/>
          <w:lang w:eastAsia="bg-BG"/>
        </w:rPr>
        <w:t xml:space="preserve"> </w:t>
      </w:r>
      <w:r w:rsidR="00897C29" w:rsidRPr="00022950">
        <w:rPr>
          <w:rFonts w:ascii="Times New Roman" w:eastAsia="Times New Roman" w:hAnsi="Times New Roman" w:cs="Times New Roman"/>
          <w:sz w:val="28"/>
          <w:szCs w:val="28"/>
          <w:lang w:eastAsia="bg-BG"/>
        </w:rPr>
        <w:t xml:space="preserve">г. </w:t>
      </w:r>
      <w:r w:rsidR="00897C29" w:rsidRPr="0049713A">
        <w:rPr>
          <w:rFonts w:ascii="Times New Roman" w:eastAsia="Times New Roman" w:hAnsi="Times New Roman" w:cs="Times New Roman"/>
          <w:color w:val="000000"/>
          <w:sz w:val="28"/>
          <w:szCs w:val="28"/>
          <w:lang w:eastAsia="bg-BG"/>
        </w:rPr>
        <w:t>в прокуратурите в региона са били получени за изпълнение общо</w:t>
      </w:r>
      <w:r>
        <w:rPr>
          <w:rFonts w:ascii="Times New Roman" w:eastAsia="Times New Roman" w:hAnsi="Times New Roman" w:cs="Times New Roman"/>
          <w:color w:val="000000"/>
          <w:sz w:val="28"/>
          <w:szCs w:val="28"/>
          <w:lang w:eastAsia="bg-BG"/>
        </w:rPr>
        <w:t xml:space="preserve"> </w:t>
      </w:r>
      <w:r w:rsidR="007A7FC1">
        <w:rPr>
          <w:rFonts w:ascii="Times New Roman" w:eastAsia="Times New Roman" w:hAnsi="Times New Roman" w:cs="Times New Roman"/>
          <w:color w:val="000000"/>
          <w:sz w:val="28"/>
          <w:szCs w:val="28"/>
          <w:lang w:eastAsia="bg-BG"/>
        </w:rPr>
        <w:t>13 бр.</w:t>
      </w:r>
      <w:r w:rsidR="007D5832">
        <w:rPr>
          <w:rFonts w:ascii="Times New Roman" w:eastAsia="Times New Roman" w:hAnsi="Times New Roman" w:cs="Times New Roman"/>
          <w:color w:val="000000"/>
          <w:sz w:val="28"/>
          <w:szCs w:val="28"/>
          <w:lang w:eastAsia="bg-BG"/>
        </w:rPr>
        <w:t xml:space="preserve"> </w:t>
      </w:r>
      <w:r w:rsidR="00897C29" w:rsidRPr="0049713A">
        <w:rPr>
          <w:rFonts w:ascii="Times New Roman" w:eastAsia="Times New Roman" w:hAnsi="Times New Roman" w:cs="Times New Roman"/>
          <w:color w:val="000000"/>
          <w:sz w:val="28"/>
          <w:szCs w:val="28"/>
          <w:lang w:eastAsia="bg-BG"/>
        </w:rPr>
        <w:t>молби за правна помощ по международно-правното сътрудничес</w:t>
      </w:r>
      <w:r w:rsidR="007A7FC1">
        <w:rPr>
          <w:rFonts w:ascii="Times New Roman" w:eastAsia="Times New Roman" w:hAnsi="Times New Roman" w:cs="Times New Roman"/>
          <w:color w:val="000000"/>
          <w:sz w:val="28"/>
          <w:szCs w:val="28"/>
          <w:lang w:eastAsia="bg-BG"/>
        </w:rPr>
        <w:t>тво,</w:t>
      </w:r>
      <w:r>
        <w:rPr>
          <w:rFonts w:ascii="Times New Roman" w:eastAsia="Times New Roman" w:hAnsi="Times New Roman" w:cs="Times New Roman"/>
          <w:color w:val="000000"/>
          <w:sz w:val="28"/>
          <w:szCs w:val="28"/>
          <w:lang w:eastAsia="bg-BG"/>
        </w:rPr>
        <w:t xml:space="preserve"> </w:t>
      </w:r>
      <w:r w:rsidR="007A7FC1">
        <w:rPr>
          <w:rFonts w:ascii="Times New Roman" w:eastAsia="Times New Roman" w:hAnsi="Times New Roman" w:cs="Times New Roman"/>
          <w:color w:val="000000"/>
          <w:sz w:val="28"/>
          <w:szCs w:val="28"/>
          <w:lang w:eastAsia="bg-BG"/>
        </w:rPr>
        <w:t>3</w:t>
      </w:r>
      <w:r>
        <w:rPr>
          <w:rFonts w:ascii="Times New Roman" w:eastAsia="Times New Roman" w:hAnsi="Times New Roman" w:cs="Times New Roman"/>
          <w:color w:val="000000"/>
          <w:sz w:val="28"/>
          <w:szCs w:val="28"/>
          <w:lang w:eastAsia="bg-BG"/>
        </w:rPr>
        <w:t xml:space="preserve"> </w:t>
      </w:r>
      <w:r w:rsidR="007A7FC1">
        <w:rPr>
          <w:rFonts w:ascii="Times New Roman" w:eastAsia="Times New Roman" w:hAnsi="Times New Roman" w:cs="Times New Roman"/>
          <w:color w:val="000000"/>
          <w:sz w:val="28"/>
          <w:szCs w:val="28"/>
          <w:lang w:eastAsia="bg-BG"/>
        </w:rPr>
        <w:t xml:space="preserve">бр. </w:t>
      </w:r>
      <w:r>
        <w:rPr>
          <w:rFonts w:ascii="Times New Roman" w:eastAsia="Times New Roman" w:hAnsi="Times New Roman" w:cs="Times New Roman"/>
          <w:color w:val="000000"/>
          <w:sz w:val="28"/>
          <w:szCs w:val="28"/>
          <w:lang w:eastAsia="bg-BG"/>
        </w:rPr>
        <w:t>европейски заповеди за разследване</w:t>
      </w:r>
      <w:r w:rsidR="007A7FC1">
        <w:rPr>
          <w:rFonts w:ascii="Times New Roman" w:eastAsia="Times New Roman" w:hAnsi="Times New Roman" w:cs="Times New Roman"/>
          <w:color w:val="000000"/>
          <w:sz w:val="28"/>
          <w:szCs w:val="28"/>
          <w:lang w:eastAsia="bg-BG"/>
        </w:rPr>
        <w:t>, 1 бр. европейска заповед за арест и 1 бр. молба за екстрадиция</w:t>
      </w:r>
      <w:r>
        <w:rPr>
          <w:rFonts w:ascii="Times New Roman" w:eastAsia="Times New Roman" w:hAnsi="Times New Roman" w:cs="Times New Roman"/>
          <w:color w:val="000000"/>
          <w:sz w:val="28"/>
          <w:szCs w:val="28"/>
          <w:lang w:eastAsia="bg-BG"/>
        </w:rPr>
        <w:t xml:space="preserve"> – общо </w:t>
      </w:r>
      <w:r w:rsidR="007D5832">
        <w:rPr>
          <w:rFonts w:ascii="Times New Roman" w:eastAsia="Times New Roman" w:hAnsi="Times New Roman" w:cs="Times New Roman"/>
          <w:color w:val="000000"/>
          <w:sz w:val="28"/>
          <w:szCs w:val="28"/>
          <w:lang w:eastAsia="bg-BG"/>
        </w:rPr>
        <w:t>1</w:t>
      </w:r>
      <w:r w:rsidR="007A7FC1">
        <w:rPr>
          <w:rFonts w:ascii="Times New Roman" w:eastAsia="Times New Roman" w:hAnsi="Times New Roman" w:cs="Times New Roman"/>
          <w:color w:val="000000"/>
          <w:sz w:val="28"/>
          <w:szCs w:val="28"/>
          <w:lang w:eastAsia="bg-BG"/>
        </w:rPr>
        <w:t>8</w:t>
      </w:r>
      <w:r>
        <w:rPr>
          <w:rFonts w:ascii="Times New Roman" w:eastAsia="Times New Roman" w:hAnsi="Times New Roman" w:cs="Times New Roman"/>
          <w:color w:val="000000"/>
          <w:sz w:val="28"/>
          <w:szCs w:val="28"/>
          <w:lang w:eastAsia="bg-BG"/>
        </w:rPr>
        <w:t xml:space="preserve"> бр. </w:t>
      </w:r>
      <w:r w:rsidR="00897C29" w:rsidRPr="0049713A">
        <w:rPr>
          <w:rFonts w:ascii="Times New Roman" w:eastAsia="Times New Roman" w:hAnsi="Times New Roman" w:cs="Times New Roman"/>
          <w:color w:val="000000"/>
          <w:sz w:val="28"/>
          <w:szCs w:val="28"/>
          <w:lang w:eastAsia="bg-BG"/>
        </w:rPr>
        <w:t>(</w:t>
      </w:r>
      <w:r w:rsidR="007A7FC1">
        <w:rPr>
          <w:rFonts w:ascii="Times New Roman" w:eastAsia="Times New Roman" w:hAnsi="Times New Roman" w:cs="Times New Roman"/>
          <w:color w:val="000000"/>
          <w:sz w:val="28"/>
          <w:szCs w:val="28"/>
          <w:lang w:eastAsia="bg-BG"/>
        </w:rPr>
        <w:t>11</w:t>
      </w:r>
      <w:r w:rsidRPr="0049713A">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за 20</w:t>
      </w:r>
      <w:r w:rsidR="007A7FC1">
        <w:rPr>
          <w:rFonts w:ascii="Times New Roman" w:eastAsia="Times New Roman" w:hAnsi="Times New Roman" w:cs="Times New Roman"/>
          <w:color w:val="000000"/>
          <w:sz w:val="28"/>
          <w:szCs w:val="28"/>
          <w:lang w:eastAsia="bg-BG"/>
        </w:rPr>
        <w:t>20</w:t>
      </w:r>
      <w:r>
        <w:rPr>
          <w:rFonts w:ascii="Times New Roman" w:eastAsia="Times New Roman" w:hAnsi="Times New Roman" w:cs="Times New Roman"/>
          <w:color w:val="000000"/>
          <w:sz w:val="28"/>
          <w:szCs w:val="28"/>
          <w:lang w:eastAsia="bg-BG"/>
        </w:rPr>
        <w:t xml:space="preserve"> г. и </w:t>
      </w:r>
      <w:r w:rsidR="007A7FC1">
        <w:rPr>
          <w:rFonts w:ascii="Times New Roman" w:eastAsia="Times New Roman" w:hAnsi="Times New Roman" w:cs="Times New Roman"/>
          <w:color w:val="000000"/>
          <w:sz w:val="28"/>
          <w:szCs w:val="28"/>
          <w:lang w:eastAsia="bg-BG"/>
        </w:rPr>
        <w:t>34</w:t>
      </w:r>
      <w:r w:rsidR="00897C29" w:rsidRPr="0049713A">
        <w:rPr>
          <w:rFonts w:ascii="Times New Roman" w:eastAsia="Times New Roman" w:hAnsi="Times New Roman" w:cs="Times New Roman"/>
          <w:color w:val="000000"/>
          <w:sz w:val="28"/>
          <w:szCs w:val="28"/>
          <w:lang w:eastAsia="bg-BG"/>
        </w:rPr>
        <w:t xml:space="preserve"> за 201</w:t>
      </w:r>
      <w:r w:rsidR="007A7FC1">
        <w:rPr>
          <w:rFonts w:ascii="Times New Roman" w:eastAsia="Times New Roman" w:hAnsi="Times New Roman" w:cs="Times New Roman"/>
          <w:color w:val="000000"/>
          <w:sz w:val="28"/>
          <w:szCs w:val="28"/>
          <w:lang w:eastAsia="bg-BG"/>
        </w:rPr>
        <w:t>9</w:t>
      </w:r>
      <w:r w:rsidR="00897C29" w:rsidRPr="0049713A">
        <w:rPr>
          <w:rFonts w:ascii="Times New Roman" w:eastAsia="Times New Roman" w:hAnsi="Times New Roman" w:cs="Times New Roman"/>
          <w:color w:val="000000"/>
          <w:sz w:val="28"/>
          <w:szCs w:val="28"/>
          <w:lang w:eastAsia="bg-BG"/>
        </w:rPr>
        <w:t xml:space="preserve"> г.), които са изпълнени успешно. Всички молби са били отправени от страни-членки на ЕС. Получените МПП са </w:t>
      </w:r>
      <w:r w:rsidR="007A7FC1">
        <w:rPr>
          <w:rFonts w:ascii="Times New Roman" w:eastAsia="Times New Roman" w:hAnsi="Times New Roman" w:cs="Times New Roman"/>
          <w:color w:val="000000"/>
          <w:sz w:val="28"/>
          <w:szCs w:val="28"/>
          <w:lang w:eastAsia="bg-BG"/>
        </w:rPr>
        <w:t>се увеличили спрямо 2020 г. и</w:t>
      </w:r>
      <w:r w:rsidR="00897C29" w:rsidRPr="0049713A">
        <w:rPr>
          <w:rFonts w:ascii="Times New Roman" w:eastAsia="Times New Roman" w:hAnsi="Times New Roman" w:cs="Times New Roman"/>
          <w:color w:val="000000"/>
          <w:sz w:val="28"/>
          <w:szCs w:val="28"/>
          <w:lang w:eastAsia="bg-BG"/>
        </w:rPr>
        <w:t xml:space="preserve"> </w:t>
      </w:r>
      <w:r w:rsidR="00B54446">
        <w:rPr>
          <w:rFonts w:ascii="Times New Roman" w:eastAsia="Times New Roman" w:hAnsi="Times New Roman" w:cs="Times New Roman"/>
          <w:color w:val="000000"/>
          <w:sz w:val="28"/>
          <w:szCs w:val="28"/>
          <w:lang w:eastAsia="bg-BG"/>
        </w:rPr>
        <w:t>намалели</w:t>
      </w:r>
      <w:r w:rsidR="00897C29" w:rsidRPr="0049713A">
        <w:rPr>
          <w:rFonts w:ascii="Times New Roman" w:eastAsia="Times New Roman" w:hAnsi="Times New Roman" w:cs="Times New Roman"/>
          <w:color w:val="000000"/>
          <w:sz w:val="28"/>
          <w:szCs w:val="28"/>
          <w:lang w:eastAsia="bg-BG"/>
        </w:rPr>
        <w:t xml:space="preserve"> в сравнение </w:t>
      </w:r>
      <w:r w:rsidR="007A7FC1">
        <w:rPr>
          <w:rFonts w:ascii="Times New Roman" w:eastAsia="Times New Roman" w:hAnsi="Times New Roman" w:cs="Times New Roman"/>
          <w:color w:val="000000"/>
          <w:sz w:val="28"/>
          <w:szCs w:val="28"/>
          <w:lang w:eastAsia="bg-BG"/>
        </w:rPr>
        <w:t>с 2019 г</w:t>
      </w:r>
      <w:r w:rsidR="00897C29" w:rsidRPr="0049713A">
        <w:rPr>
          <w:rFonts w:ascii="Times New Roman" w:eastAsia="Times New Roman" w:hAnsi="Times New Roman" w:cs="Times New Roman"/>
          <w:color w:val="000000"/>
          <w:sz w:val="28"/>
          <w:szCs w:val="28"/>
          <w:lang w:eastAsia="bg-BG"/>
        </w:rPr>
        <w:t>.</w:t>
      </w:r>
    </w:p>
    <w:p w14:paraId="789FA9CA" w14:textId="3C9AD6A8"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r w:rsidRPr="0049713A">
        <w:rPr>
          <w:rFonts w:ascii="Times New Roman" w:eastAsia="Times New Roman" w:hAnsi="Times New Roman" w:cs="Times New Roman"/>
          <w:color w:val="000000"/>
          <w:sz w:val="28"/>
          <w:szCs w:val="28"/>
          <w:lang w:eastAsia="bg-BG"/>
        </w:rPr>
        <w:t xml:space="preserve">От получените и изпълнени МПП по-голямата част са на ОП </w:t>
      </w:r>
      <w:r w:rsidR="007A7FC1">
        <w:rPr>
          <w:rFonts w:ascii="Times New Roman" w:eastAsia="Times New Roman" w:hAnsi="Times New Roman" w:cs="Times New Roman"/>
          <w:color w:val="000000"/>
          <w:sz w:val="28"/>
          <w:szCs w:val="28"/>
          <w:lang w:eastAsia="bg-BG"/>
        </w:rPr>
        <w:t xml:space="preserve">- </w:t>
      </w:r>
      <w:r w:rsidRPr="0049713A">
        <w:rPr>
          <w:rFonts w:ascii="Times New Roman" w:eastAsia="Times New Roman" w:hAnsi="Times New Roman" w:cs="Times New Roman"/>
          <w:color w:val="000000"/>
          <w:sz w:val="28"/>
          <w:szCs w:val="28"/>
          <w:lang w:eastAsia="bg-BG"/>
        </w:rPr>
        <w:t xml:space="preserve">Монтана – </w:t>
      </w:r>
      <w:r w:rsidR="00B54446">
        <w:rPr>
          <w:rFonts w:ascii="Times New Roman" w:eastAsia="Times New Roman" w:hAnsi="Times New Roman" w:cs="Times New Roman"/>
          <w:color w:val="000000"/>
          <w:sz w:val="28"/>
          <w:szCs w:val="28"/>
          <w:lang w:eastAsia="bg-BG"/>
        </w:rPr>
        <w:t>1</w:t>
      </w:r>
      <w:r w:rsidR="007A7FC1">
        <w:rPr>
          <w:rFonts w:ascii="Times New Roman" w:eastAsia="Times New Roman" w:hAnsi="Times New Roman" w:cs="Times New Roman"/>
          <w:color w:val="000000"/>
          <w:sz w:val="28"/>
          <w:szCs w:val="28"/>
          <w:lang w:eastAsia="bg-BG"/>
        </w:rPr>
        <w:t>5</w:t>
      </w:r>
      <w:r w:rsidRPr="0049713A">
        <w:rPr>
          <w:rFonts w:ascii="Times New Roman" w:eastAsia="Times New Roman" w:hAnsi="Times New Roman" w:cs="Times New Roman"/>
          <w:color w:val="000000"/>
          <w:sz w:val="28"/>
          <w:szCs w:val="28"/>
          <w:lang w:eastAsia="bg-BG"/>
        </w:rPr>
        <w:t xml:space="preserve"> (вкл. </w:t>
      </w:r>
      <w:r w:rsidR="007A7FC1">
        <w:rPr>
          <w:rFonts w:ascii="Times New Roman" w:eastAsia="Times New Roman" w:hAnsi="Times New Roman" w:cs="Times New Roman"/>
          <w:color w:val="000000"/>
          <w:sz w:val="28"/>
          <w:szCs w:val="28"/>
          <w:lang w:eastAsia="bg-BG"/>
        </w:rPr>
        <w:t>3</w:t>
      </w:r>
      <w:r w:rsidRPr="0049713A">
        <w:rPr>
          <w:rFonts w:ascii="Times New Roman" w:eastAsia="Times New Roman" w:hAnsi="Times New Roman" w:cs="Times New Roman"/>
          <w:color w:val="000000"/>
          <w:sz w:val="28"/>
          <w:szCs w:val="28"/>
          <w:lang w:eastAsia="bg-BG"/>
        </w:rPr>
        <w:t xml:space="preserve"> бр. ЕЗР); на РП</w:t>
      </w:r>
      <w:r w:rsidR="00B54446">
        <w:rPr>
          <w:rFonts w:ascii="Times New Roman" w:eastAsia="Times New Roman" w:hAnsi="Times New Roman" w:cs="Times New Roman"/>
          <w:color w:val="000000"/>
          <w:sz w:val="28"/>
          <w:szCs w:val="28"/>
          <w:lang w:eastAsia="bg-BG"/>
        </w:rPr>
        <w:t xml:space="preserve"> </w:t>
      </w:r>
      <w:r w:rsidR="007A7FC1">
        <w:rPr>
          <w:rFonts w:ascii="Times New Roman" w:eastAsia="Times New Roman" w:hAnsi="Times New Roman" w:cs="Times New Roman"/>
          <w:color w:val="000000"/>
          <w:sz w:val="28"/>
          <w:szCs w:val="28"/>
          <w:lang w:eastAsia="bg-BG"/>
        </w:rPr>
        <w:t>- Монтана</w:t>
      </w:r>
      <w:r w:rsidRPr="0049713A">
        <w:rPr>
          <w:rFonts w:ascii="Times New Roman" w:eastAsia="Times New Roman" w:hAnsi="Times New Roman" w:cs="Times New Roman"/>
          <w:color w:val="000000"/>
          <w:sz w:val="28"/>
          <w:szCs w:val="28"/>
          <w:lang w:eastAsia="bg-BG"/>
        </w:rPr>
        <w:t xml:space="preserve"> – </w:t>
      </w:r>
      <w:r w:rsidR="007A7FC1">
        <w:rPr>
          <w:rFonts w:ascii="Times New Roman" w:eastAsia="Times New Roman" w:hAnsi="Times New Roman" w:cs="Times New Roman"/>
          <w:color w:val="000000"/>
          <w:sz w:val="28"/>
          <w:szCs w:val="28"/>
          <w:lang w:eastAsia="bg-BG"/>
        </w:rPr>
        <w:t>3</w:t>
      </w:r>
      <w:r w:rsidRPr="0049713A">
        <w:rPr>
          <w:rFonts w:ascii="Times New Roman" w:eastAsia="Times New Roman" w:hAnsi="Times New Roman" w:cs="Times New Roman"/>
          <w:color w:val="000000"/>
          <w:sz w:val="28"/>
          <w:szCs w:val="28"/>
          <w:lang w:eastAsia="bg-BG"/>
        </w:rPr>
        <w:t>.</w:t>
      </w:r>
    </w:p>
    <w:p w14:paraId="20419C33" w14:textId="70028840"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r w:rsidRPr="0049713A">
        <w:rPr>
          <w:rFonts w:ascii="Times New Roman" w:eastAsia="Times New Roman" w:hAnsi="Times New Roman" w:cs="Times New Roman"/>
          <w:color w:val="000000"/>
          <w:sz w:val="28"/>
          <w:szCs w:val="28"/>
          <w:lang w:eastAsia="bg-BG"/>
        </w:rPr>
        <w:t xml:space="preserve">В ОП-Монтана </w:t>
      </w:r>
      <w:r w:rsidR="007A7FC1">
        <w:rPr>
          <w:rFonts w:ascii="Times New Roman" w:eastAsia="Times New Roman" w:hAnsi="Times New Roman" w:cs="Times New Roman"/>
          <w:color w:val="000000"/>
          <w:sz w:val="28"/>
          <w:szCs w:val="28"/>
          <w:lang w:eastAsia="bg-BG"/>
        </w:rPr>
        <w:t>е</w:t>
      </w:r>
      <w:r w:rsidRPr="0049713A">
        <w:rPr>
          <w:rFonts w:ascii="Times New Roman" w:eastAsia="Times New Roman" w:hAnsi="Times New Roman" w:cs="Times New Roman"/>
          <w:color w:val="000000"/>
          <w:sz w:val="28"/>
          <w:szCs w:val="28"/>
          <w:lang w:eastAsia="bg-BG"/>
        </w:rPr>
        <w:t xml:space="preserve"> получен</w:t>
      </w:r>
      <w:r w:rsidR="007A7FC1">
        <w:rPr>
          <w:rFonts w:ascii="Times New Roman" w:eastAsia="Times New Roman" w:hAnsi="Times New Roman" w:cs="Times New Roman"/>
          <w:color w:val="000000"/>
          <w:sz w:val="28"/>
          <w:szCs w:val="28"/>
          <w:lang w:eastAsia="bg-BG"/>
        </w:rPr>
        <w:t>а</w:t>
      </w:r>
      <w:r w:rsidRPr="0049713A">
        <w:rPr>
          <w:rFonts w:ascii="Times New Roman" w:eastAsia="Times New Roman" w:hAnsi="Times New Roman" w:cs="Times New Roman"/>
          <w:color w:val="000000"/>
          <w:sz w:val="28"/>
          <w:szCs w:val="28"/>
          <w:lang w:eastAsia="bg-BG"/>
        </w:rPr>
        <w:t xml:space="preserve"> за изпълнение </w:t>
      </w:r>
      <w:r w:rsidR="007A7FC1">
        <w:rPr>
          <w:rFonts w:ascii="Times New Roman" w:eastAsia="Times New Roman" w:hAnsi="Times New Roman" w:cs="Times New Roman"/>
          <w:color w:val="000000"/>
          <w:sz w:val="28"/>
          <w:szCs w:val="28"/>
          <w:lang w:eastAsia="bg-BG"/>
        </w:rPr>
        <w:t>1</w:t>
      </w:r>
      <w:r w:rsidRPr="0049713A">
        <w:rPr>
          <w:rFonts w:ascii="Times New Roman" w:eastAsia="Times New Roman" w:hAnsi="Times New Roman" w:cs="Times New Roman"/>
          <w:color w:val="000000"/>
          <w:sz w:val="28"/>
          <w:szCs w:val="28"/>
          <w:lang w:eastAsia="bg-BG"/>
        </w:rPr>
        <w:t xml:space="preserve"> бр. Европейск</w:t>
      </w:r>
      <w:r w:rsidR="007A7FC1">
        <w:rPr>
          <w:rFonts w:ascii="Times New Roman" w:eastAsia="Times New Roman" w:hAnsi="Times New Roman" w:cs="Times New Roman"/>
          <w:color w:val="000000"/>
          <w:sz w:val="28"/>
          <w:szCs w:val="28"/>
          <w:lang w:eastAsia="bg-BG"/>
        </w:rPr>
        <w:t>а</w:t>
      </w:r>
      <w:r w:rsidRPr="0049713A">
        <w:rPr>
          <w:rFonts w:ascii="Times New Roman" w:eastAsia="Times New Roman" w:hAnsi="Times New Roman" w:cs="Times New Roman"/>
          <w:color w:val="000000"/>
          <w:sz w:val="28"/>
          <w:szCs w:val="28"/>
          <w:lang w:eastAsia="bg-BG"/>
        </w:rPr>
        <w:t xml:space="preserve"> заповед за арест, ко</w:t>
      </w:r>
      <w:r w:rsidR="007A7FC1">
        <w:rPr>
          <w:rFonts w:ascii="Times New Roman" w:eastAsia="Times New Roman" w:hAnsi="Times New Roman" w:cs="Times New Roman"/>
          <w:color w:val="000000"/>
          <w:sz w:val="28"/>
          <w:szCs w:val="28"/>
          <w:lang w:eastAsia="bg-BG"/>
        </w:rPr>
        <w:t>я</w:t>
      </w:r>
      <w:r w:rsidRPr="0049713A">
        <w:rPr>
          <w:rFonts w:ascii="Times New Roman" w:eastAsia="Times New Roman" w:hAnsi="Times New Roman" w:cs="Times New Roman"/>
          <w:color w:val="000000"/>
          <w:sz w:val="28"/>
          <w:szCs w:val="28"/>
          <w:lang w:eastAsia="bg-BG"/>
        </w:rPr>
        <w:t xml:space="preserve">то </w:t>
      </w:r>
      <w:r w:rsidR="007A7FC1">
        <w:rPr>
          <w:rFonts w:ascii="Times New Roman" w:eastAsia="Times New Roman" w:hAnsi="Times New Roman" w:cs="Times New Roman"/>
          <w:color w:val="000000"/>
          <w:sz w:val="28"/>
          <w:szCs w:val="28"/>
          <w:lang w:eastAsia="bg-BG"/>
        </w:rPr>
        <w:t>е</w:t>
      </w:r>
      <w:r w:rsidRPr="0049713A">
        <w:rPr>
          <w:rFonts w:ascii="Times New Roman" w:eastAsia="Times New Roman" w:hAnsi="Times New Roman" w:cs="Times New Roman"/>
          <w:color w:val="000000"/>
          <w:sz w:val="28"/>
          <w:szCs w:val="28"/>
          <w:lang w:eastAsia="bg-BG"/>
        </w:rPr>
        <w:t xml:space="preserve"> изпълнен</w:t>
      </w:r>
      <w:r w:rsidR="007A7FC1">
        <w:rPr>
          <w:rFonts w:ascii="Times New Roman" w:eastAsia="Times New Roman" w:hAnsi="Times New Roman" w:cs="Times New Roman"/>
          <w:color w:val="000000"/>
          <w:sz w:val="28"/>
          <w:szCs w:val="28"/>
          <w:lang w:eastAsia="bg-BG"/>
        </w:rPr>
        <w:t>а</w:t>
      </w:r>
      <w:r w:rsidRPr="0049713A">
        <w:rPr>
          <w:rFonts w:ascii="Times New Roman" w:eastAsia="Times New Roman" w:hAnsi="Times New Roman" w:cs="Times New Roman"/>
          <w:color w:val="000000"/>
          <w:sz w:val="28"/>
          <w:szCs w:val="28"/>
          <w:lang w:eastAsia="bg-BG"/>
        </w:rPr>
        <w:t xml:space="preserve">. По ЕЗА </w:t>
      </w:r>
      <w:r w:rsidR="007A7FC1">
        <w:rPr>
          <w:rFonts w:ascii="Times New Roman" w:eastAsia="Times New Roman" w:hAnsi="Times New Roman" w:cs="Times New Roman"/>
          <w:color w:val="000000"/>
          <w:sz w:val="28"/>
          <w:szCs w:val="28"/>
          <w:lang w:eastAsia="bg-BG"/>
        </w:rPr>
        <w:t>е</w:t>
      </w:r>
      <w:r w:rsidRPr="0049713A">
        <w:rPr>
          <w:rFonts w:ascii="Times New Roman" w:eastAsia="Times New Roman" w:hAnsi="Times New Roman" w:cs="Times New Roman"/>
          <w:color w:val="000000"/>
          <w:sz w:val="28"/>
          <w:szCs w:val="28"/>
          <w:lang w:eastAsia="bg-BG"/>
        </w:rPr>
        <w:t xml:space="preserve"> наложен</w:t>
      </w:r>
      <w:r w:rsidR="007A7FC1">
        <w:rPr>
          <w:rFonts w:ascii="Times New Roman" w:eastAsia="Times New Roman" w:hAnsi="Times New Roman" w:cs="Times New Roman"/>
          <w:color w:val="000000"/>
          <w:sz w:val="28"/>
          <w:szCs w:val="28"/>
          <w:lang w:eastAsia="bg-BG"/>
        </w:rPr>
        <w:t>а</w:t>
      </w:r>
      <w:r w:rsidRPr="0049713A">
        <w:rPr>
          <w:rFonts w:ascii="Times New Roman" w:eastAsia="Times New Roman" w:hAnsi="Times New Roman" w:cs="Times New Roman"/>
          <w:color w:val="000000"/>
          <w:sz w:val="28"/>
          <w:szCs w:val="28"/>
          <w:lang w:eastAsia="bg-BG"/>
        </w:rPr>
        <w:t xml:space="preserve"> м</w:t>
      </w:r>
      <w:r w:rsidR="007A7FC1">
        <w:rPr>
          <w:rFonts w:ascii="Times New Roman" w:eastAsia="Times New Roman" w:hAnsi="Times New Roman" w:cs="Times New Roman"/>
          <w:color w:val="000000"/>
          <w:sz w:val="28"/>
          <w:szCs w:val="28"/>
          <w:lang w:eastAsia="bg-BG"/>
        </w:rPr>
        <w:t>я</w:t>
      </w:r>
      <w:r w:rsidRPr="0049713A">
        <w:rPr>
          <w:rFonts w:ascii="Times New Roman" w:eastAsia="Times New Roman" w:hAnsi="Times New Roman" w:cs="Times New Roman"/>
          <w:color w:val="000000"/>
          <w:sz w:val="28"/>
          <w:szCs w:val="28"/>
          <w:lang w:eastAsia="bg-BG"/>
        </w:rPr>
        <w:t>рк</w:t>
      </w:r>
      <w:r w:rsidR="007A7FC1">
        <w:rPr>
          <w:rFonts w:ascii="Times New Roman" w:eastAsia="Times New Roman" w:hAnsi="Times New Roman" w:cs="Times New Roman"/>
          <w:color w:val="000000"/>
          <w:sz w:val="28"/>
          <w:szCs w:val="28"/>
          <w:lang w:eastAsia="bg-BG"/>
        </w:rPr>
        <w:t>а</w:t>
      </w:r>
      <w:r w:rsidRPr="0049713A">
        <w:rPr>
          <w:rFonts w:ascii="Times New Roman" w:eastAsia="Times New Roman" w:hAnsi="Times New Roman" w:cs="Times New Roman"/>
          <w:color w:val="000000"/>
          <w:sz w:val="28"/>
          <w:szCs w:val="28"/>
          <w:lang w:eastAsia="bg-BG"/>
        </w:rPr>
        <w:t xml:space="preserve"> за неотклонение задържане под стража и е постановено решение на съда за предаване на лиц</w:t>
      </w:r>
      <w:r w:rsidR="007A7FC1">
        <w:rPr>
          <w:rFonts w:ascii="Times New Roman" w:eastAsia="Times New Roman" w:hAnsi="Times New Roman" w:cs="Times New Roman"/>
          <w:color w:val="000000"/>
          <w:sz w:val="28"/>
          <w:szCs w:val="28"/>
          <w:lang w:eastAsia="bg-BG"/>
        </w:rPr>
        <w:t>е</w:t>
      </w:r>
      <w:r w:rsidRPr="0049713A">
        <w:rPr>
          <w:rFonts w:ascii="Times New Roman" w:eastAsia="Times New Roman" w:hAnsi="Times New Roman" w:cs="Times New Roman"/>
          <w:color w:val="000000"/>
          <w:sz w:val="28"/>
          <w:szCs w:val="28"/>
          <w:lang w:eastAsia="bg-BG"/>
        </w:rPr>
        <w:t>т</w:t>
      </w:r>
      <w:r w:rsidR="007A7FC1">
        <w:rPr>
          <w:rFonts w:ascii="Times New Roman" w:eastAsia="Times New Roman" w:hAnsi="Times New Roman" w:cs="Times New Roman"/>
          <w:color w:val="000000"/>
          <w:sz w:val="28"/>
          <w:szCs w:val="28"/>
          <w:lang w:eastAsia="bg-BG"/>
        </w:rPr>
        <w:t>о</w:t>
      </w:r>
      <w:r w:rsidRPr="0049713A">
        <w:rPr>
          <w:rFonts w:ascii="Times New Roman" w:eastAsia="Times New Roman" w:hAnsi="Times New Roman" w:cs="Times New Roman"/>
          <w:color w:val="000000"/>
          <w:sz w:val="28"/>
          <w:szCs w:val="28"/>
          <w:lang w:eastAsia="bg-BG"/>
        </w:rPr>
        <w:t>.</w:t>
      </w:r>
    </w:p>
    <w:p w14:paraId="10122713" w14:textId="1D002A1A" w:rsidR="00897C29"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r w:rsidRPr="00022950">
        <w:rPr>
          <w:rFonts w:ascii="Times New Roman" w:eastAsia="Times New Roman" w:hAnsi="Times New Roman" w:cs="Times New Roman"/>
          <w:sz w:val="28"/>
          <w:szCs w:val="28"/>
          <w:lang w:eastAsia="bg-BG"/>
        </w:rPr>
        <w:t>През</w:t>
      </w:r>
      <w:r w:rsidR="00022950" w:rsidRPr="00022950">
        <w:rPr>
          <w:rFonts w:ascii="Times New Roman" w:eastAsia="Times New Roman" w:hAnsi="Times New Roman" w:cs="Times New Roman"/>
          <w:sz w:val="28"/>
          <w:szCs w:val="28"/>
          <w:lang w:eastAsia="bg-BG"/>
        </w:rPr>
        <w:t xml:space="preserve"> 2020</w:t>
      </w:r>
      <w:r w:rsidR="009730B2" w:rsidRPr="00022950">
        <w:rPr>
          <w:rFonts w:ascii="Times New Roman" w:eastAsia="Times New Roman" w:hAnsi="Times New Roman" w:cs="Times New Roman"/>
          <w:sz w:val="28"/>
          <w:szCs w:val="28"/>
          <w:lang w:eastAsia="bg-BG"/>
        </w:rPr>
        <w:t xml:space="preserve"> г. </w:t>
      </w:r>
      <w:r w:rsidR="007A7FC1" w:rsidRPr="00022950">
        <w:rPr>
          <w:rFonts w:ascii="Times New Roman" w:eastAsia="Times New Roman" w:hAnsi="Times New Roman" w:cs="Times New Roman"/>
          <w:sz w:val="28"/>
          <w:szCs w:val="28"/>
          <w:lang w:eastAsia="bg-BG"/>
        </w:rPr>
        <w:t>са изпълнени 3 бр. ЕЗА, а през</w:t>
      </w:r>
      <w:r w:rsidR="009730B2" w:rsidRPr="00022950">
        <w:rPr>
          <w:rFonts w:ascii="Times New Roman" w:eastAsia="Times New Roman" w:hAnsi="Times New Roman" w:cs="Times New Roman"/>
          <w:sz w:val="28"/>
          <w:szCs w:val="28"/>
          <w:lang w:eastAsia="bg-BG"/>
        </w:rPr>
        <w:t xml:space="preserve"> </w:t>
      </w:r>
      <w:r w:rsidRPr="00022950">
        <w:rPr>
          <w:rFonts w:ascii="Times New Roman" w:eastAsia="Times New Roman" w:hAnsi="Times New Roman" w:cs="Times New Roman"/>
          <w:sz w:val="28"/>
          <w:szCs w:val="28"/>
          <w:lang w:eastAsia="bg-BG"/>
        </w:rPr>
        <w:t xml:space="preserve"> 201</w:t>
      </w:r>
      <w:r w:rsidR="00022950" w:rsidRPr="00022950">
        <w:rPr>
          <w:rFonts w:ascii="Times New Roman" w:eastAsia="Times New Roman" w:hAnsi="Times New Roman" w:cs="Times New Roman"/>
          <w:sz w:val="28"/>
          <w:szCs w:val="28"/>
          <w:lang w:eastAsia="bg-BG"/>
        </w:rPr>
        <w:t>9</w:t>
      </w:r>
      <w:r w:rsidRPr="00022950">
        <w:rPr>
          <w:rFonts w:ascii="Times New Roman" w:eastAsia="Times New Roman" w:hAnsi="Times New Roman" w:cs="Times New Roman"/>
          <w:sz w:val="28"/>
          <w:szCs w:val="28"/>
          <w:lang w:eastAsia="bg-BG"/>
        </w:rPr>
        <w:t xml:space="preserve"> г. </w:t>
      </w:r>
      <w:r w:rsidRPr="0049713A">
        <w:rPr>
          <w:rFonts w:ascii="Times New Roman" w:eastAsia="Times New Roman" w:hAnsi="Times New Roman" w:cs="Times New Roman"/>
          <w:color w:val="000000"/>
          <w:sz w:val="28"/>
          <w:szCs w:val="28"/>
          <w:lang w:eastAsia="bg-BG"/>
        </w:rPr>
        <w:t xml:space="preserve">са изпълнени </w:t>
      </w:r>
      <w:r w:rsidR="009730B2">
        <w:rPr>
          <w:rFonts w:ascii="Times New Roman" w:eastAsia="Times New Roman" w:hAnsi="Times New Roman" w:cs="Times New Roman"/>
          <w:color w:val="000000"/>
          <w:sz w:val="28"/>
          <w:szCs w:val="28"/>
          <w:lang w:eastAsia="bg-BG"/>
        </w:rPr>
        <w:t xml:space="preserve">по </w:t>
      </w:r>
      <w:r w:rsidRPr="0049713A">
        <w:rPr>
          <w:rFonts w:ascii="Times New Roman" w:eastAsia="Times New Roman" w:hAnsi="Times New Roman" w:cs="Times New Roman"/>
          <w:color w:val="000000"/>
          <w:sz w:val="28"/>
          <w:szCs w:val="28"/>
          <w:lang w:eastAsia="bg-BG"/>
        </w:rPr>
        <w:t xml:space="preserve">2 бр. ЕЗА. </w:t>
      </w:r>
    </w:p>
    <w:p w14:paraId="2371AF83" w14:textId="61265C64" w:rsidR="002002E9" w:rsidRPr="0049713A" w:rsidRDefault="00B54446" w:rsidP="00897C29">
      <w:pPr>
        <w:spacing w:after="0" w:line="240" w:lineRule="auto"/>
        <w:ind w:firstLine="709"/>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През 202</w:t>
      </w:r>
      <w:r w:rsidR="00A22B54">
        <w:rPr>
          <w:rFonts w:ascii="Times New Roman" w:eastAsia="Times New Roman" w:hAnsi="Times New Roman" w:cs="Times New Roman"/>
          <w:color w:val="000000"/>
          <w:sz w:val="28"/>
          <w:szCs w:val="28"/>
          <w:lang w:eastAsia="bg-BG"/>
        </w:rPr>
        <w:t>1</w:t>
      </w:r>
      <w:r>
        <w:rPr>
          <w:rFonts w:ascii="Times New Roman" w:eastAsia="Times New Roman" w:hAnsi="Times New Roman" w:cs="Times New Roman"/>
          <w:color w:val="000000"/>
          <w:sz w:val="28"/>
          <w:szCs w:val="28"/>
          <w:lang w:eastAsia="bg-BG"/>
        </w:rPr>
        <w:t xml:space="preserve"> г. в</w:t>
      </w:r>
      <w:r w:rsidR="002002E9">
        <w:rPr>
          <w:rFonts w:ascii="Times New Roman" w:eastAsia="Times New Roman" w:hAnsi="Times New Roman" w:cs="Times New Roman"/>
          <w:color w:val="000000"/>
          <w:sz w:val="28"/>
          <w:szCs w:val="28"/>
          <w:lang w:eastAsia="bg-BG"/>
        </w:rPr>
        <w:t xml:space="preserve"> ОП Монтана </w:t>
      </w:r>
      <w:r w:rsidR="00A22B54">
        <w:rPr>
          <w:rFonts w:ascii="Times New Roman" w:eastAsia="Times New Roman" w:hAnsi="Times New Roman" w:cs="Times New Roman"/>
          <w:color w:val="000000"/>
          <w:sz w:val="28"/>
          <w:szCs w:val="28"/>
          <w:lang w:eastAsia="bg-BG"/>
        </w:rPr>
        <w:t>е</w:t>
      </w:r>
      <w:r>
        <w:rPr>
          <w:rFonts w:ascii="Times New Roman" w:eastAsia="Times New Roman" w:hAnsi="Times New Roman" w:cs="Times New Roman"/>
          <w:color w:val="000000"/>
          <w:sz w:val="28"/>
          <w:szCs w:val="28"/>
          <w:lang w:eastAsia="bg-BG"/>
        </w:rPr>
        <w:t xml:space="preserve"> </w:t>
      </w:r>
      <w:r w:rsidR="002002E9">
        <w:rPr>
          <w:rFonts w:ascii="Times New Roman" w:eastAsia="Times New Roman" w:hAnsi="Times New Roman" w:cs="Times New Roman"/>
          <w:color w:val="000000"/>
          <w:sz w:val="28"/>
          <w:szCs w:val="28"/>
          <w:lang w:eastAsia="bg-BG"/>
        </w:rPr>
        <w:t>получ</w:t>
      </w:r>
      <w:r>
        <w:rPr>
          <w:rFonts w:ascii="Times New Roman" w:eastAsia="Times New Roman" w:hAnsi="Times New Roman" w:cs="Times New Roman"/>
          <w:color w:val="000000"/>
          <w:sz w:val="28"/>
          <w:szCs w:val="28"/>
          <w:lang w:eastAsia="bg-BG"/>
        </w:rPr>
        <w:t>аван</w:t>
      </w:r>
      <w:r w:rsidR="00A22B54">
        <w:rPr>
          <w:rFonts w:ascii="Times New Roman" w:eastAsia="Times New Roman" w:hAnsi="Times New Roman" w:cs="Times New Roman"/>
          <w:color w:val="000000"/>
          <w:sz w:val="28"/>
          <w:szCs w:val="28"/>
          <w:lang w:eastAsia="bg-BG"/>
        </w:rPr>
        <w:t>а</w:t>
      </w:r>
      <w:r>
        <w:rPr>
          <w:rFonts w:ascii="Times New Roman" w:eastAsia="Times New Roman" w:hAnsi="Times New Roman" w:cs="Times New Roman"/>
          <w:color w:val="000000"/>
          <w:sz w:val="28"/>
          <w:szCs w:val="28"/>
          <w:lang w:eastAsia="bg-BG"/>
        </w:rPr>
        <w:t xml:space="preserve"> </w:t>
      </w:r>
      <w:r w:rsidR="00A22B54">
        <w:rPr>
          <w:rFonts w:ascii="Times New Roman" w:eastAsia="Times New Roman" w:hAnsi="Times New Roman" w:cs="Times New Roman"/>
          <w:color w:val="000000"/>
          <w:sz w:val="28"/>
          <w:szCs w:val="28"/>
          <w:lang w:eastAsia="bg-BG"/>
        </w:rPr>
        <w:t xml:space="preserve">1 бр. молба за </w:t>
      </w:r>
      <w:r>
        <w:rPr>
          <w:rFonts w:ascii="Times New Roman" w:eastAsia="Times New Roman" w:hAnsi="Times New Roman" w:cs="Times New Roman"/>
          <w:color w:val="000000"/>
          <w:sz w:val="28"/>
          <w:szCs w:val="28"/>
          <w:lang w:eastAsia="bg-BG"/>
        </w:rPr>
        <w:t>екстрадици</w:t>
      </w:r>
      <w:r w:rsidR="00A22B54">
        <w:rPr>
          <w:rFonts w:ascii="Times New Roman" w:eastAsia="Times New Roman" w:hAnsi="Times New Roman" w:cs="Times New Roman"/>
          <w:color w:val="000000"/>
          <w:sz w:val="28"/>
          <w:szCs w:val="28"/>
          <w:lang w:eastAsia="bg-BG"/>
        </w:rPr>
        <w:t>я</w:t>
      </w:r>
      <w:r w:rsidR="009E5AC7">
        <w:rPr>
          <w:rFonts w:ascii="Times New Roman" w:eastAsia="Times New Roman" w:hAnsi="Times New Roman" w:cs="Times New Roman"/>
          <w:color w:val="000000"/>
          <w:sz w:val="28"/>
          <w:szCs w:val="28"/>
          <w:lang w:eastAsia="bg-BG"/>
        </w:rPr>
        <w:t>, като пре</w:t>
      </w:r>
      <w:r w:rsidR="00A22B54">
        <w:rPr>
          <w:rFonts w:ascii="Times New Roman" w:eastAsia="Times New Roman" w:hAnsi="Times New Roman" w:cs="Times New Roman"/>
          <w:color w:val="000000"/>
          <w:sz w:val="28"/>
          <w:szCs w:val="28"/>
          <w:lang w:eastAsia="bg-BG"/>
        </w:rPr>
        <w:t>з</w:t>
      </w:r>
      <w:r w:rsidR="009E5AC7">
        <w:rPr>
          <w:rFonts w:ascii="Times New Roman" w:eastAsia="Times New Roman" w:hAnsi="Times New Roman" w:cs="Times New Roman"/>
          <w:color w:val="000000"/>
          <w:sz w:val="28"/>
          <w:szCs w:val="28"/>
          <w:lang w:eastAsia="bg-BG"/>
        </w:rPr>
        <w:t xml:space="preserve"> предходната </w:t>
      </w:r>
      <w:r w:rsidR="00A22B54">
        <w:rPr>
          <w:rFonts w:ascii="Times New Roman" w:eastAsia="Times New Roman" w:hAnsi="Times New Roman" w:cs="Times New Roman"/>
          <w:color w:val="000000"/>
          <w:sz w:val="28"/>
          <w:szCs w:val="28"/>
          <w:lang w:eastAsia="bg-BG"/>
        </w:rPr>
        <w:t xml:space="preserve"> 2020 г. не са получавани молби за екстрадиции, а през </w:t>
      </w:r>
      <w:r w:rsidR="009E5AC7">
        <w:rPr>
          <w:rFonts w:ascii="Times New Roman" w:eastAsia="Times New Roman" w:hAnsi="Times New Roman" w:cs="Times New Roman"/>
          <w:color w:val="000000"/>
          <w:sz w:val="28"/>
          <w:szCs w:val="28"/>
          <w:lang w:eastAsia="bg-BG"/>
        </w:rPr>
        <w:t xml:space="preserve">2019 г. е </w:t>
      </w:r>
      <w:r w:rsidR="002002E9">
        <w:rPr>
          <w:rFonts w:ascii="Times New Roman" w:eastAsia="Times New Roman" w:hAnsi="Times New Roman" w:cs="Times New Roman"/>
          <w:color w:val="000000"/>
          <w:sz w:val="28"/>
          <w:szCs w:val="28"/>
          <w:lang w:eastAsia="bg-BG"/>
        </w:rPr>
        <w:t>изпълнен</w:t>
      </w:r>
      <w:r w:rsidR="009E5AC7">
        <w:rPr>
          <w:rFonts w:ascii="Times New Roman" w:eastAsia="Times New Roman" w:hAnsi="Times New Roman" w:cs="Times New Roman"/>
          <w:color w:val="000000"/>
          <w:sz w:val="28"/>
          <w:szCs w:val="28"/>
          <w:lang w:eastAsia="bg-BG"/>
        </w:rPr>
        <w:t>а</w:t>
      </w:r>
      <w:r w:rsidR="002002E9">
        <w:rPr>
          <w:rFonts w:ascii="Times New Roman" w:eastAsia="Times New Roman" w:hAnsi="Times New Roman" w:cs="Times New Roman"/>
          <w:color w:val="000000"/>
          <w:sz w:val="28"/>
          <w:szCs w:val="28"/>
          <w:lang w:eastAsia="bg-BG"/>
        </w:rPr>
        <w:t xml:space="preserve"> 1 екстрадиция.</w:t>
      </w:r>
    </w:p>
    <w:p w14:paraId="5B67037D" w14:textId="2587B2D1"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r w:rsidRPr="0049713A">
        <w:rPr>
          <w:rFonts w:ascii="Times New Roman" w:eastAsia="Times New Roman" w:hAnsi="Times New Roman" w:cs="Times New Roman"/>
          <w:color w:val="000000"/>
          <w:sz w:val="28"/>
          <w:szCs w:val="28"/>
          <w:lang w:eastAsia="bg-BG"/>
        </w:rPr>
        <w:t xml:space="preserve">От прокуратурите в региона са издадени общо </w:t>
      </w:r>
      <w:r w:rsidR="00061B6D">
        <w:rPr>
          <w:rFonts w:ascii="Times New Roman" w:eastAsia="Times New Roman" w:hAnsi="Times New Roman" w:cs="Times New Roman"/>
          <w:color w:val="000000"/>
          <w:sz w:val="28"/>
          <w:szCs w:val="28"/>
          <w:lang w:eastAsia="bg-BG"/>
        </w:rPr>
        <w:t>2</w:t>
      </w:r>
      <w:r w:rsidR="009730B2">
        <w:rPr>
          <w:rFonts w:ascii="Times New Roman" w:eastAsia="Times New Roman" w:hAnsi="Times New Roman" w:cs="Times New Roman"/>
          <w:color w:val="000000"/>
          <w:sz w:val="28"/>
          <w:szCs w:val="28"/>
          <w:lang w:eastAsia="bg-BG"/>
        </w:rPr>
        <w:t xml:space="preserve"> </w:t>
      </w:r>
      <w:r w:rsidRPr="0049713A">
        <w:rPr>
          <w:rFonts w:ascii="Times New Roman" w:eastAsia="Times New Roman" w:hAnsi="Times New Roman" w:cs="Times New Roman"/>
          <w:color w:val="000000"/>
          <w:sz w:val="28"/>
          <w:szCs w:val="28"/>
          <w:lang w:eastAsia="bg-BG"/>
        </w:rPr>
        <w:t>ЕЗА (</w:t>
      </w:r>
      <w:r w:rsidR="00061B6D">
        <w:rPr>
          <w:rFonts w:ascii="Times New Roman" w:eastAsia="Times New Roman" w:hAnsi="Times New Roman" w:cs="Times New Roman"/>
          <w:color w:val="000000"/>
          <w:sz w:val="28"/>
          <w:szCs w:val="28"/>
          <w:lang w:eastAsia="bg-BG"/>
        </w:rPr>
        <w:t>4</w:t>
      </w:r>
      <w:r w:rsidR="009730B2">
        <w:rPr>
          <w:rFonts w:ascii="Times New Roman" w:eastAsia="Times New Roman" w:hAnsi="Times New Roman" w:cs="Times New Roman"/>
          <w:color w:val="000000"/>
          <w:sz w:val="28"/>
          <w:szCs w:val="28"/>
          <w:lang w:eastAsia="bg-BG"/>
        </w:rPr>
        <w:t xml:space="preserve"> ЕЗА за 20</w:t>
      </w:r>
      <w:r w:rsidR="00061B6D">
        <w:rPr>
          <w:rFonts w:ascii="Times New Roman" w:eastAsia="Times New Roman" w:hAnsi="Times New Roman" w:cs="Times New Roman"/>
          <w:color w:val="000000"/>
          <w:sz w:val="28"/>
          <w:szCs w:val="28"/>
          <w:lang w:eastAsia="bg-BG"/>
        </w:rPr>
        <w:t>20</w:t>
      </w:r>
      <w:r w:rsidR="009730B2">
        <w:rPr>
          <w:rFonts w:ascii="Times New Roman" w:eastAsia="Times New Roman" w:hAnsi="Times New Roman" w:cs="Times New Roman"/>
          <w:color w:val="000000"/>
          <w:sz w:val="28"/>
          <w:szCs w:val="28"/>
          <w:lang w:eastAsia="bg-BG"/>
        </w:rPr>
        <w:t xml:space="preserve"> г. и </w:t>
      </w:r>
      <w:r w:rsidR="00061B6D">
        <w:rPr>
          <w:rFonts w:ascii="Times New Roman" w:eastAsia="Times New Roman" w:hAnsi="Times New Roman" w:cs="Times New Roman"/>
          <w:color w:val="000000"/>
          <w:sz w:val="28"/>
          <w:szCs w:val="28"/>
          <w:lang w:eastAsia="bg-BG"/>
        </w:rPr>
        <w:t>5</w:t>
      </w:r>
      <w:r w:rsidRPr="0049713A">
        <w:rPr>
          <w:rFonts w:ascii="Times New Roman" w:eastAsia="Times New Roman" w:hAnsi="Times New Roman" w:cs="Times New Roman"/>
          <w:color w:val="000000"/>
          <w:sz w:val="28"/>
          <w:szCs w:val="28"/>
          <w:lang w:eastAsia="bg-BG"/>
        </w:rPr>
        <w:t xml:space="preserve"> ЕЗА през 201</w:t>
      </w:r>
      <w:r w:rsidR="00061B6D">
        <w:rPr>
          <w:rFonts w:ascii="Times New Roman" w:eastAsia="Times New Roman" w:hAnsi="Times New Roman" w:cs="Times New Roman"/>
          <w:color w:val="000000"/>
          <w:sz w:val="28"/>
          <w:szCs w:val="28"/>
          <w:lang w:eastAsia="bg-BG"/>
        </w:rPr>
        <w:t>9</w:t>
      </w:r>
      <w:r w:rsidRPr="0049713A">
        <w:rPr>
          <w:rFonts w:ascii="Times New Roman" w:eastAsia="Times New Roman" w:hAnsi="Times New Roman" w:cs="Times New Roman"/>
          <w:color w:val="000000"/>
          <w:sz w:val="28"/>
          <w:szCs w:val="28"/>
          <w:lang w:eastAsia="bg-BG"/>
        </w:rPr>
        <w:t xml:space="preserve"> г.). Тенденцията е за </w:t>
      </w:r>
      <w:r w:rsidR="00F41876">
        <w:rPr>
          <w:rFonts w:ascii="Times New Roman" w:eastAsia="Times New Roman" w:hAnsi="Times New Roman" w:cs="Times New Roman"/>
          <w:color w:val="000000"/>
          <w:sz w:val="28"/>
          <w:szCs w:val="28"/>
          <w:lang w:eastAsia="bg-BG"/>
        </w:rPr>
        <w:t xml:space="preserve">относително </w:t>
      </w:r>
      <w:r w:rsidR="00061B6D">
        <w:rPr>
          <w:rFonts w:ascii="Times New Roman" w:eastAsia="Times New Roman" w:hAnsi="Times New Roman" w:cs="Times New Roman"/>
          <w:color w:val="000000"/>
          <w:sz w:val="28"/>
          <w:szCs w:val="28"/>
          <w:lang w:eastAsia="bg-BG"/>
        </w:rPr>
        <w:t>намаляване</w:t>
      </w:r>
      <w:r w:rsidRPr="0049713A">
        <w:rPr>
          <w:rFonts w:ascii="Times New Roman" w:eastAsia="Times New Roman" w:hAnsi="Times New Roman" w:cs="Times New Roman"/>
          <w:color w:val="000000"/>
          <w:sz w:val="28"/>
          <w:szCs w:val="28"/>
          <w:lang w:eastAsia="bg-BG"/>
        </w:rPr>
        <w:t xml:space="preserve"> на броя на издадените ЕЗА спрямо предходните години. Към други страни са отправени </w:t>
      </w:r>
      <w:r w:rsidR="00061B6D">
        <w:rPr>
          <w:rFonts w:ascii="Times New Roman" w:eastAsia="Times New Roman" w:hAnsi="Times New Roman" w:cs="Times New Roman"/>
          <w:color w:val="000000"/>
          <w:sz w:val="28"/>
          <w:szCs w:val="28"/>
          <w:lang w:eastAsia="bg-BG"/>
        </w:rPr>
        <w:t>6</w:t>
      </w:r>
      <w:r w:rsidRPr="0049713A">
        <w:rPr>
          <w:rFonts w:ascii="Times New Roman" w:eastAsia="Times New Roman" w:hAnsi="Times New Roman" w:cs="Times New Roman"/>
          <w:color w:val="000000"/>
          <w:sz w:val="28"/>
          <w:szCs w:val="28"/>
          <w:lang w:eastAsia="bg-BG"/>
        </w:rPr>
        <w:t xml:space="preserve"> молби за правна помощ</w:t>
      </w:r>
      <w:r w:rsidR="00F41876">
        <w:rPr>
          <w:rFonts w:ascii="Times New Roman" w:eastAsia="Times New Roman" w:hAnsi="Times New Roman" w:cs="Times New Roman"/>
          <w:color w:val="000000"/>
          <w:sz w:val="28"/>
          <w:szCs w:val="28"/>
          <w:lang w:eastAsia="bg-BG"/>
        </w:rPr>
        <w:t xml:space="preserve"> вкл. </w:t>
      </w:r>
      <w:r w:rsidR="00061B6D">
        <w:rPr>
          <w:rFonts w:ascii="Times New Roman" w:eastAsia="Times New Roman" w:hAnsi="Times New Roman" w:cs="Times New Roman"/>
          <w:color w:val="000000"/>
          <w:sz w:val="28"/>
          <w:szCs w:val="28"/>
          <w:lang w:eastAsia="bg-BG"/>
        </w:rPr>
        <w:t>1</w:t>
      </w:r>
      <w:r w:rsidR="00F41876">
        <w:rPr>
          <w:rFonts w:ascii="Times New Roman" w:eastAsia="Times New Roman" w:hAnsi="Times New Roman" w:cs="Times New Roman"/>
          <w:color w:val="000000"/>
          <w:sz w:val="28"/>
          <w:szCs w:val="28"/>
          <w:lang w:eastAsia="bg-BG"/>
        </w:rPr>
        <w:t xml:space="preserve"> ЕЗР</w:t>
      </w:r>
      <w:r w:rsidRPr="0049713A">
        <w:rPr>
          <w:rFonts w:ascii="Times New Roman" w:eastAsia="Times New Roman" w:hAnsi="Times New Roman" w:cs="Times New Roman"/>
          <w:color w:val="000000"/>
          <w:sz w:val="28"/>
          <w:szCs w:val="28"/>
          <w:lang w:eastAsia="bg-BG"/>
        </w:rPr>
        <w:t xml:space="preserve"> (</w:t>
      </w:r>
      <w:r w:rsidR="00F41876">
        <w:rPr>
          <w:rFonts w:ascii="Times New Roman" w:eastAsia="Times New Roman" w:hAnsi="Times New Roman" w:cs="Times New Roman"/>
          <w:color w:val="000000"/>
          <w:sz w:val="28"/>
          <w:szCs w:val="28"/>
          <w:lang w:eastAsia="bg-BG"/>
        </w:rPr>
        <w:t>също 1</w:t>
      </w:r>
      <w:r w:rsidR="00061B6D">
        <w:rPr>
          <w:rFonts w:ascii="Times New Roman" w:eastAsia="Times New Roman" w:hAnsi="Times New Roman" w:cs="Times New Roman"/>
          <w:color w:val="000000"/>
          <w:sz w:val="28"/>
          <w:szCs w:val="28"/>
          <w:lang w:eastAsia="bg-BG"/>
        </w:rPr>
        <w:t>1</w:t>
      </w:r>
      <w:r w:rsidR="00F41876">
        <w:rPr>
          <w:rFonts w:ascii="Times New Roman" w:eastAsia="Times New Roman" w:hAnsi="Times New Roman" w:cs="Times New Roman"/>
          <w:color w:val="000000"/>
          <w:sz w:val="28"/>
          <w:szCs w:val="28"/>
          <w:lang w:eastAsia="bg-BG"/>
        </w:rPr>
        <w:t xml:space="preserve"> за 20</w:t>
      </w:r>
      <w:r w:rsidR="00061B6D">
        <w:rPr>
          <w:rFonts w:ascii="Times New Roman" w:eastAsia="Times New Roman" w:hAnsi="Times New Roman" w:cs="Times New Roman"/>
          <w:color w:val="000000"/>
          <w:sz w:val="28"/>
          <w:szCs w:val="28"/>
          <w:lang w:eastAsia="bg-BG"/>
        </w:rPr>
        <w:t>20</w:t>
      </w:r>
      <w:r w:rsidR="00F41876">
        <w:rPr>
          <w:rFonts w:ascii="Times New Roman" w:eastAsia="Times New Roman" w:hAnsi="Times New Roman" w:cs="Times New Roman"/>
          <w:color w:val="000000"/>
          <w:sz w:val="28"/>
          <w:szCs w:val="28"/>
          <w:lang w:eastAsia="bg-BG"/>
        </w:rPr>
        <w:t xml:space="preserve"> г. и</w:t>
      </w:r>
      <w:r w:rsidR="009E5AC7">
        <w:rPr>
          <w:rFonts w:ascii="Times New Roman" w:eastAsia="Times New Roman" w:hAnsi="Times New Roman" w:cs="Times New Roman"/>
          <w:color w:val="000000"/>
          <w:sz w:val="28"/>
          <w:szCs w:val="28"/>
          <w:lang w:eastAsia="bg-BG"/>
        </w:rPr>
        <w:t xml:space="preserve"> </w:t>
      </w:r>
      <w:r w:rsidR="00061B6D">
        <w:rPr>
          <w:rFonts w:ascii="Times New Roman" w:eastAsia="Times New Roman" w:hAnsi="Times New Roman" w:cs="Times New Roman"/>
          <w:color w:val="000000"/>
          <w:sz w:val="28"/>
          <w:szCs w:val="28"/>
          <w:lang w:eastAsia="bg-BG"/>
        </w:rPr>
        <w:t xml:space="preserve">13 за </w:t>
      </w:r>
      <w:r w:rsidRPr="0049713A">
        <w:rPr>
          <w:rFonts w:ascii="Times New Roman" w:eastAsia="Times New Roman" w:hAnsi="Times New Roman" w:cs="Times New Roman"/>
          <w:color w:val="000000"/>
          <w:sz w:val="28"/>
          <w:szCs w:val="28"/>
          <w:lang w:eastAsia="bg-BG"/>
        </w:rPr>
        <w:t>201</w:t>
      </w:r>
      <w:r w:rsidR="00061B6D">
        <w:rPr>
          <w:rFonts w:ascii="Times New Roman" w:eastAsia="Times New Roman" w:hAnsi="Times New Roman" w:cs="Times New Roman"/>
          <w:color w:val="000000"/>
          <w:sz w:val="28"/>
          <w:szCs w:val="28"/>
          <w:lang w:eastAsia="bg-BG"/>
        </w:rPr>
        <w:t>9</w:t>
      </w:r>
      <w:r w:rsidRPr="0049713A">
        <w:rPr>
          <w:rFonts w:ascii="Times New Roman" w:eastAsia="Times New Roman" w:hAnsi="Times New Roman" w:cs="Times New Roman"/>
          <w:color w:val="000000"/>
          <w:sz w:val="28"/>
          <w:szCs w:val="28"/>
          <w:lang w:eastAsia="bg-BG"/>
        </w:rPr>
        <w:t xml:space="preserve"> г.) </w:t>
      </w:r>
      <w:r w:rsidR="00F41876">
        <w:rPr>
          <w:rFonts w:ascii="Times New Roman" w:eastAsia="Times New Roman" w:hAnsi="Times New Roman" w:cs="Times New Roman"/>
          <w:color w:val="000000"/>
          <w:sz w:val="28"/>
          <w:szCs w:val="28"/>
          <w:lang w:eastAsia="bg-BG"/>
        </w:rPr>
        <w:t xml:space="preserve">Тенденцията е за </w:t>
      </w:r>
      <w:r w:rsidR="00061B6D">
        <w:rPr>
          <w:rFonts w:ascii="Times New Roman" w:eastAsia="Times New Roman" w:hAnsi="Times New Roman" w:cs="Times New Roman"/>
          <w:color w:val="000000"/>
          <w:sz w:val="28"/>
          <w:szCs w:val="28"/>
          <w:lang w:eastAsia="bg-BG"/>
        </w:rPr>
        <w:t>намаляване</w:t>
      </w:r>
      <w:r w:rsidR="00F41876">
        <w:rPr>
          <w:rFonts w:ascii="Times New Roman" w:eastAsia="Times New Roman" w:hAnsi="Times New Roman" w:cs="Times New Roman"/>
          <w:color w:val="000000"/>
          <w:sz w:val="28"/>
          <w:szCs w:val="28"/>
          <w:lang w:eastAsia="bg-BG"/>
        </w:rPr>
        <w:t xml:space="preserve"> на броя по този показател</w:t>
      </w:r>
      <w:r w:rsidRPr="0049713A">
        <w:rPr>
          <w:rFonts w:ascii="Times New Roman" w:eastAsia="Times New Roman" w:hAnsi="Times New Roman" w:cs="Times New Roman"/>
          <w:color w:val="000000"/>
          <w:sz w:val="28"/>
          <w:szCs w:val="28"/>
          <w:lang w:eastAsia="bg-BG"/>
        </w:rPr>
        <w:t xml:space="preserve">, </w:t>
      </w:r>
      <w:r w:rsidR="00F41876">
        <w:rPr>
          <w:rFonts w:ascii="Times New Roman" w:eastAsia="Times New Roman" w:hAnsi="Times New Roman" w:cs="Times New Roman"/>
          <w:color w:val="000000"/>
          <w:sz w:val="28"/>
          <w:szCs w:val="28"/>
          <w:lang w:eastAsia="bg-BG"/>
        </w:rPr>
        <w:t>но е и</w:t>
      </w:r>
      <w:r w:rsidRPr="0049713A">
        <w:rPr>
          <w:rFonts w:ascii="Times New Roman" w:eastAsia="Times New Roman" w:hAnsi="Times New Roman" w:cs="Times New Roman"/>
          <w:color w:val="000000"/>
          <w:sz w:val="28"/>
          <w:szCs w:val="28"/>
          <w:lang w:eastAsia="bg-BG"/>
        </w:rPr>
        <w:t xml:space="preserve"> белег за </w:t>
      </w:r>
      <w:r w:rsidR="00A126CB">
        <w:rPr>
          <w:rFonts w:ascii="Times New Roman" w:eastAsia="Times New Roman" w:hAnsi="Times New Roman" w:cs="Times New Roman"/>
          <w:color w:val="000000"/>
          <w:sz w:val="28"/>
          <w:szCs w:val="28"/>
          <w:lang w:eastAsia="bg-BG"/>
        </w:rPr>
        <w:t>добра</w:t>
      </w:r>
      <w:r w:rsidRPr="0049713A">
        <w:rPr>
          <w:rFonts w:ascii="Times New Roman" w:eastAsia="Times New Roman" w:hAnsi="Times New Roman" w:cs="Times New Roman"/>
          <w:color w:val="000000"/>
          <w:sz w:val="28"/>
          <w:szCs w:val="28"/>
          <w:lang w:eastAsia="bg-BG"/>
        </w:rPr>
        <w:t xml:space="preserve"> активност на прокурорите.</w:t>
      </w:r>
    </w:p>
    <w:p w14:paraId="19FDB684" w14:textId="77777777"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r w:rsidRPr="0049713A">
        <w:rPr>
          <w:rFonts w:ascii="Times New Roman" w:eastAsia="Times New Roman" w:hAnsi="Times New Roman" w:cs="Times New Roman"/>
          <w:color w:val="000000"/>
          <w:sz w:val="28"/>
          <w:szCs w:val="28"/>
          <w:lang w:eastAsia="bg-BG"/>
        </w:rPr>
        <w:t>Абсолютните стойности са сравнително ниски поради нехарактерната работа по международни поръчки за района на ОП Монтана.</w:t>
      </w:r>
    </w:p>
    <w:p w14:paraId="354FB335" w14:textId="77777777"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p>
    <w:p w14:paraId="4D9AB625" w14:textId="77777777" w:rsidR="00897C29" w:rsidRPr="0049713A" w:rsidRDefault="00897C29" w:rsidP="00897C29">
      <w:pPr>
        <w:keepNext/>
        <w:shd w:val="clear" w:color="auto" w:fill="FFFFFF"/>
        <w:autoSpaceDE w:val="0"/>
        <w:autoSpaceDN w:val="0"/>
        <w:adjustRightInd w:val="0"/>
        <w:spacing w:after="0" w:line="240" w:lineRule="auto"/>
        <w:ind w:firstLine="709"/>
        <w:jc w:val="both"/>
        <w:outlineLvl w:val="1"/>
        <w:rPr>
          <w:rFonts w:ascii="Times New Roman" w:eastAsia="Calibri" w:hAnsi="Times New Roman" w:cs="Arial"/>
          <w:b/>
          <w:iCs/>
          <w:color w:val="000000"/>
          <w:sz w:val="28"/>
          <w:lang w:eastAsia="bg-BG"/>
        </w:rPr>
      </w:pPr>
      <w:bookmarkStart w:id="4" w:name="_Toc95394764"/>
      <w:bookmarkStart w:id="5" w:name="_Toc380392117"/>
      <w:r w:rsidRPr="00AD7E89">
        <w:rPr>
          <w:rFonts w:ascii="Times New Roman" w:eastAsia="Calibri" w:hAnsi="Times New Roman" w:cs="Arial"/>
          <w:b/>
          <w:iCs/>
          <w:color w:val="000000"/>
          <w:sz w:val="28"/>
          <w:lang w:eastAsia="bg-BG"/>
        </w:rPr>
        <w:t>2.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bookmarkEnd w:id="4"/>
    </w:p>
    <w:p w14:paraId="434A84A1" w14:textId="77777777" w:rsidR="00897C29" w:rsidRPr="0049713A" w:rsidRDefault="00897C29" w:rsidP="00897C29">
      <w:pPr>
        <w:shd w:val="clear" w:color="auto" w:fill="FFFFFF"/>
        <w:tabs>
          <w:tab w:val="left" w:pos="826"/>
        </w:tabs>
        <w:autoSpaceDE w:val="0"/>
        <w:autoSpaceDN w:val="0"/>
        <w:adjustRightInd w:val="0"/>
        <w:spacing w:after="0" w:line="240" w:lineRule="auto"/>
        <w:ind w:firstLine="720"/>
        <w:jc w:val="both"/>
        <w:rPr>
          <w:color w:val="000000"/>
          <w:sz w:val="28"/>
          <w:lang w:eastAsia="bg-BG"/>
        </w:rPr>
      </w:pPr>
    </w:p>
    <w:p w14:paraId="1CCEF081" w14:textId="77777777" w:rsidR="00897C29" w:rsidRPr="0049713A" w:rsidRDefault="00897C29" w:rsidP="00897C29">
      <w:pPr>
        <w:spacing w:after="0" w:line="240" w:lineRule="auto"/>
        <w:ind w:firstLine="709"/>
        <w:jc w:val="both"/>
        <w:rPr>
          <w:rFonts w:ascii="Times New Roman" w:eastAsia="Times New Roman" w:hAnsi="Times New Roman" w:cs="Times New Roman"/>
          <w:iCs/>
          <w:color w:val="000000"/>
          <w:sz w:val="28"/>
          <w:szCs w:val="28"/>
          <w:lang w:eastAsia="bg-BG"/>
        </w:rPr>
      </w:pPr>
      <w:r w:rsidRPr="0049713A">
        <w:rPr>
          <w:rFonts w:ascii="Times New Roman" w:eastAsia="Times New Roman" w:hAnsi="Times New Roman" w:cs="Times New Roman"/>
          <w:b/>
          <w:i/>
          <w:iCs/>
          <w:color w:val="000000"/>
          <w:sz w:val="28"/>
          <w:szCs w:val="28"/>
          <w:lang w:eastAsia="bg-BG"/>
        </w:rPr>
        <w:t xml:space="preserve">- </w:t>
      </w:r>
      <w:r w:rsidRPr="0049713A">
        <w:rPr>
          <w:rFonts w:ascii="Times New Roman" w:eastAsia="Times New Roman" w:hAnsi="Times New Roman" w:cs="Times New Roman"/>
          <w:iCs/>
          <w:color w:val="000000"/>
          <w:sz w:val="28"/>
          <w:szCs w:val="28"/>
          <w:lang w:eastAsia="bg-BG"/>
        </w:rPr>
        <w:t xml:space="preserve"> В района на ОП Монтана продължава да стои нерешен въпросът за </w:t>
      </w:r>
      <w:r w:rsidRPr="0049713A">
        <w:rPr>
          <w:rFonts w:ascii="Times New Roman" w:eastAsia="Times New Roman" w:hAnsi="Times New Roman" w:cs="Times New Roman"/>
          <w:b/>
          <w:i/>
          <w:iCs/>
          <w:color w:val="000000"/>
          <w:sz w:val="28"/>
          <w:szCs w:val="28"/>
          <w:lang w:eastAsia="bg-BG"/>
        </w:rPr>
        <w:t>намаляване на сроковете за разследване</w:t>
      </w:r>
      <w:r w:rsidRPr="0049713A">
        <w:rPr>
          <w:rFonts w:ascii="Times New Roman" w:eastAsia="Times New Roman" w:hAnsi="Times New Roman" w:cs="Times New Roman"/>
          <w:iCs/>
          <w:color w:val="000000"/>
          <w:sz w:val="28"/>
          <w:szCs w:val="28"/>
          <w:lang w:eastAsia="bg-BG"/>
        </w:rPr>
        <w:t xml:space="preserve"> на досъдебните производства. Част от пречките за приключване на досъдебните производства в разумен срок са резултат в недобросъвестно поведение на някои от участниците в производството – обвиняеми лица, свидетели. Други причини се съдържат в забавянето на заключенията по назначените експертизи.</w:t>
      </w:r>
    </w:p>
    <w:p w14:paraId="49ED3A70" w14:textId="77777777"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r w:rsidRPr="0049713A">
        <w:rPr>
          <w:rFonts w:ascii="Times New Roman" w:eastAsia="Times New Roman" w:hAnsi="Times New Roman" w:cs="Times New Roman"/>
          <w:b/>
          <w:i/>
          <w:iCs/>
          <w:color w:val="000000"/>
          <w:sz w:val="28"/>
          <w:szCs w:val="28"/>
          <w:lang w:eastAsia="bg-BG"/>
        </w:rPr>
        <w:t>-</w:t>
      </w:r>
      <w:r w:rsidRPr="0049713A">
        <w:rPr>
          <w:rFonts w:ascii="Times New Roman" w:eastAsia="Times New Roman" w:hAnsi="Times New Roman" w:cs="Times New Roman"/>
          <w:iCs/>
          <w:color w:val="000000"/>
          <w:sz w:val="28"/>
          <w:szCs w:val="28"/>
          <w:lang w:eastAsia="bg-BG"/>
        </w:rPr>
        <w:t xml:space="preserve"> </w:t>
      </w:r>
      <w:r w:rsidRPr="0049713A">
        <w:rPr>
          <w:rFonts w:ascii="Times New Roman" w:eastAsia="Times New Roman" w:hAnsi="Times New Roman" w:cs="Times New Roman"/>
          <w:color w:val="000000"/>
          <w:sz w:val="28"/>
          <w:szCs w:val="28"/>
          <w:lang w:eastAsia="bg-BG"/>
        </w:rPr>
        <w:t xml:space="preserve">Продължава да стои и дори се задълбочава проблемът, свързан с </w:t>
      </w:r>
      <w:r w:rsidRPr="0049713A">
        <w:rPr>
          <w:rFonts w:ascii="Times New Roman" w:eastAsia="Times New Roman" w:hAnsi="Times New Roman" w:cs="Times New Roman"/>
          <w:b/>
          <w:bCs/>
          <w:i/>
          <w:color w:val="000000"/>
          <w:sz w:val="28"/>
          <w:szCs w:val="28"/>
          <w:lang w:eastAsia="bg-BG"/>
        </w:rPr>
        <w:t>изготвянето на назначените експертизи</w:t>
      </w:r>
      <w:r w:rsidRPr="0049713A">
        <w:rPr>
          <w:rFonts w:ascii="Times New Roman" w:eastAsia="Times New Roman" w:hAnsi="Times New Roman" w:cs="Times New Roman"/>
          <w:color w:val="000000"/>
          <w:sz w:val="28"/>
          <w:szCs w:val="28"/>
          <w:lang w:eastAsia="bg-BG"/>
        </w:rPr>
        <w:t xml:space="preserve">. Свръхнатовареността на експертите от НИК – МВР влияе изключително негативно на срочността на разследването, тъй като за някои видове престъпления няма възможност и друга алтернатива за вещи лица. Много сериозно е забавянето на експертизите, възложени на НИК. В настоящия отчетен период </w:t>
      </w:r>
      <w:r w:rsidR="00E92F8A">
        <w:rPr>
          <w:rFonts w:ascii="Times New Roman" w:eastAsia="Times New Roman" w:hAnsi="Times New Roman" w:cs="Times New Roman"/>
          <w:color w:val="000000"/>
          <w:sz w:val="28"/>
          <w:szCs w:val="28"/>
          <w:lang w:eastAsia="bg-BG"/>
        </w:rPr>
        <w:t>продължава задълбочаването на проблема</w:t>
      </w:r>
      <w:r w:rsidRPr="0049713A">
        <w:rPr>
          <w:rFonts w:ascii="Times New Roman" w:eastAsia="Times New Roman" w:hAnsi="Times New Roman" w:cs="Times New Roman"/>
          <w:color w:val="000000"/>
          <w:sz w:val="28"/>
          <w:szCs w:val="28"/>
          <w:lang w:eastAsia="bg-BG"/>
        </w:rPr>
        <w:t xml:space="preserve"> и с несвоевременното изготвяне на автотехническите експертизи също поради ограничен брой на експерти в тази област.</w:t>
      </w:r>
    </w:p>
    <w:p w14:paraId="2CE7AFA8" w14:textId="6ABCB3E7" w:rsidR="00897C29" w:rsidRPr="0049713A" w:rsidRDefault="00897C29" w:rsidP="00897C29">
      <w:pPr>
        <w:spacing w:after="0" w:line="240" w:lineRule="auto"/>
        <w:ind w:firstLine="709"/>
        <w:jc w:val="both"/>
        <w:rPr>
          <w:rFonts w:ascii="Times New Roman" w:eastAsia="Times New Roman" w:hAnsi="Times New Roman" w:cs="Times New Roman"/>
          <w:color w:val="000000"/>
          <w:sz w:val="28"/>
          <w:szCs w:val="28"/>
          <w:lang w:eastAsia="bg-BG"/>
        </w:rPr>
      </w:pPr>
      <w:r w:rsidRPr="0049713A">
        <w:rPr>
          <w:rFonts w:ascii="Times New Roman" w:eastAsia="Times New Roman" w:hAnsi="Times New Roman" w:cs="Times New Roman"/>
          <w:color w:val="000000"/>
          <w:sz w:val="28"/>
          <w:szCs w:val="28"/>
          <w:lang w:eastAsia="bg-BG"/>
        </w:rPr>
        <w:t xml:space="preserve">В района на ОП-Монтана работи само един експерт със специалност съдебна медицина (той е и единственият лекар-патологоанатом, което създава пълна невъзможност за използване на други вещи лица за изследвания на причините за настъпила смърт, поради липса на достъп на други специалисти до аутопсионна зала). В тази връзка </w:t>
      </w:r>
      <w:r w:rsidR="00765642">
        <w:rPr>
          <w:rFonts w:ascii="Times New Roman" w:eastAsia="Times New Roman" w:hAnsi="Times New Roman" w:cs="Times New Roman"/>
          <w:color w:val="000000"/>
          <w:sz w:val="28"/>
          <w:szCs w:val="28"/>
          <w:lang w:eastAsia="bg-BG"/>
        </w:rPr>
        <w:t xml:space="preserve">през предходните години </w:t>
      </w:r>
      <w:r w:rsidRPr="0049713A">
        <w:rPr>
          <w:rFonts w:ascii="Times New Roman" w:eastAsia="Times New Roman" w:hAnsi="Times New Roman" w:cs="Times New Roman"/>
          <w:color w:val="000000"/>
          <w:sz w:val="28"/>
          <w:szCs w:val="28"/>
          <w:lang w:eastAsia="bg-BG"/>
        </w:rPr>
        <w:t>ОП-Монтана е провела редица срещи с представители на БЛС, лични лекари, РЗОК, РЗИ, сигнализирала е АП София и ВКП. Мерките в тази насока не са довели до очаквания резултат и нерешените ДП по причина неизготвена СМЕ продължават да са значителен брой.</w:t>
      </w:r>
    </w:p>
    <w:p w14:paraId="4F4A991F" w14:textId="77777777" w:rsidR="00897C29" w:rsidRPr="0049713A" w:rsidRDefault="00897C29" w:rsidP="00897C29">
      <w:pPr>
        <w:spacing w:after="0" w:line="240" w:lineRule="auto"/>
        <w:ind w:firstLine="709"/>
        <w:jc w:val="both"/>
        <w:rPr>
          <w:rFonts w:ascii="Times New Roman" w:eastAsia="Times New Roman" w:hAnsi="Times New Roman" w:cs="Times New Roman"/>
          <w:iCs/>
          <w:color w:val="000000"/>
          <w:sz w:val="28"/>
          <w:szCs w:val="28"/>
          <w:lang w:eastAsia="bg-BG"/>
        </w:rPr>
      </w:pPr>
      <w:r w:rsidRPr="0049713A">
        <w:rPr>
          <w:rFonts w:ascii="Times New Roman" w:eastAsia="Times New Roman" w:hAnsi="Times New Roman" w:cs="Times New Roman"/>
          <w:b/>
          <w:i/>
          <w:iCs/>
          <w:color w:val="000000"/>
          <w:sz w:val="28"/>
          <w:szCs w:val="28"/>
          <w:lang w:eastAsia="bg-BG"/>
        </w:rPr>
        <w:t>-</w:t>
      </w:r>
      <w:r w:rsidRPr="0049713A">
        <w:rPr>
          <w:rFonts w:ascii="Times New Roman" w:eastAsia="Times New Roman" w:hAnsi="Times New Roman" w:cs="Times New Roman"/>
          <w:iCs/>
          <w:color w:val="000000"/>
          <w:sz w:val="28"/>
          <w:szCs w:val="28"/>
          <w:lang w:eastAsia="bg-BG"/>
        </w:rPr>
        <w:t xml:space="preserve"> </w:t>
      </w:r>
      <w:r w:rsidR="00A126CB">
        <w:rPr>
          <w:rFonts w:ascii="Times New Roman" w:eastAsia="Times New Roman" w:hAnsi="Times New Roman" w:cs="Times New Roman"/>
          <w:iCs/>
          <w:color w:val="000000"/>
          <w:sz w:val="28"/>
          <w:szCs w:val="28"/>
          <w:lang w:eastAsia="bg-BG"/>
        </w:rPr>
        <w:t xml:space="preserve">За намаляването на </w:t>
      </w:r>
      <w:r w:rsidRPr="0049713A">
        <w:rPr>
          <w:rFonts w:ascii="Times New Roman" w:eastAsia="Times New Roman" w:hAnsi="Times New Roman" w:cs="Times New Roman"/>
          <w:iCs/>
          <w:color w:val="000000"/>
          <w:sz w:val="28"/>
          <w:szCs w:val="28"/>
          <w:lang w:eastAsia="bg-BG"/>
        </w:rPr>
        <w:t xml:space="preserve">допускани </w:t>
      </w:r>
      <w:r w:rsidRPr="0049713A">
        <w:rPr>
          <w:rFonts w:ascii="Times New Roman" w:eastAsia="Times New Roman" w:hAnsi="Times New Roman" w:cs="Times New Roman"/>
          <w:b/>
          <w:i/>
          <w:iCs/>
          <w:color w:val="000000"/>
          <w:sz w:val="28"/>
          <w:szCs w:val="28"/>
          <w:lang w:eastAsia="bg-BG"/>
        </w:rPr>
        <w:t>съществени процесуални нарушения</w:t>
      </w:r>
      <w:r w:rsidRPr="0049713A">
        <w:rPr>
          <w:rFonts w:ascii="Times New Roman" w:eastAsia="Times New Roman" w:hAnsi="Times New Roman" w:cs="Times New Roman"/>
          <w:iCs/>
          <w:color w:val="000000"/>
          <w:sz w:val="28"/>
          <w:szCs w:val="28"/>
          <w:lang w:eastAsia="bg-BG"/>
        </w:rPr>
        <w:t xml:space="preserve"> в хода на разследването, макар и те да са </w:t>
      </w:r>
      <w:r w:rsidR="00A126CB">
        <w:rPr>
          <w:rFonts w:ascii="Times New Roman" w:eastAsia="Times New Roman" w:hAnsi="Times New Roman" w:cs="Times New Roman"/>
          <w:iCs/>
          <w:color w:val="000000"/>
          <w:sz w:val="28"/>
          <w:szCs w:val="28"/>
          <w:lang w:eastAsia="bg-BG"/>
        </w:rPr>
        <w:t xml:space="preserve">значително </w:t>
      </w:r>
      <w:r w:rsidRPr="0049713A">
        <w:rPr>
          <w:rFonts w:ascii="Times New Roman" w:eastAsia="Times New Roman" w:hAnsi="Times New Roman" w:cs="Times New Roman"/>
          <w:iCs/>
          <w:color w:val="000000"/>
          <w:sz w:val="28"/>
          <w:szCs w:val="28"/>
          <w:lang w:eastAsia="bg-BG"/>
        </w:rPr>
        <w:t>по-малко от предходните периоди</w:t>
      </w:r>
      <w:r w:rsidR="00A126CB">
        <w:rPr>
          <w:rFonts w:ascii="Times New Roman" w:eastAsia="Times New Roman" w:hAnsi="Times New Roman" w:cs="Times New Roman"/>
          <w:iCs/>
          <w:color w:val="000000"/>
          <w:sz w:val="28"/>
          <w:szCs w:val="28"/>
          <w:lang w:eastAsia="bg-BG"/>
        </w:rPr>
        <w:t xml:space="preserve"> е н</w:t>
      </w:r>
      <w:r w:rsidRPr="0049713A">
        <w:rPr>
          <w:rFonts w:ascii="Times New Roman" w:eastAsia="Times New Roman" w:hAnsi="Times New Roman" w:cs="Times New Roman"/>
          <w:iCs/>
          <w:color w:val="000000"/>
          <w:sz w:val="28"/>
          <w:szCs w:val="28"/>
          <w:lang w:eastAsia="bg-BG"/>
        </w:rPr>
        <w:t xml:space="preserve">еобходимо </w:t>
      </w:r>
      <w:r w:rsidR="00A126CB">
        <w:rPr>
          <w:rFonts w:ascii="Times New Roman" w:eastAsia="Times New Roman" w:hAnsi="Times New Roman" w:cs="Times New Roman"/>
          <w:iCs/>
          <w:color w:val="000000"/>
          <w:sz w:val="28"/>
          <w:szCs w:val="28"/>
          <w:lang w:eastAsia="bg-BG"/>
        </w:rPr>
        <w:t>продължаване на добрата практика за</w:t>
      </w:r>
      <w:r w:rsidRPr="0049713A">
        <w:rPr>
          <w:rFonts w:ascii="Times New Roman" w:eastAsia="Times New Roman" w:hAnsi="Times New Roman" w:cs="Times New Roman"/>
          <w:iCs/>
          <w:color w:val="000000"/>
          <w:sz w:val="28"/>
          <w:szCs w:val="28"/>
          <w:lang w:eastAsia="bg-BG"/>
        </w:rPr>
        <w:t xml:space="preserve"> периодично провеждане на обучения за повишаване на професионалната квалификация на разследващите органи и прокурорите.</w:t>
      </w:r>
    </w:p>
    <w:p w14:paraId="7BE112F9" w14:textId="77777777" w:rsidR="00897C29" w:rsidRPr="0049713A" w:rsidRDefault="00897C29" w:rsidP="00897C29">
      <w:pPr>
        <w:spacing w:after="0" w:line="240" w:lineRule="auto"/>
        <w:ind w:firstLine="709"/>
        <w:jc w:val="both"/>
        <w:rPr>
          <w:rFonts w:ascii="Times New Roman" w:eastAsia="Times New Roman" w:hAnsi="Times New Roman" w:cs="Times New Roman"/>
          <w:iCs/>
          <w:color w:val="000000"/>
          <w:sz w:val="28"/>
          <w:szCs w:val="28"/>
          <w:lang w:eastAsia="bg-BG"/>
        </w:rPr>
      </w:pPr>
      <w:r w:rsidRPr="0049713A">
        <w:rPr>
          <w:rFonts w:ascii="Times New Roman" w:eastAsia="Times New Roman" w:hAnsi="Times New Roman" w:cs="Times New Roman"/>
          <w:iCs/>
          <w:color w:val="000000"/>
          <w:sz w:val="28"/>
          <w:szCs w:val="28"/>
          <w:lang w:eastAsia="bg-BG"/>
        </w:rPr>
        <w:t xml:space="preserve">- Считаме за необходимо като мярка за срочното изготвяне на експертните заключения да бъде създаден </w:t>
      </w:r>
      <w:r w:rsidRPr="0049713A">
        <w:rPr>
          <w:rFonts w:ascii="Times New Roman" w:eastAsia="Times New Roman" w:hAnsi="Times New Roman" w:cs="Times New Roman"/>
          <w:b/>
          <w:i/>
          <w:iCs/>
          <w:color w:val="000000"/>
          <w:sz w:val="28"/>
          <w:szCs w:val="28"/>
          <w:lang w:eastAsia="bg-BG"/>
        </w:rPr>
        <w:t>централен експертен институт</w:t>
      </w:r>
      <w:r w:rsidRPr="0049713A">
        <w:rPr>
          <w:rFonts w:ascii="Times New Roman" w:eastAsia="Times New Roman" w:hAnsi="Times New Roman" w:cs="Times New Roman"/>
          <w:iCs/>
          <w:color w:val="000000"/>
          <w:sz w:val="28"/>
          <w:szCs w:val="28"/>
          <w:lang w:eastAsia="bg-BG"/>
        </w:rPr>
        <w:t xml:space="preserve"> към ВСС или МП, като единствено назначените на трудови правоотношения експерти да имат права да изготвят съдебни експертизи. По този начин би се решил проблемът, съществуващ и в други райони, с липсата на вещи лица, а и би се повишила обективността на заключенията, поради наличието на контрол върху дейността им. Този извод произтича от честата смяна на експертното заключение в съдебни заседания, което неминуемо довежда до произнасянето на оправдателни присъди. Полезни са действията на ръководството на ПРБ по назначаване на експерти в НСлС, като очакваме </w:t>
      </w:r>
      <w:r w:rsidRPr="0049713A">
        <w:rPr>
          <w:rFonts w:ascii="Times New Roman" w:eastAsia="Times New Roman" w:hAnsi="Times New Roman" w:cs="Times New Roman"/>
          <w:iCs/>
          <w:color w:val="000000"/>
          <w:sz w:val="28"/>
          <w:szCs w:val="28"/>
          <w:lang w:eastAsia="bg-BG"/>
        </w:rPr>
        <w:lastRenderedPageBreak/>
        <w:t>подобряване на дейността на прокуратурите в региона по дела с назначени експертизи през следващите периоди.</w:t>
      </w:r>
    </w:p>
    <w:p w14:paraId="04A1DD10" w14:textId="5F0E04B7" w:rsidR="00897C29" w:rsidRDefault="00897C29" w:rsidP="00897C29">
      <w:pPr>
        <w:spacing w:after="0" w:line="240" w:lineRule="auto"/>
        <w:ind w:firstLine="709"/>
        <w:jc w:val="both"/>
        <w:rPr>
          <w:rFonts w:ascii="Times New Roman" w:eastAsia="Times New Roman" w:hAnsi="Times New Roman" w:cs="Times New Roman"/>
          <w:iCs/>
          <w:color w:val="000000"/>
          <w:sz w:val="28"/>
          <w:szCs w:val="28"/>
          <w:lang w:eastAsia="bg-BG"/>
        </w:rPr>
      </w:pPr>
      <w:r w:rsidRPr="0049713A">
        <w:rPr>
          <w:rFonts w:ascii="Times New Roman" w:eastAsia="Times New Roman" w:hAnsi="Times New Roman" w:cs="Times New Roman"/>
          <w:iCs/>
          <w:color w:val="000000"/>
          <w:sz w:val="28"/>
          <w:szCs w:val="28"/>
          <w:lang w:eastAsia="bg-BG"/>
        </w:rPr>
        <w:t xml:space="preserve">- Друг фактор с актуално значение е </w:t>
      </w:r>
      <w:r w:rsidRPr="0049713A">
        <w:rPr>
          <w:rFonts w:ascii="Times New Roman" w:eastAsia="Times New Roman" w:hAnsi="Times New Roman" w:cs="Times New Roman"/>
          <w:b/>
          <w:i/>
          <w:iCs/>
          <w:color w:val="000000"/>
          <w:sz w:val="28"/>
          <w:szCs w:val="28"/>
          <w:lang w:eastAsia="bg-BG"/>
        </w:rPr>
        <w:t>кадровата необезпеченост</w:t>
      </w:r>
      <w:r w:rsidRPr="0049713A">
        <w:rPr>
          <w:rFonts w:ascii="Times New Roman" w:eastAsia="Times New Roman" w:hAnsi="Times New Roman" w:cs="Times New Roman"/>
          <w:iCs/>
          <w:color w:val="000000"/>
          <w:sz w:val="28"/>
          <w:szCs w:val="28"/>
          <w:lang w:eastAsia="bg-BG"/>
        </w:rPr>
        <w:t xml:space="preserve"> на някои от прокуратурите в региона – години наред </w:t>
      </w:r>
      <w:r w:rsidR="00765642">
        <w:rPr>
          <w:rFonts w:ascii="Times New Roman" w:eastAsia="Times New Roman" w:hAnsi="Times New Roman" w:cs="Times New Roman"/>
          <w:iCs/>
          <w:color w:val="000000"/>
          <w:sz w:val="28"/>
          <w:szCs w:val="28"/>
          <w:lang w:eastAsia="bg-BG"/>
        </w:rPr>
        <w:t>ТО</w:t>
      </w:r>
      <w:r w:rsidRPr="0049713A">
        <w:rPr>
          <w:rFonts w:ascii="Times New Roman" w:eastAsia="Times New Roman" w:hAnsi="Times New Roman" w:cs="Times New Roman"/>
          <w:iCs/>
          <w:color w:val="000000"/>
          <w:sz w:val="28"/>
          <w:szCs w:val="28"/>
          <w:lang w:eastAsia="bg-BG"/>
        </w:rPr>
        <w:t xml:space="preserve"> </w:t>
      </w:r>
      <w:r w:rsidR="00765642">
        <w:rPr>
          <w:rFonts w:ascii="Times New Roman" w:eastAsia="Times New Roman" w:hAnsi="Times New Roman" w:cs="Times New Roman"/>
          <w:iCs/>
          <w:color w:val="000000"/>
          <w:sz w:val="28"/>
          <w:szCs w:val="28"/>
          <w:lang w:eastAsia="bg-BG"/>
        </w:rPr>
        <w:t>–</w:t>
      </w:r>
      <w:r w:rsidR="003E34C6">
        <w:rPr>
          <w:rFonts w:ascii="Times New Roman" w:eastAsia="Times New Roman" w:hAnsi="Times New Roman" w:cs="Times New Roman"/>
          <w:iCs/>
          <w:color w:val="000000"/>
          <w:sz w:val="28"/>
          <w:szCs w:val="28"/>
          <w:lang w:eastAsia="bg-BG"/>
        </w:rPr>
        <w:t xml:space="preserve"> </w:t>
      </w:r>
      <w:r w:rsidRPr="0049713A">
        <w:rPr>
          <w:rFonts w:ascii="Times New Roman" w:eastAsia="Times New Roman" w:hAnsi="Times New Roman" w:cs="Times New Roman"/>
          <w:iCs/>
          <w:color w:val="000000"/>
          <w:sz w:val="28"/>
          <w:szCs w:val="28"/>
          <w:lang w:eastAsia="bg-BG"/>
        </w:rPr>
        <w:t>Лом</w:t>
      </w:r>
      <w:r w:rsidR="00765642">
        <w:rPr>
          <w:rFonts w:ascii="Times New Roman" w:eastAsia="Times New Roman" w:hAnsi="Times New Roman" w:cs="Times New Roman"/>
          <w:iCs/>
          <w:color w:val="000000"/>
          <w:sz w:val="28"/>
          <w:szCs w:val="28"/>
          <w:lang w:eastAsia="bg-BG"/>
        </w:rPr>
        <w:t>, като част /сега/ от РП - Монтана</w:t>
      </w:r>
      <w:r w:rsidRPr="0049713A">
        <w:rPr>
          <w:rFonts w:ascii="Times New Roman" w:eastAsia="Times New Roman" w:hAnsi="Times New Roman" w:cs="Times New Roman"/>
          <w:iCs/>
          <w:color w:val="000000"/>
          <w:sz w:val="28"/>
          <w:szCs w:val="28"/>
          <w:lang w:eastAsia="bg-BG"/>
        </w:rPr>
        <w:t xml:space="preserve"> е със силно намален състав, </w:t>
      </w:r>
      <w:r w:rsidR="003E34C6">
        <w:rPr>
          <w:rFonts w:ascii="Times New Roman" w:eastAsia="Times New Roman" w:hAnsi="Times New Roman" w:cs="Times New Roman"/>
          <w:iCs/>
          <w:color w:val="000000"/>
          <w:sz w:val="28"/>
          <w:szCs w:val="28"/>
          <w:lang w:eastAsia="bg-BG"/>
        </w:rPr>
        <w:t xml:space="preserve">като през отчетната година тази тенденция се </w:t>
      </w:r>
      <w:r w:rsidR="00765642">
        <w:rPr>
          <w:rFonts w:ascii="Times New Roman" w:eastAsia="Times New Roman" w:hAnsi="Times New Roman" w:cs="Times New Roman"/>
          <w:iCs/>
          <w:color w:val="000000"/>
          <w:sz w:val="28"/>
          <w:szCs w:val="28"/>
          <w:lang w:eastAsia="bg-BG"/>
        </w:rPr>
        <w:t>отнася като цяло за</w:t>
      </w:r>
      <w:r w:rsidR="003E34C6">
        <w:rPr>
          <w:rFonts w:ascii="Times New Roman" w:eastAsia="Times New Roman" w:hAnsi="Times New Roman" w:cs="Times New Roman"/>
          <w:iCs/>
          <w:color w:val="000000"/>
          <w:sz w:val="28"/>
          <w:szCs w:val="28"/>
          <w:lang w:eastAsia="bg-BG"/>
        </w:rPr>
        <w:t xml:space="preserve"> РП – Монтана. Попълването на щатовете във вече обединената районна прокуратура ще реши да голяма степен проблема с кадровата обезпеченост в района на ОП – Монтана. </w:t>
      </w:r>
    </w:p>
    <w:p w14:paraId="50AA5301" w14:textId="77777777" w:rsidR="003E34C6" w:rsidRPr="0049713A" w:rsidRDefault="003E34C6" w:rsidP="00897C29">
      <w:pPr>
        <w:spacing w:after="0" w:line="240" w:lineRule="auto"/>
        <w:ind w:firstLine="709"/>
        <w:jc w:val="both"/>
        <w:rPr>
          <w:rFonts w:ascii="Times New Roman" w:eastAsia="Times New Roman" w:hAnsi="Times New Roman" w:cs="Times New Roman"/>
          <w:iCs/>
          <w:color w:val="000000"/>
          <w:sz w:val="28"/>
          <w:szCs w:val="28"/>
          <w:lang w:eastAsia="bg-BG"/>
        </w:rPr>
      </w:pPr>
    </w:p>
    <w:p w14:paraId="313F1CF0" w14:textId="77777777" w:rsidR="00897C29" w:rsidRPr="0049713A" w:rsidRDefault="00897C29" w:rsidP="00897C29">
      <w:pPr>
        <w:keepNext/>
        <w:shd w:val="clear" w:color="auto" w:fill="FFFFFF"/>
        <w:tabs>
          <w:tab w:val="left" w:pos="763"/>
        </w:tabs>
        <w:autoSpaceDE w:val="0"/>
        <w:autoSpaceDN w:val="0"/>
        <w:adjustRightInd w:val="0"/>
        <w:spacing w:after="0" w:line="240" w:lineRule="auto"/>
        <w:ind w:firstLine="709"/>
        <w:jc w:val="both"/>
        <w:outlineLvl w:val="1"/>
        <w:rPr>
          <w:rFonts w:ascii="Times New Roman" w:eastAsia="Calibri" w:hAnsi="Times New Roman" w:cs="Arial"/>
          <w:b/>
          <w:iCs/>
          <w:color w:val="000000"/>
          <w:sz w:val="28"/>
          <w:lang w:eastAsia="bg-BG"/>
        </w:rPr>
      </w:pPr>
      <w:bookmarkStart w:id="6" w:name="_Toc95394765"/>
      <w:r w:rsidRPr="0052134D">
        <w:rPr>
          <w:rFonts w:ascii="Times New Roman" w:eastAsia="Calibri" w:hAnsi="Times New Roman" w:cs="Arial"/>
          <w:b/>
          <w:iCs/>
          <w:color w:val="000000"/>
          <w:sz w:val="28"/>
          <w:lang w:eastAsia="bg-BG"/>
        </w:rPr>
        <w:t>3. Необходими мерки и законодателни промени.</w:t>
      </w:r>
      <w:bookmarkEnd w:id="5"/>
      <w:bookmarkEnd w:id="6"/>
      <w:r w:rsidRPr="0049713A">
        <w:rPr>
          <w:rFonts w:ascii="Times New Roman" w:eastAsia="Calibri" w:hAnsi="Times New Roman" w:cs="Arial"/>
          <w:b/>
          <w:iCs/>
          <w:color w:val="000000"/>
          <w:sz w:val="28"/>
          <w:lang w:eastAsia="bg-BG"/>
        </w:rPr>
        <w:t xml:space="preserve"> </w:t>
      </w:r>
    </w:p>
    <w:p w14:paraId="5D45F947" w14:textId="77777777" w:rsidR="00897C29" w:rsidRPr="0049713A" w:rsidRDefault="00897C29" w:rsidP="00897C29">
      <w:pPr>
        <w:spacing w:after="0" w:line="240" w:lineRule="auto"/>
        <w:ind w:firstLine="709"/>
        <w:jc w:val="both"/>
        <w:rPr>
          <w:rFonts w:ascii="Times New Roman" w:eastAsia="Times New Roman" w:hAnsi="Times New Roman" w:cs="Times New Roman"/>
          <w:b/>
          <w:i/>
          <w:color w:val="000000"/>
          <w:sz w:val="28"/>
          <w:szCs w:val="28"/>
          <w:lang w:eastAsia="bg-BG"/>
        </w:rPr>
      </w:pPr>
    </w:p>
    <w:p w14:paraId="60790DAE" w14:textId="77777777" w:rsidR="00897C29" w:rsidRPr="006D4F6F" w:rsidRDefault="00897C29" w:rsidP="006D4F6F">
      <w:pPr>
        <w:ind w:firstLine="708"/>
        <w:rPr>
          <w:rFonts w:ascii="Times New Roman" w:hAnsi="Times New Roman" w:cs="Times New Roman"/>
          <w:b/>
          <w:i/>
          <w:sz w:val="28"/>
          <w:szCs w:val="28"/>
          <w:u w:val="single"/>
        </w:rPr>
      </w:pPr>
      <w:r w:rsidRPr="006D4F6F">
        <w:rPr>
          <w:rFonts w:ascii="Times New Roman" w:hAnsi="Times New Roman" w:cs="Times New Roman"/>
          <w:b/>
          <w:i/>
          <w:sz w:val="28"/>
          <w:szCs w:val="28"/>
          <w:u w:val="single"/>
        </w:rPr>
        <w:t>3.1. Необходими мерки:</w:t>
      </w:r>
    </w:p>
    <w:p w14:paraId="1F0EB3D7" w14:textId="6021E7B8"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i/>
          <w:sz w:val="28"/>
          <w:szCs w:val="28"/>
          <w:lang w:eastAsia="bg-BG"/>
        </w:rPr>
        <w:t>3.1.1.</w:t>
      </w:r>
      <w:r w:rsidRPr="0049713A">
        <w:rPr>
          <w:rFonts w:ascii="Times New Roman" w:eastAsia="Times New Roman" w:hAnsi="Times New Roman" w:cs="Times New Roman"/>
          <w:sz w:val="28"/>
          <w:szCs w:val="28"/>
          <w:lang w:eastAsia="bg-BG"/>
        </w:rPr>
        <w:t xml:space="preserve"> Наложително е да се засили превантивната и разяснителна дейност сред подрастващите с оглед възпитаването им към спазване на закона и добрите нрави в обществото. Такава дейност </w:t>
      </w:r>
      <w:r w:rsidR="003E34C6">
        <w:rPr>
          <w:rFonts w:ascii="Times New Roman" w:eastAsia="Times New Roman" w:hAnsi="Times New Roman" w:cs="Times New Roman"/>
          <w:sz w:val="28"/>
          <w:szCs w:val="28"/>
          <w:lang w:eastAsia="bg-BG"/>
        </w:rPr>
        <w:t>е извършване през предходните години, но през отчетната 202</w:t>
      </w:r>
      <w:r w:rsidR="00C20EEE">
        <w:rPr>
          <w:rFonts w:ascii="Times New Roman" w:eastAsia="Times New Roman" w:hAnsi="Times New Roman" w:cs="Times New Roman"/>
          <w:sz w:val="28"/>
          <w:szCs w:val="28"/>
          <w:lang w:eastAsia="bg-BG"/>
        </w:rPr>
        <w:t>1</w:t>
      </w:r>
      <w:r w:rsidR="003E34C6">
        <w:rPr>
          <w:rFonts w:ascii="Times New Roman" w:eastAsia="Times New Roman" w:hAnsi="Times New Roman" w:cs="Times New Roman"/>
          <w:sz w:val="28"/>
          <w:szCs w:val="28"/>
          <w:lang w:eastAsia="bg-BG"/>
        </w:rPr>
        <w:t xml:space="preserve"> г. е сведена почти до нула с оглед епидемиологичната обстановка в страната и пренасочването на учениците към онлайн начин на обучение. При подобряване на </w:t>
      </w:r>
      <w:r w:rsidRPr="0049713A">
        <w:rPr>
          <w:rFonts w:ascii="Times New Roman" w:eastAsia="Times New Roman" w:hAnsi="Times New Roman" w:cs="Times New Roman"/>
          <w:sz w:val="28"/>
          <w:szCs w:val="28"/>
          <w:lang w:eastAsia="bg-BG"/>
        </w:rPr>
        <w:t xml:space="preserve"> </w:t>
      </w:r>
      <w:r w:rsidR="003E34C6">
        <w:rPr>
          <w:rFonts w:ascii="Times New Roman" w:eastAsia="Times New Roman" w:hAnsi="Times New Roman" w:cs="Times New Roman"/>
          <w:sz w:val="28"/>
          <w:szCs w:val="28"/>
          <w:lang w:eastAsia="bg-BG"/>
        </w:rPr>
        <w:t>епидемиологичната обстановка в страната</w:t>
      </w:r>
      <w:r w:rsidR="003E34C6" w:rsidRPr="0049713A">
        <w:rPr>
          <w:rFonts w:ascii="Times New Roman" w:eastAsia="Times New Roman" w:hAnsi="Times New Roman" w:cs="Times New Roman"/>
          <w:sz w:val="28"/>
          <w:szCs w:val="28"/>
          <w:lang w:eastAsia="bg-BG"/>
        </w:rPr>
        <w:t xml:space="preserve"> </w:t>
      </w:r>
      <w:r w:rsidRPr="0049713A">
        <w:rPr>
          <w:rFonts w:ascii="Times New Roman" w:eastAsia="Times New Roman" w:hAnsi="Times New Roman" w:cs="Times New Roman"/>
          <w:sz w:val="28"/>
          <w:szCs w:val="28"/>
          <w:lang w:eastAsia="bg-BG"/>
        </w:rPr>
        <w:t>съвместно от прокуратурата, съда и другите компетентни държавни органи</w:t>
      </w:r>
      <w:r w:rsidR="003E34C6">
        <w:rPr>
          <w:rFonts w:ascii="Times New Roman" w:eastAsia="Times New Roman" w:hAnsi="Times New Roman" w:cs="Times New Roman"/>
          <w:sz w:val="28"/>
          <w:szCs w:val="28"/>
          <w:lang w:eastAsia="bg-BG"/>
        </w:rPr>
        <w:t xml:space="preserve"> следва да бъдат положени допълнителни усилия и да </w:t>
      </w:r>
      <w:r w:rsidRPr="0049713A">
        <w:rPr>
          <w:rFonts w:ascii="Times New Roman" w:eastAsia="Times New Roman" w:hAnsi="Times New Roman" w:cs="Times New Roman"/>
          <w:sz w:val="28"/>
          <w:szCs w:val="28"/>
          <w:lang w:eastAsia="bg-BG"/>
        </w:rPr>
        <w:t>прод</w:t>
      </w:r>
      <w:r w:rsidR="00A126CB">
        <w:rPr>
          <w:rFonts w:ascii="Times New Roman" w:eastAsia="Times New Roman" w:hAnsi="Times New Roman" w:cs="Times New Roman"/>
          <w:sz w:val="28"/>
          <w:szCs w:val="28"/>
          <w:lang w:eastAsia="bg-BG"/>
        </w:rPr>
        <w:t xml:space="preserve">ължат в по-голям обем </w:t>
      </w:r>
      <w:r w:rsidR="003E34C6" w:rsidRPr="0049713A">
        <w:rPr>
          <w:rFonts w:ascii="Times New Roman" w:eastAsia="Times New Roman" w:hAnsi="Times New Roman" w:cs="Times New Roman"/>
          <w:sz w:val="28"/>
          <w:szCs w:val="28"/>
          <w:lang w:eastAsia="bg-BG"/>
        </w:rPr>
        <w:t xml:space="preserve">превантивната и разяснителна дейност </w:t>
      </w:r>
      <w:r w:rsidR="00A126CB">
        <w:rPr>
          <w:rFonts w:ascii="Times New Roman" w:eastAsia="Times New Roman" w:hAnsi="Times New Roman" w:cs="Times New Roman"/>
          <w:sz w:val="28"/>
          <w:szCs w:val="28"/>
          <w:lang w:eastAsia="bg-BG"/>
        </w:rPr>
        <w:t>през 202</w:t>
      </w:r>
      <w:r w:rsidR="00C20EEE">
        <w:rPr>
          <w:rFonts w:ascii="Times New Roman" w:eastAsia="Times New Roman" w:hAnsi="Times New Roman" w:cs="Times New Roman"/>
          <w:sz w:val="28"/>
          <w:szCs w:val="28"/>
          <w:lang w:eastAsia="bg-BG"/>
        </w:rPr>
        <w:t>2</w:t>
      </w:r>
      <w:r w:rsidRPr="0049713A">
        <w:rPr>
          <w:rFonts w:ascii="Times New Roman" w:eastAsia="Times New Roman" w:hAnsi="Times New Roman" w:cs="Times New Roman"/>
          <w:sz w:val="28"/>
          <w:szCs w:val="28"/>
          <w:lang w:eastAsia="bg-BG"/>
        </w:rPr>
        <w:t xml:space="preserve"> година. Проблемът при</w:t>
      </w:r>
      <w:r w:rsidR="003E34C6">
        <w:rPr>
          <w:rFonts w:ascii="Times New Roman" w:eastAsia="Times New Roman" w:hAnsi="Times New Roman" w:cs="Times New Roman"/>
          <w:sz w:val="28"/>
          <w:szCs w:val="28"/>
          <w:lang w:eastAsia="bg-BG"/>
        </w:rPr>
        <w:t xml:space="preserve"> </w:t>
      </w:r>
      <w:r w:rsidRPr="0049713A">
        <w:rPr>
          <w:rFonts w:ascii="Times New Roman" w:eastAsia="Times New Roman" w:hAnsi="Times New Roman" w:cs="Times New Roman"/>
          <w:sz w:val="28"/>
          <w:szCs w:val="28"/>
          <w:lang w:eastAsia="bg-BG"/>
        </w:rPr>
        <w:t xml:space="preserve"> непълнолетните, склонни към извършване на престъпл</w:t>
      </w:r>
      <w:r w:rsidR="000E47F0" w:rsidRPr="0049713A">
        <w:rPr>
          <w:rFonts w:ascii="Times New Roman" w:eastAsia="Times New Roman" w:hAnsi="Times New Roman" w:cs="Times New Roman"/>
          <w:sz w:val="28"/>
          <w:szCs w:val="28"/>
          <w:lang w:eastAsia="bg-BG"/>
        </w:rPr>
        <w:t>ения и противообществени прояви</w:t>
      </w:r>
      <w:r w:rsidRPr="0049713A">
        <w:rPr>
          <w:rFonts w:ascii="Times New Roman" w:eastAsia="Times New Roman" w:hAnsi="Times New Roman" w:cs="Times New Roman"/>
          <w:sz w:val="28"/>
          <w:szCs w:val="28"/>
          <w:lang w:eastAsia="bg-BG"/>
        </w:rPr>
        <w:t xml:space="preserve"> е, че не посещават училище  и дейността на прокуратурата и полицията </w:t>
      </w:r>
      <w:r w:rsidR="00A126CB">
        <w:rPr>
          <w:rFonts w:ascii="Times New Roman" w:eastAsia="Times New Roman" w:hAnsi="Times New Roman" w:cs="Times New Roman"/>
          <w:sz w:val="28"/>
          <w:szCs w:val="28"/>
          <w:lang w:eastAsia="bg-BG"/>
        </w:rPr>
        <w:t xml:space="preserve">и прокуратурата </w:t>
      </w:r>
      <w:r w:rsidRPr="0049713A">
        <w:rPr>
          <w:rFonts w:ascii="Times New Roman" w:eastAsia="Times New Roman" w:hAnsi="Times New Roman" w:cs="Times New Roman"/>
          <w:sz w:val="28"/>
          <w:szCs w:val="28"/>
          <w:lang w:eastAsia="bg-BG"/>
        </w:rPr>
        <w:t xml:space="preserve">за превенция срещу престъпността не достига до тях в обема, необходим за постигане на положителен резултат. Една от основните предпоставки за това </w:t>
      </w:r>
      <w:r w:rsidR="00C20EEE">
        <w:rPr>
          <w:rFonts w:ascii="Times New Roman" w:eastAsia="Times New Roman" w:hAnsi="Times New Roman" w:cs="Times New Roman"/>
          <w:sz w:val="28"/>
          <w:szCs w:val="28"/>
          <w:lang w:eastAsia="bg-BG"/>
        </w:rPr>
        <w:t xml:space="preserve">отново </w:t>
      </w:r>
      <w:r w:rsidRPr="0049713A">
        <w:rPr>
          <w:rFonts w:ascii="Times New Roman" w:eastAsia="Times New Roman" w:hAnsi="Times New Roman" w:cs="Times New Roman"/>
          <w:sz w:val="28"/>
          <w:szCs w:val="28"/>
          <w:lang w:eastAsia="bg-BG"/>
        </w:rPr>
        <w:t>е липсата на родителски контрол, ко</w:t>
      </w:r>
      <w:r w:rsidR="003E34C6">
        <w:rPr>
          <w:rFonts w:ascii="Times New Roman" w:eastAsia="Times New Roman" w:hAnsi="Times New Roman" w:cs="Times New Roman"/>
          <w:sz w:val="28"/>
          <w:szCs w:val="28"/>
          <w:lang w:eastAsia="bg-BG"/>
        </w:rPr>
        <w:t>е</w:t>
      </w:r>
      <w:r w:rsidRPr="0049713A">
        <w:rPr>
          <w:rFonts w:ascii="Times New Roman" w:eastAsia="Times New Roman" w:hAnsi="Times New Roman" w:cs="Times New Roman"/>
          <w:sz w:val="28"/>
          <w:szCs w:val="28"/>
          <w:lang w:eastAsia="bg-BG"/>
        </w:rPr>
        <w:t xml:space="preserve">то благоприятства противоправното поведение на непълнолетните лица. Последният пък е продиктуван </w:t>
      </w:r>
      <w:r w:rsidR="003E34C6">
        <w:rPr>
          <w:rFonts w:ascii="Times New Roman" w:eastAsia="Times New Roman" w:hAnsi="Times New Roman" w:cs="Times New Roman"/>
          <w:sz w:val="28"/>
          <w:szCs w:val="28"/>
          <w:lang w:eastAsia="bg-BG"/>
        </w:rPr>
        <w:t xml:space="preserve">както </w:t>
      </w:r>
      <w:r w:rsidRPr="0049713A">
        <w:rPr>
          <w:rFonts w:ascii="Times New Roman" w:eastAsia="Times New Roman" w:hAnsi="Times New Roman" w:cs="Times New Roman"/>
          <w:sz w:val="28"/>
          <w:szCs w:val="28"/>
          <w:lang w:eastAsia="bg-BG"/>
        </w:rPr>
        <w:t xml:space="preserve">от </w:t>
      </w:r>
      <w:r w:rsidR="003E34C6">
        <w:rPr>
          <w:rFonts w:ascii="Times New Roman" w:eastAsia="Times New Roman" w:hAnsi="Times New Roman" w:cs="Times New Roman"/>
          <w:sz w:val="28"/>
          <w:szCs w:val="28"/>
          <w:lang w:eastAsia="bg-BG"/>
        </w:rPr>
        <w:t>бедността</w:t>
      </w:r>
      <w:r w:rsidRPr="0049713A">
        <w:rPr>
          <w:rFonts w:ascii="Times New Roman" w:eastAsia="Times New Roman" w:hAnsi="Times New Roman" w:cs="Times New Roman"/>
          <w:sz w:val="28"/>
          <w:szCs w:val="28"/>
          <w:lang w:eastAsia="bg-BG"/>
        </w:rPr>
        <w:t xml:space="preserve"> в района (най-голяма в целия ЕС)</w:t>
      </w:r>
      <w:r w:rsidR="003E34C6">
        <w:rPr>
          <w:rFonts w:ascii="Times New Roman" w:eastAsia="Times New Roman" w:hAnsi="Times New Roman" w:cs="Times New Roman"/>
          <w:sz w:val="28"/>
          <w:szCs w:val="28"/>
          <w:lang w:eastAsia="bg-BG"/>
        </w:rPr>
        <w:t>, така и от занижените критерии и изисквания в учебните заведения</w:t>
      </w:r>
      <w:r w:rsidRPr="0049713A">
        <w:rPr>
          <w:rFonts w:ascii="Times New Roman" w:eastAsia="Times New Roman" w:hAnsi="Times New Roman" w:cs="Times New Roman"/>
          <w:sz w:val="28"/>
          <w:szCs w:val="28"/>
          <w:lang w:eastAsia="bg-BG"/>
        </w:rPr>
        <w:t xml:space="preserve">. В тази връзка </w:t>
      </w:r>
      <w:r w:rsidR="003E34C6">
        <w:rPr>
          <w:rFonts w:ascii="Times New Roman" w:eastAsia="Times New Roman" w:hAnsi="Times New Roman" w:cs="Times New Roman"/>
          <w:sz w:val="28"/>
          <w:szCs w:val="28"/>
          <w:lang w:eastAsia="bg-BG"/>
        </w:rPr>
        <w:t xml:space="preserve">следва </w:t>
      </w:r>
      <w:r w:rsidRPr="0049713A">
        <w:rPr>
          <w:rFonts w:ascii="Times New Roman" w:eastAsia="Times New Roman" w:hAnsi="Times New Roman" w:cs="Times New Roman"/>
          <w:sz w:val="28"/>
          <w:szCs w:val="28"/>
          <w:lang w:eastAsia="bg-BG"/>
        </w:rPr>
        <w:t xml:space="preserve">прокурорите от региона активно </w:t>
      </w:r>
      <w:r w:rsidR="003E34C6">
        <w:rPr>
          <w:rFonts w:ascii="Times New Roman" w:eastAsia="Times New Roman" w:hAnsi="Times New Roman" w:cs="Times New Roman"/>
          <w:sz w:val="28"/>
          <w:szCs w:val="28"/>
          <w:lang w:eastAsia="bg-BG"/>
        </w:rPr>
        <w:t xml:space="preserve">да </w:t>
      </w:r>
      <w:r w:rsidRPr="0049713A">
        <w:rPr>
          <w:rFonts w:ascii="Times New Roman" w:eastAsia="Times New Roman" w:hAnsi="Times New Roman" w:cs="Times New Roman"/>
          <w:sz w:val="28"/>
          <w:szCs w:val="28"/>
          <w:lang w:eastAsia="bg-BG"/>
        </w:rPr>
        <w:t xml:space="preserve">се включват в образователната програма на ВСС, </w:t>
      </w:r>
      <w:r w:rsidR="003E34C6">
        <w:rPr>
          <w:rFonts w:ascii="Times New Roman" w:eastAsia="Times New Roman" w:hAnsi="Times New Roman" w:cs="Times New Roman"/>
          <w:sz w:val="28"/>
          <w:szCs w:val="28"/>
          <w:lang w:eastAsia="bg-BG"/>
        </w:rPr>
        <w:t xml:space="preserve">с оглед постигане на по – добри резултати в </w:t>
      </w:r>
      <w:r w:rsidR="003E34C6" w:rsidRPr="0049713A">
        <w:rPr>
          <w:rFonts w:ascii="Times New Roman" w:eastAsia="Times New Roman" w:hAnsi="Times New Roman" w:cs="Times New Roman"/>
          <w:sz w:val="28"/>
          <w:szCs w:val="28"/>
          <w:lang w:eastAsia="bg-BG"/>
        </w:rPr>
        <w:t>превантивната и разяснителна дейност сред подрастващите</w:t>
      </w:r>
      <w:r w:rsidRPr="0049713A">
        <w:rPr>
          <w:rFonts w:ascii="Times New Roman" w:eastAsia="Times New Roman" w:hAnsi="Times New Roman" w:cs="Times New Roman"/>
          <w:sz w:val="28"/>
          <w:szCs w:val="28"/>
          <w:lang w:eastAsia="bg-BG"/>
        </w:rPr>
        <w:t>.</w:t>
      </w:r>
    </w:p>
    <w:p w14:paraId="1215FA9A" w14:textId="77777777" w:rsidR="00897C29" w:rsidRPr="0049713A" w:rsidRDefault="00897C29" w:rsidP="00897C29">
      <w:pPr>
        <w:spacing w:after="0" w:line="240" w:lineRule="auto"/>
        <w:ind w:firstLine="709"/>
        <w:jc w:val="both"/>
        <w:rPr>
          <w:rFonts w:ascii="Times New Roman" w:eastAsia="Calibri" w:hAnsi="Times New Roman" w:cs="Times New Roman"/>
          <w:sz w:val="28"/>
          <w:szCs w:val="28"/>
        </w:rPr>
      </w:pPr>
      <w:r w:rsidRPr="0049713A">
        <w:rPr>
          <w:rFonts w:ascii="Times New Roman" w:eastAsia="Calibri" w:hAnsi="Times New Roman" w:cs="Times New Roman"/>
          <w:sz w:val="28"/>
          <w:szCs w:val="28"/>
          <w:lang w:eastAsia="bg-BG"/>
        </w:rPr>
        <w:t xml:space="preserve">За </w:t>
      </w:r>
      <w:r w:rsidR="00E31472">
        <w:rPr>
          <w:rFonts w:ascii="Times New Roman" w:eastAsia="Calibri" w:hAnsi="Times New Roman" w:cs="Times New Roman"/>
          <w:sz w:val="28"/>
          <w:szCs w:val="28"/>
          <w:lang w:eastAsia="bg-BG"/>
        </w:rPr>
        <w:t>постигане</w:t>
      </w:r>
      <w:r w:rsidRPr="0049713A">
        <w:rPr>
          <w:rFonts w:ascii="Times New Roman" w:eastAsia="Calibri" w:hAnsi="Times New Roman" w:cs="Times New Roman"/>
          <w:sz w:val="28"/>
          <w:szCs w:val="28"/>
          <w:lang w:eastAsia="bg-BG"/>
        </w:rPr>
        <w:t xml:space="preserve"> ефективн</w:t>
      </w:r>
      <w:r w:rsidR="00E31472">
        <w:rPr>
          <w:rFonts w:ascii="Times New Roman" w:eastAsia="Calibri" w:hAnsi="Times New Roman" w:cs="Times New Roman"/>
          <w:sz w:val="28"/>
          <w:szCs w:val="28"/>
          <w:lang w:eastAsia="bg-BG"/>
        </w:rPr>
        <w:t>ост при</w:t>
      </w:r>
      <w:r w:rsidRPr="0049713A">
        <w:rPr>
          <w:rFonts w:ascii="Times New Roman" w:eastAsia="Calibri" w:hAnsi="Times New Roman" w:cs="Times New Roman"/>
          <w:sz w:val="28"/>
          <w:szCs w:val="28"/>
          <w:lang w:eastAsia="bg-BG"/>
        </w:rPr>
        <w:t xml:space="preserve"> </w:t>
      </w:r>
      <w:r w:rsidR="00E31472" w:rsidRPr="0049713A">
        <w:rPr>
          <w:rFonts w:ascii="Times New Roman" w:eastAsia="Calibri" w:hAnsi="Times New Roman" w:cs="Times New Roman"/>
          <w:sz w:val="28"/>
          <w:szCs w:val="28"/>
          <w:lang w:eastAsia="bg-BG"/>
        </w:rPr>
        <w:t>превен</w:t>
      </w:r>
      <w:r w:rsidR="00E31472">
        <w:rPr>
          <w:rFonts w:ascii="Times New Roman" w:eastAsia="Calibri" w:hAnsi="Times New Roman" w:cs="Times New Roman"/>
          <w:sz w:val="28"/>
          <w:szCs w:val="28"/>
          <w:lang w:eastAsia="bg-BG"/>
        </w:rPr>
        <w:t>цията</w:t>
      </w:r>
      <w:r w:rsidRPr="0049713A">
        <w:rPr>
          <w:rFonts w:ascii="Times New Roman" w:eastAsia="Calibri" w:hAnsi="Times New Roman" w:cs="Times New Roman"/>
          <w:sz w:val="28"/>
          <w:szCs w:val="28"/>
          <w:lang w:eastAsia="bg-BG"/>
        </w:rPr>
        <w:t xml:space="preserve"> срещу престъпленията, засягащи собствеността на гражданите, е необходимо да се </w:t>
      </w:r>
      <w:r w:rsidR="003E34C6">
        <w:rPr>
          <w:rFonts w:ascii="Times New Roman" w:eastAsia="Calibri" w:hAnsi="Times New Roman" w:cs="Times New Roman"/>
          <w:sz w:val="28"/>
          <w:szCs w:val="28"/>
          <w:lang w:eastAsia="bg-BG"/>
        </w:rPr>
        <w:t>увеличи</w:t>
      </w:r>
      <w:r w:rsidRPr="0049713A">
        <w:rPr>
          <w:rFonts w:ascii="Times New Roman" w:eastAsia="Calibri" w:hAnsi="Times New Roman" w:cs="Times New Roman"/>
          <w:sz w:val="28"/>
          <w:szCs w:val="28"/>
          <w:lang w:eastAsia="bg-BG"/>
        </w:rPr>
        <w:t xml:space="preserve"> полицейското присъствие в малките населени места, </w:t>
      </w:r>
      <w:r w:rsidR="00892597">
        <w:rPr>
          <w:rFonts w:ascii="Times New Roman" w:eastAsia="Calibri" w:hAnsi="Times New Roman" w:cs="Times New Roman"/>
          <w:sz w:val="28"/>
          <w:szCs w:val="28"/>
          <w:lang w:eastAsia="bg-BG"/>
        </w:rPr>
        <w:t xml:space="preserve">населени предимно от възрастни хора, които са най – често </w:t>
      </w:r>
      <w:r w:rsidRPr="0049713A">
        <w:rPr>
          <w:rFonts w:ascii="Times New Roman" w:eastAsia="Calibri" w:hAnsi="Times New Roman" w:cs="Times New Roman"/>
          <w:sz w:val="28"/>
          <w:szCs w:val="28"/>
          <w:lang w:eastAsia="bg-BG"/>
        </w:rPr>
        <w:t>жертва на престъпления срещу собствеността.</w:t>
      </w:r>
    </w:p>
    <w:p w14:paraId="703BA1F6" w14:textId="77777777" w:rsidR="00392E65" w:rsidRDefault="00392E65" w:rsidP="00392E65">
      <w:p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Times New Roman" w:hAnsi="Times New Roman" w:cs="Times New Roman"/>
          <w:i/>
          <w:sz w:val="28"/>
          <w:szCs w:val="28"/>
          <w:lang w:eastAsia="bg-BG"/>
        </w:rPr>
        <w:tab/>
      </w:r>
      <w:r w:rsidR="00897C29" w:rsidRPr="0049713A">
        <w:rPr>
          <w:rFonts w:ascii="Times New Roman" w:eastAsia="Times New Roman" w:hAnsi="Times New Roman" w:cs="Times New Roman"/>
          <w:i/>
          <w:sz w:val="28"/>
          <w:szCs w:val="28"/>
          <w:lang w:eastAsia="bg-BG"/>
        </w:rPr>
        <w:t>3.1.2.</w:t>
      </w:r>
      <w:r w:rsidR="00897C29" w:rsidRPr="0049713A">
        <w:rPr>
          <w:rFonts w:ascii="Times New Roman" w:eastAsia="Times New Roman" w:hAnsi="Times New Roman" w:cs="Times New Roman"/>
          <w:sz w:val="28"/>
          <w:szCs w:val="28"/>
          <w:lang w:eastAsia="bg-BG"/>
        </w:rPr>
        <w:t xml:space="preserve"> Подобряване на взаимодействието на разследващите органи с полицейските служители (оперативни работници, полицейски и младши полицейски инспектори) във връзка със съвместната работа по досъдебните производства. Усъвършенстване на екипния принцип на работа между разследващи </w:t>
      </w:r>
      <w:r w:rsidR="00E31472">
        <w:rPr>
          <w:rFonts w:ascii="Times New Roman" w:eastAsia="Times New Roman" w:hAnsi="Times New Roman" w:cs="Times New Roman"/>
          <w:sz w:val="28"/>
          <w:szCs w:val="28"/>
          <w:lang w:eastAsia="bg-BG"/>
        </w:rPr>
        <w:t xml:space="preserve"> и останалите служби в МВР ще подобри както </w:t>
      </w:r>
      <w:r w:rsidR="00897C29" w:rsidRPr="0049713A">
        <w:rPr>
          <w:rFonts w:ascii="Times New Roman" w:eastAsia="Times New Roman" w:hAnsi="Times New Roman" w:cs="Times New Roman"/>
          <w:sz w:val="28"/>
          <w:szCs w:val="28"/>
          <w:lang w:eastAsia="bg-BG"/>
        </w:rPr>
        <w:t xml:space="preserve">пълнотата на </w:t>
      </w:r>
      <w:r w:rsidR="00897C29" w:rsidRPr="0049713A">
        <w:rPr>
          <w:rFonts w:ascii="Times New Roman" w:eastAsia="Times New Roman" w:hAnsi="Times New Roman" w:cs="Times New Roman"/>
          <w:sz w:val="28"/>
          <w:szCs w:val="28"/>
          <w:lang w:eastAsia="bg-BG"/>
        </w:rPr>
        <w:lastRenderedPageBreak/>
        <w:t>материалите</w:t>
      </w:r>
      <w:r w:rsidR="00E31472">
        <w:rPr>
          <w:rFonts w:ascii="Times New Roman" w:eastAsia="Times New Roman" w:hAnsi="Times New Roman" w:cs="Times New Roman"/>
          <w:sz w:val="28"/>
          <w:szCs w:val="28"/>
          <w:lang w:eastAsia="bg-BG"/>
        </w:rPr>
        <w:t xml:space="preserve"> по конкретните досъдебни производства</w:t>
      </w:r>
      <w:r w:rsidR="00897C29" w:rsidRPr="0049713A">
        <w:rPr>
          <w:rFonts w:ascii="Times New Roman" w:eastAsia="Times New Roman" w:hAnsi="Times New Roman" w:cs="Times New Roman"/>
          <w:sz w:val="28"/>
          <w:szCs w:val="28"/>
          <w:lang w:eastAsia="bg-BG"/>
        </w:rPr>
        <w:t xml:space="preserve">, </w:t>
      </w:r>
      <w:r w:rsidR="00E31472">
        <w:rPr>
          <w:rFonts w:ascii="Times New Roman" w:eastAsia="Times New Roman" w:hAnsi="Times New Roman" w:cs="Times New Roman"/>
          <w:sz w:val="28"/>
          <w:szCs w:val="28"/>
          <w:lang w:eastAsia="bg-BG"/>
        </w:rPr>
        <w:t xml:space="preserve">така и разкриваемостта по наказателните производства, и ефективността от разследването. </w:t>
      </w:r>
    </w:p>
    <w:p w14:paraId="3AC1472A" w14:textId="77777777" w:rsidR="00392E65" w:rsidRDefault="00392E65" w:rsidP="00392E65">
      <w:p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r>
      <w:r w:rsidRPr="00392E65">
        <w:rPr>
          <w:rFonts w:ascii="Times New Roman" w:eastAsia="Calibri" w:hAnsi="Times New Roman" w:cs="Times New Roman"/>
          <w:bCs/>
          <w:i/>
          <w:sz w:val="28"/>
          <w:szCs w:val="28"/>
        </w:rPr>
        <w:t>3.1.3</w:t>
      </w:r>
      <w:r>
        <w:rPr>
          <w:rFonts w:ascii="Times New Roman" w:eastAsia="Calibri" w:hAnsi="Times New Roman" w:cs="Times New Roman"/>
          <w:bCs/>
          <w:sz w:val="28"/>
          <w:szCs w:val="28"/>
        </w:rPr>
        <w:t xml:space="preserve">. </w:t>
      </w:r>
      <w:r w:rsidR="00A1379E">
        <w:rPr>
          <w:rFonts w:ascii="Times New Roman" w:eastAsia="Calibri" w:hAnsi="Times New Roman" w:cs="Times New Roman"/>
          <w:bCs/>
          <w:sz w:val="28"/>
          <w:szCs w:val="28"/>
        </w:rPr>
        <w:t>Подобряването на</w:t>
      </w:r>
      <w:r>
        <w:rPr>
          <w:rFonts w:ascii="Times New Roman" w:eastAsia="Calibri" w:hAnsi="Times New Roman" w:cs="Times New Roman"/>
          <w:bCs/>
          <w:sz w:val="28"/>
          <w:szCs w:val="28"/>
        </w:rPr>
        <w:t xml:space="preserve"> взаимодействие</w:t>
      </w:r>
      <w:r w:rsidR="00A1379E">
        <w:rPr>
          <w:rFonts w:ascii="Times New Roman" w:eastAsia="Calibri" w:hAnsi="Times New Roman" w:cs="Times New Roman"/>
          <w:bCs/>
          <w:sz w:val="28"/>
          <w:szCs w:val="28"/>
        </w:rPr>
        <w:t>то</w:t>
      </w:r>
      <w:r>
        <w:rPr>
          <w:rFonts w:ascii="Times New Roman" w:eastAsia="Calibri" w:hAnsi="Times New Roman" w:cs="Times New Roman"/>
          <w:bCs/>
          <w:sz w:val="28"/>
          <w:szCs w:val="28"/>
        </w:rPr>
        <w:t xml:space="preserve"> с органите на изпълнителната власт за своевременно регистриране на извършените престъпни деяния, установяване на пострадалите лица  и провеждане оперативно-издирвателни мероприятия за разкриване извършителите на престъпните деяния и </w:t>
      </w:r>
      <w:r w:rsidR="00A1379E">
        <w:rPr>
          <w:rFonts w:ascii="Times New Roman" w:eastAsia="Calibri" w:hAnsi="Times New Roman" w:cs="Times New Roman"/>
          <w:bCs/>
          <w:sz w:val="28"/>
          <w:szCs w:val="28"/>
        </w:rPr>
        <w:t>ефективност на водените разследвания</w:t>
      </w:r>
      <w:r>
        <w:rPr>
          <w:rFonts w:ascii="Times New Roman" w:eastAsia="Calibri" w:hAnsi="Times New Roman" w:cs="Times New Roman"/>
          <w:bCs/>
          <w:sz w:val="28"/>
          <w:szCs w:val="28"/>
        </w:rPr>
        <w:t>.</w:t>
      </w:r>
    </w:p>
    <w:p w14:paraId="23D3E635"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p>
    <w:p w14:paraId="133351D4" w14:textId="77777777" w:rsidR="00897C29" w:rsidRPr="006D4F6F" w:rsidRDefault="00897C29" w:rsidP="006D4F6F">
      <w:pPr>
        <w:ind w:firstLine="708"/>
        <w:rPr>
          <w:rFonts w:ascii="Times New Roman" w:hAnsi="Times New Roman" w:cs="Times New Roman"/>
          <w:b/>
          <w:i/>
          <w:sz w:val="28"/>
          <w:szCs w:val="28"/>
          <w:u w:val="single"/>
        </w:rPr>
      </w:pPr>
      <w:r w:rsidRPr="005C54B3">
        <w:rPr>
          <w:rFonts w:ascii="Times New Roman" w:hAnsi="Times New Roman" w:cs="Times New Roman"/>
          <w:b/>
          <w:i/>
          <w:sz w:val="28"/>
          <w:szCs w:val="28"/>
          <w:u w:val="single"/>
        </w:rPr>
        <w:t>3.2. Предприети конкретни мерки, които имат постигнат до</w:t>
      </w:r>
      <w:r w:rsidRPr="006D4F6F">
        <w:rPr>
          <w:rFonts w:ascii="Times New Roman" w:hAnsi="Times New Roman" w:cs="Times New Roman"/>
          <w:b/>
          <w:i/>
          <w:sz w:val="28"/>
          <w:szCs w:val="28"/>
          <w:u w:val="single"/>
        </w:rPr>
        <w:t xml:space="preserve"> момента положителен ефект:</w:t>
      </w:r>
    </w:p>
    <w:p w14:paraId="32D6EBF0"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i/>
          <w:sz w:val="28"/>
          <w:szCs w:val="28"/>
          <w:lang w:eastAsia="bg-BG"/>
        </w:rPr>
        <w:t>3.2.1.</w:t>
      </w:r>
      <w:r w:rsidRPr="0049713A">
        <w:rPr>
          <w:rFonts w:ascii="Times New Roman" w:eastAsia="Times New Roman" w:hAnsi="Times New Roman" w:cs="Times New Roman"/>
          <w:sz w:val="28"/>
          <w:szCs w:val="28"/>
          <w:lang w:eastAsia="bg-BG"/>
        </w:rPr>
        <w:t xml:space="preserve"> </w:t>
      </w:r>
      <w:r w:rsidRPr="0049713A">
        <w:rPr>
          <w:rFonts w:ascii="Times New Roman" w:eastAsia="Times New Roman" w:hAnsi="Times New Roman" w:cs="Times New Roman"/>
          <w:bCs/>
          <w:sz w:val="28"/>
          <w:szCs w:val="28"/>
          <w:lang w:eastAsia="bg-BG"/>
        </w:rPr>
        <w:t xml:space="preserve">Изпълнявани са </w:t>
      </w:r>
      <w:r w:rsidRPr="0049713A">
        <w:rPr>
          <w:rFonts w:ascii="Times New Roman" w:hAnsi="Times New Roman" w:cs="Times New Roman"/>
          <w:sz w:val="28"/>
          <w:szCs w:val="28"/>
        </w:rPr>
        <w:t>Указанията за подобряване</w:t>
      </w:r>
      <w:r w:rsidRPr="0049713A">
        <w:rPr>
          <w:sz w:val="28"/>
          <w:szCs w:val="28"/>
        </w:rPr>
        <w:t xml:space="preserve"> </w:t>
      </w:r>
      <w:r w:rsidRPr="0049713A">
        <w:rPr>
          <w:rFonts w:ascii="Times New Roman" w:hAnsi="Times New Roman" w:cs="Times New Roman"/>
          <w:sz w:val="28"/>
          <w:szCs w:val="28"/>
        </w:rPr>
        <w:t>работата на ПРБ по наказателно-съдебния надзор, утв</w:t>
      </w:r>
      <w:r w:rsidR="00A1379E">
        <w:rPr>
          <w:rFonts w:ascii="Times New Roman" w:hAnsi="Times New Roman" w:cs="Times New Roman"/>
          <w:sz w:val="28"/>
          <w:szCs w:val="28"/>
        </w:rPr>
        <w:t>ърден</w:t>
      </w:r>
      <w:r w:rsidRPr="0049713A">
        <w:rPr>
          <w:rFonts w:ascii="Times New Roman" w:hAnsi="Times New Roman" w:cs="Times New Roman"/>
          <w:sz w:val="28"/>
          <w:szCs w:val="28"/>
        </w:rPr>
        <w:t xml:space="preserve"> със</w:t>
      </w:r>
      <w:r w:rsidRPr="0049713A">
        <w:rPr>
          <w:rFonts w:ascii="Times New Roman" w:eastAsia="Times New Roman" w:hAnsi="Times New Roman" w:cs="Times New Roman"/>
          <w:bCs/>
          <w:sz w:val="28"/>
          <w:szCs w:val="28"/>
          <w:lang w:eastAsia="bg-BG"/>
        </w:rPr>
        <w:t xml:space="preserve"> </w:t>
      </w:r>
      <w:r w:rsidRPr="0049713A">
        <w:rPr>
          <w:rFonts w:ascii="Times New Roman" w:hAnsi="Times New Roman" w:cs="Times New Roman"/>
          <w:sz w:val="28"/>
          <w:szCs w:val="28"/>
        </w:rPr>
        <w:t>Заповед № РД-02-29/15.12.2017 г. на Главния прокурор на РБ</w:t>
      </w:r>
      <w:r w:rsidRPr="0049713A">
        <w:rPr>
          <w:rFonts w:ascii="Times New Roman" w:eastAsia="Times New Roman" w:hAnsi="Times New Roman" w:cs="Times New Roman"/>
          <w:sz w:val="28"/>
          <w:szCs w:val="28"/>
          <w:lang w:eastAsia="bg-BG"/>
        </w:rPr>
        <w:t xml:space="preserve">, с цел намаляване на върнатите от съда дела за доразследване и на оправдателните присъди. </w:t>
      </w:r>
      <w:r w:rsidR="00A126CB">
        <w:rPr>
          <w:rFonts w:ascii="Times New Roman" w:eastAsia="Times New Roman" w:hAnsi="Times New Roman" w:cs="Times New Roman"/>
          <w:sz w:val="28"/>
          <w:szCs w:val="28"/>
          <w:lang w:eastAsia="bg-BG"/>
        </w:rPr>
        <w:t>През този период върнатите дела и оправдателните присъди са значително намалели.</w:t>
      </w:r>
    </w:p>
    <w:p w14:paraId="7A261952"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t xml:space="preserve"> </w:t>
      </w:r>
      <w:r w:rsidRPr="0049713A">
        <w:rPr>
          <w:rFonts w:ascii="Times New Roman" w:eastAsia="Times New Roman" w:hAnsi="Times New Roman" w:cs="Times New Roman"/>
          <w:i/>
          <w:sz w:val="28"/>
          <w:szCs w:val="28"/>
          <w:lang w:eastAsia="bg-BG"/>
        </w:rPr>
        <w:t>3.2.2</w:t>
      </w:r>
      <w:r w:rsidRPr="0049713A">
        <w:rPr>
          <w:rFonts w:ascii="Times New Roman" w:eastAsia="Times New Roman" w:hAnsi="Times New Roman" w:cs="Times New Roman"/>
          <w:sz w:val="28"/>
          <w:szCs w:val="28"/>
          <w:lang w:eastAsia="bg-BG"/>
        </w:rPr>
        <w:t xml:space="preserve">. </w:t>
      </w:r>
      <w:r w:rsidR="00A126CB">
        <w:rPr>
          <w:rFonts w:ascii="Times New Roman" w:eastAsia="Times New Roman" w:hAnsi="Times New Roman" w:cs="Times New Roman"/>
          <w:sz w:val="28"/>
          <w:szCs w:val="28"/>
          <w:lang w:eastAsia="bg-BG"/>
        </w:rPr>
        <w:t>Продължава да се прилага задължителният</w:t>
      </w:r>
      <w:r w:rsidRPr="0049713A">
        <w:rPr>
          <w:rFonts w:ascii="Times New Roman" w:eastAsia="Times New Roman" w:hAnsi="Times New Roman" w:cs="Times New Roman"/>
          <w:sz w:val="28"/>
          <w:szCs w:val="28"/>
          <w:lang w:eastAsia="bg-BG"/>
        </w:rPr>
        <w:t xml:space="preserve"> служебен контрол над актовете на районните прокуратури, с които се сп</w:t>
      </w:r>
      <w:r w:rsidR="00A126CB">
        <w:rPr>
          <w:rFonts w:ascii="Times New Roman" w:eastAsia="Times New Roman" w:hAnsi="Times New Roman" w:cs="Times New Roman"/>
          <w:sz w:val="28"/>
          <w:szCs w:val="28"/>
          <w:lang w:eastAsia="bg-BG"/>
        </w:rPr>
        <w:t>ира или прекратява наказателно</w:t>
      </w:r>
      <w:r w:rsidRPr="0049713A">
        <w:rPr>
          <w:rFonts w:ascii="Times New Roman" w:eastAsia="Times New Roman" w:hAnsi="Times New Roman" w:cs="Times New Roman"/>
          <w:sz w:val="28"/>
          <w:szCs w:val="28"/>
          <w:lang w:eastAsia="bg-BG"/>
        </w:rPr>
        <w:t xml:space="preserve"> производство, водено за престъпление, включено в Единния каталог на корупционните престъпления, когато тези актове не са били обжалвани по съдебен ред</w:t>
      </w:r>
      <w:r w:rsidR="00A126CB">
        <w:rPr>
          <w:rFonts w:ascii="Times New Roman" w:eastAsia="Times New Roman" w:hAnsi="Times New Roman" w:cs="Times New Roman"/>
          <w:sz w:val="28"/>
          <w:szCs w:val="28"/>
          <w:lang w:eastAsia="bg-BG"/>
        </w:rPr>
        <w:t>, въведен със заповед на окръжния прокурор от предходен период</w:t>
      </w:r>
      <w:r w:rsidRPr="0049713A">
        <w:rPr>
          <w:rFonts w:ascii="Times New Roman" w:eastAsia="Times New Roman" w:hAnsi="Times New Roman" w:cs="Times New Roman"/>
          <w:sz w:val="28"/>
          <w:szCs w:val="28"/>
          <w:lang w:eastAsia="bg-BG"/>
        </w:rPr>
        <w:t>.</w:t>
      </w:r>
    </w:p>
    <w:p w14:paraId="22A65567" w14:textId="77777777" w:rsidR="00897C29" w:rsidRPr="00755D92"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i/>
          <w:sz w:val="28"/>
          <w:szCs w:val="28"/>
          <w:lang w:eastAsia="bg-BG"/>
        </w:rPr>
        <w:t>3.2.3.</w:t>
      </w:r>
      <w:r w:rsidRPr="0049713A">
        <w:rPr>
          <w:rFonts w:ascii="Times New Roman" w:eastAsia="Times New Roman" w:hAnsi="Times New Roman" w:cs="Times New Roman"/>
          <w:sz w:val="28"/>
          <w:szCs w:val="28"/>
          <w:lang w:eastAsia="bg-BG"/>
        </w:rPr>
        <w:t xml:space="preserve"> Въведен е периодичен доклад на всички спрени срещу известни извършители дела и на </w:t>
      </w:r>
      <w:r w:rsidRPr="00755D92">
        <w:rPr>
          <w:rFonts w:ascii="Times New Roman" w:eastAsia="Times New Roman" w:hAnsi="Times New Roman" w:cs="Times New Roman"/>
          <w:sz w:val="28"/>
          <w:szCs w:val="28"/>
          <w:lang w:eastAsia="bg-BG"/>
        </w:rPr>
        <w:t>всички чакащи преписки и ДП с цел подобряване на контрола върху дейността на различни органи</w:t>
      </w:r>
      <w:r w:rsidR="00EA5E09" w:rsidRPr="00755D92">
        <w:rPr>
          <w:rFonts w:ascii="Times New Roman" w:eastAsia="Times New Roman" w:hAnsi="Times New Roman" w:cs="Times New Roman"/>
          <w:sz w:val="28"/>
          <w:szCs w:val="28"/>
          <w:lang w:eastAsia="bg-BG"/>
        </w:rPr>
        <w:t xml:space="preserve"> (разследващи полицаи и контролни органи) и върху сроковете за разследване</w:t>
      </w:r>
      <w:r w:rsidRPr="00755D92">
        <w:rPr>
          <w:rFonts w:ascii="Times New Roman" w:eastAsia="Times New Roman" w:hAnsi="Times New Roman" w:cs="Times New Roman"/>
          <w:sz w:val="28"/>
          <w:szCs w:val="28"/>
          <w:lang w:eastAsia="bg-BG"/>
        </w:rPr>
        <w:t xml:space="preserve"> </w:t>
      </w:r>
    </w:p>
    <w:p w14:paraId="62271892" w14:textId="5ED6EF74"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755D92">
        <w:rPr>
          <w:rFonts w:ascii="Times New Roman" w:eastAsia="Times New Roman" w:hAnsi="Times New Roman" w:cs="Times New Roman"/>
          <w:i/>
          <w:sz w:val="28"/>
          <w:szCs w:val="28"/>
          <w:lang w:eastAsia="bg-BG"/>
        </w:rPr>
        <w:t>3.2.4.</w:t>
      </w:r>
      <w:r w:rsidRPr="00755D92">
        <w:rPr>
          <w:rFonts w:ascii="Times New Roman" w:eastAsia="Times New Roman" w:hAnsi="Times New Roman" w:cs="Times New Roman"/>
          <w:sz w:val="28"/>
          <w:szCs w:val="28"/>
          <w:lang w:eastAsia="bg-BG"/>
        </w:rPr>
        <w:t xml:space="preserve"> </w:t>
      </w:r>
      <w:r w:rsidR="00582045">
        <w:rPr>
          <w:rFonts w:ascii="Times New Roman" w:eastAsia="Times New Roman" w:hAnsi="Times New Roman" w:cs="Times New Roman"/>
          <w:sz w:val="28"/>
          <w:szCs w:val="28"/>
          <w:lang w:eastAsia="bg-BG"/>
        </w:rPr>
        <w:t>Е</w:t>
      </w:r>
      <w:r w:rsidR="00920FDF" w:rsidRPr="00755D92">
        <w:rPr>
          <w:rFonts w:ascii="Times New Roman" w:eastAsia="Times New Roman" w:hAnsi="Times New Roman" w:cs="Times New Roman"/>
          <w:sz w:val="28"/>
          <w:szCs w:val="28"/>
          <w:lang w:eastAsia="bg-BG"/>
        </w:rPr>
        <w:t>пидемиологичната обстановка в страната</w:t>
      </w:r>
      <w:r w:rsidR="00582045">
        <w:rPr>
          <w:rFonts w:ascii="Times New Roman" w:eastAsia="Times New Roman" w:hAnsi="Times New Roman" w:cs="Times New Roman"/>
          <w:sz w:val="28"/>
          <w:szCs w:val="28"/>
          <w:lang w:eastAsia="bg-BG"/>
        </w:rPr>
        <w:t xml:space="preserve"> възпрепятства сериозно</w:t>
      </w:r>
      <w:r w:rsidR="00920FDF" w:rsidRPr="00755D92">
        <w:rPr>
          <w:rFonts w:ascii="Times New Roman" w:eastAsia="Times New Roman" w:hAnsi="Times New Roman" w:cs="Times New Roman"/>
          <w:sz w:val="28"/>
          <w:szCs w:val="28"/>
          <w:lang w:eastAsia="bg-BG"/>
        </w:rPr>
        <w:t xml:space="preserve"> </w:t>
      </w:r>
      <w:r w:rsidRPr="00755D92">
        <w:rPr>
          <w:rFonts w:ascii="Times New Roman" w:eastAsia="Times New Roman" w:hAnsi="Times New Roman" w:cs="Times New Roman"/>
          <w:sz w:val="28"/>
          <w:szCs w:val="28"/>
          <w:lang w:eastAsia="bg-BG"/>
        </w:rPr>
        <w:t>провеждането на периодични работни срещи между прокурори от ОП</w:t>
      </w:r>
      <w:r w:rsidR="00920FDF" w:rsidRPr="00755D92">
        <w:rPr>
          <w:rFonts w:ascii="Times New Roman" w:eastAsia="Times New Roman" w:hAnsi="Times New Roman" w:cs="Times New Roman"/>
          <w:sz w:val="28"/>
          <w:szCs w:val="28"/>
          <w:lang w:eastAsia="bg-BG"/>
        </w:rPr>
        <w:t xml:space="preserve"> </w:t>
      </w:r>
      <w:r w:rsidRPr="00755D92">
        <w:rPr>
          <w:rFonts w:ascii="Times New Roman" w:eastAsia="Times New Roman" w:hAnsi="Times New Roman" w:cs="Times New Roman"/>
          <w:sz w:val="28"/>
          <w:szCs w:val="28"/>
          <w:lang w:eastAsia="bg-BG"/>
        </w:rPr>
        <w:t>-</w:t>
      </w:r>
      <w:r w:rsidR="00920FDF" w:rsidRPr="00755D92">
        <w:rPr>
          <w:rFonts w:ascii="Times New Roman" w:eastAsia="Times New Roman" w:hAnsi="Times New Roman" w:cs="Times New Roman"/>
          <w:sz w:val="28"/>
          <w:szCs w:val="28"/>
          <w:lang w:eastAsia="bg-BG"/>
        </w:rPr>
        <w:t xml:space="preserve"> </w:t>
      </w:r>
      <w:r w:rsidRPr="00755D92">
        <w:rPr>
          <w:rFonts w:ascii="Times New Roman" w:eastAsia="Times New Roman" w:hAnsi="Times New Roman" w:cs="Times New Roman"/>
          <w:sz w:val="28"/>
          <w:szCs w:val="28"/>
          <w:lang w:eastAsia="bg-BG"/>
        </w:rPr>
        <w:t>Монтана и прокурорите при районните прокуратури</w:t>
      </w:r>
      <w:r w:rsidR="00920FDF" w:rsidRPr="00755D92">
        <w:rPr>
          <w:rFonts w:ascii="Times New Roman" w:eastAsia="Times New Roman" w:hAnsi="Times New Roman" w:cs="Times New Roman"/>
          <w:sz w:val="28"/>
          <w:szCs w:val="28"/>
          <w:lang w:eastAsia="bg-BG"/>
        </w:rPr>
        <w:t>,</w:t>
      </w:r>
      <w:r w:rsidRPr="00755D92">
        <w:rPr>
          <w:rFonts w:ascii="Times New Roman" w:eastAsia="Times New Roman" w:hAnsi="Times New Roman" w:cs="Times New Roman"/>
          <w:sz w:val="28"/>
          <w:szCs w:val="28"/>
          <w:lang w:eastAsia="bg-BG"/>
        </w:rPr>
        <w:t xml:space="preserve"> и разследващите полицаи с цел оказване на методическа помощ по преписки и дела и по различни въпроси по тълкуването и прилагането на закона</w:t>
      </w:r>
      <w:r w:rsidR="00920FDF" w:rsidRPr="00755D92">
        <w:rPr>
          <w:rFonts w:ascii="Times New Roman" w:eastAsia="Times New Roman" w:hAnsi="Times New Roman" w:cs="Times New Roman"/>
          <w:sz w:val="28"/>
          <w:szCs w:val="28"/>
          <w:lang w:eastAsia="bg-BG"/>
        </w:rPr>
        <w:t xml:space="preserve"> е от съществено значение за подобряване работата по досъдебните производства</w:t>
      </w:r>
      <w:r w:rsidRPr="00755D92">
        <w:rPr>
          <w:rFonts w:ascii="Times New Roman" w:eastAsia="Times New Roman" w:hAnsi="Times New Roman" w:cs="Times New Roman"/>
          <w:sz w:val="28"/>
          <w:szCs w:val="28"/>
          <w:lang w:eastAsia="bg-BG"/>
        </w:rPr>
        <w:t xml:space="preserve">. </w:t>
      </w:r>
      <w:r w:rsidR="00920FDF" w:rsidRPr="00755D92">
        <w:rPr>
          <w:rFonts w:ascii="Times New Roman" w:eastAsia="Times New Roman" w:hAnsi="Times New Roman" w:cs="Times New Roman"/>
          <w:sz w:val="28"/>
          <w:szCs w:val="28"/>
          <w:lang w:eastAsia="bg-BG"/>
        </w:rPr>
        <w:t xml:space="preserve">Необходимо </w:t>
      </w:r>
      <w:r w:rsidR="00582045">
        <w:rPr>
          <w:rFonts w:ascii="Times New Roman" w:eastAsia="Times New Roman" w:hAnsi="Times New Roman" w:cs="Times New Roman"/>
          <w:sz w:val="28"/>
          <w:szCs w:val="28"/>
          <w:lang w:eastAsia="bg-BG"/>
        </w:rPr>
        <w:t xml:space="preserve">е през 2022 г. </w:t>
      </w:r>
      <w:r w:rsidR="00920FDF" w:rsidRPr="00755D92">
        <w:rPr>
          <w:rFonts w:ascii="Times New Roman" w:eastAsia="Times New Roman" w:hAnsi="Times New Roman" w:cs="Times New Roman"/>
          <w:sz w:val="28"/>
          <w:szCs w:val="28"/>
          <w:lang w:eastAsia="bg-BG"/>
        </w:rPr>
        <w:t xml:space="preserve">продължаването на </w:t>
      </w:r>
      <w:r w:rsidR="00EA5E09" w:rsidRPr="00755D92">
        <w:rPr>
          <w:rFonts w:ascii="Times New Roman" w:eastAsia="Times New Roman" w:hAnsi="Times New Roman" w:cs="Times New Roman"/>
          <w:sz w:val="28"/>
          <w:szCs w:val="28"/>
          <w:lang w:eastAsia="bg-BG"/>
        </w:rPr>
        <w:t>провежда</w:t>
      </w:r>
      <w:r w:rsidR="00920FDF" w:rsidRPr="00755D92">
        <w:rPr>
          <w:rFonts w:ascii="Times New Roman" w:eastAsia="Times New Roman" w:hAnsi="Times New Roman" w:cs="Times New Roman"/>
          <w:sz w:val="28"/>
          <w:szCs w:val="28"/>
          <w:lang w:eastAsia="bg-BG"/>
        </w:rPr>
        <w:t>не на</w:t>
      </w:r>
      <w:r w:rsidR="00EA5E09" w:rsidRPr="00755D92">
        <w:rPr>
          <w:rFonts w:ascii="Times New Roman" w:eastAsia="Times New Roman" w:hAnsi="Times New Roman" w:cs="Times New Roman"/>
          <w:sz w:val="28"/>
          <w:szCs w:val="28"/>
          <w:lang w:eastAsia="bg-BG"/>
        </w:rPr>
        <w:t xml:space="preserve"> обучения с определени лектори-прокурори на теми, посочени като необходими от разследващите органи.</w:t>
      </w:r>
    </w:p>
    <w:p w14:paraId="10E6962C" w14:textId="3CCB3B8A" w:rsidR="00897C29" w:rsidRPr="0049713A" w:rsidRDefault="00897C29" w:rsidP="0049713A">
      <w:pPr>
        <w:pStyle w:val="a4"/>
        <w:ind w:firstLine="851"/>
        <w:jc w:val="both"/>
        <w:rPr>
          <w:sz w:val="28"/>
          <w:szCs w:val="28"/>
          <w:lang w:val="bg-BG"/>
        </w:rPr>
      </w:pPr>
      <w:r w:rsidRPr="0049713A">
        <w:rPr>
          <w:rFonts w:eastAsia="Calibri"/>
          <w:i/>
          <w:sz w:val="28"/>
          <w:szCs w:val="28"/>
          <w:lang w:val="bg-BG" w:eastAsia="bg-BG"/>
        </w:rPr>
        <w:t>3.2.5.</w:t>
      </w:r>
      <w:r w:rsidRPr="0049713A">
        <w:rPr>
          <w:rFonts w:eastAsia="Calibri"/>
          <w:sz w:val="28"/>
          <w:szCs w:val="28"/>
          <w:lang w:val="bg-BG" w:eastAsia="bg-BG"/>
        </w:rPr>
        <w:t xml:space="preserve"> Предприети са мерки и се полагат усилия за приключване на водените досъдебни производства с продължителност над една година, както и  за тези, образувани преди 01.01.201</w:t>
      </w:r>
      <w:r w:rsidR="00582045">
        <w:rPr>
          <w:rFonts w:eastAsia="Calibri"/>
          <w:sz w:val="28"/>
          <w:szCs w:val="28"/>
          <w:lang w:val="bg-BG" w:eastAsia="bg-BG"/>
        </w:rPr>
        <w:t>8</w:t>
      </w:r>
      <w:r w:rsidR="00A1379E">
        <w:rPr>
          <w:rFonts w:eastAsia="Calibri"/>
          <w:sz w:val="28"/>
          <w:szCs w:val="28"/>
          <w:lang w:val="bg-BG" w:eastAsia="bg-BG"/>
        </w:rPr>
        <w:t xml:space="preserve"> </w:t>
      </w:r>
      <w:r w:rsidRPr="0049713A">
        <w:rPr>
          <w:rFonts w:eastAsia="Calibri"/>
          <w:sz w:val="28"/>
          <w:szCs w:val="28"/>
          <w:lang w:val="bg-BG" w:eastAsia="bg-BG"/>
        </w:rPr>
        <w:t xml:space="preserve">г. </w:t>
      </w:r>
      <w:r w:rsidRPr="0049713A">
        <w:rPr>
          <w:sz w:val="28"/>
          <w:szCs w:val="28"/>
          <w:lang w:val="bg-BG"/>
        </w:rPr>
        <w:t>Причините за неприключването на всички тези ДП са обективни и не се дължат на бездействие на наблюдаващите прокурори</w:t>
      </w:r>
      <w:r w:rsidR="00A126CB">
        <w:rPr>
          <w:sz w:val="28"/>
          <w:szCs w:val="28"/>
          <w:lang w:val="bg-BG"/>
        </w:rPr>
        <w:t xml:space="preserve"> и разследващите органи, а на</w:t>
      </w:r>
      <w:r w:rsidRPr="0049713A">
        <w:rPr>
          <w:sz w:val="28"/>
          <w:szCs w:val="28"/>
          <w:lang w:val="bg-BG"/>
        </w:rPr>
        <w:t xml:space="preserve"> неустановяване на местонахождението на извършителите на деянията</w:t>
      </w:r>
      <w:r w:rsidR="00755D92">
        <w:rPr>
          <w:sz w:val="28"/>
          <w:szCs w:val="28"/>
          <w:lang w:val="bg-BG"/>
        </w:rPr>
        <w:t xml:space="preserve"> и основно на</w:t>
      </w:r>
      <w:r w:rsidRPr="0049713A">
        <w:rPr>
          <w:sz w:val="28"/>
          <w:szCs w:val="28"/>
          <w:lang w:val="bg-BG"/>
        </w:rPr>
        <w:t xml:space="preserve"> неизготвяне на назначени експертизи.</w:t>
      </w:r>
    </w:p>
    <w:p w14:paraId="791BD67F"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lastRenderedPageBreak/>
        <w:t>Периодично се изисква информация от районните прокуратури по тези дела, като се предприемат възможните мерки за тяхното приключване и се изпълняват указанията</w:t>
      </w:r>
      <w:r w:rsidR="00755D92">
        <w:rPr>
          <w:rFonts w:ascii="Times New Roman" w:eastAsia="Times New Roman" w:hAnsi="Times New Roman" w:cs="Times New Roman"/>
          <w:sz w:val="28"/>
          <w:szCs w:val="28"/>
          <w:lang w:eastAsia="bg-BG"/>
        </w:rPr>
        <w:t xml:space="preserve"> на </w:t>
      </w:r>
      <w:r w:rsidRPr="0049713A">
        <w:rPr>
          <w:rFonts w:ascii="Times New Roman" w:eastAsia="Times New Roman" w:hAnsi="Times New Roman" w:cs="Times New Roman"/>
          <w:sz w:val="28"/>
          <w:szCs w:val="28"/>
          <w:lang w:eastAsia="bg-BG"/>
        </w:rPr>
        <w:t>АП</w:t>
      </w:r>
      <w:r w:rsidR="00755D92">
        <w:rPr>
          <w:rFonts w:ascii="Times New Roman" w:eastAsia="Times New Roman" w:hAnsi="Times New Roman" w:cs="Times New Roman"/>
          <w:sz w:val="28"/>
          <w:szCs w:val="28"/>
          <w:lang w:eastAsia="bg-BG"/>
        </w:rPr>
        <w:t xml:space="preserve"> - София</w:t>
      </w:r>
      <w:r w:rsidRPr="0049713A">
        <w:rPr>
          <w:rFonts w:ascii="Times New Roman" w:eastAsia="Times New Roman" w:hAnsi="Times New Roman" w:cs="Times New Roman"/>
          <w:sz w:val="28"/>
          <w:szCs w:val="28"/>
          <w:lang w:eastAsia="bg-BG"/>
        </w:rPr>
        <w:t>, дадени след извършен</w:t>
      </w:r>
      <w:r w:rsidR="00755D92">
        <w:rPr>
          <w:rFonts w:ascii="Times New Roman" w:eastAsia="Times New Roman" w:hAnsi="Times New Roman" w:cs="Times New Roman"/>
          <w:sz w:val="28"/>
          <w:szCs w:val="28"/>
          <w:lang w:eastAsia="bg-BG"/>
        </w:rPr>
        <w:t>ите от горестоящата прокуратура</w:t>
      </w:r>
      <w:r w:rsidRPr="0049713A">
        <w:rPr>
          <w:rFonts w:ascii="Times New Roman" w:eastAsia="Times New Roman" w:hAnsi="Times New Roman" w:cs="Times New Roman"/>
          <w:sz w:val="28"/>
          <w:szCs w:val="28"/>
          <w:lang w:eastAsia="bg-BG"/>
        </w:rPr>
        <w:t xml:space="preserve"> проверк</w:t>
      </w:r>
      <w:r w:rsidR="00755D92">
        <w:rPr>
          <w:rFonts w:ascii="Times New Roman" w:eastAsia="Times New Roman" w:hAnsi="Times New Roman" w:cs="Times New Roman"/>
          <w:sz w:val="28"/>
          <w:szCs w:val="28"/>
          <w:lang w:eastAsia="bg-BG"/>
        </w:rPr>
        <w:t>и</w:t>
      </w:r>
      <w:r w:rsidRPr="0049713A">
        <w:rPr>
          <w:rFonts w:ascii="Times New Roman" w:eastAsia="Times New Roman" w:hAnsi="Times New Roman" w:cs="Times New Roman"/>
          <w:sz w:val="28"/>
          <w:szCs w:val="28"/>
          <w:lang w:eastAsia="bg-BG"/>
        </w:rPr>
        <w:t>.</w:t>
      </w:r>
    </w:p>
    <w:p w14:paraId="3C00AF09" w14:textId="48DB1ABE"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i/>
          <w:sz w:val="28"/>
          <w:szCs w:val="28"/>
          <w:lang w:eastAsia="bg-BG"/>
        </w:rPr>
        <w:t>3.2.6.</w:t>
      </w:r>
      <w:r w:rsidRPr="0049713A">
        <w:rPr>
          <w:rFonts w:ascii="Times New Roman" w:eastAsia="Times New Roman" w:hAnsi="Times New Roman" w:cs="Times New Roman"/>
          <w:sz w:val="28"/>
          <w:szCs w:val="28"/>
          <w:lang w:eastAsia="bg-BG"/>
        </w:rPr>
        <w:t xml:space="preserve"> Продължава наблюдение</w:t>
      </w:r>
      <w:r w:rsidR="00582045">
        <w:rPr>
          <w:rFonts w:ascii="Times New Roman" w:eastAsia="Times New Roman" w:hAnsi="Times New Roman" w:cs="Times New Roman"/>
          <w:sz w:val="28"/>
          <w:szCs w:val="28"/>
          <w:lang w:eastAsia="bg-BG"/>
        </w:rPr>
        <w:t>то</w:t>
      </w:r>
      <w:r w:rsidRPr="0049713A">
        <w:rPr>
          <w:rFonts w:ascii="Times New Roman" w:eastAsia="Times New Roman" w:hAnsi="Times New Roman" w:cs="Times New Roman"/>
          <w:sz w:val="28"/>
          <w:szCs w:val="28"/>
          <w:lang w:eastAsia="bg-BG"/>
        </w:rPr>
        <w:t xml:space="preserve"> над делата за трафик на лица и наркотични вещества, посегателства върху финансовите средства на ЕС, младежката престъпност, корупционните престъпления и други значими дела. </w:t>
      </w:r>
      <w:r w:rsidR="00582045">
        <w:rPr>
          <w:rFonts w:ascii="Times New Roman" w:eastAsia="Times New Roman" w:hAnsi="Times New Roman" w:cs="Times New Roman"/>
          <w:sz w:val="28"/>
          <w:szCs w:val="28"/>
          <w:lang w:eastAsia="bg-BG"/>
        </w:rPr>
        <w:t>С</w:t>
      </w:r>
      <w:r w:rsidR="00755D92">
        <w:rPr>
          <w:rFonts w:ascii="Times New Roman" w:eastAsia="Times New Roman" w:hAnsi="Times New Roman" w:cs="Times New Roman"/>
          <w:sz w:val="28"/>
          <w:szCs w:val="28"/>
          <w:lang w:eastAsia="bg-BG"/>
        </w:rPr>
        <w:t>лед подобряване на епидемиологичната обстановка в страната</w:t>
      </w:r>
      <w:r w:rsidR="00755D92" w:rsidRPr="0049713A">
        <w:rPr>
          <w:rFonts w:ascii="Times New Roman" w:eastAsia="Times New Roman" w:hAnsi="Times New Roman" w:cs="Times New Roman"/>
          <w:sz w:val="28"/>
          <w:szCs w:val="28"/>
          <w:lang w:eastAsia="bg-BG"/>
        </w:rPr>
        <w:t xml:space="preserve"> </w:t>
      </w:r>
      <w:r w:rsidR="00755D92">
        <w:rPr>
          <w:rFonts w:ascii="Times New Roman" w:eastAsia="Times New Roman" w:hAnsi="Times New Roman" w:cs="Times New Roman"/>
          <w:sz w:val="28"/>
          <w:szCs w:val="28"/>
          <w:lang w:eastAsia="bg-BG"/>
        </w:rPr>
        <w:t>п</w:t>
      </w:r>
      <w:r w:rsidRPr="0049713A">
        <w:rPr>
          <w:rFonts w:ascii="Times New Roman" w:eastAsia="Times New Roman" w:hAnsi="Times New Roman" w:cs="Times New Roman"/>
          <w:sz w:val="28"/>
          <w:szCs w:val="28"/>
          <w:lang w:eastAsia="bg-BG"/>
        </w:rPr>
        <w:t xml:space="preserve">рокурорите от региона </w:t>
      </w:r>
      <w:r w:rsidR="00582045">
        <w:rPr>
          <w:rFonts w:ascii="Times New Roman" w:eastAsia="Times New Roman" w:hAnsi="Times New Roman" w:cs="Times New Roman"/>
          <w:sz w:val="28"/>
          <w:szCs w:val="28"/>
          <w:lang w:eastAsia="bg-BG"/>
        </w:rPr>
        <w:t>ще</w:t>
      </w:r>
      <w:r w:rsidR="00755D92">
        <w:rPr>
          <w:rFonts w:ascii="Times New Roman" w:eastAsia="Times New Roman" w:hAnsi="Times New Roman" w:cs="Times New Roman"/>
          <w:sz w:val="28"/>
          <w:szCs w:val="28"/>
          <w:lang w:eastAsia="bg-BG"/>
        </w:rPr>
        <w:t xml:space="preserve"> </w:t>
      </w:r>
      <w:r w:rsidRPr="0049713A">
        <w:rPr>
          <w:rFonts w:ascii="Times New Roman" w:eastAsia="Times New Roman" w:hAnsi="Times New Roman" w:cs="Times New Roman"/>
          <w:sz w:val="28"/>
          <w:szCs w:val="28"/>
          <w:lang w:eastAsia="bg-BG"/>
        </w:rPr>
        <w:t>се включват в обучителни мероприятия в училищата с оглед превенция срещу престъпността, както и в обучения</w:t>
      </w:r>
      <w:r w:rsidR="00755D92">
        <w:rPr>
          <w:rFonts w:ascii="Times New Roman" w:eastAsia="Times New Roman" w:hAnsi="Times New Roman" w:cs="Times New Roman"/>
          <w:sz w:val="28"/>
          <w:szCs w:val="28"/>
          <w:lang w:eastAsia="bg-BG"/>
        </w:rPr>
        <w:t>та</w:t>
      </w:r>
      <w:r w:rsidRPr="0049713A">
        <w:rPr>
          <w:rFonts w:ascii="Times New Roman" w:eastAsia="Times New Roman" w:hAnsi="Times New Roman" w:cs="Times New Roman"/>
          <w:sz w:val="28"/>
          <w:szCs w:val="28"/>
          <w:lang w:eastAsia="bg-BG"/>
        </w:rPr>
        <w:t xml:space="preserve"> на разследващите органи.</w:t>
      </w:r>
    </w:p>
    <w:p w14:paraId="0147D180"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i/>
          <w:sz w:val="28"/>
          <w:szCs w:val="28"/>
          <w:lang w:eastAsia="bg-BG"/>
        </w:rPr>
        <w:t>3.2.7.</w:t>
      </w:r>
      <w:r w:rsidRPr="0049713A">
        <w:rPr>
          <w:rFonts w:ascii="Times New Roman" w:eastAsia="Times New Roman" w:hAnsi="Times New Roman" w:cs="Times New Roman"/>
          <w:sz w:val="28"/>
          <w:szCs w:val="28"/>
          <w:lang w:eastAsia="bg-BG"/>
        </w:rPr>
        <w:t xml:space="preserve"> Въведен е </w:t>
      </w:r>
      <w:r w:rsidR="00755D92">
        <w:rPr>
          <w:rFonts w:ascii="Times New Roman" w:eastAsia="Times New Roman" w:hAnsi="Times New Roman" w:cs="Times New Roman"/>
          <w:sz w:val="28"/>
          <w:szCs w:val="28"/>
          <w:lang w:eastAsia="bg-BG"/>
        </w:rPr>
        <w:t>постоянен контрол на</w:t>
      </w:r>
      <w:r w:rsidRPr="0049713A">
        <w:rPr>
          <w:rFonts w:ascii="Times New Roman" w:eastAsia="Times New Roman" w:hAnsi="Times New Roman" w:cs="Times New Roman"/>
          <w:sz w:val="28"/>
          <w:szCs w:val="28"/>
          <w:lang w:eastAsia="bg-BG"/>
        </w:rPr>
        <w:t xml:space="preserve"> срочността на разследването</w:t>
      </w:r>
      <w:r w:rsidR="00755D92">
        <w:rPr>
          <w:rFonts w:ascii="Times New Roman" w:eastAsia="Times New Roman" w:hAnsi="Times New Roman" w:cs="Times New Roman"/>
          <w:sz w:val="28"/>
          <w:szCs w:val="28"/>
          <w:lang w:eastAsia="bg-BG"/>
        </w:rPr>
        <w:t>,</w:t>
      </w:r>
      <w:r w:rsidRPr="0049713A">
        <w:rPr>
          <w:rFonts w:ascii="Times New Roman" w:eastAsia="Times New Roman" w:hAnsi="Times New Roman" w:cs="Times New Roman"/>
          <w:sz w:val="28"/>
          <w:szCs w:val="28"/>
          <w:lang w:eastAsia="bg-BG"/>
        </w:rPr>
        <w:t xml:space="preserve"> като </w:t>
      </w:r>
      <w:r w:rsidR="00A126CB">
        <w:rPr>
          <w:rFonts w:ascii="Times New Roman" w:eastAsia="Times New Roman" w:hAnsi="Times New Roman" w:cs="Times New Roman"/>
          <w:sz w:val="28"/>
          <w:szCs w:val="28"/>
          <w:lang w:eastAsia="bg-BG"/>
        </w:rPr>
        <w:t>ежеседмично</w:t>
      </w:r>
      <w:r w:rsidRPr="0049713A">
        <w:rPr>
          <w:rFonts w:ascii="Times New Roman" w:eastAsia="Times New Roman" w:hAnsi="Times New Roman" w:cs="Times New Roman"/>
          <w:sz w:val="28"/>
          <w:szCs w:val="28"/>
          <w:lang w:eastAsia="bg-BG"/>
        </w:rPr>
        <w:t xml:space="preserve"> на ОДМВР Монтана се изпраща списък с номера на досъдебни производства, чиито срок предстои да изтече в следващите 10 дни.</w:t>
      </w:r>
    </w:p>
    <w:p w14:paraId="3B3CDE30" w14:textId="77777777" w:rsidR="00897C29" w:rsidRPr="0049713A" w:rsidRDefault="00897C29" w:rsidP="00897C29">
      <w:pPr>
        <w:spacing w:after="0" w:line="240" w:lineRule="auto"/>
        <w:ind w:firstLine="709"/>
        <w:jc w:val="both"/>
        <w:rPr>
          <w:rFonts w:ascii="Times New Roman" w:eastAsia="Times New Roman" w:hAnsi="Times New Roman" w:cs="Times New Roman"/>
          <w:b/>
          <w:i/>
          <w:color w:val="000000"/>
          <w:sz w:val="28"/>
          <w:szCs w:val="28"/>
          <w:lang w:eastAsia="bg-BG"/>
        </w:rPr>
      </w:pPr>
    </w:p>
    <w:p w14:paraId="2924A43E" w14:textId="77777777" w:rsidR="00897C29" w:rsidRPr="006D4F6F" w:rsidRDefault="00897C29" w:rsidP="006D4F6F">
      <w:pPr>
        <w:ind w:firstLine="708"/>
        <w:rPr>
          <w:rFonts w:ascii="Times New Roman" w:hAnsi="Times New Roman" w:cs="Times New Roman"/>
          <w:b/>
          <w:i/>
          <w:sz w:val="28"/>
          <w:szCs w:val="28"/>
          <w:u w:val="single"/>
        </w:rPr>
      </w:pPr>
      <w:r w:rsidRPr="006D4F6F">
        <w:rPr>
          <w:rFonts w:ascii="Times New Roman" w:hAnsi="Times New Roman" w:cs="Times New Roman"/>
          <w:b/>
          <w:i/>
          <w:sz w:val="28"/>
          <w:szCs w:val="28"/>
          <w:u w:val="single"/>
        </w:rPr>
        <w:t>3.3. Необходими законодателни промени:</w:t>
      </w:r>
    </w:p>
    <w:p w14:paraId="7DBDA46E" w14:textId="77777777" w:rsidR="00755D92" w:rsidRDefault="00897C29" w:rsidP="00755D92">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i/>
          <w:sz w:val="28"/>
          <w:szCs w:val="28"/>
          <w:lang w:eastAsia="bg-BG"/>
        </w:rPr>
        <w:t>-</w:t>
      </w:r>
      <w:r w:rsidRPr="0049713A">
        <w:rPr>
          <w:rFonts w:ascii="Times New Roman" w:eastAsia="Times New Roman" w:hAnsi="Times New Roman" w:cs="Times New Roman"/>
          <w:sz w:val="28"/>
          <w:szCs w:val="28"/>
          <w:lang w:eastAsia="bg-BG"/>
        </w:rPr>
        <w:t xml:space="preserve"> Въпреки приетите изменения в НПК (в сила от 05.11.2017 г.), </w:t>
      </w:r>
      <w:r w:rsidRPr="0049713A">
        <w:rPr>
          <w:rFonts w:ascii="Times New Roman" w:eastAsia="Times New Roman" w:hAnsi="Times New Roman" w:cs="Times New Roman"/>
          <w:sz w:val="28"/>
          <w:szCs w:val="28"/>
          <w:u w:val="single"/>
          <w:lang w:eastAsia="bg-BG"/>
        </w:rPr>
        <w:t>прекомерният формализъм</w:t>
      </w:r>
      <w:r w:rsidRPr="0049713A">
        <w:rPr>
          <w:rFonts w:ascii="Times New Roman" w:eastAsia="Times New Roman" w:hAnsi="Times New Roman" w:cs="Times New Roman"/>
          <w:sz w:val="28"/>
          <w:szCs w:val="28"/>
          <w:lang w:eastAsia="bg-BG"/>
        </w:rPr>
        <w:t xml:space="preserve"> на досъдебното производство не е отстранен. Съобразно разпоредбата на чл.7, ал. 2 от НПК, ДП има подготвителен характер и при осъществяването му не са необходими такива формалности. Същото се отнася за многобройните изисквания към реквизитите на обвинителните актове, които дават възможност за многообразни тълкувания от страна на съдилищата. Отново </w:t>
      </w:r>
      <w:r w:rsidR="00755D92">
        <w:rPr>
          <w:rFonts w:ascii="Times New Roman" w:eastAsia="Times New Roman" w:hAnsi="Times New Roman" w:cs="Times New Roman"/>
          <w:sz w:val="28"/>
          <w:szCs w:val="28"/>
          <w:lang w:eastAsia="bg-BG"/>
        </w:rPr>
        <w:t xml:space="preserve">както и през предходните отчетни годни </w:t>
      </w:r>
      <w:r w:rsidRPr="0049713A">
        <w:rPr>
          <w:rFonts w:ascii="Times New Roman" w:eastAsia="Times New Roman" w:hAnsi="Times New Roman" w:cs="Times New Roman"/>
          <w:sz w:val="28"/>
          <w:szCs w:val="28"/>
          <w:lang w:eastAsia="bg-BG"/>
        </w:rPr>
        <w:t xml:space="preserve">излагаме становището си, че би било полезно по законодателен път да се приеме решението, използвано в мнозинството европейски държави - обвинителният акт да съдържа конкретика само относно диспозитива на обвинението. </w:t>
      </w:r>
    </w:p>
    <w:p w14:paraId="6F59FBDB" w14:textId="77777777" w:rsidR="00897C29" w:rsidRPr="0049713A" w:rsidRDefault="00755D92" w:rsidP="00755D9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bg-BG"/>
        </w:rPr>
        <w:t xml:space="preserve">- </w:t>
      </w:r>
      <w:r w:rsidR="00897C29" w:rsidRPr="0049713A">
        <w:rPr>
          <w:rFonts w:ascii="Times New Roman" w:eastAsia="Calibri" w:hAnsi="Times New Roman" w:cs="Times New Roman"/>
          <w:sz w:val="28"/>
          <w:szCs w:val="28"/>
        </w:rPr>
        <w:t xml:space="preserve">Премахване на ненужни действия на прокурора, забавящи разследването – исканията до съда за разкриване на банкови и данъчни тайни, информация по ЗЕС и др. </w:t>
      </w:r>
      <w:r>
        <w:rPr>
          <w:rFonts w:ascii="Times New Roman" w:eastAsia="Calibri" w:hAnsi="Times New Roman" w:cs="Times New Roman"/>
          <w:sz w:val="28"/>
          <w:szCs w:val="28"/>
        </w:rPr>
        <w:t>утежняващи</w:t>
      </w:r>
      <w:r w:rsidR="00897C29" w:rsidRPr="0049713A">
        <w:rPr>
          <w:rFonts w:ascii="Times New Roman" w:eastAsia="Calibri" w:hAnsi="Times New Roman" w:cs="Times New Roman"/>
          <w:sz w:val="28"/>
          <w:szCs w:val="28"/>
        </w:rPr>
        <w:t xml:space="preserve"> и без това твърде формалната работа на прокурорите. </w:t>
      </w:r>
      <w:r>
        <w:rPr>
          <w:rFonts w:ascii="Times New Roman" w:eastAsia="Calibri" w:hAnsi="Times New Roman" w:cs="Times New Roman"/>
          <w:sz w:val="28"/>
          <w:szCs w:val="28"/>
        </w:rPr>
        <w:t>П</w:t>
      </w:r>
      <w:r w:rsidR="00897C29" w:rsidRPr="0049713A">
        <w:rPr>
          <w:rFonts w:ascii="Times New Roman" w:eastAsia="Calibri" w:hAnsi="Times New Roman" w:cs="Times New Roman"/>
          <w:sz w:val="28"/>
          <w:szCs w:val="28"/>
        </w:rPr>
        <w:t xml:space="preserve">редоставянето на тези видове информация само </w:t>
      </w:r>
      <w:r w:rsidR="00A126CB">
        <w:rPr>
          <w:rFonts w:ascii="Times New Roman" w:eastAsia="Calibri" w:hAnsi="Times New Roman" w:cs="Times New Roman"/>
          <w:sz w:val="28"/>
          <w:szCs w:val="28"/>
        </w:rPr>
        <w:t>по</w:t>
      </w:r>
      <w:r w:rsidR="00897C29" w:rsidRPr="0049713A">
        <w:rPr>
          <w:rFonts w:ascii="Times New Roman" w:eastAsia="Calibri" w:hAnsi="Times New Roman" w:cs="Times New Roman"/>
          <w:sz w:val="28"/>
          <w:szCs w:val="28"/>
        </w:rPr>
        <w:t xml:space="preserve"> искане от прокурора (както е в повечето от страните-членки на ЕС)</w:t>
      </w:r>
      <w:r w:rsidRPr="00755D92">
        <w:rPr>
          <w:rFonts w:ascii="Times New Roman" w:eastAsia="Calibri" w:hAnsi="Times New Roman" w:cs="Times New Roman"/>
          <w:sz w:val="28"/>
          <w:szCs w:val="28"/>
        </w:rPr>
        <w:t xml:space="preserve"> </w:t>
      </w:r>
      <w:r w:rsidRPr="0049713A">
        <w:rPr>
          <w:rFonts w:ascii="Times New Roman" w:eastAsia="Calibri" w:hAnsi="Times New Roman" w:cs="Times New Roman"/>
          <w:sz w:val="28"/>
          <w:szCs w:val="28"/>
        </w:rPr>
        <w:t>би осигурило много по-голяма бързина на разследването</w:t>
      </w:r>
      <w:r w:rsidR="00897C29" w:rsidRPr="0049713A">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Тези</w:t>
      </w:r>
      <w:r w:rsidR="00897C29" w:rsidRPr="0049713A">
        <w:rPr>
          <w:rFonts w:ascii="Times New Roman" w:eastAsia="Calibri" w:hAnsi="Times New Roman" w:cs="Times New Roman"/>
          <w:sz w:val="28"/>
          <w:szCs w:val="28"/>
        </w:rPr>
        <w:t xml:space="preserve"> създадени </w:t>
      </w:r>
      <w:r>
        <w:rPr>
          <w:rFonts w:ascii="Times New Roman" w:eastAsia="Calibri" w:hAnsi="Times New Roman" w:cs="Times New Roman"/>
          <w:sz w:val="28"/>
          <w:szCs w:val="28"/>
        </w:rPr>
        <w:t xml:space="preserve">законодателно </w:t>
      </w:r>
      <w:r w:rsidR="00897C29" w:rsidRPr="0049713A">
        <w:rPr>
          <w:rFonts w:ascii="Times New Roman" w:eastAsia="Calibri" w:hAnsi="Times New Roman" w:cs="Times New Roman"/>
          <w:sz w:val="28"/>
          <w:szCs w:val="28"/>
        </w:rPr>
        <w:t>различни по вид пречки</w:t>
      </w:r>
      <w:r w:rsidRPr="00755D92">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49713A">
        <w:rPr>
          <w:rFonts w:ascii="Times New Roman" w:eastAsia="Calibri" w:hAnsi="Times New Roman" w:cs="Times New Roman"/>
          <w:sz w:val="28"/>
          <w:szCs w:val="28"/>
        </w:rPr>
        <w:t xml:space="preserve">а </w:t>
      </w:r>
      <w:r>
        <w:rPr>
          <w:rFonts w:ascii="Times New Roman" w:eastAsia="Calibri" w:hAnsi="Times New Roman" w:cs="Times New Roman"/>
          <w:sz w:val="28"/>
          <w:szCs w:val="28"/>
        </w:rPr>
        <w:t>прокуратурата</w:t>
      </w:r>
      <w:r w:rsidR="00897C29" w:rsidRPr="0049713A">
        <w:rPr>
          <w:rFonts w:ascii="Times New Roman" w:eastAsia="Calibri" w:hAnsi="Times New Roman" w:cs="Times New Roman"/>
          <w:sz w:val="28"/>
          <w:szCs w:val="28"/>
        </w:rPr>
        <w:t xml:space="preserve"> затрудняват дейността </w:t>
      </w:r>
      <w:r>
        <w:rPr>
          <w:rFonts w:ascii="Times New Roman" w:eastAsia="Calibri" w:hAnsi="Times New Roman" w:cs="Times New Roman"/>
          <w:sz w:val="28"/>
          <w:szCs w:val="28"/>
        </w:rPr>
        <w:t xml:space="preserve">при ръководене на разследването и влияят негативно както на срочността на разследването, така и на крайния резултат по конкретните наказателни производства. </w:t>
      </w:r>
    </w:p>
    <w:p w14:paraId="6A1FEFFA"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rPr>
        <w:t xml:space="preserve">- Премахване на редица престъпни състави от НК, които не се характеризират с висока степен на обществена опасност. Санкциониране на тези деяния може да се постигне по облекчен ред – чрез квалификацията им като простъпки или чрез търсене на административно-наказателна отговорност. </w:t>
      </w:r>
      <w:r w:rsidRPr="0049713A">
        <w:rPr>
          <w:rFonts w:ascii="Times New Roman" w:eastAsia="Times New Roman" w:hAnsi="Times New Roman" w:cs="Times New Roman"/>
          <w:sz w:val="28"/>
          <w:szCs w:val="28"/>
          <w:lang w:eastAsia="bg-BG"/>
        </w:rPr>
        <w:t xml:space="preserve"> </w:t>
      </w:r>
    </w:p>
    <w:p w14:paraId="6646278E" w14:textId="77777777" w:rsidR="008F1E5A" w:rsidRDefault="00897C29" w:rsidP="00897C29">
      <w:pPr>
        <w:spacing w:after="0" w:line="240" w:lineRule="auto"/>
        <w:ind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i/>
          <w:sz w:val="28"/>
          <w:szCs w:val="28"/>
          <w:lang w:eastAsia="bg-BG"/>
        </w:rPr>
        <w:t xml:space="preserve">- </w:t>
      </w:r>
      <w:r w:rsidRPr="0049713A">
        <w:rPr>
          <w:rFonts w:ascii="Times New Roman" w:eastAsia="Times New Roman" w:hAnsi="Times New Roman" w:cs="Times New Roman"/>
          <w:sz w:val="28"/>
          <w:szCs w:val="28"/>
          <w:lang w:eastAsia="bg-BG"/>
        </w:rPr>
        <w:t xml:space="preserve">Наложителна е </w:t>
      </w:r>
      <w:r w:rsidRPr="0049713A">
        <w:rPr>
          <w:rFonts w:ascii="Times New Roman" w:eastAsia="Times New Roman" w:hAnsi="Times New Roman" w:cs="Times New Roman"/>
          <w:sz w:val="28"/>
          <w:szCs w:val="28"/>
          <w:u w:val="single"/>
          <w:lang w:eastAsia="bg-BG"/>
        </w:rPr>
        <w:t>декриминализация</w:t>
      </w:r>
      <w:r w:rsidRPr="0049713A">
        <w:rPr>
          <w:rFonts w:ascii="Times New Roman" w:eastAsia="Times New Roman" w:hAnsi="Times New Roman" w:cs="Times New Roman"/>
          <w:sz w:val="28"/>
          <w:szCs w:val="28"/>
          <w:lang w:eastAsia="bg-BG"/>
        </w:rPr>
        <w:t xml:space="preserve"> на престъпления, които </w:t>
      </w:r>
      <w:r w:rsidR="008F1E5A">
        <w:rPr>
          <w:rFonts w:ascii="Times New Roman" w:eastAsia="Times New Roman" w:hAnsi="Times New Roman" w:cs="Times New Roman"/>
          <w:sz w:val="28"/>
          <w:szCs w:val="28"/>
          <w:lang w:eastAsia="bg-BG"/>
        </w:rPr>
        <w:t xml:space="preserve">на практика </w:t>
      </w:r>
      <w:r w:rsidRPr="0049713A">
        <w:rPr>
          <w:rFonts w:ascii="Times New Roman" w:eastAsia="Times New Roman" w:hAnsi="Times New Roman" w:cs="Times New Roman"/>
          <w:sz w:val="28"/>
          <w:szCs w:val="28"/>
          <w:lang w:eastAsia="bg-BG"/>
        </w:rPr>
        <w:t xml:space="preserve">са неадекватни на съвременните обществени отношения, без да се </w:t>
      </w:r>
      <w:r w:rsidRPr="0049713A">
        <w:rPr>
          <w:rFonts w:ascii="Times New Roman" w:eastAsia="Times New Roman" w:hAnsi="Times New Roman" w:cs="Times New Roman"/>
          <w:sz w:val="28"/>
          <w:szCs w:val="28"/>
          <w:lang w:eastAsia="bg-BG"/>
        </w:rPr>
        <w:lastRenderedPageBreak/>
        <w:t>предвижда в замяна каквато и да е друга отговорност или с предвиждане на административно-наказателна такава – чл. 324, ал. 1 НК, чл. 329 НК, чл. 343, ал. 1, буква „а“ НК. Развитието на обществ</w:t>
      </w:r>
      <w:r w:rsidR="008F1E5A">
        <w:rPr>
          <w:rFonts w:ascii="Times New Roman" w:eastAsia="Times New Roman" w:hAnsi="Times New Roman" w:cs="Times New Roman"/>
          <w:sz w:val="28"/>
          <w:szCs w:val="28"/>
          <w:lang w:eastAsia="bg-BG"/>
        </w:rPr>
        <w:t xml:space="preserve">ените отношения </w:t>
      </w:r>
      <w:r w:rsidRPr="0049713A">
        <w:rPr>
          <w:rFonts w:ascii="Times New Roman" w:eastAsia="Times New Roman" w:hAnsi="Times New Roman" w:cs="Times New Roman"/>
          <w:sz w:val="28"/>
          <w:szCs w:val="28"/>
          <w:lang w:eastAsia="bg-BG"/>
        </w:rPr>
        <w:t xml:space="preserve">изисква промяна на </w:t>
      </w:r>
      <w:r w:rsidR="008F1E5A">
        <w:rPr>
          <w:rFonts w:ascii="Times New Roman" w:eastAsia="Times New Roman" w:hAnsi="Times New Roman" w:cs="Times New Roman"/>
          <w:sz w:val="28"/>
          <w:szCs w:val="28"/>
          <w:lang w:eastAsia="bg-BG"/>
        </w:rPr>
        <w:t>съществуващите наказателно</w:t>
      </w:r>
      <w:r w:rsidRPr="0049713A">
        <w:rPr>
          <w:rFonts w:ascii="Times New Roman" w:eastAsia="Times New Roman" w:hAnsi="Times New Roman" w:cs="Times New Roman"/>
          <w:sz w:val="28"/>
          <w:szCs w:val="28"/>
          <w:lang w:eastAsia="bg-BG"/>
        </w:rPr>
        <w:t xml:space="preserve"> материално-правни норми</w:t>
      </w:r>
      <w:r w:rsidR="008F1E5A">
        <w:rPr>
          <w:rFonts w:ascii="Times New Roman" w:eastAsia="Times New Roman" w:hAnsi="Times New Roman" w:cs="Times New Roman"/>
          <w:sz w:val="28"/>
          <w:szCs w:val="28"/>
          <w:lang w:eastAsia="bg-BG"/>
        </w:rPr>
        <w:t xml:space="preserve">, прилагането на които да отговаря на очакванията на обществото и на динамиката на обществените отношения. </w:t>
      </w:r>
      <w:r w:rsidRPr="0049713A">
        <w:rPr>
          <w:rFonts w:ascii="Times New Roman" w:eastAsia="Times New Roman" w:hAnsi="Times New Roman" w:cs="Times New Roman"/>
          <w:sz w:val="28"/>
          <w:szCs w:val="28"/>
          <w:lang w:eastAsia="bg-BG"/>
        </w:rPr>
        <w:t xml:space="preserve"> </w:t>
      </w:r>
    </w:p>
    <w:p w14:paraId="2C685558"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rPr>
      </w:pPr>
      <w:r w:rsidRPr="0049713A">
        <w:rPr>
          <w:rFonts w:ascii="Times New Roman" w:eastAsia="Times New Roman" w:hAnsi="Times New Roman" w:cs="Times New Roman"/>
          <w:sz w:val="28"/>
          <w:szCs w:val="28"/>
        </w:rPr>
        <w:t xml:space="preserve">- </w:t>
      </w:r>
      <w:r w:rsidR="008F1E5A">
        <w:rPr>
          <w:rFonts w:ascii="Times New Roman" w:eastAsia="Times New Roman" w:hAnsi="Times New Roman" w:cs="Times New Roman"/>
          <w:sz w:val="28"/>
          <w:szCs w:val="28"/>
        </w:rPr>
        <w:t>Налице е положителен ефект от</w:t>
      </w:r>
      <w:r w:rsidRPr="0049713A">
        <w:rPr>
          <w:rFonts w:ascii="Times New Roman" w:eastAsia="Times New Roman" w:hAnsi="Times New Roman" w:cs="Times New Roman"/>
          <w:sz w:val="28"/>
          <w:szCs w:val="28"/>
        </w:rPr>
        <w:t xml:space="preserve"> решенията в НПК (чл. 242, ал. 5) и в ЗСВ (чл. 145, ал. 2), </w:t>
      </w:r>
      <w:r w:rsidR="008F1E5A">
        <w:rPr>
          <w:rFonts w:ascii="Times New Roman" w:eastAsia="Times New Roman" w:hAnsi="Times New Roman" w:cs="Times New Roman"/>
          <w:sz w:val="28"/>
          <w:szCs w:val="28"/>
        </w:rPr>
        <w:t>които</w:t>
      </w:r>
      <w:r w:rsidRPr="0049713A">
        <w:rPr>
          <w:rFonts w:ascii="Times New Roman" w:eastAsia="Times New Roman" w:hAnsi="Times New Roman" w:cs="Times New Roman"/>
          <w:sz w:val="28"/>
          <w:szCs w:val="28"/>
        </w:rPr>
        <w:t xml:space="preserve"> дават възможност при дела и преписки с по-висока от обичайната сложност да бъдат решавани/приключвани в удължен срок.</w:t>
      </w:r>
    </w:p>
    <w:p w14:paraId="399ED3E1" w14:textId="28BA6CA5" w:rsidR="00897C29" w:rsidRPr="0049713A" w:rsidRDefault="00897C29" w:rsidP="00897C29">
      <w:pPr>
        <w:spacing w:after="0" w:line="240" w:lineRule="auto"/>
        <w:ind w:firstLine="709"/>
        <w:jc w:val="both"/>
        <w:rPr>
          <w:rFonts w:ascii="Times New Roman" w:eastAsia="Times New Roman" w:hAnsi="Times New Roman" w:cs="Times New Roman"/>
          <w:sz w:val="28"/>
          <w:szCs w:val="28"/>
        </w:rPr>
      </w:pPr>
      <w:r w:rsidRPr="0049713A">
        <w:rPr>
          <w:rFonts w:ascii="Times New Roman" w:eastAsia="Times New Roman" w:hAnsi="Times New Roman" w:cs="Times New Roman"/>
          <w:sz w:val="28"/>
          <w:szCs w:val="28"/>
        </w:rPr>
        <w:t xml:space="preserve">- </w:t>
      </w:r>
      <w:r w:rsidR="008F1E5A">
        <w:rPr>
          <w:rFonts w:ascii="Times New Roman" w:eastAsia="Times New Roman" w:hAnsi="Times New Roman" w:cs="Times New Roman"/>
          <w:sz w:val="28"/>
          <w:szCs w:val="28"/>
        </w:rPr>
        <w:t xml:space="preserve">Наложително е </w:t>
      </w:r>
      <w:r w:rsidRPr="00582045">
        <w:rPr>
          <w:rFonts w:ascii="Times New Roman" w:eastAsia="Times New Roman" w:hAnsi="Times New Roman" w:cs="Times New Roman"/>
          <w:sz w:val="28"/>
          <w:szCs w:val="28"/>
        </w:rPr>
        <w:t xml:space="preserve">активизиране </w:t>
      </w:r>
      <w:r w:rsidR="008F1E5A" w:rsidRPr="00582045">
        <w:rPr>
          <w:rFonts w:ascii="Times New Roman" w:eastAsia="Times New Roman" w:hAnsi="Times New Roman" w:cs="Times New Roman"/>
          <w:sz w:val="28"/>
          <w:szCs w:val="28"/>
        </w:rPr>
        <w:t xml:space="preserve">и подобряване </w:t>
      </w:r>
      <w:r w:rsidRPr="00582045">
        <w:rPr>
          <w:rFonts w:ascii="Times New Roman" w:eastAsia="Times New Roman" w:hAnsi="Times New Roman" w:cs="Times New Roman"/>
          <w:sz w:val="28"/>
          <w:szCs w:val="28"/>
        </w:rPr>
        <w:t>работата на контролните органи</w:t>
      </w:r>
      <w:r w:rsidRPr="0049713A">
        <w:rPr>
          <w:rFonts w:ascii="Times New Roman" w:eastAsia="Times New Roman" w:hAnsi="Times New Roman" w:cs="Times New Roman"/>
          <w:sz w:val="28"/>
          <w:szCs w:val="28"/>
        </w:rPr>
        <w:t xml:space="preserve">. </w:t>
      </w:r>
      <w:r w:rsidR="008F1E5A">
        <w:rPr>
          <w:rFonts w:ascii="Times New Roman" w:eastAsia="Times New Roman" w:hAnsi="Times New Roman" w:cs="Times New Roman"/>
          <w:sz w:val="28"/>
          <w:szCs w:val="28"/>
        </w:rPr>
        <w:t xml:space="preserve">Това ще доведе до възможност прокуратурата </w:t>
      </w:r>
      <w:r w:rsidRPr="0049713A">
        <w:rPr>
          <w:rFonts w:ascii="Times New Roman" w:eastAsia="Times New Roman" w:hAnsi="Times New Roman" w:cs="Times New Roman"/>
          <w:sz w:val="28"/>
          <w:szCs w:val="28"/>
        </w:rPr>
        <w:t xml:space="preserve"> да бъде сезирана когато действително са налице конкретни данни за извършено престъпление от общ характер</w:t>
      </w:r>
      <w:r w:rsidR="004B2F3D">
        <w:rPr>
          <w:rFonts w:ascii="Times New Roman" w:eastAsia="Times New Roman" w:hAnsi="Times New Roman" w:cs="Times New Roman"/>
          <w:sz w:val="28"/>
          <w:szCs w:val="28"/>
        </w:rPr>
        <w:t>, а не контролните органи директно да сезират прокуратурата и да бездействат до произнасянето на прокурора по всеки конкретен казус, кой</w:t>
      </w:r>
      <w:r w:rsidR="00582045">
        <w:rPr>
          <w:rFonts w:ascii="Times New Roman" w:eastAsia="Times New Roman" w:hAnsi="Times New Roman" w:cs="Times New Roman"/>
          <w:sz w:val="28"/>
          <w:szCs w:val="28"/>
        </w:rPr>
        <w:t>то</w:t>
      </w:r>
      <w:r w:rsidR="004B2F3D">
        <w:rPr>
          <w:rFonts w:ascii="Times New Roman" w:eastAsia="Times New Roman" w:hAnsi="Times New Roman" w:cs="Times New Roman"/>
          <w:sz w:val="28"/>
          <w:szCs w:val="28"/>
        </w:rPr>
        <w:t xml:space="preserve"> често се оказва от компетентността на самият контролен орган</w:t>
      </w:r>
      <w:r w:rsidRPr="0049713A">
        <w:rPr>
          <w:rFonts w:ascii="Times New Roman" w:eastAsia="Times New Roman" w:hAnsi="Times New Roman" w:cs="Times New Roman"/>
          <w:sz w:val="28"/>
          <w:szCs w:val="28"/>
        </w:rPr>
        <w:t>.</w:t>
      </w:r>
    </w:p>
    <w:p w14:paraId="1D334072"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rPr>
      </w:pPr>
      <w:r w:rsidRPr="0049713A">
        <w:rPr>
          <w:rFonts w:ascii="Times New Roman" w:eastAsia="Times New Roman" w:hAnsi="Times New Roman" w:cs="Times New Roman"/>
          <w:sz w:val="28"/>
          <w:szCs w:val="28"/>
        </w:rPr>
        <w:t>- Опростяването на материалните наказателни норми</w:t>
      </w:r>
      <w:r w:rsidR="004B2F3D">
        <w:rPr>
          <w:rFonts w:ascii="Times New Roman" w:eastAsia="Times New Roman" w:hAnsi="Times New Roman" w:cs="Times New Roman"/>
          <w:sz w:val="28"/>
          <w:szCs w:val="28"/>
        </w:rPr>
        <w:t xml:space="preserve"> и осъвременяването на същите с оглед динамиката на обществените отношения</w:t>
      </w:r>
      <w:r w:rsidRPr="0049713A">
        <w:rPr>
          <w:rFonts w:ascii="Times New Roman" w:eastAsia="Times New Roman" w:hAnsi="Times New Roman" w:cs="Times New Roman"/>
          <w:sz w:val="28"/>
          <w:szCs w:val="28"/>
        </w:rPr>
        <w:t xml:space="preserve"> ще облекчи наказателното производство във всички посоки</w:t>
      </w:r>
      <w:r w:rsidR="004B2F3D">
        <w:rPr>
          <w:rFonts w:ascii="Times New Roman" w:eastAsia="Times New Roman" w:hAnsi="Times New Roman" w:cs="Times New Roman"/>
          <w:sz w:val="28"/>
          <w:szCs w:val="28"/>
        </w:rPr>
        <w:t>,</w:t>
      </w:r>
      <w:r w:rsidRPr="0049713A">
        <w:rPr>
          <w:rFonts w:ascii="Times New Roman" w:eastAsia="Times New Roman" w:hAnsi="Times New Roman" w:cs="Times New Roman"/>
          <w:sz w:val="28"/>
          <w:szCs w:val="28"/>
        </w:rPr>
        <w:t xml:space="preserve"> ще </w:t>
      </w:r>
      <w:r w:rsidR="004B2F3D">
        <w:rPr>
          <w:rFonts w:ascii="Times New Roman" w:eastAsia="Times New Roman" w:hAnsi="Times New Roman" w:cs="Times New Roman"/>
          <w:sz w:val="28"/>
          <w:szCs w:val="28"/>
        </w:rPr>
        <w:t>отговори</w:t>
      </w:r>
      <w:r w:rsidRPr="0049713A">
        <w:rPr>
          <w:rFonts w:ascii="Times New Roman" w:eastAsia="Times New Roman" w:hAnsi="Times New Roman" w:cs="Times New Roman"/>
          <w:sz w:val="28"/>
          <w:szCs w:val="28"/>
        </w:rPr>
        <w:t xml:space="preserve"> на обществените нагласи, </w:t>
      </w:r>
      <w:r w:rsidR="004B2F3D">
        <w:rPr>
          <w:rFonts w:ascii="Times New Roman" w:eastAsia="Times New Roman" w:hAnsi="Times New Roman" w:cs="Times New Roman"/>
          <w:sz w:val="28"/>
          <w:szCs w:val="28"/>
        </w:rPr>
        <w:t xml:space="preserve">и </w:t>
      </w:r>
      <w:r w:rsidRPr="0049713A">
        <w:rPr>
          <w:rFonts w:ascii="Times New Roman" w:eastAsia="Times New Roman" w:hAnsi="Times New Roman" w:cs="Times New Roman"/>
          <w:sz w:val="28"/>
          <w:szCs w:val="28"/>
        </w:rPr>
        <w:t>ще се въздейства в по-голяма степен предупредително върху членовете на обществото.</w:t>
      </w:r>
    </w:p>
    <w:p w14:paraId="523C29DC" w14:textId="77777777" w:rsidR="00897C29" w:rsidRPr="0049713A" w:rsidRDefault="00897C29" w:rsidP="00897C29">
      <w:pPr>
        <w:spacing w:after="0" w:line="240" w:lineRule="auto"/>
        <w:ind w:firstLine="709"/>
        <w:jc w:val="both"/>
        <w:rPr>
          <w:rFonts w:ascii="Times New Roman" w:eastAsia="Times New Roman" w:hAnsi="Times New Roman" w:cs="Times New Roman"/>
          <w:sz w:val="28"/>
          <w:szCs w:val="28"/>
        </w:rPr>
      </w:pPr>
      <w:r w:rsidRPr="0049713A">
        <w:rPr>
          <w:rFonts w:ascii="Times New Roman" w:eastAsia="Times New Roman" w:hAnsi="Times New Roman" w:cs="Times New Roman"/>
          <w:sz w:val="28"/>
          <w:szCs w:val="28"/>
        </w:rPr>
        <w:t xml:space="preserve">- Продължава необходимостта от законодателно решение (или тълкувателно такова) за изясняване кои са случаите, в които е приложим институтът на малозначителността. </w:t>
      </w:r>
      <w:r w:rsidR="004B2F3D">
        <w:rPr>
          <w:rFonts w:ascii="Times New Roman" w:eastAsia="Times New Roman" w:hAnsi="Times New Roman" w:cs="Times New Roman"/>
          <w:sz w:val="28"/>
          <w:szCs w:val="28"/>
        </w:rPr>
        <w:t>Р</w:t>
      </w:r>
      <w:r w:rsidRPr="0049713A">
        <w:rPr>
          <w:rFonts w:ascii="Times New Roman" w:eastAsia="Times New Roman" w:hAnsi="Times New Roman" w:cs="Times New Roman"/>
          <w:sz w:val="28"/>
          <w:szCs w:val="28"/>
        </w:rPr>
        <w:t xml:space="preserve">азличното разбиране </w:t>
      </w:r>
      <w:r w:rsidR="004B2F3D">
        <w:rPr>
          <w:rFonts w:ascii="Times New Roman" w:eastAsia="Times New Roman" w:hAnsi="Times New Roman" w:cs="Times New Roman"/>
          <w:sz w:val="28"/>
          <w:szCs w:val="28"/>
        </w:rPr>
        <w:t xml:space="preserve">и прилагане института на чл. 9, ал. 2 от НК </w:t>
      </w:r>
      <w:r w:rsidRPr="0049713A">
        <w:rPr>
          <w:rFonts w:ascii="Times New Roman" w:eastAsia="Times New Roman" w:hAnsi="Times New Roman" w:cs="Times New Roman"/>
          <w:sz w:val="28"/>
          <w:szCs w:val="28"/>
        </w:rPr>
        <w:t>се наблюдава не само между прокуратурите и съдилищата, но и между отделни съдилища.</w:t>
      </w:r>
      <w:r w:rsidR="004B2F3D">
        <w:rPr>
          <w:rFonts w:ascii="Times New Roman" w:eastAsia="Times New Roman" w:hAnsi="Times New Roman" w:cs="Times New Roman"/>
          <w:sz w:val="28"/>
          <w:szCs w:val="28"/>
        </w:rPr>
        <w:t xml:space="preserve"> Приетото от повечето съдилища становище, че института на чл. 9, ал. 2 от НК е приложим при всички престъпления от особената част на НК е най – малко неприемлив и не отговарящ не само на обществените нагласи, но и на основните принципи на наказателното право.</w:t>
      </w:r>
    </w:p>
    <w:p w14:paraId="691EAB98" w14:textId="77777777" w:rsidR="00897C29" w:rsidRPr="0049713A" w:rsidRDefault="00897C29" w:rsidP="00897C29">
      <w:pPr>
        <w:spacing w:after="0" w:line="240" w:lineRule="auto"/>
        <w:ind w:firstLine="709"/>
        <w:contextualSpacing/>
        <w:jc w:val="both"/>
        <w:rPr>
          <w:rFonts w:ascii="Times New Roman" w:eastAsia="Calibri" w:hAnsi="Times New Roman" w:cs="Times New Roman"/>
          <w:sz w:val="28"/>
          <w:szCs w:val="28"/>
        </w:rPr>
      </w:pPr>
      <w:r w:rsidRPr="0049713A">
        <w:rPr>
          <w:rFonts w:ascii="Times New Roman" w:eastAsia="Calibri" w:hAnsi="Times New Roman" w:cs="Times New Roman"/>
          <w:sz w:val="28"/>
          <w:szCs w:val="28"/>
        </w:rPr>
        <w:t xml:space="preserve">Считаме, че чрез такива и други </w:t>
      </w:r>
      <w:r w:rsidR="004B2F3D">
        <w:rPr>
          <w:rFonts w:ascii="Times New Roman" w:eastAsia="Calibri" w:hAnsi="Times New Roman" w:cs="Times New Roman"/>
          <w:sz w:val="28"/>
          <w:szCs w:val="28"/>
        </w:rPr>
        <w:t>законодателни</w:t>
      </w:r>
      <w:r w:rsidRPr="0049713A">
        <w:rPr>
          <w:rFonts w:ascii="Times New Roman" w:eastAsia="Calibri" w:hAnsi="Times New Roman" w:cs="Times New Roman"/>
          <w:sz w:val="28"/>
          <w:szCs w:val="28"/>
        </w:rPr>
        <w:t xml:space="preserve"> мерки може да се </w:t>
      </w:r>
      <w:r w:rsidR="004B2F3D">
        <w:rPr>
          <w:rFonts w:ascii="Times New Roman" w:eastAsia="Calibri" w:hAnsi="Times New Roman" w:cs="Times New Roman"/>
          <w:sz w:val="28"/>
          <w:szCs w:val="28"/>
        </w:rPr>
        <w:t>постигне</w:t>
      </w:r>
      <w:r w:rsidRPr="0049713A">
        <w:rPr>
          <w:rFonts w:ascii="Times New Roman" w:eastAsia="Calibri" w:hAnsi="Times New Roman" w:cs="Times New Roman"/>
          <w:sz w:val="28"/>
          <w:szCs w:val="28"/>
        </w:rPr>
        <w:t xml:space="preserve"> желания от обществото резултат – бързина при разследването и постигане на справедливост при наказанията.</w:t>
      </w:r>
    </w:p>
    <w:p w14:paraId="58A9DBC8" w14:textId="77777777" w:rsidR="00897C29" w:rsidRPr="0049713A" w:rsidRDefault="00897C29" w:rsidP="00897C29">
      <w:pPr>
        <w:spacing w:after="0" w:line="240" w:lineRule="auto"/>
        <w:ind w:firstLine="709"/>
        <w:contextualSpacing/>
        <w:jc w:val="both"/>
        <w:rPr>
          <w:rFonts w:ascii="Times New Roman" w:eastAsia="Calibri" w:hAnsi="Times New Roman" w:cs="Times New Roman"/>
          <w:sz w:val="28"/>
          <w:szCs w:val="28"/>
        </w:rPr>
      </w:pPr>
    </w:p>
    <w:p w14:paraId="07616146" w14:textId="77777777" w:rsidR="00897C29" w:rsidRPr="006D4F6F" w:rsidRDefault="00897C29" w:rsidP="006D4F6F">
      <w:pPr>
        <w:ind w:firstLine="708"/>
        <w:rPr>
          <w:rFonts w:ascii="Times New Roman" w:hAnsi="Times New Roman" w:cs="Times New Roman"/>
          <w:b/>
          <w:i/>
          <w:sz w:val="28"/>
          <w:szCs w:val="28"/>
          <w:u w:val="single"/>
        </w:rPr>
      </w:pPr>
      <w:r w:rsidRPr="006D4F6F">
        <w:rPr>
          <w:rFonts w:ascii="Times New Roman" w:hAnsi="Times New Roman" w:cs="Times New Roman"/>
          <w:b/>
          <w:i/>
          <w:sz w:val="28"/>
          <w:szCs w:val="28"/>
          <w:u w:val="single"/>
        </w:rPr>
        <w:t>3.4. Необходимост от уеднаквяване на съдебната практика:</w:t>
      </w:r>
    </w:p>
    <w:p w14:paraId="3DDD7732" w14:textId="77777777" w:rsidR="00897C29" w:rsidRPr="0049713A" w:rsidRDefault="00C156F0" w:rsidP="00A126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Независимо</w:t>
      </w:r>
      <w:r w:rsidR="00897C29" w:rsidRPr="0049713A">
        <w:rPr>
          <w:rFonts w:ascii="Times New Roman" w:eastAsia="Times New Roman" w:hAnsi="Times New Roman" w:cs="Times New Roman"/>
          <w:sz w:val="28"/>
          <w:szCs w:val="28"/>
        </w:rPr>
        <w:t>, че през предходния отчет</w:t>
      </w:r>
      <w:r>
        <w:rPr>
          <w:rFonts w:ascii="Times New Roman" w:eastAsia="Times New Roman" w:hAnsi="Times New Roman" w:cs="Times New Roman"/>
          <w:sz w:val="28"/>
          <w:szCs w:val="28"/>
        </w:rPr>
        <w:t>ни</w:t>
      </w:r>
      <w:r w:rsidR="00897C29" w:rsidRPr="0049713A">
        <w:rPr>
          <w:rFonts w:ascii="Times New Roman" w:eastAsia="Times New Roman" w:hAnsi="Times New Roman" w:cs="Times New Roman"/>
          <w:sz w:val="28"/>
          <w:szCs w:val="28"/>
        </w:rPr>
        <w:t xml:space="preserve"> период</w:t>
      </w:r>
      <w:r>
        <w:rPr>
          <w:rFonts w:ascii="Times New Roman" w:eastAsia="Times New Roman" w:hAnsi="Times New Roman" w:cs="Times New Roman"/>
          <w:sz w:val="28"/>
          <w:szCs w:val="28"/>
        </w:rPr>
        <w:t>и</w:t>
      </w:r>
      <w:r w:rsidR="00897C29" w:rsidRPr="0049713A">
        <w:rPr>
          <w:rFonts w:ascii="Times New Roman" w:eastAsia="Times New Roman" w:hAnsi="Times New Roman" w:cs="Times New Roman"/>
          <w:sz w:val="28"/>
          <w:szCs w:val="28"/>
        </w:rPr>
        <w:t xml:space="preserve"> с тълкувателни решения на ВКС бяха решени сериозни въпроси, предизвикващи различно прилагане на закона от съдилищата, все още се наблюдават различни възприятия на фактите, които водят и до противоположни правни оценки по сходни казуси, което показва, че е наложително тълкувателната дейност на ВКС да се засили.</w:t>
      </w:r>
    </w:p>
    <w:p w14:paraId="74329EEA" w14:textId="77777777" w:rsidR="00897C29" w:rsidRPr="0049713A" w:rsidRDefault="00897C29" w:rsidP="00742A5C">
      <w:pPr>
        <w:numPr>
          <w:ilvl w:val="0"/>
          <w:numId w:val="4"/>
        </w:numPr>
        <w:spacing w:after="0" w:line="240" w:lineRule="auto"/>
        <w:ind w:left="0"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bCs/>
          <w:sz w:val="28"/>
          <w:szCs w:val="28"/>
          <w:lang w:eastAsia="bg-BG"/>
        </w:rPr>
        <w:t>Както сме сочили и в предходни отчетни доклади,</w:t>
      </w:r>
      <w:r w:rsidRPr="0049713A">
        <w:rPr>
          <w:rFonts w:ascii="Times New Roman" w:eastAsia="Times New Roman" w:hAnsi="Times New Roman" w:cs="Times New Roman"/>
          <w:sz w:val="28"/>
          <w:szCs w:val="28"/>
          <w:lang w:eastAsia="bg-BG"/>
        </w:rPr>
        <w:t xml:space="preserve"> продължаваме да считаме, че е наложително издаване на тълкувателно решение относно прилагането на института на „задочното осъждане“, още повече, че е налична противоречива съдебна практика и в други региони в страната, а и във ВКС.</w:t>
      </w:r>
    </w:p>
    <w:p w14:paraId="55076A79" w14:textId="77777777" w:rsidR="00897C29" w:rsidRPr="0049713A" w:rsidRDefault="00897C29" w:rsidP="00742A5C">
      <w:pPr>
        <w:numPr>
          <w:ilvl w:val="0"/>
          <w:numId w:val="4"/>
        </w:numPr>
        <w:spacing w:after="0" w:line="240" w:lineRule="auto"/>
        <w:ind w:left="0" w:firstLine="709"/>
        <w:jc w:val="both"/>
        <w:rPr>
          <w:rFonts w:ascii="Times New Roman" w:eastAsia="Times New Roman" w:hAnsi="Times New Roman" w:cs="Times New Roman"/>
          <w:sz w:val="28"/>
          <w:szCs w:val="28"/>
          <w:lang w:eastAsia="bg-BG"/>
        </w:rPr>
      </w:pPr>
      <w:r w:rsidRPr="0049713A">
        <w:rPr>
          <w:rFonts w:ascii="Times New Roman" w:eastAsia="Times New Roman" w:hAnsi="Times New Roman" w:cs="Times New Roman"/>
          <w:sz w:val="28"/>
          <w:szCs w:val="28"/>
          <w:lang w:eastAsia="bg-BG"/>
        </w:rPr>
        <w:lastRenderedPageBreak/>
        <w:t xml:space="preserve">Не са преодолени и различията при прилагане на института на чл. 9, ал. 2 от НК, тъй като липсва яснота в кои случаи деянието следва да се третира като малозначително и в кои не. От своя страна това води до разнообразна съдебна практика, различие в резултата при едни и същи казуси в зависимост от субективната преценка на конкретния съдебен състав, </w:t>
      </w:r>
      <w:r w:rsidR="00C156F0">
        <w:rPr>
          <w:rFonts w:ascii="Times New Roman" w:eastAsia="Times New Roman" w:hAnsi="Times New Roman" w:cs="Times New Roman"/>
          <w:sz w:val="28"/>
          <w:szCs w:val="28"/>
          <w:lang w:eastAsia="bg-BG"/>
        </w:rPr>
        <w:t>което насажда</w:t>
      </w:r>
      <w:r w:rsidRPr="0049713A">
        <w:rPr>
          <w:rFonts w:ascii="Times New Roman" w:eastAsia="Times New Roman" w:hAnsi="Times New Roman" w:cs="Times New Roman"/>
          <w:sz w:val="28"/>
          <w:szCs w:val="28"/>
          <w:lang w:eastAsia="bg-BG"/>
        </w:rPr>
        <w:t xml:space="preserve"> несигурност у гражданите и намаляване на общественото доверие в съдебната система.</w:t>
      </w:r>
    </w:p>
    <w:p w14:paraId="188C7A5A" w14:textId="77777777" w:rsidR="00897C29" w:rsidRPr="0049713A" w:rsidRDefault="00897C29" w:rsidP="00742A5C">
      <w:pPr>
        <w:numPr>
          <w:ilvl w:val="0"/>
          <w:numId w:val="4"/>
        </w:numPr>
        <w:spacing w:after="0" w:line="240" w:lineRule="auto"/>
        <w:ind w:left="0" w:firstLine="709"/>
        <w:contextualSpacing/>
        <w:jc w:val="both"/>
        <w:rPr>
          <w:rFonts w:ascii="Times New Roman" w:eastAsia="Calibri" w:hAnsi="Times New Roman" w:cs="Times New Roman"/>
          <w:sz w:val="28"/>
          <w:szCs w:val="28"/>
        </w:rPr>
      </w:pPr>
      <w:r w:rsidRPr="0049713A">
        <w:rPr>
          <w:rFonts w:ascii="Times New Roman" w:eastAsia="Calibri" w:hAnsi="Times New Roman" w:cs="Times New Roman"/>
          <w:sz w:val="28"/>
          <w:szCs w:val="28"/>
        </w:rPr>
        <w:t>Въвеждане на процесуална възможност прокурорите да протестират определенията на съда, с които е отказано одобряване на споразумение</w:t>
      </w:r>
      <w:r w:rsidR="00C156F0">
        <w:rPr>
          <w:rFonts w:ascii="Times New Roman" w:eastAsia="Calibri" w:hAnsi="Times New Roman" w:cs="Times New Roman"/>
          <w:sz w:val="28"/>
          <w:szCs w:val="28"/>
        </w:rPr>
        <w:t xml:space="preserve">, както и определенията с които е отказано одобрение на извършени процесуално следствени действия – </w:t>
      </w:r>
      <w:r w:rsidR="00274A57">
        <w:rPr>
          <w:rFonts w:ascii="Times New Roman" w:eastAsia="Calibri" w:hAnsi="Times New Roman" w:cs="Times New Roman"/>
          <w:sz w:val="28"/>
          <w:szCs w:val="28"/>
        </w:rPr>
        <w:t>претърсване</w:t>
      </w:r>
      <w:r w:rsidR="00C156F0">
        <w:rPr>
          <w:rFonts w:ascii="Times New Roman" w:eastAsia="Calibri" w:hAnsi="Times New Roman" w:cs="Times New Roman"/>
          <w:sz w:val="28"/>
          <w:szCs w:val="28"/>
        </w:rPr>
        <w:t xml:space="preserve"> и изземване, </w:t>
      </w:r>
      <w:r w:rsidR="00274A57">
        <w:rPr>
          <w:rFonts w:ascii="Times New Roman" w:eastAsia="Calibri" w:hAnsi="Times New Roman" w:cs="Times New Roman"/>
          <w:sz w:val="28"/>
          <w:szCs w:val="28"/>
        </w:rPr>
        <w:t>обиск</w:t>
      </w:r>
      <w:r w:rsidRPr="0049713A">
        <w:rPr>
          <w:rFonts w:ascii="Times New Roman" w:eastAsia="Calibri" w:hAnsi="Times New Roman" w:cs="Times New Roman"/>
          <w:sz w:val="28"/>
          <w:szCs w:val="28"/>
        </w:rPr>
        <w:t>;</w:t>
      </w:r>
    </w:p>
    <w:p w14:paraId="21833FAD" w14:textId="77777777" w:rsidR="005B0F8F" w:rsidRDefault="00274A57" w:rsidP="005B0F8F">
      <w:pPr>
        <w:numPr>
          <w:ilvl w:val="0"/>
          <w:numId w:val="4"/>
        </w:numPr>
        <w:spacing w:after="0" w:line="240" w:lineRule="auto"/>
        <w:ind w:left="0"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е с</w:t>
      </w:r>
      <w:r w:rsidR="00897C29" w:rsidRPr="0049713A">
        <w:rPr>
          <w:rFonts w:ascii="Times New Roman" w:eastAsia="Calibri" w:hAnsi="Times New Roman" w:cs="Times New Roman"/>
          <w:sz w:val="28"/>
          <w:szCs w:val="28"/>
        </w:rPr>
        <w:t xml:space="preserve">роковете за извършване на проверки по ЗСВ да бъдат съобразени със сложността </w:t>
      </w:r>
      <w:r>
        <w:rPr>
          <w:rFonts w:ascii="Times New Roman" w:eastAsia="Calibri" w:hAnsi="Times New Roman" w:cs="Times New Roman"/>
          <w:sz w:val="28"/>
          <w:szCs w:val="28"/>
        </w:rPr>
        <w:t>на конкретната проверка</w:t>
      </w:r>
      <w:r w:rsidR="00897C29" w:rsidRPr="0049713A">
        <w:rPr>
          <w:rFonts w:ascii="Times New Roman" w:eastAsia="Calibri" w:hAnsi="Times New Roman" w:cs="Times New Roman"/>
          <w:sz w:val="28"/>
          <w:szCs w:val="28"/>
        </w:rPr>
        <w:t>, като се предвидят по-големи срокове за изпълнение</w:t>
      </w:r>
      <w:r>
        <w:rPr>
          <w:rFonts w:ascii="Times New Roman" w:eastAsia="Calibri" w:hAnsi="Times New Roman" w:cs="Times New Roman"/>
          <w:sz w:val="28"/>
          <w:szCs w:val="28"/>
        </w:rPr>
        <w:t xml:space="preserve"> при наличието на фактическа и правна сложност</w:t>
      </w:r>
      <w:r w:rsidR="00897C29" w:rsidRPr="0049713A">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00897C29" w:rsidRPr="0049713A">
        <w:rPr>
          <w:rFonts w:ascii="Times New Roman" w:eastAsia="Calibri" w:hAnsi="Times New Roman" w:cs="Times New Roman"/>
          <w:sz w:val="28"/>
          <w:szCs w:val="28"/>
        </w:rPr>
        <w:t xml:space="preserve">якои проверки </w:t>
      </w:r>
      <w:r>
        <w:rPr>
          <w:rFonts w:ascii="Times New Roman" w:eastAsia="Calibri" w:hAnsi="Times New Roman" w:cs="Times New Roman"/>
          <w:sz w:val="28"/>
          <w:szCs w:val="28"/>
        </w:rPr>
        <w:t>п</w:t>
      </w:r>
      <w:r w:rsidRPr="0049713A">
        <w:rPr>
          <w:rFonts w:ascii="Times New Roman" w:eastAsia="Calibri" w:hAnsi="Times New Roman" w:cs="Times New Roman"/>
          <w:sz w:val="28"/>
          <w:szCs w:val="28"/>
        </w:rPr>
        <w:t xml:space="preserve">рактически е невъзможно да се извършат </w:t>
      </w:r>
      <w:r w:rsidR="00897C29" w:rsidRPr="0049713A">
        <w:rPr>
          <w:rFonts w:ascii="Times New Roman" w:eastAsia="Calibri" w:hAnsi="Times New Roman" w:cs="Times New Roman"/>
          <w:sz w:val="28"/>
          <w:szCs w:val="28"/>
        </w:rPr>
        <w:t xml:space="preserve">в тримесечен срок, което води до образуването на досъдебни производства поради невъзможност </w:t>
      </w:r>
      <w:r>
        <w:rPr>
          <w:rFonts w:ascii="Times New Roman" w:eastAsia="Calibri" w:hAnsi="Times New Roman" w:cs="Times New Roman"/>
          <w:sz w:val="28"/>
          <w:szCs w:val="28"/>
        </w:rPr>
        <w:t>от</w:t>
      </w:r>
      <w:r w:rsidR="00897C29" w:rsidRPr="0049713A">
        <w:rPr>
          <w:rFonts w:ascii="Times New Roman" w:eastAsia="Calibri" w:hAnsi="Times New Roman" w:cs="Times New Roman"/>
          <w:sz w:val="28"/>
          <w:szCs w:val="28"/>
        </w:rPr>
        <w:t xml:space="preserve"> обоснов</w:t>
      </w:r>
      <w:r>
        <w:rPr>
          <w:rFonts w:ascii="Times New Roman" w:eastAsia="Calibri" w:hAnsi="Times New Roman" w:cs="Times New Roman"/>
          <w:sz w:val="28"/>
          <w:szCs w:val="28"/>
        </w:rPr>
        <w:t>аване</w:t>
      </w:r>
      <w:r w:rsidR="00897C29" w:rsidRPr="0049713A">
        <w:rPr>
          <w:rFonts w:ascii="Times New Roman" w:eastAsia="Calibri" w:hAnsi="Times New Roman" w:cs="Times New Roman"/>
          <w:sz w:val="28"/>
          <w:szCs w:val="28"/>
        </w:rPr>
        <w:t xml:space="preserve"> отказ за образуване, </w:t>
      </w:r>
      <w:r>
        <w:rPr>
          <w:rFonts w:ascii="Times New Roman" w:eastAsia="Calibri" w:hAnsi="Times New Roman" w:cs="Times New Roman"/>
          <w:sz w:val="28"/>
          <w:szCs w:val="28"/>
        </w:rPr>
        <w:t>което увеличава в последствие</w:t>
      </w:r>
      <w:r w:rsidR="00897C29" w:rsidRPr="0049713A">
        <w:rPr>
          <w:rFonts w:ascii="Times New Roman" w:eastAsia="Calibri" w:hAnsi="Times New Roman" w:cs="Times New Roman"/>
          <w:sz w:val="28"/>
          <w:szCs w:val="28"/>
        </w:rPr>
        <w:t xml:space="preserve"> бро</w:t>
      </w:r>
      <w:r>
        <w:rPr>
          <w:rFonts w:ascii="Times New Roman" w:eastAsia="Calibri" w:hAnsi="Times New Roman" w:cs="Times New Roman"/>
          <w:sz w:val="28"/>
          <w:szCs w:val="28"/>
        </w:rPr>
        <w:t>я на</w:t>
      </w:r>
      <w:r w:rsidR="00897C29" w:rsidRPr="0049713A">
        <w:rPr>
          <w:rFonts w:ascii="Times New Roman" w:eastAsia="Calibri" w:hAnsi="Times New Roman" w:cs="Times New Roman"/>
          <w:sz w:val="28"/>
          <w:szCs w:val="28"/>
        </w:rPr>
        <w:t xml:space="preserve"> прекратени</w:t>
      </w:r>
      <w:r>
        <w:rPr>
          <w:rFonts w:ascii="Times New Roman" w:eastAsia="Calibri" w:hAnsi="Times New Roman" w:cs="Times New Roman"/>
          <w:sz w:val="28"/>
          <w:szCs w:val="28"/>
        </w:rPr>
        <w:t>те</w:t>
      </w:r>
      <w:r w:rsidR="00897C29" w:rsidRPr="0049713A">
        <w:rPr>
          <w:rFonts w:ascii="Times New Roman" w:eastAsia="Calibri" w:hAnsi="Times New Roman" w:cs="Times New Roman"/>
          <w:sz w:val="28"/>
          <w:szCs w:val="28"/>
        </w:rPr>
        <w:t xml:space="preserve"> досъдебни производства</w:t>
      </w:r>
      <w:r w:rsidR="00DE63AA">
        <w:rPr>
          <w:rFonts w:ascii="Times New Roman" w:eastAsia="Calibri" w:hAnsi="Times New Roman" w:cs="Times New Roman"/>
          <w:sz w:val="28"/>
          <w:szCs w:val="28"/>
        </w:rPr>
        <w:t>.</w:t>
      </w:r>
    </w:p>
    <w:p w14:paraId="6BEC47C0" w14:textId="77777777" w:rsidR="005B0F8F" w:rsidRDefault="005B0F8F">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6289899C" w14:textId="77777777" w:rsidR="005B0F8F" w:rsidRDefault="005B0F8F" w:rsidP="005B0F8F">
      <w:pPr>
        <w:spacing w:after="0" w:line="240" w:lineRule="auto"/>
        <w:ind w:left="708"/>
        <w:contextualSpacing/>
        <w:jc w:val="both"/>
        <w:rPr>
          <w:rFonts w:ascii="Calibri" w:eastAsia="Calibri" w:hAnsi="Calibri" w:cs="Times New Roman"/>
        </w:rPr>
      </w:pPr>
    </w:p>
    <w:p w14:paraId="5B8FE713" w14:textId="432E8D37" w:rsidR="00897C29" w:rsidRDefault="005B0F8F" w:rsidP="005B0F8F">
      <w:pPr>
        <w:spacing w:after="0" w:line="240" w:lineRule="auto"/>
        <w:ind w:left="708"/>
        <w:contextualSpacing/>
        <w:jc w:val="both"/>
        <w:rPr>
          <w:rFonts w:ascii="Calibri" w:eastAsia="Calibri" w:hAnsi="Calibri" w:cs="Times New Roman"/>
        </w:rPr>
      </w:pPr>
      <w:r>
        <w:rPr>
          <w:rFonts w:ascii="Calibri" w:eastAsia="Calibri" w:hAnsi="Calibri" w:cs="Times New Roman"/>
        </w:rPr>
        <w:t xml:space="preserve"> </w:t>
      </w:r>
    </w:p>
    <w:p w14:paraId="3AA0A742" w14:textId="77777777" w:rsidR="007C2CE2" w:rsidRDefault="007C2CE2" w:rsidP="00897C29">
      <w:pPr>
        <w:rPr>
          <w:rFonts w:ascii="Calibri" w:eastAsia="Calibri" w:hAnsi="Calibri" w:cs="Times New Roman"/>
        </w:rPr>
      </w:pPr>
    </w:p>
    <w:p w14:paraId="403D6345" w14:textId="77777777" w:rsidR="007C2CE2" w:rsidRPr="006D4F6F" w:rsidRDefault="007C2CE2" w:rsidP="006D4F6F">
      <w:pPr>
        <w:keepNext/>
        <w:shd w:val="clear" w:color="auto" w:fill="FFFFFF"/>
        <w:autoSpaceDE w:val="0"/>
        <w:autoSpaceDN w:val="0"/>
        <w:adjustRightInd w:val="0"/>
        <w:spacing w:after="0" w:line="240" w:lineRule="auto"/>
        <w:ind w:firstLine="709"/>
        <w:jc w:val="center"/>
        <w:outlineLvl w:val="1"/>
        <w:rPr>
          <w:rFonts w:ascii="Times New Roman" w:eastAsia="Calibri" w:hAnsi="Times New Roman" w:cs="Arial"/>
          <w:b/>
          <w:iCs/>
          <w:color w:val="000000"/>
          <w:sz w:val="32"/>
          <w:szCs w:val="32"/>
          <w:lang w:eastAsia="bg-BG"/>
        </w:rPr>
      </w:pPr>
      <w:bookmarkStart w:id="7" w:name="_Toc95394766"/>
      <w:r w:rsidRPr="006D4F6F">
        <w:rPr>
          <w:rFonts w:ascii="Times New Roman" w:eastAsia="Calibri" w:hAnsi="Times New Roman" w:cs="Arial"/>
          <w:b/>
          <w:iCs/>
          <w:color w:val="000000"/>
          <w:sz w:val="32"/>
          <w:szCs w:val="32"/>
          <w:lang w:eastAsia="bg-BG"/>
        </w:rPr>
        <w:t>РАЗДЕЛ II</w:t>
      </w:r>
      <w:bookmarkEnd w:id="7"/>
    </w:p>
    <w:p w14:paraId="0E16352C" w14:textId="77777777" w:rsidR="007C2CE2" w:rsidRPr="006D4F6F" w:rsidRDefault="007C2CE2" w:rsidP="006D4F6F">
      <w:pPr>
        <w:keepNext/>
        <w:shd w:val="clear" w:color="auto" w:fill="FFFFFF"/>
        <w:autoSpaceDE w:val="0"/>
        <w:autoSpaceDN w:val="0"/>
        <w:adjustRightInd w:val="0"/>
        <w:spacing w:after="0" w:line="240" w:lineRule="auto"/>
        <w:ind w:firstLine="709"/>
        <w:jc w:val="center"/>
        <w:outlineLvl w:val="1"/>
        <w:rPr>
          <w:rFonts w:ascii="Times New Roman" w:eastAsia="Calibri" w:hAnsi="Times New Roman" w:cs="Arial"/>
          <w:b/>
          <w:iCs/>
          <w:color w:val="000000"/>
          <w:sz w:val="28"/>
          <w:lang w:eastAsia="bg-BG"/>
        </w:rPr>
      </w:pPr>
      <w:bookmarkStart w:id="8" w:name="_Toc95394767"/>
      <w:r w:rsidRPr="006D4F6F">
        <w:rPr>
          <w:rFonts w:ascii="Times New Roman" w:eastAsia="Calibri" w:hAnsi="Times New Roman" w:cs="Arial"/>
          <w:b/>
          <w:iCs/>
          <w:color w:val="000000"/>
          <w:sz w:val="32"/>
          <w:szCs w:val="32"/>
          <w:lang w:eastAsia="bg-BG"/>
        </w:rPr>
        <w:t>ДЕЙНОСТ НА ТЕРИТОРИАЛНИТЕ ПРОКУРАТУРИ</w:t>
      </w:r>
      <w:bookmarkEnd w:id="8"/>
    </w:p>
    <w:p w14:paraId="05028A11" w14:textId="77777777" w:rsidR="007C2CE2" w:rsidRPr="007C2CE2" w:rsidRDefault="007C2CE2" w:rsidP="007C2CE2">
      <w:pPr>
        <w:spacing w:after="0" w:line="240" w:lineRule="auto"/>
        <w:jc w:val="center"/>
        <w:rPr>
          <w:rFonts w:ascii="Times New Roman" w:eastAsia="Times New Roman" w:hAnsi="Times New Roman" w:cs="Times New Roman"/>
          <w:b/>
          <w:sz w:val="28"/>
          <w:szCs w:val="28"/>
        </w:rPr>
      </w:pPr>
    </w:p>
    <w:p w14:paraId="4D7760AD" w14:textId="77777777" w:rsidR="007C2CE2" w:rsidRPr="007C2CE2" w:rsidRDefault="007C2CE2" w:rsidP="007C2CE2">
      <w:pPr>
        <w:keepNext/>
        <w:shd w:val="clear" w:color="auto" w:fill="FFFFFF"/>
        <w:tabs>
          <w:tab w:val="left" w:pos="763"/>
        </w:tabs>
        <w:autoSpaceDE w:val="0"/>
        <w:autoSpaceDN w:val="0"/>
        <w:adjustRightInd w:val="0"/>
        <w:spacing w:after="0" w:line="240" w:lineRule="auto"/>
        <w:ind w:firstLine="720"/>
        <w:jc w:val="both"/>
        <w:outlineLvl w:val="1"/>
        <w:rPr>
          <w:rFonts w:ascii="Times New Roman" w:eastAsia="Calibri" w:hAnsi="Times New Roman" w:cs="Arial"/>
          <w:b/>
          <w:iCs/>
          <w:color w:val="000000"/>
          <w:sz w:val="28"/>
          <w:lang w:eastAsia="bg-BG"/>
        </w:rPr>
      </w:pPr>
      <w:bookmarkStart w:id="9" w:name="_Toc95394768"/>
      <w:r w:rsidRPr="007C2CE2">
        <w:rPr>
          <w:rFonts w:ascii="Times New Roman" w:eastAsia="Calibri" w:hAnsi="Times New Roman" w:cs="Arial"/>
          <w:b/>
          <w:iCs/>
          <w:color w:val="000000"/>
          <w:sz w:val="28"/>
          <w:lang w:eastAsia="bg-BG"/>
        </w:rPr>
        <w:t>I. ДОСЪДЕБНА ФАЗА</w:t>
      </w:r>
      <w:bookmarkEnd w:id="9"/>
    </w:p>
    <w:p w14:paraId="77C4B705" w14:textId="77777777" w:rsidR="00D86FFC" w:rsidRPr="00D86FFC" w:rsidRDefault="00D86FFC" w:rsidP="00D86FFC">
      <w:pPr>
        <w:spacing w:after="0" w:line="240" w:lineRule="auto"/>
      </w:pPr>
    </w:p>
    <w:p w14:paraId="50AE236A" w14:textId="77777777" w:rsidR="000B4B7C" w:rsidRPr="00AD7E89" w:rsidRDefault="000B4B7C" w:rsidP="00AD7E89">
      <w:pPr>
        <w:keepNext/>
        <w:shd w:val="clear" w:color="auto" w:fill="FFFFFF"/>
        <w:autoSpaceDE w:val="0"/>
        <w:autoSpaceDN w:val="0"/>
        <w:adjustRightInd w:val="0"/>
        <w:spacing w:after="0" w:line="240" w:lineRule="auto"/>
        <w:ind w:firstLine="709"/>
        <w:jc w:val="both"/>
        <w:outlineLvl w:val="1"/>
        <w:rPr>
          <w:rFonts w:ascii="Times New Roman" w:eastAsia="Calibri" w:hAnsi="Times New Roman" w:cs="Arial"/>
          <w:b/>
          <w:iCs/>
          <w:color w:val="000000"/>
          <w:sz w:val="28"/>
          <w:lang w:eastAsia="bg-BG"/>
        </w:rPr>
      </w:pPr>
      <w:bookmarkStart w:id="10" w:name="_Toc95394769"/>
      <w:r w:rsidRPr="00AD7E89">
        <w:rPr>
          <w:rFonts w:ascii="Times New Roman" w:eastAsia="Calibri" w:hAnsi="Times New Roman" w:cs="Arial"/>
          <w:b/>
          <w:iCs/>
          <w:color w:val="000000"/>
          <w:sz w:val="28"/>
          <w:lang w:eastAsia="bg-BG"/>
        </w:rPr>
        <w:t>1. Преписки.</w:t>
      </w:r>
      <w:bookmarkEnd w:id="10"/>
    </w:p>
    <w:p w14:paraId="4391893A" w14:textId="77777777" w:rsidR="000B4B7C" w:rsidRPr="000B4B7C" w:rsidRDefault="000B4B7C" w:rsidP="000B4B7C">
      <w:pPr>
        <w:spacing w:after="0" w:line="240" w:lineRule="auto"/>
        <w:ind w:firstLine="708"/>
        <w:jc w:val="both"/>
        <w:rPr>
          <w:rFonts w:ascii="Times New Roman" w:eastAsia="Times New Roman" w:hAnsi="Times New Roman" w:cs="Times New Roman"/>
          <w:b/>
          <w:i/>
          <w:sz w:val="28"/>
          <w:szCs w:val="28"/>
          <w:u w:val="single"/>
        </w:rPr>
      </w:pPr>
    </w:p>
    <w:p w14:paraId="414A493E" w14:textId="77777777" w:rsidR="00AD7E89" w:rsidRPr="00AD7E89" w:rsidRDefault="00AD7E89" w:rsidP="00AD7E89">
      <w:pPr>
        <w:spacing w:after="0" w:line="240" w:lineRule="auto"/>
        <w:ind w:firstLine="708"/>
        <w:jc w:val="both"/>
        <w:rPr>
          <w:rFonts w:ascii="Times New Roman" w:eastAsia="Times New Roman" w:hAnsi="Times New Roman" w:cs="Times New Roman"/>
          <w:b/>
          <w:i/>
          <w:sz w:val="28"/>
          <w:szCs w:val="28"/>
          <w:u w:val="single"/>
        </w:rPr>
      </w:pPr>
      <w:r w:rsidRPr="00AD7E89">
        <w:rPr>
          <w:rFonts w:ascii="Times New Roman" w:eastAsia="Times New Roman" w:hAnsi="Times New Roman" w:cs="Times New Roman"/>
          <w:b/>
          <w:i/>
          <w:sz w:val="28"/>
          <w:szCs w:val="28"/>
          <w:u w:val="single"/>
        </w:rPr>
        <w:t>Наблюдавани преписки:</w:t>
      </w:r>
    </w:p>
    <w:p w14:paraId="59E89AD3" w14:textId="4073AA0D" w:rsidR="00AD7E89" w:rsidRPr="00AD7E89" w:rsidRDefault="00AD7E89" w:rsidP="00AD7E89">
      <w:pPr>
        <w:spacing w:after="0" w:line="240" w:lineRule="auto"/>
        <w:ind w:firstLine="710"/>
        <w:jc w:val="both"/>
        <w:rPr>
          <w:rFonts w:ascii="Times New Roman" w:eastAsia="Times New Roman" w:hAnsi="Times New Roman" w:cs="Times New Roman"/>
          <w:sz w:val="28"/>
          <w:szCs w:val="28"/>
        </w:rPr>
      </w:pPr>
      <w:r w:rsidRPr="002D1952">
        <w:rPr>
          <w:rFonts w:ascii="Times New Roman" w:eastAsia="Times New Roman" w:hAnsi="Times New Roman" w:cs="Times New Roman"/>
          <w:sz w:val="28"/>
          <w:szCs w:val="28"/>
        </w:rPr>
        <w:t>През отчетния период прокуратурите от района на Окръжна прокуратура</w:t>
      </w:r>
      <w:r w:rsidRPr="00AD7E89">
        <w:rPr>
          <w:rFonts w:ascii="Times New Roman" w:eastAsia="Times New Roman" w:hAnsi="Times New Roman" w:cs="Times New Roman"/>
          <w:sz w:val="28"/>
          <w:szCs w:val="28"/>
        </w:rPr>
        <w:t xml:space="preserve"> гр. Монтана са наблюдавали общо 5 </w:t>
      </w:r>
      <w:r w:rsidR="004D0451">
        <w:rPr>
          <w:rFonts w:ascii="Times New Roman" w:eastAsia="Times New Roman" w:hAnsi="Times New Roman" w:cs="Times New Roman"/>
          <w:sz w:val="28"/>
          <w:szCs w:val="28"/>
        </w:rPr>
        <w:t>903</w:t>
      </w:r>
      <w:r w:rsidRPr="00AD7E89">
        <w:rPr>
          <w:rFonts w:ascii="Times New Roman" w:eastAsia="Times New Roman" w:hAnsi="Times New Roman" w:cs="Times New Roman"/>
          <w:sz w:val="28"/>
          <w:szCs w:val="28"/>
        </w:rPr>
        <w:t xml:space="preserve"> броя преписки по следствения надзор  (при </w:t>
      </w:r>
      <w:r w:rsidR="004D0451" w:rsidRPr="00AD7E89">
        <w:rPr>
          <w:rFonts w:ascii="Times New Roman" w:eastAsia="Times New Roman" w:hAnsi="Times New Roman" w:cs="Times New Roman"/>
          <w:sz w:val="28"/>
          <w:szCs w:val="28"/>
        </w:rPr>
        <w:t>5</w:t>
      </w:r>
      <w:r w:rsidR="004D0451">
        <w:rPr>
          <w:rFonts w:ascii="Times New Roman" w:eastAsia="Times New Roman" w:hAnsi="Times New Roman" w:cs="Times New Roman"/>
          <w:sz w:val="28"/>
          <w:szCs w:val="28"/>
        </w:rPr>
        <w:t> </w:t>
      </w:r>
      <w:r w:rsidR="004D0451" w:rsidRPr="00AD7E89">
        <w:rPr>
          <w:rFonts w:ascii="Times New Roman" w:eastAsia="Times New Roman" w:hAnsi="Times New Roman" w:cs="Times New Roman"/>
          <w:sz w:val="28"/>
          <w:szCs w:val="28"/>
        </w:rPr>
        <w:t xml:space="preserve">568 </w:t>
      </w:r>
      <w:r w:rsidRPr="00AD7E89">
        <w:rPr>
          <w:rFonts w:ascii="Times New Roman" w:eastAsia="Times New Roman" w:hAnsi="Times New Roman" w:cs="Times New Roman"/>
          <w:sz w:val="28"/>
          <w:szCs w:val="28"/>
        </w:rPr>
        <w:t>броя преписки по следствения надзор за 20</w:t>
      </w:r>
      <w:r w:rsidR="004D0451">
        <w:rPr>
          <w:rFonts w:ascii="Times New Roman" w:eastAsia="Times New Roman" w:hAnsi="Times New Roman" w:cs="Times New Roman"/>
          <w:sz w:val="28"/>
          <w:szCs w:val="28"/>
        </w:rPr>
        <w:t xml:space="preserve">20 </w:t>
      </w:r>
      <w:r w:rsidRPr="00AD7E89">
        <w:rPr>
          <w:rFonts w:ascii="Times New Roman" w:eastAsia="Times New Roman" w:hAnsi="Times New Roman" w:cs="Times New Roman"/>
          <w:sz w:val="28"/>
          <w:szCs w:val="28"/>
        </w:rPr>
        <w:t>г. и  5 </w:t>
      </w:r>
      <w:r w:rsidR="004D0451">
        <w:rPr>
          <w:rFonts w:ascii="Times New Roman" w:eastAsia="Times New Roman" w:hAnsi="Times New Roman" w:cs="Times New Roman"/>
          <w:sz w:val="28"/>
          <w:szCs w:val="28"/>
        </w:rPr>
        <w:t>317</w:t>
      </w:r>
      <w:r w:rsidRPr="00AD7E89">
        <w:rPr>
          <w:rFonts w:ascii="Times New Roman" w:eastAsia="Times New Roman" w:hAnsi="Times New Roman" w:cs="Times New Roman"/>
          <w:sz w:val="28"/>
          <w:szCs w:val="28"/>
        </w:rPr>
        <w:t xml:space="preserve"> броя преписки за 201</w:t>
      </w:r>
      <w:r w:rsidR="004D0451">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xml:space="preserve"> г.), от които новообразуваните са 5 </w:t>
      </w:r>
      <w:r w:rsidR="004D0451">
        <w:rPr>
          <w:rFonts w:ascii="Times New Roman" w:eastAsia="Times New Roman" w:hAnsi="Times New Roman" w:cs="Times New Roman"/>
          <w:sz w:val="28"/>
          <w:szCs w:val="28"/>
        </w:rPr>
        <w:t>562</w:t>
      </w:r>
      <w:r w:rsidRPr="00AD7E89">
        <w:rPr>
          <w:rFonts w:ascii="Times New Roman" w:eastAsia="Times New Roman" w:hAnsi="Times New Roman" w:cs="Times New Roman"/>
          <w:sz w:val="28"/>
          <w:szCs w:val="28"/>
        </w:rPr>
        <w:t xml:space="preserve"> броя преписки (при </w:t>
      </w:r>
      <w:r w:rsidR="004D0451" w:rsidRPr="00AD7E89">
        <w:rPr>
          <w:rFonts w:ascii="Times New Roman" w:eastAsia="Times New Roman" w:hAnsi="Times New Roman" w:cs="Times New Roman"/>
          <w:sz w:val="28"/>
          <w:szCs w:val="28"/>
        </w:rPr>
        <w:t>5</w:t>
      </w:r>
      <w:r w:rsidR="004D0451">
        <w:rPr>
          <w:rFonts w:ascii="Times New Roman" w:eastAsia="Times New Roman" w:hAnsi="Times New Roman" w:cs="Times New Roman"/>
          <w:sz w:val="28"/>
          <w:szCs w:val="28"/>
        </w:rPr>
        <w:t> 119</w:t>
      </w:r>
      <w:r w:rsidRPr="00AD7E89">
        <w:rPr>
          <w:rFonts w:ascii="Times New Roman" w:eastAsia="Times New Roman" w:hAnsi="Times New Roman" w:cs="Times New Roman"/>
          <w:sz w:val="28"/>
          <w:szCs w:val="28"/>
        </w:rPr>
        <w:t xml:space="preserve"> броя преписки за 20</w:t>
      </w:r>
      <w:r w:rsidR="004D0451">
        <w:rPr>
          <w:rFonts w:ascii="Times New Roman" w:eastAsia="Times New Roman" w:hAnsi="Times New Roman" w:cs="Times New Roman"/>
          <w:sz w:val="28"/>
          <w:szCs w:val="28"/>
        </w:rPr>
        <w:t xml:space="preserve">20 </w:t>
      </w:r>
      <w:r w:rsidRPr="00AD7E89">
        <w:rPr>
          <w:rFonts w:ascii="Times New Roman" w:eastAsia="Times New Roman" w:hAnsi="Times New Roman" w:cs="Times New Roman"/>
          <w:sz w:val="28"/>
          <w:szCs w:val="28"/>
        </w:rPr>
        <w:t xml:space="preserve">г. и </w:t>
      </w:r>
      <w:r w:rsidR="004D0451" w:rsidRPr="00AD7E89">
        <w:rPr>
          <w:rFonts w:ascii="Times New Roman" w:eastAsia="Times New Roman" w:hAnsi="Times New Roman" w:cs="Times New Roman"/>
          <w:sz w:val="28"/>
          <w:szCs w:val="28"/>
        </w:rPr>
        <w:t>4</w:t>
      </w:r>
      <w:r w:rsidR="004D0451">
        <w:rPr>
          <w:rFonts w:ascii="Times New Roman" w:eastAsia="Times New Roman" w:hAnsi="Times New Roman" w:cs="Times New Roman"/>
          <w:sz w:val="28"/>
          <w:szCs w:val="28"/>
        </w:rPr>
        <w:t> </w:t>
      </w:r>
      <w:r w:rsidR="004D0451" w:rsidRPr="00AD7E89">
        <w:rPr>
          <w:rFonts w:ascii="Times New Roman" w:eastAsia="Times New Roman" w:hAnsi="Times New Roman" w:cs="Times New Roman"/>
          <w:sz w:val="28"/>
          <w:szCs w:val="28"/>
        </w:rPr>
        <w:t>855</w:t>
      </w:r>
      <w:r w:rsidR="004D0451">
        <w:rPr>
          <w:rFonts w:ascii="Times New Roman" w:eastAsia="Times New Roman" w:hAnsi="Times New Roman" w:cs="Times New Roman"/>
          <w:sz w:val="28"/>
          <w:szCs w:val="28"/>
        </w:rPr>
        <w:t xml:space="preserve"> </w:t>
      </w:r>
      <w:r w:rsidRPr="00AD7E89">
        <w:rPr>
          <w:rFonts w:ascii="Times New Roman" w:eastAsia="Times New Roman" w:hAnsi="Times New Roman" w:cs="Times New Roman"/>
          <w:sz w:val="28"/>
          <w:szCs w:val="28"/>
        </w:rPr>
        <w:t>броя преписки за 201</w:t>
      </w:r>
      <w:r w:rsidR="004D0451">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xml:space="preserve"> г.).  Налице е тенденция за значително увеличаване броя на наблюдаваните преписки и на новообразуваните такива в сравнение с предходните 20</w:t>
      </w:r>
      <w:r w:rsidR="004D0451">
        <w:rPr>
          <w:rFonts w:ascii="Times New Roman" w:eastAsia="Times New Roman" w:hAnsi="Times New Roman" w:cs="Times New Roman"/>
          <w:sz w:val="28"/>
          <w:szCs w:val="28"/>
        </w:rPr>
        <w:t xml:space="preserve">20 </w:t>
      </w:r>
      <w:r w:rsidRPr="00AD7E89">
        <w:rPr>
          <w:rFonts w:ascii="Times New Roman" w:eastAsia="Times New Roman" w:hAnsi="Times New Roman" w:cs="Times New Roman"/>
          <w:sz w:val="28"/>
          <w:szCs w:val="28"/>
        </w:rPr>
        <w:t>г. и 201</w:t>
      </w:r>
      <w:r w:rsidR="004D0451">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xml:space="preserve"> г. </w:t>
      </w:r>
    </w:p>
    <w:p w14:paraId="4B887F8C" w14:textId="1F5FC1BA" w:rsidR="00AD7E89" w:rsidRPr="00AD7E89" w:rsidRDefault="00AD7E89" w:rsidP="00AD7E89">
      <w:pPr>
        <w:spacing w:after="0" w:line="240" w:lineRule="auto"/>
        <w:ind w:firstLine="710"/>
        <w:jc w:val="both"/>
        <w:rPr>
          <w:rFonts w:ascii="Times New Roman" w:eastAsia="Times New Roman" w:hAnsi="Times New Roman" w:cs="Times New Roman"/>
          <w:sz w:val="28"/>
          <w:szCs w:val="28"/>
        </w:rPr>
      </w:pPr>
      <w:r w:rsidRPr="00AD7E89">
        <w:rPr>
          <w:rFonts w:ascii="Times New Roman" w:eastAsia="Times New Roman" w:hAnsi="Times New Roman" w:cs="Times New Roman"/>
          <w:sz w:val="28"/>
          <w:szCs w:val="28"/>
        </w:rPr>
        <w:t>През 202</w:t>
      </w:r>
      <w:r w:rsidR="004D0451">
        <w:rPr>
          <w:rFonts w:ascii="Times New Roman" w:eastAsia="Times New Roman" w:hAnsi="Times New Roman" w:cs="Times New Roman"/>
          <w:sz w:val="28"/>
          <w:szCs w:val="28"/>
        </w:rPr>
        <w:t>1</w:t>
      </w:r>
      <w:r w:rsidRPr="00AD7E89">
        <w:rPr>
          <w:rFonts w:ascii="Times New Roman" w:eastAsia="Times New Roman" w:hAnsi="Times New Roman" w:cs="Times New Roman"/>
          <w:sz w:val="28"/>
          <w:szCs w:val="28"/>
        </w:rPr>
        <w:t xml:space="preserve"> г. новообразуваните преписки са 9</w:t>
      </w:r>
      <w:r w:rsidR="004D0451">
        <w:rPr>
          <w:rFonts w:ascii="Times New Roman" w:eastAsia="Times New Roman" w:hAnsi="Times New Roman" w:cs="Times New Roman"/>
          <w:sz w:val="28"/>
          <w:szCs w:val="28"/>
        </w:rPr>
        <w:t>4</w:t>
      </w:r>
      <w:r w:rsidRPr="00AD7E89">
        <w:rPr>
          <w:rFonts w:ascii="Times New Roman" w:eastAsia="Times New Roman" w:hAnsi="Times New Roman" w:cs="Times New Roman"/>
          <w:sz w:val="28"/>
          <w:szCs w:val="28"/>
        </w:rPr>
        <w:t>.</w:t>
      </w:r>
      <w:r w:rsidR="004D0451">
        <w:rPr>
          <w:rFonts w:ascii="Times New Roman" w:eastAsia="Times New Roman" w:hAnsi="Times New Roman" w:cs="Times New Roman"/>
          <w:sz w:val="28"/>
          <w:szCs w:val="28"/>
        </w:rPr>
        <w:t>2</w:t>
      </w:r>
      <w:r w:rsidRPr="00AD7E89">
        <w:rPr>
          <w:rFonts w:ascii="Times New Roman" w:eastAsia="Times New Roman" w:hAnsi="Times New Roman" w:cs="Times New Roman"/>
          <w:sz w:val="28"/>
          <w:szCs w:val="28"/>
        </w:rPr>
        <w:t>% от наблюдаваните (за 20</w:t>
      </w:r>
      <w:r w:rsidR="004D0451">
        <w:rPr>
          <w:rFonts w:ascii="Times New Roman" w:eastAsia="Times New Roman" w:hAnsi="Times New Roman" w:cs="Times New Roman"/>
          <w:sz w:val="28"/>
          <w:szCs w:val="28"/>
        </w:rPr>
        <w:t xml:space="preserve">20 </w:t>
      </w:r>
      <w:r w:rsidRPr="00AD7E89">
        <w:rPr>
          <w:rFonts w:ascii="Times New Roman" w:eastAsia="Times New Roman" w:hAnsi="Times New Roman" w:cs="Times New Roman"/>
          <w:sz w:val="28"/>
          <w:szCs w:val="28"/>
        </w:rPr>
        <w:t>г. - 91.</w:t>
      </w:r>
      <w:r w:rsidR="004D0451">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за 201</w:t>
      </w:r>
      <w:r w:rsidR="004D0451">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xml:space="preserve"> г.- 91.</w:t>
      </w:r>
      <w:r w:rsidR="004D0451">
        <w:rPr>
          <w:rFonts w:ascii="Times New Roman" w:eastAsia="Times New Roman" w:hAnsi="Times New Roman" w:cs="Times New Roman"/>
          <w:sz w:val="28"/>
          <w:szCs w:val="28"/>
        </w:rPr>
        <w:t>3</w:t>
      </w:r>
      <w:r w:rsidRPr="00AD7E89">
        <w:rPr>
          <w:rFonts w:ascii="Times New Roman" w:eastAsia="Times New Roman" w:hAnsi="Times New Roman" w:cs="Times New Roman"/>
          <w:sz w:val="28"/>
          <w:szCs w:val="28"/>
        </w:rPr>
        <w:t>%</w:t>
      </w:r>
      <w:r w:rsidRPr="00AD7E89">
        <w:rPr>
          <w:rFonts w:ascii="Times New Roman" w:eastAsia="Times New Roman" w:hAnsi="Times New Roman" w:cs="Times New Roman"/>
          <w:sz w:val="28"/>
          <w:szCs w:val="28"/>
          <w:lang w:val="en-US"/>
        </w:rPr>
        <w:t>)</w:t>
      </w:r>
      <w:r w:rsidRPr="00AD7E89">
        <w:rPr>
          <w:rFonts w:ascii="Times New Roman" w:eastAsia="Times New Roman" w:hAnsi="Times New Roman" w:cs="Times New Roman"/>
          <w:sz w:val="28"/>
          <w:szCs w:val="28"/>
        </w:rPr>
        <w:t xml:space="preserve">. Налице е </w:t>
      </w:r>
      <w:r w:rsidR="004D0451">
        <w:rPr>
          <w:rFonts w:ascii="Times New Roman" w:eastAsia="Times New Roman" w:hAnsi="Times New Roman" w:cs="Times New Roman"/>
          <w:sz w:val="28"/>
          <w:szCs w:val="28"/>
        </w:rPr>
        <w:t>увеличение</w:t>
      </w:r>
      <w:r w:rsidRPr="00AD7E89">
        <w:rPr>
          <w:rFonts w:ascii="Times New Roman" w:eastAsia="Times New Roman" w:hAnsi="Times New Roman" w:cs="Times New Roman"/>
          <w:sz w:val="28"/>
          <w:szCs w:val="28"/>
        </w:rPr>
        <w:t xml:space="preserve"> в процентно съотношение спрямо предходните две години.</w:t>
      </w:r>
    </w:p>
    <w:p w14:paraId="4E91F11B" w14:textId="295E35BD" w:rsidR="00AD7E89" w:rsidRPr="00AD7E89" w:rsidRDefault="00AD7E89" w:rsidP="00AD7E89">
      <w:pPr>
        <w:spacing w:after="0" w:line="240" w:lineRule="auto"/>
        <w:ind w:firstLine="710"/>
        <w:jc w:val="both"/>
        <w:rPr>
          <w:rFonts w:ascii="Times New Roman" w:eastAsia="Times New Roman" w:hAnsi="Times New Roman" w:cs="Times New Roman"/>
          <w:sz w:val="28"/>
          <w:szCs w:val="28"/>
        </w:rPr>
      </w:pPr>
      <w:r w:rsidRPr="00AD7E89">
        <w:rPr>
          <w:rFonts w:ascii="Times New Roman" w:eastAsia="Times New Roman" w:hAnsi="Times New Roman" w:cs="Times New Roman"/>
          <w:sz w:val="28"/>
          <w:szCs w:val="28"/>
        </w:rPr>
        <w:t>Налице е тенденция за увеличаване на наблюдаваните преписки и на новообразуваните такива в сравнение с предходните 20</w:t>
      </w:r>
      <w:r w:rsidR="004D0451">
        <w:rPr>
          <w:rFonts w:ascii="Times New Roman" w:eastAsia="Times New Roman" w:hAnsi="Times New Roman" w:cs="Times New Roman"/>
          <w:sz w:val="28"/>
          <w:szCs w:val="28"/>
        </w:rPr>
        <w:t xml:space="preserve">20 </w:t>
      </w:r>
      <w:r w:rsidRPr="00AD7E89">
        <w:rPr>
          <w:rFonts w:ascii="Times New Roman" w:eastAsia="Times New Roman" w:hAnsi="Times New Roman" w:cs="Times New Roman"/>
          <w:sz w:val="28"/>
          <w:szCs w:val="28"/>
        </w:rPr>
        <w:t>г. и 201</w:t>
      </w:r>
      <w:r w:rsidR="004D0451">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xml:space="preserve"> г., което е положителна тенденция. </w:t>
      </w:r>
    </w:p>
    <w:p w14:paraId="4FDB6B14" w14:textId="77777777" w:rsidR="00AD7E89" w:rsidRPr="00AD7E89" w:rsidRDefault="00AD7E89" w:rsidP="00AD7E89">
      <w:pPr>
        <w:spacing w:after="0" w:line="240" w:lineRule="auto"/>
        <w:ind w:firstLine="710"/>
        <w:jc w:val="both"/>
        <w:rPr>
          <w:rFonts w:ascii="Times New Roman" w:eastAsia="Times New Roman" w:hAnsi="Times New Roman" w:cs="Times New Roman"/>
          <w:sz w:val="28"/>
          <w:szCs w:val="28"/>
        </w:rPr>
      </w:pPr>
    </w:p>
    <w:p w14:paraId="2FA7C90A" w14:textId="77777777" w:rsidR="00AD7E89" w:rsidRPr="00AD7E89" w:rsidRDefault="00AD7E89" w:rsidP="00AD7E89">
      <w:pPr>
        <w:spacing w:after="0" w:line="240" w:lineRule="auto"/>
        <w:ind w:firstLine="708"/>
        <w:jc w:val="both"/>
        <w:rPr>
          <w:rFonts w:ascii="Times New Roman" w:eastAsia="Times New Roman" w:hAnsi="Times New Roman" w:cs="Times New Roman"/>
          <w:b/>
          <w:i/>
          <w:sz w:val="28"/>
          <w:szCs w:val="28"/>
          <w:u w:val="single"/>
        </w:rPr>
      </w:pPr>
      <w:r w:rsidRPr="004D7162">
        <w:rPr>
          <w:rFonts w:ascii="Times New Roman" w:eastAsia="Times New Roman" w:hAnsi="Times New Roman" w:cs="Times New Roman"/>
          <w:b/>
          <w:i/>
          <w:sz w:val="28"/>
          <w:szCs w:val="28"/>
          <w:u w:val="single"/>
        </w:rPr>
        <w:t>Решени преписки:</w:t>
      </w:r>
    </w:p>
    <w:p w14:paraId="52D85841" w14:textId="36C8A108" w:rsidR="00AD7E89" w:rsidRPr="00AD7E89" w:rsidRDefault="00AD7E89" w:rsidP="00AD7E89">
      <w:pPr>
        <w:spacing w:after="0" w:line="240" w:lineRule="auto"/>
        <w:ind w:firstLine="708"/>
        <w:jc w:val="both"/>
        <w:rPr>
          <w:rFonts w:ascii="Times New Roman" w:eastAsia="Times New Roman" w:hAnsi="Times New Roman" w:cs="Times New Roman"/>
          <w:color w:val="000000"/>
          <w:sz w:val="28"/>
          <w:szCs w:val="28"/>
        </w:rPr>
      </w:pPr>
      <w:r w:rsidRPr="00AD7E89">
        <w:rPr>
          <w:rFonts w:ascii="Times New Roman" w:eastAsia="Times New Roman" w:hAnsi="Times New Roman" w:cs="Times New Roman"/>
          <w:color w:val="000000"/>
          <w:sz w:val="28"/>
          <w:szCs w:val="28"/>
        </w:rPr>
        <w:t xml:space="preserve">От прокуратурите в региона са решени са общо 5 </w:t>
      </w:r>
      <w:r w:rsidR="002D1952">
        <w:rPr>
          <w:rFonts w:ascii="Times New Roman" w:eastAsia="Times New Roman" w:hAnsi="Times New Roman" w:cs="Times New Roman"/>
          <w:color w:val="000000"/>
          <w:sz w:val="28"/>
          <w:szCs w:val="28"/>
        </w:rPr>
        <w:t>675</w:t>
      </w:r>
      <w:r w:rsidRPr="00AD7E89">
        <w:rPr>
          <w:rFonts w:ascii="Times New Roman" w:eastAsia="Times New Roman" w:hAnsi="Times New Roman" w:cs="Times New Roman"/>
          <w:color w:val="000000"/>
          <w:sz w:val="28"/>
          <w:szCs w:val="28"/>
        </w:rPr>
        <w:t xml:space="preserve"> броя преписки (при </w:t>
      </w:r>
      <w:r w:rsidR="002D1952" w:rsidRPr="00AD7E89">
        <w:rPr>
          <w:rFonts w:ascii="Times New Roman" w:eastAsia="Times New Roman" w:hAnsi="Times New Roman" w:cs="Times New Roman"/>
          <w:color w:val="000000"/>
          <w:sz w:val="28"/>
          <w:szCs w:val="28"/>
        </w:rPr>
        <w:t>5</w:t>
      </w:r>
      <w:r w:rsidR="002D1952">
        <w:rPr>
          <w:rFonts w:ascii="Times New Roman" w:eastAsia="Times New Roman" w:hAnsi="Times New Roman" w:cs="Times New Roman"/>
          <w:color w:val="000000"/>
          <w:sz w:val="28"/>
          <w:szCs w:val="28"/>
        </w:rPr>
        <w:t> </w:t>
      </w:r>
      <w:r w:rsidR="002D1952" w:rsidRPr="00AD7E89">
        <w:rPr>
          <w:rFonts w:ascii="Times New Roman" w:eastAsia="Times New Roman" w:hAnsi="Times New Roman" w:cs="Times New Roman"/>
          <w:color w:val="000000"/>
          <w:sz w:val="28"/>
          <w:szCs w:val="28"/>
        </w:rPr>
        <w:t xml:space="preserve">309 </w:t>
      </w:r>
      <w:r w:rsidRPr="00AD7E89">
        <w:rPr>
          <w:rFonts w:ascii="Times New Roman" w:eastAsia="Times New Roman" w:hAnsi="Times New Roman" w:cs="Times New Roman"/>
          <w:color w:val="000000"/>
          <w:sz w:val="28"/>
          <w:szCs w:val="28"/>
        </w:rPr>
        <w:t>броя преписки за 20</w:t>
      </w:r>
      <w:r w:rsidR="002D1952">
        <w:rPr>
          <w:rFonts w:ascii="Times New Roman" w:eastAsia="Times New Roman" w:hAnsi="Times New Roman" w:cs="Times New Roman"/>
          <w:color w:val="000000"/>
          <w:sz w:val="28"/>
          <w:szCs w:val="28"/>
        </w:rPr>
        <w:t xml:space="preserve">20 </w:t>
      </w:r>
      <w:r w:rsidRPr="00AD7E89">
        <w:rPr>
          <w:rFonts w:ascii="Times New Roman" w:eastAsia="Times New Roman" w:hAnsi="Times New Roman" w:cs="Times New Roman"/>
          <w:color w:val="000000"/>
          <w:sz w:val="28"/>
          <w:szCs w:val="28"/>
        </w:rPr>
        <w:t xml:space="preserve">г. и  </w:t>
      </w:r>
      <w:r w:rsidR="002D1952" w:rsidRPr="00AD7E89">
        <w:rPr>
          <w:rFonts w:ascii="Times New Roman" w:eastAsia="Times New Roman" w:hAnsi="Times New Roman" w:cs="Times New Roman"/>
          <w:color w:val="000000"/>
          <w:sz w:val="28"/>
          <w:szCs w:val="28"/>
        </w:rPr>
        <w:t>5</w:t>
      </w:r>
      <w:r w:rsidR="002D1952">
        <w:rPr>
          <w:rFonts w:ascii="Times New Roman" w:eastAsia="Times New Roman" w:hAnsi="Times New Roman" w:cs="Times New Roman"/>
          <w:color w:val="000000"/>
          <w:sz w:val="28"/>
          <w:szCs w:val="28"/>
        </w:rPr>
        <w:t> </w:t>
      </w:r>
      <w:r w:rsidR="002D1952" w:rsidRPr="00AD7E89">
        <w:rPr>
          <w:rFonts w:ascii="Times New Roman" w:eastAsia="Times New Roman" w:hAnsi="Times New Roman" w:cs="Times New Roman"/>
          <w:color w:val="000000"/>
          <w:sz w:val="28"/>
          <w:szCs w:val="28"/>
        </w:rPr>
        <w:t xml:space="preserve">069 </w:t>
      </w:r>
      <w:r w:rsidRPr="00AD7E89">
        <w:rPr>
          <w:rFonts w:ascii="Times New Roman" w:eastAsia="Times New Roman" w:hAnsi="Times New Roman" w:cs="Times New Roman"/>
          <w:color w:val="000000"/>
          <w:sz w:val="28"/>
          <w:szCs w:val="28"/>
        </w:rPr>
        <w:t>броя преписки за 201</w:t>
      </w:r>
      <w:r w:rsidR="002D1952">
        <w:rPr>
          <w:rFonts w:ascii="Times New Roman" w:eastAsia="Times New Roman" w:hAnsi="Times New Roman" w:cs="Times New Roman"/>
          <w:color w:val="000000"/>
          <w:sz w:val="28"/>
          <w:szCs w:val="28"/>
        </w:rPr>
        <w:t>9</w:t>
      </w:r>
      <w:r w:rsidRPr="00AD7E89">
        <w:rPr>
          <w:rFonts w:ascii="Times New Roman" w:eastAsia="Times New Roman" w:hAnsi="Times New Roman" w:cs="Times New Roman"/>
          <w:color w:val="000000"/>
          <w:sz w:val="28"/>
          <w:szCs w:val="28"/>
        </w:rPr>
        <w:t xml:space="preserve"> г.), като решените представляват 9</w:t>
      </w:r>
      <w:r w:rsidR="002D1952">
        <w:rPr>
          <w:rFonts w:ascii="Times New Roman" w:eastAsia="Times New Roman" w:hAnsi="Times New Roman" w:cs="Times New Roman"/>
          <w:color w:val="000000"/>
          <w:sz w:val="28"/>
          <w:szCs w:val="28"/>
        </w:rPr>
        <w:t>6</w:t>
      </w:r>
      <w:r w:rsidRPr="00AD7E89">
        <w:rPr>
          <w:rFonts w:ascii="Times New Roman" w:eastAsia="Times New Roman" w:hAnsi="Times New Roman" w:cs="Times New Roman"/>
          <w:color w:val="000000"/>
          <w:sz w:val="28"/>
          <w:szCs w:val="28"/>
        </w:rPr>
        <w:t>,</w:t>
      </w:r>
      <w:r w:rsidR="002D1952">
        <w:rPr>
          <w:rFonts w:ascii="Times New Roman" w:eastAsia="Times New Roman" w:hAnsi="Times New Roman" w:cs="Times New Roman"/>
          <w:color w:val="000000"/>
          <w:sz w:val="28"/>
          <w:szCs w:val="28"/>
        </w:rPr>
        <w:t>1</w:t>
      </w:r>
      <w:r w:rsidRPr="00AD7E89">
        <w:rPr>
          <w:rFonts w:ascii="Times New Roman" w:eastAsia="Times New Roman" w:hAnsi="Times New Roman" w:cs="Times New Roman"/>
          <w:color w:val="000000"/>
          <w:sz w:val="28"/>
          <w:szCs w:val="28"/>
        </w:rPr>
        <w:t>% от общо наблюдаваните.</w:t>
      </w:r>
    </w:p>
    <w:p w14:paraId="50BE845D" w14:textId="77777777" w:rsidR="00AD7E89" w:rsidRPr="00AD7E89" w:rsidRDefault="00AD7E89" w:rsidP="00AD7E89">
      <w:pPr>
        <w:spacing w:after="0" w:line="240" w:lineRule="auto"/>
        <w:ind w:firstLine="708"/>
        <w:jc w:val="both"/>
        <w:rPr>
          <w:rFonts w:ascii="Times New Roman" w:eastAsia="Times New Roman" w:hAnsi="Times New Roman" w:cs="Times New Roman"/>
          <w:sz w:val="28"/>
          <w:szCs w:val="28"/>
        </w:rPr>
      </w:pPr>
      <w:r w:rsidRPr="00AD7E89">
        <w:rPr>
          <w:rFonts w:ascii="Times New Roman" w:eastAsia="Times New Roman" w:hAnsi="Times New Roman" w:cs="Times New Roman"/>
          <w:sz w:val="28"/>
          <w:szCs w:val="28"/>
        </w:rPr>
        <w:t>По прокуратури тези стойности изглеждат по следния начин в брой:</w:t>
      </w:r>
    </w:p>
    <w:p w14:paraId="37E8B9F4" w14:textId="77777777" w:rsidR="00AD7E89" w:rsidRPr="00AD7E89" w:rsidRDefault="00AD7E89" w:rsidP="00AD7E89">
      <w:pPr>
        <w:spacing w:after="0" w:line="240" w:lineRule="auto"/>
        <w:ind w:firstLine="708"/>
        <w:jc w:val="both"/>
        <w:rPr>
          <w:rFonts w:ascii="Times New Roman" w:eastAsia="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3"/>
        <w:gridCol w:w="1769"/>
        <w:gridCol w:w="1668"/>
        <w:gridCol w:w="1504"/>
        <w:gridCol w:w="1843"/>
      </w:tblGrid>
      <w:tr w:rsidR="00AD7E89" w:rsidRPr="00AD7E89" w14:paraId="30CC850B" w14:textId="77777777" w:rsidTr="00AD7E89">
        <w:tc>
          <w:tcPr>
            <w:tcW w:w="1863" w:type="dxa"/>
            <w:tcBorders>
              <w:top w:val="single" w:sz="4" w:space="0" w:color="auto"/>
              <w:left w:val="single" w:sz="4" w:space="0" w:color="auto"/>
              <w:bottom w:val="single" w:sz="4" w:space="0" w:color="auto"/>
              <w:right w:val="single" w:sz="4" w:space="0" w:color="auto"/>
            </w:tcBorders>
            <w:hideMark/>
          </w:tcPr>
          <w:p w14:paraId="76329B21" w14:textId="77777777" w:rsidR="00AD7E89" w:rsidRPr="00AD7E89" w:rsidRDefault="00AD7E89" w:rsidP="00AD7E89">
            <w:pPr>
              <w:tabs>
                <w:tab w:val="left" w:pos="826"/>
              </w:tabs>
              <w:autoSpaceDE w:val="0"/>
              <w:autoSpaceDN w:val="0"/>
              <w:adjustRightInd w:val="0"/>
              <w:spacing w:after="0" w:line="240" w:lineRule="auto"/>
              <w:jc w:val="center"/>
              <w:rPr>
                <w:rFonts w:ascii="Times New Roman" w:eastAsia="Calibri" w:hAnsi="Times New Roman" w:cs="Times New Roman"/>
                <w:i/>
                <w:color w:val="000000"/>
                <w:sz w:val="28"/>
                <w:szCs w:val="28"/>
              </w:rPr>
            </w:pPr>
            <w:r w:rsidRPr="00AD7E89">
              <w:rPr>
                <w:rFonts w:ascii="Times New Roman" w:eastAsia="Calibri" w:hAnsi="Times New Roman" w:cs="Times New Roman"/>
                <w:i/>
                <w:color w:val="000000"/>
                <w:sz w:val="28"/>
                <w:szCs w:val="28"/>
              </w:rPr>
              <w:t>година</w:t>
            </w:r>
          </w:p>
        </w:tc>
        <w:tc>
          <w:tcPr>
            <w:tcW w:w="1769" w:type="dxa"/>
            <w:tcBorders>
              <w:top w:val="single" w:sz="4" w:space="0" w:color="auto"/>
              <w:left w:val="single" w:sz="4" w:space="0" w:color="auto"/>
              <w:bottom w:val="single" w:sz="4" w:space="0" w:color="auto"/>
              <w:right w:val="single" w:sz="4" w:space="0" w:color="auto"/>
            </w:tcBorders>
            <w:hideMark/>
          </w:tcPr>
          <w:p w14:paraId="0E764ADC" w14:textId="77777777" w:rsidR="00AD7E89" w:rsidRPr="00AD7E89" w:rsidRDefault="00AD7E89" w:rsidP="00AD7E89">
            <w:pPr>
              <w:tabs>
                <w:tab w:val="left" w:pos="826"/>
              </w:tabs>
              <w:autoSpaceDE w:val="0"/>
              <w:autoSpaceDN w:val="0"/>
              <w:adjustRightInd w:val="0"/>
              <w:spacing w:after="0" w:line="240" w:lineRule="auto"/>
              <w:jc w:val="center"/>
              <w:rPr>
                <w:rFonts w:ascii="Times New Roman" w:eastAsia="Calibri" w:hAnsi="Times New Roman" w:cs="Times New Roman"/>
                <w:i/>
                <w:color w:val="000000"/>
                <w:sz w:val="28"/>
                <w:szCs w:val="28"/>
              </w:rPr>
            </w:pPr>
            <w:r w:rsidRPr="00AD7E89">
              <w:rPr>
                <w:rFonts w:ascii="Times New Roman" w:eastAsia="Calibri" w:hAnsi="Times New Roman" w:cs="Times New Roman"/>
                <w:i/>
                <w:color w:val="000000"/>
                <w:sz w:val="28"/>
                <w:szCs w:val="28"/>
              </w:rPr>
              <w:t>ОП Монтана</w:t>
            </w:r>
          </w:p>
        </w:tc>
        <w:tc>
          <w:tcPr>
            <w:tcW w:w="1668" w:type="dxa"/>
            <w:tcBorders>
              <w:top w:val="single" w:sz="4" w:space="0" w:color="auto"/>
              <w:left w:val="single" w:sz="4" w:space="0" w:color="auto"/>
              <w:bottom w:val="single" w:sz="4" w:space="0" w:color="auto"/>
              <w:right w:val="single" w:sz="4" w:space="0" w:color="auto"/>
            </w:tcBorders>
            <w:hideMark/>
          </w:tcPr>
          <w:p w14:paraId="6B2295CA" w14:textId="77777777" w:rsidR="00AD7E89" w:rsidRPr="00AD7E89" w:rsidRDefault="00AD7E89" w:rsidP="00AD7E89">
            <w:pPr>
              <w:tabs>
                <w:tab w:val="left" w:pos="826"/>
              </w:tabs>
              <w:autoSpaceDE w:val="0"/>
              <w:autoSpaceDN w:val="0"/>
              <w:adjustRightInd w:val="0"/>
              <w:spacing w:after="0" w:line="240" w:lineRule="auto"/>
              <w:jc w:val="center"/>
              <w:rPr>
                <w:rFonts w:ascii="Times New Roman" w:eastAsia="Calibri" w:hAnsi="Times New Roman" w:cs="Times New Roman"/>
                <w:i/>
                <w:color w:val="000000"/>
                <w:sz w:val="28"/>
                <w:szCs w:val="28"/>
              </w:rPr>
            </w:pPr>
            <w:r w:rsidRPr="00AD7E89">
              <w:rPr>
                <w:rFonts w:ascii="Times New Roman" w:eastAsia="Calibri" w:hAnsi="Times New Roman" w:cs="Times New Roman"/>
                <w:i/>
                <w:color w:val="000000"/>
                <w:sz w:val="28"/>
                <w:szCs w:val="28"/>
              </w:rPr>
              <w:t>РП Монтана</w:t>
            </w:r>
          </w:p>
        </w:tc>
        <w:tc>
          <w:tcPr>
            <w:tcW w:w="1504" w:type="dxa"/>
            <w:tcBorders>
              <w:top w:val="single" w:sz="4" w:space="0" w:color="auto"/>
              <w:left w:val="single" w:sz="4" w:space="0" w:color="auto"/>
              <w:bottom w:val="single" w:sz="4" w:space="0" w:color="auto"/>
              <w:right w:val="single" w:sz="4" w:space="0" w:color="auto"/>
            </w:tcBorders>
            <w:hideMark/>
          </w:tcPr>
          <w:p w14:paraId="28D9453E" w14:textId="77777777" w:rsidR="00AD7E89" w:rsidRPr="00AD7E89" w:rsidRDefault="00AD7E89" w:rsidP="00AD7E89">
            <w:pPr>
              <w:tabs>
                <w:tab w:val="left" w:pos="826"/>
              </w:tabs>
              <w:autoSpaceDE w:val="0"/>
              <w:autoSpaceDN w:val="0"/>
              <w:adjustRightInd w:val="0"/>
              <w:spacing w:after="0" w:line="240" w:lineRule="auto"/>
              <w:jc w:val="center"/>
              <w:rPr>
                <w:rFonts w:ascii="Times New Roman" w:eastAsia="Calibri" w:hAnsi="Times New Roman" w:cs="Times New Roman"/>
                <w:i/>
                <w:color w:val="000000"/>
                <w:sz w:val="28"/>
                <w:szCs w:val="28"/>
              </w:rPr>
            </w:pPr>
            <w:r w:rsidRPr="00AD7E89">
              <w:rPr>
                <w:rFonts w:ascii="Times New Roman" w:eastAsia="Calibri" w:hAnsi="Times New Roman" w:cs="Times New Roman"/>
                <w:i/>
                <w:color w:val="000000"/>
                <w:sz w:val="28"/>
                <w:szCs w:val="28"/>
              </w:rPr>
              <w:t>РП Лом</w:t>
            </w:r>
          </w:p>
        </w:tc>
        <w:tc>
          <w:tcPr>
            <w:tcW w:w="1843" w:type="dxa"/>
            <w:tcBorders>
              <w:top w:val="single" w:sz="4" w:space="0" w:color="auto"/>
              <w:left w:val="single" w:sz="4" w:space="0" w:color="auto"/>
              <w:bottom w:val="single" w:sz="4" w:space="0" w:color="auto"/>
              <w:right w:val="single" w:sz="4" w:space="0" w:color="auto"/>
            </w:tcBorders>
            <w:hideMark/>
          </w:tcPr>
          <w:p w14:paraId="324233DD" w14:textId="77777777" w:rsidR="00AD7E89" w:rsidRPr="00AD7E89" w:rsidRDefault="00AD7E89" w:rsidP="00AD7E89">
            <w:pPr>
              <w:tabs>
                <w:tab w:val="left" w:pos="826"/>
              </w:tabs>
              <w:autoSpaceDE w:val="0"/>
              <w:autoSpaceDN w:val="0"/>
              <w:adjustRightInd w:val="0"/>
              <w:spacing w:after="0" w:line="240" w:lineRule="auto"/>
              <w:jc w:val="center"/>
              <w:rPr>
                <w:rFonts w:ascii="Times New Roman" w:eastAsia="Calibri" w:hAnsi="Times New Roman" w:cs="Times New Roman"/>
                <w:i/>
                <w:color w:val="000000"/>
                <w:sz w:val="28"/>
                <w:szCs w:val="28"/>
              </w:rPr>
            </w:pPr>
            <w:r w:rsidRPr="00AD7E89">
              <w:rPr>
                <w:rFonts w:ascii="Times New Roman" w:eastAsia="Calibri" w:hAnsi="Times New Roman" w:cs="Times New Roman"/>
                <w:i/>
                <w:color w:val="000000"/>
                <w:sz w:val="28"/>
                <w:szCs w:val="28"/>
              </w:rPr>
              <w:t>РП Берковица</w:t>
            </w:r>
          </w:p>
        </w:tc>
      </w:tr>
      <w:tr w:rsidR="00AD7E89" w:rsidRPr="00AD7E89" w14:paraId="1E1CBE93" w14:textId="77777777" w:rsidTr="00AD7E89">
        <w:tc>
          <w:tcPr>
            <w:tcW w:w="1863" w:type="dxa"/>
            <w:tcBorders>
              <w:top w:val="single" w:sz="4" w:space="0" w:color="auto"/>
              <w:left w:val="single" w:sz="4" w:space="0" w:color="auto"/>
              <w:bottom w:val="single" w:sz="4" w:space="0" w:color="auto"/>
              <w:right w:val="single" w:sz="4" w:space="0" w:color="auto"/>
            </w:tcBorders>
            <w:shd w:val="clear" w:color="auto" w:fill="D9D9D9"/>
            <w:hideMark/>
          </w:tcPr>
          <w:p w14:paraId="3118D615" w14:textId="27E0464E" w:rsidR="00AD7E89" w:rsidRPr="00AD7E89" w:rsidRDefault="00AD7E89" w:rsidP="002D1952">
            <w:pPr>
              <w:tabs>
                <w:tab w:val="left" w:pos="826"/>
              </w:tabs>
              <w:autoSpaceDE w:val="0"/>
              <w:autoSpaceDN w:val="0"/>
              <w:adjustRightInd w:val="0"/>
              <w:spacing w:after="0" w:line="240" w:lineRule="auto"/>
              <w:jc w:val="center"/>
              <w:rPr>
                <w:rFonts w:ascii="Times New Roman" w:eastAsia="Calibri" w:hAnsi="Times New Roman" w:cs="Times New Roman"/>
                <w:b/>
                <w:color w:val="000000"/>
                <w:sz w:val="28"/>
                <w:szCs w:val="28"/>
              </w:rPr>
            </w:pPr>
            <w:r w:rsidRPr="00AD7E89">
              <w:rPr>
                <w:rFonts w:ascii="Times New Roman" w:eastAsia="Calibri" w:hAnsi="Times New Roman" w:cs="Times New Roman"/>
                <w:b/>
                <w:color w:val="000000"/>
                <w:sz w:val="28"/>
                <w:szCs w:val="28"/>
              </w:rPr>
              <w:t>202</w:t>
            </w:r>
            <w:r w:rsidR="002D1952">
              <w:rPr>
                <w:rFonts w:ascii="Times New Roman" w:eastAsia="Calibri" w:hAnsi="Times New Roman" w:cs="Times New Roman"/>
                <w:b/>
                <w:color w:val="000000"/>
                <w:sz w:val="28"/>
                <w:szCs w:val="28"/>
              </w:rPr>
              <w:t>1</w:t>
            </w:r>
            <w:r w:rsidRPr="00AD7E89">
              <w:rPr>
                <w:rFonts w:ascii="Times New Roman" w:eastAsia="Calibri" w:hAnsi="Times New Roman" w:cs="Times New Roman"/>
                <w:b/>
                <w:color w:val="000000"/>
                <w:sz w:val="28"/>
                <w:szCs w:val="28"/>
              </w:rPr>
              <w:t xml:space="preserve"> г.</w:t>
            </w:r>
          </w:p>
        </w:tc>
        <w:tc>
          <w:tcPr>
            <w:tcW w:w="1769" w:type="dxa"/>
            <w:tcBorders>
              <w:top w:val="single" w:sz="4" w:space="0" w:color="auto"/>
              <w:left w:val="single" w:sz="4" w:space="0" w:color="auto"/>
              <w:bottom w:val="single" w:sz="4" w:space="0" w:color="auto"/>
              <w:right w:val="single" w:sz="4" w:space="0" w:color="auto"/>
            </w:tcBorders>
            <w:shd w:val="clear" w:color="auto" w:fill="D9D9D9"/>
            <w:hideMark/>
          </w:tcPr>
          <w:p w14:paraId="20D9AA5D" w14:textId="0D6ED166" w:rsidR="00AD7E89" w:rsidRPr="00AD7E89" w:rsidRDefault="009B7AB3" w:rsidP="00AD7E89">
            <w:pPr>
              <w:tabs>
                <w:tab w:val="left" w:pos="826"/>
              </w:tabs>
              <w:autoSpaceDE w:val="0"/>
              <w:autoSpaceDN w:val="0"/>
              <w:adjustRightInd w:val="0"/>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sz w:val="28"/>
                <w:szCs w:val="28"/>
              </w:rPr>
              <w:t>54</w:t>
            </w:r>
            <w:r w:rsidR="00AD7E89" w:rsidRPr="00AD7E89">
              <w:rPr>
                <w:rFonts w:ascii="Times New Roman" w:eastAsia="Calibri" w:hAnsi="Times New Roman" w:cs="Times New Roman"/>
                <w:b/>
                <w:sz w:val="28"/>
                <w:szCs w:val="28"/>
              </w:rPr>
              <w:t>6</w:t>
            </w:r>
          </w:p>
        </w:tc>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5969773E" w14:textId="67DD4E3F" w:rsidR="00AD7E89" w:rsidRPr="00AD7E89" w:rsidRDefault="009B7AB3" w:rsidP="00AD7E89">
            <w:pPr>
              <w:tabs>
                <w:tab w:val="left" w:pos="826"/>
              </w:tabs>
              <w:autoSpaceDE w:val="0"/>
              <w:autoSpaceDN w:val="0"/>
              <w:adjustRightInd w:val="0"/>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sz w:val="28"/>
                <w:szCs w:val="28"/>
              </w:rPr>
              <w:t>5129</w:t>
            </w:r>
          </w:p>
        </w:tc>
        <w:tc>
          <w:tcPr>
            <w:tcW w:w="1504" w:type="dxa"/>
            <w:tcBorders>
              <w:top w:val="single" w:sz="4" w:space="0" w:color="auto"/>
              <w:left w:val="single" w:sz="4" w:space="0" w:color="auto"/>
              <w:bottom w:val="single" w:sz="4" w:space="0" w:color="auto"/>
              <w:right w:val="single" w:sz="4" w:space="0" w:color="auto"/>
            </w:tcBorders>
            <w:shd w:val="clear" w:color="auto" w:fill="D9D9D9"/>
            <w:hideMark/>
          </w:tcPr>
          <w:p w14:paraId="3E106DF9" w14:textId="6F90C318" w:rsidR="00AD7E89" w:rsidRPr="00AD7E89" w:rsidRDefault="00AD7E89" w:rsidP="00AD7E89">
            <w:pPr>
              <w:tabs>
                <w:tab w:val="left" w:pos="826"/>
              </w:tabs>
              <w:autoSpaceDE w:val="0"/>
              <w:autoSpaceDN w:val="0"/>
              <w:adjustRightInd w:val="0"/>
              <w:spacing w:after="0" w:line="240" w:lineRule="auto"/>
              <w:jc w:val="center"/>
              <w:rPr>
                <w:rFonts w:ascii="Times New Roman" w:eastAsia="Calibri" w:hAnsi="Times New Roman" w:cs="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757CB3E" w14:textId="1F9962D0" w:rsidR="00AD7E89" w:rsidRPr="00AD7E89" w:rsidRDefault="00AD7E89" w:rsidP="00AD7E89">
            <w:pPr>
              <w:tabs>
                <w:tab w:val="left" w:pos="826"/>
              </w:tabs>
              <w:autoSpaceDE w:val="0"/>
              <w:autoSpaceDN w:val="0"/>
              <w:adjustRightInd w:val="0"/>
              <w:spacing w:after="0" w:line="240" w:lineRule="auto"/>
              <w:jc w:val="center"/>
              <w:rPr>
                <w:rFonts w:ascii="Times New Roman" w:eastAsia="Calibri" w:hAnsi="Times New Roman" w:cs="Times New Roman"/>
                <w:b/>
                <w:color w:val="000000"/>
                <w:sz w:val="28"/>
                <w:szCs w:val="28"/>
              </w:rPr>
            </w:pPr>
          </w:p>
        </w:tc>
      </w:tr>
      <w:tr w:rsidR="00AD7E89" w:rsidRPr="00AD7E89" w14:paraId="3FE54090" w14:textId="77777777" w:rsidTr="00AD7E89">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7D7F5" w14:textId="7192773C" w:rsidR="00AD7E89" w:rsidRPr="00AD7E89" w:rsidRDefault="00AD7E89" w:rsidP="002D1952">
            <w:pPr>
              <w:tabs>
                <w:tab w:val="left" w:pos="826"/>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D7E89">
              <w:rPr>
                <w:rFonts w:ascii="Times New Roman" w:eastAsia="Calibri" w:hAnsi="Times New Roman" w:cs="Times New Roman"/>
                <w:color w:val="000000"/>
                <w:sz w:val="28"/>
                <w:szCs w:val="28"/>
              </w:rPr>
              <w:t>20</w:t>
            </w:r>
            <w:r w:rsidR="002D1952">
              <w:rPr>
                <w:rFonts w:ascii="Times New Roman" w:eastAsia="Calibri" w:hAnsi="Times New Roman" w:cs="Times New Roman"/>
                <w:color w:val="000000"/>
                <w:sz w:val="28"/>
                <w:szCs w:val="28"/>
              </w:rPr>
              <w:t>20</w:t>
            </w:r>
            <w:r w:rsidRPr="00AD7E89">
              <w:rPr>
                <w:rFonts w:ascii="Times New Roman" w:eastAsia="Calibri" w:hAnsi="Times New Roman" w:cs="Times New Roman"/>
                <w:color w:val="000000"/>
                <w:sz w:val="28"/>
                <w:szCs w:val="28"/>
              </w:rPr>
              <w:t xml:space="preserve"> г.</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4A194" w14:textId="49820A3C" w:rsidR="00AD7E89" w:rsidRPr="00AD7E89" w:rsidRDefault="00AD7E89" w:rsidP="002D1952">
            <w:pPr>
              <w:tabs>
                <w:tab w:val="left" w:pos="826"/>
              </w:tabs>
              <w:autoSpaceDE w:val="0"/>
              <w:autoSpaceDN w:val="0"/>
              <w:adjustRightInd w:val="0"/>
              <w:spacing w:after="0" w:line="240" w:lineRule="auto"/>
              <w:jc w:val="center"/>
              <w:rPr>
                <w:rFonts w:ascii="Times New Roman" w:eastAsia="Calibri" w:hAnsi="Times New Roman" w:cs="Times New Roman"/>
                <w:sz w:val="28"/>
                <w:szCs w:val="28"/>
              </w:rPr>
            </w:pPr>
            <w:r w:rsidRPr="00AD7E89">
              <w:rPr>
                <w:rFonts w:ascii="Times New Roman" w:eastAsia="Calibri" w:hAnsi="Times New Roman" w:cs="Times New Roman"/>
                <w:sz w:val="28"/>
                <w:szCs w:val="28"/>
              </w:rPr>
              <w:t>4</w:t>
            </w:r>
            <w:r w:rsidR="002D1952">
              <w:rPr>
                <w:rFonts w:ascii="Times New Roman" w:eastAsia="Calibri" w:hAnsi="Times New Roman" w:cs="Times New Roman"/>
                <w:sz w:val="28"/>
                <w:szCs w:val="28"/>
              </w:rPr>
              <w:t>56</w:t>
            </w: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A780DB" w14:textId="618530D6" w:rsidR="00AD7E89" w:rsidRPr="00AD7E89" w:rsidRDefault="00AD7E89" w:rsidP="002D1952">
            <w:pPr>
              <w:tabs>
                <w:tab w:val="left" w:pos="826"/>
              </w:tabs>
              <w:autoSpaceDE w:val="0"/>
              <w:autoSpaceDN w:val="0"/>
              <w:adjustRightInd w:val="0"/>
              <w:spacing w:after="0" w:line="240" w:lineRule="auto"/>
              <w:jc w:val="center"/>
              <w:rPr>
                <w:rFonts w:ascii="Times New Roman" w:eastAsia="Calibri" w:hAnsi="Times New Roman" w:cs="Times New Roman"/>
                <w:sz w:val="28"/>
                <w:szCs w:val="28"/>
              </w:rPr>
            </w:pPr>
            <w:r w:rsidRPr="00AD7E89">
              <w:rPr>
                <w:rFonts w:ascii="Times New Roman" w:eastAsia="Calibri" w:hAnsi="Times New Roman" w:cs="Times New Roman"/>
                <w:sz w:val="28"/>
                <w:szCs w:val="28"/>
              </w:rPr>
              <w:t>2</w:t>
            </w:r>
            <w:r w:rsidR="002D1952">
              <w:rPr>
                <w:rFonts w:ascii="Times New Roman" w:eastAsia="Calibri" w:hAnsi="Times New Roman" w:cs="Times New Roman"/>
                <w:sz w:val="28"/>
                <w:szCs w:val="28"/>
              </w:rPr>
              <w:t>189</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74672" w14:textId="6063DABB" w:rsidR="00AD7E89" w:rsidRPr="00AD7E89" w:rsidRDefault="00AD7E89" w:rsidP="002D1952">
            <w:pPr>
              <w:tabs>
                <w:tab w:val="left" w:pos="826"/>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D7E89">
              <w:rPr>
                <w:rFonts w:ascii="Times New Roman" w:eastAsia="Calibri" w:hAnsi="Times New Roman" w:cs="Times New Roman"/>
                <w:color w:val="000000"/>
                <w:sz w:val="28"/>
                <w:szCs w:val="28"/>
              </w:rPr>
              <w:t>1</w:t>
            </w:r>
            <w:r w:rsidR="002D1952">
              <w:rPr>
                <w:rFonts w:ascii="Times New Roman" w:eastAsia="Calibri" w:hAnsi="Times New Roman" w:cs="Times New Roman"/>
                <w:color w:val="000000"/>
                <w:sz w:val="28"/>
                <w:szCs w:val="28"/>
              </w:rPr>
              <w:t>658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266B0A" w14:textId="1ACE188E" w:rsidR="00AD7E89" w:rsidRPr="00AD7E89" w:rsidRDefault="00AD7E89" w:rsidP="002D1952">
            <w:pPr>
              <w:tabs>
                <w:tab w:val="left" w:pos="826"/>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D7E89">
              <w:rPr>
                <w:rFonts w:ascii="Times New Roman" w:eastAsia="Calibri" w:hAnsi="Times New Roman" w:cs="Times New Roman"/>
                <w:color w:val="000000"/>
                <w:sz w:val="28"/>
                <w:szCs w:val="28"/>
              </w:rPr>
              <w:t>1</w:t>
            </w:r>
            <w:r w:rsidR="002D1952">
              <w:rPr>
                <w:rFonts w:ascii="Times New Roman" w:eastAsia="Calibri" w:hAnsi="Times New Roman" w:cs="Times New Roman"/>
                <w:color w:val="000000"/>
                <w:sz w:val="28"/>
                <w:szCs w:val="28"/>
              </w:rPr>
              <w:t>006</w:t>
            </w:r>
          </w:p>
        </w:tc>
      </w:tr>
      <w:tr w:rsidR="00AD7E89" w:rsidRPr="00AD7E89" w14:paraId="56B5ECE4" w14:textId="77777777" w:rsidTr="00AD7E89">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ABDA9" w14:textId="7C45A78C" w:rsidR="00AD7E89" w:rsidRPr="00AD7E89" w:rsidRDefault="00AD7E89" w:rsidP="002D1952">
            <w:pPr>
              <w:tabs>
                <w:tab w:val="left" w:pos="826"/>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D7E89">
              <w:rPr>
                <w:rFonts w:ascii="Times New Roman" w:eastAsia="Calibri" w:hAnsi="Times New Roman" w:cs="Times New Roman"/>
                <w:color w:val="000000"/>
                <w:sz w:val="28"/>
                <w:szCs w:val="28"/>
              </w:rPr>
              <w:t>201</w:t>
            </w:r>
            <w:r w:rsidR="002D1952">
              <w:rPr>
                <w:rFonts w:ascii="Times New Roman" w:eastAsia="Calibri" w:hAnsi="Times New Roman" w:cs="Times New Roman"/>
                <w:color w:val="000000"/>
                <w:sz w:val="28"/>
                <w:szCs w:val="28"/>
              </w:rPr>
              <w:t>9</w:t>
            </w:r>
            <w:r w:rsidRPr="00AD7E89">
              <w:rPr>
                <w:rFonts w:ascii="Times New Roman" w:eastAsia="Calibri" w:hAnsi="Times New Roman" w:cs="Times New Roman"/>
                <w:color w:val="000000"/>
                <w:sz w:val="28"/>
                <w:szCs w:val="28"/>
              </w:rPr>
              <w:t xml:space="preserve"> г.</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AE512" w14:textId="18FAED1E" w:rsidR="00AD7E89" w:rsidRPr="00AD7E89" w:rsidRDefault="00AD7E89" w:rsidP="002D1952">
            <w:pPr>
              <w:tabs>
                <w:tab w:val="left" w:pos="826"/>
              </w:tabs>
              <w:autoSpaceDE w:val="0"/>
              <w:autoSpaceDN w:val="0"/>
              <w:adjustRightInd w:val="0"/>
              <w:spacing w:after="0" w:line="240" w:lineRule="auto"/>
              <w:jc w:val="center"/>
              <w:rPr>
                <w:rFonts w:ascii="Times New Roman" w:eastAsia="Calibri" w:hAnsi="Times New Roman" w:cs="Times New Roman"/>
                <w:sz w:val="28"/>
                <w:szCs w:val="28"/>
              </w:rPr>
            </w:pPr>
            <w:r w:rsidRPr="00AD7E89">
              <w:rPr>
                <w:rFonts w:ascii="Times New Roman" w:eastAsia="Calibri" w:hAnsi="Times New Roman" w:cs="Times New Roman"/>
                <w:sz w:val="28"/>
                <w:szCs w:val="28"/>
              </w:rPr>
              <w:t>4</w:t>
            </w:r>
            <w:r w:rsidR="002D1952">
              <w:rPr>
                <w:rFonts w:ascii="Times New Roman" w:eastAsia="Calibri" w:hAnsi="Times New Roman" w:cs="Times New Roman"/>
                <w:sz w:val="28"/>
                <w:szCs w:val="28"/>
              </w:rPr>
              <w:t>99</w:t>
            </w: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2B3DD" w14:textId="30A37DF3" w:rsidR="00AD7E89" w:rsidRPr="00AD7E89" w:rsidRDefault="00AD7E89" w:rsidP="002D1952">
            <w:pPr>
              <w:tabs>
                <w:tab w:val="left" w:pos="826"/>
              </w:tabs>
              <w:autoSpaceDE w:val="0"/>
              <w:autoSpaceDN w:val="0"/>
              <w:adjustRightInd w:val="0"/>
              <w:spacing w:after="0" w:line="240" w:lineRule="auto"/>
              <w:jc w:val="center"/>
              <w:rPr>
                <w:rFonts w:ascii="Times New Roman" w:eastAsia="Calibri" w:hAnsi="Times New Roman" w:cs="Times New Roman"/>
                <w:sz w:val="28"/>
                <w:szCs w:val="28"/>
              </w:rPr>
            </w:pPr>
            <w:r w:rsidRPr="00AD7E89">
              <w:rPr>
                <w:rFonts w:ascii="Times New Roman" w:eastAsia="Calibri" w:hAnsi="Times New Roman" w:cs="Times New Roman"/>
                <w:sz w:val="28"/>
                <w:szCs w:val="28"/>
              </w:rPr>
              <w:t>22</w:t>
            </w:r>
            <w:r w:rsidR="002D1952">
              <w:rPr>
                <w:rFonts w:ascii="Times New Roman" w:eastAsia="Calibri" w:hAnsi="Times New Roman" w:cs="Times New Roman"/>
                <w:sz w:val="28"/>
                <w:szCs w:val="28"/>
              </w:rPr>
              <w:t>35</w:t>
            </w:r>
          </w:p>
        </w:tc>
        <w:tc>
          <w:tcPr>
            <w:tcW w:w="1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AAF455" w14:textId="72FFE634" w:rsidR="00AD7E89" w:rsidRPr="00AD7E89" w:rsidRDefault="00AD7E89" w:rsidP="002D1952">
            <w:pPr>
              <w:tabs>
                <w:tab w:val="left" w:pos="826"/>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D7E89">
              <w:rPr>
                <w:rFonts w:ascii="Times New Roman" w:eastAsia="Calibri" w:hAnsi="Times New Roman" w:cs="Times New Roman"/>
                <w:color w:val="000000"/>
                <w:sz w:val="28"/>
                <w:szCs w:val="28"/>
              </w:rPr>
              <w:t>1</w:t>
            </w:r>
            <w:r w:rsidR="002D1952">
              <w:rPr>
                <w:rFonts w:ascii="Times New Roman" w:eastAsia="Calibri" w:hAnsi="Times New Roman" w:cs="Times New Roman"/>
                <w:color w:val="000000"/>
                <w:sz w:val="28"/>
                <w:szCs w:val="28"/>
              </w:rPr>
              <w:t>218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C52ED" w14:textId="5A993288" w:rsidR="00AD7E89" w:rsidRPr="00AD7E89" w:rsidRDefault="00AD7E89" w:rsidP="002D1952">
            <w:pPr>
              <w:tabs>
                <w:tab w:val="left" w:pos="826"/>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D7E89">
              <w:rPr>
                <w:rFonts w:ascii="Times New Roman" w:eastAsia="Calibri" w:hAnsi="Times New Roman" w:cs="Times New Roman"/>
                <w:color w:val="000000"/>
                <w:sz w:val="28"/>
                <w:szCs w:val="28"/>
              </w:rPr>
              <w:t>11</w:t>
            </w:r>
            <w:r w:rsidR="002D1952">
              <w:rPr>
                <w:rFonts w:ascii="Times New Roman" w:eastAsia="Calibri" w:hAnsi="Times New Roman" w:cs="Times New Roman"/>
                <w:color w:val="000000"/>
                <w:sz w:val="28"/>
                <w:szCs w:val="28"/>
              </w:rPr>
              <w:t>17</w:t>
            </w:r>
          </w:p>
        </w:tc>
      </w:tr>
    </w:tbl>
    <w:p w14:paraId="1C4DD9C6" w14:textId="77777777" w:rsidR="00AD7E89" w:rsidRPr="00AD7E89" w:rsidRDefault="00AD7E89" w:rsidP="00AD7E89">
      <w:pPr>
        <w:spacing w:after="0" w:line="240" w:lineRule="auto"/>
        <w:ind w:firstLine="708"/>
        <w:jc w:val="both"/>
        <w:rPr>
          <w:rFonts w:ascii="Times New Roman" w:eastAsia="Times New Roman" w:hAnsi="Times New Roman" w:cs="Times New Roman"/>
          <w:sz w:val="28"/>
          <w:szCs w:val="28"/>
        </w:rPr>
      </w:pPr>
    </w:p>
    <w:p w14:paraId="71A831EE" w14:textId="300FC07F" w:rsidR="00AD7E89" w:rsidRPr="00AD7E89" w:rsidRDefault="00AD7E89" w:rsidP="00AD7E89">
      <w:pPr>
        <w:spacing w:after="0" w:line="240" w:lineRule="auto"/>
        <w:ind w:firstLine="708"/>
        <w:jc w:val="both"/>
        <w:rPr>
          <w:rFonts w:ascii="Times New Roman" w:eastAsia="Times New Roman" w:hAnsi="Times New Roman" w:cs="Times New Roman"/>
          <w:sz w:val="28"/>
          <w:szCs w:val="28"/>
        </w:rPr>
      </w:pPr>
      <w:r w:rsidRPr="00AD7E89">
        <w:rPr>
          <w:rFonts w:ascii="Times New Roman" w:eastAsia="Times New Roman" w:hAnsi="Times New Roman" w:cs="Times New Roman"/>
          <w:sz w:val="28"/>
          <w:szCs w:val="28"/>
        </w:rPr>
        <w:t xml:space="preserve">Прокурорите в Районна прокуратура - Монтана са решили най-много преписки, следвани от ОП - Монтана. </w:t>
      </w:r>
    </w:p>
    <w:p w14:paraId="5C906FB8" w14:textId="16FC5329" w:rsidR="00AD7E89" w:rsidRPr="00AD7E89" w:rsidRDefault="00AD7E89" w:rsidP="00022950">
      <w:pPr>
        <w:spacing w:after="0" w:line="240" w:lineRule="auto"/>
        <w:ind w:firstLine="708"/>
        <w:jc w:val="both"/>
        <w:rPr>
          <w:rFonts w:ascii="Times New Roman" w:eastAsia="Times New Roman" w:hAnsi="Times New Roman" w:cs="Times New Roman"/>
          <w:sz w:val="28"/>
          <w:szCs w:val="28"/>
        </w:rPr>
      </w:pPr>
      <w:r w:rsidRPr="00AD7E89">
        <w:rPr>
          <w:rFonts w:ascii="Times New Roman" w:eastAsia="Times New Roman" w:hAnsi="Times New Roman" w:cs="Times New Roman"/>
          <w:sz w:val="28"/>
          <w:szCs w:val="28"/>
        </w:rPr>
        <w:t xml:space="preserve">Спрямо общия брой на наблюдаваните преписки съотношението относително е запазено </w:t>
      </w:r>
      <w:r w:rsidRPr="00022950">
        <w:rPr>
          <w:rFonts w:ascii="Times New Roman" w:eastAsia="Times New Roman" w:hAnsi="Times New Roman" w:cs="Times New Roman"/>
          <w:sz w:val="28"/>
          <w:szCs w:val="28"/>
        </w:rPr>
        <w:t>- за 202</w:t>
      </w:r>
      <w:r w:rsidR="00022950" w:rsidRPr="00022950">
        <w:rPr>
          <w:rFonts w:ascii="Times New Roman" w:eastAsia="Times New Roman" w:hAnsi="Times New Roman" w:cs="Times New Roman"/>
          <w:sz w:val="28"/>
          <w:szCs w:val="28"/>
        </w:rPr>
        <w:t>1</w:t>
      </w:r>
      <w:r w:rsidRPr="00022950">
        <w:rPr>
          <w:rFonts w:ascii="Times New Roman" w:eastAsia="Times New Roman" w:hAnsi="Times New Roman" w:cs="Times New Roman"/>
          <w:sz w:val="28"/>
          <w:szCs w:val="28"/>
        </w:rPr>
        <w:t xml:space="preserve"> г. решените са 9</w:t>
      </w:r>
      <w:r w:rsidR="009B7AB3" w:rsidRPr="00022950">
        <w:rPr>
          <w:rFonts w:ascii="Times New Roman" w:eastAsia="Times New Roman" w:hAnsi="Times New Roman" w:cs="Times New Roman"/>
          <w:sz w:val="28"/>
          <w:szCs w:val="28"/>
        </w:rPr>
        <w:t>6</w:t>
      </w:r>
      <w:r w:rsidRPr="00022950">
        <w:rPr>
          <w:rFonts w:ascii="Times New Roman" w:eastAsia="Times New Roman" w:hAnsi="Times New Roman" w:cs="Times New Roman"/>
          <w:sz w:val="28"/>
          <w:szCs w:val="28"/>
        </w:rPr>
        <w:t>,</w:t>
      </w:r>
      <w:r w:rsidR="009B7AB3" w:rsidRPr="00022950">
        <w:rPr>
          <w:rFonts w:ascii="Times New Roman" w:eastAsia="Times New Roman" w:hAnsi="Times New Roman" w:cs="Times New Roman"/>
          <w:sz w:val="28"/>
          <w:szCs w:val="28"/>
        </w:rPr>
        <w:t>1</w:t>
      </w:r>
      <w:r w:rsidRPr="00AD7E89">
        <w:rPr>
          <w:rFonts w:ascii="Times New Roman" w:eastAsia="Times New Roman" w:hAnsi="Times New Roman" w:cs="Times New Roman"/>
          <w:sz w:val="28"/>
          <w:szCs w:val="28"/>
        </w:rPr>
        <w:t>%  (през 20</w:t>
      </w:r>
      <w:r w:rsidR="009B7AB3">
        <w:rPr>
          <w:rFonts w:ascii="Times New Roman" w:eastAsia="Times New Roman" w:hAnsi="Times New Roman" w:cs="Times New Roman"/>
          <w:sz w:val="28"/>
          <w:szCs w:val="28"/>
        </w:rPr>
        <w:t xml:space="preserve">20 </w:t>
      </w:r>
      <w:r w:rsidRPr="00AD7E89">
        <w:rPr>
          <w:rFonts w:ascii="Times New Roman" w:eastAsia="Times New Roman" w:hAnsi="Times New Roman" w:cs="Times New Roman"/>
          <w:sz w:val="28"/>
          <w:szCs w:val="28"/>
        </w:rPr>
        <w:t>г. решените преписки са 95,</w:t>
      </w:r>
      <w:r w:rsidR="009B7AB3">
        <w:rPr>
          <w:rFonts w:ascii="Times New Roman" w:eastAsia="Times New Roman" w:hAnsi="Times New Roman" w:cs="Times New Roman"/>
          <w:sz w:val="28"/>
          <w:szCs w:val="28"/>
        </w:rPr>
        <w:t>3</w:t>
      </w:r>
      <w:r w:rsidRPr="00AD7E89">
        <w:rPr>
          <w:rFonts w:ascii="Times New Roman" w:eastAsia="Times New Roman" w:hAnsi="Times New Roman" w:cs="Times New Roman"/>
          <w:sz w:val="28"/>
          <w:szCs w:val="28"/>
        </w:rPr>
        <w:t>%, а  през 201</w:t>
      </w:r>
      <w:r w:rsidR="009B7AB3">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xml:space="preserve"> г. решените преписки са 9</w:t>
      </w:r>
      <w:r w:rsidR="009B7AB3">
        <w:rPr>
          <w:rFonts w:ascii="Times New Roman" w:eastAsia="Times New Roman" w:hAnsi="Times New Roman" w:cs="Times New Roman"/>
          <w:sz w:val="28"/>
          <w:szCs w:val="28"/>
        </w:rPr>
        <w:t>5</w:t>
      </w:r>
      <w:r w:rsidRPr="00AD7E89">
        <w:rPr>
          <w:rFonts w:ascii="Times New Roman" w:eastAsia="Times New Roman" w:hAnsi="Times New Roman" w:cs="Times New Roman"/>
          <w:sz w:val="28"/>
          <w:szCs w:val="28"/>
        </w:rPr>
        <w:t>,</w:t>
      </w:r>
      <w:r w:rsidR="009B7AB3">
        <w:rPr>
          <w:rFonts w:ascii="Times New Roman" w:eastAsia="Times New Roman" w:hAnsi="Times New Roman" w:cs="Times New Roman"/>
          <w:sz w:val="28"/>
          <w:szCs w:val="28"/>
        </w:rPr>
        <w:t>4</w:t>
      </w:r>
      <w:r w:rsidRPr="00AD7E89">
        <w:rPr>
          <w:rFonts w:ascii="Times New Roman" w:eastAsia="Times New Roman" w:hAnsi="Times New Roman" w:cs="Times New Roman"/>
          <w:sz w:val="28"/>
          <w:szCs w:val="28"/>
        </w:rPr>
        <w:t>% от наблюдаваните). Следователно през 202</w:t>
      </w:r>
      <w:r w:rsidR="009B7AB3">
        <w:rPr>
          <w:rFonts w:ascii="Times New Roman" w:eastAsia="Times New Roman" w:hAnsi="Times New Roman" w:cs="Times New Roman"/>
          <w:sz w:val="28"/>
          <w:szCs w:val="28"/>
        </w:rPr>
        <w:t>1</w:t>
      </w:r>
      <w:r w:rsidR="00022950">
        <w:rPr>
          <w:rFonts w:ascii="Times New Roman" w:eastAsia="Times New Roman" w:hAnsi="Times New Roman" w:cs="Times New Roman"/>
          <w:sz w:val="28"/>
          <w:szCs w:val="28"/>
        </w:rPr>
        <w:t xml:space="preserve"> г. се е увеличил, </w:t>
      </w:r>
      <w:r w:rsidRPr="00AD7E89">
        <w:rPr>
          <w:rFonts w:ascii="Times New Roman" w:eastAsia="Times New Roman" w:hAnsi="Times New Roman" w:cs="Times New Roman"/>
          <w:sz w:val="28"/>
          <w:szCs w:val="28"/>
        </w:rPr>
        <w:t>спрямо 20</w:t>
      </w:r>
      <w:r w:rsidR="009B7AB3">
        <w:rPr>
          <w:rFonts w:ascii="Times New Roman" w:eastAsia="Times New Roman" w:hAnsi="Times New Roman" w:cs="Times New Roman"/>
          <w:sz w:val="28"/>
          <w:szCs w:val="28"/>
        </w:rPr>
        <w:t>20</w:t>
      </w:r>
      <w:r w:rsidRPr="00AD7E89">
        <w:rPr>
          <w:rFonts w:ascii="Times New Roman" w:eastAsia="Times New Roman" w:hAnsi="Times New Roman" w:cs="Times New Roman"/>
          <w:sz w:val="28"/>
          <w:szCs w:val="28"/>
        </w:rPr>
        <w:t xml:space="preserve"> г. и </w:t>
      </w:r>
      <w:r w:rsidRPr="00AD7E89">
        <w:rPr>
          <w:rFonts w:ascii="Times New Roman" w:eastAsia="Times New Roman" w:hAnsi="Times New Roman" w:cs="Times New Roman"/>
          <w:sz w:val="28"/>
          <w:szCs w:val="28"/>
        </w:rPr>
        <w:lastRenderedPageBreak/>
        <w:t>201</w:t>
      </w:r>
      <w:r w:rsidR="009B7AB3">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xml:space="preserve"> г., броят на решените преписки като абсолютни стойности (числа), като относителен дял на решените от наблюдаваните преписки стойностите са сравнително еднакви през трите години, като за отчетната 202</w:t>
      </w:r>
      <w:r w:rsidR="009B7AB3">
        <w:rPr>
          <w:rFonts w:ascii="Times New Roman" w:eastAsia="Times New Roman" w:hAnsi="Times New Roman" w:cs="Times New Roman"/>
          <w:sz w:val="28"/>
          <w:szCs w:val="28"/>
        </w:rPr>
        <w:t>1</w:t>
      </w:r>
      <w:r w:rsidRPr="00AD7E89">
        <w:rPr>
          <w:rFonts w:ascii="Times New Roman" w:eastAsia="Times New Roman" w:hAnsi="Times New Roman" w:cs="Times New Roman"/>
          <w:sz w:val="28"/>
          <w:szCs w:val="28"/>
        </w:rPr>
        <w:t xml:space="preserve"> г. се наблюдава </w:t>
      </w:r>
      <w:r w:rsidR="009B7AB3">
        <w:rPr>
          <w:rFonts w:ascii="Times New Roman" w:eastAsia="Times New Roman" w:hAnsi="Times New Roman" w:cs="Times New Roman"/>
          <w:sz w:val="28"/>
          <w:szCs w:val="28"/>
        </w:rPr>
        <w:t>увеличение</w:t>
      </w:r>
      <w:r w:rsidRPr="00AD7E89">
        <w:rPr>
          <w:rFonts w:ascii="Times New Roman" w:eastAsia="Times New Roman" w:hAnsi="Times New Roman" w:cs="Times New Roman"/>
          <w:sz w:val="28"/>
          <w:szCs w:val="28"/>
        </w:rPr>
        <w:t xml:space="preserve"> спрямо </w:t>
      </w:r>
      <w:r w:rsidRPr="00022950">
        <w:rPr>
          <w:rFonts w:ascii="Times New Roman" w:eastAsia="Times New Roman" w:hAnsi="Times New Roman" w:cs="Times New Roman"/>
          <w:sz w:val="28"/>
          <w:szCs w:val="28"/>
        </w:rPr>
        <w:t>20</w:t>
      </w:r>
      <w:r w:rsidR="00022950" w:rsidRPr="00022950">
        <w:rPr>
          <w:rFonts w:ascii="Times New Roman" w:eastAsia="Times New Roman" w:hAnsi="Times New Roman" w:cs="Times New Roman"/>
          <w:sz w:val="28"/>
          <w:szCs w:val="28"/>
        </w:rPr>
        <w:t>20</w:t>
      </w:r>
      <w:r w:rsidRPr="00022950">
        <w:rPr>
          <w:rFonts w:ascii="Times New Roman" w:eastAsia="Times New Roman" w:hAnsi="Times New Roman" w:cs="Times New Roman"/>
          <w:sz w:val="28"/>
          <w:szCs w:val="28"/>
        </w:rPr>
        <w:t xml:space="preserve"> г. и 201</w:t>
      </w:r>
      <w:r w:rsidR="00022950" w:rsidRPr="00022950">
        <w:rPr>
          <w:rFonts w:ascii="Times New Roman" w:eastAsia="Times New Roman" w:hAnsi="Times New Roman" w:cs="Times New Roman"/>
          <w:sz w:val="28"/>
          <w:szCs w:val="28"/>
        </w:rPr>
        <w:t>9</w:t>
      </w:r>
      <w:r w:rsidRPr="00022950">
        <w:rPr>
          <w:rFonts w:ascii="Times New Roman" w:eastAsia="Times New Roman" w:hAnsi="Times New Roman" w:cs="Times New Roman"/>
          <w:sz w:val="28"/>
          <w:szCs w:val="28"/>
        </w:rPr>
        <w:t xml:space="preserve"> г. на </w:t>
      </w:r>
      <w:r w:rsidRPr="00AD7E89">
        <w:rPr>
          <w:rFonts w:ascii="Times New Roman" w:eastAsia="Times New Roman" w:hAnsi="Times New Roman" w:cs="Times New Roman"/>
          <w:sz w:val="28"/>
          <w:szCs w:val="28"/>
        </w:rPr>
        <w:t xml:space="preserve">съотношението на решените спрямо наблюдаваните преписки. </w:t>
      </w:r>
    </w:p>
    <w:p w14:paraId="2C1AD437" w14:textId="044F081D" w:rsidR="00AD7E89" w:rsidRPr="000E7FD1" w:rsidRDefault="00AD7E89" w:rsidP="00AD7E89">
      <w:pPr>
        <w:spacing w:after="0" w:line="240" w:lineRule="auto"/>
        <w:ind w:firstLine="709"/>
        <w:jc w:val="both"/>
        <w:rPr>
          <w:rFonts w:ascii="Times New Roman" w:eastAsia="Times New Roman" w:hAnsi="Times New Roman" w:cs="Times New Roman"/>
          <w:sz w:val="28"/>
          <w:szCs w:val="28"/>
        </w:rPr>
      </w:pPr>
      <w:r w:rsidRPr="003E37FA">
        <w:rPr>
          <w:rFonts w:ascii="Times New Roman" w:eastAsia="Times New Roman" w:hAnsi="Times New Roman" w:cs="Times New Roman"/>
          <w:sz w:val="28"/>
          <w:szCs w:val="28"/>
        </w:rPr>
        <w:t xml:space="preserve">- </w:t>
      </w:r>
      <w:r w:rsidRPr="003E37FA">
        <w:rPr>
          <w:rFonts w:ascii="Times New Roman" w:eastAsia="Times New Roman" w:hAnsi="Times New Roman" w:cs="Times New Roman"/>
          <w:sz w:val="28"/>
          <w:szCs w:val="28"/>
          <w:u w:val="single"/>
        </w:rPr>
        <w:t>решени с отказ</w:t>
      </w:r>
      <w:r w:rsidRPr="003E37FA">
        <w:rPr>
          <w:rFonts w:ascii="Times New Roman" w:eastAsia="Times New Roman" w:hAnsi="Times New Roman" w:cs="Times New Roman"/>
          <w:sz w:val="28"/>
          <w:szCs w:val="28"/>
        </w:rPr>
        <w:t xml:space="preserve"> за образуване на досъдебно производство – </w:t>
      </w:r>
      <w:r w:rsidR="003E37FA" w:rsidRPr="003E37FA">
        <w:rPr>
          <w:rFonts w:ascii="Times New Roman" w:eastAsia="Times New Roman" w:hAnsi="Times New Roman" w:cs="Times New Roman"/>
          <w:sz w:val="28"/>
          <w:szCs w:val="28"/>
        </w:rPr>
        <w:t>4 135</w:t>
      </w:r>
      <w:r w:rsidRPr="003E37FA">
        <w:rPr>
          <w:rFonts w:ascii="Times New Roman" w:eastAsia="Times New Roman" w:hAnsi="Times New Roman" w:cs="Times New Roman"/>
          <w:sz w:val="28"/>
          <w:szCs w:val="28"/>
        </w:rPr>
        <w:t xml:space="preserve"> броя</w:t>
      </w:r>
      <w:r w:rsidRPr="00AD7E89">
        <w:rPr>
          <w:rFonts w:ascii="Times New Roman" w:eastAsia="Times New Roman" w:hAnsi="Times New Roman" w:cs="Times New Roman"/>
          <w:sz w:val="28"/>
          <w:szCs w:val="28"/>
        </w:rPr>
        <w:t xml:space="preserve"> преписки или 7</w:t>
      </w:r>
      <w:r w:rsidR="003E37FA">
        <w:rPr>
          <w:rFonts w:ascii="Times New Roman" w:eastAsia="Times New Roman" w:hAnsi="Times New Roman" w:cs="Times New Roman"/>
          <w:sz w:val="28"/>
          <w:szCs w:val="28"/>
        </w:rPr>
        <w:t>2</w:t>
      </w:r>
      <w:r w:rsidRPr="00AD7E89">
        <w:rPr>
          <w:rFonts w:ascii="Times New Roman" w:eastAsia="Times New Roman" w:hAnsi="Times New Roman" w:cs="Times New Roman"/>
          <w:sz w:val="28"/>
          <w:szCs w:val="28"/>
        </w:rPr>
        <w:t>,</w:t>
      </w:r>
      <w:r w:rsidR="003E37FA">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xml:space="preserve">% от общия брой решени преписки (при 3 </w:t>
      </w:r>
      <w:r w:rsidR="003E37FA">
        <w:rPr>
          <w:rFonts w:ascii="Times New Roman" w:eastAsia="Times New Roman" w:hAnsi="Times New Roman" w:cs="Times New Roman"/>
          <w:sz w:val="28"/>
          <w:szCs w:val="28"/>
        </w:rPr>
        <w:t>889</w:t>
      </w:r>
      <w:r w:rsidRPr="00AD7E89">
        <w:rPr>
          <w:rFonts w:ascii="Times New Roman" w:eastAsia="Times New Roman" w:hAnsi="Times New Roman" w:cs="Times New Roman"/>
          <w:sz w:val="28"/>
          <w:szCs w:val="28"/>
        </w:rPr>
        <w:t xml:space="preserve"> броя преписки </w:t>
      </w:r>
      <w:r w:rsidRPr="000E7FD1">
        <w:rPr>
          <w:rFonts w:ascii="Times New Roman" w:eastAsia="Times New Roman" w:hAnsi="Times New Roman" w:cs="Times New Roman"/>
          <w:sz w:val="28"/>
          <w:szCs w:val="28"/>
        </w:rPr>
        <w:t>за 20</w:t>
      </w:r>
      <w:r w:rsidR="000E7FD1" w:rsidRPr="000E7FD1">
        <w:rPr>
          <w:rFonts w:ascii="Times New Roman" w:eastAsia="Times New Roman" w:hAnsi="Times New Roman" w:cs="Times New Roman"/>
          <w:sz w:val="28"/>
          <w:szCs w:val="28"/>
        </w:rPr>
        <w:t xml:space="preserve">20 </w:t>
      </w:r>
      <w:r w:rsidRPr="000E7FD1">
        <w:rPr>
          <w:rFonts w:ascii="Times New Roman" w:eastAsia="Times New Roman" w:hAnsi="Times New Roman" w:cs="Times New Roman"/>
          <w:sz w:val="28"/>
          <w:szCs w:val="28"/>
        </w:rPr>
        <w:t>г. и 3 </w:t>
      </w:r>
      <w:r w:rsidR="003E37FA" w:rsidRPr="000E7FD1">
        <w:rPr>
          <w:rFonts w:ascii="Times New Roman" w:eastAsia="Times New Roman" w:hAnsi="Times New Roman" w:cs="Times New Roman"/>
          <w:sz w:val="28"/>
          <w:szCs w:val="28"/>
        </w:rPr>
        <w:t>482</w:t>
      </w:r>
      <w:r w:rsidRPr="000E7FD1">
        <w:rPr>
          <w:rFonts w:ascii="Times New Roman" w:eastAsia="Times New Roman" w:hAnsi="Times New Roman" w:cs="Times New Roman"/>
          <w:sz w:val="28"/>
          <w:szCs w:val="28"/>
        </w:rPr>
        <w:t xml:space="preserve"> броя преписки за 201</w:t>
      </w:r>
      <w:r w:rsidR="003E37FA" w:rsidRPr="000E7FD1">
        <w:rPr>
          <w:rFonts w:ascii="Times New Roman" w:eastAsia="Times New Roman" w:hAnsi="Times New Roman" w:cs="Times New Roman"/>
          <w:sz w:val="28"/>
          <w:szCs w:val="28"/>
        </w:rPr>
        <w:t>9</w:t>
      </w:r>
      <w:r w:rsidRPr="000E7FD1">
        <w:rPr>
          <w:rFonts w:ascii="Times New Roman" w:eastAsia="Times New Roman" w:hAnsi="Times New Roman" w:cs="Times New Roman"/>
          <w:sz w:val="28"/>
          <w:szCs w:val="28"/>
        </w:rPr>
        <w:t xml:space="preserve"> г.).</w:t>
      </w:r>
    </w:p>
    <w:p w14:paraId="1C4C0AD0" w14:textId="67F16563" w:rsidR="00AD7E89" w:rsidRPr="00AD7E89" w:rsidRDefault="00AD7E89" w:rsidP="00AD7E89">
      <w:pPr>
        <w:spacing w:after="0" w:line="240" w:lineRule="auto"/>
        <w:ind w:firstLine="709"/>
        <w:jc w:val="both"/>
        <w:rPr>
          <w:rFonts w:ascii="Times New Roman" w:eastAsia="Times New Roman" w:hAnsi="Times New Roman" w:cs="Times New Roman"/>
          <w:sz w:val="28"/>
          <w:szCs w:val="28"/>
        </w:rPr>
      </w:pPr>
      <w:r w:rsidRPr="00AD7E89">
        <w:rPr>
          <w:rFonts w:ascii="Times New Roman" w:eastAsia="Times New Roman" w:hAnsi="Times New Roman" w:cs="Times New Roman"/>
          <w:sz w:val="28"/>
          <w:szCs w:val="28"/>
        </w:rPr>
        <w:t xml:space="preserve"> През отчетната година е налице увеличение  броят на постановените откази за образуване на досъдебни производства спрямо предходните 20</w:t>
      </w:r>
      <w:r w:rsidR="003E37FA">
        <w:rPr>
          <w:rFonts w:ascii="Times New Roman" w:eastAsia="Times New Roman" w:hAnsi="Times New Roman" w:cs="Times New Roman"/>
          <w:sz w:val="28"/>
          <w:szCs w:val="28"/>
        </w:rPr>
        <w:t>20</w:t>
      </w:r>
      <w:r w:rsidRPr="00AD7E89">
        <w:rPr>
          <w:rFonts w:ascii="Times New Roman" w:eastAsia="Times New Roman" w:hAnsi="Times New Roman" w:cs="Times New Roman"/>
          <w:sz w:val="28"/>
          <w:szCs w:val="28"/>
        </w:rPr>
        <w:t xml:space="preserve"> г. и 201</w:t>
      </w:r>
      <w:r w:rsidR="003E37FA">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xml:space="preserve"> г., което е последица от увеличаването на броя на наблюдаваните преписки спрямо </w:t>
      </w:r>
      <w:r w:rsidR="003E37FA">
        <w:rPr>
          <w:rFonts w:ascii="Times New Roman" w:eastAsia="Times New Roman" w:hAnsi="Times New Roman" w:cs="Times New Roman"/>
          <w:sz w:val="28"/>
          <w:szCs w:val="28"/>
        </w:rPr>
        <w:t>предходните отчетни години.</w:t>
      </w:r>
      <w:r w:rsidRPr="00AD7E89">
        <w:rPr>
          <w:rFonts w:ascii="Times New Roman" w:eastAsia="Times New Roman" w:hAnsi="Times New Roman" w:cs="Times New Roman"/>
          <w:sz w:val="28"/>
          <w:szCs w:val="28"/>
        </w:rPr>
        <w:t xml:space="preserve">  </w:t>
      </w:r>
    </w:p>
    <w:p w14:paraId="2C479652" w14:textId="6BFD54DB" w:rsidR="00AD7E89" w:rsidRPr="00AD7E89" w:rsidRDefault="00AD7E89" w:rsidP="00AD7E89">
      <w:pPr>
        <w:spacing w:after="0" w:line="240" w:lineRule="auto"/>
        <w:ind w:firstLine="709"/>
        <w:jc w:val="both"/>
        <w:rPr>
          <w:rFonts w:ascii="Times New Roman" w:eastAsia="Times New Roman" w:hAnsi="Times New Roman" w:cs="Times New Roman"/>
          <w:sz w:val="28"/>
          <w:szCs w:val="28"/>
        </w:rPr>
      </w:pPr>
      <w:r w:rsidRPr="00AD7E89">
        <w:rPr>
          <w:rFonts w:ascii="Times New Roman" w:eastAsia="Times New Roman" w:hAnsi="Times New Roman" w:cs="Times New Roman"/>
          <w:sz w:val="28"/>
          <w:szCs w:val="28"/>
        </w:rPr>
        <w:t xml:space="preserve">- </w:t>
      </w:r>
      <w:r w:rsidRPr="00AD7E89">
        <w:rPr>
          <w:rFonts w:ascii="Times New Roman" w:eastAsia="Times New Roman" w:hAnsi="Times New Roman" w:cs="Times New Roman"/>
          <w:sz w:val="28"/>
          <w:szCs w:val="28"/>
          <w:u w:val="single"/>
        </w:rPr>
        <w:t>решени с образуване</w:t>
      </w:r>
      <w:r w:rsidRPr="00AD7E89">
        <w:rPr>
          <w:rFonts w:ascii="Times New Roman" w:eastAsia="Times New Roman" w:hAnsi="Times New Roman" w:cs="Times New Roman"/>
          <w:sz w:val="28"/>
          <w:szCs w:val="28"/>
        </w:rPr>
        <w:t xml:space="preserve"> на досъдебно производство – </w:t>
      </w:r>
      <w:r w:rsidR="003E37FA">
        <w:rPr>
          <w:rFonts w:ascii="Times New Roman" w:eastAsia="Times New Roman" w:hAnsi="Times New Roman" w:cs="Times New Roman"/>
          <w:sz w:val="28"/>
          <w:szCs w:val="28"/>
        </w:rPr>
        <w:t>900</w:t>
      </w:r>
      <w:r w:rsidRPr="00AD7E89">
        <w:rPr>
          <w:rFonts w:ascii="Times New Roman" w:eastAsia="Times New Roman" w:hAnsi="Times New Roman" w:cs="Times New Roman"/>
          <w:sz w:val="28"/>
          <w:szCs w:val="28"/>
        </w:rPr>
        <w:t xml:space="preserve"> броя преписки (при </w:t>
      </w:r>
      <w:r w:rsidR="003E37FA">
        <w:rPr>
          <w:rFonts w:ascii="Times New Roman" w:eastAsia="Times New Roman" w:hAnsi="Times New Roman" w:cs="Times New Roman"/>
          <w:sz w:val="28"/>
          <w:szCs w:val="28"/>
        </w:rPr>
        <w:t>77</w:t>
      </w:r>
      <w:r w:rsidRPr="00AD7E89">
        <w:rPr>
          <w:rFonts w:ascii="Times New Roman" w:eastAsia="Times New Roman" w:hAnsi="Times New Roman" w:cs="Times New Roman"/>
          <w:sz w:val="28"/>
          <w:szCs w:val="28"/>
        </w:rPr>
        <w:t>6 броя преписки  за 20</w:t>
      </w:r>
      <w:r w:rsidR="003E37FA">
        <w:rPr>
          <w:rFonts w:ascii="Times New Roman" w:eastAsia="Times New Roman" w:hAnsi="Times New Roman" w:cs="Times New Roman"/>
          <w:sz w:val="28"/>
          <w:szCs w:val="28"/>
        </w:rPr>
        <w:t xml:space="preserve">20 </w:t>
      </w:r>
      <w:r w:rsidRPr="00AD7E89">
        <w:rPr>
          <w:rFonts w:ascii="Times New Roman" w:eastAsia="Times New Roman" w:hAnsi="Times New Roman" w:cs="Times New Roman"/>
          <w:sz w:val="28"/>
          <w:szCs w:val="28"/>
        </w:rPr>
        <w:t>г.  и  9</w:t>
      </w:r>
      <w:r w:rsidR="003E37FA">
        <w:rPr>
          <w:rFonts w:ascii="Times New Roman" w:eastAsia="Times New Roman" w:hAnsi="Times New Roman" w:cs="Times New Roman"/>
          <w:sz w:val="28"/>
          <w:szCs w:val="28"/>
        </w:rPr>
        <w:t>56</w:t>
      </w:r>
      <w:r w:rsidRPr="00AD7E89">
        <w:rPr>
          <w:rFonts w:ascii="Times New Roman" w:eastAsia="Times New Roman" w:hAnsi="Times New Roman" w:cs="Times New Roman"/>
          <w:sz w:val="28"/>
          <w:szCs w:val="28"/>
        </w:rPr>
        <w:t xml:space="preserve"> броя преписки за 201</w:t>
      </w:r>
      <w:r w:rsidR="003E37FA">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xml:space="preserve"> г.) или 1</w:t>
      </w:r>
      <w:r w:rsidR="003E37FA">
        <w:rPr>
          <w:rFonts w:ascii="Times New Roman" w:eastAsia="Times New Roman" w:hAnsi="Times New Roman" w:cs="Times New Roman"/>
          <w:sz w:val="28"/>
          <w:szCs w:val="28"/>
        </w:rPr>
        <w:t>5</w:t>
      </w:r>
      <w:r w:rsidRPr="00AD7E89">
        <w:rPr>
          <w:rFonts w:ascii="Times New Roman" w:eastAsia="Times New Roman" w:hAnsi="Times New Roman" w:cs="Times New Roman"/>
          <w:sz w:val="28"/>
          <w:szCs w:val="28"/>
        </w:rPr>
        <w:t>.</w:t>
      </w:r>
      <w:r w:rsidR="003E37FA">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(при 1</w:t>
      </w:r>
      <w:r w:rsidR="003E37FA">
        <w:rPr>
          <w:rFonts w:ascii="Times New Roman" w:eastAsia="Times New Roman" w:hAnsi="Times New Roman" w:cs="Times New Roman"/>
          <w:sz w:val="28"/>
          <w:szCs w:val="28"/>
        </w:rPr>
        <w:t>4,6</w:t>
      </w:r>
      <w:r w:rsidRPr="00AD7E89">
        <w:rPr>
          <w:rFonts w:ascii="Times New Roman" w:eastAsia="Times New Roman" w:hAnsi="Times New Roman" w:cs="Times New Roman"/>
          <w:sz w:val="28"/>
          <w:szCs w:val="28"/>
        </w:rPr>
        <w:t>%  за 20</w:t>
      </w:r>
      <w:r w:rsidR="003E37FA">
        <w:rPr>
          <w:rFonts w:ascii="Times New Roman" w:eastAsia="Times New Roman" w:hAnsi="Times New Roman" w:cs="Times New Roman"/>
          <w:sz w:val="28"/>
          <w:szCs w:val="28"/>
        </w:rPr>
        <w:t>20</w:t>
      </w:r>
      <w:r w:rsidRPr="00AD7E89">
        <w:rPr>
          <w:rFonts w:ascii="Times New Roman" w:eastAsia="Times New Roman" w:hAnsi="Times New Roman" w:cs="Times New Roman"/>
          <w:sz w:val="28"/>
          <w:szCs w:val="28"/>
        </w:rPr>
        <w:t xml:space="preserve">г. и </w:t>
      </w:r>
      <w:r w:rsidR="003E37FA">
        <w:rPr>
          <w:rFonts w:ascii="Times New Roman" w:eastAsia="Times New Roman" w:hAnsi="Times New Roman" w:cs="Times New Roman"/>
          <w:sz w:val="28"/>
          <w:szCs w:val="28"/>
        </w:rPr>
        <w:t>19</w:t>
      </w:r>
      <w:r w:rsidRPr="00AD7E89">
        <w:rPr>
          <w:rFonts w:ascii="Times New Roman" w:eastAsia="Times New Roman" w:hAnsi="Times New Roman" w:cs="Times New Roman"/>
          <w:sz w:val="28"/>
          <w:szCs w:val="28"/>
        </w:rPr>
        <w:t>% за 201</w:t>
      </w:r>
      <w:r w:rsidR="003E37FA">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xml:space="preserve"> г.) от общия брой решени преписки.</w:t>
      </w:r>
    </w:p>
    <w:p w14:paraId="515E8993" w14:textId="55ADB84A" w:rsidR="00AD7E89" w:rsidRPr="00AD7E89" w:rsidRDefault="00AD7E89" w:rsidP="00AD7E89">
      <w:pPr>
        <w:spacing w:after="0" w:line="240" w:lineRule="auto"/>
        <w:ind w:firstLine="709"/>
        <w:jc w:val="both"/>
        <w:rPr>
          <w:rFonts w:ascii="Times New Roman" w:eastAsia="Times New Roman" w:hAnsi="Times New Roman" w:cs="Times New Roman"/>
          <w:sz w:val="28"/>
          <w:szCs w:val="28"/>
        </w:rPr>
      </w:pPr>
      <w:r w:rsidRPr="00AD7E89">
        <w:rPr>
          <w:rFonts w:ascii="Times New Roman" w:eastAsia="Times New Roman" w:hAnsi="Times New Roman" w:cs="Times New Roman"/>
          <w:sz w:val="28"/>
          <w:szCs w:val="28"/>
        </w:rPr>
        <w:t xml:space="preserve">Абсолютният брой на решените преписки с образуване на ДП  е </w:t>
      </w:r>
      <w:r w:rsidR="003E37FA">
        <w:rPr>
          <w:rFonts w:ascii="Times New Roman" w:eastAsia="Times New Roman" w:hAnsi="Times New Roman" w:cs="Times New Roman"/>
          <w:sz w:val="28"/>
          <w:szCs w:val="28"/>
        </w:rPr>
        <w:t>увеличен</w:t>
      </w:r>
      <w:r w:rsidRPr="00AD7E89">
        <w:rPr>
          <w:rFonts w:ascii="Times New Roman" w:eastAsia="Times New Roman" w:hAnsi="Times New Roman" w:cs="Times New Roman"/>
          <w:sz w:val="28"/>
          <w:szCs w:val="28"/>
        </w:rPr>
        <w:t xml:space="preserve"> спрямо 20</w:t>
      </w:r>
      <w:r w:rsidR="003E37FA">
        <w:rPr>
          <w:rFonts w:ascii="Times New Roman" w:eastAsia="Times New Roman" w:hAnsi="Times New Roman" w:cs="Times New Roman"/>
          <w:sz w:val="28"/>
          <w:szCs w:val="28"/>
        </w:rPr>
        <w:t xml:space="preserve">20 </w:t>
      </w:r>
      <w:r w:rsidRPr="00AD7E89">
        <w:rPr>
          <w:rFonts w:ascii="Times New Roman" w:eastAsia="Times New Roman" w:hAnsi="Times New Roman" w:cs="Times New Roman"/>
          <w:sz w:val="28"/>
          <w:szCs w:val="28"/>
        </w:rPr>
        <w:t xml:space="preserve">г. и </w:t>
      </w:r>
      <w:r w:rsidR="003E37FA">
        <w:rPr>
          <w:rFonts w:ascii="Times New Roman" w:eastAsia="Times New Roman" w:hAnsi="Times New Roman" w:cs="Times New Roman"/>
          <w:sz w:val="28"/>
          <w:szCs w:val="28"/>
        </w:rPr>
        <w:t xml:space="preserve">намален спрямо </w:t>
      </w:r>
      <w:r w:rsidRPr="00AD7E89">
        <w:rPr>
          <w:rFonts w:ascii="Times New Roman" w:eastAsia="Times New Roman" w:hAnsi="Times New Roman" w:cs="Times New Roman"/>
          <w:sz w:val="28"/>
          <w:szCs w:val="28"/>
        </w:rPr>
        <w:t>201</w:t>
      </w:r>
      <w:r w:rsidR="003E37FA">
        <w:rPr>
          <w:rFonts w:ascii="Times New Roman" w:eastAsia="Times New Roman" w:hAnsi="Times New Roman" w:cs="Times New Roman"/>
          <w:sz w:val="28"/>
          <w:szCs w:val="28"/>
        </w:rPr>
        <w:t>9</w:t>
      </w:r>
      <w:r w:rsidRPr="00AD7E89">
        <w:rPr>
          <w:rFonts w:ascii="Times New Roman" w:eastAsia="Times New Roman" w:hAnsi="Times New Roman" w:cs="Times New Roman"/>
          <w:sz w:val="28"/>
          <w:szCs w:val="28"/>
        </w:rPr>
        <w:t xml:space="preserve"> г., като е налице тенденция на </w:t>
      </w:r>
      <w:r w:rsidR="003E37FA">
        <w:rPr>
          <w:rFonts w:ascii="Times New Roman" w:eastAsia="Times New Roman" w:hAnsi="Times New Roman" w:cs="Times New Roman"/>
          <w:sz w:val="28"/>
          <w:szCs w:val="28"/>
        </w:rPr>
        <w:t xml:space="preserve">увеличаване в процентно съотношение спрямо предходната 2020 г. и </w:t>
      </w:r>
      <w:r w:rsidRPr="00AD7E89">
        <w:rPr>
          <w:rFonts w:ascii="Times New Roman" w:eastAsia="Times New Roman" w:hAnsi="Times New Roman" w:cs="Times New Roman"/>
          <w:sz w:val="28"/>
          <w:szCs w:val="28"/>
        </w:rPr>
        <w:t xml:space="preserve">намаляване в процентно съотношение спрямо </w:t>
      </w:r>
      <w:r w:rsidR="003E37FA">
        <w:rPr>
          <w:rFonts w:ascii="Times New Roman" w:eastAsia="Times New Roman" w:hAnsi="Times New Roman" w:cs="Times New Roman"/>
          <w:sz w:val="28"/>
          <w:szCs w:val="28"/>
        </w:rPr>
        <w:t>2019 г</w:t>
      </w:r>
      <w:r w:rsidRPr="00AD7E89">
        <w:rPr>
          <w:rFonts w:ascii="Times New Roman" w:eastAsia="Times New Roman" w:hAnsi="Times New Roman" w:cs="Times New Roman"/>
          <w:sz w:val="28"/>
          <w:szCs w:val="28"/>
        </w:rPr>
        <w:t>.</w:t>
      </w:r>
    </w:p>
    <w:p w14:paraId="32D0B8AD" w14:textId="77777777" w:rsidR="000B4B7C" w:rsidRPr="000B4B7C" w:rsidRDefault="000B4B7C" w:rsidP="000B4B7C">
      <w:pPr>
        <w:spacing w:after="0" w:line="240" w:lineRule="auto"/>
        <w:ind w:firstLine="709"/>
        <w:jc w:val="both"/>
        <w:rPr>
          <w:rFonts w:ascii="Times New Roman" w:eastAsia="Times New Roman" w:hAnsi="Times New Roman" w:cs="Times New Roman"/>
          <w:sz w:val="28"/>
          <w:szCs w:val="28"/>
        </w:rPr>
      </w:pPr>
    </w:p>
    <w:p w14:paraId="0C498A62" w14:textId="77777777" w:rsidR="007A67F1" w:rsidRDefault="000B4B7C" w:rsidP="007A67F1">
      <w:pPr>
        <w:keepNext/>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bookmarkStart w:id="11" w:name="_Toc95394770"/>
      <w:r w:rsidRPr="007A67F1">
        <w:rPr>
          <w:rFonts w:ascii="Times New Roman" w:eastAsia="Calibri" w:hAnsi="Times New Roman" w:cs="Arial"/>
          <w:b/>
          <w:iCs/>
          <w:color w:val="000000"/>
          <w:sz w:val="28"/>
          <w:lang w:eastAsia="bg-BG"/>
        </w:rPr>
        <w:t>Проверки по чл. 145 ЗСВ – срочност, резултати, мерки.</w:t>
      </w:r>
      <w:bookmarkEnd w:id="11"/>
      <w:r w:rsidRPr="000B4B7C">
        <w:rPr>
          <w:rFonts w:ascii="Times New Roman" w:eastAsia="Times New Roman" w:hAnsi="Times New Roman" w:cs="Times New Roman"/>
          <w:b/>
          <w:sz w:val="28"/>
          <w:szCs w:val="28"/>
        </w:rPr>
        <w:t xml:space="preserve"> </w:t>
      </w:r>
    </w:p>
    <w:p w14:paraId="7C4E9AA7" w14:textId="77777777" w:rsidR="000B4B7C" w:rsidRPr="000B4B7C" w:rsidRDefault="000B4B7C" w:rsidP="000B4B7C">
      <w:pPr>
        <w:spacing w:after="0" w:line="240" w:lineRule="auto"/>
        <w:ind w:firstLine="708"/>
        <w:jc w:val="both"/>
        <w:rPr>
          <w:rFonts w:ascii="Times New Roman" w:eastAsia="Times New Roman" w:hAnsi="Times New Roman" w:cs="Times New Roman"/>
          <w:b/>
          <w:sz w:val="28"/>
          <w:szCs w:val="28"/>
        </w:rPr>
      </w:pPr>
      <w:r w:rsidRPr="000B4B7C">
        <w:rPr>
          <w:rFonts w:ascii="Times New Roman" w:eastAsia="Times New Roman" w:hAnsi="Times New Roman" w:cs="Times New Roman"/>
          <w:b/>
          <w:sz w:val="28"/>
          <w:szCs w:val="28"/>
        </w:rPr>
        <w:t>Преписки, решени с възлагане на проверка от прокурора на друг орган /съгласно Указание за приложението на чл. 145, ал. 2 от ЗСВ – ДВ бр. 62/2016 г., в сила от 09.08.2016 г./.</w:t>
      </w:r>
    </w:p>
    <w:p w14:paraId="6E8FFCB0" w14:textId="77777777" w:rsidR="000B4B7C" w:rsidRPr="000B4B7C" w:rsidRDefault="000B4B7C" w:rsidP="000B4B7C">
      <w:pPr>
        <w:spacing w:after="0" w:line="240" w:lineRule="auto"/>
        <w:jc w:val="both"/>
        <w:rPr>
          <w:rFonts w:ascii="Times New Roman" w:eastAsia="Times New Roman" w:hAnsi="Times New Roman" w:cs="Times New Roman"/>
          <w:b/>
          <w:sz w:val="28"/>
          <w:szCs w:val="28"/>
        </w:rPr>
      </w:pPr>
    </w:p>
    <w:p w14:paraId="24DDEE3D" w14:textId="77777777" w:rsidR="007A67F1" w:rsidRPr="007A67F1" w:rsidRDefault="007A67F1" w:rsidP="007A67F1">
      <w:pPr>
        <w:spacing w:after="0" w:line="240" w:lineRule="auto"/>
        <w:ind w:firstLine="708"/>
        <w:jc w:val="both"/>
        <w:rPr>
          <w:rFonts w:ascii="Times New Roman" w:eastAsia="Times New Roman" w:hAnsi="Times New Roman" w:cs="Times New Roman"/>
          <w:b/>
          <w:i/>
          <w:sz w:val="28"/>
          <w:szCs w:val="28"/>
          <w:u w:val="single"/>
        </w:rPr>
      </w:pPr>
      <w:r w:rsidRPr="003A46EA">
        <w:rPr>
          <w:rFonts w:ascii="Times New Roman" w:eastAsia="Times New Roman" w:hAnsi="Times New Roman" w:cs="Times New Roman"/>
          <w:b/>
          <w:i/>
          <w:sz w:val="28"/>
          <w:szCs w:val="28"/>
          <w:u w:val="single"/>
        </w:rPr>
        <w:t>Преписки с възложени от прокурор проверки на друг орган.</w:t>
      </w:r>
    </w:p>
    <w:p w14:paraId="71096F33" w14:textId="507C67EB" w:rsidR="007A67F1" w:rsidRPr="007A67F1" w:rsidRDefault="007A67F1" w:rsidP="007A67F1">
      <w:pPr>
        <w:spacing w:after="0" w:line="240" w:lineRule="auto"/>
        <w:ind w:firstLine="708"/>
        <w:jc w:val="both"/>
        <w:rPr>
          <w:rFonts w:ascii="Times New Roman" w:eastAsia="Times New Roman" w:hAnsi="Times New Roman" w:cs="Times New Roman"/>
          <w:i/>
          <w:color w:val="000000"/>
          <w:sz w:val="28"/>
          <w:szCs w:val="28"/>
        </w:rPr>
      </w:pPr>
      <w:r w:rsidRPr="007A67F1">
        <w:rPr>
          <w:rFonts w:ascii="Times New Roman" w:eastAsia="Times New Roman" w:hAnsi="Times New Roman" w:cs="Times New Roman"/>
          <w:sz w:val="28"/>
          <w:szCs w:val="28"/>
        </w:rPr>
        <w:t>През отчетната 202</w:t>
      </w:r>
      <w:r w:rsidR="0081307D">
        <w:rPr>
          <w:rFonts w:ascii="Times New Roman" w:eastAsia="Times New Roman" w:hAnsi="Times New Roman" w:cs="Times New Roman"/>
          <w:sz w:val="28"/>
          <w:szCs w:val="28"/>
        </w:rPr>
        <w:t>1</w:t>
      </w:r>
      <w:r w:rsidRPr="007A67F1">
        <w:rPr>
          <w:rFonts w:ascii="Times New Roman" w:eastAsia="Times New Roman" w:hAnsi="Times New Roman" w:cs="Times New Roman"/>
          <w:sz w:val="28"/>
          <w:szCs w:val="28"/>
        </w:rPr>
        <w:t xml:space="preserve"> г. са решени общо </w:t>
      </w:r>
      <w:r w:rsidR="0081307D">
        <w:rPr>
          <w:rFonts w:ascii="Times New Roman" w:eastAsia="Times New Roman" w:hAnsi="Times New Roman" w:cs="Times New Roman"/>
          <w:sz w:val="28"/>
          <w:szCs w:val="28"/>
        </w:rPr>
        <w:t xml:space="preserve">1498 /при </w:t>
      </w:r>
      <w:r w:rsidRPr="007A67F1">
        <w:rPr>
          <w:rFonts w:ascii="Times New Roman" w:eastAsia="Times New Roman" w:hAnsi="Times New Roman" w:cs="Times New Roman"/>
          <w:sz w:val="28"/>
          <w:szCs w:val="28"/>
        </w:rPr>
        <w:t>1</w:t>
      </w:r>
      <w:r w:rsidR="0081307D">
        <w:rPr>
          <w:rFonts w:ascii="Times New Roman" w:eastAsia="Times New Roman" w:hAnsi="Times New Roman" w:cs="Times New Roman"/>
          <w:sz w:val="28"/>
          <w:szCs w:val="28"/>
        </w:rPr>
        <w:t> </w:t>
      </w:r>
      <w:r w:rsidRPr="007A67F1">
        <w:rPr>
          <w:rFonts w:ascii="Times New Roman" w:eastAsia="Times New Roman" w:hAnsi="Times New Roman" w:cs="Times New Roman"/>
          <w:sz w:val="28"/>
          <w:szCs w:val="28"/>
        </w:rPr>
        <w:t>446</w:t>
      </w:r>
      <w:r w:rsidR="0081307D">
        <w:rPr>
          <w:rFonts w:ascii="Times New Roman" w:eastAsia="Times New Roman" w:hAnsi="Times New Roman" w:cs="Times New Roman"/>
          <w:sz w:val="28"/>
          <w:szCs w:val="28"/>
        </w:rPr>
        <w:t xml:space="preserve"> за 2020 г./ </w:t>
      </w:r>
      <w:r w:rsidRPr="007A67F1">
        <w:rPr>
          <w:rFonts w:ascii="Times New Roman" w:eastAsia="Times New Roman" w:hAnsi="Times New Roman" w:cs="Times New Roman"/>
          <w:sz w:val="28"/>
          <w:szCs w:val="28"/>
        </w:rPr>
        <w:t xml:space="preserve"> броя преписки с възложени от прокурор проверки на друг орган</w:t>
      </w:r>
      <w:r w:rsidRPr="007A67F1">
        <w:rPr>
          <w:rFonts w:ascii="Times New Roman" w:eastAsia="Times New Roman" w:hAnsi="Times New Roman" w:cs="Times New Roman"/>
          <w:color w:val="000000"/>
          <w:sz w:val="28"/>
          <w:szCs w:val="28"/>
        </w:rPr>
        <w:t>, представляващи 2</w:t>
      </w:r>
      <w:r w:rsidR="0081307D">
        <w:rPr>
          <w:rFonts w:ascii="Times New Roman" w:eastAsia="Times New Roman" w:hAnsi="Times New Roman" w:cs="Times New Roman"/>
          <w:color w:val="000000"/>
          <w:sz w:val="28"/>
          <w:szCs w:val="28"/>
        </w:rPr>
        <w:t>5</w:t>
      </w:r>
      <w:r w:rsidRPr="007A67F1">
        <w:rPr>
          <w:rFonts w:ascii="Times New Roman" w:eastAsia="Times New Roman" w:hAnsi="Times New Roman" w:cs="Times New Roman"/>
          <w:color w:val="000000"/>
          <w:sz w:val="28"/>
          <w:szCs w:val="28"/>
        </w:rPr>
        <w:t>% от общо наблюдаваните преписки за отчетния период, при 2</w:t>
      </w:r>
      <w:r w:rsidR="0081307D">
        <w:rPr>
          <w:rFonts w:ascii="Times New Roman" w:eastAsia="Times New Roman" w:hAnsi="Times New Roman" w:cs="Times New Roman"/>
          <w:color w:val="000000"/>
          <w:sz w:val="28"/>
          <w:szCs w:val="28"/>
        </w:rPr>
        <w:t>6</w:t>
      </w:r>
      <w:r w:rsidRPr="007A67F1">
        <w:rPr>
          <w:rFonts w:ascii="Times New Roman" w:eastAsia="Times New Roman" w:hAnsi="Times New Roman" w:cs="Times New Roman"/>
          <w:color w:val="000000"/>
          <w:sz w:val="28"/>
          <w:szCs w:val="28"/>
        </w:rPr>
        <w:t>% за предходната 20</w:t>
      </w:r>
      <w:r w:rsidR="0081307D">
        <w:rPr>
          <w:rFonts w:ascii="Times New Roman" w:eastAsia="Times New Roman" w:hAnsi="Times New Roman" w:cs="Times New Roman"/>
          <w:color w:val="000000"/>
          <w:sz w:val="28"/>
          <w:szCs w:val="28"/>
        </w:rPr>
        <w:t>20</w:t>
      </w:r>
      <w:r w:rsidR="001B27D2">
        <w:rPr>
          <w:rFonts w:ascii="Times New Roman" w:eastAsia="Times New Roman" w:hAnsi="Times New Roman" w:cs="Times New Roman"/>
          <w:color w:val="000000"/>
          <w:sz w:val="28"/>
          <w:szCs w:val="28"/>
        </w:rPr>
        <w:t xml:space="preserve"> </w:t>
      </w:r>
      <w:r w:rsidRPr="007A67F1">
        <w:rPr>
          <w:rFonts w:ascii="Times New Roman" w:eastAsia="Times New Roman" w:hAnsi="Times New Roman" w:cs="Times New Roman"/>
          <w:color w:val="000000"/>
          <w:sz w:val="28"/>
          <w:szCs w:val="28"/>
        </w:rPr>
        <w:t>г. и 2</w:t>
      </w:r>
      <w:r w:rsidR="0081307D">
        <w:rPr>
          <w:rFonts w:ascii="Times New Roman" w:eastAsia="Times New Roman" w:hAnsi="Times New Roman" w:cs="Times New Roman"/>
          <w:color w:val="000000"/>
          <w:sz w:val="28"/>
          <w:szCs w:val="28"/>
        </w:rPr>
        <w:t>5</w:t>
      </w:r>
      <w:r w:rsidRPr="007A67F1">
        <w:rPr>
          <w:rFonts w:ascii="Times New Roman" w:eastAsia="Times New Roman" w:hAnsi="Times New Roman" w:cs="Times New Roman"/>
          <w:color w:val="000000"/>
          <w:sz w:val="28"/>
          <w:szCs w:val="28"/>
        </w:rPr>
        <w:t>% за 201</w:t>
      </w:r>
      <w:r w:rsidR="0081307D">
        <w:rPr>
          <w:rFonts w:ascii="Times New Roman" w:eastAsia="Times New Roman" w:hAnsi="Times New Roman" w:cs="Times New Roman"/>
          <w:color w:val="000000"/>
          <w:sz w:val="28"/>
          <w:szCs w:val="28"/>
        </w:rPr>
        <w:t>9</w:t>
      </w:r>
      <w:r w:rsidRPr="007A67F1">
        <w:rPr>
          <w:rFonts w:ascii="Times New Roman" w:eastAsia="Times New Roman" w:hAnsi="Times New Roman" w:cs="Times New Roman"/>
          <w:color w:val="000000"/>
          <w:sz w:val="28"/>
          <w:szCs w:val="28"/>
        </w:rPr>
        <w:t xml:space="preserve"> г. </w:t>
      </w:r>
    </w:p>
    <w:p w14:paraId="11FBFDF4" w14:textId="77777777" w:rsidR="007A67F1" w:rsidRPr="007A67F1" w:rsidRDefault="007A67F1" w:rsidP="007A67F1">
      <w:pPr>
        <w:spacing w:after="0" w:line="240" w:lineRule="auto"/>
        <w:ind w:firstLine="708"/>
        <w:rPr>
          <w:rFonts w:ascii="Times New Roman" w:eastAsia="Times New Roman" w:hAnsi="Times New Roman" w:cs="Times New Roman"/>
          <w:sz w:val="28"/>
          <w:szCs w:val="28"/>
          <w:lang w:eastAsia="bg-BG"/>
        </w:rPr>
      </w:pPr>
      <w:r w:rsidRPr="007A67F1">
        <w:rPr>
          <w:rFonts w:ascii="Times New Roman" w:eastAsia="Times New Roman" w:hAnsi="Times New Roman" w:cs="Times New Roman"/>
          <w:sz w:val="28"/>
          <w:szCs w:val="28"/>
          <w:lang w:eastAsia="bg-BG"/>
        </w:rPr>
        <w:t>От тях:</w:t>
      </w:r>
    </w:p>
    <w:p w14:paraId="0B4A2806" w14:textId="28AEA346" w:rsidR="007A67F1" w:rsidRPr="00E2004A" w:rsidRDefault="007A67F1" w:rsidP="007A67F1">
      <w:pPr>
        <w:spacing w:after="0" w:line="240" w:lineRule="auto"/>
        <w:ind w:firstLine="708"/>
        <w:jc w:val="both"/>
        <w:rPr>
          <w:rFonts w:ascii="Times New Roman" w:eastAsia="Times New Roman" w:hAnsi="Times New Roman" w:cs="Times New Roman"/>
          <w:color w:val="FF0000"/>
          <w:sz w:val="28"/>
          <w:szCs w:val="28"/>
        </w:rPr>
      </w:pPr>
      <w:r w:rsidRPr="007A67F1">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u w:val="single"/>
        </w:rPr>
        <w:t>решени с образуване</w:t>
      </w:r>
      <w:r w:rsidRPr="007A67F1">
        <w:rPr>
          <w:rFonts w:ascii="Times New Roman" w:eastAsia="Times New Roman" w:hAnsi="Times New Roman" w:cs="Times New Roman"/>
          <w:sz w:val="28"/>
          <w:szCs w:val="28"/>
        </w:rPr>
        <w:t xml:space="preserve"> на досъдебно производство – 2</w:t>
      </w:r>
      <w:r w:rsidR="00A511C0">
        <w:rPr>
          <w:rFonts w:ascii="Times New Roman" w:eastAsia="Times New Roman" w:hAnsi="Times New Roman" w:cs="Times New Roman"/>
          <w:sz w:val="28"/>
          <w:szCs w:val="28"/>
        </w:rPr>
        <w:t>78</w:t>
      </w:r>
      <w:r w:rsidRPr="007A67F1">
        <w:rPr>
          <w:rFonts w:ascii="Times New Roman" w:eastAsia="Times New Roman" w:hAnsi="Times New Roman" w:cs="Times New Roman"/>
          <w:sz w:val="28"/>
          <w:szCs w:val="28"/>
        </w:rPr>
        <w:t xml:space="preserve"> броя преписки, което представлява 1</w:t>
      </w:r>
      <w:r w:rsidR="00A511C0">
        <w:rPr>
          <w:rFonts w:ascii="Times New Roman" w:eastAsia="Times New Roman" w:hAnsi="Times New Roman" w:cs="Times New Roman"/>
          <w:sz w:val="28"/>
          <w:szCs w:val="28"/>
        </w:rPr>
        <w:t>8</w:t>
      </w:r>
      <w:r w:rsidRPr="007A67F1">
        <w:rPr>
          <w:rFonts w:ascii="Times New Roman" w:eastAsia="Times New Roman" w:hAnsi="Times New Roman" w:cs="Times New Roman"/>
          <w:sz w:val="28"/>
          <w:szCs w:val="28"/>
        </w:rPr>
        <w:t xml:space="preserve">.6% от общия брой решени преписки с възлагане на проверка, при </w:t>
      </w:r>
      <w:r w:rsidR="0081307D">
        <w:rPr>
          <w:rFonts w:ascii="Times New Roman" w:eastAsia="Times New Roman" w:hAnsi="Times New Roman" w:cs="Times New Roman"/>
          <w:sz w:val="28"/>
          <w:szCs w:val="28"/>
        </w:rPr>
        <w:t>240</w:t>
      </w:r>
      <w:r w:rsidRPr="007A67F1">
        <w:rPr>
          <w:rFonts w:ascii="Times New Roman" w:eastAsia="Times New Roman" w:hAnsi="Times New Roman" w:cs="Times New Roman"/>
          <w:sz w:val="28"/>
          <w:szCs w:val="28"/>
        </w:rPr>
        <w:t xml:space="preserve"> броя преписки за 20</w:t>
      </w:r>
      <w:r w:rsidR="0081307D">
        <w:rPr>
          <w:rFonts w:ascii="Times New Roman" w:eastAsia="Times New Roman" w:hAnsi="Times New Roman" w:cs="Times New Roman"/>
          <w:sz w:val="28"/>
          <w:szCs w:val="28"/>
        </w:rPr>
        <w:t>20</w:t>
      </w:r>
      <w:r w:rsidRPr="007A67F1">
        <w:rPr>
          <w:rFonts w:ascii="Times New Roman" w:eastAsia="Times New Roman" w:hAnsi="Times New Roman" w:cs="Times New Roman"/>
          <w:sz w:val="28"/>
          <w:szCs w:val="28"/>
        </w:rPr>
        <w:t xml:space="preserve"> г. или </w:t>
      </w:r>
      <w:r w:rsidR="0081307D">
        <w:rPr>
          <w:rFonts w:ascii="Times New Roman" w:eastAsia="Times New Roman" w:hAnsi="Times New Roman" w:cs="Times New Roman"/>
          <w:sz w:val="28"/>
          <w:szCs w:val="28"/>
        </w:rPr>
        <w:t>16,6</w:t>
      </w:r>
      <w:r w:rsidRPr="007A67F1">
        <w:rPr>
          <w:rFonts w:ascii="Times New Roman" w:eastAsia="Times New Roman" w:hAnsi="Times New Roman" w:cs="Times New Roman"/>
          <w:sz w:val="28"/>
          <w:szCs w:val="28"/>
        </w:rPr>
        <w:t>% от общия брой решени преписки с възлагане на проверка, при 3</w:t>
      </w:r>
      <w:r w:rsidR="0081307D">
        <w:rPr>
          <w:rFonts w:ascii="Times New Roman" w:eastAsia="Times New Roman" w:hAnsi="Times New Roman" w:cs="Times New Roman"/>
          <w:sz w:val="28"/>
          <w:szCs w:val="28"/>
        </w:rPr>
        <w:t>1</w:t>
      </w:r>
      <w:r w:rsidRPr="007A67F1">
        <w:rPr>
          <w:rFonts w:ascii="Times New Roman" w:eastAsia="Times New Roman" w:hAnsi="Times New Roman" w:cs="Times New Roman"/>
          <w:sz w:val="28"/>
          <w:szCs w:val="28"/>
        </w:rPr>
        <w:t>4 броя при също 23% за 201</w:t>
      </w:r>
      <w:r w:rsidR="0081307D">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Налице е </w:t>
      </w:r>
      <w:r w:rsidR="00A511C0">
        <w:rPr>
          <w:rFonts w:ascii="Times New Roman" w:eastAsia="Times New Roman" w:hAnsi="Times New Roman" w:cs="Times New Roman"/>
          <w:sz w:val="28"/>
          <w:szCs w:val="28"/>
        </w:rPr>
        <w:t>увеличение на съотношението</w:t>
      </w:r>
      <w:r w:rsidRPr="007A67F1">
        <w:rPr>
          <w:rFonts w:ascii="Times New Roman" w:eastAsia="Times New Roman" w:hAnsi="Times New Roman" w:cs="Times New Roman"/>
          <w:sz w:val="28"/>
          <w:szCs w:val="28"/>
        </w:rPr>
        <w:t xml:space="preserve"> в</w:t>
      </w:r>
      <w:r w:rsidR="00A511C0">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rPr>
        <w:t>сравнение с предходните 20</w:t>
      </w:r>
      <w:r w:rsidR="00A511C0">
        <w:rPr>
          <w:rFonts w:ascii="Times New Roman" w:eastAsia="Times New Roman" w:hAnsi="Times New Roman" w:cs="Times New Roman"/>
          <w:sz w:val="28"/>
          <w:szCs w:val="28"/>
        </w:rPr>
        <w:t xml:space="preserve">20 </w:t>
      </w:r>
      <w:r w:rsidRPr="007A67F1">
        <w:rPr>
          <w:rFonts w:ascii="Times New Roman" w:eastAsia="Times New Roman" w:hAnsi="Times New Roman" w:cs="Times New Roman"/>
          <w:sz w:val="28"/>
          <w:szCs w:val="28"/>
        </w:rPr>
        <w:t xml:space="preserve">г. и </w:t>
      </w:r>
      <w:r w:rsidR="00A511C0" w:rsidRPr="007A67F1">
        <w:rPr>
          <w:rFonts w:ascii="Times New Roman" w:eastAsia="Times New Roman" w:hAnsi="Times New Roman" w:cs="Times New Roman"/>
          <w:sz w:val="28"/>
          <w:szCs w:val="28"/>
        </w:rPr>
        <w:t>намаление на съотношението в</w:t>
      </w:r>
      <w:r w:rsidR="00A511C0">
        <w:rPr>
          <w:rFonts w:ascii="Times New Roman" w:eastAsia="Times New Roman" w:hAnsi="Times New Roman" w:cs="Times New Roman"/>
          <w:sz w:val="28"/>
          <w:szCs w:val="28"/>
        </w:rPr>
        <w:t xml:space="preserve"> </w:t>
      </w:r>
      <w:r w:rsidR="00A511C0" w:rsidRPr="000E7FD1">
        <w:rPr>
          <w:rFonts w:ascii="Times New Roman" w:eastAsia="Times New Roman" w:hAnsi="Times New Roman" w:cs="Times New Roman"/>
          <w:sz w:val="28"/>
          <w:szCs w:val="28"/>
        </w:rPr>
        <w:t xml:space="preserve">сравнение с </w:t>
      </w:r>
      <w:r w:rsidRPr="000E7FD1">
        <w:rPr>
          <w:rFonts w:ascii="Times New Roman" w:eastAsia="Times New Roman" w:hAnsi="Times New Roman" w:cs="Times New Roman"/>
          <w:sz w:val="28"/>
          <w:szCs w:val="28"/>
        </w:rPr>
        <w:t>201</w:t>
      </w:r>
      <w:r w:rsidR="000E7FD1" w:rsidRPr="000E7FD1">
        <w:rPr>
          <w:rFonts w:ascii="Times New Roman" w:eastAsia="Times New Roman" w:hAnsi="Times New Roman" w:cs="Times New Roman"/>
          <w:sz w:val="28"/>
          <w:szCs w:val="28"/>
        </w:rPr>
        <w:t>9</w:t>
      </w:r>
      <w:r w:rsidRPr="000E7FD1">
        <w:rPr>
          <w:rFonts w:ascii="Times New Roman" w:eastAsia="Times New Roman" w:hAnsi="Times New Roman" w:cs="Times New Roman"/>
          <w:sz w:val="28"/>
          <w:szCs w:val="28"/>
        </w:rPr>
        <w:t xml:space="preserve"> г.</w:t>
      </w:r>
      <w:r w:rsidR="00376600" w:rsidRPr="000E7FD1">
        <w:rPr>
          <w:rFonts w:ascii="Times New Roman" w:eastAsia="Times New Roman" w:hAnsi="Times New Roman" w:cs="Times New Roman"/>
          <w:sz w:val="28"/>
          <w:szCs w:val="28"/>
        </w:rPr>
        <w:t xml:space="preserve"> </w:t>
      </w:r>
    </w:p>
    <w:p w14:paraId="36EE325E" w14:textId="5BF967EB" w:rsidR="007A67F1" w:rsidRPr="00B357B9" w:rsidRDefault="007A67F1" w:rsidP="007A67F1">
      <w:pPr>
        <w:spacing w:after="0" w:line="240" w:lineRule="auto"/>
        <w:ind w:firstLine="708"/>
        <w:jc w:val="both"/>
        <w:rPr>
          <w:rFonts w:ascii="Times New Roman" w:eastAsia="Times New Roman" w:hAnsi="Times New Roman" w:cs="Times New Roman"/>
          <w:color w:val="FF0000"/>
          <w:sz w:val="28"/>
          <w:szCs w:val="28"/>
        </w:rPr>
      </w:pPr>
      <w:r w:rsidRPr="007A67F1">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u w:val="single"/>
        </w:rPr>
        <w:t>решени с отказ</w:t>
      </w:r>
      <w:r w:rsidRPr="007A67F1">
        <w:rPr>
          <w:rFonts w:ascii="Times New Roman" w:eastAsia="Times New Roman" w:hAnsi="Times New Roman" w:cs="Times New Roman"/>
          <w:sz w:val="28"/>
          <w:szCs w:val="28"/>
        </w:rPr>
        <w:t xml:space="preserve"> за образуване на досъдебно производство – 9</w:t>
      </w:r>
      <w:r w:rsidR="00376600">
        <w:rPr>
          <w:rFonts w:ascii="Times New Roman" w:eastAsia="Times New Roman" w:hAnsi="Times New Roman" w:cs="Times New Roman"/>
          <w:sz w:val="28"/>
          <w:szCs w:val="28"/>
        </w:rPr>
        <w:t>30</w:t>
      </w:r>
      <w:r w:rsidRPr="007A67F1">
        <w:rPr>
          <w:rFonts w:ascii="Times New Roman" w:eastAsia="Times New Roman" w:hAnsi="Times New Roman" w:cs="Times New Roman"/>
          <w:sz w:val="28"/>
          <w:szCs w:val="28"/>
        </w:rPr>
        <w:t xml:space="preserve"> броя преписки или </w:t>
      </w:r>
      <w:r w:rsidR="00376600">
        <w:rPr>
          <w:rFonts w:ascii="Times New Roman" w:eastAsia="Times New Roman" w:hAnsi="Times New Roman" w:cs="Times New Roman"/>
          <w:sz w:val="28"/>
          <w:szCs w:val="28"/>
        </w:rPr>
        <w:t>62</w:t>
      </w:r>
      <w:r w:rsidRPr="007A67F1">
        <w:rPr>
          <w:rFonts w:ascii="Times New Roman" w:eastAsia="Times New Roman" w:hAnsi="Times New Roman" w:cs="Times New Roman"/>
          <w:sz w:val="28"/>
          <w:szCs w:val="28"/>
        </w:rPr>
        <w:t xml:space="preserve">% от общия брой решени преписки с възлагане на проверка, при </w:t>
      </w:r>
      <w:r w:rsidR="00376600">
        <w:rPr>
          <w:rFonts w:ascii="Times New Roman" w:eastAsia="Times New Roman" w:hAnsi="Times New Roman" w:cs="Times New Roman"/>
          <w:sz w:val="28"/>
          <w:szCs w:val="28"/>
        </w:rPr>
        <w:t>929</w:t>
      </w:r>
      <w:r w:rsidRPr="007A67F1">
        <w:rPr>
          <w:rFonts w:ascii="Times New Roman" w:eastAsia="Times New Roman" w:hAnsi="Times New Roman" w:cs="Times New Roman"/>
          <w:sz w:val="28"/>
          <w:szCs w:val="28"/>
        </w:rPr>
        <w:t xml:space="preserve"> броя преписки или </w:t>
      </w:r>
      <w:r w:rsidR="00376600">
        <w:rPr>
          <w:rFonts w:ascii="Times New Roman" w:eastAsia="Times New Roman" w:hAnsi="Times New Roman" w:cs="Times New Roman"/>
          <w:sz w:val="28"/>
          <w:szCs w:val="28"/>
        </w:rPr>
        <w:t>64,2</w:t>
      </w:r>
      <w:r w:rsidRPr="007A67F1">
        <w:rPr>
          <w:rFonts w:ascii="Times New Roman" w:eastAsia="Times New Roman" w:hAnsi="Times New Roman" w:cs="Times New Roman"/>
          <w:sz w:val="28"/>
          <w:szCs w:val="28"/>
        </w:rPr>
        <w:t xml:space="preserve">% от общия брой решени преписки с възлагане на проверка </w:t>
      </w:r>
      <w:r w:rsidRPr="000E7FD1">
        <w:rPr>
          <w:rFonts w:ascii="Times New Roman" w:eastAsia="Times New Roman" w:hAnsi="Times New Roman" w:cs="Times New Roman"/>
          <w:sz w:val="28"/>
          <w:szCs w:val="28"/>
        </w:rPr>
        <w:t>за 20</w:t>
      </w:r>
      <w:r w:rsidR="000E7FD1" w:rsidRPr="000E7FD1">
        <w:rPr>
          <w:rFonts w:ascii="Times New Roman" w:eastAsia="Times New Roman" w:hAnsi="Times New Roman" w:cs="Times New Roman"/>
          <w:sz w:val="28"/>
          <w:szCs w:val="28"/>
        </w:rPr>
        <w:t>20</w:t>
      </w:r>
      <w:r w:rsidR="00376600" w:rsidRPr="000E7FD1">
        <w:rPr>
          <w:rFonts w:ascii="Times New Roman" w:eastAsia="Times New Roman" w:hAnsi="Times New Roman" w:cs="Times New Roman"/>
          <w:sz w:val="28"/>
          <w:szCs w:val="28"/>
        </w:rPr>
        <w:t xml:space="preserve"> </w:t>
      </w:r>
      <w:r w:rsidRPr="000E7FD1">
        <w:rPr>
          <w:rFonts w:ascii="Times New Roman" w:eastAsia="Times New Roman" w:hAnsi="Times New Roman" w:cs="Times New Roman"/>
          <w:sz w:val="28"/>
          <w:szCs w:val="28"/>
        </w:rPr>
        <w:t xml:space="preserve">г. и </w:t>
      </w:r>
      <w:r w:rsidR="00376600" w:rsidRPr="000E7FD1">
        <w:rPr>
          <w:rFonts w:ascii="Times New Roman" w:eastAsia="Times New Roman" w:hAnsi="Times New Roman" w:cs="Times New Roman"/>
          <w:sz w:val="28"/>
          <w:szCs w:val="28"/>
        </w:rPr>
        <w:t>790</w:t>
      </w:r>
      <w:r w:rsidRPr="000E7FD1">
        <w:rPr>
          <w:rFonts w:ascii="Times New Roman" w:eastAsia="Times New Roman" w:hAnsi="Times New Roman" w:cs="Times New Roman"/>
          <w:sz w:val="28"/>
          <w:szCs w:val="28"/>
        </w:rPr>
        <w:t xml:space="preserve"> броя или </w:t>
      </w:r>
      <w:r w:rsidR="00376600" w:rsidRPr="000E7FD1">
        <w:rPr>
          <w:rFonts w:ascii="Times New Roman" w:eastAsia="Times New Roman" w:hAnsi="Times New Roman" w:cs="Times New Roman"/>
          <w:sz w:val="28"/>
          <w:szCs w:val="28"/>
        </w:rPr>
        <w:t>59</w:t>
      </w:r>
      <w:r w:rsidRPr="000E7FD1">
        <w:rPr>
          <w:rFonts w:ascii="Times New Roman" w:eastAsia="Times New Roman" w:hAnsi="Times New Roman" w:cs="Times New Roman"/>
          <w:sz w:val="28"/>
          <w:szCs w:val="28"/>
        </w:rPr>
        <w:t>% за 201</w:t>
      </w:r>
      <w:r w:rsidR="00376600" w:rsidRPr="000E7FD1">
        <w:rPr>
          <w:rFonts w:ascii="Times New Roman" w:eastAsia="Times New Roman" w:hAnsi="Times New Roman" w:cs="Times New Roman"/>
          <w:sz w:val="28"/>
          <w:szCs w:val="28"/>
        </w:rPr>
        <w:t>9</w:t>
      </w:r>
      <w:r w:rsidRPr="000E7FD1">
        <w:rPr>
          <w:rFonts w:ascii="Times New Roman" w:eastAsia="Times New Roman" w:hAnsi="Times New Roman" w:cs="Times New Roman"/>
          <w:sz w:val="28"/>
          <w:szCs w:val="28"/>
        </w:rPr>
        <w:t xml:space="preserve"> г. </w:t>
      </w:r>
    </w:p>
    <w:p w14:paraId="6B0EFEDC" w14:textId="51547EB4"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Формира се тенденция за </w:t>
      </w:r>
      <w:r w:rsidR="00376600">
        <w:rPr>
          <w:rFonts w:ascii="Times New Roman" w:eastAsia="Times New Roman" w:hAnsi="Times New Roman" w:cs="Times New Roman"/>
          <w:sz w:val="28"/>
          <w:szCs w:val="28"/>
        </w:rPr>
        <w:t xml:space="preserve">незначително </w:t>
      </w:r>
      <w:r w:rsidRPr="007A67F1">
        <w:rPr>
          <w:rFonts w:ascii="Times New Roman" w:eastAsia="Times New Roman" w:hAnsi="Times New Roman" w:cs="Times New Roman"/>
          <w:sz w:val="28"/>
          <w:szCs w:val="28"/>
        </w:rPr>
        <w:t xml:space="preserve">увеличение в цифрово отношение на решените с отказ да се образува досъдебно производство </w:t>
      </w:r>
      <w:r w:rsidRPr="007A67F1">
        <w:rPr>
          <w:rFonts w:ascii="Times New Roman" w:eastAsia="Times New Roman" w:hAnsi="Times New Roman" w:cs="Times New Roman"/>
          <w:sz w:val="28"/>
          <w:szCs w:val="28"/>
        </w:rPr>
        <w:lastRenderedPageBreak/>
        <w:t xml:space="preserve">преписки с възлагане на проверка спрямо предходните отчетни години и </w:t>
      </w:r>
      <w:r w:rsidR="00376600">
        <w:rPr>
          <w:rFonts w:ascii="Times New Roman" w:eastAsia="Times New Roman" w:hAnsi="Times New Roman" w:cs="Times New Roman"/>
          <w:sz w:val="28"/>
          <w:szCs w:val="28"/>
        </w:rPr>
        <w:t>намаление</w:t>
      </w:r>
      <w:r w:rsidRPr="007A67F1">
        <w:rPr>
          <w:rFonts w:ascii="Times New Roman" w:eastAsia="Times New Roman" w:hAnsi="Times New Roman" w:cs="Times New Roman"/>
          <w:sz w:val="28"/>
          <w:szCs w:val="28"/>
        </w:rPr>
        <w:t xml:space="preserve"> в процентно съотношение спрямо предходните периоди. </w:t>
      </w:r>
    </w:p>
    <w:p w14:paraId="39543F66" w14:textId="4E445CEB"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От преписките с възложени от прокурор проверки на друг орган през </w:t>
      </w:r>
      <w:r w:rsidRPr="000E7FD1">
        <w:rPr>
          <w:rFonts w:ascii="Times New Roman" w:eastAsia="Times New Roman" w:hAnsi="Times New Roman" w:cs="Times New Roman"/>
          <w:sz w:val="28"/>
          <w:szCs w:val="28"/>
        </w:rPr>
        <w:t>отчетната 202</w:t>
      </w:r>
      <w:r w:rsidR="000E7FD1" w:rsidRPr="000E7FD1">
        <w:rPr>
          <w:rFonts w:ascii="Times New Roman" w:eastAsia="Times New Roman" w:hAnsi="Times New Roman" w:cs="Times New Roman"/>
          <w:sz w:val="28"/>
          <w:szCs w:val="28"/>
        </w:rPr>
        <w:t>1</w:t>
      </w:r>
      <w:r w:rsidRPr="000E7FD1">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rPr>
        <w:t xml:space="preserve">г. в законовия срок от по чл. 145, ал. 2 от ЗСВ са приключени </w:t>
      </w:r>
      <w:r w:rsidR="00121C1C">
        <w:rPr>
          <w:rFonts w:ascii="Times New Roman" w:eastAsia="Times New Roman" w:hAnsi="Times New Roman" w:cs="Times New Roman"/>
          <w:sz w:val="28"/>
          <w:szCs w:val="28"/>
        </w:rPr>
        <w:t xml:space="preserve">1287 /при </w:t>
      </w:r>
      <w:r w:rsidRPr="007A67F1">
        <w:rPr>
          <w:rFonts w:ascii="Times New Roman" w:eastAsia="Times New Roman" w:hAnsi="Times New Roman" w:cs="Times New Roman"/>
          <w:sz w:val="28"/>
          <w:szCs w:val="28"/>
        </w:rPr>
        <w:t>1290</w:t>
      </w:r>
      <w:r w:rsidR="00121C1C">
        <w:rPr>
          <w:rFonts w:ascii="Times New Roman" w:eastAsia="Times New Roman" w:hAnsi="Times New Roman" w:cs="Times New Roman"/>
          <w:sz w:val="28"/>
          <w:szCs w:val="28"/>
        </w:rPr>
        <w:t xml:space="preserve"> за 2020 г./</w:t>
      </w:r>
      <w:r w:rsidRPr="007A67F1">
        <w:rPr>
          <w:rFonts w:ascii="Times New Roman" w:eastAsia="Times New Roman" w:hAnsi="Times New Roman" w:cs="Times New Roman"/>
          <w:sz w:val="28"/>
          <w:szCs w:val="28"/>
        </w:rPr>
        <w:t xml:space="preserve"> броя проверки или 8</w:t>
      </w:r>
      <w:r w:rsidR="00121C1C">
        <w:rPr>
          <w:rFonts w:ascii="Times New Roman" w:eastAsia="Times New Roman" w:hAnsi="Times New Roman" w:cs="Times New Roman"/>
          <w:sz w:val="28"/>
          <w:szCs w:val="28"/>
        </w:rPr>
        <w:t>5</w:t>
      </w:r>
      <w:r w:rsidRPr="007A67F1">
        <w:rPr>
          <w:rFonts w:ascii="Times New Roman" w:eastAsia="Times New Roman" w:hAnsi="Times New Roman" w:cs="Times New Roman"/>
          <w:sz w:val="28"/>
          <w:szCs w:val="28"/>
        </w:rPr>
        <w:t>.</w:t>
      </w:r>
      <w:r w:rsidR="00121C1C">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от общия брой на преписките с възложени от прокурор проверки на друг орган. По възложени проверки </w:t>
      </w:r>
      <w:r w:rsidR="00121C1C">
        <w:rPr>
          <w:rFonts w:ascii="Times New Roman" w:eastAsia="Times New Roman" w:hAnsi="Times New Roman" w:cs="Times New Roman"/>
          <w:sz w:val="28"/>
          <w:szCs w:val="28"/>
        </w:rPr>
        <w:t xml:space="preserve">от </w:t>
      </w:r>
      <w:r w:rsidRPr="007A67F1">
        <w:rPr>
          <w:rFonts w:ascii="Times New Roman" w:eastAsia="Times New Roman" w:hAnsi="Times New Roman" w:cs="Times New Roman"/>
          <w:sz w:val="28"/>
          <w:szCs w:val="28"/>
        </w:rPr>
        <w:t>прокурорите в Районна прокуратура</w:t>
      </w:r>
      <w:r w:rsidR="00121C1C">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rPr>
        <w:t>-</w:t>
      </w:r>
      <w:r w:rsidR="00121C1C">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rPr>
        <w:t xml:space="preserve">Монтана са приключени </w:t>
      </w:r>
      <w:r w:rsidR="00121C1C">
        <w:rPr>
          <w:rFonts w:ascii="Times New Roman" w:eastAsia="Times New Roman" w:hAnsi="Times New Roman" w:cs="Times New Roman"/>
          <w:sz w:val="28"/>
          <w:szCs w:val="28"/>
        </w:rPr>
        <w:t>1234</w:t>
      </w:r>
      <w:r w:rsidRPr="007A67F1">
        <w:rPr>
          <w:rFonts w:ascii="Times New Roman" w:eastAsia="Times New Roman" w:hAnsi="Times New Roman" w:cs="Times New Roman"/>
          <w:sz w:val="28"/>
          <w:szCs w:val="28"/>
        </w:rPr>
        <w:t xml:space="preserve"> броя проверки, </w:t>
      </w:r>
      <w:r w:rsidR="00121C1C">
        <w:rPr>
          <w:rFonts w:ascii="Times New Roman" w:eastAsia="Times New Roman" w:hAnsi="Times New Roman" w:cs="Times New Roman"/>
          <w:sz w:val="28"/>
          <w:szCs w:val="28"/>
        </w:rPr>
        <w:t>а от прокурорите в</w:t>
      </w:r>
      <w:r w:rsidRPr="007A67F1">
        <w:rPr>
          <w:rFonts w:ascii="Times New Roman" w:eastAsia="Times New Roman" w:hAnsi="Times New Roman" w:cs="Times New Roman"/>
          <w:sz w:val="28"/>
          <w:szCs w:val="28"/>
        </w:rPr>
        <w:t xml:space="preserve"> ОП – Монтана – </w:t>
      </w:r>
      <w:r w:rsidR="00121C1C">
        <w:rPr>
          <w:rFonts w:ascii="Times New Roman" w:eastAsia="Times New Roman" w:hAnsi="Times New Roman" w:cs="Times New Roman"/>
          <w:sz w:val="28"/>
          <w:szCs w:val="28"/>
        </w:rPr>
        <w:t>53</w:t>
      </w:r>
      <w:r w:rsidRPr="007A67F1">
        <w:rPr>
          <w:rFonts w:ascii="Times New Roman" w:eastAsia="Times New Roman" w:hAnsi="Times New Roman" w:cs="Times New Roman"/>
          <w:sz w:val="28"/>
          <w:szCs w:val="28"/>
        </w:rPr>
        <w:t xml:space="preserve"> броя проверки.</w:t>
      </w:r>
    </w:p>
    <w:p w14:paraId="70110118" w14:textId="2F895CB1" w:rsidR="007A67F1" w:rsidRPr="000E7FD1" w:rsidRDefault="007A67F1" w:rsidP="007A67F1">
      <w:pPr>
        <w:spacing w:after="0" w:line="240" w:lineRule="auto"/>
        <w:ind w:firstLine="708"/>
        <w:jc w:val="both"/>
        <w:rPr>
          <w:rFonts w:ascii="Times New Roman" w:eastAsia="Times New Roman" w:hAnsi="Times New Roman" w:cs="Times New Roman"/>
          <w:sz w:val="28"/>
          <w:szCs w:val="28"/>
        </w:rPr>
      </w:pPr>
      <w:r w:rsidRPr="000E7FD1">
        <w:rPr>
          <w:rFonts w:ascii="Times New Roman" w:eastAsia="Times New Roman" w:hAnsi="Times New Roman" w:cs="Times New Roman"/>
          <w:sz w:val="28"/>
          <w:szCs w:val="28"/>
        </w:rPr>
        <w:t>От преписките с възложени от прокурор проверки на друг орган през отчетната 202</w:t>
      </w:r>
      <w:r w:rsidR="000E7FD1" w:rsidRPr="000E7FD1">
        <w:rPr>
          <w:rFonts w:ascii="Times New Roman" w:eastAsia="Times New Roman" w:hAnsi="Times New Roman" w:cs="Times New Roman"/>
          <w:sz w:val="28"/>
          <w:szCs w:val="28"/>
        </w:rPr>
        <w:t>1</w:t>
      </w:r>
      <w:r w:rsidRPr="000E7FD1">
        <w:rPr>
          <w:rFonts w:ascii="Times New Roman" w:eastAsia="Times New Roman" w:hAnsi="Times New Roman" w:cs="Times New Roman"/>
          <w:sz w:val="28"/>
          <w:szCs w:val="28"/>
        </w:rPr>
        <w:t xml:space="preserve"> г. извън законовия срок от по чл. 145, ал. 2 от ЗСВ </w:t>
      </w:r>
      <w:r w:rsidR="00121C1C" w:rsidRPr="000E7FD1">
        <w:rPr>
          <w:rFonts w:ascii="Times New Roman" w:eastAsia="Times New Roman" w:hAnsi="Times New Roman" w:cs="Times New Roman"/>
          <w:sz w:val="28"/>
          <w:szCs w:val="28"/>
        </w:rPr>
        <w:t>е</w:t>
      </w:r>
      <w:r w:rsidRPr="000E7FD1">
        <w:rPr>
          <w:rFonts w:ascii="Times New Roman" w:eastAsia="Times New Roman" w:hAnsi="Times New Roman" w:cs="Times New Roman"/>
          <w:sz w:val="28"/>
          <w:szCs w:val="28"/>
        </w:rPr>
        <w:t xml:space="preserve"> приключен</w:t>
      </w:r>
      <w:r w:rsidR="00121C1C" w:rsidRPr="000E7FD1">
        <w:rPr>
          <w:rFonts w:ascii="Times New Roman" w:eastAsia="Times New Roman" w:hAnsi="Times New Roman" w:cs="Times New Roman"/>
          <w:sz w:val="28"/>
          <w:szCs w:val="28"/>
        </w:rPr>
        <w:t>а</w:t>
      </w:r>
      <w:r w:rsidRPr="000E7FD1">
        <w:rPr>
          <w:rFonts w:ascii="Times New Roman" w:eastAsia="Times New Roman" w:hAnsi="Times New Roman" w:cs="Times New Roman"/>
          <w:sz w:val="28"/>
          <w:szCs w:val="28"/>
        </w:rPr>
        <w:t xml:space="preserve"> 1 проверк</w:t>
      </w:r>
      <w:r w:rsidR="00121C1C" w:rsidRPr="000E7FD1">
        <w:rPr>
          <w:rFonts w:ascii="Times New Roman" w:eastAsia="Times New Roman" w:hAnsi="Times New Roman" w:cs="Times New Roman"/>
          <w:sz w:val="28"/>
          <w:szCs w:val="28"/>
        </w:rPr>
        <w:t>а /на РП – Монтана/</w:t>
      </w:r>
      <w:r w:rsidRPr="000E7FD1">
        <w:rPr>
          <w:rFonts w:ascii="Times New Roman" w:eastAsia="Times New Roman" w:hAnsi="Times New Roman" w:cs="Times New Roman"/>
          <w:sz w:val="28"/>
          <w:szCs w:val="28"/>
        </w:rPr>
        <w:t>, в ОП – Монтана не са приключвани проверки извън сроковете по чл. 145, ал. 2 от ЗСВ.</w:t>
      </w:r>
    </w:p>
    <w:p w14:paraId="5763FC24" w14:textId="29177C64"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r w:rsidRPr="000E7FD1">
        <w:rPr>
          <w:rFonts w:ascii="Times New Roman" w:eastAsia="Times New Roman" w:hAnsi="Times New Roman" w:cs="Times New Roman"/>
          <w:sz w:val="28"/>
          <w:szCs w:val="28"/>
        </w:rPr>
        <w:t>В сравнение с предходните 20</w:t>
      </w:r>
      <w:r w:rsidR="000E7FD1" w:rsidRPr="000E7FD1">
        <w:rPr>
          <w:rFonts w:ascii="Times New Roman" w:eastAsia="Times New Roman" w:hAnsi="Times New Roman" w:cs="Times New Roman"/>
          <w:sz w:val="28"/>
          <w:szCs w:val="28"/>
        </w:rPr>
        <w:t>20</w:t>
      </w:r>
      <w:r w:rsidRPr="000E7FD1">
        <w:rPr>
          <w:rFonts w:ascii="Times New Roman" w:eastAsia="Times New Roman" w:hAnsi="Times New Roman" w:cs="Times New Roman"/>
          <w:sz w:val="28"/>
          <w:szCs w:val="28"/>
        </w:rPr>
        <w:t xml:space="preserve"> г. и 201</w:t>
      </w:r>
      <w:r w:rsidR="000E7FD1" w:rsidRPr="000E7FD1">
        <w:rPr>
          <w:rFonts w:ascii="Times New Roman" w:eastAsia="Times New Roman" w:hAnsi="Times New Roman" w:cs="Times New Roman"/>
          <w:sz w:val="28"/>
          <w:szCs w:val="28"/>
        </w:rPr>
        <w:t>9</w:t>
      </w:r>
      <w:r w:rsidRPr="000E7FD1">
        <w:rPr>
          <w:rFonts w:ascii="Times New Roman" w:eastAsia="Times New Roman" w:hAnsi="Times New Roman" w:cs="Times New Roman"/>
          <w:sz w:val="28"/>
          <w:szCs w:val="28"/>
        </w:rPr>
        <w:t xml:space="preserve"> г. </w:t>
      </w:r>
      <w:r w:rsidRPr="007A67F1">
        <w:rPr>
          <w:rFonts w:ascii="Times New Roman" w:eastAsia="Times New Roman" w:hAnsi="Times New Roman" w:cs="Times New Roman"/>
          <w:sz w:val="28"/>
          <w:szCs w:val="28"/>
        </w:rPr>
        <w:t xml:space="preserve">е налице </w:t>
      </w:r>
      <w:r w:rsidR="00A144C6">
        <w:rPr>
          <w:rFonts w:ascii="Times New Roman" w:eastAsia="Times New Roman" w:hAnsi="Times New Roman" w:cs="Times New Roman"/>
          <w:sz w:val="28"/>
          <w:szCs w:val="28"/>
        </w:rPr>
        <w:t>трайно намаление</w:t>
      </w:r>
      <w:r w:rsidRPr="007A67F1">
        <w:rPr>
          <w:rFonts w:ascii="Times New Roman" w:eastAsia="Times New Roman" w:hAnsi="Times New Roman" w:cs="Times New Roman"/>
          <w:sz w:val="28"/>
          <w:szCs w:val="28"/>
        </w:rPr>
        <w:t xml:space="preserve"> на приключените извън законовия срок от по чл. 145, ал. 2 от ЗСВ проверки (</w:t>
      </w:r>
      <w:r w:rsidR="00A144C6">
        <w:rPr>
          <w:rFonts w:ascii="Times New Roman" w:eastAsia="Times New Roman" w:hAnsi="Times New Roman" w:cs="Times New Roman"/>
          <w:sz w:val="28"/>
          <w:szCs w:val="28"/>
        </w:rPr>
        <w:t>10</w:t>
      </w:r>
      <w:r w:rsidRPr="007A67F1">
        <w:rPr>
          <w:rFonts w:ascii="Times New Roman" w:eastAsia="Times New Roman" w:hAnsi="Times New Roman" w:cs="Times New Roman"/>
          <w:sz w:val="28"/>
          <w:szCs w:val="28"/>
        </w:rPr>
        <w:t xml:space="preserve"> проверки през 20</w:t>
      </w:r>
      <w:r w:rsidR="00A144C6">
        <w:rPr>
          <w:rFonts w:ascii="Times New Roman" w:eastAsia="Times New Roman" w:hAnsi="Times New Roman" w:cs="Times New Roman"/>
          <w:sz w:val="28"/>
          <w:szCs w:val="28"/>
        </w:rPr>
        <w:t>20</w:t>
      </w:r>
      <w:r w:rsidRPr="007A67F1">
        <w:rPr>
          <w:rFonts w:ascii="Times New Roman" w:eastAsia="Times New Roman" w:hAnsi="Times New Roman" w:cs="Times New Roman"/>
          <w:sz w:val="28"/>
          <w:szCs w:val="28"/>
        </w:rPr>
        <w:t xml:space="preserve"> г. и </w:t>
      </w:r>
      <w:r w:rsidR="00A144C6">
        <w:rPr>
          <w:rFonts w:ascii="Times New Roman" w:eastAsia="Times New Roman" w:hAnsi="Times New Roman" w:cs="Times New Roman"/>
          <w:sz w:val="28"/>
          <w:szCs w:val="28"/>
        </w:rPr>
        <w:t>3</w:t>
      </w:r>
      <w:r w:rsidRPr="007A67F1">
        <w:rPr>
          <w:rFonts w:ascii="Times New Roman" w:eastAsia="Times New Roman" w:hAnsi="Times New Roman" w:cs="Times New Roman"/>
          <w:sz w:val="28"/>
          <w:szCs w:val="28"/>
        </w:rPr>
        <w:t xml:space="preserve"> проверки през 201</w:t>
      </w:r>
      <w:r w:rsidR="00A144C6">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налице тенденция за </w:t>
      </w:r>
      <w:r w:rsidR="00A144C6">
        <w:rPr>
          <w:rFonts w:ascii="Times New Roman" w:eastAsia="Times New Roman" w:hAnsi="Times New Roman" w:cs="Times New Roman"/>
          <w:sz w:val="28"/>
          <w:szCs w:val="28"/>
        </w:rPr>
        <w:t>трайно подобряване работата на прокурорите по този показател</w:t>
      </w:r>
      <w:r w:rsidRPr="007A67F1">
        <w:rPr>
          <w:rFonts w:ascii="Times New Roman" w:eastAsia="Times New Roman" w:hAnsi="Times New Roman" w:cs="Times New Roman"/>
          <w:sz w:val="28"/>
          <w:szCs w:val="28"/>
        </w:rPr>
        <w:t>.</w:t>
      </w:r>
    </w:p>
    <w:p w14:paraId="31CCC5D3" w14:textId="77777777"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p>
    <w:p w14:paraId="17CDF3D7" w14:textId="77777777" w:rsidR="007A67F1" w:rsidRPr="007A67F1" w:rsidRDefault="007A67F1" w:rsidP="007A67F1">
      <w:pPr>
        <w:spacing w:after="0" w:line="240" w:lineRule="auto"/>
        <w:ind w:firstLine="708"/>
        <w:jc w:val="both"/>
        <w:rPr>
          <w:rFonts w:ascii="Times New Roman" w:eastAsia="Times New Roman" w:hAnsi="Times New Roman" w:cs="Times New Roman"/>
          <w:b/>
          <w:i/>
          <w:sz w:val="28"/>
          <w:szCs w:val="28"/>
          <w:u w:val="single"/>
        </w:rPr>
      </w:pPr>
      <w:r w:rsidRPr="00EC7951">
        <w:rPr>
          <w:rFonts w:ascii="Times New Roman" w:eastAsia="Times New Roman" w:hAnsi="Times New Roman" w:cs="Times New Roman"/>
          <w:b/>
          <w:i/>
          <w:sz w:val="28"/>
          <w:szCs w:val="28"/>
          <w:u w:val="single"/>
        </w:rPr>
        <w:t>Преписки, върнати с разпореждане за допълване на проверката.</w:t>
      </w:r>
    </w:p>
    <w:p w14:paraId="53103DD2" w14:textId="30754563"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През отчетния период общият брой на преписките, върнати с разпореждане за допълване на проверката, е </w:t>
      </w:r>
      <w:r w:rsidR="0065004C">
        <w:rPr>
          <w:rFonts w:ascii="Times New Roman" w:eastAsia="Times New Roman" w:hAnsi="Times New Roman" w:cs="Times New Roman"/>
          <w:sz w:val="28"/>
          <w:szCs w:val="28"/>
        </w:rPr>
        <w:t>69</w:t>
      </w:r>
      <w:r w:rsidRPr="007A67F1">
        <w:rPr>
          <w:rFonts w:ascii="Times New Roman" w:eastAsia="Times New Roman" w:hAnsi="Times New Roman" w:cs="Times New Roman"/>
          <w:sz w:val="28"/>
          <w:szCs w:val="28"/>
        </w:rPr>
        <w:t xml:space="preserve"> или </w:t>
      </w:r>
      <w:r w:rsidR="0065004C">
        <w:rPr>
          <w:rFonts w:ascii="Times New Roman" w:eastAsia="Times New Roman" w:hAnsi="Times New Roman" w:cs="Times New Roman"/>
          <w:sz w:val="28"/>
          <w:szCs w:val="28"/>
        </w:rPr>
        <w:t>4</w:t>
      </w:r>
      <w:r w:rsidRPr="007A67F1">
        <w:rPr>
          <w:rFonts w:ascii="Times New Roman" w:eastAsia="Times New Roman" w:hAnsi="Times New Roman" w:cs="Times New Roman"/>
          <w:sz w:val="28"/>
          <w:szCs w:val="28"/>
        </w:rPr>
        <w:t>.</w:t>
      </w:r>
      <w:r w:rsidR="0065004C">
        <w:rPr>
          <w:rFonts w:ascii="Times New Roman" w:eastAsia="Times New Roman" w:hAnsi="Times New Roman" w:cs="Times New Roman"/>
          <w:sz w:val="28"/>
          <w:szCs w:val="28"/>
        </w:rPr>
        <w:t>6</w:t>
      </w:r>
      <w:r w:rsidRPr="007A67F1">
        <w:rPr>
          <w:rFonts w:ascii="Times New Roman" w:eastAsia="Times New Roman" w:hAnsi="Times New Roman" w:cs="Times New Roman"/>
          <w:sz w:val="28"/>
          <w:szCs w:val="28"/>
        </w:rPr>
        <w:t>% от общия брой на преписките с възложена от прокурор проверки на друг орган. В сравнение с предходните 20</w:t>
      </w:r>
      <w:r w:rsidR="0065004C">
        <w:rPr>
          <w:rFonts w:ascii="Times New Roman" w:eastAsia="Times New Roman" w:hAnsi="Times New Roman" w:cs="Times New Roman"/>
          <w:sz w:val="28"/>
          <w:szCs w:val="28"/>
        </w:rPr>
        <w:t>20</w:t>
      </w:r>
      <w:r w:rsidRPr="007A67F1">
        <w:rPr>
          <w:rFonts w:ascii="Times New Roman" w:eastAsia="Times New Roman" w:hAnsi="Times New Roman" w:cs="Times New Roman"/>
          <w:sz w:val="28"/>
          <w:szCs w:val="28"/>
        </w:rPr>
        <w:t xml:space="preserve"> г. и 201</w:t>
      </w:r>
      <w:r w:rsidR="0065004C">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е налице </w:t>
      </w:r>
      <w:r w:rsidR="0065004C">
        <w:rPr>
          <w:rFonts w:ascii="Times New Roman" w:eastAsia="Times New Roman" w:hAnsi="Times New Roman" w:cs="Times New Roman"/>
          <w:sz w:val="28"/>
          <w:szCs w:val="28"/>
        </w:rPr>
        <w:t>намаление</w:t>
      </w:r>
      <w:r w:rsidRPr="007A67F1">
        <w:rPr>
          <w:rFonts w:ascii="Times New Roman" w:eastAsia="Times New Roman" w:hAnsi="Times New Roman" w:cs="Times New Roman"/>
          <w:sz w:val="28"/>
          <w:szCs w:val="28"/>
        </w:rPr>
        <w:t xml:space="preserve"> при броя на преписките, върнати с разпореждане за допълване на проверката </w:t>
      </w:r>
      <w:r w:rsidRPr="000E7FD1">
        <w:rPr>
          <w:rFonts w:ascii="Times New Roman" w:eastAsia="Times New Roman" w:hAnsi="Times New Roman" w:cs="Times New Roman"/>
          <w:sz w:val="28"/>
          <w:szCs w:val="28"/>
        </w:rPr>
        <w:t>(за 20</w:t>
      </w:r>
      <w:r w:rsidR="000E7FD1" w:rsidRPr="000E7FD1">
        <w:rPr>
          <w:rFonts w:ascii="Times New Roman" w:eastAsia="Times New Roman" w:hAnsi="Times New Roman" w:cs="Times New Roman"/>
          <w:sz w:val="28"/>
          <w:szCs w:val="28"/>
        </w:rPr>
        <w:t>20</w:t>
      </w:r>
      <w:r w:rsidR="0065004C" w:rsidRPr="000E7FD1">
        <w:rPr>
          <w:rFonts w:ascii="Times New Roman" w:eastAsia="Times New Roman" w:hAnsi="Times New Roman" w:cs="Times New Roman"/>
          <w:sz w:val="28"/>
          <w:szCs w:val="28"/>
        </w:rPr>
        <w:t xml:space="preserve"> </w:t>
      </w:r>
      <w:r w:rsidRPr="000E7FD1">
        <w:rPr>
          <w:rFonts w:ascii="Times New Roman" w:eastAsia="Times New Roman" w:hAnsi="Times New Roman" w:cs="Times New Roman"/>
          <w:sz w:val="28"/>
          <w:szCs w:val="28"/>
        </w:rPr>
        <w:t>г. – 92</w:t>
      </w:r>
      <w:r w:rsidR="0065004C" w:rsidRPr="000E7FD1">
        <w:rPr>
          <w:rFonts w:ascii="Times New Roman" w:eastAsia="Times New Roman" w:hAnsi="Times New Roman" w:cs="Times New Roman"/>
          <w:sz w:val="28"/>
          <w:szCs w:val="28"/>
        </w:rPr>
        <w:t xml:space="preserve"> </w:t>
      </w:r>
      <w:r w:rsidRPr="000E7FD1">
        <w:rPr>
          <w:rFonts w:ascii="Times New Roman" w:eastAsia="Times New Roman" w:hAnsi="Times New Roman" w:cs="Times New Roman"/>
          <w:sz w:val="28"/>
          <w:szCs w:val="28"/>
        </w:rPr>
        <w:t>броя,  а за 201</w:t>
      </w:r>
      <w:r w:rsidR="0065004C" w:rsidRPr="000E7FD1">
        <w:rPr>
          <w:rFonts w:ascii="Times New Roman" w:eastAsia="Times New Roman" w:hAnsi="Times New Roman" w:cs="Times New Roman"/>
          <w:sz w:val="28"/>
          <w:szCs w:val="28"/>
        </w:rPr>
        <w:t>9</w:t>
      </w:r>
      <w:r w:rsidRPr="000E7FD1">
        <w:rPr>
          <w:rFonts w:ascii="Times New Roman" w:eastAsia="Times New Roman" w:hAnsi="Times New Roman" w:cs="Times New Roman"/>
          <w:sz w:val="28"/>
          <w:szCs w:val="28"/>
        </w:rPr>
        <w:t xml:space="preserve"> г. – </w:t>
      </w:r>
      <w:r w:rsidRPr="007A67F1">
        <w:rPr>
          <w:rFonts w:ascii="Times New Roman" w:eastAsia="Times New Roman" w:hAnsi="Times New Roman" w:cs="Times New Roman"/>
          <w:sz w:val="28"/>
          <w:szCs w:val="28"/>
        </w:rPr>
        <w:t>9</w:t>
      </w:r>
      <w:r w:rsidR="0065004C">
        <w:rPr>
          <w:rFonts w:ascii="Times New Roman" w:eastAsia="Times New Roman" w:hAnsi="Times New Roman" w:cs="Times New Roman"/>
          <w:sz w:val="28"/>
          <w:szCs w:val="28"/>
        </w:rPr>
        <w:t>2</w:t>
      </w:r>
      <w:r w:rsidRPr="007A67F1">
        <w:rPr>
          <w:rFonts w:ascii="Times New Roman" w:eastAsia="Times New Roman" w:hAnsi="Times New Roman" w:cs="Times New Roman"/>
          <w:sz w:val="28"/>
          <w:szCs w:val="28"/>
        </w:rPr>
        <w:t xml:space="preserve"> бр.</w:t>
      </w:r>
      <w:r w:rsidRPr="007A67F1">
        <w:rPr>
          <w:rFonts w:ascii="Times New Roman" w:eastAsia="Times New Roman" w:hAnsi="Times New Roman" w:cs="Times New Roman"/>
          <w:sz w:val="28"/>
          <w:szCs w:val="28"/>
          <w:lang w:val="en-US"/>
        </w:rPr>
        <w:t>)</w:t>
      </w:r>
      <w:r w:rsidRPr="007A67F1">
        <w:rPr>
          <w:rFonts w:ascii="Times New Roman" w:eastAsia="Times New Roman" w:hAnsi="Times New Roman" w:cs="Times New Roman"/>
          <w:sz w:val="28"/>
          <w:szCs w:val="28"/>
        </w:rPr>
        <w:t xml:space="preserve"> от общия брой на преписките с възложена от прокурор проверки на друг орган.</w:t>
      </w:r>
    </w:p>
    <w:p w14:paraId="31207C67" w14:textId="77777777"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p>
    <w:p w14:paraId="46515076" w14:textId="77777777" w:rsidR="007A67F1" w:rsidRPr="007A67F1" w:rsidRDefault="007A67F1" w:rsidP="007A67F1">
      <w:pPr>
        <w:spacing w:after="0" w:line="240" w:lineRule="auto"/>
        <w:ind w:firstLine="708"/>
        <w:jc w:val="both"/>
        <w:rPr>
          <w:rFonts w:ascii="Times New Roman" w:eastAsia="Times New Roman" w:hAnsi="Times New Roman" w:cs="Times New Roman"/>
          <w:b/>
          <w:i/>
          <w:sz w:val="28"/>
          <w:szCs w:val="28"/>
          <w:u w:val="single"/>
        </w:rPr>
      </w:pPr>
      <w:r w:rsidRPr="002A0C8B">
        <w:rPr>
          <w:rFonts w:ascii="Times New Roman" w:eastAsia="Times New Roman" w:hAnsi="Times New Roman" w:cs="Times New Roman"/>
          <w:b/>
          <w:i/>
          <w:sz w:val="28"/>
          <w:szCs w:val="28"/>
          <w:u w:val="single"/>
        </w:rPr>
        <w:t>Преписки с лични проверки от прокурора.</w:t>
      </w:r>
    </w:p>
    <w:p w14:paraId="38889EED" w14:textId="4629BC75"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През отчетния период </w:t>
      </w:r>
      <w:r w:rsidR="002A0C8B">
        <w:rPr>
          <w:rFonts w:ascii="Times New Roman" w:eastAsia="Times New Roman" w:hAnsi="Times New Roman" w:cs="Times New Roman"/>
          <w:sz w:val="28"/>
          <w:szCs w:val="28"/>
        </w:rPr>
        <w:t>не са извършвани</w:t>
      </w:r>
      <w:r w:rsidRPr="007A67F1">
        <w:rPr>
          <w:rFonts w:ascii="Times New Roman" w:eastAsia="Times New Roman" w:hAnsi="Times New Roman" w:cs="Times New Roman"/>
          <w:sz w:val="28"/>
          <w:szCs w:val="28"/>
        </w:rPr>
        <w:t xml:space="preserve"> лични проверки от прокурор. В сравнение през предходната 20</w:t>
      </w:r>
      <w:r w:rsidR="002A0C8B">
        <w:rPr>
          <w:rFonts w:ascii="Times New Roman" w:eastAsia="Times New Roman" w:hAnsi="Times New Roman" w:cs="Times New Roman"/>
          <w:sz w:val="28"/>
          <w:szCs w:val="28"/>
        </w:rPr>
        <w:t>20</w:t>
      </w:r>
      <w:r w:rsidR="0065004C">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rPr>
        <w:t xml:space="preserve">г. броя на преписките с лични проверки от прокурора е </w:t>
      </w:r>
      <w:r w:rsidR="002A0C8B">
        <w:rPr>
          <w:rFonts w:ascii="Times New Roman" w:eastAsia="Times New Roman" w:hAnsi="Times New Roman" w:cs="Times New Roman"/>
          <w:sz w:val="28"/>
          <w:szCs w:val="28"/>
        </w:rPr>
        <w:t>1 бр.</w:t>
      </w:r>
      <w:r w:rsidRPr="007A67F1">
        <w:rPr>
          <w:rFonts w:ascii="Times New Roman" w:eastAsia="Times New Roman" w:hAnsi="Times New Roman" w:cs="Times New Roman"/>
          <w:sz w:val="28"/>
          <w:szCs w:val="28"/>
        </w:rPr>
        <w:t>, а през 201</w:t>
      </w:r>
      <w:r w:rsidR="002A0C8B">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преписките с лични проверки от прокурора са </w:t>
      </w:r>
      <w:r w:rsidR="002A0C8B">
        <w:rPr>
          <w:rFonts w:ascii="Times New Roman" w:eastAsia="Times New Roman" w:hAnsi="Times New Roman" w:cs="Times New Roman"/>
          <w:sz w:val="28"/>
          <w:szCs w:val="28"/>
        </w:rPr>
        <w:t>3</w:t>
      </w:r>
      <w:r w:rsidRPr="007A67F1">
        <w:rPr>
          <w:rFonts w:ascii="Times New Roman" w:eastAsia="Times New Roman" w:hAnsi="Times New Roman" w:cs="Times New Roman"/>
          <w:sz w:val="28"/>
          <w:szCs w:val="28"/>
        </w:rPr>
        <w:t xml:space="preserve"> броя.</w:t>
      </w:r>
    </w:p>
    <w:p w14:paraId="6C45BEB0" w14:textId="77777777"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u w:val="single"/>
        </w:rPr>
        <w:t>решени с образуване</w:t>
      </w:r>
      <w:r w:rsidRPr="007A67F1">
        <w:rPr>
          <w:rFonts w:ascii="Times New Roman" w:eastAsia="Times New Roman" w:hAnsi="Times New Roman" w:cs="Times New Roman"/>
          <w:sz w:val="28"/>
          <w:szCs w:val="28"/>
        </w:rPr>
        <w:t xml:space="preserve"> на досъдебно производство – няма, същото се отнася и за предходния период. </w:t>
      </w:r>
    </w:p>
    <w:p w14:paraId="5DAEDEAE" w14:textId="77777777" w:rsidR="002A0C8B" w:rsidRPr="007A67F1" w:rsidRDefault="007A67F1" w:rsidP="002A0C8B">
      <w:pPr>
        <w:spacing w:after="0" w:line="240" w:lineRule="auto"/>
        <w:ind w:firstLine="708"/>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u w:val="single"/>
        </w:rPr>
        <w:t>решени с отказ</w:t>
      </w:r>
      <w:r w:rsidRPr="007A67F1">
        <w:rPr>
          <w:rFonts w:ascii="Times New Roman" w:eastAsia="Times New Roman" w:hAnsi="Times New Roman" w:cs="Times New Roman"/>
          <w:sz w:val="28"/>
          <w:szCs w:val="28"/>
        </w:rPr>
        <w:t xml:space="preserve"> за образуване на досъдебно производство – </w:t>
      </w:r>
      <w:r w:rsidR="002A0C8B" w:rsidRPr="007A67F1">
        <w:rPr>
          <w:rFonts w:ascii="Times New Roman" w:eastAsia="Times New Roman" w:hAnsi="Times New Roman" w:cs="Times New Roman"/>
          <w:sz w:val="28"/>
          <w:szCs w:val="28"/>
        </w:rPr>
        <w:t xml:space="preserve">няма, същото се отнася и за предходния период. </w:t>
      </w:r>
    </w:p>
    <w:p w14:paraId="13129FF8" w14:textId="21268451"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u w:val="single"/>
        </w:rPr>
        <w:t>Срочност на приключените лични проверки</w:t>
      </w:r>
      <w:r w:rsidRPr="007A67F1">
        <w:rPr>
          <w:rFonts w:ascii="Times New Roman" w:eastAsia="Times New Roman" w:hAnsi="Times New Roman" w:cs="Times New Roman"/>
          <w:sz w:val="28"/>
          <w:szCs w:val="28"/>
        </w:rPr>
        <w:t>.</w:t>
      </w:r>
    </w:p>
    <w:p w14:paraId="4C8FA118" w14:textId="0DD49A62"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През отчетния период </w:t>
      </w:r>
      <w:r w:rsidR="002A0C8B">
        <w:rPr>
          <w:rFonts w:ascii="Times New Roman" w:eastAsia="Times New Roman" w:hAnsi="Times New Roman" w:cs="Times New Roman"/>
          <w:sz w:val="28"/>
          <w:szCs w:val="28"/>
        </w:rPr>
        <w:t>не са извършвани</w:t>
      </w:r>
      <w:r w:rsidRPr="007A67F1">
        <w:rPr>
          <w:rFonts w:ascii="Times New Roman" w:eastAsia="Times New Roman" w:hAnsi="Times New Roman" w:cs="Times New Roman"/>
          <w:sz w:val="28"/>
          <w:szCs w:val="28"/>
        </w:rPr>
        <w:t xml:space="preserve"> лични проверки от прокурора.</w:t>
      </w:r>
    </w:p>
    <w:p w14:paraId="30335FA5" w14:textId="77777777" w:rsidR="002A0C8B" w:rsidRDefault="002A0C8B" w:rsidP="007A67F1">
      <w:pPr>
        <w:spacing w:after="0" w:line="240" w:lineRule="auto"/>
        <w:ind w:firstLine="708"/>
        <w:jc w:val="both"/>
        <w:rPr>
          <w:rFonts w:ascii="Times New Roman" w:eastAsia="Times New Roman" w:hAnsi="Times New Roman" w:cs="Times New Roman"/>
          <w:b/>
          <w:i/>
          <w:sz w:val="28"/>
          <w:szCs w:val="28"/>
          <w:u w:val="single"/>
        </w:rPr>
      </w:pPr>
    </w:p>
    <w:p w14:paraId="51D99FDF" w14:textId="77777777" w:rsidR="007A67F1" w:rsidRPr="007A67F1" w:rsidRDefault="007A67F1" w:rsidP="007A67F1">
      <w:pPr>
        <w:spacing w:after="0" w:line="240" w:lineRule="auto"/>
        <w:ind w:firstLine="708"/>
        <w:jc w:val="both"/>
        <w:rPr>
          <w:rFonts w:ascii="Times New Roman" w:eastAsia="Times New Roman" w:hAnsi="Times New Roman" w:cs="Times New Roman"/>
          <w:b/>
          <w:i/>
          <w:sz w:val="28"/>
          <w:szCs w:val="28"/>
          <w:u w:val="single"/>
        </w:rPr>
      </w:pPr>
      <w:r w:rsidRPr="002A0C8B">
        <w:rPr>
          <w:rFonts w:ascii="Times New Roman" w:eastAsia="Times New Roman" w:hAnsi="Times New Roman" w:cs="Times New Roman"/>
          <w:b/>
          <w:i/>
          <w:sz w:val="28"/>
          <w:szCs w:val="28"/>
          <w:u w:val="single"/>
        </w:rPr>
        <w:t>Преписки с неприключени проверки в края на отчетния период.</w:t>
      </w:r>
    </w:p>
    <w:p w14:paraId="24D7077A" w14:textId="02BBEB5F"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През отчетния период общият брой на преписките с неприключени проверки е 1</w:t>
      </w:r>
      <w:r w:rsidR="002A0C8B">
        <w:rPr>
          <w:rFonts w:ascii="Times New Roman" w:eastAsia="Times New Roman" w:hAnsi="Times New Roman" w:cs="Times New Roman"/>
          <w:sz w:val="28"/>
          <w:szCs w:val="28"/>
        </w:rPr>
        <w:t>56</w:t>
      </w:r>
      <w:r w:rsidRPr="007A67F1">
        <w:rPr>
          <w:rFonts w:ascii="Times New Roman" w:eastAsia="Times New Roman" w:hAnsi="Times New Roman" w:cs="Times New Roman"/>
          <w:sz w:val="28"/>
          <w:szCs w:val="28"/>
        </w:rPr>
        <w:t xml:space="preserve"> броя, при 1</w:t>
      </w:r>
      <w:r w:rsidR="002A0C8B">
        <w:rPr>
          <w:rFonts w:ascii="Times New Roman" w:eastAsia="Times New Roman" w:hAnsi="Times New Roman" w:cs="Times New Roman"/>
          <w:sz w:val="28"/>
          <w:szCs w:val="28"/>
        </w:rPr>
        <w:t>78</w:t>
      </w:r>
      <w:r w:rsidRPr="007A67F1">
        <w:rPr>
          <w:rFonts w:ascii="Times New Roman" w:eastAsia="Times New Roman" w:hAnsi="Times New Roman" w:cs="Times New Roman"/>
          <w:sz w:val="28"/>
          <w:szCs w:val="28"/>
        </w:rPr>
        <w:t xml:space="preserve"> броя за предходната 20</w:t>
      </w:r>
      <w:r w:rsidR="002A0C8B">
        <w:rPr>
          <w:rFonts w:ascii="Times New Roman" w:eastAsia="Times New Roman" w:hAnsi="Times New Roman" w:cs="Times New Roman"/>
          <w:sz w:val="28"/>
          <w:szCs w:val="28"/>
        </w:rPr>
        <w:t xml:space="preserve">20 </w:t>
      </w:r>
      <w:r w:rsidRPr="007A67F1">
        <w:rPr>
          <w:rFonts w:ascii="Times New Roman" w:eastAsia="Times New Roman" w:hAnsi="Times New Roman" w:cs="Times New Roman"/>
          <w:sz w:val="28"/>
          <w:szCs w:val="28"/>
        </w:rPr>
        <w:t>г. и 1</w:t>
      </w:r>
      <w:r w:rsidR="002A0C8B">
        <w:rPr>
          <w:rFonts w:ascii="Times New Roman" w:eastAsia="Times New Roman" w:hAnsi="Times New Roman" w:cs="Times New Roman"/>
          <w:sz w:val="28"/>
          <w:szCs w:val="28"/>
        </w:rPr>
        <w:t>56</w:t>
      </w:r>
      <w:r w:rsidRPr="007A67F1">
        <w:rPr>
          <w:rFonts w:ascii="Times New Roman" w:eastAsia="Times New Roman" w:hAnsi="Times New Roman" w:cs="Times New Roman"/>
          <w:sz w:val="28"/>
          <w:szCs w:val="28"/>
        </w:rPr>
        <w:t xml:space="preserve"> броя за предходната 201</w:t>
      </w:r>
      <w:r w:rsidR="002A0C8B">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Налице е увеличение спрямо предходните отчетни години на преписките с неприключени проверки към края на годината.</w:t>
      </w:r>
    </w:p>
    <w:p w14:paraId="6846A883" w14:textId="01BF914B"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lastRenderedPageBreak/>
        <w:t>През отчетния период  1</w:t>
      </w:r>
      <w:r w:rsidR="002A0C8B">
        <w:rPr>
          <w:rFonts w:ascii="Times New Roman" w:eastAsia="Times New Roman" w:hAnsi="Times New Roman" w:cs="Times New Roman"/>
          <w:sz w:val="28"/>
          <w:szCs w:val="28"/>
        </w:rPr>
        <w:t>56</w:t>
      </w:r>
      <w:r w:rsidRPr="007A67F1">
        <w:rPr>
          <w:rFonts w:ascii="Times New Roman" w:eastAsia="Times New Roman" w:hAnsi="Times New Roman" w:cs="Times New Roman"/>
          <w:sz w:val="28"/>
          <w:szCs w:val="28"/>
        </w:rPr>
        <w:t xml:space="preserve"> броя преписки с неприключени проверки са възложени от прокурор на друг орган или </w:t>
      </w:r>
      <w:r w:rsidR="002A0C8B">
        <w:rPr>
          <w:rFonts w:ascii="Times New Roman" w:eastAsia="Times New Roman" w:hAnsi="Times New Roman" w:cs="Times New Roman"/>
          <w:sz w:val="28"/>
          <w:szCs w:val="28"/>
        </w:rPr>
        <w:t>100</w:t>
      </w:r>
      <w:r w:rsidRPr="007A67F1">
        <w:rPr>
          <w:rFonts w:ascii="Times New Roman" w:eastAsia="Times New Roman" w:hAnsi="Times New Roman" w:cs="Times New Roman"/>
          <w:sz w:val="28"/>
          <w:szCs w:val="28"/>
        </w:rPr>
        <w:t>% от общия брой на преписките с неприключени проверки.</w:t>
      </w:r>
    </w:p>
    <w:p w14:paraId="79BB9795" w14:textId="77777777"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u w:val="single"/>
        </w:rPr>
        <w:t>Срочност на неприключените проверки</w:t>
      </w:r>
      <w:r w:rsidRPr="007A67F1">
        <w:rPr>
          <w:rFonts w:ascii="Times New Roman" w:eastAsia="Times New Roman" w:hAnsi="Times New Roman" w:cs="Times New Roman"/>
          <w:sz w:val="28"/>
          <w:szCs w:val="28"/>
        </w:rPr>
        <w:t>.</w:t>
      </w:r>
    </w:p>
    <w:p w14:paraId="2CB321D8" w14:textId="11828CA5" w:rsidR="007A67F1" w:rsidRPr="007A67F1" w:rsidRDefault="007A67F1" w:rsidP="007A67F1">
      <w:pPr>
        <w:spacing w:after="0" w:line="240" w:lineRule="auto"/>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rPr>
        <w:tab/>
        <w:t>В края на отчетния период в законовия срок по чл. 145, ал. 2 от ЗСВ са останали 1</w:t>
      </w:r>
      <w:r w:rsidR="002A0C8B">
        <w:rPr>
          <w:rFonts w:ascii="Times New Roman" w:eastAsia="Times New Roman" w:hAnsi="Times New Roman" w:cs="Times New Roman"/>
          <w:sz w:val="28"/>
          <w:szCs w:val="28"/>
        </w:rPr>
        <w:t>5</w:t>
      </w:r>
      <w:r w:rsidRPr="007A67F1">
        <w:rPr>
          <w:rFonts w:ascii="Times New Roman" w:eastAsia="Times New Roman" w:hAnsi="Times New Roman" w:cs="Times New Roman"/>
          <w:sz w:val="28"/>
          <w:szCs w:val="28"/>
        </w:rPr>
        <w:t xml:space="preserve">6 броя преписки с неприключени  проверки или </w:t>
      </w:r>
      <w:r w:rsidR="002A0C8B">
        <w:rPr>
          <w:rFonts w:ascii="Times New Roman" w:eastAsia="Times New Roman" w:hAnsi="Times New Roman" w:cs="Times New Roman"/>
          <w:sz w:val="28"/>
          <w:szCs w:val="28"/>
        </w:rPr>
        <w:t>100</w:t>
      </w:r>
      <w:r w:rsidRPr="007A67F1">
        <w:rPr>
          <w:rFonts w:ascii="Times New Roman" w:eastAsia="Times New Roman" w:hAnsi="Times New Roman" w:cs="Times New Roman"/>
          <w:sz w:val="28"/>
          <w:szCs w:val="28"/>
        </w:rPr>
        <w:t>% са в срок от неприключените преписки.</w:t>
      </w:r>
    </w:p>
    <w:p w14:paraId="6F2638E7" w14:textId="55FD3B50" w:rsidR="007A67F1" w:rsidRPr="007A67F1" w:rsidRDefault="002A0C8B" w:rsidP="007A67F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са налице</w:t>
      </w:r>
      <w:r w:rsidR="007A67F1" w:rsidRPr="007A67F1">
        <w:rPr>
          <w:rFonts w:ascii="Times New Roman" w:eastAsia="Times New Roman" w:hAnsi="Times New Roman" w:cs="Times New Roman"/>
          <w:sz w:val="28"/>
          <w:szCs w:val="28"/>
        </w:rPr>
        <w:t xml:space="preserve">  неприключени  проверки извън  законовия срок по чл. 145, ал. 2 от ЗСВ в края на отчетния период на РП - Монтана. </w:t>
      </w:r>
    </w:p>
    <w:p w14:paraId="2861E32A" w14:textId="77777777" w:rsidR="000B4B7C" w:rsidRPr="000B4B7C" w:rsidRDefault="000B4B7C" w:rsidP="000B4B7C">
      <w:pPr>
        <w:shd w:val="clear" w:color="auto" w:fill="FFFFFF"/>
        <w:autoSpaceDE w:val="0"/>
        <w:autoSpaceDN w:val="0"/>
        <w:adjustRightInd w:val="0"/>
        <w:spacing w:after="0" w:line="240" w:lineRule="auto"/>
        <w:ind w:firstLine="720"/>
        <w:jc w:val="both"/>
        <w:rPr>
          <w:rFonts w:ascii="Times New Roman" w:hAnsi="Times New Roman"/>
          <w:b/>
          <w:sz w:val="28"/>
        </w:rPr>
      </w:pPr>
    </w:p>
    <w:p w14:paraId="4E5495CD" w14:textId="77777777" w:rsidR="000B4B7C" w:rsidRPr="000B4B7C" w:rsidRDefault="000B4B7C" w:rsidP="007A67F1">
      <w:pPr>
        <w:keepNext/>
        <w:shd w:val="clear" w:color="auto" w:fill="FFFFFF"/>
        <w:autoSpaceDE w:val="0"/>
        <w:autoSpaceDN w:val="0"/>
        <w:adjustRightInd w:val="0"/>
        <w:spacing w:after="0" w:line="240" w:lineRule="auto"/>
        <w:ind w:firstLine="709"/>
        <w:jc w:val="both"/>
        <w:outlineLvl w:val="1"/>
        <w:rPr>
          <w:rFonts w:ascii="Times New Roman" w:hAnsi="Times New Roman"/>
          <w:b/>
          <w:sz w:val="28"/>
        </w:rPr>
      </w:pPr>
      <w:bookmarkStart w:id="12" w:name="_Toc95394771"/>
      <w:r w:rsidRPr="000C1E22">
        <w:rPr>
          <w:rFonts w:ascii="Times New Roman" w:eastAsia="Calibri" w:hAnsi="Times New Roman" w:cs="Arial"/>
          <w:b/>
          <w:iCs/>
          <w:color w:val="000000"/>
          <w:sz w:val="28"/>
          <w:lang w:eastAsia="bg-BG"/>
        </w:rPr>
        <w:t>Инстанционен контрол, осъществяван от Окръжна прокуратура-</w:t>
      </w:r>
      <w:r w:rsidRPr="007A67F1">
        <w:rPr>
          <w:rFonts w:ascii="Times New Roman" w:eastAsia="Calibri" w:hAnsi="Times New Roman" w:cs="Arial"/>
          <w:b/>
          <w:iCs/>
          <w:color w:val="000000"/>
          <w:sz w:val="28"/>
          <w:lang w:eastAsia="bg-BG"/>
        </w:rPr>
        <w:t>Монтана. Потвърдени и отменени актове.</w:t>
      </w:r>
      <w:bookmarkEnd w:id="12"/>
    </w:p>
    <w:p w14:paraId="1E03C79F" w14:textId="77777777" w:rsidR="007A67F1" w:rsidRPr="007A67F1" w:rsidRDefault="007A67F1" w:rsidP="007A67F1">
      <w:pPr>
        <w:shd w:val="clear" w:color="auto" w:fill="FFFFFF"/>
        <w:tabs>
          <w:tab w:val="left" w:pos="826"/>
        </w:tabs>
        <w:autoSpaceDE w:val="0"/>
        <w:autoSpaceDN w:val="0"/>
        <w:adjustRightInd w:val="0"/>
        <w:spacing w:after="0" w:line="240" w:lineRule="auto"/>
        <w:jc w:val="both"/>
        <w:rPr>
          <w:rFonts w:ascii="Times New Roman" w:hAnsi="Times New Roman"/>
          <w:b/>
          <w:i/>
          <w:sz w:val="28"/>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1933"/>
        <w:gridCol w:w="2050"/>
        <w:gridCol w:w="1600"/>
        <w:gridCol w:w="1662"/>
        <w:gridCol w:w="1693"/>
      </w:tblGrid>
      <w:tr w:rsidR="007A67F1" w:rsidRPr="007A67F1" w14:paraId="622BA121" w14:textId="77777777" w:rsidTr="007A67F1">
        <w:trPr>
          <w:trHeight w:val="802"/>
          <w:jc w:val="center"/>
        </w:trPr>
        <w:tc>
          <w:tcPr>
            <w:tcW w:w="1185" w:type="dxa"/>
            <w:tcBorders>
              <w:top w:val="single" w:sz="4" w:space="0" w:color="auto"/>
              <w:left w:val="single" w:sz="4" w:space="0" w:color="auto"/>
              <w:bottom w:val="single" w:sz="4" w:space="0" w:color="auto"/>
              <w:right w:val="single" w:sz="4" w:space="0" w:color="auto"/>
            </w:tcBorders>
            <w:hideMark/>
          </w:tcPr>
          <w:p w14:paraId="120DD2B1" w14:textId="77777777" w:rsidR="007A67F1" w:rsidRPr="007A67F1" w:rsidRDefault="007A67F1" w:rsidP="007A67F1">
            <w:pPr>
              <w:autoSpaceDE w:val="0"/>
              <w:autoSpaceDN w:val="0"/>
              <w:adjustRightInd w:val="0"/>
              <w:jc w:val="both"/>
              <w:rPr>
                <w:rFonts w:ascii="Times New Roman" w:eastAsia="Calibri" w:hAnsi="Times New Roman" w:cs="Times New Roman"/>
                <w:i/>
                <w:sz w:val="24"/>
                <w:szCs w:val="24"/>
              </w:rPr>
            </w:pPr>
            <w:r w:rsidRPr="007A67F1">
              <w:rPr>
                <w:rFonts w:ascii="Times New Roman" w:eastAsia="Calibri" w:hAnsi="Times New Roman" w:cs="Times New Roman"/>
                <w:i/>
                <w:sz w:val="24"/>
                <w:szCs w:val="24"/>
              </w:rPr>
              <w:t>Година</w:t>
            </w:r>
          </w:p>
        </w:tc>
        <w:tc>
          <w:tcPr>
            <w:tcW w:w="1933" w:type="dxa"/>
            <w:tcBorders>
              <w:top w:val="single" w:sz="4" w:space="0" w:color="auto"/>
              <w:left w:val="single" w:sz="4" w:space="0" w:color="auto"/>
              <w:bottom w:val="single" w:sz="4" w:space="0" w:color="auto"/>
              <w:right w:val="single" w:sz="4" w:space="0" w:color="auto"/>
            </w:tcBorders>
            <w:hideMark/>
          </w:tcPr>
          <w:p w14:paraId="37587F0F" w14:textId="77777777" w:rsidR="007A67F1" w:rsidRPr="007A67F1" w:rsidRDefault="007A67F1" w:rsidP="007A67F1">
            <w:pPr>
              <w:autoSpaceDE w:val="0"/>
              <w:autoSpaceDN w:val="0"/>
              <w:adjustRightInd w:val="0"/>
              <w:jc w:val="both"/>
              <w:rPr>
                <w:rFonts w:ascii="Times New Roman" w:eastAsia="Calibri" w:hAnsi="Times New Roman" w:cs="Times New Roman"/>
                <w:i/>
                <w:sz w:val="24"/>
                <w:szCs w:val="24"/>
              </w:rPr>
            </w:pPr>
            <w:r w:rsidRPr="007A67F1">
              <w:rPr>
                <w:rFonts w:ascii="Times New Roman" w:eastAsia="Calibri" w:hAnsi="Times New Roman" w:cs="Times New Roman"/>
                <w:i/>
                <w:sz w:val="24"/>
                <w:szCs w:val="24"/>
              </w:rPr>
              <w:t>Общо инстанционни преписки</w:t>
            </w:r>
          </w:p>
        </w:tc>
        <w:tc>
          <w:tcPr>
            <w:tcW w:w="2050" w:type="dxa"/>
            <w:tcBorders>
              <w:top w:val="single" w:sz="4" w:space="0" w:color="auto"/>
              <w:left w:val="single" w:sz="4" w:space="0" w:color="auto"/>
              <w:bottom w:val="single" w:sz="4" w:space="0" w:color="auto"/>
              <w:right w:val="single" w:sz="4" w:space="0" w:color="auto"/>
            </w:tcBorders>
            <w:hideMark/>
          </w:tcPr>
          <w:p w14:paraId="590F231C" w14:textId="77777777" w:rsidR="007A67F1" w:rsidRPr="007A67F1" w:rsidRDefault="007A67F1" w:rsidP="007A67F1">
            <w:pPr>
              <w:autoSpaceDE w:val="0"/>
              <w:autoSpaceDN w:val="0"/>
              <w:adjustRightInd w:val="0"/>
              <w:jc w:val="both"/>
              <w:rPr>
                <w:rFonts w:ascii="Times New Roman" w:eastAsia="Calibri" w:hAnsi="Times New Roman" w:cs="Times New Roman"/>
                <w:i/>
                <w:sz w:val="24"/>
                <w:szCs w:val="24"/>
              </w:rPr>
            </w:pPr>
            <w:r w:rsidRPr="007A67F1">
              <w:rPr>
                <w:rFonts w:ascii="Times New Roman" w:eastAsia="Calibri" w:hAnsi="Times New Roman" w:cs="Times New Roman"/>
                <w:i/>
                <w:sz w:val="24"/>
                <w:szCs w:val="24"/>
              </w:rPr>
              <w:t>Общо актове по инстанционни преписки</w:t>
            </w:r>
          </w:p>
        </w:tc>
        <w:tc>
          <w:tcPr>
            <w:tcW w:w="1600" w:type="dxa"/>
            <w:tcBorders>
              <w:top w:val="single" w:sz="4" w:space="0" w:color="auto"/>
              <w:left w:val="single" w:sz="4" w:space="0" w:color="auto"/>
              <w:bottom w:val="single" w:sz="4" w:space="0" w:color="auto"/>
              <w:right w:val="single" w:sz="4" w:space="0" w:color="auto"/>
            </w:tcBorders>
            <w:hideMark/>
          </w:tcPr>
          <w:p w14:paraId="34C2E002" w14:textId="77777777" w:rsidR="007A67F1" w:rsidRPr="007A67F1" w:rsidRDefault="007A67F1" w:rsidP="007A67F1">
            <w:pPr>
              <w:autoSpaceDE w:val="0"/>
              <w:autoSpaceDN w:val="0"/>
              <w:adjustRightInd w:val="0"/>
              <w:jc w:val="both"/>
              <w:rPr>
                <w:rFonts w:ascii="Times New Roman" w:eastAsia="Calibri" w:hAnsi="Times New Roman" w:cs="Times New Roman"/>
                <w:i/>
                <w:sz w:val="24"/>
                <w:szCs w:val="24"/>
              </w:rPr>
            </w:pPr>
            <w:r w:rsidRPr="007A67F1">
              <w:rPr>
                <w:rFonts w:ascii="Times New Roman" w:eastAsia="Calibri" w:hAnsi="Times New Roman" w:cs="Times New Roman"/>
                <w:i/>
                <w:sz w:val="24"/>
                <w:szCs w:val="24"/>
              </w:rPr>
              <w:t>потвърдени</w:t>
            </w:r>
          </w:p>
        </w:tc>
        <w:tc>
          <w:tcPr>
            <w:tcW w:w="1662" w:type="dxa"/>
            <w:tcBorders>
              <w:top w:val="single" w:sz="4" w:space="0" w:color="auto"/>
              <w:left w:val="single" w:sz="4" w:space="0" w:color="auto"/>
              <w:bottom w:val="single" w:sz="4" w:space="0" w:color="auto"/>
              <w:right w:val="single" w:sz="4" w:space="0" w:color="auto"/>
            </w:tcBorders>
            <w:hideMark/>
          </w:tcPr>
          <w:p w14:paraId="331889B7" w14:textId="77777777" w:rsidR="007A67F1" w:rsidRPr="007A67F1" w:rsidRDefault="007A67F1" w:rsidP="007A67F1">
            <w:pPr>
              <w:autoSpaceDE w:val="0"/>
              <w:autoSpaceDN w:val="0"/>
              <w:adjustRightInd w:val="0"/>
              <w:jc w:val="both"/>
              <w:rPr>
                <w:rFonts w:ascii="Times New Roman" w:eastAsia="Calibri" w:hAnsi="Times New Roman" w:cs="Times New Roman"/>
                <w:i/>
                <w:sz w:val="24"/>
                <w:szCs w:val="24"/>
              </w:rPr>
            </w:pPr>
            <w:r w:rsidRPr="007A67F1">
              <w:rPr>
                <w:rFonts w:ascii="Times New Roman" w:eastAsia="Calibri" w:hAnsi="Times New Roman" w:cs="Times New Roman"/>
                <w:i/>
                <w:sz w:val="24"/>
                <w:szCs w:val="24"/>
              </w:rPr>
              <w:t>отменени</w:t>
            </w:r>
          </w:p>
        </w:tc>
        <w:tc>
          <w:tcPr>
            <w:tcW w:w="1693" w:type="dxa"/>
            <w:tcBorders>
              <w:top w:val="single" w:sz="4" w:space="0" w:color="auto"/>
              <w:left w:val="single" w:sz="4" w:space="0" w:color="auto"/>
              <w:bottom w:val="single" w:sz="4" w:space="0" w:color="auto"/>
              <w:right w:val="single" w:sz="4" w:space="0" w:color="auto"/>
            </w:tcBorders>
            <w:hideMark/>
          </w:tcPr>
          <w:p w14:paraId="4F67F4EA" w14:textId="77777777" w:rsidR="007A67F1" w:rsidRPr="007A67F1" w:rsidRDefault="007A67F1" w:rsidP="007A67F1">
            <w:pPr>
              <w:autoSpaceDE w:val="0"/>
              <w:autoSpaceDN w:val="0"/>
              <w:adjustRightInd w:val="0"/>
              <w:jc w:val="both"/>
              <w:rPr>
                <w:rFonts w:ascii="Times New Roman" w:eastAsia="Calibri" w:hAnsi="Times New Roman" w:cs="Times New Roman"/>
                <w:i/>
                <w:sz w:val="24"/>
                <w:szCs w:val="24"/>
              </w:rPr>
            </w:pPr>
            <w:r w:rsidRPr="007A67F1">
              <w:rPr>
                <w:rFonts w:ascii="Times New Roman" w:eastAsia="Calibri" w:hAnsi="Times New Roman" w:cs="Times New Roman"/>
                <w:i/>
                <w:sz w:val="24"/>
                <w:szCs w:val="24"/>
              </w:rPr>
              <w:t>Потвърдени спрямо всички инстанционни</w:t>
            </w:r>
          </w:p>
        </w:tc>
      </w:tr>
      <w:tr w:rsidR="007A67F1" w:rsidRPr="007A67F1" w14:paraId="1108AD86" w14:textId="77777777" w:rsidTr="007A67F1">
        <w:trPr>
          <w:jc w:val="center"/>
        </w:trPr>
        <w:tc>
          <w:tcPr>
            <w:tcW w:w="1185" w:type="dxa"/>
            <w:tcBorders>
              <w:top w:val="single" w:sz="4" w:space="0" w:color="auto"/>
              <w:left w:val="single" w:sz="4" w:space="0" w:color="auto"/>
              <w:bottom w:val="single" w:sz="4" w:space="0" w:color="auto"/>
              <w:right w:val="single" w:sz="4" w:space="0" w:color="auto"/>
            </w:tcBorders>
            <w:shd w:val="clear" w:color="auto" w:fill="D9D9D9"/>
            <w:hideMark/>
          </w:tcPr>
          <w:p w14:paraId="3ED14CF3" w14:textId="11F3D503" w:rsidR="007A67F1" w:rsidRPr="007A67F1" w:rsidRDefault="007A67F1" w:rsidP="00D22309">
            <w:pPr>
              <w:autoSpaceDE w:val="0"/>
              <w:autoSpaceDN w:val="0"/>
              <w:adjustRightInd w:val="0"/>
              <w:jc w:val="both"/>
              <w:rPr>
                <w:rFonts w:ascii="Times New Roman" w:eastAsia="Calibri" w:hAnsi="Times New Roman" w:cs="Times New Roman"/>
                <w:b/>
                <w:sz w:val="24"/>
                <w:szCs w:val="24"/>
              </w:rPr>
            </w:pPr>
            <w:r w:rsidRPr="007A67F1">
              <w:rPr>
                <w:rFonts w:ascii="Times New Roman" w:eastAsia="Calibri" w:hAnsi="Times New Roman" w:cs="Times New Roman"/>
                <w:b/>
                <w:sz w:val="24"/>
                <w:szCs w:val="24"/>
              </w:rPr>
              <w:t>202</w:t>
            </w:r>
            <w:r w:rsidR="00D22309">
              <w:rPr>
                <w:rFonts w:ascii="Times New Roman" w:eastAsia="Calibri" w:hAnsi="Times New Roman" w:cs="Times New Roman"/>
                <w:b/>
                <w:sz w:val="24"/>
                <w:szCs w:val="24"/>
              </w:rPr>
              <w:t>1</w:t>
            </w:r>
            <w:r w:rsidRPr="007A67F1">
              <w:rPr>
                <w:rFonts w:ascii="Times New Roman" w:eastAsia="Calibri" w:hAnsi="Times New Roman" w:cs="Times New Roman"/>
                <w:b/>
                <w:sz w:val="24"/>
                <w:szCs w:val="24"/>
              </w:rPr>
              <w:t xml:space="preserve"> г.</w:t>
            </w:r>
          </w:p>
        </w:tc>
        <w:tc>
          <w:tcPr>
            <w:tcW w:w="1933" w:type="dxa"/>
            <w:tcBorders>
              <w:top w:val="single" w:sz="4" w:space="0" w:color="auto"/>
              <w:left w:val="single" w:sz="4" w:space="0" w:color="auto"/>
              <w:bottom w:val="single" w:sz="4" w:space="0" w:color="auto"/>
              <w:right w:val="single" w:sz="4" w:space="0" w:color="auto"/>
            </w:tcBorders>
            <w:shd w:val="clear" w:color="auto" w:fill="D9D9D9"/>
            <w:hideMark/>
          </w:tcPr>
          <w:p w14:paraId="7E81D792" w14:textId="41C9DF76" w:rsidR="007A67F1" w:rsidRPr="007A67F1" w:rsidRDefault="00D22309" w:rsidP="007A67F1">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283</w:t>
            </w:r>
          </w:p>
        </w:tc>
        <w:tc>
          <w:tcPr>
            <w:tcW w:w="2050" w:type="dxa"/>
            <w:tcBorders>
              <w:top w:val="single" w:sz="4" w:space="0" w:color="auto"/>
              <w:left w:val="single" w:sz="4" w:space="0" w:color="auto"/>
              <w:bottom w:val="single" w:sz="4" w:space="0" w:color="auto"/>
              <w:right w:val="single" w:sz="4" w:space="0" w:color="auto"/>
            </w:tcBorders>
            <w:shd w:val="clear" w:color="auto" w:fill="D9D9D9"/>
            <w:hideMark/>
          </w:tcPr>
          <w:p w14:paraId="5637FF50" w14:textId="6B8288DC" w:rsidR="007A67F1" w:rsidRPr="007A67F1" w:rsidRDefault="00D22309" w:rsidP="007A67F1">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304</w:t>
            </w:r>
          </w:p>
        </w:tc>
        <w:tc>
          <w:tcPr>
            <w:tcW w:w="1600" w:type="dxa"/>
            <w:tcBorders>
              <w:top w:val="single" w:sz="4" w:space="0" w:color="auto"/>
              <w:left w:val="single" w:sz="4" w:space="0" w:color="auto"/>
              <w:bottom w:val="single" w:sz="4" w:space="0" w:color="auto"/>
              <w:right w:val="single" w:sz="4" w:space="0" w:color="auto"/>
            </w:tcBorders>
            <w:shd w:val="clear" w:color="auto" w:fill="D9D9D9"/>
            <w:hideMark/>
          </w:tcPr>
          <w:p w14:paraId="3D4A82E5" w14:textId="0D3A4038" w:rsidR="007A67F1" w:rsidRPr="007A67F1" w:rsidRDefault="00D22309" w:rsidP="007A67F1">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261</w:t>
            </w:r>
          </w:p>
        </w:tc>
        <w:tc>
          <w:tcPr>
            <w:tcW w:w="1662" w:type="dxa"/>
            <w:tcBorders>
              <w:top w:val="single" w:sz="4" w:space="0" w:color="auto"/>
              <w:left w:val="single" w:sz="4" w:space="0" w:color="auto"/>
              <w:bottom w:val="single" w:sz="4" w:space="0" w:color="auto"/>
              <w:right w:val="single" w:sz="4" w:space="0" w:color="auto"/>
            </w:tcBorders>
            <w:shd w:val="clear" w:color="auto" w:fill="D9D9D9"/>
            <w:hideMark/>
          </w:tcPr>
          <w:p w14:paraId="6E8C5511" w14:textId="3A4CA1A8" w:rsidR="007A67F1" w:rsidRPr="007A67F1" w:rsidRDefault="00D22309" w:rsidP="007A67F1">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7A67F1" w:rsidRPr="007A67F1">
              <w:rPr>
                <w:rFonts w:ascii="Times New Roman" w:eastAsia="Calibri" w:hAnsi="Times New Roman" w:cs="Times New Roman"/>
                <w:b/>
                <w:sz w:val="24"/>
                <w:szCs w:val="24"/>
              </w:rPr>
              <w:t>3</w:t>
            </w:r>
          </w:p>
        </w:tc>
        <w:tc>
          <w:tcPr>
            <w:tcW w:w="1693" w:type="dxa"/>
            <w:tcBorders>
              <w:top w:val="single" w:sz="4" w:space="0" w:color="auto"/>
              <w:left w:val="single" w:sz="4" w:space="0" w:color="auto"/>
              <w:bottom w:val="single" w:sz="4" w:space="0" w:color="auto"/>
              <w:right w:val="single" w:sz="4" w:space="0" w:color="auto"/>
            </w:tcBorders>
            <w:shd w:val="clear" w:color="auto" w:fill="D9D9D9"/>
            <w:hideMark/>
          </w:tcPr>
          <w:p w14:paraId="18A87121" w14:textId="03DAD3E2" w:rsidR="007A67F1" w:rsidRPr="007A67F1" w:rsidRDefault="00D22309" w:rsidP="00D22309">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sidR="007A67F1" w:rsidRPr="007A67F1">
              <w:rPr>
                <w:rFonts w:ascii="Times New Roman" w:eastAsia="Calibri" w:hAnsi="Times New Roman" w:cs="Times New Roman"/>
                <w:sz w:val="24"/>
                <w:szCs w:val="24"/>
              </w:rPr>
              <w:t>.</w:t>
            </w:r>
            <w:r>
              <w:rPr>
                <w:rFonts w:ascii="Times New Roman" w:eastAsia="Calibri" w:hAnsi="Times New Roman" w:cs="Times New Roman"/>
                <w:sz w:val="24"/>
                <w:szCs w:val="24"/>
              </w:rPr>
              <w:t>2</w:t>
            </w:r>
            <w:r w:rsidR="007A67F1" w:rsidRPr="007A67F1">
              <w:rPr>
                <w:rFonts w:ascii="Times New Roman" w:eastAsia="Calibri" w:hAnsi="Times New Roman" w:cs="Times New Roman"/>
                <w:sz w:val="24"/>
                <w:szCs w:val="24"/>
              </w:rPr>
              <w:t>%</w:t>
            </w:r>
          </w:p>
        </w:tc>
      </w:tr>
      <w:tr w:rsidR="007A67F1" w:rsidRPr="007A67F1" w14:paraId="5F2EF53E" w14:textId="77777777" w:rsidTr="007A67F1">
        <w:trPr>
          <w:jc w:val="center"/>
        </w:trPr>
        <w:tc>
          <w:tcPr>
            <w:tcW w:w="1185" w:type="dxa"/>
            <w:tcBorders>
              <w:top w:val="single" w:sz="4" w:space="0" w:color="auto"/>
              <w:left w:val="single" w:sz="4" w:space="0" w:color="auto"/>
              <w:bottom w:val="single" w:sz="4" w:space="0" w:color="auto"/>
              <w:right w:val="single" w:sz="4" w:space="0" w:color="auto"/>
            </w:tcBorders>
            <w:hideMark/>
          </w:tcPr>
          <w:p w14:paraId="14F59971" w14:textId="1C963EEE" w:rsidR="007A67F1" w:rsidRPr="007A67F1" w:rsidRDefault="007A67F1" w:rsidP="002A0C8B">
            <w:pPr>
              <w:autoSpaceDE w:val="0"/>
              <w:autoSpaceDN w:val="0"/>
              <w:adjustRightInd w:val="0"/>
              <w:jc w:val="both"/>
              <w:rPr>
                <w:rFonts w:ascii="Times New Roman" w:eastAsia="Calibri" w:hAnsi="Times New Roman" w:cs="Times New Roman"/>
                <w:sz w:val="24"/>
                <w:szCs w:val="24"/>
              </w:rPr>
            </w:pPr>
            <w:r w:rsidRPr="007A67F1">
              <w:rPr>
                <w:rFonts w:ascii="Times New Roman" w:eastAsia="Calibri" w:hAnsi="Times New Roman" w:cs="Times New Roman"/>
                <w:sz w:val="24"/>
                <w:szCs w:val="24"/>
              </w:rPr>
              <w:t>20</w:t>
            </w:r>
            <w:r w:rsidR="002A0C8B">
              <w:rPr>
                <w:rFonts w:ascii="Times New Roman" w:eastAsia="Calibri" w:hAnsi="Times New Roman" w:cs="Times New Roman"/>
                <w:sz w:val="24"/>
                <w:szCs w:val="24"/>
              </w:rPr>
              <w:t>20</w:t>
            </w:r>
            <w:r w:rsidRPr="007A67F1">
              <w:rPr>
                <w:rFonts w:ascii="Times New Roman" w:eastAsia="Calibri" w:hAnsi="Times New Roman" w:cs="Times New Roman"/>
                <w:sz w:val="24"/>
                <w:szCs w:val="24"/>
              </w:rPr>
              <w:t xml:space="preserve"> г.</w:t>
            </w:r>
          </w:p>
        </w:tc>
        <w:tc>
          <w:tcPr>
            <w:tcW w:w="1933" w:type="dxa"/>
            <w:tcBorders>
              <w:top w:val="single" w:sz="4" w:space="0" w:color="auto"/>
              <w:left w:val="single" w:sz="4" w:space="0" w:color="auto"/>
              <w:bottom w:val="single" w:sz="4" w:space="0" w:color="auto"/>
              <w:right w:val="single" w:sz="4" w:space="0" w:color="auto"/>
            </w:tcBorders>
            <w:hideMark/>
          </w:tcPr>
          <w:p w14:paraId="2D0C3A86" w14:textId="549E09C6" w:rsidR="007A67F1" w:rsidRPr="007A67F1" w:rsidRDefault="007A67F1" w:rsidP="002A0C8B">
            <w:pPr>
              <w:autoSpaceDE w:val="0"/>
              <w:autoSpaceDN w:val="0"/>
              <w:adjustRightInd w:val="0"/>
              <w:jc w:val="both"/>
              <w:rPr>
                <w:rFonts w:ascii="Times New Roman" w:eastAsia="Calibri" w:hAnsi="Times New Roman" w:cs="Times New Roman"/>
                <w:sz w:val="24"/>
                <w:szCs w:val="24"/>
              </w:rPr>
            </w:pPr>
            <w:r w:rsidRPr="007A67F1">
              <w:rPr>
                <w:rFonts w:ascii="Times New Roman" w:eastAsia="Calibri" w:hAnsi="Times New Roman" w:cs="Times New Roman"/>
                <w:sz w:val="24"/>
                <w:szCs w:val="24"/>
              </w:rPr>
              <w:t>1</w:t>
            </w:r>
            <w:r w:rsidR="002A0C8B">
              <w:rPr>
                <w:rFonts w:ascii="Times New Roman" w:eastAsia="Calibri" w:hAnsi="Times New Roman" w:cs="Times New Roman"/>
                <w:sz w:val="24"/>
                <w:szCs w:val="24"/>
              </w:rPr>
              <w:t>67</w:t>
            </w:r>
          </w:p>
        </w:tc>
        <w:tc>
          <w:tcPr>
            <w:tcW w:w="2050" w:type="dxa"/>
            <w:tcBorders>
              <w:top w:val="single" w:sz="4" w:space="0" w:color="auto"/>
              <w:left w:val="single" w:sz="4" w:space="0" w:color="auto"/>
              <w:bottom w:val="single" w:sz="4" w:space="0" w:color="auto"/>
              <w:right w:val="single" w:sz="4" w:space="0" w:color="auto"/>
            </w:tcBorders>
            <w:hideMark/>
          </w:tcPr>
          <w:p w14:paraId="492E028B" w14:textId="4D695087" w:rsidR="007A67F1" w:rsidRPr="007A67F1" w:rsidRDefault="007A67F1" w:rsidP="002A0C8B">
            <w:pPr>
              <w:autoSpaceDE w:val="0"/>
              <w:autoSpaceDN w:val="0"/>
              <w:adjustRightInd w:val="0"/>
              <w:jc w:val="both"/>
              <w:rPr>
                <w:rFonts w:ascii="Times New Roman" w:eastAsia="Calibri" w:hAnsi="Times New Roman" w:cs="Times New Roman"/>
                <w:sz w:val="24"/>
                <w:szCs w:val="24"/>
              </w:rPr>
            </w:pPr>
            <w:r w:rsidRPr="007A67F1">
              <w:rPr>
                <w:rFonts w:ascii="Times New Roman" w:eastAsia="Calibri" w:hAnsi="Times New Roman" w:cs="Times New Roman"/>
                <w:sz w:val="24"/>
                <w:szCs w:val="24"/>
              </w:rPr>
              <w:t>22</w:t>
            </w:r>
            <w:r w:rsidR="002A0C8B">
              <w:rPr>
                <w:rFonts w:ascii="Times New Roman" w:eastAsia="Calibri" w:hAnsi="Times New Roman" w:cs="Times New Roman"/>
                <w:sz w:val="24"/>
                <w:szCs w:val="24"/>
              </w:rPr>
              <w:t>2</w:t>
            </w:r>
          </w:p>
        </w:tc>
        <w:tc>
          <w:tcPr>
            <w:tcW w:w="1600" w:type="dxa"/>
            <w:tcBorders>
              <w:top w:val="single" w:sz="4" w:space="0" w:color="auto"/>
              <w:left w:val="single" w:sz="4" w:space="0" w:color="auto"/>
              <w:bottom w:val="single" w:sz="4" w:space="0" w:color="auto"/>
              <w:right w:val="single" w:sz="4" w:space="0" w:color="auto"/>
            </w:tcBorders>
            <w:hideMark/>
          </w:tcPr>
          <w:p w14:paraId="05245C80" w14:textId="1507D981" w:rsidR="007A67F1" w:rsidRPr="007A67F1" w:rsidRDefault="007A67F1" w:rsidP="002A0C8B">
            <w:pPr>
              <w:autoSpaceDE w:val="0"/>
              <w:autoSpaceDN w:val="0"/>
              <w:adjustRightInd w:val="0"/>
              <w:jc w:val="both"/>
              <w:rPr>
                <w:rFonts w:ascii="Times New Roman" w:eastAsia="Calibri" w:hAnsi="Times New Roman" w:cs="Times New Roman"/>
                <w:sz w:val="24"/>
                <w:szCs w:val="24"/>
              </w:rPr>
            </w:pPr>
            <w:r w:rsidRPr="007A67F1">
              <w:rPr>
                <w:rFonts w:ascii="Times New Roman" w:eastAsia="Calibri" w:hAnsi="Times New Roman" w:cs="Times New Roman"/>
                <w:sz w:val="24"/>
                <w:szCs w:val="24"/>
              </w:rPr>
              <w:t>1</w:t>
            </w:r>
            <w:r w:rsidR="002A0C8B">
              <w:rPr>
                <w:rFonts w:ascii="Times New Roman" w:eastAsia="Calibri" w:hAnsi="Times New Roman" w:cs="Times New Roman"/>
                <w:sz w:val="24"/>
                <w:szCs w:val="24"/>
              </w:rPr>
              <w:t>89</w:t>
            </w:r>
          </w:p>
        </w:tc>
        <w:tc>
          <w:tcPr>
            <w:tcW w:w="1662" w:type="dxa"/>
            <w:tcBorders>
              <w:top w:val="single" w:sz="4" w:space="0" w:color="auto"/>
              <w:left w:val="single" w:sz="4" w:space="0" w:color="auto"/>
              <w:bottom w:val="single" w:sz="4" w:space="0" w:color="auto"/>
              <w:right w:val="single" w:sz="4" w:space="0" w:color="auto"/>
            </w:tcBorders>
            <w:hideMark/>
          </w:tcPr>
          <w:p w14:paraId="5EFD5159" w14:textId="6C7EE1F2" w:rsidR="007A67F1" w:rsidRPr="007A67F1" w:rsidRDefault="007A67F1" w:rsidP="002A0C8B">
            <w:pPr>
              <w:autoSpaceDE w:val="0"/>
              <w:autoSpaceDN w:val="0"/>
              <w:adjustRightInd w:val="0"/>
              <w:jc w:val="both"/>
              <w:rPr>
                <w:rFonts w:ascii="Times New Roman" w:eastAsia="Calibri" w:hAnsi="Times New Roman" w:cs="Times New Roman"/>
                <w:sz w:val="24"/>
                <w:szCs w:val="24"/>
              </w:rPr>
            </w:pPr>
            <w:r w:rsidRPr="007A67F1">
              <w:rPr>
                <w:rFonts w:ascii="Times New Roman" w:eastAsia="Calibri" w:hAnsi="Times New Roman" w:cs="Times New Roman"/>
                <w:sz w:val="24"/>
                <w:szCs w:val="24"/>
              </w:rPr>
              <w:t>3</w:t>
            </w:r>
            <w:r w:rsidR="002A0C8B">
              <w:rPr>
                <w:rFonts w:ascii="Times New Roman" w:eastAsia="Calibri" w:hAnsi="Times New Roman" w:cs="Times New Roman"/>
                <w:sz w:val="24"/>
                <w:szCs w:val="24"/>
              </w:rPr>
              <w:t>3</w:t>
            </w:r>
          </w:p>
        </w:tc>
        <w:tc>
          <w:tcPr>
            <w:tcW w:w="1693" w:type="dxa"/>
            <w:tcBorders>
              <w:top w:val="single" w:sz="4" w:space="0" w:color="auto"/>
              <w:left w:val="single" w:sz="4" w:space="0" w:color="auto"/>
              <w:bottom w:val="single" w:sz="4" w:space="0" w:color="auto"/>
              <w:right w:val="single" w:sz="4" w:space="0" w:color="auto"/>
            </w:tcBorders>
            <w:hideMark/>
          </w:tcPr>
          <w:p w14:paraId="37269BAC" w14:textId="72D0E0C0" w:rsidR="007A67F1" w:rsidRPr="007A67F1" w:rsidRDefault="007A67F1" w:rsidP="002A0C8B">
            <w:pPr>
              <w:autoSpaceDE w:val="0"/>
              <w:autoSpaceDN w:val="0"/>
              <w:adjustRightInd w:val="0"/>
              <w:jc w:val="both"/>
              <w:rPr>
                <w:rFonts w:ascii="Times New Roman" w:eastAsia="Calibri" w:hAnsi="Times New Roman" w:cs="Times New Roman"/>
                <w:sz w:val="24"/>
                <w:szCs w:val="24"/>
              </w:rPr>
            </w:pPr>
            <w:r w:rsidRPr="007A67F1">
              <w:rPr>
                <w:rFonts w:ascii="Times New Roman" w:eastAsia="Calibri" w:hAnsi="Times New Roman" w:cs="Times New Roman"/>
                <w:sz w:val="24"/>
                <w:szCs w:val="24"/>
              </w:rPr>
              <w:t>8</w:t>
            </w:r>
            <w:r w:rsidR="002A0C8B">
              <w:rPr>
                <w:rFonts w:ascii="Times New Roman" w:eastAsia="Calibri" w:hAnsi="Times New Roman" w:cs="Times New Roman"/>
                <w:sz w:val="24"/>
                <w:szCs w:val="24"/>
              </w:rPr>
              <w:t>5</w:t>
            </w:r>
            <w:r w:rsidRPr="007A67F1">
              <w:rPr>
                <w:rFonts w:ascii="Times New Roman" w:eastAsia="Calibri" w:hAnsi="Times New Roman" w:cs="Times New Roman"/>
                <w:sz w:val="24"/>
                <w:szCs w:val="24"/>
              </w:rPr>
              <w:t>,</w:t>
            </w:r>
            <w:r w:rsidR="002A0C8B">
              <w:rPr>
                <w:rFonts w:ascii="Times New Roman" w:eastAsia="Calibri" w:hAnsi="Times New Roman" w:cs="Times New Roman"/>
                <w:sz w:val="24"/>
                <w:szCs w:val="24"/>
              </w:rPr>
              <w:t>1</w:t>
            </w:r>
            <w:r w:rsidRPr="007A67F1">
              <w:rPr>
                <w:rFonts w:ascii="Times New Roman" w:eastAsia="Calibri" w:hAnsi="Times New Roman" w:cs="Times New Roman"/>
                <w:sz w:val="24"/>
                <w:szCs w:val="24"/>
              </w:rPr>
              <w:t>%</w:t>
            </w:r>
          </w:p>
        </w:tc>
      </w:tr>
      <w:tr w:rsidR="007A67F1" w:rsidRPr="007A67F1" w14:paraId="46471958" w14:textId="77777777" w:rsidTr="007A67F1">
        <w:trPr>
          <w:jc w:val="center"/>
        </w:trPr>
        <w:tc>
          <w:tcPr>
            <w:tcW w:w="1185" w:type="dxa"/>
            <w:tcBorders>
              <w:top w:val="single" w:sz="4" w:space="0" w:color="auto"/>
              <w:left w:val="single" w:sz="4" w:space="0" w:color="auto"/>
              <w:bottom w:val="single" w:sz="4" w:space="0" w:color="auto"/>
              <w:right w:val="single" w:sz="4" w:space="0" w:color="auto"/>
            </w:tcBorders>
            <w:hideMark/>
          </w:tcPr>
          <w:p w14:paraId="27832A9C" w14:textId="5B97BAA2" w:rsidR="007A67F1" w:rsidRPr="007A67F1" w:rsidRDefault="007A67F1" w:rsidP="002A0C8B">
            <w:pPr>
              <w:autoSpaceDE w:val="0"/>
              <w:autoSpaceDN w:val="0"/>
              <w:adjustRightInd w:val="0"/>
              <w:jc w:val="both"/>
              <w:rPr>
                <w:rFonts w:ascii="Times New Roman" w:eastAsia="Calibri" w:hAnsi="Times New Roman" w:cs="Times New Roman"/>
                <w:sz w:val="24"/>
                <w:szCs w:val="24"/>
              </w:rPr>
            </w:pPr>
            <w:r w:rsidRPr="007A67F1">
              <w:rPr>
                <w:rFonts w:ascii="Times New Roman" w:eastAsia="Calibri" w:hAnsi="Times New Roman" w:cs="Times New Roman"/>
                <w:sz w:val="24"/>
                <w:szCs w:val="24"/>
              </w:rPr>
              <w:t>201</w:t>
            </w:r>
            <w:r w:rsidR="002A0C8B">
              <w:rPr>
                <w:rFonts w:ascii="Times New Roman" w:eastAsia="Calibri" w:hAnsi="Times New Roman" w:cs="Times New Roman"/>
                <w:sz w:val="24"/>
                <w:szCs w:val="24"/>
              </w:rPr>
              <w:t>9</w:t>
            </w:r>
            <w:r w:rsidRPr="007A67F1">
              <w:rPr>
                <w:rFonts w:ascii="Times New Roman" w:eastAsia="Calibri" w:hAnsi="Times New Roman" w:cs="Times New Roman"/>
                <w:sz w:val="24"/>
                <w:szCs w:val="24"/>
              </w:rPr>
              <w:t xml:space="preserve"> г.</w:t>
            </w:r>
          </w:p>
        </w:tc>
        <w:tc>
          <w:tcPr>
            <w:tcW w:w="1933" w:type="dxa"/>
            <w:tcBorders>
              <w:top w:val="single" w:sz="4" w:space="0" w:color="auto"/>
              <w:left w:val="single" w:sz="4" w:space="0" w:color="auto"/>
              <w:bottom w:val="single" w:sz="4" w:space="0" w:color="auto"/>
              <w:right w:val="single" w:sz="4" w:space="0" w:color="auto"/>
            </w:tcBorders>
            <w:hideMark/>
          </w:tcPr>
          <w:p w14:paraId="6E066967" w14:textId="32C514B6" w:rsidR="007A67F1" w:rsidRPr="007A67F1" w:rsidRDefault="007A67F1" w:rsidP="002A0C8B">
            <w:pPr>
              <w:autoSpaceDE w:val="0"/>
              <w:autoSpaceDN w:val="0"/>
              <w:adjustRightInd w:val="0"/>
              <w:jc w:val="both"/>
              <w:rPr>
                <w:rFonts w:ascii="Times New Roman" w:eastAsia="Calibri" w:hAnsi="Times New Roman" w:cs="Times New Roman"/>
                <w:sz w:val="24"/>
                <w:szCs w:val="24"/>
              </w:rPr>
            </w:pPr>
            <w:r w:rsidRPr="007A67F1">
              <w:rPr>
                <w:rFonts w:ascii="Times New Roman" w:eastAsia="Calibri" w:hAnsi="Times New Roman" w:cs="Times New Roman"/>
                <w:sz w:val="24"/>
                <w:szCs w:val="24"/>
              </w:rPr>
              <w:t>1</w:t>
            </w:r>
            <w:r w:rsidR="002A0C8B">
              <w:rPr>
                <w:rFonts w:ascii="Times New Roman" w:eastAsia="Calibri" w:hAnsi="Times New Roman" w:cs="Times New Roman"/>
                <w:sz w:val="24"/>
                <w:szCs w:val="24"/>
              </w:rPr>
              <w:t>88</w:t>
            </w:r>
          </w:p>
        </w:tc>
        <w:tc>
          <w:tcPr>
            <w:tcW w:w="2050" w:type="dxa"/>
            <w:tcBorders>
              <w:top w:val="single" w:sz="4" w:space="0" w:color="auto"/>
              <w:left w:val="single" w:sz="4" w:space="0" w:color="auto"/>
              <w:bottom w:val="single" w:sz="4" w:space="0" w:color="auto"/>
              <w:right w:val="single" w:sz="4" w:space="0" w:color="auto"/>
            </w:tcBorders>
            <w:hideMark/>
          </w:tcPr>
          <w:p w14:paraId="0706803E" w14:textId="325EA807" w:rsidR="007A67F1" w:rsidRPr="007A67F1" w:rsidRDefault="007A67F1" w:rsidP="002A0C8B">
            <w:pPr>
              <w:autoSpaceDE w:val="0"/>
              <w:autoSpaceDN w:val="0"/>
              <w:adjustRightInd w:val="0"/>
              <w:jc w:val="both"/>
              <w:rPr>
                <w:rFonts w:ascii="Times New Roman" w:eastAsia="Calibri" w:hAnsi="Times New Roman" w:cs="Times New Roman"/>
                <w:sz w:val="24"/>
                <w:szCs w:val="24"/>
              </w:rPr>
            </w:pPr>
            <w:r w:rsidRPr="007A67F1">
              <w:rPr>
                <w:rFonts w:ascii="Times New Roman" w:eastAsia="Calibri" w:hAnsi="Times New Roman" w:cs="Times New Roman"/>
                <w:sz w:val="24"/>
                <w:szCs w:val="24"/>
              </w:rPr>
              <w:t>2</w:t>
            </w:r>
            <w:r w:rsidR="002A0C8B">
              <w:rPr>
                <w:rFonts w:ascii="Times New Roman" w:eastAsia="Calibri" w:hAnsi="Times New Roman" w:cs="Times New Roman"/>
                <w:sz w:val="24"/>
                <w:szCs w:val="24"/>
              </w:rPr>
              <w:t>27</w:t>
            </w:r>
          </w:p>
        </w:tc>
        <w:tc>
          <w:tcPr>
            <w:tcW w:w="1600" w:type="dxa"/>
            <w:tcBorders>
              <w:top w:val="single" w:sz="4" w:space="0" w:color="auto"/>
              <w:left w:val="single" w:sz="4" w:space="0" w:color="auto"/>
              <w:bottom w:val="single" w:sz="4" w:space="0" w:color="auto"/>
              <w:right w:val="single" w:sz="4" w:space="0" w:color="auto"/>
            </w:tcBorders>
            <w:hideMark/>
          </w:tcPr>
          <w:p w14:paraId="1F728CB0" w14:textId="42CBD81F" w:rsidR="007A67F1" w:rsidRPr="007A67F1" w:rsidRDefault="007A67F1" w:rsidP="002A0C8B">
            <w:pPr>
              <w:autoSpaceDE w:val="0"/>
              <w:autoSpaceDN w:val="0"/>
              <w:adjustRightInd w:val="0"/>
              <w:jc w:val="both"/>
              <w:rPr>
                <w:rFonts w:ascii="Times New Roman" w:eastAsia="Calibri" w:hAnsi="Times New Roman" w:cs="Times New Roman"/>
                <w:sz w:val="24"/>
                <w:szCs w:val="24"/>
              </w:rPr>
            </w:pPr>
            <w:r w:rsidRPr="007A67F1">
              <w:rPr>
                <w:rFonts w:ascii="Times New Roman" w:eastAsia="Calibri" w:hAnsi="Times New Roman" w:cs="Times New Roman"/>
                <w:sz w:val="24"/>
                <w:szCs w:val="24"/>
              </w:rPr>
              <w:t>1</w:t>
            </w:r>
            <w:r w:rsidR="002A0C8B">
              <w:rPr>
                <w:rFonts w:ascii="Times New Roman" w:eastAsia="Calibri" w:hAnsi="Times New Roman" w:cs="Times New Roman"/>
                <w:sz w:val="24"/>
                <w:szCs w:val="24"/>
              </w:rPr>
              <w:t>92</w:t>
            </w:r>
          </w:p>
        </w:tc>
        <w:tc>
          <w:tcPr>
            <w:tcW w:w="1662" w:type="dxa"/>
            <w:tcBorders>
              <w:top w:val="single" w:sz="4" w:space="0" w:color="auto"/>
              <w:left w:val="single" w:sz="4" w:space="0" w:color="auto"/>
              <w:bottom w:val="single" w:sz="4" w:space="0" w:color="auto"/>
              <w:right w:val="single" w:sz="4" w:space="0" w:color="auto"/>
            </w:tcBorders>
            <w:hideMark/>
          </w:tcPr>
          <w:p w14:paraId="088BFE54" w14:textId="235CE003" w:rsidR="007A67F1" w:rsidRPr="007A67F1" w:rsidRDefault="007A67F1" w:rsidP="002A0C8B">
            <w:pPr>
              <w:autoSpaceDE w:val="0"/>
              <w:autoSpaceDN w:val="0"/>
              <w:adjustRightInd w:val="0"/>
              <w:jc w:val="both"/>
              <w:rPr>
                <w:rFonts w:ascii="Times New Roman" w:eastAsia="Calibri" w:hAnsi="Times New Roman" w:cs="Times New Roman"/>
                <w:sz w:val="24"/>
                <w:szCs w:val="24"/>
              </w:rPr>
            </w:pPr>
            <w:r w:rsidRPr="007A67F1">
              <w:rPr>
                <w:rFonts w:ascii="Times New Roman" w:eastAsia="Calibri" w:hAnsi="Times New Roman" w:cs="Times New Roman"/>
                <w:sz w:val="24"/>
                <w:szCs w:val="24"/>
              </w:rPr>
              <w:t>3</w:t>
            </w:r>
            <w:r w:rsidR="002A0C8B">
              <w:rPr>
                <w:rFonts w:ascii="Times New Roman" w:eastAsia="Calibri" w:hAnsi="Times New Roman" w:cs="Times New Roman"/>
                <w:sz w:val="24"/>
                <w:szCs w:val="24"/>
              </w:rPr>
              <w:t>5</w:t>
            </w:r>
          </w:p>
        </w:tc>
        <w:tc>
          <w:tcPr>
            <w:tcW w:w="1693" w:type="dxa"/>
            <w:tcBorders>
              <w:top w:val="single" w:sz="4" w:space="0" w:color="auto"/>
              <w:left w:val="single" w:sz="4" w:space="0" w:color="auto"/>
              <w:bottom w:val="single" w:sz="4" w:space="0" w:color="auto"/>
              <w:right w:val="single" w:sz="4" w:space="0" w:color="auto"/>
            </w:tcBorders>
            <w:hideMark/>
          </w:tcPr>
          <w:p w14:paraId="7DA88D71" w14:textId="38E666FA" w:rsidR="007A67F1" w:rsidRPr="007A67F1" w:rsidRDefault="007A67F1" w:rsidP="002A0C8B">
            <w:pPr>
              <w:autoSpaceDE w:val="0"/>
              <w:autoSpaceDN w:val="0"/>
              <w:adjustRightInd w:val="0"/>
              <w:jc w:val="both"/>
              <w:rPr>
                <w:rFonts w:ascii="Times New Roman" w:eastAsia="Calibri" w:hAnsi="Times New Roman" w:cs="Times New Roman"/>
                <w:sz w:val="24"/>
                <w:szCs w:val="24"/>
              </w:rPr>
            </w:pPr>
            <w:r w:rsidRPr="007A67F1">
              <w:rPr>
                <w:rFonts w:ascii="Times New Roman" w:eastAsia="Calibri" w:hAnsi="Times New Roman" w:cs="Times New Roman"/>
                <w:sz w:val="24"/>
                <w:szCs w:val="24"/>
              </w:rPr>
              <w:t>8</w:t>
            </w:r>
            <w:r w:rsidR="002A0C8B">
              <w:rPr>
                <w:rFonts w:ascii="Times New Roman" w:eastAsia="Calibri" w:hAnsi="Times New Roman" w:cs="Times New Roman"/>
                <w:sz w:val="24"/>
                <w:szCs w:val="24"/>
              </w:rPr>
              <w:t>4</w:t>
            </w:r>
            <w:r w:rsidRPr="007A67F1">
              <w:rPr>
                <w:rFonts w:ascii="Times New Roman" w:eastAsia="Calibri" w:hAnsi="Times New Roman" w:cs="Times New Roman"/>
                <w:sz w:val="24"/>
                <w:szCs w:val="24"/>
              </w:rPr>
              <w:t>,</w:t>
            </w:r>
            <w:r w:rsidR="002A0C8B">
              <w:rPr>
                <w:rFonts w:ascii="Times New Roman" w:eastAsia="Calibri" w:hAnsi="Times New Roman" w:cs="Times New Roman"/>
                <w:sz w:val="24"/>
                <w:szCs w:val="24"/>
              </w:rPr>
              <w:t>6</w:t>
            </w:r>
            <w:r w:rsidRPr="007A67F1">
              <w:rPr>
                <w:rFonts w:ascii="Times New Roman" w:eastAsia="Calibri" w:hAnsi="Times New Roman" w:cs="Times New Roman"/>
                <w:sz w:val="24"/>
                <w:szCs w:val="24"/>
              </w:rPr>
              <w:t>%</w:t>
            </w:r>
          </w:p>
        </w:tc>
      </w:tr>
    </w:tbl>
    <w:p w14:paraId="30A41106" w14:textId="6322746A" w:rsidR="007A67F1" w:rsidRPr="007A67F1" w:rsidRDefault="007A67F1" w:rsidP="007A67F1">
      <w:pPr>
        <w:spacing w:after="0" w:line="240" w:lineRule="auto"/>
        <w:ind w:firstLine="709"/>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През </w:t>
      </w:r>
      <w:r w:rsidRPr="000E7FD1">
        <w:rPr>
          <w:rFonts w:ascii="Times New Roman" w:eastAsia="Times New Roman" w:hAnsi="Times New Roman" w:cs="Times New Roman"/>
          <w:sz w:val="28"/>
          <w:szCs w:val="28"/>
        </w:rPr>
        <w:t>отчетния период на 202</w:t>
      </w:r>
      <w:r w:rsidR="000E7FD1" w:rsidRPr="000E7FD1">
        <w:rPr>
          <w:rFonts w:ascii="Times New Roman" w:eastAsia="Times New Roman" w:hAnsi="Times New Roman" w:cs="Times New Roman"/>
          <w:sz w:val="28"/>
          <w:szCs w:val="28"/>
        </w:rPr>
        <w:t>1</w:t>
      </w:r>
      <w:r w:rsidRPr="000E7FD1">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rPr>
        <w:t xml:space="preserve">г. са решени от прокурорите в ОП – Монтана общо </w:t>
      </w:r>
      <w:r w:rsidR="00D22309">
        <w:rPr>
          <w:rFonts w:ascii="Times New Roman" w:eastAsia="Times New Roman" w:hAnsi="Times New Roman" w:cs="Times New Roman"/>
          <w:sz w:val="28"/>
          <w:szCs w:val="28"/>
        </w:rPr>
        <w:t>283</w:t>
      </w:r>
      <w:r w:rsidRPr="007A67F1">
        <w:rPr>
          <w:rFonts w:ascii="Times New Roman" w:eastAsia="Times New Roman" w:hAnsi="Times New Roman" w:cs="Times New Roman"/>
          <w:sz w:val="28"/>
          <w:szCs w:val="28"/>
        </w:rPr>
        <w:t xml:space="preserve"> преписки по инстанционния контрол  (1</w:t>
      </w:r>
      <w:r w:rsidR="00D22309">
        <w:rPr>
          <w:rFonts w:ascii="Times New Roman" w:eastAsia="Times New Roman" w:hAnsi="Times New Roman" w:cs="Times New Roman"/>
          <w:sz w:val="28"/>
          <w:szCs w:val="28"/>
        </w:rPr>
        <w:t>67</w:t>
      </w:r>
      <w:r w:rsidRPr="007A67F1">
        <w:rPr>
          <w:rFonts w:ascii="Times New Roman" w:eastAsia="Times New Roman" w:hAnsi="Times New Roman" w:cs="Times New Roman"/>
          <w:sz w:val="28"/>
          <w:szCs w:val="28"/>
        </w:rPr>
        <w:t xml:space="preserve"> броя за 20</w:t>
      </w:r>
      <w:r w:rsidR="00D22309">
        <w:rPr>
          <w:rFonts w:ascii="Times New Roman" w:eastAsia="Times New Roman" w:hAnsi="Times New Roman" w:cs="Times New Roman"/>
          <w:sz w:val="28"/>
          <w:szCs w:val="28"/>
        </w:rPr>
        <w:t xml:space="preserve">20 </w:t>
      </w:r>
      <w:r w:rsidRPr="007A67F1">
        <w:rPr>
          <w:rFonts w:ascii="Times New Roman" w:eastAsia="Times New Roman" w:hAnsi="Times New Roman" w:cs="Times New Roman"/>
          <w:sz w:val="28"/>
          <w:szCs w:val="28"/>
        </w:rPr>
        <w:t>г. и 1</w:t>
      </w:r>
      <w:r w:rsidR="00D22309">
        <w:rPr>
          <w:rFonts w:ascii="Times New Roman" w:eastAsia="Times New Roman" w:hAnsi="Times New Roman" w:cs="Times New Roman"/>
          <w:sz w:val="28"/>
          <w:szCs w:val="28"/>
        </w:rPr>
        <w:t>88</w:t>
      </w:r>
      <w:r w:rsidRPr="007A67F1">
        <w:rPr>
          <w:rFonts w:ascii="Times New Roman" w:eastAsia="Times New Roman" w:hAnsi="Times New Roman" w:cs="Times New Roman"/>
          <w:sz w:val="28"/>
          <w:szCs w:val="28"/>
        </w:rPr>
        <w:t xml:space="preserve"> броя  за 201</w:t>
      </w:r>
      <w:r w:rsidR="00D22309">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w:t>
      </w:r>
      <w:r w:rsidRPr="007A67F1">
        <w:rPr>
          <w:rFonts w:ascii="Times New Roman" w:eastAsia="Times New Roman" w:hAnsi="Times New Roman" w:cs="Times New Roman"/>
          <w:sz w:val="24"/>
          <w:szCs w:val="24"/>
        </w:rPr>
        <w:t>).</w:t>
      </w:r>
      <w:r w:rsidRPr="007A67F1">
        <w:rPr>
          <w:rFonts w:ascii="Times New Roman" w:eastAsia="Times New Roman" w:hAnsi="Times New Roman" w:cs="Times New Roman"/>
          <w:sz w:val="28"/>
          <w:szCs w:val="28"/>
        </w:rPr>
        <w:t xml:space="preserve"> Инстанционните преписки са </w:t>
      </w:r>
      <w:r w:rsidR="00D22309">
        <w:rPr>
          <w:rFonts w:ascii="Times New Roman" w:eastAsia="Times New Roman" w:hAnsi="Times New Roman" w:cs="Times New Roman"/>
          <w:sz w:val="28"/>
          <w:szCs w:val="28"/>
        </w:rPr>
        <w:t>4,8</w:t>
      </w:r>
      <w:r w:rsidRPr="007A67F1">
        <w:rPr>
          <w:rFonts w:ascii="Times New Roman" w:eastAsia="Times New Roman" w:hAnsi="Times New Roman" w:cs="Times New Roman"/>
          <w:sz w:val="28"/>
          <w:szCs w:val="28"/>
        </w:rPr>
        <w:t>% от общо наблюдаваните в региона. За с</w:t>
      </w:r>
      <w:r w:rsidR="00D22309">
        <w:rPr>
          <w:rFonts w:ascii="Times New Roman" w:eastAsia="Times New Roman" w:hAnsi="Times New Roman" w:cs="Times New Roman"/>
          <w:sz w:val="28"/>
          <w:szCs w:val="28"/>
        </w:rPr>
        <w:t>равнение – през 2020 г. те са 3</w:t>
      </w:r>
      <w:r w:rsidRPr="007A67F1">
        <w:rPr>
          <w:rFonts w:ascii="Times New Roman" w:eastAsia="Times New Roman" w:hAnsi="Times New Roman" w:cs="Times New Roman"/>
          <w:sz w:val="28"/>
          <w:szCs w:val="28"/>
        </w:rPr>
        <w:t>%, а през  201</w:t>
      </w:r>
      <w:r w:rsidR="00D22309">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инстанционните преписки са 3,</w:t>
      </w:r>
      <w:r w:rsidR="00D22309">
        <w:rPr>
          <w:rFonts w:ascii="Times New Roman" w:eastAsia="Times New Roman" w:hAnsi="Times New Roman" w:cs="Times New Roman"/>
          <w:sz w:val="28"/>
          <w:szCs w:val="28"/>
        </w:rPr>
        <w:t>5</w:t>
      </w:r>
      <w:r w:rsidRPr="007A67F1">
        <w:rPr>
          <w:rFonts w:ascii="Times New Roman" w:eastAsia="Times New Roman" w:hAnsi="Times New Roman" w:cs="Times New Roman"/>
          <w:sz w:val="28"/>
          <w:szCs w:val="28"/>
        </w:rPr>
        <w:t>% от общо наблюдаваните в региона.</w:t>
      </w:r>
    </w:p>
    <w:p w14:paraId="212DD4AB" w14:textId="2A4E851F" w:rsidR="007A67F1" w:rsidRPr="007A67F1" w:rsidRDefault="007A67F1" w:rsidP="007A67F1">
      <w:pPr>
        <w:spacing w:after="0" w:line="240" w:lineRule="auto"/>
        <w:ind w:firstLine="709"/>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Налице е тенденция за </w:t>
      </w:r>
      <w:r w:rsidR="00D22309">
        <w:rPr>
          <w:rFonts w:ascii="Times New Roman" w:eastAsia="Times New Roman" w:hAnsi="Times New Roman" w:cs="Times New Roman"/>
          <w:sz w:val="28"/>
          <w:szCs w:val="28"/>
        </w:rPr>
        <w:t>увеличаване</w:t>
      </w:r>
      <w:r w:rsidRPr="007A67F1">
        <w:rPr>
          <w:rFonts w:ascii="Times New Roman" w:eastAsia="Times New Roman" w:hAnsi="Times New Roman" w:cs="Times New Roman"/>
          <w:sz w:val="28"/>
          <w:szCs w:val="28"/>
        </w:rPr>
        <w:t xml:space="preserve"> броя на инстанционните преписки и като брой решени преписки, и в процентно съотношение спрямо предходни</w:t>
      </w:r>
      <w:r w:rsidR="00D22309">
        <w:rPr>
          <w:rFonts w:ascii="Times New Roman" w:eastAsia="Times New Roman" w:hAnsi="Times New Roman" w:cs="Times New Roman"/>
          <w:sz w:val="28"/>
          <w:szCs w:val="28"/>
        </w:rPr>
        <w:t>те</w:t>
      </w:r>
      <w:r w:rsidRPr="007A67F1">
        <w:rPr>
          <w:rFonts w:ascii="Times New Roman" w:eastAsia="Times New Roman" w:hAnsi="Times New Roman" w:cs="Times New Roman"/>
          <w:sz w:val="28"/>
          <w:szCs w:val="28"/>
        </w:rPr>
        <w:t xml:space="preserve"> отчет</w:t>
      </w:r>
      <w:r w:rsidR="00D22309">
        <w:rPr>
          <w:rFonts w:ascii="Times New Roman" w:eastAsia="Times New Roman" w:hAnsi="Times New Roman" w:cs="Times New Roman"/>
          <w:sz w:val="28"/>
          <w:szCs w:val="28"/>
        </w:rPr>
        <w:t>ни</w:t>
      </w:r>
      <w:r w:rsidRPr="007A67F1">
        <w:rPr>
          <w:rFonts w:ascii="Times New Roman" w:eastAsia="Times New Roman" w:hAnsi="Times New Roman" w:cs="Times New Roman"/>
          <w:sz w:val="28"/>
          <w:szCs w:val="28"/>
        </w:rPr>
        <w:t xml:space="preserve"> период</w:t>
      </w:r>
      <w:r w:rsidR="00D22309">
        <w:rPr>
          <w:rFonts w:ascii="Times New Roman" w:eastAsia="Times New Roman" w:hAnsi="Times New Roman" w:cs="Times New Roman"/>
          <w:sz w:val="28"/>
          <w:szCs w:val="28"/>
        </w:rPr>
        <w:t>и</w:t>
      </w:r>
      <w:r w:rsidRPr="007A67F1">
        <w:rPr>
          <w:rFonts w:ascii="Times New Roman" w:eastAsia="Times New Roman" w:hAnsi="Times New Roman" w:cs="Times New Roman"/>
          <w:sz w:val="28"/>
          <w:szCs w:val="28"/>
        </w:rPr>
        <w:t>.</w:t>
      </w:r>
    </w:p>
    <w:p w14:paraId="76447484" w14:textId="149A02E1" w:rsidR="007A67F1" w:rsidRPr="007A67F1" w:rsidRDefault="007A67F1" w:rsidP="007A67F1">
      <w:pPr>
        <w:spacing w:after="0" w:line="240" w:lineRule="auto"/>
        <w:ind w:firstLine="709"/>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  При инстанционния контрол, осъществяван от ОП-Монтана, са потвърдени </w:t>
      </w:r>
      <w:r w:rsidR="00D22309">
        <w:rPr>
          <w:rFonts w:ascii="Times New Roman" w:eastAsia="Times New Roman" w:hAnsi="Times New Roman" w:cs="Times New Roman"/>
          <w:sz w:val="28"/>
          <w:szCs w:val="28"/>
        </w:rPr>
        <w:t>261</w:t>
      </w:r>
      <w:r w:rsidRPr="007A67F1">
        <w:rPr>
          <w:rFonts w:ascii="Times New Roman" w:eastAsia="Times New Roman" w:hAnsi="Times New Roman" w:cs="Times New Roman"/>
          <w:sz w:val="28"/>
          <w:szCs w:val="28"/>
        </w:rPr>
        <w:t xml:space="preserve"> акта на районните прокуратури, което е </w:t>
      </w:r>
      <w:r w:rsidRPr="007A67F1">
        <w:rPr>
          <w:rFonts w:ascii="Times New Roman" w:eastAsia="Times New Roman" w:hAnsi="Times New Roman" w:cs="Times New Roman"/>
          <w:sz w:val="28"/>
          <w:szCs w:val="28"/>
          <w:lang w:val="en-US"/>
        </w:rPr>
        <w:t>8</w:t>
      </w:r>
      <w:r w:rsidRPr="007A67F1">
        <w:rPr>
          <w:rFonts w:ascii="Times New Roman" w:eastAsia="Times New Roman" w:hAnsi="Times New Roman" w:cs="Times New Roman"/>
          <w:sz w:val="28"/>
          <w:szCs w:val="28"/>
        </w:rPr>
        <w:t>5.</w:t>
      </w:r>
      <w:r w:rsidR="00D22309">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от общия брой актове по инстанционни преписки. За сравнение –  през 20</w:t>
      </w:r>
      <w:r w:rsidR="00D22309">
        <w:rPr>
          <w:rFonts w:ascii="Times New Roman" w:eastAsia="Times New Roman" w:hAnsi="Times New Roman" w:cs="Times New Roman"/>
          <w:sz w:val="28"/>
          <w:szCs w:val="28"/>
        </w:rPr>
        <w:t xml:space="preserve">20 </w:t>
      </w:r>
      <w:r w:rsidRPr="007A67F1">
        <w:rPr>
          <w:rFonts w:ascii="Times New Roman" w:eastAsia="Times New Roman" w:hAnsi="Times New Roman" w:cs="Times New Roman"/>
          <w:sz w:val="28"/>
          <w:szCs w:val="28"/>
        </w:rPr>
        <w:t xml:space="preserve">г.  потвърдените актове са </w:t>
      </w:r>
      <w:r w:rsidR="00D22309" w:rsidRPr="007A67F1">
        <w:rPr>
          <w:rFonts w:ascii="Times New Roman" w:eastAsia="Times New Roman" w:hAnsi="Times New Roman" w:cs="Times New Roman"/>
          <w:sz w:val="28"/>
          <w:szCs w:val="28"/>
          <w:lang w:val="en-US"/>
        </w:rPr>
        <w:t>8</w:t>
      </w:r>
      <w:r w:rsidR="00D22309" w:rsidRPr="007A67F1">
        <w:rPr>
          <w:rFonts w:ascii="Times New Roman" w:eastAsia="Times New Roman" w:hAnsi="Times New Roman" w:cs="Times New Roman"/>
          <w:sz w:val="28"/>
          <w:szCs w:val="28"/>
        </w:rPr>
        <w:t>5.1</w:t>
      </w:r>
      <w:r w:rsidRPr="007A67F1">
        <w:rPr>
          <w:rFonts w:ascii="Times New Roman" w:eastAsia="Times New Roman" w:hAnsi="Times New Roman" w:cs="Times New Roman"/>
          <w:sz w:val="28"/>
          <w:szCs w:val="28"/>
        </w:rPr>
        <w:t>%, а през 201</w:t>
      </w:r>
      <w:r w:rsidR="00D22309">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потвърдените актове са били </w:t>
      </w:r>
      <w:r w:rsidR="00D22309" w:rsidRPr="007A67F1">
        <w:rPr>
          <w:rFonts w:ascii="Times New Roman" w:eastAsia="Times New Roman" w:hAnsi="Times New Roman" w:cs="Times New Roman"/>
          <w:sz w:val="28"/>
          <w:szCs w:val="28"/>
        </w:rPr>
        <w:t>84.6</w:t>
      </w:r>
      <w:r w:rsidRPr="007A67F1">
        <w:rPr>
          <w:rFonts w:ascii="Times New Roman" w:eastAsia="Times New Roman" w:hAnsi="Times New Roman" w:cs="Times New Roman"/>
          <w:sz w:val="28"/>
          <w:szCs w:val="28"/>
        </w:rPr>
        <w:t>%.</w:t>
      </w:r>
    </w:p>
    <w:p w14:paraId="3B36E856" w14:textId="1F3C7FB3" w:rsidR="007A67F1" w:rsidRPr="007A67F1" w:rsidRDefault="007A67F1" w:rsidP="007A67F1">
      <w:pPr>
        <w:spacing w:after="0" w:line="240" w:lineRule="auto"/>
        <w:ind w:firstLine="709"/>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При инстанционния контрол, осъществяван от ОП-Монтана, са отменени </w:t>
      </w:r>
      <w:r w:rsidR="00D22309">
        <w:rPr>
          <w:rFonts w:ascii="Times New Roman" w:eastAsia="Times New Roman" w:hAnsi="Times New Roman" w:cs="Times New Roman"/>
          <w:sz w:val="28"/>
          <w:szCs w:val="28"/>
        </w:rPr>
        <w:t>4</w:t>
      </w:r>
      <w:r w:rsidRPr="007A67F1">
        <w:rPr>
          <w:rFonts w:ascii="Times New Roman" w:eastAsia="Times New Roman" w:hAnsi="Times New Roman" w:cs="Times New Roman"/>
          <w:sz w:val="28"/>
          <w:szCs w:val="28"/>
        </w:rPr>
        <w:t>3 броя акта на районните прокуратура, което съставлява 14,</w:t>
      </w:r>
      <w:r w:rsidR="00D22309">
        <w:rPr>
          <w:rFonts w:ascii="Times New Roman" w:eastAsia="Times New Roman" w:hAnsi="Times New Roman" w:cs="Times New Roman"/>
          <w:sz w:val="28"/>
          <w:szCs w:val="28"/>
        </w:rPr>
        <w:t>1</w:t>
      </w:r>
      <w:r w:rsidRPr="007A67F1">
        <w:rPr>
          <w:rFonts w:ascii="Times New Roman" w:eastAsia="Times New Roman" w:hAnsi="Times New Roman" w:cs="Times New Roman"/>
          <w:sz w:val="28"/>
          <w:szCs w:val="28"/>
        </w:rPr>
        <w:t>%  от общия брой на решените актове. За сравнение – през 20</w:t>
      </w:r>
      <w:r w:rsidR="00D22309">
        <w:rPr>
          <w:rFonts w:ascii="Times New Roman" w:eastAsia="Times New Roman" w:hAnsi="Times New Roman" w:cs="Times New Roman"/>
          <w:sz w:val="28"/>
          <w:szCs w:val="28"/>
        </w:rPr>
        <w:t xml:space="preserve">20 </w:t>
      </w:r>
      <w:r w:rsidRPr="007A67F1">
        <w:rPr>
          <w:rFonts w:ascii="Times New Roman" w:eastAsia="Times New Roman" w:hAnsi="Times New Roman" w:cs="Times New Roman"/>
          <w:sz w:val="28"/>
          <w:szCs w:val="28"/>
        </w:rPr>
        <w:t>г. отменените актове са 3</w:t>
      </w:r>
      <w:r w:rsidR="00D22309">
        <w:rPr>
          <w:rFonts w:ascii="Times New Roman" w:eastAsia="Times New Roman" w:hAnsi="Times New Roman" w:cs="Times New Roman"/>
          <w:sz w:val="28"/>
          <w:szCs w:val="28"/>
        </w:rPr>
        <w:t>3</w:t>
      </w:r>
      <w:r w:rsidRPr="007A67F1">
        <w:rPr>
          <w:rFonts w:ascii="Times New Roman" w:eastAsia="Times New Roman" w:hAnsi="Times New Roman" w:cs="Times New Roman"/>
          <w:sz w:val="28"/>
          <w:szCs w:val="28"/>
        </w:rPr>
        <w:t xml:space="preserve"> броя, а през 201</w:t>
      </w:r>
      <w:r w:rsidR="00D22309">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отменените актове са 3</w:t>
      </w:r>
      <w:r w:rsidR="00D22309">
        <w:rPr>
          <w:rFonts w:ascii="Times New Roman" w:eastAsia="Times New Roman" w:hAnsi="Times New Roman" w:cs="Times New Roman"/>
          <w:sz w:val="28"/>
          <w:szCs w:val="28"/>
        </w:rPr>
        <w:t>5</w:t>
      </w:r>
      <w:r w:rsidRPr="007A67F1">
        <w:rPr>
          <w:rFonts w:ascii="Times New Roman" w:eastAsia="Times New Roman" w:hAnsi="Times New Roman" w:cs="Times New Roman"/>
          <w:sz w:val="28"/>
          <w:szCs w:val="28"/>
        </w:rPr>
        <w:t>. В процентно съотношение се наблюдава подобряване на дейността на районните прокуратури, което намира отражение в увеличаване на процентното съотношение на потвърдените актове и намаляване на броя на отменените.</w:t>
      </w:r>
    </w:p>
    <w:p w14:paraId="447BF2CC" w14:textId="73470172" w:rsidR="007A67F1" w:rsidRPr="007A67F1" w:rsidRDefault="007A67F1" w:rsidP="007A67F1">
      <w:pPr>
        <w:spacing w:after="0" w:line="240" w:lineRule="auto"/>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rPr>
        <w:tab/>
        <w:t>През отчетния период са отменени 2</w:t>
      </w:r>
      <w:r w:rsidR="00D22309">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броя постановления за отказ да се образува досъдебно производство или 6</w:t>
      </w:r>
      <w:r w:rsidR="00D22309">
        <w:rPr>
          <w:rFonts w:ascii="Times New Roman" w:eastAsia="Times New Roman" w:hAnsi="Times New Roman" w:cs="Times New Roman"/>
          <w:sz w:val="28"/>
          <w:szCs w:val="28"/>
        </w:rPr>
        <w:t>7</w:t>
      </w:r>
      <w:r w:rsidRPr="007A67F1">
        <w:rPr>
          <w:rFonts w:ascii="Times New Roman" w:eastAsia="Times New Roman" w:hAnsi="Times New Roman" w:cs="Times New Roman"/>
          <w:sz w:val="28"/>
          <w:szCs w:val="28"/>
        </w:rPr>
        <w:t>.</w:t>
      </w:r>
      <w:r w:rsidR="00D22309">
        <w:rPr>
          <w:rFonts w:ascii="Times New Roman" w:eastAsia="Times New Roman" w:hAnsi="Times New Roman" w:cs="Times New Roman"/>
          <w:sz w:val="28"/>
          <w:szCs w:val="28"/>
        </w:rPr>
        <w:t>4</w:t>
      </w:r>
      <w:r w:rsidRPr="007A67F1">
        <w:rPr>
          <w:rFonts w:ascii="Times New Roman" w:eastAsia="Times New Roman" w:hAnsi="Times New Roman" w:cs="Times New Roman"/>
          <w:sz w:val="28"/>
          <w:szCs w:val="28"/>
        </w:rPr>
        <w:t>% от всички отменени за отчетния период. За сравнение – през 20</w:t>
      </w:r>
      <w:r w:rsidR="00D22309">
        <w:rPr>
          <w:rFonts w:ascii="Times New Roman" w:eastAsia="Times New Roman" w:hAnsi="Times New Roman" w:cs="Times New Roman"/>
          <w:sz w:val="28"/>
          <w:szCs w:val="28"/>
        </w:rPr>
        <w:t xml:space="preserve">20 </w:t>
      </w:r>
      <w:r w:rsidRPr="007A67F1">
        <w:rPr>
          <w:rFonts w:ascii="Times New Roman" w:eastAsia="Times New Roman" w:hAnsi="Times New Roman" w:cs="Times New Roman"/>
          <w:sz w:val="28"/>
          <w:szCs w:val="28"/>
        </w:rPr>
        <w:t>г. отменените актове са 2</w:t>
      </w:r>
      <w:r w:rsidR="00D22309">
        <w:rPr>
          <w:rFonts w:ascii="Times New Roman" w:eastAsia="Times New Roman" w:hAnsi="Times New Roman" w:cs="Times New Roman"/>
          <w:sz w:val="28"/>
          <w:szCs w:val="28"/>
        </w:rPr>
        <w:t>0</w:t>
      </w:r>
      <w:r w:rsidRPr="007A67F1">
        <w:rPr>
          <w:rFonts w:ascii="Times New Roman" w:eastAsia="Times New Roman" w:hAnsi="Times New Roman" w:cs="Times New Roman"/>
          <w:sz w:val="28"/>
          <w:szCs w:val="28"/>
        </w:rPr>
        <w:t xml:space="preserve"> броя, а през 201</w:t>
      </w:r>
      <w:r w:rsidR="00D22309">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- 2</w:t>
      </w:r>
      <w:r w:rsidR="00D22309">
        <w:rPr>
          <w:rFonts w:ascii="Times New Roman" w:eastAsia="Times New Roman" w:hAnsi="Times New Roman" w:cs="Times New Roman"/>
          <w:sz w:val="28"/>
          <w:szCs w:val="28"/>
        </w:rPr>
        <w:t>7</w:t>
      </w:r>
      <w:r w:rsidRPr="007A67F1">
        <w:rPr>
          <w:rFonts w:ascii="Times New Roman" w:eastAsia="Times New Roman" w:hAnsi="Times New Roman" w:cs="Times New Roman"/>
          <w:sz w:val="28"/>
          <w:szCs w:val="28"/>
        </w:rPr>
        <w:t>.</w:t>
      </w:r>
    </w:p>
    <w:p w14:paraId="621E67DB" w14:textId="15D7FD67" w:rsidR="007A67F1" w:rsidRPr="007A67F1" w:rsidRDefault="007A67F1" w:rsidP="007A67F1">
      <w:pPr>
        <w:spacing w:after="0" w:line="240" w:lineRule="auto"/>
        <w:ind w:firstLine="709"/>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lastRenderedPageBreak/>
        <w:t xml:space="preserve">През отчетния период са потвърдени </w:t>
      </w:r>
      <w:r w:rsidR="00D22309">
        <w:rPr>
          <w:rFonts w:ascii="Times New Roman" w:eastAsia="Times New Roman" w:hAnsi="Times New Roman" w:cs="Times New Roman"/>
          <w:sz w:val="28"/>
          <w:szCs w:val="28"/>
        </w:rPr>
        <w:t>125</w:t>
      </w:r>
      <w:r w:rsidRPr="007A67F1">
        <w:rPr>
          <w:rFonts w:ascii="Times New Roman" w:eastAsia="Times New Roman" w:hAnsi="Times New Roman" w:cs="Times New Roman"/>
          <w:sz w:val="28"/>
          <w:szCs w:val="28"/>
        </w:rPr>
        <w:t xml:space="preserve"> броя постановления за отказ да се образува </w:t>
      </w:r>
      <w:r w:rsidR="00D22309">
        <w:rPr>
          <w:rFonts w:ascii="Times New Roman" w:eastAsia="Times New Roman" w:hAnsi="Times New Roman" w:cs="Times New Roman"/>
          <w:sz w:val="28"/>
          <w:szCs w:val="28"/>
        </w:rPr>
        <w:t>досъдебно производство или 4</w:t>
      </w:r>
      <w:r w:rsidR="000C1E22">
        <w:rPr>
          <w:rFonts w:ascii="Times New Roman" w:eastAsia="Times New Roman" w:hAnsi="Times New Roman" w:cs="Times New Roman"/>
          <w:sz w:val="28"/>
          <w:szCs w:val="28"/>
        </w:rPr>
        <w:t>7</w:t>
      </w:r>
      <w:r w:rsidR="00D22309">
        <w:rPr>
          <w:rFonts w:ascii="Times New Roman" w:eastAsia="Times New Roman" w:hAnsi="Times New Roman" w:cs="Times New Roman"/>
          <w:sz w:val="28"/>
          <w:szCs w:val="28"/>
        </w:rPr>
        <w:t>.</w:t>
      </w:r>
      <w:r w:rsidR="000C1E22">
        <w:rPr>
          <w:rFonts w:ascii="Times New Roman" w:eastAsia="Times New Roman" w:hAnsi="Times New Roman" w:cs="Times New Roman"/>
          <w:sz w:val="28"/>
          <w:szCs w:val="28"/>
        </w:rPr>
        <w:t>8</w:t>
      </w:r>
      <w:r w:rsidRPr="007A67F1">
        <w:rPr>
          <w:rFonts w:ascii="Times New Roman" w:eastAsia="Times New Roman" w:hAnsi="Times New Roman" w:cs="Times New Roman"/>
          <w:sz w:val="28"/>
          <w:szCs w:val="28"/>
        </w:rPr>
        <w:t>% спрямо потвърдените за отчетния период. За сравнение – през 20</w:t>
      </w:r>
      <w:r w:rsidR="00D22309">
        <w:rPr>
          <w:rFonts w:ascii="Times New Roman" w:eastAsia="Times New Roman" w:hAnsi="Times New Roman" w:cs="Times New Roman"/>
          <w:sz w:val="28"/>
          <w:szCs w:val="28"/>
        </w:rPr>
        <w:t xml:space="preserve">20 </w:t>
      </w:r>
      <w:r w:rsidRPr="007A67F1">
        <w:rPr>
          <w:rFonts w:ascii="Times New Roman" w:eastAsia="Times New Roman" w:hAnsi="Times New Roman" w:cs="Times New Roman"/>
          <w:sz w:val="28"/>
          <w:szCs w:val="28"/>
        </w:rPr>
        <w:t xml:space="preserve">г. потвърдените актове са </w:t>
      </w:r>
      <w:r w:rsidR="00D22309">
        <w:rPr>
          <w:rFonts w:ascii="Times New Roman" w:eastAsia="Times New Roman" w:hAnsi="Times New Roman" w:cs="Times New Roman"/>
          <w:sz w:val="28"/>
          <w:szCs w:val="28"/>
        </w:rPr>
        <w:t>94</w:t>
      </w:r>
      <w:r w:rsidRPr="007A67F1">
        <w:rPr>
          <w:rFonts w:ascii="Times New Roman" w:eastAsia="Times New Roman" w:hAnsi="Times New Roman" w:cs="Times New Roman"/>
          <w:sz w:val="28"/>
          <w:szCs w:val="28"/>
        </w:rPr>
        <w:t xml:space="preserve"> броя, а през 201</w:t>
      </w:r>
      <w:r w:rsidR="00131580">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 </w:t>
      </w:r>
      <w:r w:rsidR="00D22309">
        <w:rPr>
          <w:rFonts w:ascii="Times New Roman" w:eastAsia="Times New Roman" w:hAnsi="Times New Roman" w:cs="Times New Roman"/>
          <w:sz w:val="28"/>
          <w:szCs w:val="28"/>
        </w:rPr>
        <w:t>111</w:t>
      </w:r>
      <w:r w:rsidRPr="007A67F1">
        <w:rPr>
          <w:rFonts w:ascii="Times New Roman" w:eastAsia="Times New Roman" w:hAnsi="Times New Roman" w:cs="Times New Roman"/>
          <w:sz w:val="28"/>
          <w:szCs w:val="28"/>
        </w:rPr>
        <w:t xml:space="preserve"> броя.</w:t>
      </w:r>
    </w:p>
    <w:p w14:paraId="43831E0A" w14:textId="15D1E379" w:rsidR="007A67F1" w:rsidRPr="007A67F1" w:rsidRDefault="007A67F1" w:rsidP="007A67F1">
      <w:pPr>
        <w:spacing w:after="0" w:line="240" w:lineRule="auto"/>
        <w:ind w:firstLine="709"/>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Запазва се високият брой на потвърдени актове спрямо отменените актове на </w:t>
      </w:r>
      <w:r w:rsidR="000C1E22">
        <w:rPr>
          <w:rFonts w:ascii="Times New Roman" w:eastAsia="Times New Roman" w:hAnsi="Times New Roman" w:cs="Times New Roman"/>
          <w:sz w:val="28"/>
          <w:szCs w:val="28"/>
        </w:rPr>
        <w:t>РП - Монтана</w:t>
      </w:r>
      <w:r w:rsidRPr="007A67F1">
        <w:rPr>
          <w:rFonts w:ascii="Times New Roman" w:eastAsia="Times New Roman" w:hAnsi="Times New Roman" w:cs="Times New Roman"/>
          <w:sz w:val="28"/>
          <w:szCs w:val="28"/>
        </w:rPr>
        <w:t xml:space="preserve"> от ОП-Монтана по инстанционните преписки (потвърдените постановления на районните прокуратури са 85,</w:t>
      </w:r>
      <w:r w:rsidR="000C1E22">
        <w:rPr>
          <w:rFonts w:ascii="Times New Roman" w:eastAsia="Times New Roman" w:hAnsi="Times New Roman" w:cs="Times New Roman"/>
          <w:sz w:val="28"/>
          <w:szCs w:val="28"/>
        </w:rPr>
        <w:t>8</w:t>
      </w:r>
      <w:r w:rsidRPr="007A67F1">
        <w:rPr>
          <w:rFonts w:ascii="Times New Roman" w:eastAsia="Times New Roman" w:hAnsi="Times New Roman" w:cs="Times New Roman"/>
          <w:sz w:val="28"/>
          <w:szCs w:val="28"/>
        </w:rPr>
        <w:t>% от общия брой актове по инстанционните преписки.</w:t>
      </w:r>
      <w:r w:rsidRPr="007A67F1">
        <w:rPr>
          <w:rFonts w:ascii="Times New Roman" w:eastAsia="Times New Roman" w:hAnsi="Times New Roman" w:cs="Times New Roman"/>
          <w:sz w:val="28"/>
          <w:szCs w:val="28"/>
          <w:lang w:val="en-US"/>
        </w:rPr>
        <w:t>)</w:t>
      </w:r>
      <w:r w:rsidRPr="007A67F1">
        <w:rPr>
          <w:rFonts w:ascii="Times New Roman" w:eastAsia="Times New Roman" w:hAnsi="Times New Roman" w:cs="Times New Roman"/>
          <w:sz w:val="28"/>
          <w:szCs w:val="28"/>
        </w:rPr>
        <w:t xml:space="preserve"> В сравнение  с предходните години  - 20</w:t>
      </w:r>
      <w:r w:rsidR="000C1E22">
        <w:rPr>
          <w:rFonts w:ascii="Times New Roman" w:eastAsia="Times New Roman" w:hAnsi="Times New Roman" w:cs="Times New Roman"/>
          <w:sz w:val="28"/>
          <w:szCs w:val="28"/>
        </w:rPr>
        <w:t xml:space="preserve">20 </w:t>
      </w:r>
      <w:r w:rsidRPr="007A67F1">
        <w:rPr>
          <w:rFonts w:ascii="Times New Roman" w:eastAsia="Times New Roman" w:hAnsi="Times New Roman" w:cs="Times New Roman"/>
          <w:sz w:val="28"/>
          <w:szCs w:val="28"/>
        </w:rPr>
        <w:t xml:space="preserve">г. са </w:t>
      </w:r>
      <w:r w:rsidR="000C1E22" w:rsidRPr="007A67F1">
        <w:rPr>
          <w:rFonts w:ascii="Times New Roman" w:eastAsia="Times New Roman" w:hAnsi="Times New Roman" w:cs="Times New Roman"/>
          <w:sz w:val="28"/>
          <w:szCs w:val="28"/>
        </w:rPr>
        <w:t>85,1</w:t>
      </w:r>
      <w:r w:rsidRPr="007A67F1">
        <w:rPr>
          <w:rFonts w:ascii="Times New Roman" w:eastAsia="Times New Roman" w:hAnsi="Times New Roman" w:cs="Times New Roman"/>
          <w:sz w:val="28"/>
          <w:szCs w:val="28"/>
        </w:rPr>
        <w:t>%, а  през 201</w:t>
      </w:r>
      <w:r w:rsidR="000C1E22">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 </w:t>
      </w:r>
      <w:r w:rsidR="000C1E22">
        <w:rPr>
          <w:rFonts w:ascii="Times New Roman" w:eastAsia="Times New Roman" w:hAnsi="Times New Roman" w:cs="Times New Roman"/>
          <w:sz w:val="28"/>
          <w:szCs w:val="28"/>
        </w:rPr>
        <w:t>84.6</w:t>
      </w:r>
      <w:r w:rsidRPr="007A67F1">
        <w:rPr>
          <w:rFonts w:ascii="Times New Roman" w:eastAsia="Times New Roman" w:hAnsi="Times New Roman" w:cs="Times New Roman"/>
          <w:sz w:val="28"/>
          <w:szCs w:val="28"/>
        </w:rPr>
        <w:t>%, се забелязва значително подобрение на дейността на районните прокуратури. Изводът от така представените съотношения е, че е подобрена правната преценка и обосноваването на актовете на районните прокуратури, както и качеството на работата на органите, извършващи  предварителните проверки.</w:t>
      </w:r>
      <w:r w:rsidR="000C1E22">
        <w:rPr>
          <w:rFonts w:ascii="Times New Roman" w:eastAsia="Times New Roman" w:hAnsi="Times New Roman" w:cs="Times New Roman"/>
          <w:sz w:val="28"/>
          <w:szCs w:val="28"/>
        </w:rPr>
        <w:t xml:space="preserve"> </w:t>
      </w:r>
    </w:p>
    <w:p w14:paraId="18244B8A" w14:textId="77777777" w:rsidR="007A67F1" w:rsidRPr="007A67F1" w:rsidRDefault="007A67F1" w:rsidP="007A67F1">
      <w:pPr>
        <w:shd w:val="clear" w:color="auto" w:fill="FFFFFF"/>
        <w:tabs>
          <w:tab w:val="left" w:pos="826"/>
        </w:tabs>
        <w:autoSpaceDE w:val="0"/>
        <w:autoSpaceDN w:val="0"/>
        <w:adjustRightInd w:val="0"/>
        <w:spacing w:after="0" w:line="240" w:lineRule="auto"/>
        <w:jc w:val="both"/>
        <w:rPr>
          <w:rFonts w:ascii="Times New Roman" w:hAnsi="Times New Roman"/>
          <w:sz w:val="28"/>
        </w:rPr>
      </w:pPr>
      <w:r w:rsidRPr="007A67F1">
        <w:rPr>
          <w:rFonts w:ascii="Times New Roman" w:hAnsi="Times New Roman"/>
          <w:sz w:val="28"/>
        </w:rPr>
        <w:tab/>
        <w:t xml:space="preserve">Следва да се отбележи, че не малка част от преписките, приключващи с отказ да се образува досъдебно производство, касаят частно-правни спорове, чието решаване е извън правомощията на прокуратурата и влизат в компетентността на определени държавни контролни органи или съответния съд. </w:t>
      </w:r>
    </w:p>
    <w:p w14:paraId="4372A1CF" w14:textId="77777777" w:rsidR="007A67F1" w:rsidRPr="007A67F1" w:rsidRDefault="007A67F1" w:rsidP="007A67F1">
      <w:pPr>
        <w:spacing w:after="0" w:line="240" w:lineRule="auto"/>
        <w:ind w:firstLine="708"/>
        <w:jc w:val="both"/>
        <w:rPr>
          <w:rFonts w:ascii="Times New Roman" w:eastAsia="Times New Roman" w:hAnsi="Times New Roman" w:cs="Times New Roman"/>
          <w:b/>
          <w:i/>
          <w:sz w:val="28"/>
          <w:szCs w:val="28"/>
          <w:u w:val="single"/>
        </w:rPr>
      </w:pPr>
      <w:r w:rsidRPr="001A1B1E">
        <w:rPr>
          <w:rFonts w:ascii="Times New Roman" w:eastAsia="Times New Roman" w:hAnsi="Times New Roman" w:cs="Times New Roman"/>
          <w:b/>
          <w:i/>
          <w:sz w:val="28"/>
          <w:szCs w:val="28"/>
          <w:u w:val="single"/>
        </w:rPr>
        <w:t>Срочност на произнасяне/решаване на преписките от прокурора.</w:t>
      </w:r>
    </w:p>
    <w:p w14:paraId="1FB65047" w14:textId="666EE911"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През отчетната 202</w:t>
      </w:r>
      <w:r w:rsidR="006B1830">
        <w:rPr>
          <w:rFonts w:ascii="Times New Roman" w:eastAsia="Times New Roman" w:hAnsi="Times New Roman" w:cs="Times New Roman"/>
          <w:sz w:val="28"/>
          <w:szCs w:val="28"/>
        </w:rPr>
        <w:t xml:space="preserve">1 </w:t>
      </w:r>
      <w:r w:rsidRPr="007A67F1">
        <w:rPr>
          <w:rFonts w:ascii="Times New Roman" w:eastAsia="Times New Roman" w:hAnsi="Times New Roman" w:cs="Times New Roman"/>
          <w:sz w:val="28"/>
          <w:szCs w:val="28"/>
        </w:rPr>
        <w:t>г. до един месец са решени общо 5 </w:t>
      </w:r>
      <w:r w:rsidR="006B1830">
        <w:rPr>
          <w:rFonts w:ascii="Times New Roman" w:eastAsia="Times New Roman" w:hAnsi="Times New Roman" w:cs="Times New Roman"/>
          <w:sz w:val="28"/>
          <w:szCs w:val="28"/>
        </w:rPr>
        <w:t>659</w:t>
      </w:r>
      <w:r w:rsidRPr="007A67F1">
        <w:rPr>
          <w:rFonts w:ascii="Times New Roman" w:eastAsia="Times New Roman" w:hAnsi="Times New Roman" w:cs="Times New Roman"/>
          <w:sz w:val="28"/>
          <w:szCs w:val="28"/>
        </w:rPr>
        <w:t xml:space="preserve"> броя преписки (при </w:t>
      </w:r>
      <w:r w:rsidR="006B1830" w:rsidRPr="007A67F1">
        <w:rPr>
          <w:rFonts w:ascii="Times New Roman" w:eastAsia="Times New Roman" w:hAnsi="Times New Roman" w:cs="Times New Roman"/>
          <w:sz w:val="28"/>
          <w:szCs w:val="28"/>
        </w:rPr>
        <w:t>5</w:t>
      </w:r>
      <w:r w:rsidR="006B1830">
        <w:rPr>
          <w:rFonts w:ascii="Times New Roman" w:eastAsia="Times New Roman" w:hAnsi="Times New Roman" w:cs="Times New Roman"/>
          <w:sz w:val="28"/>
          <w:szCs w:val="28"/>
        </w:rPr>
        <w:t> 296</w:t>
      </w:r>
      <w:r w:rsidRPr="007A67F1">
        <w:rPr>
          <w:rFonts w:ascii="Times New Roman" w:eastAsia="Times New Roman" w:hAnsi="Times New Roman" w:cs="Times New Roman"/>
          <w:sz w:val="28"/>
          <w:szCs w:val="28"/>
        </w:rPr>
        <w:t xml:space="preserve"> броя преписки  за 20</w:t>
      </w:r>
      <w:r w:rsidR="006B1830">
        <w:rPr>
          <w:rFonts w:ascii="Times New Roman" w:eastAsia="Times New Roman" w:hAnsi="Times New Roman" w:cs="Times New Roman"/>
          <w:sz w:val="28"/>
          <w:szCs w:val="28"/>
        </w:rPr>
        <w:t>20</w:t>
      </w:r>
      <w:r w:rsidRPr="007A67F1">
        <w:rPr>
          <w:rFonts w:ascii="Times New Roman" w:eastAsia="Times New Roman" w:hAnsi="Times New Roman" w:cs="Times New Roman"/>
          <w:sz w:val="28"/>
          <w:szCs w:val="28"/>
        </w:rPr>
        <w:t xml:space="preserve"> г.  и при </w:t>
      </w:r>
      <w:r w:rsidR="006B1830" w:rsidRPr="007A67F1">
        <w:rPr>
          <w:rFonts w:ascii="Times New Roman" w:eastAsia="Times New Roman" w:hAnsi="Times New Roman" w:cs="Times New Roman"/>
          <w:sz w:val="28"/>
          <w:szCs w:val="28"/>
        </w:rPr>
        <w:t>5</w:t>
      </w:r>
      <w:r w:rsidR="006B1830">
        <w:rPr>
          <w:rFonts w:ascii="Times New Roman" w:eastAsia="Times New Roman" w:hAnsi="Times New Roman" w:cs="Times New Roman"/>
          <w:sz w:val="28"/>
          <w:szCs w:val="28"/>
        </w:rPr>
        <w:t> </w:t>
      </w:r>
      <w:r w:rsidR="006B1830" w:rsidRPr="007A67F1">
        <w:rPr>
          <w:rFonts w:ascii="Times New Roman" w:eastAsia="Times New Roman" w:hAnsi="Times New Roman" w:cs="Times New Roman"/>
          <w:sz w:val="28"/>
          <w:szCs w:val="28"/>
        </w:rPr>
        <w:t>069</w:t>
      </w:r>
      <w:r w:rsidR="006B1830">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rPr>
        <w:t>броя преписки за 201</w:t>
      </w:r>
      <w:r w:rsidR="006B1830">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Решени са 95,</w:t>
      </w:r>
      <w:r w:rsidR="006B1830">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от общо наблюдаваните преписки. </w:t>
      </w:r>
    </w:p>
    <w:p w14:paraId="3032719C" w14:textId="0AF55E91" w:rsidR="007A67F1" w:rsidRPr="006B1830" w:rsidRDefault="007A67F1" w:rsidP="007A67F1">
      <w:pPr>
        <w:spacing w:after="0" w:line="240" w:lineRule="auto"/>
        <w:ind w:firstLine="709"/>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 През </w:t>
      </w:r>
      <w:r w:rsidRPr="006B1830">
        <w:rPr>
          <w:rFonts w:ascii="Times New Roman" w:eastAsia="Times New Roman" w:hAnsi="Times New Roman" w:cs="Times New Roman"/>
          <w:sz w:val="28"/>
          <w:szCs w:val="28"/>
        </w:rPr>
        <w:t>202</w:t>
      </w:r>
      <w:r w:rsidR="006B1830" w:rsidRPr="006B1830">
        <w:rPr>
          <w:rFonts w:ascii="Times New Roman" w:eastAsia="Times New Roman" w:hAnsi="Times New Roman" w:cs="Times New Roman"/>
          <w:sz w:val="28"/>
          <w:szCs w:val="28"/>
        </w:rPr>
        <w:t xml:space="preserve">1 </w:t>
      </w:r>
      <w:r w:rsidRPr="006B1830">
        <w:rPr>
          <w:rFonts w:ascii="Times New Roman" w:eastAsia="Times New Roman" w:hAnsi="Times New Roman" w:cs="Times New Roman"/>
          <w:sz w:val="28"/>
          <w:szCs w:val="28"/>
        </w:rPr>
        <w:t>г. над един месец са решени 1</w:t>
      </w:r>
      <w:r w:rsidR="006B1830" w:rsidRPr="006B1830">
        <w:rPr>
          <w:rFonts w:ascii="Times New Roman" w:eastAsia="Times New Roman" w:hAnsi="Times New Roman" w:cs="Times New Roman"/>
          <w:sz w:val="28"/>
          <w:szCs w:val="28"/>
        </w:rPr>
        <w:t>6</w:t>
      </w:r>
      <w:r w:rsidRPr="006B1830">
        <w:rPr>
          <w:rFonts w:ascii="Times New Roman" w:eastAsia="Times New Roman" w:hAnsi="Times New Roman" w:cs="Times New Roman"/>
          <w:sz w:val="28"/>
          <w:szCs w:val="28"/>
        </w:rPr>
        <w:t xml:space="preserve"> броя </w:t>
      </w:r>
      <w:r w:rsidRPr="000E7FD1">
        <w:rPr>
          <w:rFonts w:ascii="Times New Roman" w:eastAsia="Times New Roman" w:hAnsi="Times New Roman" w:cs="Times New Roman"/>
          <w:sz w:val="28"/>
          <w:szCs w:val="28"/>
        </w:rPr>
        <w:t>преписки /за 20</w:t>
      </w:r>
      <w:r w:rsidR="000E7FD1" w:rsidRPr="000E7FD1">
        <w:rPr>
          <w:rFonts w:ascii="Times New Roman" w:eastAsia="Times New Roman" w:hAnsi="Times New Roman" w:cs="Times New Roman"/>
          <w:sz w:val="28"/>
          <w:szCs w:val="28"/>
        </w:rPr>
        <w:t>20</w:t>
      </w:r>
      <w:r w:rsidRPr="000E7FD1">
        <w:rPr>
          <w:rFonts w:ascii="Times New Roman" w:eastAsia="Times New Roman" w:hAnsi="Times New Roman" w:cs="Times New Roman"/>
          <w:sz w:val="28"/>
          <w:szCs w:val="28"/>
        </w:rPr>
        <w:t xml:space="preserve"> </w:t>
      </w:r>
      <w:r w:rsidRPr="006B1830">
        <w:rPr>
          <w:rFonts w:ascii="Times New Roman" w:eastAsia="Times New Roman" w:hAnsi="Times New Roman" w:cs="Times New Roman"/>
          <w:sz w:val="28"/>
          <w:szCs w:val="28"/>
        </w:rPr>
        <w:t>г.</w:t>
      </w:r>
      <w:r w:rsidR="006B1830" w:rsidRPr="006B1830">
        <w:rPr>
          <w:rFonts w:ascii="Times New Roman" w:eastAsia="Times New Roman" w:hAnsi="Times New Roman" w:cs="Times New Roman"/>
          <w:sz w:val="28"/>
          <w:szCs w:val="28"/>
        </w:rPr>
        <w:t xml:space="preserve"> 10 бр. преписки</w:t>
      </w:r>
      <w:r w:rsidRPr="006B1830">
        <w:rPr>
          <w:rFonts w:ascii="Times New Roman" w:eastAsia="Times New Roman" w:hAnsi="Times New Roman" w:cs="Times New Roman"/>
          <w:sz w:val="28"/>
          <w:szCs w:val="28"/>
        </w:rPr>
        <w:t>,  за 201</w:t>
      </w:r>
      <w:r w:rsidR="006B1830" w:rsidRPr="006B1830">
        <w:rPr>
          <w:rFonts w:ascii="Times New Roman" w:eastAsia="Times New Roman" w:hAnsi="Times New Roman" w:cs="Times New Roman"/>
          <w:sz w:val="28"/>
          <w:szCs w:val="28"/>
        </w:rPr>
        <w:t>9</w:t>
      </w:r>
      <w:r w:rsidRPr="006B1830">
        <w:rPr>
          <w:rFonts w:ascii="Times New Roman" w:eastAsia="Times New Roman" w:hAnsi="Times New Roman" w:cs="Times New Roman"/>
          <w:sz w:val="28"/>
          <w:szCs w:val="28"/>
        </w:rPr>
        <w:t xml:space="preserve"> г. </w:t>
      </w:r>
      <w:r w:rsidR="006B1830" w:rsidRPr="006B1830">
        <w:rPr>
          <w:rFonts w:ascii="Times New Roman" w:eastAsia="Times New Roman" w:hAnsi="Times New Roman" w:cs="Times New Roman"/>
          <w:sz w:val="28"/>
          <w:szCs w:val="28"/>
        </w:rPr>
        <w:t>няма решени от прокурор над един месец преписки</w:t>
      </w:r>
      <w:r w:rsidRPr="006B1830">
        <w:rPr>
          <w:rFonts w:ascii="Times New Roman" w:eastAsia="Times New Roman" w:hAnsi="Times New Roman" w:cs="Times New Roman"/>
          <w:sz w:val="28"/>
          <w:szCs w:val="28"/>
        </w:rPr>
        <w:t>)</w:t>
      </w:r>
      <w:r w:rsidR="006B1830" w:rsidRPr="006B1830">
        <w:rPr>
          <w:rFonts w:ascii="Times New Roman" w:eastAsia="Times New Roman" w:hAnsi="Times New Roman" w:cs="Times New Roman"/>
          <w:sz w:val="28"/>
          <w:szCs w:val="28"/>
        </w:rPr>
        <w:t>, които са 0,3% от общо наблюдаваните преписки</w:t>
      </w:r>
      <w:r w:rsidRPr="006B1830">
        <w:rPr>
          <w:rFonts w:ascii="Times New Roman" w:eastAsia="Times New Roman" w:hAnsi="Times New Roman" w:cs="Times New Roman"/>
          <w:sz w:val="28"/>
          <w:szCs w:val="28"/>
        </w:rPr>
        <w:t xml:space="preserve">. </w:t>
      </w:r>
    </w:p>
    <w:p w14:paraId="1A3D41E5" w14:textId="7F3050D8" w:rsidR="007A67F1" w:rsidRPr="007A67F1" w:rsidRDefault="007A67F1" w:rsidP="007A67F1">
      <w:pPr>
        <w:spacing w:after="0" w:line="240" w:lineRule="auto"/>
        <w:ind w:firstLine="708"/>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През 202</w:t>
      </w:r>
      <w:r w:rsidR="006B1830">
        <w:rPr>
          <w:rFonts w:ascii="Times New Roman" w:eastAsia="Times New Roman" w:hAnsi="Times New Roman" w:cs="Times New Roman"/>
          <w:sz w:val="28"/>
          <w:szCs w:val="28"/>
        </w:rPr>
        <w:t xml:space="preserve">1 </w:t>
      </w:r>
      <w:r w:rsidRPr="007A67F1">
        <w:rPr>
          <w:rFonts w:ascii="Times New Roman" w:eastAsia="Times New Roman" w:hAnsi="Times New Roman" w:cs="Times New Roman"/>
          <w:sz w:val="28"/>
          <w:szCs w:val="28"/>
        </w:rPr>
        <w:t>г. до един месец са решени общо 1</w:t>
      </w:r>
      <w:r w:rsidR="006B1830">
        <w:rPr>
          <w:rFonts w:ascii="Times New Roman" w:eastAsia="Times New Roman" w:hAnsi="Times New Roman" w:cs="Times New Roman"/>
          <w:sz w:val="28"/>
          <w:szCs w:val="28"/>
        </w:rPr>
        <w:t>28</w:t>
      </w:r>
      <w:r w:rsidRPr="007A67F1">
        <w:rPr>
          <w:rFonts w:ascii="Times New Roman" w:eastAsia="Times New Roman" w:hAnsi="Times New Roman" w:cs="Times New Roman"/>
          <w:sz w:val="28"/>
          <w:szCs w:val="28"/>
        </w:rPr>
        <w:t>1 броя преписки, по които е извършена проверка, които са 2</w:t>
      </w:r>
      <w:r w:rsidR="006B1830">
        <w:rPr>
          <w:rFonts w:ascii="Times New Roman" w:eastAsia="Times New Roman" w:hAnsi="Times New Roman" w:cs="Times New Roman"/>
          <w:sz w:val="28"/>
          <w:szCs w:val="28"/>
        </w:rPr>
        <w:t>1</w:t>
      </w:r>
      <w:r w:rsidRPr="007A67F1">
        <w:rPr>
          <w:rFonts w:ascii="Times New Roman" w:eastAsia="Times New Roman" w:hAnsi="Times New Roman" w:cs="Times New Roman"/>
          <w:sz w:val="28"/>
          <w:szCs w:val="28"/>
        </w:rPr>
        <w:t>.</w:t>
      </w:r>
      <w:r w:rsidR="006B1830">
        <w:rPr>
          <w:rFonts w:ascii="Times New Roman" w:eastAsia="Times New Roman" w:hAnsi="Times New Roman" w:cs="Times New Roman"/>
          <w:sz w:val="28"/>
          <w:szCs w:val="28"/>
        </w:rPr>
        <w:t>7</w:t>
      </w:r>
      <w:r w:rsidRPr="007A67F1">
        <w:rPr>
          <w:rFonts w:ascii="Times New Roman" w:eastAsia="Times New Roman" w:hAnsi="Times New Roman" w:cs="Times New Roman"/>
          <w:sz w:val="28"/>
          <w:szCs w:val="28"/>
        </w:rPr>
        <w:t>% от всички наблюдавани преписки. За сравнение през 20</w:t>
      </w:r>
      <w:r w:rsidR="006B1830">
        <w:rPr>
          <w:rFonts w:ascii="Times New Roman" w:eastAsia="Times New Roman" w:hAnsi="Times New Roman" w:cs="Times New Roman"/>
          <w:sz w:val="28"/>
          <w:szCs w:val="28"/>
        </w:rPr>
        <w:t xml:space="preserve">20 </w:t>
      </w:r>
      <w:r w:rsidRPr="007A67F1">
        <w:rPr>
          <w:rFonts w:ascii="Times New Roman" w:eastAsia="Times New Roman" w:hAnsi="Times New Roman" w:cs="Times New Roman"/>
          <w:sz w:val="28"/>
          <w:szCs w:val="28"/>
        </w:rPr>
        <w:t xml:space="preserve">г. до един месец са решени 1 </w:t>
      </w:r>
      <w:r w:rsidR="006B1830">
        <w:rPr>
          <w:rFonts w:ascii="Times New Roman" w:eastAsia="Times New Roman" w:hAnsi="Times New Roman" w:cs="Times New Roman"/>
          <w:sz w:val="28"/>
          <w:szCs w:val="28"/>
        </w:rPr>
        <w:t>401</w:t>
      </w:r>
      <w:r w:rsidRPr="007A67F1">
        <w:rPr>
          <w:rFonts w:ascii="Times New Roman" w:eastAsia="Times New Roman" w:hAnsi="Times New Roman" w:cs="Times New Roman"/>
          <w:sz w:val="28"/>
          <w:szCs w:val="28"/>
        </w:rPr>
        <w:t xml:space="preserve"> броя преписки, а за 201</w:t>
      </w:r>
      <w:r w:rsidR="006B1830">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до един месец са решени общо 1 </w:t>
      </w:r>
      <w:r w:rsidR="006B1830">
        <w:rPr>
          <w:rFonts w:ascii="Times New Roman" w:eastAsia="Times New Roman" w:hAnsi="Times New Roman" w:cs="Times New Roman"/>
          <w:sz w:val="28"/>
          <w:szCs w:val="28"/>
        </w:rPr>
        <w:t>311</w:t>
      </w:r>
      <w:r w:rsidRPr="007A67F1">
        <w:rPr>
          <w:rFonts w:ascii="Times New Roman" w:eastAsia="Times New Roman" w:hAnsi="Times New Roman" w:cs="Times New Roman"/>
          <w:sz w:val="28"/>
          <w:szCs w:val="28"/>
        </w:rPr>
        <w:t xml:space="preserve"> броя преписки. По този показател се наблюдава повишаване на показателите в дейността на прокуратурите в региона.</w:t>
      </w:r>
    </w:p>
    <w:p w14:paraId="3B15A7F6" w14:textId="2E670665" w:rsidR="007A67F1" w:rsidRPr="007A67F1" w:rsidRDefault="007A67F1" w:rsidP="007A67F1">
      <w:pPr>
        <w:spacing w:after="0" w:line="240" w:lineRule="auto"/>
        <w:ind w:firstLine="709"/>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Наблюдава се тенденция към </w:t>
      </w:r>
      <w:r w:rsidR="006B1830">
        <w:rPr>
          <w:rFonts w:ascii="Times New Roman" w:eastAsia="Times New Roman" w:hAnsi="Times New Roman" w:cs="Times New Roman"/>
          <w:sz w:val="28"/>
          <w:szCs w:val="28"/>
        </w:rPr>
        <w:t>намаление</w:t>
      </w:r>
      <w:r w:rsidRPr="007A67F1">
        <w:rPr>
          <w:rFonts w:ascii="Times New Roman" w:eastAsia="Times New Roman" w:hAnsi="Times New Roman" w:cs="Times New Roman"/>
          <w:sz w:val="28"/>
          <w:szCs w:val="28"/>
        </w:rPr>
        <w:t xml:space="preserve"> в работата на прокурорите относно срочността при решаването на преписки, по които е извършена проверка.</w:t>
      </w:r>
    </w:p>
    <w:p w14:paraId="48D963EE" w14:textId="1A2FF6FB" w:rsidR="007A67F1" w:rsidRPr="007A67F1" w:rsidRDefault="007A67F1" w:rsidP="007A67F1">
      <w:pPr>
        <w:spacing w:after="0" w:line="240" w:lineRule="auto"/>
        <w:ind w:firstLine="709"/>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В края на отчетния период общият брой на нерешените преписки е 2</w:t>
      </w:r>
      <w:r w:rsidR="00E01365">
        <w:rPr>
          <w:rFonts w:ascii="Times New Roman" w:eastAsia="Times New Roman" w:hAnsi="Times New Roman" w:cs="Times New Roman"/>
          <w:sz w:val="28"/>
          <w:szCs w:val="28"/>
        </w:rPr>
        <w:t>28</w:t>
      </w:r>
      <w:r w:rsidRPr="007A67F1">
        <w:rPr>
          <w:rFonts w:ascii="Times New Roman" w:eastAsia="Times New Roman" w:hAnsi="Times New Roman" w:cs="Times New Roman"/>
          <w:sz w:val="28"/>
          <w:szCs w:val="28"/>
        </w:rPr>
        <w:t xml:space="preserve"> броя преписки, от които при прокурор за решаване се намират 21</w:t>
      </w:r>
      <w:r w:rsidR="00E01365">
        <w:rPr>
          <w:rFonts w:ascii="Times New Roman" w:eastAsia="Times New Roman" w:hAnsi="Times New Roman" w:cs="Times New Roman"/>
          <w:sz w:val="28"/>
          <w:szCs w:val="28"/>
        </w:rPr>
        <w:t>6</w:t>
      </w:r>
      <w:r w:rsidRPr="007A67F1">
        <w:rPr>
          <w:rFonts w:ascii="Times New Roman" w:eastAsia="Times New Roman" w:hAnsi="Times New Roman" w:cs="Times New Roman"/>
          <w:sz w:val="28"/>
          <w:szCs w:val="28"/>
        </w:rPr>
        <w:t xml:space="preserve"> броя преписки (3.</w:t>
      </w:r>
      <w:r w:rsidR="00E01365">
        <w:rPr>
          <w:rFonts w:ascii="Times New Roman" w:eastAsia="Times New Roman" w:hAnsi="Times New Roman" w:cs="Times New Roman"/>
          <w:sz w:val="28"/>
          <w:szCs w:val="28"/>
        </w:rPr>
        <w:t>7</w:t>
      </w:r>
      <w:r w:rsidRPr="007A67F1">
        <w:rPr>
          <w:rFonts w:ascii="Times New Roman" w:eastAsia="Times New Roman" w:hAnsi="Times New Roman" w:cs="Times New Roman"/>
          <w:sz w:val="28"/>
          <w:szCs w:val="28"/>
        </w:rPr>
        <w:t>% от общо наблюдаваните), всички в законовия едномесечен срок.</w:t>
      </w:r>
    </w:p>
    <w:p w14:paraId="56DB79F3" w14:textId="08DF90EE" w:rsidR="007A67F1" w:rsidRPr="007A67F1" w:rsidRDefault="007A67F1" w:rsidP="007A67F1">
      <w:pPr>
        <w:spacing w:after="0" w:line="240" w:lineRule="auto"/>
        <w:ind w:firstLine="709"/>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За сравнение -  през 20</w:t>
      </w:r>
      <w:r w:rsidR="00E01365">
        <w:rPr>
          <w:rFonts w:ascii="Times New Roman" w:eastAsia="Times New Roman" w:hAnsi="Times New Roman" w:cs="Times New Roman"/>
          <w:sz w:val="28"/>
          <w:szCs w:val="28"/>
        </w:rPr>
        <w:t>20</w:t>
      </w:r>
      <w:r w:rsidR="006B1830">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rPr>
        <w:t>г. в края на периода са останали нерешени 2</w:t>
      </w:r>
      <w:r w:rsidR="00E01365">
        <w:rPr>
          <w:rFonts w:ascii="Times New Roman" w:eastAsia="Times New Roman" w:hAnsi="Times New Roman" w:cs="Times New Roman"/>
          <w:sz w:val="28"/>
          <w:szCs w:val="28"/>
        </w:rPr>
        <w:t>59</w:t>
      </w:r>
      <w:r w:rsidRPr="007A67F1">
        <w:rPr>
          <w:rFonts w:ascii="Times New Roman" w:eastAsia="Times New Roman" w:hAnsi="Times New Roman" w:cs="Times New Roman"/>
          <w:sz w:val="28"/>
          <w:szCs w:val="28"/>
        </w:rPr>
        <w:t xml:space="preserve"> броя преписки, а през 201</w:t>
      </w:r>
      <w:r w:rsidR="00E01365">
        <w:rPr>
          <w:rFonts w:ascii="Times New Roman" w:eastAsia="Times New Roman" w:hAnsi="Times New Roman" w:cs="Times New Roman"/>
          <w:sz w:val="28"/>
          <w:szCs w:val="28"/>
        </w:rPr>
        <w:t>9</w:t>
      </w:r>
      <w:r w:rsidRPr="007A67F1">
        <w:rPr>
          <w:rFonts w:ascii="Times New Roman" w:eastAsia="Times New Roman" w:hAnsi="Times New Roman" w:cs="Times New Roman"/>
          <w:sz w:val="28"/>
          <w:szCs w:val="28"/>
        </w:rPr>
        <w:t xml:space="preserve"> г. в края на отчетния период са останали нерешени </w:t>
      </w:r>
      <w:r w:rsidR="00E01365">
        <w:rPr>
          <w:rFonts w:ascii="Times New Roman" w:eastAsia="Times New Roman" w:hAnsi="Times New Roman" w:cs="Times New Roman"/>
          <w:sz w:val="28"/>
          <w:szCs w:val="28"/>
        </w:rPr>
        <w:t>248</w:t>
      </w:r>
      <w:r w:rsidRPr="007A67F1">
        <w:rPr>
          <w:rFonts w:ascii="Times New Roman" w:eastAsia="Times New Roman" w:hAnsi="Times New Roman" w:cs="Times New Roman"/>
          <w:sz w:val="28"/>
          <w:szCs w:val="28"/>
        </w:rPr>
        <w:t xml:space="preserve"> броя преписки, в законов срок</w:t>
      </w:r>
      <w:r w:rsidR="00E01365">
        <w:rPr>
          <w:rFonts w:ascii="Times New Roman" w:eastAsia="Times New Roman" w:hAnsi="Times New Roman" w:cs="Times New Roman"/>
          <w:sz w:val="28"/>
          <w:szCs w:val="28"/>
        </w:rPr>
        <w:t xml:space="preserve"> за решаване</w:t>
      </w:r>
      <w:r w:rsidRPr="007A67F1">
        <w:rPr>
          <w:rFonts w:ascii="Times New Roman" w:eastAsia="Times New Roman" w:hAnsi="Times New Roman" w:cs="Times New Roman"/>
          <w:sz w:val="28"/>
          <w:szCs w:val="28"/>
        </w:rPr>
        <w:t xml:space="preserve">. </w:t>
      </w:r>
    </w:p>
    <w:p w14:paraId="50AFC34C" w14:textId="11B1A245" w:rsidR="007A67F1" w:rsidRPr="00BC75AA" w:rsidRDefault="007A67F1" w:rsidP="00BC75AA">
      <w:pPr>
        <w:spacing w:after="0" w:line="240" w:lineRule="auto"/>
        <w:ind w:firstLine="709"/>
        <w:jc w:val="both"/>
        <w:rPr>
          <w:rFonts w:ascii="Times New Roman" w:eastAsia="Times New Roman" w:hAnsi="Times New Roman" w:cs="Times New Roman"/>
          <w:sz w:val="28"/>
          <w:szCs w:val="28"/>
        </w:rPr>
      </w:pPr>
      <w:r w:rsidRPr="007A67F1">
        <w:rPr>
          <w:rFonts w:ascii="Times New Roman" w:eastAsia="Times New Roman" w:hAnsi="Times New Roman" w:cs="Times New Roman"/>
          <w:sz w:val="28"/>
          <w:szCs w:val="28"/>
        </w:rPr>
        <w:t xml:space="preserve">Отчита се </w:t>
      </w:r>
      <w:r w:rsidR="00E01365">
        <w:rPr>
          <w:rFonts w:ascii="Times New Roman" w:eastAsia="Times New Roman" w:hAnsi="Times New Roman" w:cs="Times New Roman"/>
          <w:sz w:val="28"/>
          <w:szCs w:val="28"/>
        </w:rPr>
        <w:t>намаление</w:t>
      </w:r>
      <w:r w:rsidRPr="007A67F1">
        <w:rPr>
          <w:rFonts w:ascii="Times New Roman" w:eastAsia="Times New Roman" w:hAnsi="Times New Roman" w:cs="Times New Roman"/>
          <w:sz w:val="28"/>
          <w:szCs w:val="28"/>
        </w:rPr>
        <w:t xml:space="preserve"> на нерешените преписки спрямо предходната 20</w:t>
      </w:r>
      <w:r w:rsidR="00E01365">
        <w:rPr>
          <w:rFonts w:ascii="Times New Roman" w:eastAsia="Times New Roman" w:hAnsi="Times New Roman" w:cs="Times New Roman"/>
          <w:sz w:val="28"/>
          <w:szCs w:val="28"/>
        </w:rPr>
        <w:t>20</w:t>
      </w:r>
      <w:r w:rsidRPr="007A67F1">
        <w:rPr>
          <w:rFonts w:ascii="Times New Roman" w:eastAsia="Times New Roman" w:hAnsi="Times New Roman" w:cs="Times New Roman"/>
          <w:sz w:val="28"/>
          <w:szCs w:val="28"/>
        </w:rPr>
        <w:t xml:space="preserve"> г., намиращи се при </w:t>
      </w:r>
      <w:r w:rsidRPr="00BC75AA">
        <w:rPr>
          <w:rFonts w:ascii="Times New Roman" w:eastAsia="Times New Roman" w:hAnsi="Times New Roman" w:cs="Times New Roman"/>
          <w:sz w:val="28"/>
          <w:szCs w:val="28"/>
        </w:rPr>
        <w:t>прокурор за решаване в края на отчетния период (2</w:t>
      </w:r>
      <w:r w:rsidR="00E01365" w:rsidRPr="00BC75AA">
        <w:rPr>
          <w:rFonts w:ascii="Times New Roman" w:eastAsia="Times New Roman" w:hAnsi="Times New Roman" w:cs="Times New Roman"/>
          <w:sz w:val="28"/>
          <w:szCs w:val="28"/>
        </w:rPr>
        <w:t>59</w:t>
      </w:r>
      <w:r w:rsidRPr="00BC75AA">
        <w:rPr>
          <w:rFonts w:ascii="Times New Roman" w:eastAsia="Times New Roman" w:hAnsi="Times New Roman" w:cs="Times New Roman"/>
          <w:sz w:val="28"/>
          <w:szCs w:val="28"/>
        </w:rPr>
        <w:t xml:space="preserve"> броя </w:t>
      </w:r>
      <w:r w:rsidRPr="00311062">
        <w:rPr>
          <w:rFonts w:ascii="Times New Roman" w:eastAsia="Times New Roman" w:hAnsi="Times New Roman" w:cs="Times New Roman"/>
          <w:sz w:val="28"/>
          <w:szCs w:val="28"/>
        </w:rPr>
        <w:t>за 20</w:t>
      </w:r>
      <w:r w:rsidR="00E01365" w:rsidRPr="00311062">
        <w:rPr>
          <w:rFonts w:ascii="Times New Roman" w:eastAsia="Times New Roman" w:hAnsi="Times New Roman" w:cs="Times New Roman"/>
          <w:sz w:val="28"/>
          <w:szCs w:val="28"/>
        </w:rPr>
        <w:t>20</w:t>
      </w:r>
      <w:r w:rsidR="00BC75AA" w:rsidRPr="00311062">
        <w:rPr>
          <w:rFonts w:ascii="Times New Roman" w:eastAsia="Times New Roman" w:hAnsi="Times New Roman" w:cs="Times New Roman"/>
          <w:sz w:val="28"/>
          <w:szCs w:val="28"/>
        </w:rPr>
        <w:t xml:space="preserve"> г.). </w:t>
      </w:r>
    </w:p>
    <w:p w14:paraId="31A15CDE" w14:textId="77777777" w:rsidR="00BC75AA" w:rsidRPr="00BC75AA" w:rsidRDefault="007A67F1" w:rsidP="00BC75AA">
      <w:pPr>
        <w:spacing w:after="0" w:line="240" w:lineRule="auto"/>
        <w:ind w:firstLine="708"/>
        <w:jc w:val="both"/>
        <w:rPr>
          <w:rFonts w:ascii="Times New Roman" w:hAnsi="Times New Roman" w:cs="Times New Roman"/>
          <w:sz w:val="28"/>
          <w:szCs w:val="28"/>
        </w:rPr>
      </w:pPr>
      <w:r w:rsidRPr="00BC75AA">
        <w:rPr>
          <w:rFonts w:ascii="Times New Roman" w:eastAsia="Times New Roman" w:hAnsi="Times New Roman" w:cs="Times New Roman"/>
          <w:sz w:val="28"/>
          <w:szCs w:val="28"/>
          <w:u w:val="single"/>
        </w:rPr>
        <w:lastRenderedPageBreak/>
        <w:t>Констатирани проблеми</w:t>
      </w:r>
      <w:r w:rsidRPr="00BC75AA">
        <w:rPr>
          <w:rFonts w:ascii="Times New Roman" w:eastAsia="Times New Roman" w:hAnsi="Times New Roman" w:cs="Times New Roman"/>
          <w:sz w:val="28"/>
          <w:szCs w:val="28"/>
        </w:rPr>
        <w:t xml:space="preserve">: </w:t>
      </w:r>
      <w:r w:rsidR="00BC75AA" w:rsidRPr="00BC75AA">
        <w:rPr>
          <w:rFonts w:ascii="Times New Roman" w:eastAsia="Times New Roman" w:hAnsi="Times New Roman" w:cs="Times New Roman"/>
          <w:color w:val="000000"/>
          <w:sz w:val="28"/>
          <w:szCs w:val="28"/>
          <w:lang w:eastAsia="bg-BG"/>
        </w:rPr>
        <w:t>Конкретните причини за неспазването на едномесечния срок за произнасяне на наблюдаващия прокурор е голям брой разпределени преписки и досъдебни производства, включително и такива с голяма правна и фактическа сложност и необходимост от спешното им решаване. Един от наблюдаващите прокурор е ползвал болничен за гледане на близък, след което по същата причина се налага ползването на платен годишен отпуск. На друг наблюдаващ прокурор след проверка е образувано дисциплинарно производство и е наложено дисциплинарно наказание „Забележка“.</w:t>
      </w:r>
    </w:p>
    <w:p w14:paraId="393EF2FA" w14:textId="4D50D8FE" w:rsidR="007A67F1" w:rsidRPr="007A67F1" w:rsidRDefault="007A67F1" w:rsidP="00BC75AA">
      <w:pPr>
        <w:spacing w:after="0" w:line="240" w:lineRule="auto"/>
        <w:ind w:firstLine="708"/>
        <w:jc w:val="both"/>
        <w:rPr>
          <w:rFonts w:ascii="Times New Roman" w:eastAsia="Times New Roman" w:hAnsi="Times New Roman" w:cs="Times New Roman"/>
          <w:sz w:val="28"/>
          <w:szCs w:val="28"/>
          <w:lang w:eastAsia="bg-BG"/>
        </w:rPr>
      </w:pPr>
      <w:r w:rsidRPr="007A67F1">
        <w:rPr>
          <w:rFonts w:ascii="Times New Roman" w:eastAsia="Times New Roman" w:hAnsi="Times New Roman" w:cs="Times New Roman"/>
          <w:sz w:val="28"/>
          <w:szCs w:val="28"/>
          <w:lang w:eastAsia="bg-BG"/>
        </w:rPr>
        <w:t xml:space="preserve"> Забавянето на проверките по преписките по описа на РП – Монтана от една страна се дължи на поведението на извършващите проверката служители на МВР, които са били ангажиран с охрана на КПП по време на обявеното извънредно положение в страната, а от друга – поради неоткриване на лицата, подали сигнала и снемане на обяснения от същите.  </w:t>
      </w:r>
    </w:p>
    <w:p w14:paraId="3EFC36FD" w14:textId="7C086C58" w:rsidR="007A67F1" w:rsidRPr="007A67F1" w:rsidRDefault="007A67F1" w:rsidP="007A67F1">
      <w:pPr>
        <w:spacing w:after="0" w:line="240" w:lineRule="auto"/>
        <w:ind w:firstLine="709"/>
        <w:jc w:val="both"/>
        <w:rPr>
          <w:rFonts w:ascii="Times New Roman" w:eastAsia="Times New Roman" w:hAnsi="Times New Roman" w:cs="Times New Roman"/>
          <w:sz w:val="28"/>
          <w:szCs w:val="28"/>
          <w:lang w:val="en-US"/>
        </w:rPr>
      </w:pPr>
      <w:r w:rsidRPr="007A67F1">
        <w:rPr>
          <w:rFonts w:ascii="Times New Roman" w:eastAsia="Times New Roman" w:hAnsi="Times New Roman" w:cs="Times New Roman"/>
          <w:sz w:val="28"/>
          <w:szCs w:val="28"/>
        </w:rPr>
        <w:t>Мерки:</w:t>
      </w:r>
      <w:r w:rsidRPr="007A67F1">
        <w:rPr>
          <w:rFonts w:ascii="Times New Roman" w:eastAsia="Times New Roman" w:hAnsi="Times New Roman" w:cs="Times New Roman"/>
          <w:i/>
          <w:sz w:val="28"/>
          <w:szCs w:val="28"/>
        </w:rPr>
        <w:t xml:space="preserve"> </w:t>
      </w:r>
      <w:r w:rsidRPr="007A67F1">
        <w:rPr>
          <w:rFonts w:ascii="Times New Roman" w:eastAsia="Times New Roman" w:hAnsi="Times New Roman" w:cs="Times New Roman"/>
          <w:sz w:val="28"/>
          <w:szCs w:val="28"/>
        </w:rPr>
        <w:t>Въпреки значителното подобрение в работата на прокурорите по преписките с възложена проверка за ефективното изпълнение на Заповед № РД-02-30/01.11.2016 г. на главния прокурор на Р</w:t>
      </w:r>
      <w:r w:rsidR="00E01365">
        <w:rPr>
          <w:rFonts w:ascii="Times New Roman" w:eastAsia="Times New Roman" w:hAnsi="Times New Roman" w:cs="Times New Roman"/>
          <w:sz w:val="28"/>
          <w:szCs w:val="28"/>
        </w:rPr>
        <w:t xml:space="preserve">. </w:t>
      </w:r>
      <w:r w:rsidRPr="007A67F1">
        <w:rPr>
          <w:rFonts w:ascii="Times New Roman" w:eastAsia="Times New Roman" w:hAnsi="Times New Roman" w:cs="Times New Roman"/>
          <w:sz w:val="28"/>
          <w:szCs w:val="28"/>
        </w:rPr>
        <w:t>България, със заповеди на окръжния прокурор и административни</w:t>
      </w:r>
      <w:r w:rsidR="00E01365">
        <w:rPr>
          <w:rFonts w:ascii="Times New Roman" w:eastAsia="Times New Roman" w:hAnsi="Times New Roman" w:cs="Times New Roman"/>
          <w:sz w:val="28"/>
          <w:szCs w:val="28"/>
        </w:rPr>
        <w:t>я</w:t>
      </w:r>
      <w:r w:rsidRPr="007A67F1">
        <w:rPr>
          <w:rFonts w:ascii="Times New Roman" w:eastAsia="Times New Roman" w:hAnsi="Times New Roman" w:cs="Times New Roman"/>
          <w:sz w:val="28"/>
          <w:szCs w:val="28"/>
        </w:rPr>
        <w:t xml:space="preserve"> ръководител на </w:t>
      </w:r>
      <w:r w:rsidR="00E01365">
        <w:rPr>
          <w:rFonts w:ascii="Times New Roman" w:eastAsia="Times New Roman" w:hAnsi="Times New Roman" w:cs="Times New Roman"/>
          <w:sz w:val="28"/>
          <w:szCs w:val="28"/>
        </w:rPr>
        <w:t>РП - Монтана</w:t>
      </w:r>
      <w:r w:rsidRPr="007A67F1">
        <w:rPr>
          <w:rFonts w:ascii="Times New Roman" w:eastAsia="Times New Roman" w:hAnsi="Times New Roman" w:cs="Times New Roman"/>
          <w:sz w:val="28"/>
          <w:szCs w:val="28"/>
        </w:rPr>
        <w:t xml:space="preserve"> е създадена организация за ежеседмично докладване от страна на изрично определен със заповед деловодител на наблюдателните материали на съответните прокурори по възложени от тях проверки с цел по-добър контрол върху дейността на проверяващите органи и своевременно изискване. </w:t>
      </w:r>
    </w:p>
    <w:p w14:paraId="6CD65D67" w14:textId="77777777" w:rsidR="000E53F3" w:rsidRDefault="000E53F3" w:rsidP="000B4B7C">
      <w:pPr>
        <w:spacing w:after="0" w:line="240" w:lineRule="auto"/>
        <w:ind w:firstLine="709"/>
        <w:jc w:val="both"/>
        <w:rPr>
          <w:rFonts w:ascii="Times New Roman" w:eastAsia="Times New Roman" w:hAnsi="Times New Roman" w:cs="Times New Roman"/>
          <w:b/>
          <w:sz w:val="28"/>
          <w:szCs w:val="28"/>
        </w:rPr>
      </w:pPr>
    </w:p>
    <w:p w14:paraId="76CA1BEB" w14:textId="77777777" w:rsidR="000B4B7C" w:rsidRPr="00C702CA" w:rsidRDefault="000B4B7C" w:rsidP="00C702CA">
      <w:pPr>
        <w:keepNext/>
        <w:shd w:val="clear" w:color="auto" w:fill="FFFFFF"/>
        <w:autoSpaceDE w:val="0"/>
        <w:autoSpaceDN w:val="0"/>
        <w:adjustRightInd w:val="0"/>
        <w:spacing w:after="0" w:line="240" w:lineRule="auto"/>
        <w:ind w:firstLine="709"/>
        <w:jc w:val="both"/>
        <w:outlineLvl w:val="1"/>
        <w:rPr>
          <w:rFonts w:ascii="Times New Roman" w:eastAsia="Calibri" w:hAnsi="Times New Roman" w:cs="Arial"/>
          <w:b/>
          <w:iCs/>
          <w:color w:val="000000"/>
          <w:sz w:val="28"/>
          <w:lang w:eastAsia="bg-BG"/>
        </w:rPr>
      </w:pPr>
      <w:bookmarkStart w:id="13" w:name="_Toc95394772"/>
      <w:r w:rsidRPr="0022444A">
        <w:rPr>
          <w:rFonts w:ascii="Times New Roman" w:eastAsia="Calibri" w:hAnsi="Times New Roman" w:cs="Arial"/>
          <w:b/>
          <w:iCs/>
          <w:color w:val="000000"/>
          <w:sz w:val="28"/>
          <w:lang w:eastAsia="bg-BG"/>
        </w:rPr>
        <w:t>Преписки и наказателни производства, образувани след самосезиране</w:t>
      </w:r>
      <w:r w:rsidRPr="00C702CA">
        <w:rPr>
          <w:rFonts w:ascii="Times New Roman" w:eastAsia="Calibri" w:hAnsi="Times New Roman" w:cs="Arial"/>
          <w:b/>
          <w:iCs/>
          <w:color w:val="000000"/>
          <w:sz w:val="28"/>
          <w:lang w:eastAsia="bg-BG"/>
        </w:rPr>
        <w:t xml:space="preserve"> и по сигнали на контролните органи и материали от ДАНС.</w:t>
      </w:r>
      <w:bookmarkEnd w:id="13"/>
    </w:p>
    <w:p w14:paraId="429E0EF7" w14:textId="3D6A4AC4" w:rsidR="00C702CA" w:rsidRPr="00C702CA" w:rsidRDefault="00C702CA" w:rsidP="00C702CA">
      <w:pPr>
        <w:spacing w:after="0" w:line="240" w:lineRule="auto"/>
        <w:ind w:firstLine="709"/>
        <w:jc w:val="both"/>
        <w:rPr>
          <w:rFonts w:ascii="Times New Roman" w:eastAsia="Times New Roman" w:hAnsi="Times New Roman" w:cs="Times New Roman"/>
          <w:sz w:val="28"/>
          <w:szCs w:val="28"/>
        </w:rPr>
      </w:pPr>
      <w:r w:rsidRPr="00C702CA">
        <w:rPr>
          <w:rFonts w:ascii="Times New Roman" w:eastAsia="Times New Roman" w:hAnsi="Times New Roman" w:cs="Times New Roman"/>
          <w:sz w:val="28"/>
          <w:szCs w:val="28"/>
        </w:rPr>
        <w:t>През отчетната 202</w:t>
      </w:r>
      <w:r w:rsidR="001A1B1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702CA">
        <w:rPr>
          <w:rFonts w:ascii="Times New Roman" w:eastAsia="Times New Roman" w:hAnsi="Times New Roman" w:cs="Times New Roman"/>
          <w:sz w:val="28"/>
          <w:szCs w:val="28"/>
        </w:rPr>
        <w:t xml:space="preserve">г. след самосезиране са образувани </w:t>
      </w:r>
      <w:r w:rsidR="001A1B1E">
        <w:rPr>
          <w:rFonts w:ascii="Times New Roman" w:eastAsia="Times New Roman" w:hAnsi="Times New Roman" w:cs="Times New Roman"/>
          <w:sz w:val="28"/>
          <w:szCs w:val="28"/>
        </w:rPr>
        <w:t>2</w:t>
      </w:r>
      <w:r w:rsidRPr="00C702CA">
        <w:rPr>
          <w:rFonts w:ascii="Times New Roman" w:eastAsia="Times New Roman" w:hAnsi="Times New Roman" w:cs="Times New Roman"/>
          <w:sz w:val="28"/>
          <w:szCs w:val="28"/>
        </w:rPr>
        <w:t xml:space="preserve"> броя преписки, от които 1 брой преписка е решена с образуване на ДП. Съпоставено с предходната 20</w:t>
      </w:r>
      <w:r w:rsidR="001A1B1E">
        <w:rPr>
          <w:rFonts w:ascii="Times New Roman" w:eastAsia="Times New Roman" w:hAnsi="Times New Roman" w:cs="Times New Roman"/>
          <w:sz w:val="28"/>
          <w:szCs w:val="28"/>
        </w:rPr>
        <w:t xml:space="preserve">20 </w:t>
      </w:r>
      <w:r w:rsidRPr="00C702CA">
        <w:rPr>
          <w:rFonts w:ascii="Times New Roman" w:eastAsia="Times New Roman" w:hAnsi="Times New Roman" w:cs="Times New Roman"/>
          <w:sz w:val="28"/>
          <w:szCs w:val="28"/>
        </w:rPr>
        <w:t xml:space="preserve">г. след самосезиране са заведени </w:t>
      </w:r>
      <w:r w:rsidR="001A1B1E">
        <w:rPr>
          <w:rFonts w:ascii="Times New Roman" w:eastAsia="Times New Roman" w:hAnsi="Times New Roman" w:cs="Times New Roman"/>
          <w:sz w:val="28"/>
          <w:szCs w:val="28"/>
        </w:rPr>
        <w:t>13</w:t>
      </w:r>
      <w:r w:rsidRPr="00C702CA">
        <w:rPr>
          <w:rFonts w:ascii="Times New Roman" w:eastAsia="Times New Roman" w:hAnsi="Times New Roman" w:cs="Times New Roman"/>
          <w:sz w:val="28"/>
          <w:szCs w:val="28"/>
        </w:rPr>
        <w:t xml:space="preserve"> броя преписки, от които 1 брой преписка е решена с образуване на ДП, а през 201</w:t>
      </w:r>
      <w:r w:rsidR="001A1B1E">
        <w:rPr>
          <w:rFonts w:ascii="Times New Roman" w:eastAsia="Times New Roman" w:hAnsi="Times New Roman" w:cs="Times New Roman"/>
          <w:sz w:val="28"/>
          <w:szCs w:val="28"/>
        </w:rPr>
        <w:t>9</w:t>
      </w:r>
      <w:r w:rsidRPr="00C702CA">
        <w:rPr>
          <w:rFonts w:ascii="Times New Roman" w:eastAsia="Times New Roman" w:hAnsi="Times New Roman" w:cs="Times New Roman"/>
          <w:sz w:val="28"/>
          <w:szCs w:val="28"/>
        </w:rPr>
        <w:t xml:space="preserve"> г. - след самосезиране са заведени </w:t>
      </w:r>
      <w:r w:rsidR="001A1B1E">
        <w:rPr>
          <w:rFonts w:ascii="Times New Roman" w:eastAsia="Times New Roman" w:hAnsi="Times New Roman" w:cs="Times New Roman"/>
          <w:sz w:val="28"/>
          <w:szCs w:val="28"/>
        </w:rPr>
        <w:t>6</w:t>
      </w:r>
      <w:r w:rsidRPr="00C702CA">
        <w:rPr>
          <w:rFonts w:ascii="Times New Roman" w:eastAsia="Times New Roman" w:hAnsi="Times New Roman" w:cs="Times New Roman"/>
          <w:sz w:val="28"/>
          <w:szCs w:val="28"/>
        </w:rPr>
        <w:t xml:space="preserve"> броя преписки, от които 1 брой преписка е решена с образуване на ДП.</w:t>
      </w:r>
    </w:p>
    <w:p w14:paraId="44B0F8AA" w14:textId="6003F83F"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r w:rsidRPr="00C702CA">
        <w:rPr>
          <w:rFonts w:ascii="Times New Roman" w:eastAsia="Times New Roman" w:hAnsi="Times New Roman" w:cs="Times New Roman"/>
          <w:sz w:val="28"/>
          <w:szCs w:val="28"/>
        </w:rPr>
        <w:t>През отчетната 202</w:t>
      </w:r>
      <w:r w:rsidR="008F6219">
        <w:rPr>
          <w:rFonts w:ascii="Times New Roman" w:eastAsia="Times New Roman" w:hAnsi="Times New Roman" w:cs="Times New Roman"/>
          <w:sz w:val="28"/>
          <w:szCs w:val="28"/>
        </w:rPr>
        <w:t xml:space="preserve">1 </w:t>
      </w:r>
      <w:r w:rsidRPr="00C702CA">
        <w:rPr>
          <w:rFonts w:ascii="Times New Roman" w:eastAsia="Times New Roman" w:hAnsi="Times New Roman" w:cs="Times New Roman"/>
          <w:sz w:val="28"/>
          <w:szCs w:val="28"/>
        </w:rPr>
        <w:t xml:space="preserve">г. </w:t>
      </w:r>
      <w:r w:rsidR="008F6219">
        <w:rPr>
          <w:rFonts w:ascii="Times New Roman" w:eastAsia="Times New Roman" w:hAnsi="Times New Roman" w:cs="Times New Roman"/>
          <w:sz w:val="28"/>
          <w:szCs w:val="28"/>
        </w:rPr>
        <w:t>е</w:t>
      </w:r>
      <w:r w:rsidRPr="00C702CA">
        <w:rPr>
          <w:rFonts w:ascii="Times New Roman" w:eastAsia="Times New Roman" w:hAnsi="Times New Roman" w:cs="Times New Roman"/>
          <w:sz w:val="28"/>
          <w:szCs w:val="28"/>
        </w:rPr>
        <w:t xml:space="preserve"> наблюдаван</w:t>
      </w:r>
      <w:r w:rsidR="008F6219">
        <w:rPr>
          <w:rFonts w:ascii="Times New Roman" w:eastAsia="Times New Roman" w:hAnsi="Times New Roman" w:cs="Times New Roman"/>
          <w:sz w:val="28"/>
          <w:szCs w:val="28"/>
        </w:rPr>
        <w:t>о</w:t>
      </w:r>
      <w:r w:rsidRPr="00C702CA">
        <w:rPr>
          <w:rFonts w:ascii="Times New Roman" w:eastAsia="Times New Roman" w:hAnsi="Times New Roman" w:cs="Times New Roman"/>
          <w:sz w:val="28"/>
          <w:szCs w:val="28"/>
        </w:rPr>
        <w:t xml:space="preserve"> </w:t>
      </w:r>
      <w:r w:rsidR="008F6219">
        <w:rPr>
          <w:rFonts w:ascii="Times New Roman" w:eastAsia="Times New Roman" w:hAnsi="Times New Roman" w:cs="Times New Roman"/>
          <w:sz w:val="28"/>
          <w:szCs w:val="28"/>
        </w:rPr>
        <w:t>1</w:t>
      </w:r>
      <w:r w:rsidRPr="00C702CA">
        <w:rPr>
          <w:rFonts w:ascii="Times New Roman" w:eastAsia="Times New Roman" w:hAnsi="Times New Roman" w:cs="Times New Roman"/>
          <w:sz w:val="28"/>
          <w:szCs w:val="28"/>
        </w:rPr>
        <w:t xml:space="preserve"> бр</w:t>
      </w:r>
      <w:r w:rsidR="008F6219">
        <w:rPr>
          <w:rFonts w:ascii="Times New Roman" w:eastAsia="Times New Roman" w:hAnsi="Times New Roman" w:cs="Times New Roman"/>
          <w:sz w:val="28"/>
          <w:szCs w:val="28"/>
        </w:rPr>
        <w:t>.</w:t>
      </w:r>
      <w:r w:rsidRPr="00C702CA">
        <w:rPr>
          <w:rFonts w:ascii="Times New Roman" w:eastAsia="Times New Roman" w:hAnsi="Times New Roman" w:cs="Times New Roman"/>
          <w:sz w:val="28"/>
          <w:szCs w:val="28"/>
        </w:rPr>
        <w:t xml:space="preserve"> ДП, образуван</w:t>
      </w:r>
      <w:r w:rsidR="008F6219">
        <w:rPr>
          <w:rFonts w:ascii="Times New Roman" w:eastAsia="Times New Roman" w:hAnsi="Times New Roman" w:cs="Times New Roman"/>
          <w:sz w:val="28"/>
          <w:szCs w:val="28"/>
        </w:rPr>
        <w:t>о</w:t>
      </w:r>
      <w:r w:rsidRPr="00C702CA">
        <w:rPr>
          <w:rFonts w:ascii="Times New Roman" w:eastAsia="Times New Roman" w:hAnsi="Times New Roman" w:cs="Times New Roman"/>
          <w:sz w:val="28"/>
          <w:szCs w:val="28"/>
        </w:rPr>
        <w:t xml:space="preserve"> след самосезиране. </w:t>
      </w:r>
      <w:r w:rsidR="008F6219" w:rsidRPr="00C702CA">
        <w:rPr>
          <w:rFonts w:ascii="Times New Roman" w:eastAsia="Times New Roman" w:hAnsi="Times New Roman" w:cs="Times New Roman"/>
          <w:sz w:val="28"/>
          <w:szCs w:val="28"/>
        </w:rPr>
        <w:t>Няма внесени прокурорски актове в съда и няма осъдени лица с влязъл в сила съдебен акт.</w:t>
      </w:r>
      <w:r w:rsidRPr="00C702CA">
        <w:rPr>
          <w:rFonts w:ascii="Times New Roman" w:eastAsia="Times New Roman" w:hAnsi="Times New Roman" w:cs="Times New Roman"/>
          <w:sz w:val="28"/>
          <w:szCs w:val="28"/>
        </w:rPr>
        <w:t xml:space="preserve"> Съпоставено с предходната 20</w:t>
      </w:r>
      <w:r w:rsidR="008F6219">
        <w:rPr>
          <w:rFonts w:ascii="Times New Roman" w:eastAsia="Times New Roman" w:hAnsi="Times New Roman" w:cs="Times New Roman"/>
          <w:sz w:val="28"/>
          <w:szCs w:val="28"/>
        </w:rPr>
        <w:t>20</w:t>
      </w:r>
      <w:r w:rsidRPr="00C702CA">
        <w:rPr>
          <w:rFonts w:ascii="Times New Roman" w:eastAsia="Times New Roman" w:hAnsi="Times New Roman" w:cs="Times New Roman"/>
          <w:sz w:val="28"/>
          <w:szCs w:val="28"/>
        </w:rPr>
        <w:t xml:space="preserve"> г. </w:t>
      </w:r>
      <w:r w:rsidR="008F6219" w:rsidRPr="00C702CA">
        <w:rPr>
          <w:rFonts w:ascii="Times New Roman" w:eastAsia="Times New Roman" w:hAnsi="Times New Roman" w:cs="Times New Roman"/>
          <w:sz w:val="28"/>
          <w:szCs w:val="28"/>
        </w:rPr>
        <w:t>са наблюдавани 7 броя ДП, образувани след самосезиране. Внесени са 2 броя прокурорски актове в съда, като няма осъдени лица с влязъл в сила съдебен акт</w:t>
      </w:r>
      <w:r w:rsidRPr="00C702CA">
        <w:rPr>
          <w:rFonts w:ascii="Times New Roman" w:eastAsia="Times New Roman" w:hAnsi="Times New Roman" w:cs="Times New Roman"/>
          <w:sz w:val="28"/>
          <w:szCs w:val="28"/>
        </w:rPr>
        <w:t>. През 201</w:t>
      </w:r>
      <w:r w:rsidR="008F6219">
        <w:rPr>
          <w:rFonts w:ascii="Times New Roman" w:eastAsia="Times New Roman" w:hAnsi="Times New Roman" w:cs="Times New Roman"/>
          <w:sz w:val="28"/>
          <w:szCs w:val="28"/>
        </w:rPr>
        <w:t>9</w:t>
      </w:r>
      <w:r w:rsidRPr="00C702CA">
        <w:rPr>
          <w:rFonts w:ascii="Times New Roman" w:eastAsia="Times New Roman" w:hAnsi="Times New Roman" w:cs="Times New Roman"/>
          <w:sz w:val="28"/>
          <w:szCs w:val="28"/>
        </w:rPr>
        <w:t xml:space="preserve"> г. </w:t>
      </w:r>
      <w:r w:rsidR="008F6219" w:rsidRPr="00C702CA">
        <w:rPr>
          <w:rFonts w:ascii="Times New Roman" w:eastAsia="Times New Roman" w:hAnsi="Times New Roman" w:cs="Times New Roman"/>
          <w:sz w:val="28"/>
          <w:szCs w:val="28"/>
        </w:rPr>
        <w:t>са наблюдавани 2 броя ДП, образувани след самосезиране. Внесени са 2 броя прокурорски актове в съда и е осъдено едно лице с влязъл в сила съдебен акт</w:t>
      </w:r>
      <w:r w:rsidRPr="00C702CA">
        <w:rPr>
          <w:rFonts w:ascii="Times New Roman" w:eastAsia="Times New Roman" w:hAnsi="Times New Roman" w:cs="Times New Roman"/>
          <w:sz w:val="28"/>
          <w:szCs w:val="28"/>
        </w:rPr>
        <w:t xml:space="preserve">. </w:t>
      </w:r>
    </w:p>
    <w:p w14:paraId="544070EA" w14:textId="7E33D7B1"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r w:rsidRPr="00C702CA">
        <w:rPr>
          <w:rFonts w:ascii="Times New Roman" w:eastAsia="Times New Roman" w:hAnsi="Times New Roman" w:cs="Times New Roman"/>
          <w:sz w:val="28"/>
          <w:szCs w:val="28"/>
        </w:rPr>
        <w:t>През отчетната 202</w:t>
      </w:r>
      <w:r w:rsidR="00931BBA">
        <w:rPr>
          <w:rFonts w:ascii="Times New Roman" w:eastAsia="Times New Roman" w:hAnsi="Times New Roman" w:cs="Times New Roman"/>
          <w:sz w:val="28"/>
          <w:szCs w:val="28"/>
        </w:rPr>
        <w:t>1</w:t>
      </w:r>
      <w:r w:rsidRPr="00C702CA">
        <w:rPr>
          <w:rFonts w:ascii="Times New Roman" w:eastAsia="Times New Roman" w:hAnsi="Times New Roman" w:cs="Times New Roman"/>
          <w:sz w:val="28"/>
          <w:szCs w:val="28"/>
        </w:rPr>
        <w:t xml:space="preserve"> г. по сигнали на контролните органи са образувани </w:t>
      </w:r>
      <w:r w:rsidR="008F6219">
        <w:rPr>
          <w:rFonts w:ascii="Times New Roman" w:eastAsia="Times New Roman" w:hAnsi="Times New Roman" w:cs="Times New Roman"/>
          <w:sz w:val="28"/>
          <w:szCs w:val="28"/>
        </w:rPr>
        <w:t>95</w:t>
      </w:r>
      <w:r w:rsidRPr="00C702CA">
        <w:rPr>
          <w:rFonts w:ascii="Times New Roman" w:eastAsia="Times New Roman" w:hAnsi="Times New Roman" w:cs="Times New Roman"/>
          <w:sz w:val="28"/>
          <w:szCs w:val="28"/>
        </w:rPr>
        <w:t xml:space="preserve"> броя преписки, от които 4</w:t>
      </w:r>
      <w:r w:rsidR="008F6219">
        <w:rPr>
          <w:rFonts w:ascii="Times New Roman" w:eastAsia="Times New Roman" w:hAnsi="Times New Roman" w:cs="Times New Roman"/>
          <w:sz w:val="28"/>
          <w:szCs w:val="28"/>
        </w:rPr>
        <w:t>3</w:t>
      </w:r>
      <w:r w:rsidRPr="00C702CA">
        <w:rPr>
          <w:rFonts w:ascii="Times New Roman" w:eastAsia="Times New Roman" w:hAnsi="Times New Roman" w:cs="Times New Roman"/>
          <w:sz w:val="28"/>
          <w:szCs w:val="28"/>
        </w:rPr>
        <w:t xml:space="preserve"> броя преписки са решени с образуване на досъдебно производство. За периода са наблюдавани общо </w:t>
      </w:r>
      <w:r w:rsidR="008F6219">
        <w:rPr>
          <w:rFonts w:ascii="Times New Roman" w:eastAsia="Times New Roman" w:hAnsi="Times New Roman" w:cs="Times New Roman"/>
          <w:sz w:val="28"/>
          <w:szCs w:val="28"/>
        </w:rPr>
        <w:t>91</w:t>
      </w:r>
      <w:r w:rsidRPr="00C702CA">
        <w:rPr>
          <w:rFonts w:ascii="Times New Roman" w:eastAsia="Times New Roman" w:hAnsi="Times New Roman" w:cs="Times New Roman"/>
          <w:sz w:val="28"/>
          <w:szCs w:val="28"/>
        </w:rPr>
        <w:t xml:space="preserve"> броя ДП. За </w:t>
      </w:r>
      <w:r w:rsidRPr="00C702CA">
        <w:rPr>
          <w:rFonts w:ascii="Times New Roman" w:eastAsia="Times New Roman" w:hAnsi="Times New Roman" w:cs="Times New Roman"/>
          <w:sz w:val="28"/>
          <w:szCs w:val="28"/>
        </w:rPr>
        <w:lastRenderedPageBreak/>
        <w:t xml:space="preserve">периода </w:t>
      </w:r>
      <w:r w:rsidR="008F6219">
        <w:rPr>
          <w:rFonts w:ascii="Times New Roman" w:eastAsia="Times New Roman" w:hAnsi="Times New Roman" w:cs="Times New Roman"/>
          <w:sz w:val="28"/>
          <w:szCs w:val="28"/>
        </w:rPr>
        <w:t>са</w:t>
      </w:r>
      <w:r w:rsidRPr="00C702CA">
        <w:rPr>
          <w:rFonts w:ascii="Times New Roman" w:eastAsia="Times New Roman" w:hAnsi="Times New Roman" w:cs="Times New Roman"/>
          <w:sz w:val="28"/>
          <w:szCs w:val="28"/>
        </w:rPr>
        <w:t xml:space="preserve"> внесен</w:t>
      </w:r>
      <w:r w:rsidR="008F6219">
        <w:rPr>
          <w:rFonts w:ascii="Times New Roman" w:eastAsia="Times New Roman" w:hAnsi="Times New Roman" w:cs="Times New Roman"/>
          <w:sz w:val="28"/>
          <w:szCs w:val="28"/>
        </w:rPr>
        <w:t xml:space="preserve">и 17 бр. </w:t>
      </w:r>
      <w:r w:rsidRPr="00C702CA">
        <w:rPr>
          <w:rFonts w:ascii="Times New Roman" w:eastAsia="Times New Roman" w:hAnsi="Times New Roman" w:cs="Times New Roman"/>
          <w:sz w:val="28"/>
          <w:szCs w:val="28"/>
        </w:rPr>
        <w:t xml:space="preserve"> прокурорски акт в съда и </w:t>
      </w:r>
      <w:r w:rsidR="008F6219">
        <w:rPr>
          <w:rFonts w:ascii="Times New Roman" w:eastAsia="Times New Roman" w:hAnsi="Times New Roman" w:cs="Times New Roman"/>
          <w:sz w:val="28"/>
          <w:szCs w:val="28"/>
        </w:rPr>
        <w:t>са</w:t>
      </w:r>
      <w:r w:rsidRPr="00C702CA">
        <w:rPr>
          <w:rFonts w:ascii="Times New Roman" w:eastAsia="Times New Roman" w:hAnsi="Times New Roman" w:cs="Times New Roman"/>
          <w:sz w:val="28"/>
          <w:szCs w:val="28"/>
        </w:rPr>
        <w:t xml:space="preserve"> осъден</w:t>
      </w:r>
      <w:r w:rsidR="008F6219">
        <w:rPr>
          <w:rFonts w:ascii="Times New Roman" w:eastAsia="Times New Roman" w:hAnsi="Times New Roman" w:cs="Times New Roman"/>
          <w:sz w:val="28"/>
          <w:szCs w:val="28"/>
        </w:rPr>
        <w:t>и</w:t>
      </w:r>
      <w:r w:rsidRPr="00C702CA">
        <w:rPr>
          <w:rFonts w:ascii="Times New Roman" w:eastAsia="Times New Roman" w:hAnsi="Times New Roman" w:cs="Times New Roman"/>
          <w:sz w:val="28"/>
          <w:szCs w:val="28"/>
        </w:rPr>
        <w:t xml:space="preserve">  </w:t>
      </w:r>
      <w:r w:rsidR="008F6219">
        <w:rPr>
          <w:rFonts w:ascii="Times New Roman" w:eastAsia="Times New Roman" w:hAnsi="Times New Roman" w:cs="Times New Roman"/>
          <w:sz w:val="28"/>
          <w:szCs w:val="28"/>
        </w:rPr>
        <w:t xml:space="preserve">9 бр. </w:t>
      </w:r>
      <w:r w:rsidRPr="00C702CA">
        <w:rPr>
          <w:rFonts w:ascii="Times New Roman" w:eastAsia="Times New Roman" w:hAnsi="Times New Roman" w:cs="Times New Roman"/>
          <w:sz w:val="28"/>
          <w:szCs w:val="28"/>
        </w:rPr>
        <w:t>лиц</w:t>
      </w:r>
      <w:r w:rsidR="008F6219">
        <w:rPr>
          <w:rFonts w:ascii="Times New Roman" w:eastAsia="Times New Roman" w:hAnsi="Times New Roman" w:cs="Times New Roman"/>
          <w:sz w:val="28"/>
          <w:szCs w:val="28"/>
        </w:rPr>
        <w:t>а</w:t>
      </w:r>
      <w:r w:rsidRPr="00C702CA">
        <w:rPr>
          <w:rFonts w:ascii="Times New Roman" w:eastAsia="Times New Roman" w:hAnsi="Times New Roman" w:cs="Times New Roman"/>
          <w:sz w:val="28"/>
          <w:szCs w:val="28"/>
        </w:rPr>
        <w:t xml:space="preserve"> с влязъл в сила съдебен акт.</w:t>
      </w:r>
    </w:p>
    <w:p w14:paraId="65875B3D" w14:textId="76CD0423"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r w:rsidRPr="00C702CA">
        <w:rPr>
          <w:rFonts w:ascii="Times New Roman" w:eastAsia="Times New Roman" w:hAnsi="Times New Roman" w:cs="Times New Roman"/>
          <w:sz w:val="28"/>
          <w:szCs w:val="28"/>
        </w:rPr>
        <w:t>В сравнение с предходните 20</w:t>
      </w:r>
      <w:r w:rsidR="00931BBA">
        <w:rPr>
          <w:rFonts w:ascii="Times New Roman" w:eastAsia="Times New Roman" w:hAnsi="Times New Roman" w:cs="Times New Roman"/>
          <w:sz w:val="28"/>
          <w:szCs w:val="28"/>
        </w:rPr>
        <w:t>20</w:t>
      </w:r>
      <w:r w:rsidRPr="00C702CA">
        <w:rPr>
          <w:rFonts w:ascii="Times New Roman" w:eastAsia="Times New Roman" w:hAnsi="Times New Roman" w:cs="Times New Roman"/>
          <w:sz w:val="28"/>
          <w:szCs w:val="28"/>
        </w:rPr>
        <w:t xml:space="preserve"> г. и 201</w:t>
      </w:r>
      <w:r w:rsidR="00931BBA">
        <w:rPr>
          <w:rFonts w:ascii="Times New Roman" w:eastAsia="Times New Roman" w:hAnsi="Times New Roman" w:cs="Times New Roman"/>
          <w:sz w:val="28"/>
          <w:szCs w:val="28"/>
        </w:rPr>
        <w:t>9</w:t>
      </w:r>
      <w:r w:rsidRPr="00C702CA">
        <w:rPr>
          <w:rFonts w:ascii="Times New Roman" w:eastAsia="Times New Roman" w:hAnsi="Times New Roman" w:cs="Times New Roman"/>
          <w:sz w:val="28"/>
          <w:szCs w:val="28"/>
        </w:rPr>
        <w:t xml:space="preserve"> г. е налице значително увеличение на броя на преписките</w:t>
      </w:r>
      <w:r w:rsidR="00931BBA">
        <w:rPr>
          <w:rFonts w:ascii="Times New Roman" w:eastAsia="Times New Roman" w:hAnsi="Times New Roman" w:cs="Times New Roman"/>
          <w:sz w:val="28"/>
          <w:szCs w:val="28"/>
        </w:rPr>
        <w:t xml:space="preserve"> – 95 бр.</w:t>
      </w:r>
      <w:r w:rsidRPr="00C702CA">
        <w:rPr>
          <w:rFonts w:ascii="Times New Roman" w:eastAsia="Times New Roman" w:hAnsi="Times New Roman" w:cs="Times New Roman"/>
          <w:sz w:val="28"/>
          <w:szCs w:val="28"/>
        </w:rPr>
        <w:t>, образувани по сигнал на контролните (</w:t>
      </w:r>
      <w:r w:rsidR="008F6219">
        <w:rPr>
          <w:rFonts w:ascii="Times New Roman" w:eastAsia="Times New Roman" w:hAnsi="Times New Roman" w:cs="Times New Roman"/>
          <w:sz w:val="28"/>
          <w:szCs w:val="28"/>
        </w:rPr>
        <w:t>62</w:t>
      </w:r>
      <w:r w:rsidRPr="00C702CA">
        <w:rPr>
          <w:rFonts w:ascii="Times New Roman" w:eastAsia="Times New Roman" w:hAnsi="Times New Roman" w:cs="Times New Roman"/>
          <w:sz w:val="28"/>
          <w:szCs w:val="28"/>
        </w:rPr>
        <w:t xml:space="preserve"> преписки за 20</w:t>
      </w:r>
      <w:r w:rsidR="008F6219">
        <w:rPr>
          <w:rFonts w:ascii="Times New Roman" w:eastAsia="Times New Roman" w:hAnsi="Times New Roman" w:cs="Times New Roman"/>
          <w:sz w:val="28"/>
          <w:szCs w:val="28"/>
        </w:rPr>
        <w:t>20</w:t>
      </w:r>
      <w:r w:rsidRPr="00C702CA">
        <w:rPr>
          <w:rFonts w:ascii="Times New Roman" w:eastAsia="Times New Roman" w:hAnsi="Times New Roman" w:cs="Times New Roman"/>
          <w:sz w:val="28"/>
          <w:szCs w:val="28"/>
        </w:rPr>
        <w:t xml:space="preserve"> г. и </w:t>
      </w:r>
      <w:r w:rsidR="008F6219">
        <w:rPr>
          <w:rFonts w:ascii="Times New Roman" w:eastAsia="Times New Roman" w:hAnsi="Times New Roman" w:cs="Times New Roman"/>
          <w:sz w:val="28"/>
          <w:szCs w:val="28"/>
        </w:rPr>
        <w:t>38</w:t>
      </w:r>
      <w:r w:rsidRPr="00C702CA">
        <w:rPr>
          <w:rFonts w:ascii="Times New Roman" w:eastAsia="Times New Roman" w:hAnsi="Times New Roman" w:cs="Times New Roman"/>
          <w:sz w:val="28"/>
          <w:szCs w:val="28"/>
        </w:rPr>
        <w:t xml:space="preserve"> преписки за 201</w:t>
      </w:r>
      <w:r w:rsidR="008F6219">
        <w:rPr>
          <w:rFonts w:ascii="Times New Roman" w:eastAsia="Times New Roman" w:hAnsi="Times New Roman" w:cs="Times New Roman"/>
          <w:sz w:val="28"/>
          <w:szCs w:val="28"/>
        </w:rPr>
        <w:t>9</w:t>
      </w:r>
      <w:r w:rsidRPr="00C702CA">
        <w:rPr>
          <w:rFonts w:ascii="Times New Roman" w:eastAsia="Times New Roman" w:hAnsi="Times New Roman" w:cs="Times New Roman"/>
          <w:sz w:val="28"/>
          <w:szCs w:val="28"/>
        </w:rPr>
        <w:t xml:space="preserve"> г). Налице е тенденция за значително увеличение през отчетната година на наблюдаваните досъдебни производства (</w:t>
      </w:r>
      <w:r w:rsidR="008F6219">
        <w:rPr>
          <w:rFonts w:ascii="Times New Roman" w:eastAsia="Times New Roman" w:hAnsi="Times New Roman" w:cs="Times New Roman"/>
          <w:sz w:val="28"/>
          <w:szCs w:val="28"/>
        </w:rPr>
        <w:t>49</w:t>
      </w:r>
      <w:r w:rsidRPr="00C702CA">
        <w:rPr>
          <w:rFonts w:ascii="Times New Roman" w:eastAsia="Times New Roman" w:hAnsi="Times New Roman" w:cs="Times New Roman"/>
          <w:sz w:val="28"/>
          <w:szCs w:val="28"/>
        </w:rPr>
        <w:t xml:space="preserve"> броя ДП за 20</w:t>
      </w:r>
      <w:r w:rsidR="00931BBA">
        <w:rPr>
          <w:rFonts w:ascii="Times New Roman" w:eastAsia="Times New Roman" w:hAnsi="Times New Roman" w:cs="Times New Roman"/>
          <w:sz w:val="28"/>
          <w:szCs w:val="28"/>
        </w:rPr>
        <w:t>20</w:t>
      </w:r>
      <w:r w:rsidRPr="00C702CA">
        <w:rPr>
          <w:rFonts w:ascii="Times New Roman" w:eastAsia="Times New Roman" w:hAnsi="Times New Roman" w:cs="Times New Roman"/>
          <w:sz w:val="28"/>
          <w:szCs w:val="28"/>
        </w:rPr>
        <w:t xml:space="preserve"> г. и 2 броя ДП за 201</w:t>
      </w:r>
      <w:r w:rsidR="008F6219">
        <w:rPr>
          <w:rFonts w:ascii="Times New Roman" w:eastAsia="Times New Roman" w:hAnsi="Times New Roman" w:cs="Times New Roman"/>
          <w:sz w:val="28"/>
          <w:szCs w:val="28"/>
        </w:rPr>
        <w:t>9</w:t>
      </w:r>
      <w:r w:rsidRPr="00C702CA">
        <w:rPr>
          <w:rFonts w:ascii="Times New Roman" w:eastAsia="Times New Roman" w:hAnsi="Times New Roman" w:cs="Times New Roman"/>
          <w:sz w:val="28"/>
          <w:szCs w:val="28"/>
        </w:rPr>
        <w:t xml:space="preserve"> г</w:t>
      </w:r>
      <w:r w:rsidRPr="00C702CA">
        <w:rPr>
          <w:rFonts w:ascii="Times New Roman" w:eastAsia="Times New Roman" w:hAnsi="Times New Roman" w:cs="Times New Roman"/>
          <w:sz w:val="24"/>
          <w:szCs w:val="24"/>
        </w:rPr>
        <w:t xml:space="preserve">. </w:t>
      </w:r>
      <w:r w:rsidRPr="00C702CA">
        <w:rPr>
          <w:rFonts w:ascii="Times New Roman" w:eastAsia="Times New Roman" w:hAnsi="Times New Roman" w:cs="Times New Roman"/>
          <w:sz w:val="28"/>
          <w:szCs w:val="28"/>
        </w:rPr>
        <w:t>при</w:t>
      </w:r>
      <w:r w:rsidRPr="00C702CA">
        <w:rPr>
          <w:rFonts w:ascii="Times New Roman" w:eastAsia="Times New Roman" w:hAnsi="Times New Roman" w:cs="Times New Roman"/>
          <w:sz w:val="24"/>
          <w:szCs w:val="24"/>
        </w:rPr>
        <w:t xml:space="preserve"> </w:t>
      </w:r>
      <w:r w:rsidR="00931BBA">
        <w:rPr>
          <w:rFonts w:ascii="Times New Roman" w:eastAsia="Times New Roman" w:hAnsi="Times New Roman" w:cs="Times New Roman"/>
          <w:sz w:val="28"/>
          <w:szCs w:val="28"/>
        </w:rPr>
        <w:t>91</w:t>
      </w:r>
      <w:r w:rsidR="008F6219">
        <w:rPr>
          <w:rFonts w:ascii="Times New Roman" w:eastAsia="Times New Roman" w:hAnsi="Times New Roman" w:cs="Times New Roman"/>
          <w:sz w:val="28"/>
          <w:szCs w:val="28"/>
        </w:rPr>
        <w:t xml:space="preserve"> </w:t>
      </w:r>
      <w:r w:rsidRPr="00C702CA">
        <w:rPr>
          <w:rFonts w:ascii="Times New Roman" w:eastAsia="Times New Roman" w:hAnsi="Times New Roman" w:cs="Times New Roman"/>
          <w:sz w:val="28"/>
          <w:szCs w:val="28"/>
        </w:rPr>
        <w:t>броя за 202</w:t>
      </w:r>
      <w:r w:rsidR="00931BBA">
        <w:rPr>
          <w:rFonts w:ascii="Times New Roman" w:eastAsia="Times New Roman" w:hAnsi="Times New Roman" w:cs="Times New Roman"/>
          <w:sz w:val="28"/>
          <w:szCs w:val="28"/>
        </w:rPr>
        <w:t xml:space="preserve">1 </w:t>
      </w:r>
      <w:r w:rsidRPr="00C702CA">
        <w:rPr>
          <w:rFonts w:ascii="Times New Roman" w:eastAsia="Times New Roman" w:hAnsi="Times New Roman" w:cs="Times New Roman"/>
          <w:sz w:val="28"/>
          <w:szCs w:val="28"/>
        </w:rPr>
        <w:t xml:space="preserve">г.). Налице е значително </w:t>
      </w:r>
      <w:r w:rsidR="00931BBA">
        <w:rPr>
          <w:rFonts w:ascii="Times New Roman" w:eastAsia="Times New Roman" w:hAnsi="Times New Roman" w:cs="Times New Roman"/>
          <w:sz w:val="28"/>
          <w:szCs w:val="28"/>
        </w:rPr>
        <w:t>увеличение</w:t>
      </w:r>
      <w:r w:rsidRPr="00C702CA">
        <w:rPr>
          <w:rFonts w:ascii="Times New Roman" w:eastAsia="Times New Roman" w:hAnsi="Times New Roman" w:cs="Times New Roman"/>
          <w:sz w:val="28"/>
          <w:szCs w:val="28"/>
        </w:rPr>
        <w:t xml:space="preserve"> на броя на осъдените с влязъл в сила съдебен акт лица (</w:t>
      </w:r>
      <w:r w:rsidR="00931BBA">
        <w:rPr>
          <w:rFonts w:ascii="Times New Roman" w:eastAsia="Times New Roman" w:hAnsi="Times New Roman" w:cs="Times New Roman"/>
          <w:sz w:val="28"/>
          <w:szCs w:val="28"/>
        </w:rPr>
        <w:t>9</w:t>
      </w:r>
      <w:r w:rsidRPr="00C702CA">
        <w:rPr>
          <w:rFonts w:ascii="Times New Roman" w:eastAsia="Times New Roman" w:hAnsi="Times New Roman" w:cs="Times New Roman"/>
          <w:sz w:val="28"/>
          <w:szCs w:val="28"/>
        </w:rPr>
        <w:t xml:space="preserve"> лица за 202</w:t>
      </w:r>
      <w:r w:rsidR="00931BBA">
        <w:rPr>
          <w:rFonts w:ascii="Times New Roman" w:eastAsia="Times New Roman" w:hAnsi="Times New Roman" w:cs="Times New Roman"/>
          <w:sz w:val="28"/>
          <w:szCs w:val="28"/>
        </w:rPr>
        <w:t>1</w:t>
      </w:r>
      <w:r w:rsidR="008F6219">
        <w:rPr>
          <w:rFonts w:ascii="Times New Roman" w:eastAsia="Times New Roman" w:hAnsi="Times New Roman" w:cs="Times New Roman"/>
          <w:sz w:val="28"/>
          <w:szCs w:val="28"/>
        </w:rPr>
        <w:t xml:space="preserve"> </w:t>
      </w:r>
      <w:r w:rsidRPr="00C702CA">
        <w:rPr>
          <w:rFonts w:ascii="Times New Roman" w:eastAsia="Times New Roman" w:hAnsi="Times New Roman" w:cs="Times New Roman"/>
          <w:sz w:val="28"/>
          <w:szCs w:val="28"/>
        </w:rPr>
        <w:t xml:space="preserve">г. при </w:t>
      </w:r>
      <w:r w:rsidR="008F6219">
        <w:rPr>
          <w:rFonts w:ascii="Times New Roman" w:eastAsia="Times New Roman" w:hAnsi="Times New Roman" w:cs="Times New Roman"/>
          <w:sz w:val="28"/>
          <w:szCs w:val="28"/>
        </w:rPr>
        <w:t>0</w:t>
      </w:r>
      <w:r w:rsidRPr="00C702CA">
        <w:rPr>
          <w:rFonts w:ascii="Times New Roman" w:eastAsia="Times New Roman" w:hAnsi="Times New Roman" w:cs="Times New Roman"/>
          <w:sz w:val="28"/>
          <w:szCs w:val="28"/>
        </w:rPr>
        <w:t xml:space="preserve"> лиц</w:t>
      </w:r>
      <w:r w:rsidR="008F6219">
        <w:rPr>
          <w:rFonts w:ascii="Times New Roman" w:eastAsia="Times New Roman" w:hAnsi="Times New Roman" w:cs="Times New Roman"/>
          <w:sz w:val="28"/>
          <w:szCs w:val="28"/>
        </w:rPr>
        <w:t>а</w:t>
      </w:r>
      <w:r w:rsidRPr="00C702CA">
        <w:rPr>
          <w:rFonts w:ascii="Times New Roman" w:eastAsia="Times New Roman" w:hAnsi="Times New Roman" w:cs="Times New Roman"/>
          <w:sz w:val="28"/>
          <w:szCs w:val="28"/>
        </w:rPr>
        <w:t xml:space="preserve"> за 20</w:t>
      </w:r>
      <w:r w:rsidR="008F6219">
        <w:rPr>
          <w:rFonts w:ascii="Times New Roman" w:eastAsia="Times New Roman" w:hAnsi="Times New Roman" w:cs="Times New Roman"/>
          <w:sz w:val="28"/>
          <w:szCs w:val="28"/>
        </w:rPr>
        <w:t>20</w:t>
      </w:r>
      <w:r w:rsidRPr="00C702CA">
        <w:rPr>
          <w:rFonts w:ascii="Times New Roman" w:eastAsia="Times New Roman" w:hAnsi="Times New Roman" w:cs="Times New Roman"/>
          <w:sz w:val="28"/>
          <w:szCs w:val="28"/>
        </w:rPr>
        <w:t xml:space="preserve"> г. и 1 лице за 201</w:t>
      </w:r>
      <w:r w:rsidR="008F6219">
        <w:rPr>
          <w:rFonts w:ascii="Times New Roman" w:eastAsia="Times New Roman" w:hAnsi="Times New Roman" w:cs="Times New Roman"/>
          <w:sz w:val="28"/>
          <w:szCs w:val="28"/>
        </w:rPr>
        <w:t>9</w:t>
      </w:r>
      <w:r w:rsidRPr="00C702CA">
        <w:rPr>
          <w:rFonts w:ascii="Times New Roman" w:eastAsia="Times New Roman" w:hAnsi="Times New Roman" w:cs="Times New Roman"/>
          <w:sz w:val="28"/>
          <w:szCs w:val="28"/>
        </w:rPr>
        <w:t xml:space="preserve"> г.) Аналогична е тенденцията и при внесените в съда прокурорски актове (</w:t>
      </w:r>
      <w:r w:rsidR="00931BBA">
        <w:rPr>
          <w:rFonts w:ascii="Times New Roman" w:eastAsia="Times New Roman" w:hAnsi="Times New Roman" w:cs="Times New Roman"/>
          <w:sz w:val="28"/>
          <w:szCs w:val="28"/>
        </w:rPr>
        <w:t>17</w:t>
      </w:r>
      <w:r w:rsidRPr="00C702CA">
        <w:rPr>
          <w:rFonts w:ascii="Times New Roman" w:eastAsia="Times New Roman" w:hAnsi="Times New Roman" w:cs="Times New Roman"/>
          <w:sz w:val="28"/>
          <w:szCs w:val="28"/>
        </w:rPr>
        <w:t xml:space="preserve"> броя акт </w:t>
      </w:r>
      <w:r w:rsidRPr="000E7FD1">
        <w:rPr>
          <w:rFonts w:ascii="Times New Roman" w:eastAsia="Times New Roman" w:hAnsi="Times New Roman" w:cs="Times New Roman"/>
          <w:sz w:val="28"/>
          <w:szCs w:val="28"/>
        </w:rPr>
        <w:t>през 202</w:t>
      </w:r>
      <w:r w:rsidR="000E7FD1" w:rsidRPr="000E7FD1">
        <w:rPr>
          <w:rFonts w:ascii="Times New Roman" w:eastAsia="Times New Roman" w:hAnsi="Times New Roman" w:cs="Times New Roman"/>
          <w:sz w:val="28"/>
          <w:szCs w:val="28"/>
        </w:rPr>
        <w:t>1</w:t>
      </w:r>
      <w:r w:rsidR="008F6219" w:rsidRPr="000E7FD1">
        <w:rPr>
          <w:rFonts w:ascii="Times New Roman" w:eastAsia="Times New Roman" w:hAnsi="Times New Roman" w:cs="Times New Roman"/>
          <w:sz w:val="28"/>
          <w:szCs w:val="28"/>
        </w:rPr>
        <w:t xml:space="preserve"> </w:t>
      </w:r>
      <w:r w:rsidRPr="000E7FD1">
        <w:rPr>
          <w:rFonts w:ascii="Times New Roman" w:eastAsia="Times New Roman" w:hAnsi="Times New Roman" w:cs="Times New Roman"/>
          <w:sz w:val="28"/>
          <w:szCs w:val="28"/>
        </w:rPr>
        <w:t xml:space="preserve">г., при </w:t>
      </w:r>
      <w:r w:rsidR="008F6219">
        <w:rPr>
          <w:rFonts w:ascii="Times New Roman" w:eastAsia="Times New Roman" w:hAnsi="Times New Roman" w:cs="Times New Roman"/>
          <w:sz w:val="28"/>
          <w:szCs w:val="28"/>
        </w:rPr>
        <w:t>0</w:t>
      </w:r>
      <w:r w:rsidRPr="00C702CA">
        <w:rPr>
          <w:rFonts w:ascii="Times New Roman" w:eastAsia="Times New Roman" w:hAnsi="Times New Roman" w:cs="Times New Roman"/>
          <w:sz w:val="28"/>
          <w:szCs w:val="28"/>
        </w:rPr>
        <w:t xml:space="preserve"> брой през 20</w:t>
      </w:r>
      <w:r w:rsidR="008F6219">
        <w:rPr>
          <w:rFonts w:ascii="Times New Roman" w:eastAsia="Times New Roman" w:hAnsi="Times New Roman" w:cs="Times New Roman"/>
          <w:sz w:val="28"/>
          <w:szCs w:val="28"/>
        </w:rPr>
        <w:t>20</w:t>
      </w:r>
      <w:r w:rsidRPr="00C702CA">
        <w:rPr>
          <w:rFonts w:ascii="Times New Roman" w:eastAsia="Times New Roman" w:hAnsi="Times New Roman" w:cs="Times New Roman"/>
          <w:sz w:val="28"/>
          <w:szCs w:val="28"/>
        </w:rPr>
        <w:t xml:space="preserve"> г. и 1 брой през 201</w:t>
      </w:r>
      <w:r w:rsidR="008F6219">
        <w:rPr>
          <w:rFonts w:ascii="Times New Roman" w:eastAsia="Times New Roman" w:hAnsi="Times New Roman" w:cs="Times New Roman"/>
          <w:sz w:val="28"/>
          <w:szCs w:val="28"/>
        </w:rPr>
        <w:t>9</w:t>
      </w:r>
      <w:r w:rsidRPr="00C702CA">
        <w:rPr>
          <w:rFonts w:ascii="Times New Roman" w:eastAsia="Times New Roman" w:hAnsi="Times New Roman" w:cs="Times New Roman"/>
          <w:sz w:val="28"/>
          <w:szCs w:val="28"/>
        </w:rPr>
        <w:t xml:space="preserve"> г.). </w:t>
      </w:r>
    </w:p>
    <w:p w14:paraId="14C41BFD" w14:textId="77777777"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p>
    <w:p w14:paraId="427270CF" w14:textId="77777777" w:rsidR="00C702CA" w:rsidRPr="00C702CA" w:rsidRDefault="00C702CA" w:rsidP="00C702CA">
      <w:pPr>
        <w:spacing w:after="0" w:line="240" w:lineRule="auto"/>
        <w:ind w:firstLine="708"/>
        <w:jc w:val="both"/>
        <w:rPr>
          <w:rFonts w:ascii="Times New Roman" w:eastAsia="Times New Roman" w:hAnsi="Times New Roman" w:cs="Times New Roman"/>
          <w:sz w:val="28"/>
          <w:szCs w:val="28"/>
          <w:u w:val="single"/>
        </w:rPr>
      </w:pPr>
      <w:r w:rsidRPr="00C702CA">
        <w:rPr>
          <w:rFonts w:ascii="Times New Roman" w:eastAsia="Times New Roman" w:hAnsi="Times New Roman" w:cs="Times New Roman"/>
          <w:sz w:val="28"/>
          <w:szCs w:val="28"/>
        </w:rPr>
        <w:t xml:space="preserve">През отчетния период няма заведени преписки по сигнали на </w:t>
      </w:r>
      <w:r w:rsidRPr="00C702CA">
        <w:rPr>
          <w:rFonts w:ascii="Times New Roman" w:eastAsia="Times New Roman" w:hAnsi="Times New Roman" w:cs="Times New Roman"/>
          <w:sz w:val="28"/>
          <w:szCs w:val="28"/>
          <w:u w:val="single"/>
        </w:rPr>
        <w:t>Сметната палата.</w:t>
      </w:r>
    </w:p>
    <w:p w14:paraId="3B5E7C02" w14:textId="77777777" w:rsidR="00C702CA" w:rsidRPr="00C702CA" w:rsidRDefault="00C702CA" w:rsidP="00C702CA">
      <w:pPr>
        <w:spacing w:after="0" w:line="240" w:lineRule="auto"/>
        <w:ind w:firstLine="708"/>
        <w:jc w:val="both"/>
        <w:rPr>
          <w:rFonts w:ascii="Times New Roman" w:eastAsia="Times New Roman" w:hAnsi="Times New Roman" w:cs="Times New Roman"/>
          <w:sz w:val="28"/>
          <w:szCs w:val="28"/>
          <w:u w:val="single"/>
        </w:rPr>
      </w:pPr>
    </w:p>
    <w:p w14:paraId="2CD578EB" w14:textId="5C3EA8E5" w:rsidR="0022444A" w:rsidRPr="00C702CA" w:rsidRDefault="00C702CA" w:rsidP="0022444A">
      <w:pPr>
        <w:spacing w:after="0" w:line="240" w:lineRule="auto"/>
        <w:ind w:firstLine="708"/>
        <w:jc w:val="both"/>
        <w:rPr>
          <w:rFonts w:ascii="Times New Roman" w:eastAsia="Times New Roman" w:hAnsi="Times New Roman" w:cs="Times New Roman"/>
          <w:sz w:val="28"/>
          <w:szCs w:val="28"/>
        </w:rPr>
      </w:pPr>
      <w:r w:rsidRPr="00C702CA">
        <w:rPr>
          <w:rFonts w:ascii="Times New Roman" w:eastAsia="Times New Roman" w:hAnsi="Times New Roman" w:cs="Times New Roman"/>
          <w:sz w:val="28"/>
          <w:szCs w:val="28"/>
        </w:rPr>
        <w:t xml:space="preserve">През отчетния период по сигнали на </w:t>
      </w:r>
      <w:r w:rsidRPr="00C702CA">
        <w:rPr>
          <w:rFonts w:ascii="Times New Roman" w:eastAsia="Times New Roman" w:hAnsi="Times New Roman" w:cs="Times New Roman"/>
          <w:sz w:val="28"/>
          <w:szCs w:val="28"/>
          <w:u w:val="single"/>
        </w:rPr>
        <w:t>Националната агенция по приходите</w:t>
      </w:r>
      <w:r w:rsidRPr="00C702CA">
        <w:rPr>
          <w:rFonts w:ascii="Times New Roman" w:eastAsia="Times New Roman" w:hAnsi="Times New Roman" w:cs="Times New Roman"/>
          <w:sz w:val="28"/>
          <w:szCs w:val="28"/>
        </w:rPr>
        <w:t xml:space="preserve"> са образувани и са наблюдавани </w:t>
      </w:r>
      <w:r w:rsidR="007D7FEC">
        <w:rPr>
          <w:rFonts w:ascii="Times New Roman" w:eastAsia="Times New Roman" w:hAnsi="Times New Roman" w:cs="Times New Roman"/>
          <w:sz w:val="28"/>
          <w:szCs w:val="28"/>
        </w:rPr>
        <w:t>95</w:t>
      </w:r>
      <w:r w:rsidRPr="00C702CA">
        <w:rPr>
          <w:rFonts w:ascii="Times New Roman" w:eastAsia="Times New Roman" w:hAnsi="Times New Roman" w:cs="Times New Roman"/>
          <w:sz w:val="28"/>
          <w:szCs w:val="28"/>
        </w:rPr>
        <w:t xml:space="preserve"> броя  преписки, 4</w:t>
      </w:r>
      <w:r w:rsidR="007D7FEC">
        <w:rPr>
          <w:rFonts w:ascii="Times New Roman" w:eastAsia="Times New Roman" w:hAnsi="Times New Roman" w:cs="Times New Roman"/>
          <w:sz w:val="28"/>
          <w:szCs w:val="28"/>
        </w:rPr>
        <w:t>3</w:t>
      </w:r>
      <w:r w:rsidRPr="00C702CA">
        <w:rPr>
          <w:rFonts w:ascii="Times New Roman" w:eastAsia="Times New Roman" w:hAnsi="Times New Roman" w:cs="Times New Roman"/>
          <w:sz w:val="28"/>
          <w:szCs w:val="28"/>
        </w:rPr>
        <w:t xml:space="preserve"> броя преписки са решени с образуване на досъдебно производство и са наблюдавани </w:t>
      </w:r>
      <w:r w:rsidR="007D7FEC">
        <w:rPr>
          <w:rFonts w:ascii="Times New Roman" w:eastAsia="Times New Roman" w:hAnsi="Times New Roman" w:cs="Times New Roman"/>
          <w:sz w:val="28"/>
          <w:szCs w:val="28"/>
        </w:rPr>
        <w:t>90</w:t>
      </w:r>
      <w:r w:rsidRPr="00C702CA">
        <w:rPr>
          <w:rFonts w:ascii="Times New Roman" w:eastAsia="Times New Roman" w:hAnsi="Times New Roman" w:cs="Times New Roman"/>
          <w:sz w:val="28"/>
          <w:szCs w:val="28"/>
        </w:rPr>
        <w:t xml:space="preserve"> броя досъдебни производства. </w:t>
      </w:r>
      <w:r w:rsidR="0022444A" w:rsidRPr="00C702CA">
        <w:rPr>
          <w:rFonts w:ascii="Times New Roman" w:eastAsia="Times New Roman" w:hAnsi="Times New Roman" w:cs="Times New Roman"/>
          <w:sz w:val="28"/>
          <w:szCs w:val="28"/>
        </w:rPr>
        <w:t xml:space="preserve">За периода </w:t>
      </w:r>
      <w:r w:rsidR="0022444A">
        <w:rPr>
          <w:rFonts w:ascii="Times New Roman" w:eastAsia="Times New Roman" w:hAnsi="Times New Roman" w:cs="Times New Roman"/>
          <w:sz w:val="28"/>
          <w:szCs w:val="28"/>
        </w:rPr>
        <w:t>са</w:t>
      </w:r>
      <w:r w:rsidR="0022444A" w:rsidRPr="00C702CA">
        <w:rPr>
          <w:rFonts w:ascii="Times New Roman" w:eastAsia="Times New Roman" w:hAnsi="Times New Roman" w:cs="Times New Roman"/>
          <w:sz w:val="28"/>
          <w:szCs w:val="28"/>
        </w:rPr>
        <w:t xml:space="preserve"> внесен</w:t>
      </w:r>
      <w:r w:rsidR="0022444A">
        <w:rPr>
          <w:rFonts w:ascii="Times New Roman" w:eastAsia="Times New Roman" w:hAnsi="Times New Roman" w:cs="Times New Roman"/>
          <w:sz w:val="28"/>
          <w:szCs w:val="28"/>
        </w:rPr>
        <w:t xml:space="preserve">и 17 бр. </w:t>
      </w:r>
      <w:r w:rsidR="0022444A" w:rsidRPr="00C702CA">
        <w:rPr>
          <w:rFonts w:ascii="Times New Roman" w:eastAsia="Times New Roman" w:hAnsi="Times New Roman" w:cs="Times New Roman"/>
          <w:sz w:val="28"/>
          <w:szCs w:val="28"/>
        </w:rPr>
        <w:t xml:space="preserve"> прокурорски акт в съда и </w:t>
      </w:r>
      <w:r w:rsidR="0022444A">
        <w:rPr>
          <w:rFonts w:ascii="Times New Roman" w:eastAsia="Times New Roman" w:hAnsi="Times New Roman" w:cs="Times New Roman"/>
          <w:sz w:val="28"/>
          <w:szCs w:val="28"/>
        </w:rPr>
        <w:t>са</w:t>
      </w:r>
      <w:r w:rsidR="0022444A" w:rsidRPr="00C702CA">
        <w:rPr>
          <w:rFonts w:ascii="Times New Roman" w:eastAsia="Times New Roman" w:hAnsi="Times New Roman" w:cs="Times New Roman"/>
          <w:sz w:val="28"/>
          <w:szCs w:val="28"/>
        </w:rPr>
        <w:t xml:space="preserve"> осъден</w:t>
      </w:r>
      <w:r w:rsidR="0022444A">
        <w:rPr>
          <w:rFonts w:ascii="Times New Roman" w:eastAsia="Times New Roman" w:hAnsi="Times New Roman" w:cs="Times New Roman"/>
          <w:sz w:val="28"/>
          <w:szCs w:val="28"/>
        </w:rPr>
        <w:t>и</w:t>
      </w:r>
      <w:r w:rsidR="0022444A" w:rsidRPr="00C702CA">
        <w:rPr>
          <w:rFonts w:ascii="Times New Roman" w:eastAsia="Times New Roman" w:hAnsi="Times New Roman" w:cs="Times New Roman"/>
          <w:sz w:val="28"/>
          <w:szCs w:val="28"/>
        </w:rPr>
        <w:t xml:space="preserve">  </w:t>
      </w:r>
      <w:r w:rsidR="0022444A">
        <w:rPr>
          <w:rFonts w:ascii="Times New Roman" w:eastAsia="Times New Roman" w:hAnsi="Times New Roman" w:cs="Times New Roman"/>
          <w:sz w:val="28"/>
          <w:szCs w:val="28"/>
        </w:rPr>
        <w:t xml:space="preserve">9 бр. </w:t>
      </w:r>
      <w:r w:rsidR="0022444A" w:rsidRPr="00C702CA">
        <w:rPr>
          <w:rFonts w:ascii="Times New Roman" w:eastAsia="Times New Roman" w:hAnsi="Times New Roman" w:cs="Times New Roman"/>
          <w:sz w:val="28"/>
          <w:szCs w:val="28"/>
        </w:rPr>
        <w:t>лиц</w:t>
      </w:r>
      <w:r w:rsidR="0022444A">
        <w:rPr>
          <w:rFonts w:ascii="Times New Roman" w:eastAsia="Times New Roman" w:hAnsi="Times New Roman" w:cs="Times New Roman"/>
          <w:sz w:val="28"/>
          <w:szCs w:val="28"/>
        </w:rPr>
        <w:t>а</w:t>
      </w:r>
      <w:r w:rsidR="0022444A" w:rsidRPr="00C702CA">
        <w:rPr>
          <w:rFonts w:ascii="Times New Roman" w:eastAsia="Times New Roman" w:hAnsi="Times New Roman" w:cs="Times New Roman"/>
          <w:sz w:val="28"/>
          <w:szCs w:val="28"/>
        </w:rPr>
        <w:t xml:space="preserve"> с влязъл в сила съдебен акт.</w:t>
      </w:r>
      <w:r w:rsidR="0022444A">
        <w:rPr>
          <w:rFonts w:ascii="Times New Roman" w:eastAsia="Times New Roman" w:hAnsi="Times New Roman" w:cs="Times New Roman"/>
          <w:sz w:val="28"/>
          <w:szCs w:val="28"/>
        </w:rPr>
        <w:t xml:space="preserve"> </w:t>
      </w:r>
    </w:p>
    <w:p w14:paraId="43462D7F" w14:textId="1055BE84"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r w:rsidRPr="00C702CA">
        <w:rPr>
          <w:rFonts w:ascii="Times New Roman" w:eastAsia="Times New Roman" w:hAnsi="Times New Roman" w:cs="Times New Roman"/>
          <w:sz w:val="28"/>
          <w:szCs w:val="28"/>
        </w:rPr>
        <w:t xml:space="preserve">В </w:t>
      </w:r>
      <w:r w:rsidRPr="000E7FD1">
        <w:rPr>
          <w:rFonts w:ascii="Times New Roman" w:eastAsia="Times New Roman" w:hAnsi="Times New Roman" w:cs="Times New Roman"/>
          <w:sz w:val="28"/>
          <w:szCs w:val="28"/>
        </w:rPr>
        <w:t>сравнение с предходните 20</w:t>
      </w:r>
      <w:r w:rsidR="000E7FD1" w:rsidRPr="000E7FD1">
        <w:rPr>
          <w:rFonts w:ascii="Times New Roman" w:eastAsia="Times New Roman" w:hAnsi="Times New Roman" w:cs="Times New Roman"/>
          <w:sz w:val="28"/>
          <w:szCs w:val="28"/>
        </w:rPr>
        <w:t>20</w:t>
      </w:r>
      <w:r w:rsidRPr="000E7FD1">
        <w:rPr>
          <w:rFonts w:ascii="Times New Roman" w:eastAsia="Times New Roman" w:hAnsi="Times New Roman" w:cs="Times New Roman"/>
          <w:sz w:val="28"/>
          <w:szCs w:val="28"/>
        </w:rPr>
        <w:t xml:space="preserve"> г. и 201</w:t>
      </w:r>
      <w:r w:rsidR="000E7FD1" w:rsidRPr="000E7FD1">
        <w:rPr>
          <w:rFonts w:ascii="Times New Roman" w:eastAsia="Times New Roman" w:hAnsi="Times New Roman" w:cs="Times New Roman"/>
          <w:sz w:val="28"/>
          <w:szCs w:val="28"/>
        </w:rPr>
        <w:t>9</w:t>
      </w:r>
      <w:r w:rsidRPr="000E7FD1">
        <w:rPr>
          <w:rFonts w:ascii="Times New Roman" w:eastAsia="Times New Roman" w:hAnsi="Times New Roman" w:cs="Times New Roman"/>
          <w:sz w:val="28"/>
          <w:szCs w:val="28"/>
        </w:rPr>
        <w:t xml:space="preserve"> г. е налице значително увеличение на броя на преписките, образувани по сигнали на Националната агенция по приходите (</w:t>
      </w:r>
      <w:r w:rsidR="007D7FEC" w:rsidRPr="000E7FD1">
        <w:rPr>
          <w:rFonts w:ascii="Times New Roman" w:eastAsia="Times New Roman" w:hAnsi="Times New Roman" w:cs="Times New Roman"/>
          <w:sz w:val="28"/>
          <w:szCs w:val="28"/>
        </w:rPr>
        <w:t>60</w:t>
      </w:r>
      <w:r w:rsidRPr="000E7FD1">
        <w:rPr>
          <w:rFonts w:ascii="Times New Roman" w:eastAsia="Times New Roman" w:hAnsi="Times New Roman" w:cs="Times New Roman"/>
          <w:sz w:val="28"/>
          <w:szCs w:val="28"/>
        </w:rPr>
        <w:t xml:space="preserve"> броя през 20</w:t>
      </w:r>
      <w:r w:rsidR="007D7FEC" w:rsidRPr="000E7FD1">
        <w:rPr>
          <w:rFonts w:ascii="Times New Roman" w:eastAsia="Times New Roman" w:hAnsi="Times New Roman" w:cs="Times New Roman"/>
          <w:sz w:val="28"/>
          <w:szCs w:val="28"/>
        </w:rPr>
        <w:t>20</w:t>
      </w:r>
      <w:r w:rsidRPr="000E7FD1">
        <w:rPr>
          <w:rFonts w:ascii="Times New Roman" w:eastAsia="Times New Roman" w:hAnsi="Times New Roman" w:cs="Times New Roman"/>
          <w:sz w:val="28"/>
          <w:szCs w:val="28"/>
        </w:rPr>
        <w:t xml:space="preserve"> г. и </w:t>
      </w:r>
      <w:r w:rsidR="007D7FEC" w:rsidRPr="000E7FD1">
        <w:rPr>
          <w:rFonts w:ascii="Times New Roman" w:eastAsia="Times New Roman" w:hAnsi="Times New Roman" w:cs="Times New Roman"/>
          <w:sz w:val="28"/>
          <w:szCs w:val="28"/>
        </w:rPr>
        <w:t>38</w:t>
      </w:r>
      <w:r w:rsidRPr="000E7FD1">
        <w:rPr>
          <w:rFonts w:ascii="Times New Roman" w:eastAsia="Times New Roman" w:hAnsi="Times New Roman" w:cs="Times New Roman"/>
          <w:sz w:val="28"/>
          <w:szCs w:val="28"/>
        </w:rPr>
        <w:t xml:space="preserve"> броя преписки за 201</w:t>
      </w:r>
      <w:r w:rsidR="007D7FEC" w:rsidRPr="000E7FD1">
        <w:rPr>
          <w:rFonts w:ascii="Times New Roman" w:eastAsia="Times New Roman" w:hAnsi="Times New Roman" w:cs="Times New Roman"/>
          <w:sz w:val="28"/>
          <w:szCs w:val="28"/>
        </w:rPr>
        <w:t>9</w:t>
      </w:r>
      <w:r w:rsidRPr="000E7FD1">
        <w:rPr>
          <w:rFonts w:ascii="Times New Roman" w:eastAsia="Times New Roman" w:hAnsi="Times New Roman" w:cs="Times New Roman"/>
          <w:sz w:val="28"/>
          <w:szCs w:val="28"/>
        </w:rPr>
        <w:t xml:space="preserve"> г.). </w:t>
      </w:r>
      <w:r w:rsidRPr="00C702CA">
        <w:rPr>
          <w:rFonts w:ascii="Times New Roman" w:eastAsia="Times New Roman" w:hAnsi="Times New Roman" w:cs="Times New Roman"/>
          <w:sz w:val="28"/>
          <w:szCs w:val="28"/>
        </w:rPr>
        <w:t xml:space="preserve">Налице е увеличение и на броя на образуваните и наблюдавани ДП в сравнение </w:t>
      </w:r>
      <w:r w:rsidRPr="000E7FD1">
        <w:rPr>
          <w:rFonts w:ascii="Times New Roman" w:eastAsia="Times New Roman" w:hAnsi="Times New Roman" w:cs="Times New Roman"/>
          <w:sz w:val="28"/>
          <w:szCs w:val="28"/>
        </w:rPr>
        <w:t>с предходните 20</w:t>
      </w:r>
      <w:r w:rsidR="000E7FD1" w:rsidRPr="000E7FD1">
        <w:rPr>
          <w:rFonts w:ascii="Times New Roman" w:eastAsia="Times New Roman" w:hAnsi="Times New Roman" w:cs="Times New Roman"/>
          <w:sz w:val="28"/>
          <w:szCs w:val="28"/>
        </w:rPr>
        <w:t>20</w:t>
      </w:r>
      <w:r w:rsidRPr="000E7FD1">
        <w:rPr>
          <w:rFonts w:ascii="Times New Roman" w:eastAsia="Times New Roman" w:hAnsi="Times New Roman" w:cs="Times New Roman"/>
          <w:sz w:val="28"/>
          <w:szCs w:val="28"/>
        </w:rPr>
        <w:t xml:space="preserve"> г. и 201</w:t>
      </w:r>
      <w:r w:rsidR="000E7FD1" w:rsidRPr="000E7FD1">
        <w:rPr>
          <w:rFonts w:ascii="Times New Roman" w:eastAsia="Times New Roman" w:hAnsi="Times New Roman" w:cs="Times New Roman"/>
          <w:sz w:val="28"/>
          <w:szCs w:val="28"/>
        </w:rPr>
        <w:t>9</w:t>
      </w:r>
      <w:r w:rsidRPr="000E7FD1">
        <w:rPr>
          <w:rFonts w:ascii="Times New Roman" w:eastAsia="Times New Roman" w:hAnsi="Times New Roman" w:cs="Times New Roman"/>
          <w:sz w:val="28"/>
          <w:szCs w:val="28"/>
        </w:rPr>
        <w:t xml:space="preserve"> г. (</w:t>
      </w:r>
      <w:r w:rsidR="007D7FEC" w:rsidRPr="000E7FD1">
        <w:rPr>
          <w:rFonts w:ascii="Times New Roman" w:eastAsia="Times New Roman" w:hAnsi="Times New Roman" w:cs="Times New Roman"/>
          <w:sz w:val="28"/>
          <w:szCs w:val="28"/>
        </w:rPr>
        <w:t>48</w:t>
      </w:r>
      <w:r w:rsidRPr="000E7FD1">
        <w:rPr>
          <w:rFonts w:ascii="Times New Roman" w:eastAsia="Times New Roman" w:hAnsi="Times New Roman" w:cs="Times New Roman"/>
          <w:sz w:val="28"/>
          <w:szCs w:val="28"/>
        </w:rPr>
        <w:t xml:space="preserve"> броя ДП през 20</w:t>
      </w:r>
      <w:r w:rsidR="007D7FEC" w:rsidRPr="000E7FD1">
        <w:rPr>
          <w:rFonts w:ascii="Times New Roman" w:eastAsia="Times New Roman" w:hAnsi="Times New Roman" w:cs="Times New Roman"/>
          <w:sz w:val="28"/>
          <w:szCs w:val="28"/>
        </w:rPr>
        <w:t>20</w:t>
      </w:r>
      <w:r w:rsidRPr="000E7FD1">
        <w:rPr>
          <w:rFonts w:ascii="Times New Roman" w:eastAsia="Times New Roman" w:hAnsi="Times New Roman" w:cs="Times New Roman"/>
          <w:sz w:val="28"/>
          <w:szCs w:val="28"/>
        </w:rPr>
        <w:t xml:space="preserve"> г. и </w:t>
      </w:r>
      <w:r w:rsidR="007D7FEC" w:rsidRPr="000E7FD1">
        <w:rPr>
          <w:rFonts w:ascii="Times New Roman" w:eastAsia="Times New Roman" w:hAnsi="Times New Roman" w:cs="Times New Roman"/>
          <w:sz w:val="28"/>
          <w:szCs w:val="28"/>
        </w:rPr>
        <w:t>0</w:t>
      </w:r>
      <w:r w:rsidRPr="000E7FD1">
        <w:rPr>
          <w:rFonts w:ascii="Times New Roman" w:eastAsia="Times New Roman" w:hAnsi="Times New Roman" w:cs="Times New Roman"/>
          <w:sz w:val="28"/>
          <w:szCs w:val="28"/>
        </w:rPr>
        <w:t xml:space="preserve"> броя ДП за 201</w:t>
      </w:r>
      <w:r w:rsidR="007D7FEC" w:rsidRPr="000E7FD1">
        <w:rPr>
          <w:rFonts w:ascii="Times New Roman" w:eastAsia="Times New Roman" w:hAnsi="Times New Roman" w:cs="Times New Roman"/>
          <w:sz w:val="28"/>
          <w:szCs w:val="28"/>
        </w:rPr>
        <w:t>9</w:t>
      </w:r>
      <w:r w:rsidRPr="000E7FD1">
        <w:rPr>
          <w:rFonts w:ascii="Times New Roman" w:eastAsia="Times New Roman" w:hAnsi="Times New Roman" w:cs="Times New Roman"/>
          <w:sz w:val="28"/>
          <w:szCs w:val="28"/>
        </w:rPr>
        <w:t xml:space="preserve"> г. при 48 броя за 2020</w:t>
      </w:r>
      <w:r w:rsidR="007D7FEC" w:rsidRPr="000E7FD1">
        <w:rPr>
          <w:rFonts w:ascii="Times New Roman" w:eastAsia="Times New Roman" w:hAnsi="Times New Roman" w:cs="Times New Roman"/>
          <w:sz w:val="28"/>
          <w:szCs w:val="28"/>
        </w:rPr>
        <w:t xml:space="preserve"> </w:t>
      </w:r>
      <w:r w:rsidRPr="000E7FD1">
        <w:rPr>
          <w:rFonts w:ascii="Times New Roman" w:eastAsia="Times New Roman" w:hAnsi="Times New Roman" w:cs="Times New Roman"/>
          <w:sz w:val="28"/>
          <w:szCs w:val="28"/>
        </w:rPr>
        <w:t xml:space="preserve">г.). </w:t>
      </w:r>
      <w:r w:rsidR="0022444A">
        <w:rPr>
          <w:rFonts w:ascii="Times New Roman" w:eastAsia="Times New Roman" w:hAnsi="Times New Roman" w:cs="Times New Roman"/>
          <w:sz w:val="28"/>
          <w:szCs w:val="28"/>
        </w:rPr>
        <w:t>В</w:t>
      </w:r>
      <w:r w:rsidR="0022444A" w:rsidRPr="00C702CA">
        <w:rPr>
          <w:rFonts w:ascii="Times New Roman" w:eastAsia="Times New Roman" w:hAnsi="Times New Roman" w:cs="Times New Roman"/>
          <w:sz w:val="28"/>
          <w:szCs w:val="28"/>
        </w:rPr>
        <w:t>несен</w:t>
      </w:r>
      <w:r w:rsidR="0022444A">
        <w:rPr>
          <w:rFonts w:ascii="Times New Roman" w:eastAsia="Times New Roman" w:hAnsi="Times New Roman" w:cs="Times New Roman"/>
          <w:sz w:val="28"/>
          <w:szCs w:val="28"/>
        </w:rPr>
        <w:t xml:space="preserve">и </w:t>
      </w:r>
      <w:r w:rsidR="0022444A" w:rsidRPr="00C702CA">
        <w:rPr>
          <w:rFonts w:ascii="Times New Roman" w:eastAsia="Times New Roman" w:hAnsi="Times New Roman" w:cs="Times New Roman"/>
          <w:sz w:val="28"/>
          <w:szCs w:val="28"/>
        </w:rPr>
        <w:t>в съда</w:t>
      </w:r>
      <w:r w:rsidR="0022444A">
        <w:rPr>
          <w:rFonts w:ascii="Times New Roman" w:eastAsia="Times New Roman" w:hAnsi="Times New Roman" w:cs="Times New Roman"/>
          <w:sz w:val="28"/>
          <w:szCs w:val="28"/>
        </w:rPr>
        <w:t xml:space="preserve"> 17 бр. </w:t>
      </w:r>
      <w:r w:rsidR="0022444A" w:rsidRPr="00C702CA">
        <w:rPr>
          <w:rFonts w:ascii="Times New Roman" w:eastAsia="Times New Roman" w:hAnsi="Times New Roman" w:cs="Times New Roman"/>
          <w:sz w:val="28"/>
          <w:szCs w:val="28"/>
        </w:rPr>
        <w:t xml:space="preserve"> прокурорски акт</w:t>
      </w:r>
      <w:r w:rsidR="0022444A">
        <w:rPr>
          <w:rFonts w:ascii="Times New Roman" w:eastAsia="Times New Roman" w:hAnsi="Times New Roman" w:cs="Times New Roman"/>
          <w:sz w:val="28"/>
          <w:szCs w:val="28"/>
        </w:rPr>
        <w:t>а</w:t>
      </w:r>
      <w:r w:rsidR="0022444A" w:rsidRPr="00C702CA">
        <w:rPr>
          <w:rFonts w:ascii="Times New Roman" w:eastAsia="Times New Roman" w:hAnsi="Times New Roman" w:cs="Times New Roman"/>
          <w:sz w:val="28"/>
          <w:szCs w:val="28"/>
        </w:rPr>
        <w:t xml:space="preserve"> и </w:t>
      </w:r>
      <w:r w:rsidR="0022444A">
        <w:rPr>
          <w:rFonts w:ascii="Times New Roman" w:eastAsia="Times New Roman" w:hAnsi="Times New Roman" w:cs="Times New Roman"/>
          <w:sz w:val="28"/>
          <w:szCs w:val="28"/>
        </w:rPr>
        <w:t>са</w:t>
      </w:r>
      <w:r w:rsidR="0022444A" w:rsidRPr="00C702CA">
        <w:rPr>
          <w:rFonts w:ascii="Times New Roman" w:eastAsia="Times New Roman" w:hAnsi="Times New Roman" w:cs="Times New Roman"/>
          <w:sz w:val="28"/>
          <w:szCs w:val="28"/>
        </w:rPr>
        <w:t xml:space="preserve"> осъден</w:t>
      </w:r>
      <w:r w:rsidR="0022444A">
        <w:rPr>
          <w:rFonts w:ascii="Times New Roman" w:eastAsia="Times New Roman" w:hAnsi="Times New Roman" w:cs="Times New Roman"/>
          <w:sz w:val="28"/>
          <w:szCs w:val="28"/>
        </w:rPr>
        <w:t>и</w:t>
      </w:r>
      <w:r w:rsidR="0022444A" w:rsidRPr="00C702CA">
        <w:rPr>
          <w:rFonts w:ascii="Times New Roman" w:eastAsia="Times New Roman" w:hAnsi="Times New Roman" w:cs="Times New Roman"/>
          <w:sz w:val="28"/>
          <w:szCs w:val="28"/>
        </w:rPr>
        <w:t xml:space="preserve">  </w:t>
      </w:r>
      <w:r w:rsidR="0022444A">
        <w:rPr>
          <w:rFonts w:ascii="Times New Roman" w:eastAsia="Times New Roman" w:hAnsi="Times New Roman" w:cs="Times New Roman"/>
          <w:sz w:val="28"/>
          <w:szCs w:val="28"/>
        </w:rPr>
        <w:t xml:space="preserve">9 бр. </w:t>
      </w:r>
      <w:r w:rsidR="0022444A" w:rsidRPr="00C702CA">
        <w:rPr>
          <w:rFonts w:ascii="Times New Roman" w:eastAsia="Times New Roman" w:hAnsi="Times New Roman" w:cs="Times New Roman"/>
          <w:sz w:val="28"/>
          <w:szCs w:val="28"/>
        </w:rPr>
        <w:t>лиц</w:t>
      </w:r>
      <w:r w:rsidR="0022444A">
        <w:rPr>
          <w:rFonts w:ascii="Times New Roman" w:eastAsia="Times New Roman" w:hAnsi="Times New Roman" w:cs="Times New Roman"/>
          <w:sz w:val="28"/>
          <w:szCs w:val="28"/>
        </w:rPr>
        <w:t>а</w:t>
      </w:r>
      <w:r w:rsidR="0022444A" w:rsidRPr="00C702CA">
        <w:rPr>
          <w:rFonts w:ascii="Times New Roman" w:eastAsia="Times New Roman" w:hAnsi="Times New Roman" w:cs="Times New Roman"/>
          <w:sz w:val="28"/>
          <w:szCs w:val="28"/>
        </w:rPr>
        <w:t xml:space="preserve"> с влязъл в сила съдебен акт</w:t>
      </w:r>
      <w:r w:rsidRPr="00C702CA">
        <w:rPr>
          <w:rFonts w:ascii="Times New Roman" w:eastAsia="Times New Roman" w:hAnsi="Times New Roman" w:cs="Times New Roman"/>
          <w:sz w:val="28"/>
          <w:szCs w:val="28"/>
        </w:rPr>
        <w:t>. За сравнение през предходните години –</w:t>
      </w:r>
      <w:r w:rsidR="007D7FEC">
        <w:rPr>
          <w:rFonts w:ascii="Times New Roman" w:eastAsia="Times New Roman" w:hAnsi="Times New Roman" w:cs="Times New Roman"/>
          <w:sz w:val="28"/>
          <w:szCs w:val="28"/>
        </w:rPr>
        <w:t xml:space="preserve"> </w:t>
      </w:r>
      <w:r w:rsidRPr="00C702CA">
        <w:rPr>
          <w:rFonts w:ascii="Times New Roman" w:eastAsia="Times New Roman" w:hAnsi="Times New Roman" w:cs="Times New Roman"/>
          <w:sz w:val="28"/>
          <w:szCs w:val="28"/>
        </w:rPr>
        <w:t>20</w:t>
      </w:r>
      <w:r w:rsidR="007D7FEC">
        <w:rPr>
          <w:rFonts w:ascii="Times New Roman" w:eastAsia="Times New Roman" w:hAnsi="Times New Roman" w:cs="Times New Roman"/>
          <w:sz w:val="28"/>
          <w:szCs w:val="28"/>
        </w:rPr>
        <w:t xml:space="preserve">20 </w:t>
      </w:r>
      <w:r w:rsidRPr="00C702CA">
        <w:rPr>
          <w:rFonts w:ascii="Times New Roman" w:eastAsia="Times New Roman" w:hAnsi="Times New Roman" w:cs="Times New Roman"/>
          <w:sz w:val="28"/>
          <w:szCs w:val="28"/>
        </w:rPr>
        <w:t>г. и 201</w:t>
      </w:r>
      <w:r w:rsidR="007D7FEC">
        <w:rPr>
          <w:rFonts w:ascii="Times New Roman" w:eastAsia="Times New Roman" w:hAnsi="Times New Roman" w:cs="Times New Roman"/>
          <w:sz w:val="28"/>
          <w:szCs w:val="28"/>
        </w:rPr>
        <w:t>9</w:t>
      </w:r>
      <w:r w:rsidRPr="00C702CA">
        <w:rPr>
          <w:rFonts w:ascii="Times New Roman" w:eastAsia="Times New Roman" w:hAnsi="Times New Roman" w:cs="Times New Roman"/>
          <w:sz w:val="28"/>
          <w:szCs w:val="28"/>
        </w:rPr>
        <w:t xml:space="preserve"> г., няма внесени в съда прокурорски актове и осъдени лица. </w:t>
      </w:r>
    </w:p>
    <w:p w14:paraId="764C434A" w14:textId="77777777"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p>
    <w:p w14:paraId="66BE6C23" w14:textId="447A956F"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r w:rsidRPr="00C702CA">
        <w:rPr>
          <w:rFonts w:ascii="Times New Roman" w:eastAsia="Times New Roman" w:hAnsi="Times New Roman" w:cs="Times New Roman"/>
          <w:sz w:val="28"/>
          <w:szCs w:val="28"/>
        </w:rPr>
        <w:t xml:space="preserve">През отчетния период </w:t>
      </w:r>
      <w:r w:rsidR="0022444A">
        <w:rPr>
          <w:rFonts w:ascii="Times New Roman" w:eastAsia="Times New Roman" w:hAnsi="Times New Roman" w:cs="Times New Roman"/>
          <w:sz w:val="28"/>
          <w:szCs w:val="28"/>
        </w:rPr>
        <w:t xml:space="preserve">не </w:t>
      </w:r>
      <w:r w:rsidRPr="00C702CA">
        <w:rPr>
          <w:rFonts w:ascii="Times New Roman" w:eastAsia="Times New Roman" w:hAnsi="Times New Roman" w:cs="Times New Roman"/>
          <w:sz w:val="28"/>
          <w:szCs w:val="28"/>
        </w:rPr>
        <w:t xml:space="preserve">са образувани преписки по сигнали на  </w:t>
      </w:r>
      <w:r w:rsidRPr="00C702CA">
        <w:rPr>
          <w:rFonts w:ascii="Times New Roman" w:eastAsia="Times New Roman" w:hAnsi="Times New Roman" w:cs="Times New Roman"/>
          <w:sz w:val="28"/>
          <w:szCs w:val="28"/>
          <w:u w:val="single"/>
        </w:rPr>
        <w:t>Агенцията за държавна финансова инспекция.</w:t>
      </w:r>
      <w:r w:rsidRPr="00C702CA">
        <w:rPr>
          <w:rFonts w:ascii="Times New Roman" w:eastAsia="Times New Roman" w:hAnsi="Times New Roman" w:cs="Times New Roman"/>
          <w:sz w:val="28"/>
          <w:szCs w:val="28"/>
        </w:rPr>
        <w:t xml:space="preserve"> През предходната 20</w:t>
      </w:r>
      <w:r w:rsidR="0022444A">
        <w:rPr>
          <w:rFonts w:ascii="Times New Roman" w:eastAsia="Times New Roman" w:hAnsi="Times New Roman" w:cs="Times New Roman"/>
          <w:sz w:val="28"/>
          <w:szCs w:val="28"/>
        </w:rPr>
        <w:t xml:space="preserve">20 </w:t>
      </w:r>
      <w:r w:rsidRPr="00C702CA">
        <w:rPr>
          <w:rFonts w:ascii="Times New Roman" w:eastAsia="Times New Roman" w:hAnsi="Times New Roman" w:cs="Times New Roman"/>
          <w:sz w:val="28"/>
          <w:szCs w:val="28"/>
        </w:rPr>
        <w:t>г.</w:t>
      </w:r>
      <w:r w:rsidR="0022444A" w:rsidRPr="0022444A">
        <w:rPr>
          <w:rFonts w:ascii="Times New Roman" w:eastAsia="Times New Roman" w:hAnsi="Times New Roman" w:cs="Times New Roman"/>
          <w:sz w:val="28"/>
          <w:szCs w:val="28"/>
        </w:rPr>
        <w:t xml:space="preserve"> </w:t>
      </w:r>
      <w:r w:rsidR="0022444A" w:rsidRPr="00C702CA">
        <w:rPr>
          <w:rFonts w:ascii="Times New Roman" w:eastAsia="Times New Roman" w:hAnsi="Times New Roman" w:cs="Times New Roman"/>
          <w:sz w:val="28"/>
          <w:szCs w:val="28"/>
        </w:rPr>
        <w:t xml:space="preserve">са образувани 2 броя преписки по сигнали на </w:t>
      </w:r>
      <w:r w:rsidR="0022444A">
        <w:rPr>
          <w:rFonts w:ascii="Times New Roman" w:eastAsia="Times New Roman" w:hAnsi="Times New Roman" w:cs="Times New Roman"/>
          <w:sz w:val="28"/>
          <w:szCs w:val="28"/>
        </w:rPr>
        <w:t>АДФИ, а през 2019 г.</w:t>
      </w:r>
      <w:r w:rsidRPr="00C702CA">
        <w:rPr>
          <w:rFonts w:ascii="Times New Roman" w:eastAsia="Times New Roman" w:hAnsi="Times New Roman" w:cs="Times New Roman"/>
          <w:sz w:val="28"/>
          <w:szCs w:val="28"/>
        </w:rPr>
        <w:t xml:space="preserve"> няма образувани преписки по подадени сигнали от АДФИ.</w:t>
      </w:r>
    </w:p>
    <w:p w14:paraId="3247571A" w14:textId="77777777"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p>
    <w:p w14:paraId="75E558DC" w14:textId="77777777"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r w:rsidRPr="00C702CA">
        <w:rPr>
          <w:rFonts w:ascii="Times New Roman" w:eastAsia="Times New Roman" w:hAnsi="Times New Roman" w:cs="Times New Roman"/>
          <w:sz w:val="28"/>
          <w:szCs w:val="28"/>
        </w:rPr>
        <w:t xml:space="preserve">През отчетния период няма заведени преписки по сигнали на </w:t>
      </w:r>
      <w:r w:rsidRPr="00C702CA">
        <w:rPr>
          <w:rFonts w:ascii="Times New Roman" w:eastAsia="Times New Roman" w:hAnsi="Times New Roman" w:cs="Times New Roman"/>
          <w:sz w:val="28"/>
          <w:szCs w:val="28"/>
          <w:u w:val="single"/>
        </w:rPr>
        <w:t>Дирекция за национален строителен контрол</w:t>
      </w:r>
      <w:r w:rsidRPr="00C702CA">
        <w:rPr>
          <w:rFonts w:ascii="Times New Roman" w:eastAsia="Times New Roman" w:hAnsi="Times New Roman" w:cs="Times New Roman"/>
          <w:sz w:val="28"/>
          <w:szCs w:val="28"/>
        </w:rPr>
        <w:t xml:space="preserve">. </w:t>
      </w:r>
    </w:p>
    <w:p w14:paraId="7A8ED6A5" w14:textId="77777777"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p>
    <w:p w14:paraId="54CD7957" w14:textId="77777777"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r w:rsidRPr="00C702CA">
        <w:rPr>
          <w:rFonts w:ascii="Times New Roman" w:eastAsia="Times New Roman" w:hAnsi="Times New Roman" w:cs="Times New Roman"/>
          <w:sz w:val="28"/>
          <w:szCs w:val="28"/>
        </w:rPr>
        <w:t xml:space="preserve">През отчетния период няма заведени преписки по сигнали на </w:t>
      </w:r>
      <w:r w:rsidRPr="00C702CA">
        <w:rPr>
          <w:rFonts w:ascii="Times New Roman" w:eastAsia="Times New Roman" w:hAnsi="Times New Roman" w:cs="Times New Roman"/>
          <w:sz w:val="28"/>
          <w:szCs w:val="28"/>
          <w:u w:val="single"/>
        </w:rPr>
        <w:t>Агенция за следприватизационен контрол</w:t>
      </w:r>
      <w:r w:rsidRPr="00C702CA">
        <w:rPr>
          <w:rFonts w:ascii="Times New Roman" w:eastAsia="Times New Roman" w:hAnsi="Times New Roman" w:cs="Times New Roman"/>
          <w:sz w:val="28"/>
          <w:szCs w:val="28"/>
        </w:rPr>
        <w:t>.</w:t>
      </w:r>
    </w:p>
    <w:p w14:paraId="69B4F31E" w14:textId="77777777"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p>
    <w:p w14:paraId="5DDFB10B" w14:textId="77777777"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r w:rsidRPr="00CF6295">
        <w:rPr>
          <w:rFonts w:ascii="Times New Roman" w:eastAsia="Times New Roman" w:hAnsi="Times New Roman" w:cs="Times New Roman"/>
          <w:sz w:val="28"/>
          <w:szCs w:val="28"/>
        </w:rPr>
        <w:t xml:space="preserve">През отчетния период по сигнали на </w:t>
      </w:r>
      <w:r w:rsidRPr="00CF6295">
        <w:rPr>
          <w:rFonts w:ascii="Times New Roman" w:eastAsia="Times New Roman" w:hAnsi="Times New Roman" w:cs="Times New Roman"/>
          <w:sz w:val="28"/>
          <w:szCs w:val="28"/>
          <w:u w:val="single"/>
        </w:rPr>
        <w:t>Агенция „Митници“</w:t>
      </w:r>
      <w:r w:rsidRPr="00CF6295">
        <w:rPr>
          <w:rFonts w:ascii="Times New Roman" w:eastAsia="Times New Roman" w:hAnsi="Times New Roman" w:cs="Times New Roman"/>
          <w:sz w:val="28"/>
          <w:szCs w:val="28"/>
        </w:rPr>
        <w:t xml:space="preserve"> няма заведени преписки и образувани ДП. Наблюдавано е едно ДП, като няма </w:t>
      </w:r>
      <w:r w:rsidRPr="00CF6295">
        <w:rPr>
          <w:rFonts w:ascii="Times New Roman" w:eastAsia="Times New Roman" w:hAnsi="Times New Roman" w:cs="Times New Roman"/>
          <w:sz w:val="28"/>
          <w:szCs w:val="28"/>
        </w:rPr>
        <w:lastRenderedPageBreak/>
        <w:t>внесен  прокурорски акт и</w:t>
      </w:r>
      <w:r w:rsidRPr="00C702CA">
        <w:rPr>
          <w:rFonts w:ascii="Times New Roman" w:eastAsia="Times New Roman" w:hAnsi="Times New Roman" w:cs="Times New Roman"/>
          <w:sz w:val="28"/>
          <w:szCs w:val="28"/>
        </w:rPr>
        <w:t xml:space="preserve"> няма осъдено едно лице с влязъл в сила съдебен акт.</w:t>
      </w:r>
    </w:p>
    <w:p w14:paraId="6997E975" w14:textId="52FBFD35"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r w:rsidRPr="00C702CA">
        <w:rPr>
          <w:rFonts w:ascii="Times New Roman" w:eastAsia="Times New Roman" w:hAnsi="Times New Roman" w:cs="Times New Roman"/>
          <w:sz w:val="28"/>
          <w:szCs w:val="28"/>
        </w:rPr>
        <w:t>В сравнение с предходн</w:t>
      </w:r>
      <w:r w:rsidR="00CF6295">
        <w:rPr>
          <w:rFonts w:ascii="Times New Roman" w:eastAsia="Times New Roman" w:hAnsi="Times New Roman" w:cs="Times New Roman"/>
          <w:sz w:val="28"/>
          <w:szCs w:val="28"/>
        </w:rPr>
        <w:t>и</w:t>
      </w:r>
      <w:r w:rsidRPr="00C702CA">
        <w:rPr>
          <w:rFonts w:ascii="Times New Roman" w:eastAsia="Times New Roman" w:hAnsi="Times New Roman" w:cs="Times New Roman"/>
          <w:sz w:val="28"/>
          <w:szCs w:val="28"/>
        </w:rPr>
        <w:t>т</w:t>
      </w:r>
      <w:r w:rsidR="00CF6295">
        <w:rPr>
          <w:rFonts w:ascii="Times New Roman" w:eastAsia="Times New Roman" w:hAnsi="Times New Roman" w:cs="Times New Roman"/>
          <w:sz w:val="28"/>
          <w:szCs w:val="28"/>
        </w:rPr>
        <w:t>е години: през</w:t>
      </w:r>
      <w:r w:rsidRPr="00C702CA">
        <w:rPr>
          <w:rFonts w:ascii="Times New Roman" w:eastAsia="Times New Roman" w:hAnsi="Times New Roman" w:cs="Times New Roman"/>
          <w:sz w:val="28"/>
          <w:szCs w:val="28"/>
        </w:rPr>
        <w:t xml:space="preserve"> </w:t>
      </w:r>
      <w:r w:rsidRPr="00CF6295">
        <w:rPr>
          <w:rFonts w:ascii="Times New Roman" w:eastAsia="Times New Roman" w:hAnsi="Times New Roman" w:cs="Times New Roman"/>
          <w:sz w:val="28"/>
          <w:szCs w:val="28"/>
        </w:rPr>
        <w:t>20</w:t>
      </w:r>
      <w:r w:rsidR="00CF6295" w:rsidRPr="00CF6295">
        <w:rPr>
          <w:rFonts w:ascii="Times New Roman" w:eastAsia="Times New Roman" w:hAnsi="Times New Roman" w:cs="Times New Roman"/>
          <w:sz w:val="28"/>
          <w:szCs w:val="28"/>
        </w:rPr>
        <w:t xml:space="preserve">20 </w:t>
      </w:r>
      <w:r w:rsidRPr="00CF6295">
        <w:rPr>
          <w:rFonts w:ascii="Times New Roman" w:eastAsia="Times New Roman" w:hAnsi="Times New Roman" w:cs="Times New Roman"/>
          <w:sz w:val="28"/>
          <w:szCs w:val="28"/>
        </w:rPr>
        <w:t xml:space="preserve">г. </w:t>
      </w:r>
      <w:r w:rsidR="00CF6295" w:rsidRPr="00CF6295">
        <w:rPr>
          <w:rFonts w:ascii="Times New Roman" w:eastAsia="Times New Roman" w:hAnsi="Times New Roman" w:cs="Times New Roman"/>
          <w:sz w:val="28"/>
          <w:szCs w:val="28"/>
        </w:rPr>
        <w:t>- няма заведени преписки и образувани ДП, наблюдавано е едно ДП, като няма внесен  прокурорски акт и няма осъдено едно лице с влязъл в сила съдебен акт.</w:t>
      </w:r>
      <w:r w:rsidR="00CF6295">
        <w:rPr>
          <w:rFonts w:ascii="Times New Roman" w:eastAsia="Times New Roman" w:hAnsi="Times New Roman" w:cs="Times New Roman"/>
          <w:sz w:val="28"/>
          <w:szCs w:val="28"/>
        </w:rPr>
        <w:t xml:space="preserve"> П</w:t>
      </w:r>
      <w:r w:rsidRPr="00C702CA">
        <w:rPr>
          <w:rFonts w:ascii="Times New Roman" w:eastAsia="Times New Roman" w:hAnsi="Times New Roman" w:cs="Times New Roman"/>
          <w:sz w:val="28"/>
          <w:szCs w:val="28"/>
        </w:rPr>
        <w:t>рез 201</w:t>
      </w:r>
      <w:r w:rsidR="00CF6295">
        <w:rPr>
          <w:rFonts w:ascii="Times New Roman" w:eastAsia="Times New Roman" w:hAnsi="Times New Roman" w:cs="Times New Roman"/>
          <w:sz w:val="28"/>
          <w:szCs w:val="28"/>
        </w:rPr>
        <w:t>9</w:t>
      </w:r>
      <w:r w:rsidRPr="00C702CA">
        <w:rPr>
          <w:rFonts w:ascii="Times New Roman" w:eastAsia="Times New Roman" w:hAnsi="Times New Roman" w:cs="Times New Roman"/>
          <w:sz w:val="28"/>
          <w:szCs w:val="28"/>
        </w:rPr>
        <w:t xml:space="preserve"> г. е образувана 1 преписка, по която е образувано ДП, в съда е внесен един прокурорски акт и е осъдено едно лице с влязъл в сила съдебен акт).</w:t>
      </w:r>
    </w:p>
    <w:p w14:paraId="03E40E04" w14:textId="77777777"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p>
    <w:p w14:paraId="5EFA6121" w14:textId="609A4C77" w:rsidR="00C702CA" w:rsidRPr="003C2B66" w:rsidRDefault="00C702CA" w:rsidP="00C702CA">
      <w:pPr>
        <w:spacing w:after="0" w:line="240" w:lineRule="auto"/>
        <w:ind w:firstLine="708"/>
        <w:jc w:val="both"/>
        <w:rPr>
          <w:rFonts w:ascii="Times New Roman" w:eastAsia="Times New Roman" w:hAnsi="Times New Roman" w:cs="Times New Roman"/>
          <w:sz w:val="28"/>
          <w:szCs w:val="28"/>
        </w:rPr>
      </w:pPr>
      <w:r w:rsidRPr="003C2B66">
        <w:rPr>
          <w:rFonts w:ascii="Times New Roman" w:eastAsia="Times New Roman" w:hAnsi="Times New Roman" w:cs="Times New Roman"/>
          <w:sz w:val="28"/>
          <w:szCs w:val="28"/>
        </w:rPr>
        <w:t xml:space="preserve">През отчетния период по материали на </w:t>
      </w:r>
      <w:r w:rsidRPr="003C2B66">
        <w:rPr>
          <w:rFonts w:ascii="Times New Roman" w:eastAsia="Times New Roman" w:hAnsi="Times New Roman" w:cs="Times New Roman"/>
          <w:sz w:val="28"/>
          <w:szCs w:val="28"/>
          <w:u w:val="single"/>
        </w:rPr>
        <w:t>ДАНС</w:t>
      </w:r>
      <w:r w:rsidRPr="003C2B66">
        <w:rPr>
          <w:rFonts w:ascii="Times New Roman" w:eastAsia="Times New Roman" w:hAnsi="Times New Roman" w:cs="Times New Roman"/>
          <w:sz w:val="28"/>
          <w:szCs w:val="28"/>
        </w:rPr>
        <w:t xml:space="preserve"> </w:t>
      </w:r>
      <w:r w:rsidR="003C2B66" w:rsidRPr="003C2B66">
        <w:rPr>
          <w:rFonts w:ascii="Times New Roman" w:eastAsia="Times New Roman" w:hAnsi="Times New Roman" w:cs="Times New Roman"/>
          <w:sz w:val="28"/>
          <w:szCs w:val="28"/>
        </w:rPr>
        <w:t xml:space="preserve">е образувана 1 бр. преписка, </w:t>
      </w:r>
      <w:r w:rsidRPr="003C2B66">
        <w:rPr>
          <w:rFonts w:ascii="Times New Roman" w:eastAsia="Times New Roman" w:hAnsi="Times New Roman" w:cs="Times New Roman"/>
          <w:sz w:val="28"/>
          <w:szCs w:val="28"/>
        </w:rPr>
        <w:t xml:space="preserve">няма </w:t>
      </w:r>
      <w:r w:rsidR="003C2B66" w:rsidRPr="003C2B66">
        <w:rPr>
          <w:rFonts w:ascii="Times New Roman" w:eastAsia="Times New Roman" w:hAnsi="Times New Roman" w:cs="Times New Roman"/>
          <w:sz w:val="28"/>
          <w:szCs w:val="28"/>
        </w:rPr>
        <w:t xml:space="preserve">преписки решени с образуване на досъдебно производство, </w:t>
      </w:r>
      <w:r w:rsidRPr="003C2B66">
        <w:rPr>
          <w:rFonts w:ascii="Times New Roman" w:eastAsia="Times New Roman" w:hAnsi="Times New Roman" w:cs="Times New Roman"/>
          <w:sz w:val="28"/>
          <w:szCs w:val="28"/>
        </w:rPr>
        <w:t>наблюдаван</w:t>
      </w:r>
      <w:r w:rsidR="003C2B66" w:rsidRPr="003C2B66">
        <w:rPr>
          <w:rFonts w:ascii="Times New Roman" w:eastAsia="Times New Roman" w:hAnsi="Times New Roman" w:cs="Times New Roman"/>
          <w:sz w:val="28"/>
          <w:szCs w:val="28"/>
        </w:rPr>
        <w:t>о е 1 бр. досъдебно производство от предходен период. Не са внасяни</w:t>
      </w:r>
      <w:r w:rsidRPr="003C2B66">
        <w:rPr>
          <w:rFonts w:ascii="Times New Roman" w:eastAsia="Times New Roman" w:hAnsi="Times New Roman" w:cs="Times New Roman"/>
          <w:sz w:val="28"/>
          <w:szCs w:val="28"/>
        </w:rPr>
        <w:t xml:space="preserve"> прокурорски актове в съда и </w:t>
      </w:r>
      <w:r w:rsidR="003C2B66" w:rsidRPr="003C2B66">
        <w:rPr>
          <w:rFonts w:ascii="Times New Roman" w:eastAsia="Times New Roman" w:hAnsi="Times New Roman" w:cs="Times New Roman"/>
          <w:sz w:val="28"/>
          <w:szCs w:val="28"/>
        </w:rPr>
        <w:t>няма</w:t>
      </w:r>
      <w:r w:rsidRPr="003C2B66">
        <w:rPr>
          <w:rFonts w:ascii="Times New Roman" w:eastAsia="Times New Roman" w:hAnsi="Times New Roman" w:cs="Times New Roman"/>
          <w:sz w:val="28"/>
          <w:szCs w:val="28"/>
        </w:rPr>
        <w:t xml:space="preserve"> осъдени лица с влязъл в сила съдебен акт. </w:t>
      </w:r>
    </w:p>
    <w:p w14:paraId="466D193D" w14:textId="233E57DD"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r w:rsidRPr="003C2B66">
        <w:rPr>
          <w:rFonts w:ascii="Times New Roman" w:eastAsia="Times New Roman" w:hAnsi="Times New Roman" w:cs="Times New Roman"/>
          <w:sz w:val="28"/>
          <w:szCs w:val="28"/>
        </w:rPr>
        <w:t xml:space="preserve">При сравнение </w:t>
      </w:r>
      <w:r w:rsidRPr="000E7FD1">
        <w:rPr>
          <w:rFonts w:ascii="Times New Roman" w:eastAsia="Times New Roman" w:hAnsi="Times New Roman" w:cs="Times New Roman"/>
          <w:sz w:val="28"/>
          <w:szCs w:val="28"/>
        </w:rPr>
        <w:t>с предходните 20</w:t>
      </w:r>
      <w:r w:rsidR="000E7FD1" w:rsidRPr="000E7FD1">
        <w:rPr>
          <w:rFonts w:ascii="Times New Roman" w:eastAsia="Times New Roman" w:hAnsi="Times New Roman" w:cs="Times New Roman"/>
          <w:sz w:val="28"/>
          <w:szCs w:val="28"/>
        </w:rPr>
        <w:t>20 г. и 2019</w:t>
      </w:r>
      <w:r w:rsidRPr="000E7FD1">
        <w:rPr>
          <w:rFonts w:ascii="Times New Roman" w:eastAsia="Times New Roman" w:hAnsi="Times New Roman" w:cs="Times New Roman"/>
          <w:sz w:val="28"/>
          <w:szCs w:val="28"/>
        </w:rPr>
        <w:t xml:space="preserve"> г. се наблюдава намаление на преписките, образувани  и решени с образуване на досъдебно производство по материали на ДАНС (през 20</w:t>
      </w:r>
      <w:r w:rsidR="003C2B66" w:rsidRPr="000E7FD1">
        <w:rPr>
          <w:rFonts w:ascii="Times New Roman" w:eastAsia="Times New Roman" w:hAnsi="Times New Roman" w:cs="Times New Roman"/>
          <w:sz w:val="28"/>
          <w:szCs w:val="28"/>
        </w:rPr>
        <w:t xml:space="preserve">20 </w:t>
      </w:r>
      <w:r w:rsidRPr="000E7FD1">
        <w:rPr>
          <w:rFonts w:ascii="Times New Roman" w:eastAsia="Times New Roman" w:hAnsi="Times New Roman" w:cs="Times New Roman"/>
          <w:sz w:val="28"/>
          <w:szCs w:val="28"/>
        </w:rPr>
        <w:t xml:space="preserve">г. </w:t>
      </w:r>
      <w:r w:rsidR="003C2B66" w:rsidRPr="003C2B66">
        <w:rPr>
          <w:rFonts w:ascii="Times New Roman" w:eastAsia="Times New Roman" w:hAnsi="Times New Roman" w:cs="Times New Roman"/>
          <w:sz w:val="28"/>
          <w:szCs w:val="28"/>
        </w:rPr>
        <w:t>няма наблюдавани и</w:t>
      </w:r>
      <w:r w:rsidR="003C2B66" w:rsidRPr="00C702CA">
        <w:rPr>
          <w:rFonts w:ascii="Times New Roman" w:eastAsia="Times New Roman" w:hAnsi="Times New Roman" w:cs="Times New Roman"/>
          <w:sz w:val="28"/>
          <w:szCs w:val="28"/>
        </w:rPr>
        <w:t xml:space="preserve">  решени с образуване на ДП преписки</w:t>
      </w:r>
      <w:r w:rsidR="003C2B66">
        <w:rPr>
          <w:rFonts w:ascii="Times New Roman" w:eastAsia="Times New Roman" w:hAnsi="Times New Roman" w:cs="Times New Roman"/>
          <w:sz w:val="28"/>
          <w:szCs w:val="28"/>
        </w:rPr>
        <w:t>, н</w:t>
      </w:r>
      <w:r w:rsidR="003C2B66" w:rsidRPr="00C702CA">
        <w:rPr>
          <w:rFonts w:ascii="Times New Roman" w:eastAsia="Times New Roman" w:hAnsi="Times New Roman" w:cs="Times New Roman"/>
          <w:sz w:val="28"/>
          <w:szCs w:val="28"/>
        </w:rPr>
        <w:t>аблюдавани са 7 броя ДП, вкл. такива от предходен период. Внесени са 6 броя прокурорски актове в съда и са осъдени 7 броя лица с влязъл в сила съдебен акт</w:t>
      </w:r>
      <w:r w:rsidR="003C2B66">
        <w:rPr>
          <w:rFonts w:ascii="Times New Roman" w:eastAsia="Times New Roman" w:hAnsi="Times New Roman" w:cs="Times New Roman"/>
          <w:sz w:val="28"/>
          <w:szCs w:val="28"/>
        </w:rPr>
        <w:t>. П</w:t>
      </w:r>
      <w:r w:rsidR="003C2B66" w:rsidRPr="00C702CA">
        <w:rPr>
          <w:rFonts w:ascii="Times New Roman" w:eastAsia="Times New Roman" w:hAnsi="Times New Roman" w:cs="Times New Roman"/>
          <w:sz w:val="28"/>
          <w:szCs w:val="28"/>
        </w:rPr>
        <w:t>рез 2019</w:t>
      </w:r>
      <w:r w:rsidR="003C2B66">
        <w:rPr>
          <w:rFonts w:ascii="Times New Roman" w:eastAsia="Times New Roman" w:hAnsi="Times New Roman" w:cs="Times New Roman"/>
          <w:sz w:val="28"/>
          <w:szCs w:val="28"/>
        </w:rPr>
        <w:t xml:space="preserve"> </w:t>
      </w:r>
      <w:r w:rsidR="003C2B66" w:rsidRPr="00C702CA">
        <w:rPr>
          <w:rFonts w:ascii="Times New Roman" w:eastAsia="Times New Roman" w:hAnsi="Times New Roman" w:cs="Times New Roman"/>
          <w:sz w:val="28"/>
          <w:szCs w:val="28"/>
        </w:rPr>
        <w:t>г. са образувани 5 броя преписки и 5 броя са решени с образуване на ДП</w:t>
      </w:r>
      <w:r w:rsidRPr="00C702CA">
        <w:rPr>
          <w:rFonts w:ascii="Times New Roman" w:eastAsia="Times New Roman" w:hAnsi="Times New Roman" w:cs="Times New Roman"/>
          <w:sz w:val="28"/>
          <w:szCs w:val="28"/>
        </w:rPr>
        <w:t xml:space="preserve">). Налице е </w:t>
      </w:r>
      <w:r w:rsidR="003C2B66">
        <w:rPr>
          <w:rFonts w:ascii="Times New Roman" w:eastAsia="Times New Roman" w:hAnsi="Times New Roman" w:cs="Times New Roman"/>
          <w:sz w:val="28"/>
          <w:szCs w:val="28"/>
        </w:rPr>
        <w:t xml:space="preserve">трайно намаляване на образуваните преписки, на наблюдаваните досъдебни производства, както на внесените в съда прокурорски актове и осъдените с влязъл в сила съдебен акт. </w:t>
      </w:r>
    </w:p>
    <w:p w14:paraId="626E025D" w14:textId="77777777"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p>
    <w:p w14:paraId="315D9562" w14:textId="77777777" w:rsidR="00C702CA" w:rsidRPr="003C2B66" w:rsidRDefault="00C702CA" w:rsidP="00C702CA">
      <w:pPr>
        <w:spacing w:after="0" w:line="240" w:lineRule="auto"/>
        <w:ind w:firstLine="708"/>
        <w:jc w:val="both"/>
        <w:rPr>
          <w:rFonts w:ascii="Times New Roman" w:eastAsia="Times New Roman" w:hAnsi="Times New Roman" w:cs="Times New Roman"/>
          <w:sz w:val="28"/>
          <w:szCs w:val="28"/>
        </w:rPr>
      </w:pPr>
      <w:r w:rsidRPr="00C702CA">
        <w:rPr>
          <w:rFonts w:ascii="Times New Roman" w:eastAsia="Times New Roman" w:hAnsi="Times New Roman" w:cs="Times New Roman"/>
          <w:sz w:val="28"/>
          <w:szCs w:val="28"/>
        </w:rPr>
        <w:t xml:space="preserve">През </w:t>
      </w:r>
      <w:r w:rsidRPr="003C2B66">
        <w:rPr>
          <w:rFonts w:ascii="Times New Roman" w:eastAsia="Times New Roman" w:hAnsi="Times New Roman" w:cs="Times New Roman"/>
          <w:sz w:val="28"/>
          <w:szCs w:val="28"/>
        </w:rPr>
        <w:t xml:space="preserve">отчетния период няма заведени преписки и такива, решени с образуване на ДП, както и наблюдавани досъдебни производства по сигнали на </w:t>
      </w:r>
      <w:r w:rsidRPr="003C2B66">
        <w:rPr>
          <w:rFonts w:ascii="Times New Roman" w:eastAsia="Times New Roman" w:hAnsi="Times New Roman" w:cs="Times New Roman"/>
          <w:sz w:val="28"/>
          <w:szCs w:val="28"/>
          <w:u w:val="single"/>
        </w:rPr>
        <w:t>Дирекцията за финансово разузнаване</w:t>
      </w:r>
      <w:r w:rsidRPr="003C2B66">
        <w:rPr>
          <w:rFonts w:ascii="Times New Roman" w:eastAsia="Times New Roman" w:hAnsi="Times New Roman" w:cs="Times New Roman"/>
          <w:sz w:val="28"/>
          <w:szCs w:val="28"/>
        </w:rPr>
        <w:t>.</w:t>
      </w:r>
    </w:p>
    <w:p w14:paraId="6E38A425" w14:textId="77777777" w:rsidR="00C702CA" w:rsidRPr="003C2B66" w:rsidRDefault="00C702CA" w:rsidP="00C702CA">
      <w:pPr>
        <w:spacing w:after="0" w:line="240" w:lineRule="auto"/>
        <w:ind w:firstLine="708"/>
        <w:jc w:val="both"/>
        <w:rPr>
          <w:rFonts w:ascii="Times New Roman" w:eastAsia="Times New Roman" w:hAnsi="Times New Roman" w:cs="Times New Roman"/>
          <w:sz w:val="28"/>
          <w:szCs w:val="28"/>
        </w:rPr>
      </w:pPr>
    </w:p>
    <w:p w14:paraId="0DFE0D97" w14:textId="2FBC2208"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r w:rsidRPr="003C2B66">
        <w:rPr>
          <w:rFonts w:ascii="Times New Roman" w:eastAsia="Times New Roman" w:hAnsi="Times New Roman" w:cs="Times New Roman"/>
          <w:sz w:val="28"/>
          <w:szCs w:val="28"/>
        </w:rPr>
        <w:t xml:space="preserve">През отчетния период по материали на </w:t>
      </w:r>
      <w:r w:rsidRPr="003C2B66">
        <w:rPr>
          <w:rFonts w:ascii="Times New Roman" w:eastAsia="Times New Roman" w:hAnsi="Times New Roman" w:cs="Times New Roman"/>
          <w:sz w:val="28"/>
          <w:szCs w:val="28"/>
          <w:u w:val="single"/>
        </w:rPr>
        <w:t>Дирекция „Вътрешна сигурност“ -</w:t>
      </w:r>
      <w:r w:rsidRPr="00C702CA">
        <w:rPr>
          <w:rFonts w:ascii="Times New Roman" w:eastAsia="Times New Roman" w:hAnsi="Times New Roman" w:cs="Times New Roman"/>
          <w:sz w:val="28"/>
          <w:szCs w:val="28"/>
          <w:u w:val="single"/>
        </w:rPr>
        <w:t xml:space="preserve"> МВР</w:t>
      </w:r>
      <w:r w:rsidRPr="00C702CA">
        <w:rPr>
          <w:rFonts w:ascii="Times New Roman" w:eastAsia="Times New Roman" w:hAnsi="Times New Roman" w:cs="Times New Roman"/>
          <w:sz w:val="28"/>
          <w:szCs w:val="28"/>
        </w:rPr>
        <w:t xml:space="preserve"> са образувани и наблюдавани </w:t>
      </w:r>
      <w:r w:rsidR="003C2B66">
        <w:rPr>
          <w:rFonts w:ascii="Times New Roman" w:eastAsia="Times New Roman" w:hAnsi="Times New Roman" w:cs="Times New Roman"/>
          <w:sz w:val="28"/>
          <w:szCs w:val="28"/>
        </w:rPr>
        <w:t>5</w:t>
      </w:r>
      <w:r w:rsidRPr="00C702CA">
        <w:rPr>
          <w:rFonts w:ascii="Times New Roman" w:eastAsia="Times New Roman" w:hAnsi="Times New Roman" w:cs="Times New Roman"/>
          <w:sz w:val="28"/>
          <w:szCs w:val="28"/>
        </w:rPr>
        <w:t xml:space="preserve"> броя преписки, </w:t>
      </w:r>
      <w:r w:rsidR="003C2B66">
        <w:rPr>
          <w:rFonts w:ascii="Times New Roman" w:eastAsia="Times New Roman" w:hAnsi="Times New Roman" w:cs="Times New Roman"/>
          <w:sz w:val="28"/>
          <w:szCs w:val="28"/>
        </w:rPr>
        <w:t>няма</w:t>
      </w:r>
      <w:r w:rsidRPr="00C702CA">
        <w:rPr>
          <w:rFonts w:ascii="Times New Roman" w:eastAsia="Times New Roman" w:hAnsi="Times New Roman" w:cs="Times New Roman"/>
          <w:sz w:val="28"/>
          <w:szCs w:val="28"/>
        </w:rPr>
        <w:t xml:space="preserve"> преписка </w:t>
      </w:r>
      <w:r w:rsidR="003C2B66">
        <w:rPr>
          <w:rFonts w:ascii="Times New Roman" w:eastAsia="Times New Roman" w:hAnsi="Times New Roman" w:cs="Times New Roman"/>
          <w:sz w:val="28"/>
          <w:szCs w:val="28"/>
        </w:rPr>
        <w:t>решени с образуване на ДП, не са н</w:t>
      </w:r>
      <w:r w:rsidRPr="00C702CA">
        <w:rPr>
          <w:rFonts w:ascii="Times New Roman" w:eastAsia="Times New Roman" w:hAnsi="Times New Roman" w:cs="Times New Roman"/>
          <w:sz w:val="28"/>
          <w:szCs w:val="28"/>
        </w:rPr>
        <w:t>аблюдаван</w:t>
      </w:r>
      <w:r w:rsidR="003C2B66">
        <w:rPr>
          <w:rFonts w:ascii="Times New Roman" w:eastAsia="Times New Roman" w:hAnsi="Times New Roman" w:cs="Times New Roman"/>
          <w:sz w:val="28"/>
          <w:szCs w:val="28"/>
        </w:rPr>
        <w:t>и</w:t>
      </w:r>
      <w:r w:rsidRPr="00C702CA">
        <w:rPr>
          <w:rFonts w:ascii="Times New Roman" w:eastAsia="Times New Roman" w:hAnsi="Times New Roman" w:cs="Times New Roman"/>
          <w:sz w:val="28"/>
          <w:szCs w:val="28"/>
        </w:rPr>
        <w:t xml:space="preserve"> </w:t>
      </w:r>
      <w:r w:rsidR="003C2B66">
        <w:rPr>
          <w:rFonts w:ascii="Times New Roman" w:eastAsia="Times New Roman" w:hAnsi="Times New Roman" w:cs="Times New Roman"/>
          <w:sz w:val="28"/>
          <w:szCs w:val="28"/>
        </w:rPr>
        <w:t>досъдебни производства</w:t>
      </w:r>
      <w:r w:rsidRPr="00C702CA">
        <w:rPr>
          <w:rFonts w:ascii="Times New Roman" w:eastAsia="Times New Roman" w:hAnsi="Times New Roman" w:cs="Times New Roman"/>
          <w:sz w:val="28"/>
          <w:szCs w:val="28"/>
        </w:rPr>
        <w:t xml:space="preserve">, няма внесени прокурорски актове в съда и няма осъдени лица с влязъл в сила съдебен акт. </w:t>
      </w:r>
    </w:p>
    <w:p w14:paraId="665C0DEE" w14:textId="203C76F7" w:rsidR="00C702CA" w:rsidRPr="00C702CA" w:rsidRDefault="00C702CA" w:rsidP="00C702CA">
      <w:pPr>
        <w:spacing w:after="0" w:line="240" w:lineRule="auto"/>
        <w:ind w:firstLine="708"/>
        <w:jc w:val="both"/>
        <w:rPr>
          <w:rFonts w:ascii="Times New Roman" w:eastAsia="Times New Roman" w:hAnsi="Times New Roman" w:cs="Times New Roman"/>
          <w:sz w:val="28"/>
          <w:szCs w:val="28"/>
        </w:rPr>
      </w:pPr>
      <w:r w:rsidRPr="00C702CA">
        <w:rPr>
          <w:rFonts w:ascii="Times New Roman" w:eastAsia="Times New Roman" w:hAnsi="Times New Roman" w:cs="Times New Roman"/>
          <w:sz w:val="28"/>
          <w:szCs w:val="28"/>
        </w:rPr>
        <w:t xml:space="preserve">В сравнение </w:t>
      </w:r>
      <w:r w:rsidRPr="000E7FD1">
        <w:rPr>
          <w:rFonts w:ascii="Times New Roman" w:eastAsia="Times New Roman" w:hAnsi="Times New Roman" w:cs="Times New Roman"/>
          <w:sz w:val="28"/>
          <w:szCs w:val="28"/>
        </w:rPr>
        <w:t>с предходните 20</w:t>
      </w:r>
      <w:r w:rsidR="000E7FD1" w:rsidRPr="000E7FD1">
        <w:rPr>
          <w:rFonts w:ascii="Times New Roman" w:eastAsia="Times New Roman" w:hAnsi="Times New Roman" w:cs="Times New Roman"/>
          <w:sz w:val="28"/>
          <w:szCs w:val="28"/>
        </w:rPr>
        <w:t>20</w:t>
      </w:r>
      <w:r w:rsidRPr="000E7FD1">
        <w:rPr>
          <w:rFonts w:ascii="Times New Roman" w:eastAsia="Times New Roman" w:hAnsi="Times New Roman" w:cs="Times New Roman"/>
          <w:sz w:val="28"/>
          <w:szCs w:val="28"/>
        </w:rPr>
        <w:t xml:space="preserve"> г. и 201</w:t>
      </w:r>
      <w:r w:rsidR="000E7FD1" w:rsidRPr="000E7FD1">
        <w:rPr>
          <w:rFonts w:ascii="Times New Roman" w:eastAsia="Times New Roman" w:hAnsi="Times New Roman" w:cs="Times New Roman"/>
          <w:sz w:val="28"/>
          <w:szCs w:val="28"/>
        </w:rPr>
        <w:t>9</w:t>
      </w:r>
      <w:r w:rsidRPr="000E7FD1">
        <w:rPr>
          <w:rFonts w:ascii="Times New Roman" w:eastAsia="Times New Roman" w:hAnsi="Times New Roman" w:cs="Times New Roman"/>
          <w:sz w:val="28"/>
          <w:szCs w:val="28"/>
        </w:rPr>
        <w:t xml:space="preserve"> </w:t>
      </w:r>
      <w:r w:rsidRPr="00C702CA">
        <w:rPr>
          <w:rFonts w:ascii="Times New Roman" w:eastAsia="Times New Roman" w:hAnsi="Times New Roman" w:cs="Times New Roman"/>
          <w:sz w:val="28"/>
          <w:szCs w:val="28"/>
        </w:rPr>
        <w:t xml:space="preserve">г. е налице тенденция за </w:t>
      </w:r>
      <w:r w:rsidR="003C2B66">
        <w:rPr>
          <w:rFonts w:ascii="Times New Roman" w:eastAsia="Times New Roman" w:hAnsi="Times New Roman" w:cs="Times New Roman"/>
          <w:sz w:val="28"/>
          <w:szCs w:val="28"/>
        </w:rPr>
        <w:t>намаляване</w:t>
      </w:r>
      <w:r w:rsidRPr="00C702CA">
        <w:rPr>
          <w:rFonts w:ascii="Times New Roman" w:eastAsia="Times New Roman" w:hAnsi="Times New Roman" w:cs="Times New Roman"/>
          <w:sz w:val="28"/>
          <w:szCs w:val="28"/>
        </w:rPr>
        <w:t xml:space="preserve"> броя на преписките, образувани по материали на Дирекция „Вътрешна сигурност“ – МВР, както и на тези решени с образуване на ДП (през </w:t>
      </w:r>
      <w:r w:rsidRPr="000E7FD1">
        <w:rPr>
          <w:rFonts w:ascii="Times New Roman" w:eastAsia="Times New Roman" w:hAnsi="Times New Roman" w:cs="Times New Roman"/>
          <w:sz w:val="28"/>
          <w:szCs w:val="28"/>
        </w:rPr>
        <w:t>20</w:t>
      </w:r>
      <w:r w:rsidR="003C2B66" w:rsidRPr="000E7FD1">
        <w:rPr>
          <w:rFonts w:ascii="Times New Roman" w:eastAsia="Times New Roman" w:hAnsi="Times New Roman" w:cs="Times New Roman"/>
          <w:sz w:val="28"/>
          <w:szCs w:val="28"/>
        </w:rPr>
        <w:t xml:space="preserve">20 </w:t>
      </w:r>
      <w:r w:rsidRPr="000E7FD1">
        <w:rPr>
          <w:rFonts w:ascii="Times New Roman" w:eastAsia="Times New Roman" w:hAnsi="Times New Roman" w:cs="Times New Roman"/>
          <w:sz w:val="28"/>
          <w:szCs w:val="28"/>
        </w:rPr>
        <w:t xml:space="preserve">г. </w:t>
      </w:r>
      <w:r w:rsidRPr="00C702CA">
        <w:rPr>
          <w:rFonts w:ascii="Times New Roman" w:eastAsia="Times New Roman" w:hAnsi="Times New Roman" w:cs="Times New Roman"/>
          <w:sz w:val="28"/>
          <w:szCs w:val="28"/>
        </w:rPr>
        <w:t xml:space="preserve">са образувани </w:t>
      </w:r>
      <w:r w:rsidR="003C2B66">
        <w:rPr>
          <w:rFonts w:ascii="Times New Roman" w:eastAsia="Times New Roman" w:hAnsi="Times New Roman" w:cs="Times New Roman"/>
          <w:sz w:val="28"/>
          <w:szCs w:val="28"/>
        </w:rPr>
        <w:t>10</w:t>
      </w:r>
      <w:r w:rsidRPr="00C702CA">
        <w:rPr>
          <w:rFonts w:ascii="Times New Roman" w:eastAsia="Times New Roman" w:hAnsi="Times New Roman" w:cs="Times New Roman"/>
          <w:sz w:val="28"/>
          <w:szCs w:val="28"/>
        </w:rPr>
        <w:t xml:space="preserve"> броя преписки, </w:t>
      </w:r>
      <w:r w:rsidR="003C2B66">
        <w:rPr>
          <w:rFonts w:ascii="Times New Roman" w:eastAsia="Times New Roman" w:hAnsi="Times New Roman" w:cs="Times New Roman"/>
          <w:sz w:val="28"/>
          <w:szCs w:val="28"/>
        </w:rPr>
        <w:t>1 бр. преписка е</w:t>
      </w:r>
      <w:r w:rsidRPr="00C702CA">
        <w:rPr>
          <w:rFonts w:ascii="Times New Roman" w:eastAsia="Times New Roman" w:hAnsi="Times New Roman" w:cs="Times New Roman"/>
          <w:sz w:val="28"/>
          <w:szCs w:val="28"/>
        </w:rPr>
        <w:t xml:space="preserve"> решен</w:t>
      </w:r>
      <w:r w:rsidR="003C2B66">
        <w:rPr>
          <w:rFonts w:ascii="Times New Roman" w:eastAsia="Times New Roman" w:hAnsi="Times New Roman" w:cs="Times New Roman"/>
          <w:sz w:val="28"/>
          <w:szCs w:val="28"/>
        </w:rPr>
        <w:t>а</w:t>
      </w:r>
      <w:r w:rsidRPr="00C702CA">
        <w:rPr>
          <w:rFonts w:ascii="Times New Roman" w:eastAsia="Times New Roman" w:hAnsi="Times New Roman" w:cs="Times New Roman"/>
          <w:sz w:val="28"/>
          <w:szCs w:val="28"/>
        </w:rPr>
        <w:t xml:space="preserve"> с образуване на ДП и </w:t>
      </w:r>
      <w:r w:rsidR="003C2B66">
        <w:rPr>
          <w:rFonts w:ascii="Times New Roman" w:eastAsia="Times New Roman" w:hAnsi="Times New Roman" w:cs="Times New Roman"/>
          <w:sz w:val="28"/>
          <w:szCs w:val="28"/>
        </w:rPr>
        <w:t>е</w:t>
      </w:r>
      <w:r w:rsidRPr="00C702CA">
        <w:rPr>
          <w:rFonts w:ascii="Times New Roman" w:eastAsia="Times New Roman" w:hAnsi="Times New Roman" w:cs="Times New Roman"/>
          <w:sz w:val="28"/>
          <w:szCs w:val="28"/>
        </w:rPr>
        <w:t xml:space="preserve"> наблюдаван</w:t>
      </w:r>
      <w:r w:rsidR="003C2B66">
        <w:rPr>
          <w:rFonts w:ascii="Times New Roman" w:eastAsia="Times New Roman" w:hAnsi="Times New Roman" w:cs="Times New Roman"/>
          <w:sz w:val="28"/>
          <w:szCs w:val="28"/>
        </w:rPr>
        <w:t>о</w:t>
      </w:r>
      <w:r w:rsidRPr="00C702CA">
        <w:rPr>
          <w:rFonts w:ascii="Times New Roman" w:eastAsia="Times New Roman" w:hAnsi="Times New Roman" w:cs="Times New Roman"/>
          <w:sz w:val="28"/>
          <w:szCs w:val="28"/>
        </w:rPr>
        <w:t xml:space="preserve"> </w:t>
      </w:r>
      <w:r w:rsidR="003C2B66">
        <w:rPr>
          <w:rFonts w:ascii="Times New Roman" w:eastAsia="Times New Roman" w:hAnsi="Times New Roman" w:cs="Times New Roman"/>
          <w:sz w:val="28"/>
          <w:szCs w:val="28"/>
        </w:rPr>
        <w:t xml:space="preserve">1 бр. </w:t>
      </w:r>
      <w:r w:rsidRPr="00C702CA">
        <w:rPr>
          <w:rFonts w:ascii="Times New Roman" w:eastAsia="Times New Roman" w:hAnsi="Times New Roman" w:cs="Times New Roman"/>
          <w:sz w:val="28"/>
          <w:szCs w:val="28"/>
        </w:rPr>
        <w:t xml:space="preserve">ДП, а </w:t>
      </w:r>
      <w:r w:rsidR="003C2B66" w:rsidRPr="000E7FD1">
        <w:rPr>
          <w:rFonts w:ascii="Times New Roman" w:eastAsia="Times New Roman" w:hAnsi="Times New Roman" w:cs="Times New Roman"/>
          <w:sz w:val="28"/>
          <w:szCs w:val="28"/>
        </w:rPr>
        <w:t xml:space="preserve">през 2019 г. </w:t>
      </w:r>
      <w:r w:rsidR="003C2B66" w:rsidRPr="00C702CA">
        <w:rPr>
          <w:rFonts w:ascii="Times New Roman" w:eastAsia="Times New Roman" w:hAnsi="Times New Roman" w:cs="Times New Roman"/>
          <w:sz w:val="28"/>
          <w:szCs w:val="28"/>
        </w:rPr>
        <w:t>са образувани 6 броя преписки, няма решени с образуване на ДП и няма наблюдавани ДП</w:t>
      </w:r>
      <w:r w:rsidRPr="00C702CA">
        <w:rPr>
          <w:rFonts w:ascii="Times New Roman" w:eastAsia="Times New Roman" w:hAnsi="Times New Roman" w:cs="Times New Roman"/>
          <w:sz w:val="28"/>
          <w:szCs w:val="28"/>
        </w:rPr>
        <w:t>). Както през отчетната, така и през предходните години няма внесени прокурорски актове в съда и няма осъдени лица с влязъл в сила съдебен акт.</w:t>
      </w:r>
    </w:p>
    <w:p w14:paraId="748F4683" w14:textId="77777777" w:rsidR="007C2CE2" w:rsidRDefault="007C2CE2" w:rsidP="007C2CE2">
      <w:pPr>
        <w:spacing w:after="0" w:line="240" w:lineRule="auto"/>
        <w:ind w:firstLine="708"/>
        <w:jc w:val="both"/>
        <w:rPr>
          <w:rFonts w:ascii="Times New Roman" w:eastAsia="Times New Roman" w:hAnsi="Times New Roman" w:cs="Times New Roman"/>
          <w:sz w:val="28"/>
          <w:szCs w:val="28"/>
        </w:rPr>
      </w:pPr>
    </w:p>
    <w:p w14:paraId="191F72A7" w14:textId="32FE7E56" w:rsidR="00EA25BC" w:rsidRPr="00EA25BC" w:rsidRDefault="00EA25BC" w:rsidP="00EA25B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u w:val="single"/>
          <w:lang w:eastAsia="bg-BG"/>
        </w:rPr>
      </w:pPr>
      <w:r w:rsidRPr="00EA25BC">
        <w:rPr>
          <w:rFonts w:ascii="Times New Roman" w:eastAsia="Calibri" w:hAnsi="Times New Roman" w:cs="Arial"/>
          <w:b/>
          <w:color w:val="000000"/>
          <w:sz w:val="28"/>
          <w:lang w:eastAsia="bg-BG"/>
        </w:rPr>
        <w:lastRenderedPageBreak/>
        <w:tab/>
      </w:r>
      <w:bookmarkStart w:id="14" w:name="_Toc95394773"/>
      <w:r w:rsidRPr="00EA25BC">
        <w:rPr>
          <w:rFonts w:ascii="Times New Roman" w:eastAsia="Calibri" w:hAnsi="Times New Roman" w:cs="Arial"/>
          <w:b/>
          <w:color w:val="000000"/>
          <w:sz w:val="28"/>
          <w:u w:val="single"/>
          <w:lang w:eastAsia="bg-BG"/>
        </w:rPr>
        <w:t>2. Следствен надзор.</w:t>
      </w:r>
      <w:bookmarkEnd w:id="14"/>
    </w:p>
    <w:p w14:paraId="68416ACD" w14:textId="77777777" w:rsidR="00EA25BC" w:rsidRDefault="00EA25BC" w:rsidP="00EA25B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i/>
          <w:color w:val="000000"/>
          <w:sz w:val="28"/>
          <w:lang w:eastAsia="bg-BG"/>
        </w:rPr>
      </w:pPr>
    </w:p>
    <w:p w14:paraId="667E1FA5" w14:textId="30AB3834" w:rsidR="00EA25BC" w:rsidRPr="00EA25BC" w:rsidRDefault="00EA25BC" w:rsidP="00EA25B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i/>
          <w:color w:val="000000"/>
          <w:sz w:val="28"/>
          <w:lang w:eastAsia="bg-BG"/>
        </w:rPr>
      </w:pPr>
      <w:r>
        <w:rPr>
          <w:rFonts w:ascii="Times New Roman" w:eastAsia="Calibri" w:hAnsi="Times New Roman" w:cs="Arial"/>
          <w:b/>
          <w:i/>
          <w:color w:val="000000"/>
          <w:sz w:val="28"/>
          <w:lang w:eastAsia="bg-BG"/>
        </w:rPr>
        <w:tab/>
      </w:r>
      <w:bookmarkStart w:id="15" w:name="_Toc95394774"/>
      <w:r w:rsidRPr="00EA25BC">
        <w:rPr>
          <w:rFonts w:ascii="Times New Roman" w:eastAsia="Calibri" w:hAnsi="Times New Roman" w:cs="Arial"/>
          <w:b/>
          <w:i/>
          <w:color w:val="000000"/>
          <w:sz w:val="28"/>
          <w:lang w:eastAsia="bg-BG"/>
        </w:rPr>
        <w:t>2.1.Обобщени данни по видове досъдебни производства и съобразно систематиката на НК, включително по отношение пострадалите лица и ощетените юридически лица от престъпления.</w:t>
      </w:r>
      <w:bookmarkEnd w:id="15"/>
    </w:p>
    <w:p w14:paraId="0F90F8E0" w14:textId="77777777" w:rsidR="00EA25BC" w:rsidRPr="00EA25BC" w:rsidRDefault="00EA25BC" w:rsidP="00EA25BC">
      <w:pPr>
        <w:spacing w:after="0" w:line="240" w:lineRule="auto"/>
        <w:jc w:val="both"/>
        <w:rPr>
          <w:rFonts w:ascii="Times New Roman" w:eastAsia="Calibri" w:hAnsi="Times New Roman" w:cs="Times New Roman"/>
          <w:sz w:val="28"/>
          <w:szCs w:val="28"/>
          <w:u w:val="single"/>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9"/>
        <w:gridCol w:w="1292"/>
        <w:gridCol w:w="1624"/>
        <w:gridCol w:w="1435"/>
        <w:gridCol w:w="1565"/>
        <w:gridCol w:w="1034"/>
        <w:gridCol w:w="1195"/>
      </w:tblGrid>
      <w:tr w:rsidR="00EA25BC" w:rsidRPr="00EA25BC" w14:paraId="5B9E60A4" w14:textId="77777777" w:rsidTr="00EA25BC">
        <w:trPr>
          <w:trHeight w:val="802"/>
          <w:jc w:val="center"/>
        </w:trPr>
        <w:tc>
          <w:tcPr>
            <w:tcW w:w="1139" w:type="dxa"/>
          </w:tcPr>
          <w:p w14:paraId="47A86D7C" w14:textId="77777777" w:rsidR="00EA25BC" w:rsidRPr="00EA25BC" w:rsidRDefault="00EA25BC" w:rsidP="00EA25BC">
            <w:pPr>
              <w:autoSpaceDE w:val="0"/>
              <w:autoSpaceDN w:val="0"/>
              <w:adjustRightInd w:val="0"/>
              <w:jc w:val="both"/>
              <w:rPr>
                <w:rFonts w:ascii="Times New Roman" w:eastAsia="Calibri" w:hAnsi="Times New Roman" w:cs="Times New Roman"/>
                <w:i/>
                <w:sz w:val="24"/>
                <w:szCs w:val="24"/>
              </w:rPr>
            </w:pPr>
            <w:r w:rsidRPr="00EA25BC">
              <w:rPr>
                <w:rFonts w:ascii="Times New Roman" w:eastAsia="Calibri" w:hAnsi="Times New Roman" w:cs="Times New Roman"/>
                <w:i/>
                <w:sz w:val="24"/>
                <w:szCs w:val="24"/>
              </w:rPr>
              <w:t>Година</w:t>
            </w:r>
          </w:p>
        </w:tc>
        <w:tc>
          <w:tcPr>
            <w:tcW w:w="1292" w:type="dxa"/>
          </w:tcPr>
          <w:p w14:paraId="237D0C29" w14:textId="77777777" w:rsidR="00EA25BC" w:rsidRPr="00EA25BC" w:rsidRDefault="00EA25BC" w:rsidP="00EA25BC">
            <w:pPr>
              <w:autoSpaceDE w:val="0"/>
              <w:autoSpaceDN w:val="0"/>
              <w:adjustRightInd w:val="0"/>
              <w:jc w:val="both"/>
              <w:rPr>
                <w:rFonts w:ascii="Times New Roman" w:eastAsia="Calibri" w:hAnsi="Times New Roman" w:cs="Times New Roman"/>
                <w:i/>
                <w:sz w:val="24"/>
                <w:szCs w:val="24"/>
              </w:rPr>
            </w:pPr>
            <w:r w:rsidRPr="00EA25BC">
              <w:rPr>
                <w:rFonts w:ascii="Times New Roman" w:eastAsia="Calibri" w:hAnsi="Times New Roman" w:cs="Times New Roman"/>
                <w:i/>
                <w:sz w:val="24"/>
                <w:szCs w:val="24"/>
              </w:rPr>
              <w:t>Общо наблюд.</w:t>
            </w:r>
          </w:p>
        </w:tc>
        <w:tc>
          <w:tcPr>
            <w:tcW w:w="1624" w:type="dxa"/>
          </w:tcPr>
          <w:p w14:paraId="0F4839C5" w14:textId="77777777" w:rsidR="00EA25BC" w:rsidRPr="00EA25BC" w:rsidRDefault="00EA25BC" w:rsidP="00EA25BC">
            <w:pPr>
              <w:autoSpaceDE w:val="0"/>
              <w:autoSpaceDN w:val="0"/>
              <w:adjustRightInd w:val="0"/>
              <w:jc w:val="both"/>
              <w:rPr>
                <w:rFonts w:ascii="Times New Roman" w:eastAsia="Calibri" w:hAnsi="Times New Roman" w:cs="Times New Roman"/>
                <w:i/>
                <w:sz w:val="24"/>
                <w:szCs w:val="24"/>
              </w:rPr>
            </w:pPr>
            <w:r w:rsidRPr="00EA25BC">
              <w:rPr>
                <w:rFonts w:ascii="Times New Roman" w:eastAsia="Calibri" w:hAnsi="Times New Roman" w:cs="Times New Roman"/>
                <w:i/>
                <w:sz w:val="24"/>
                <w:szCs w:val="24"/>
              </w:rPr>
              <w:t>Новообра-зувани</w:t>
            </w:r>
          </w:p>
        </w:tc>
        <w:tc>
          <w:tcPr>
            <w:tcW w:w="1435" w:type="dxa"/>
          </w:tcPr>
          <w:p w14:paraId="60DCE8DF" w14:textId="77777777" w:rsidR="00EA25BC" w:rsidRPr="00EA25BC" w:rsidRDefault="00EA25BC" w:rsidP="00EA25BC">
            <w:pPr>
              <w:autoSpaceDE w:val="0"/>
              <w:autoSpaceDN w:val="0"/>
              <w:adjustRightInd w:val="0"/>
              <w:jc w:val="both"/>
              <w:rPr>
                <w:rFonts w:ascii="Times New Roman" w:eastAsia="Calibri" w:hAnsi="Times New Roman" w:cs="Times New Roman"/>
                <w:i/>
                <w:sz w:val="24"/>
                <w:szCs w:val="24"/>
              </w:rPr>
            </w:pPr>
            <w:r w:rsidRPr="00EA25BC">
              <w:rPr>
                <w:rFonts w:ascii="Times New Roman" w:eastAsia="Calibri" w:hAnsi="Times New Roman" w:cs="Times New Roman"/>
                <w:i/>
                <w:sz w:val="24"/>
                <w:szCs w:val="24"/>
              </w:rPr>
              <w:t xml:space="preserve">Бързи </w:t>
            </w:r>
          </w:p>
        </w:tc>
        <w:tc>
          <w:tcPr>
            <w:tcW w:w="1565" w:type="dxa"/>
          </w:tcPr>
          <w:p w14:paraId="15DE9698" w14:textId="77777777" w:rsidR="00EA25BC" w:rsidRPr="00EA25BC" w:rsidRDefault="00EA25BC" w:rsidP="00EA25BC">
            <w:pPr>
              <w:autoSpaceDE w:val="0"/>
              <w:autoSpaceDN w:val="0"/>
              <w:adjustRightInd w:val="0"/>
              <w:jc w:val="both"/>
              <w:rPr>
                <w:rFonts w:ascii="Times New Roman" w:eastAsia="Calibri" w:hAnsi="Times New Roman" w:cs="Times New Roman"/>
                <w:i/>
                <w:sz w:val="24"/>
                <w:szCs w:val="24"/>
              </w:rPr>
            </w:pPr>
            <w:r w:rsidRPr="00EA25BC">
              <w:rPr>
                <w:rFonts w:ascii="Times New Roman" w:eastAsia="Calibri" w:hAnsi="Times New Roman" w:cs="Times New Roman"/>
                <w:i/>
                <w:sz w:val="24"/>
                <w:szCs w:val="24"/>
              </w:rPr>
              <w:t xml:space="preserve">Незабавни </w:t>
            </w:r>
          </w:p>
        </w:tc>
        <w:tc>
          <w:tcPr>
            <w:tcW w:w="1034" w:type="dxa"/>
          </w:tcPr>
          <w:p w14:paraId="1744080F" w14:textId="77777777" w:rsidR="00EA25BC" w:rsidRPr="00EA25BC" w:rsidRDefault="00EA25BC" w:rsidP="00EA25BC">
            <w:pPr>
              <w:autoSpaceDE w:val="0"/>
              <w:autoSpaceDN w:val="0"/>
              <w:adjustRightInd w:val="0"/>
              <w:jc w:val="both"/>
              <w:rPr>
                <w:rFonts w:ascii="Times New Roman" w:eastAsia="Calibri" w:hAnsi="Times New Roman" w:cs="Times New Roman"/>
                <w:i/>
                <w:sz w:val="24"/>
                <w:szCs w:val="24"/>
              </w:rPr>
            </w:pPr>
            <w:r w:rsidRPr="00EA25BC">
              <w:rPr>
                <w:rFonts w:ascii="Times New Roman" w:eastAsia="Calibri" w:hAnsi="Times New Roman" w:cs="Times New Roman"/>
                <w:i/>
                <w:sz w:val="24"/>
                <w:szCs w:val="24"/>
              </w:rPr>
              <w:t xml:space="preserve">Общ ред </w:t>
            </w:r>
          </w:p>
        </w:tc>
        <w:tc>
          <w:tcPr>
            <w:tcW w:w="1195" w:type="dxa"/>
          </w:tcPr>
          <w:p w14:paraId="27F5DBD3" w14:textId="77777777" w:rsidR="00EA25BC" w:rsidRPr="00EA25BC" w:rsidRDefault="00EA25BC" w:rsidP="00EA25BC">
            <w:pPr>
              <w:autoSpaceDE w:val="0"/>
              <w:autoSpaceDN w:val="0"/>
              <w:adjustRightInd w:val="0"/>
              <w:jc w:val="both"/>
              <w:rPr>
                <w:rFonts w:ascii="Times New Roman" w:eastAsia="Calibri" w:hAnsi="Times New Roman" w:cs="Times New Roman"/>
                <w:i/>
                <w:sz w:val="24"/>
                <w:szCs w:val="24"/>
              </w:rPr>
            </w:pPr>
            <w:r w:rsidRPr="00EA25BC">
              <w:rPr>
                <w:rFonts w:ascii="Times New Roman" w:eastAsia="Calibri" w:hAnsi="Times New Roman" w:cs="Times New Roman"/>
                <w:i/>
                <w:sz w:val="24"/>
                <w:szCs w:val="24"/>
              </w:rPr>
              <w:t xml:space="preserve">Решени </w:t>
            </w:r>
          </w:p>
          <w:p w14:paraId="1DFF0638" w14:textId="77777777" w:rsidR="00EA25BC" w:rsidRPr="00EA25BC" w:rsidRDefault="00EA25BC" w:rsidP="00EA25BC">
            <w:pPr>
              <w:autoSpaceDE w:val="0"/>
              <w:autoSpaceDN w:val="0"/>
              <w:adjustRightInd w:val="0"/>
              <w:jc w:val="both"/>
              <w:rPr>
                <w:rFonts w:ascii="Times New Roman" w:eastAsia="Calibri" w:hAnsi="Times New Roman" w:cs="Times New Roman"/>
                <w:i/>
                <w:sz w:val="24"/>
                <w:szCs w:val="24"/>
              </w:rPr>
            </w:pPr>
          </w:p>
        </w:tc>
      </w:tr>
      <w:tr w:rsidR="00EA25BC" w:rsidRPr="00EA25BC" w14:paraId="5D6C1910" w14:textId="77777777" w:rsidTr="00EA25BC">
        <w:trPr>
          <w:jc w:val="center"/>
        </w:trPr>
        <w:tc>
          <w:tcPr>
            <w:tcW w:w="1139" w:type="dxa"/>
            <w:shd w:val="clear" w:color="auto" w:fill="D9D9D9"/>
            <w:vAlign w:val="center"/>
          </w:tcPr>
          <w:p w14:paraId="65EE6CA9"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2021 г.</w:t>
            </w:r>
          </w:p>
        </w:tc>
        <w:tc>
          <w:tcPr>
            <w:tcW w:w="1292" w:type="dxa"/>
            <w:shd w:val="clear" w:color="auto" w:fill="D9D9D9"/>
            <w:vAlign w:val="center"/>
          </w:tcPr>
          <w:p w14:paraId="06CB7D9E"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4 855</w:t>
            </w:r>
          </w:p>
        </w:tc>
        <w:tc>
          <w:tcPr>
            <w:tcW w:w="1624" w:type="dxa"/>
            <w:shd w:val="clear" w:color="auto" w:fill="D9D9D9"/>
            <w:vAlign w:val="center"/>
          </w:tcPr>
          <w:p w14:paraId="479ED14B"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1 923</w:t>
            </w:r>
          </w:p>
        </w:tc>
        <w:tc>
          <w:tcPr>
            <w:tcW w:w="1435" w:type="dxa"/>
            <w:shd w:val="clear" w:color="auto" w:fill="D9D9D9"/>
            <w:vAlign w:val="center"/>
          </w:tcPr>
          <w:p w14:paraId="32CFFB3F"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200</w:t>
            </w:r>
          </w:p>
        </w:tc>
        <w:tc>
          <w:tcPr>
            <w:tcW w:w="1565" w:type="dxa"/>
            <w:shd w:val="clear" w:color="auto" w:fill="D9D9D9"/>
            <w:vAlign w:val="center"/>
          </w:tcPr>
          <w:p w14:paraId="6FE660EC"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0</w:t>
            </w:r>
          </w:p>
        </w:tc>
        <w:tc>
          <w:tcPr>
            <w:tcW w:w="1034" w:type="dxa"/>
            <w:shd w:val="clear" w:color="auto" w:fill="D9D9D9"/>
            <w:vAlign w:val="center"/>
          </w:tcPr>
          <w:p w14:paraId="7421310C"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3 272</w:t>
            </w:r>
          </w:p>
        </w:tc>
        <w:tc>
          <w:tcPr>
            <w:tcW w:w="1195" w:type="dxa"/>
            <w:shd w:val="clear" w:color="auto" w:fill="D9D9D9"/>
            <w:vAlign w:val="center"/>
          </w:tcPr>
          <w:p w14:paraId="3863882E"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2 308</w:t>
            </w:r>
          </w:p>
        </w:tc>
      </w:tr>
      <w:tr w:rsidR="00EA25BC" w:rsidRPr="00EA25BC" w14:paraId="3CCD95BE" w14:textId="77777777" w:rsidTr="00EA25BC">
        <w:trPr>
          <w:jc w:val="center"/>
        </w:trPr>
        <w:tc>
          <w:tcPr>
            <w:tcW w:w="1139" w:type="dxa"/>
            <w:shd w:val="clear" w:color="auto" w:fill="auto"/>
            <w:vAlign w:val="center"/>
          </w:tcPr>
          <w:p w14:paraId="170A582D"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2020 г.</w:t>
            </w:r>
          </w:p>
        </w:tc>
        <w:tc>
          <w:tcPr>
            <w:tcW w:w="1292" w:type="dxa"/>
            <w:shd w:val="clear" w:color="auto" w:fill="auto"/>
            <w:vAlign w:val="center"/>
          </w:tcPr>
          <w:p w14:paraId="02E57644"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4 487</w:t>
            </w:r>
          </w:p>
        </w:tc>
        <w:tc>
          <w:tcPr>
            <w:tcW w:w="1624" w:type="dxa"/>
            <w:shd w:val="clear" w:color="auto" w:fill="auto"/>
            <w:vAlign w:val="center"/>
          </w:tcPr>
          <w:p w14:paraId="37F6BFDB"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2 040</w:t>
            </w:r>
          </w:p>
        </w:tc>
        <w:tc>
          <w:tcPr>
            <w:tcW w:w="1435" w:type="dxa"/>
            <w:shd w:val="clear" w:color="auto" w:fill="auto"/>
            <w:vAlign w:val="center"/>
          </w:tcPr>
          <w:p w14:paraId="102B1466"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208</w:t>
            </w:r>
          </w:p>
        </w:tc>
        <w:tc>
          <w:tcPr>
            <w:tcW w:w="1565" w:type="dxa"/>
            <w:shd w:val="clear" w:color="auto" w:fill="auto"/>
            <w:vAlign w:val="center"/>
          </w:tcPr>
          <w:p w14:paraId="5FBA3D62"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0</w:t>
            </w:r>
          </w:p>
        </w:tc>
        <w:tc>
          <w:tcPr>
            <w:tcW w:w="1034" w:type="dxa"/>
            <w:shd w:val="clear" w:color="auto" w:fill="auto"/>
            <w:vAlign w:val="center"/>
          </w:tcPr>
          <w:p w14:paraId="06D1B883"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3 547</w:t>
            </w:r>
          </w:p>
        </w:tc>
        <w:tc>
          <w:tcPr>
            <w:tcW w:w="1195" w:type="dxa"/>
            <w:shd w:val="clear" w:color="auto" w:fill="auto"/>
            <w:vAlign w:val="center"/>
          </w:tcPr>
          <w:p w14:paraId="36A04040"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2 761</w:t>
            </w:r>
          </w:p>
        </w:tc>
      </w:tr>
      <w:tr w:rsidR="00EA25BC" w:rsidRPr="00EA25BC" w14:paraId="565DE7AE" w14:textId="77777777" w:rsidTr="00EA25BC">
        <w:trPr>
          <w:jc w:val="center"/>
        </w:trPr>
        <w:tc>
          <w:tcPr>
            <w:tcW w:w="1139" w:type="dxa"/>
            <w:vAlign w:val="center"/>
          </w:tcPr>
          <w:p w14:paraId="35F6603B"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2019 г.</w:t>
            </w:r>
          </w:p>
        </w:tc>
        <w:tc>
          <w:tcPr>
            <w:tcW w:w="1292" w:type="dxa"/>
            <w:vAlign w:val="center"/>
          </w:tcPr>
          <w:p w14:paraId="47D698D7"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4 300</w:t>
            </w:r>
          </w:p>
        </w:tc>
        <w:tc>
          <w:tcPr>
            <w:tcW w:w="1624" w:type="dxa"/>
            <w:vAlign w:val="center"/>
          </w:tcPr>
          <w:p w14:paraId="0EB24F0B"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2 133</w:t>
            </w:r>
          </w:p>
        </w:tc>
        <w:tc>
          <w:tcPr>
            <w:tcW w:w="1435" w:type="dxa"/>
            <w:vAlign w:val="center"/>
          </w:tcPr>
          <w:p w14:paraId="698F11CA"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255</w:t>
            </w:r>
          </w:p>
        </w:tc>
        <w:tc>
          <w:tcPr>
            <w:tcW w:w="1565" w:type="dxa"/>
            <w:vAlign w:val="center"/>
          </w:tcPr>
          <w:p w14:paraId="30AA6673"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0</w:t>
            </w:r>
          </w:p>
        </w:tc>
        <w:tc>
          <w:tcPr>
            <w:tcW w:w="1034" w:type="dxa"/>
            <w:vAlign w:val="center"/>
          </w:tcPr>
          <w:p w14:paraId="14290B1E"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3 554</w:t>
            </w:r>
          </w:p>
        </w:tc>
        <w:tc>
          <w:tcPr>
            <w:tcW w:w="1195" w:type="dxa"/>
            <w:vAlign w:val="center"/>
          </w:tcPr>
          <w:p w14:paraId="059C405D"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2 418</w:t>
            </w:r>
          </w:p>
        </w:tc>
      </w:tr>
    </w:tbl>
    <w:p w14:paraId="6B8DEB61" w14:textId="77777777" w:rsidR="00EA25BC" w:rsidRPr="00EA25BC" w:rsidRDefault="00EA25BC" w:rsidP="00EA25BC">
      <w:pPr>
        <w:spacing w:after="0" w:line="240" w:lineRule="auto"/>
        <w:jc w:val="both"/>
        <w:rPr>
          <w:rFonts w:ascii="Times New Roman" w:eastAsia="Calibri" w:hAnsi="Times New Roman" w:cs="Times New Roman"/>
          <w:sz w:val="24"/>
          <w:szCs w:val="24"/>
        </w:rPr>
      </w:pPr>
    </w:p>
    <w:p w14:paraId="165E7FE0" w14:textId="77777777" w:rsidR="00EA25BC" w:rsidRPr="00EA25BC" w:rsidRDefault="00EA25BC" w:rsidP="00EA25BC">
      <w:pPr>
        <w:spacing w:after="0" w:line="240" w:lineRule="auto"/>
        <w:ind w:firstLine="567"/>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През отчетната 2021г. са наблюдавани общо 4 855 броя досъдебни производства, включително прекратените по давност. Сравнението сочи увеличение на наблюдаваните ДП спрямо 2020 г. с 8.2 %,  а спрямо 2019 г.- с 10.9 %.</w:t>
      </w:r>
    </w:p>
    <w:p w14:paraId="425C702B" w14:textId="77777777" w:rsidR="00EA25BC" w:rsidRPr="00EA25BC" w:rsidRDefault="00EA25BC" w:rsidP="00EA25BC">
      <w:pPr>
        <w:spacing w:after="0" w:line="240" w:lineRule="auto"/>
        <w:ind w:firstLine="567"/>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w:t>
      </w:r>
      <w:r w:rsidRPr="00EA25BC">
        <w:rPr>
          <w:rFonts w:ascii="Times New Roman" w:eastAsia="Calibri" w:hAnsi="Times New Roman" w:cs="Times New Roman"/>
          <w:sz w:val="28"/>
          <w:szCs w:val="28"/>
          <w:u w:val="single"/>
        </w:rPr>
        <w:t>Наблюдаваните</w:t>
      </w:r>
      <w:r w:rsidRPr="00EA25BC">
        <w:rPr>
          <w:rFonts w:ascii="Times New Roman" w:eastAsia="Calibri" w:hAnsi="Times New Roman" w:cs="Times New Roman"/>
          <w:sz w:val="28"/>
          <w:szCs w:val="28"/>
        </w:rPr>
        <w:t xml:space="preserve"> досъдебни производства, без прекратените по давност, са били 3 451 броя. </w:t>
      </w:r>
    </w:p>
    <w:p w14:paraId="6F47F982" w14:textId="77777777" w:rsidR="00EA25BC" w:rsidRPr="00EA25BC" w:rsidRDefault="00EA25BC" w:rsidP="00EA25BC">
      <w:pPr>
        <w:spacing w:after="0" w:line="240" w:lineRule="auto"/>
        <w:ind w:firstLine="567"/>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w:t>
      </w:r>
      <w:r w:rsidRPr="00EA25BC">
        <w:rPr>
          <w:rFonts w:ascii="Times New Roman" w:eastAsia="Calibri" w:hAnsi="Times New Roman" w:cs="Times New Roman"/>
          <w:sz w:val="28"/>
          <w:szCs w:val="28"/>
          <w:u w:val="single"/>
        </w:rPr>
        <w:t>Новообразуваните</w:t>
      </w:r>
      <w:r w:rsidRPr="00EA25BC">
        <w:rPr>
          <w:rFonts w:ascii="Times New Roman" w:eastAsia="Calibri" w:hAnsi="Times New Roman" w:cs="Times New Roman"/>
          <w:sz w:val="28"/>
          <w:szCs w:val="28"/>
        </w:rPr>
        <w:t xml:space="preserve"> досъдебни производства през отчетния период са 1 923 броя.</w:t>
      </w:r>
    </w:p>
    <w:p w14:paraId="373BF2E7" w14:textId="481A0803" w:rsidR="00EA25BC" w:rsidRPr="00EA25BC" w:rsidRDefault="00EA25BC" w:rsidP="00EA25BC">
      <w:pPr>
        <w:spacing w:after="0" w:line="240" w:lineRule="auto"/>
        <w:ind w:firstLine="567"/>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Намалението по този показател е 6.1 % спрямо предходния период и с 10.9 </w:t>
      </w:r>
      <w:r w:rsidRPr="000E7FD1">
        <w:rPr>
          <w:rFonts w:ascii="Times New Roman" w:eastAsia="Calibri" w:hAnsi="Times New Roman" w:cs="Times New Roman"/>
          <w:sz w:val="28"/>
          <w:szCs w:val="28"/>
        </w:rPr>
        <w:t>% спрямо 20</w:t>
      </w:r>
      <w:r w:rsidR="000E7FD1" w:rsidRPr="000E7FD1">
        <w:rPr>
          <w:rFonts w:ascii="Times New Roman" w:eastAsia="Calibri" w:hAnsi="Times New Roman" w:cs="Times New Roman"/>
          <w:sz w:val="28"/>
          <w:szCs w:val="28"/>
        </w:rPr>
        <w:t>20</w:t>
      </w:r>
      <w:r w:rsidRPr="000E7FD1">
        <w:rPr>
          <w:rFonts w:ascii="Times New Roman" w:eastAsia="Calibri" w:hAnsi="Times New Roman" w:cs="Times New Roman"/>
          <w:sz w:val="28"/>
          <w:szCs w:val="28"/>
        </w:rPr>
        <w:t xml:space="preserve"> г.</w:t>
      </w:r>
    </w:p>
    <w:p w14:paraId="11E2595E" w14:textId="77777777" w:rsidR="00EA25BC" w:rsidRPr="00EA25BC" w:rsidRDefault="00EA25BC" w:rsidP="00EA25BC">
      <w:pPr>
        <w:spacing w:after="0" w:line="240" w:lineRule="auto"/>
        <w:ind w:firstLine="567"/>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Пострадалите физически лица по новообразуваните досъдебни производства са 881, а ощетените юридически лица – 168. Непълнолетните пострадали са 22 лица, а малолетните – 21 лица. Пострадалите мъже са</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общо</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 xml:space="preserve">556, а пострадалите жени са общо 325. </w:t>
      </w:r>
    </w:p>
    <w:p w14:paraId="338B2FA2" w14:textId="77777777" w:rsidR="00EA25BC" w:rsidRPr="00EA25BC" w:rsidRDefault="00EA25BC" w:rsidP="00EA25BC">
      <w:pPr>
        <w:spacing w:after="0" w:line="240" w:lineRule="auto"/>
        <w:jc w:val="both"/>
        <w:rPr>
          <w:rFonts w:ascii="Times New Roman" w:eastAsia="Calibri" w:hAnsi="Times New Roman" w:cs="Times New Roman"/>
          <w:sz w:val="28"/>
          <w:szCs w:val="28"/>
        </w:rPr>
      </w:pPr>
    </w:p>
    <w:p w14:paraId="7DAF3470" w14:textId="77777777" w:rsidR="00EA25BC" w:rsidRPr="00EA25BC" w:rsidRDefault="00EA25BC" w:rsidP="00EA25BC">
      <w:pPr>
        <w:spacing w:after="0" w:line="240" w:lineRule="auto"/>
        <w:ind w:firstLine="567"/>
        <w:jc w:val="both"/>
        <w:rPr>
          <w:rFonts w:ascii="Times New Roman" w:eastAsia="Calibri" w:hAnsi="Times New Roman" w:cs="Times New Roman"/>
          <w:b/>
          <w:i/>
          <w:sz w:val="28"/>
          <w:szCs w:val="28"/>
        </w:rPr>
      </w:pPr>
      <w:r w:rsidRPr="00EA25BC">
        <w:rPr>
          <w:rFonts w:ascii="Times New Roman" w:eastAsia="Calibri" w:hAnsi="Times New Roman" w:cs="Times New Roman"/>
          <w:b/>
          <w:i/>
          <w:sz w:val="28"/>
          <w:szCs w:val="28"/>
        </w:rPr>
        <w:t>По видове ДП:</w:t>
      </w:r>
    </w:p>
    <w:p w14:paraId="457B9DAE" w14:textId="77777777" w:rsidR="00EA25BC" w:rsidRPr="00EA25BC" w:rsidRDefault="00EA25BC" w:rsidP="00EA25BC">
      <w:pPr>
        <w:spacing w:after="0" w:line="240" w:lineRule="auto"/>
        <w:jc w:val="both"/>
        <w:rPr>
          <w:rFonts w:ascii="Times New Roman" w:eastAsia="Calibri" w:hAnsi="Times New Roman" w:cs="Times New Roman"/>
          <w:b/>
          <w:i/>
          <w:sz w:val="28"/>
          <w:szCs w:val="28"/>
        </w:rPr>
      </w:pPr>
    </w:p>
    <w:p w14:paraId="325CF2C1" w14:textId="77777777" w:rsidR="00EA25BC" w:rsidRPr="00EA25BC" w:rsidRDefault="00EA25BC" w:rsidP="00EA25BC">
      <w:pPr>
        <w:numPr>
          <w:ilvl w:val="0"/>
          <w:numId w:val="18"/>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u w:val="single"/>
        </w:rPr>
        <w:t>Бързи производства</w:t>
      </w:r>
      <w:r w:rsidRPr="00EA25BC">
        <w:rPr>
          <w:rFonts w:ascii="Times New Roman" w:eastAsia="Calibri" w:hAnsi="Times New Roman" w:cs="Times New Roman"/>
          <w:sz w:val="28"/>
          <w:szCs w:val="28"/>
        </w:rPr>
        <w:t>: Наблюдавани са 200 броя бързи производства, от които новообразувани са 200 броя. По тях няма разпореждане на прокурор по чл.356, ал.2 от НПК. По 21 броя БП прокурорът  е разпоредил разследване по общия ред, поради фактическа и правна сложност. При бързите производства се наблюдава  намаляване спрямо 2020г. и 2019г. Следва да се отбележи, че бързите производства  се провеждат по ДП, които не се характеризират с правна и фактическа сложност и изискват събиране на малък обем от доказателства.</w:t>
      </w:r>
    </w:p>
    <w:p w14:paraId="32D9A816" w14:textId="77777777" w:rsidR="00EA25BC" w:rsidRPr="00EA25BC" w:rsidRDefault="00EA25BC" w:rsidP="00EA25BC">
      <w:pPr>
        <w:numPr>
          <w:ilvl w:val="0"/>
          <w:numId w:val="18"/>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u w:val="single"/>
        </w:rPr>
        <w:t>Незабавни производства</w:t>
      </w:r>
      <w:r w:rsidRPr="00EA25BC">
        <w:rPr>
          <w:rFonts w:ascii="Times New Roman" w:eastAsia="Calibri" w:hAnsi="Times New Roman" w:cs="Times New Roman"/>
          <w:sz w:val="28"/>
          <w:szCs w:val="28"/>
        </w:rPr>
        <w:t>: През 2021г. не са водени незабавни производства.</w:t>
      </w:r>
    </w:p>
    <w:p w14:paraId="631222E4" w14:textId="77777777" w:rsidR="00EA25BC" w:rsidRPr="00EA25BC" w:rsidRDefault="00EA25BC" w:rsidP="00EA25BC">
      <w:pPr>
        <w:numPr>
          <w:ilvl w:val="0"/>
          <w:numId w:val="18"/>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u w:val="single"/>
        </w:rPr>
        <w:t>По общия ред</w:t>
      </w:r>
      <w:r w:rsidRPr="00EA25BC">
        <w:rPr>
          <w:rFonts w:ascii="Times New Roman" w:eastAsia="Calibri" w:hAnsi="Times New Roman" w:cs="Times New Roman"/>
          <w:sz w:val="28"/>
          <w:szCs w:val="28"/>
        </w:rPr>
        <w:t xml:space="preserve"> са разследвани 3 272 броя досъдебни производства, от които новообразувани са 1 723 броя досъдебни производства.</w:t>
      </w:r>
    </w:p>
    <w:p w14:paraId="49D168EF" w14:textId="77777777" w:rsidR="00EA25BC" w:rsidRPr="00EA25BC" w:rsidRDefault="00EA25BC" w:rsidP="00EA25BC">
      <w:pPr>
        <w:spacing w:after="0" w:line="240" w:lineRule="auto"/>
        <w:jc w:val="both"/>
        <w:rPr>
          <w:rFonts w:ascii="Times New Roman" w:eastAsia="Calibri" w:hAnsi="Times New Roman" w:cs="Times New Roman"/>
          <w:b/>
          <w:i/>
          <w:sz w:val="28"/>
          <w:szCs w:val="28"/>
        </w:rPr>
      </w:pPr>
    </w:p>
    <w:p w14:paraId="01B36614" w14:textId="77777777" w:rsidR="00EA25BC" w:rsidRPr="00EA25BC" w:rsidRDefault="00EA25BC" w:rsidP="00EA25BC">
      <w:pPr>
        <w:spacing w:after="0" w:line="240" w:lineRule="auto"/>
        <w:jc w:val="both"/>
        <w:rPr>
          <w:rFonts w:ascii="Times New Roman" w:eastAsia="Calibri" w:hAnsi="Times New Roman" w:cs="Times New Roman"/>
          <w:b/>
          <w:i/>
          <w:sz w:val="28"/>
          <w:szCs w:val="28"/>
        </w:rPr>
      </w:pPr>
    </w:p>
    <w:p w14:paraId="5A5FCB28" w14:textId="77777777" w:rsidR="00EA25BC" w:rsidRPr="00EA25BC" w:rsidRDefault="00EA25BC" w:rsidP="00EA25BC">
      <w:pPr>
        <w:spacing w:after="0" w:line="240" w:lineRule="auto"/>
        <w:ind w:firstLine="708"/>
        <w:jc w:val="both"/>
        <w:rPr>
          <w:rFonts w:ascii="Times New Roman" w:eastAsia="Calibri" w:hAnsi="Times New Roman" w:cs="Times New Roman"/>
          <w:b/>
          <w:i/>
          <w:sz w:val="28"/>
          <w:szCs w:val="28"/>
        </w:rPr>
      </w:pPr>
      <w:r w:rsidRPr="00EA25BC">
        <w:rPr>
          <w:rFonts w:ascii="Times New Roman" w:eastAsia="Calibri" w:hAnsi="Times New Roman" w:cs="Times New Roman"/>
          <w:b/>
          <w:i/>
          <w:sz w:val="28"/>
          <w:szCs w:val="28"/>
        </w:rPr>
        <w:t>По видове разследващи органи:</w:t>
      </w:r>
    </w:p>
    <w:p w14:paraId="280198B9" w14:textId="77777777" w:rsidR="00EA25BC" w:rsidRPr="00EA25BC" w:rsidRDefault="00EA25BC" w:rsidP="00EA25BC">
      <w:pPr>
        <w:tabs>
          <w:tab w:val="left" w:pos="142"/>
        </w:tabs>
        <w:spacing w:after="0" w:line="240" w:lineRule="auto"/>
        <w:jc w:val="both"/>
        <w:rPr>
          <w:rFonts w:ascii="Times New Roman" w:eastAsia="Calibri" w:hAnsi="Times New Roman" w:cs="Times New Roman"/>
          <w:b/>
          <w:i/>
          <w:sz w:val="28"/>
          <w:szCs w:val="28"/>
        </w:rPr>
      </w:pPr>
    </w:p>
    <w:p w14:paraId="604CBDDB" w14:textId="77777777" w:rsidR="00EA25BC" w:rsidRPr="00EA25BC" w:rsidRDefault="00EA25BC" w:rsidP="00EA25BC">
      <w:pPr>
        <w:numPr>
          <w:ilvl w:val="0"/>
          <w:numId w:val="18"/>
        </w:numPr>
        <w:tabs>
          <w:tab w:val="left" w:pos="142"/>
        </w:tabs>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u w:val="single"/>
        </w:rPr>
        <w:t>От разследващи полицаи</w:t>
      </w:r>
      <w:r w:rsidRPr="00EA25BC">
        <w:rPr>
          <w:rFonts w:ascii="Times New Roman" w:eastAsia="Calibri" w:hAnsi="Times New Roman" w:cs="Times New Roman"/>
          <w:sz w:val="28"/>
          <w:szCs w:val="28"/>
        </w:rPr>
        <w:t xml:space="preserve"> през отчетния период са разследвани по общия ред  3 120 броя досъдебни производства /разследвания на производства, без прекратените по давност/, от които новообразуваните са  1 704 броя досъдебни производства. През 2020г. </w:t>
      </w:r>
      <w:r w:rsidRPr="00EA25BC">
        <w:rPr>
          <w:rFonts w:ascii="Times New Roman" w:hAnsi="Times New Roman"/>
          <w:sz w:val="28"/>
          <w:szCs w:val="28"/>
        </w:rPr>
        <w:t xml:space="preserve">по общия ред са разследвани 3 373 броя  досъдебни производства, а </w:t>
      </w:r>
      <w:r w:rsidRPr="00EA25BC">
        <w:rPr>
          <w:rFonts w:ascii="Times New Roman" w:eastAsia="Calibri" w:hAnsi="Times New Roman" w:cs="Times New Roman"/>
          <w:sz w:val="28"/>
          <w:szCs w:val="28"/>
        </w:rPr>
        <w:t xml:space="preserve">през 2019г. от разследващи полицаи са разследвани 3 370 броя досъдебни производства. Налице е намаление спрямо 2020г. и 2019 г.съответно </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с 8.1 %. и 8 %.</w:t>
      </w:r>
    </w:p>
    <w:p w14:paraId="7B1C73CA" w14:textId="77777777" w:rsidR="00EA25BC" w:rsidRPr="00EA25BC" w:rsidRDefault="00EA25BC" w:rsidP="00EA25BC">
      <w:pPr>
        <w:numPr>
          <w:ilvl w:val="0"/>
          <w:numId w:val="18"/>
        </w:numPr>
        <w:tabs>
          <w:tab w:val="left" w:pos="142"/>
        </w:tabs>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u w:val="single"/>
        </w:rPr>
        <w:t>От следователи</w:t>
      </w:r>
      <w:r w:rsidRPr="00EA25BC">
        <w:rPr>
          <w:rFonts w:ascii="Times New Roman" w:eastAsia="Calibri" w:hAnsi="Times New Roman" w:cs="Times New Roman"/>
          <w:sz w:val="28"/>
          <w:szCs w:val="28"/>
        </w:rPr>
        <w:t xml:space="preserve"> по общия ред са разследвани 151 броя досъдебни производства (разследвания на производства, без прекратени по давност), от които новообразувани са 19 броя досъдебни производства. През отчетния период по реда на чл.194, ал.1, т.4 от НПК на следовател са възложени 40 броя досъдебни производства. </w:t>
      </w:r>
    </w:p>
    <w:p w14:paraId="0D93088B" w14:textId="77777777" w:rsidR="00EA25BC" w:rsidRPr="00EA25BC" w:rsidRDefault="00EA25BC" w:rsidP="00EA25BC">
      <w:pPr>
        <w:spacing w:after="0" w:line="240" w:lineRule="auto"/>
        <w:ind w:firstLine="851"/>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През 2020г. от следователи са разследвани 158 броя досъдебни производства, а през 2019 г. - 165 броя досъдебни производства. </w:t>
      </w:r>
    </w:p>
    <w:p w14:paraId="5CBB6F39" w14:textId="77777777" w:rsidR="00EA25BC" w:rsidRPr="00EA25BC" w:rsidRDefault="00EA25BC" w:rsidP="00EA25BC">
      <w:pPr>
        <w:numPr>
          <w:ilvl w:val="0"/>
          <w:numId w:val="18"/>
        </w:numPr>
        <w:spacing w:after="0" w:line="240" w:lineRule="auto"/>
        <w:ind w:left="0" w:firstLine="851"/>
        <w:jc w:val="both"/>
        <w:rPr>
          <w:rFonts w:ascii="Times New Roman" w:eastAsia="Calibri" w:hAnsi="Times New Roman" w:cs="Times New Roman"/>
          <w:sz w:val="28"/>
          <w:szCs w:val="28"/>
          <w:u w:val="single"/>
        </w:rPr>
      </w:pPr>
      <w:r w:rsidRPr="00EA25BC">
        <w:rPr>
          <w:rFonts w:ascii="Times New Roman" w:eastAsia="Calibri" w:hAnsi="Times New Roman" w:cs="Times New Roman"/>
          <w:sz w:val="28"/>
          <w:szCs w:val="28"/>
          <w:u w:val="single"/>
        </w:rPr>
        <w:t xml:space="preserve">От прокурор: </w:t>
      </w:r>
    </w:p>
    <w:p w14:paraId="1DA6B66D" w14:textId="77777777" w:rsidR="00EA25BC" w:rsidRPr="00EA25BC" w:rsidRDefault="00EA25BC" w:rsidP="00EA25BC">
      <w:pPr>
        <w:spacing w:after="0" w:line="240" w:lineRule="auto"/>
        <w:ind w:firstLine="851"/>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През 2021 г. няма досъдебни производства, които да са разследвани от прокурор, които не включват прекратени по давност (15 броя за 2020г. и 17 броя за 2019 г.). </w:t>
      </w:r>
    </w:p>
    <w:p w14:paraId="1FB12979" w14:textId="77777777" w:rsidR="00EA25BC" w:rsidRPr="00EA25BC" w:rsidRDefault="00EA25BC" w:rsidP="00EA25BC">
      <w:pPr>
        <w:numPr>
          <w:ilvl w:val="0"/>
          <w:numId w:val="18"/>
        </w:numPr>
        <w:spacing w:after="0" w:line="240" w:lineRule="auto"/>
        <w:ind w:left="0" w:firstLine="851"/>
        <w:jc w:val="both"/>
        <w:rPr>
          <w:rFonts w:ascii="Times New Roman" w:eastAsia="Calibri" w:hAnsi="Times New Roman" w:cs="Times New Roman"/>
          <w:sz w:val="28"/>
          <w:szCs w:val="28"/>
          <w:u w:val="single"/>
        </w:rPr>
      </w:pPr>
      <w:r w:rsidRPr="00EA25BC">
        <w:rPr>
          <w:rFonts w:ascii="Times New Roman" w:eastAsia="Calibri" w:hAnsi="Times New Roman" w:cs="Times New Roman"/>
          <w:sz w:val="28"/>
          <w:szCs w:val="28"/>
          <w:u w:val="single"/>
        </w:rPr>
        <w:t>От митнически инспектор:</w:t>
      </w:r>
    </w:p>
    <w:p w14:paraId="6A90D16F" w14:textId="77777777" w:rsidR="00EA25BC" w:rsidRPr="00EA25BC" w:rsidRDefault="00EA25BC" w:rsidP="00EA25BC">
      <w:pPr>
        <w:spacing w:after="0" w:line="240" w:lineRule="auto"/>
        <w:ind w:firstLine="851"/>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През 2021 г. едно досъдебно производство е разследвано от разследващ митнически инспектор. </w:t>
      </w:r>
      <w:r w:rsidRPr="00EA25BC">
        <w:rPr>
          <w:rFonts w:ascii="Times New Roman" w:hAnsi="Times New Roman"/>
          <w:sz w:val="28"/>
          <w:szCs w:val="28"/>
        </w:rPr>
        <w:t xml:space="preserve">През 2020 г. едно досъдебно производство е разследвано от разследващ митнически инспектор, което е новообразувано. Запазва се броя на разследваните досъдебни производства, възложени на митнически инспектор спрямо предходния отчетен период. </w:t>
      </w:r>
      <w:r w:rsidRPr="00EA25BC">
        <w:rPr>
          <w:rFonts w:ascii="Times New Roman" w:eastAsia="Calibri" w:hAnsi="Times New Roman" w:cs="Times New Roman"/>
          <w:sz w:val="28"/>
          <w:szCs w:val="28"/>
        </w:rPr>
        <w:t xml:space="preserve">Наблюдава се незначително намаление спрямо предходния период на 2019 г., когато </w:t>
      </w:r>
      <w:r w:rsidRPr="00EA25BC">
        <w:rPr>
          <w:rFonts w:ascii="Times New Roman" w:hAnsi="Times New Roman"/>
          <w:sz w:val="28"/>
          <w:szCs w:val="28"/>
        </w:rPr>
        <w:t>от разследващ митнически инспектор</w:t>
      </w:r>
      <w:r w:rsidRPr="00EA25BC">
        <w:rPr>
          <w:rFonts w:ascii="Times New Roman" w:eastAsia="Calibri" w:hAnsi="Times New Roman" w:cs="Times New Roman"/>
          <w:sz w:val="28"/>
          <w:szCs w:val="28"/>
        </w:rPr>
        <w:t xml:space="preserve"> са били разследвани 2 броя досъдебни производства.</w:t>
      </w:r>
    </w:p>
    <w:p w14:paraId="50BF7E4B"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През отчетния период няма внесени искания от прокурор по чл. 72 НПК за обезпечаване на конфискация, глоба и отнемане на вещи в полза на държавата, не са налице искания по ЗПИПАОИ.</w:t>
      </w:r>
    </w:p>
    <w:p w14:paraId="5D5CDD75" w14:textId="77777777" w:rsidR="00EA25BC" w:rsidRPr="00EA25BC" w:rsidRDefault="00EA25BC" w:rsidP="00EA25BC">
      <w:pPr>
        <w:spacing w:after="0" w:line="240" w:lineRule="auto"/>
        <w:jc w:val="both"/>
        <w:rPr>
          <w:rFonts w:ascii="Times New Roman" w:eastAsia="Calibri" w:hAnsi="Times New Roman" w:cs="Times New Roman"/>
          <w:sz w:val="28"/>
          <w:szCs w:val="28"/>
        </w:rPr>
      </w:pPr>
    </w:p>
    <w:p w14:paraId="43A418E7" w14:textId="77777777" w:rsidR="00EA25BC" w:rsidRPr="00EA25BC" w:rsidRDefault="00EA25BC" w:rsidP="00EA25BC">
      <w:pPr>
        <w:spacing w:after="0" w:line="240" w:lineRule="auto"/>
        <w:ind w:firstLine="708"/>
        <w:jc w:val="both"/>
        <w:rPr>
          <w:rFonts w:ascii="Times New Roman" w:eastAsia="Calibri" w:hAnsi="Times New Roman" w:cs="Times New Roman"/>
          <w:b/>
          <w:i/>
          <w:sz w:val="28"/>
          <w:szCs w:val="28"/>
        </w:rPr>
      </w:pPr>
      <w:r w:rsidRPr="00EA25BC">
        <w:rPr>
          <w:rFonts w:ascii="Times New Roman" w:eastAsia="Calibri" w:hAnsi="Times New Roman" w:cs="Times New Roman"/>
          <w:b/>
          <w:i/>
          <w:sz w:val="28"/>
          <w:szCs w:val="28"/>
        </w:rPr>
        <w:t>Структура на досъдебните производства, съобразно систематиката на Наказателния кодекс:</w:t>
      </w:r>
    </w:p>
    <w:p w14:paraId="095C402C" w14:textId="77777777" w:rsidR="00EA25BC" w:rsidRPr="00EA25BC" w:rsidRDefault="00EA25BC" w:rsidP="00EA25BC">
      <w:pPr>
        <w:spacing w:after="0" w:line="240" w:lineRule="auto"/>
        <w:jc w:val="both"/>
        <w:rPr>
          <w:rFonts w:ascii="Times New Roman" w:eastAsia="Calibri" w:hAnsi="Times New Roman" w:cs="Times New Roman"/>
          <w:b/>
          <w:i/>
          <w:sz w:val="28"/>
          <w:szCs w:val="28"/>
        </w:rPr>
      </w:pPr>
    </w:p>
    <w:p w14:paraId="33167AD4"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През отчетния период в района на Окръжна прокуратура - Монтана новообразуваните досъдебни производства са 1 923 броя.</w:t>
      </w:r>
    </w:p>
    <w:p w14:paraId="0072DC41"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В съда са внесени 696 броя досъдебни производства. Прокурорските актове, внесени в съда, са 704 броя, по отношение на 746  лица. Внесени са 385 обвинителни акта по отношение на 427 обвиняеми лица. Изготвени са </w:t>
      </w:r>
      <w:r w:rsidRPr="00EA25BC">
        <w:rPr>
          <w:rFonts w:ascii="Times New Roman" w:eastAsia="Calibri" w:hAnsi="Times New Roman" w:cs="Times New Roman"/>
          <w:sz w:val="28"/>
          <w:szCs w:val="28"/>
        </w:rPr>
        <w:lastRenderedPageBreak/>
        <w:t>181 броя споразумения за 181 броя обвиняеми лица и 138 броя предложения по реда на чл.78а от НК за 138 обвиняеми лица.</w:t>
      </w:r>
    </w:p>
    <w:p w14:paraId="517856CB" w14:textId="77777777" w:rsidR="00EA25BC" w:rsidRPr="00EA25BC" w:rsidRDefault="00EA25BC" w:rsidP="00EA25BC">
      <w:pPr>
        <w:spacing w:after="0" w:line="240" w:lineRule="auto"/>
        <w:jc w:val="both"/>
        <w:rPr>
          <w:rFonts w:ascii="Times New Roman" w:eastAsia="Calibri" w:hAnsi="Times New Roman" w:cs="Times New Roman"/>
          <w:sz w:val="28"/>
          <w:szCs w:val="28"/>
        </w:rPr>
      </w:pPr>
    </w:p>
    <w:p w14:paraId="10A697E5"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i/>
          <w:sz w:val="28"/>
          <w:szCs w:val="28"/>
        </w:rPr>
        <w:t>По глави от НК</w:t>
      </w:r>
      <w:r w:rsidRPr="00EA25BC">
        <w:rPr>
          <w:rFonts w:ascii="Times New Roman" w:eastAsia="Calibri" w:hAnsi="Times New Roman" w:cs="Times New Roman"/>
          <w:sz w:val="28"/>
          <w:szCs w:val="28"/>
        </w:rPr>
        <w:t>, тези данни се разпределят така:</w:t>
      </w:r>
    </w:p>
    <w:p w14:paraId="621DEB94" w14:textId="77777777" w:rsidR="00EA25BC" w:rsidRPr="00EA25BC" w:rsidRDefault="00EA25BC" w:rsidP="00EA25BC">
      <w:pPr>
        <w:numPr>
          <w:ilvl w:val="0"/>
          <w:numId w:val="19"/>
        </w:numPr>
        <w:spacing w:after="0" w:line="240" w:lineRule="auto"/>
        <w:ind w:left="284"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По Глава ІІ НК /престъпления против личността/ новообразуваните досъдебни производства са 213 броя. Внесените в съда досъдебни производства са 40 броя. В съда са внесени 42 броя прокурорски акта за 45 лица. Внесени са 25 броя обвинителни акта за 28 лица; изготвени са 10 броя споразумения за 10 лица и 7 броя предложения по чл.78а от НК за 7 лица.</w:t>
      </w:r>
    </w:p>
    <w:p w14:paraId="30E3803B" w14:textId="77777777" w:rsidR="00EA25BC" w:rsidRPr="00EA25BC" w:rsidRDefault="00EA25BC" w:rsidP="00EA25BC">
      <w:pPr>
        <w:numPr>
          <w:ilvl w:val="0"/>
          <w:numId w:val="19"/>
        </w:numPr>
        <w:spacing w:after="0" w:line="240" w:lineRule="auto"/>
        <w:ind w:left="284"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По Глава ІІІ НК /престъпления против правата на гражданите/ новообразуваните досъдебни производства са 49 броя. В съда са внесени 9 броя досъдебни производства, от които 9 броя прокурорски акта по отношение на 10 лица. Внесени са 7 броя обвинителни акта по отношение на 8 обвиняеми лица. Внесени са два броя споразумения за две лица и няма внесени предложения по реда на чл.78а от  НК. </w:t>
      </w:r>
    </w:p>
    <w:p w14:paraId="22BB2DC1" w14:textId="77777777" w:rsidR="00EA25BC" w:rsidRPr="00EA25BC" w:rsidRDefault="00EA25BC" w:rsidP="00EA25BC">
      <w:pPr>
        <w:numPr>
          <w:ilvl w:val="0"/>
          <w:numId w:val="19"/>
        </w:numPr>
        <w:spacing w:after="0" w:line="240" w:lineRule="auto"/>
        <w:ind w:left="284"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По Глава ІV НК /престъпления против брака, семейството и младежта/ новообразуваните досъдебни производства са 51 броя. В съда са внесени 23 броя досъдебни производства с 24 броя прокурорски акта по отношение на 24 лица. Внесени са 20 броя обвинителни акта спрямо 20 лица, не са налице изготвяни споразумения, внесени и 4 броя предложения по чл.78а от НК за 4 обвиняеми лица.</w:t>
      </w:r>
    </w:p>
    <w:p w14:paraId="01D7022F" w14:textId="77777777" w:rsidR="00EA25BC" w:rsidRPr="00EA25BC" w:rsidRDefault="00EA25BC" w:rsidP="00EA25BC">
      <w:pPr>
        <w:numPr>
          <w:ilvl w:val="0"/>
          <w:numId w:val="19"/>
        </w:numPr>
        <w:spacing w:after="0" w:line="240" w:lineRule="auto"/>
        <w:ind w:left="284"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По Глава V /престъпления против собствеността/ новообразуваните досъдебни производства са 496 броя. В съда са внесени 101 броя досъдебни производства със 105 броя прокурорски акта спрямо 139 лица. Изготвени са 80 броя обвинителни акта срещу 114 обвиняеми лица, 24 споразумения за 24 обвиняеми лица. Внесено е едно предложение по реда на чл.78а от НК, по отношение на едно лице.</w:t>
      </w:r>
    </w:p>
    <w:p w14:paraId="307B79FA" w14:textId="77777777" w:rsidR="00EA25BC" w:rsidRPr="00EA25BC" w:rsidRDefault="00EA25BC" w:rsidP="00EA25BC">
      <w:pPr>
        <w:numPr>
          <w:ilvl w:val="0"/>
          <w:numId w:val="19"/>
        </w:numPr>
        <w:spacing w:after="0" w:line="240" w:lineRule="auto"/>
        <w:ind w:left="284"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По Глава VІ /престъпления против стопанството/ новообразуваните досъдебни производства са 185 броя. В съда са внесени 64 броя досъдебни производства с 65 броя прокурорски акта срещу 66 лица. Изготвени са 37 броя обвинителни акта срещу 38 обвиняеми лица, 10 броя споразумения за 10 лица, както и 18 броя предложения по чл.78а от НК по отношение на 18 лица.</w:t>
      </w:r>
    </w:p>
    <w:p w14:paraId="1C30A734" w14:textId="77777777" w:rsidR="00EA25BC" w:rsidRDefault="00EA25BC" w:rsidP="00EA25BC">
      <w:pPr>
        <w:numPr>
          <w:ilvl w:val="0"/>
          <w:numId w:val="19"/>
        </w:numPr>
        <w:spacing w:after="0" w:line="240" w:lineRule="auto"/>
        <w:ind w:left="284"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По Глава VІІ /престъпления против финансовата, данъчната и осигурителната система/ новообразуваните досъдебни производства са 16 броя. В съда  е внесено едно досъдебно производство, с един прокурорски акт срещу едно лице. Изготвен е един обвинителен акт срещу едно лице. Няма изготвени споразумения и предложения по чл.78а от НК.</w:t>
      </w:r>
    </w:p>
    <w:p w14:paraId="70333F81" w14:textId="118B4013" w:rsidR="00EA25BC" w:rsidRPr="00EA25BC" w:rsidRDefault="00EA25BC" w:rsidP="00EA25BC">
      <w:pPr>
        <w:numPr>
          <w:ilvl w:val="0"/>
          <w:numId w:val="19"/>
        </w:numPr>
        <w:spacing w:after="0" w:line="240" w:lineRule="auto"/>
        <w:ind w:left="284"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По Глава VІІІ /престъпления против дейността на държавни органи, обществени организации и лица изпълняващи публични функции/ новообразуваните досъдебни производства са 44 броя. В съда са внесени 22 броя досъдебни производства. Прокурорските актове, внесени в съда, са 22 броя по отношение на 22 лица. Изготвени са 10 броя обвинителни акта </w:t>
      </w:r>
      <w:r w:rsidRPr="00EA25BC">
        <w:rPr>
          <w:rFonts w:ascii="Times New Roman" w:eastAsia="Calibri" w:hAnsi="Times New Roman" w:cs="Times New Roman"/>
          <w:sz w:val="28"/>
          <w:szCs w:val="28"/>
        </w:rPr>
        <w:lastRenderedPageBreak/>
        <w:t>спрямо 10 обвиняеми лица. Внесени са три броя споразумение по отношение на три лица и 9 броя предложения по чл.78а  от НК, касаещи 9 лица.</w:t>
      </w:r>
    </w:p>
    <w:p w14:paraId="79182A80" w14:textId="77777777" w:rsidR="00EA25BC" w:rsidRPr="00EA25BC" w:rsidRDefault="00EA25BC" w:rsidP="00EA25BC">
      <w:pPr>
        <w:numPr>
          <w:ilvl w:val="0"/>
          <w:numId w:val="19"/>
        </w:numPr>
        <w:spacing w:after="0" w:line="240" w:lineRule="auto"/>
        <w:ind w:left="284"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По Глава ІХ /документни престъпления/ новообразуваните досъдебни производства са 90 броя. В съда са внесени 36 броя досъдебни производства. Внесени са 36 прокурорски акта по отношение на 37 лица. Внесени са 7 обвинителни акта спрямо 8 обвиняеми лица,  8 броя споразумения за 8 лица и 21 броя предложения по чл.78а от  НК за 21 обвиняеми лица.</w:t>
      </w:r>
    </w:p>
    <w:p w14:paraId="2F236D68" w14:textId="77777777" w:rsidR="00EA25BC" w:rsidRPr="00EA25BC" w:rsidRDefault="00EA25BC" w:rsidP="00EA25BC">
      <w:pPr>
        <w:numPr>
          <w:ilvl w:val="0"/>
          <w:numId w:val="19"/>
        </w:numPr>
        <w:spacing w:after="0" w:line="240" w:lineRule="auto"/>
        <w:ind w:left="284"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По Глава Х /престъпления против реда и общественото спокойствие/ новообразуваните досъдебни производства са 36 броя. В съда са внесени 16 броя досъдебни производства с 16 прокурорски акта спрямо 16 лица, от тях 7 броя обвинителни акта спрямо 7 обвиняеми лица, едно споразумение за едно  лице и 8 броя  предложения по чл.78а от НК, касаещи 8 лица.</w:t>
      </w:r>
    </w:p>
    <w:p w14:paraId="7D2900D3" w14:textId="77777777" w:rsidR="00EA25BC" w:rsidRPr="00EA25BC" w:rsidRDefault="00EA25BC" w:rsidP="00EA25BC">
      <w:pPr>
        <w:numPr>
          <w:ilvl w:val="0"/>
          <w:numId w:val="19"/>
        </w:numPr>
        <w:spacing w:after="0" w:line="240" w:lineRule="auto"/>
        <w:ind w:left="284"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По Глава ХІ /общоопасни престъпления/ новообразуваните досъдебни производства са 743 броя. В съда са внесени 384 досъдебни производства. Внесени са 384 прокурорски акта спрямо 386 лица, със 191 броя обвинителни акта спрямо 193 обвиняеми лица, 123 броя споразумения за 123 лица и 70 броя предложения по чл.78а от НК за 70 обвиняеми лица.</w:t>
      </w:r>
    </w:p>
    <w:p w14:paraId="29119AE3"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От тези данни е видно, че най-голям е делът на общоопасните престъпления, следван от  престъпленията срещу собствеността.</w:t>
      </w:r>
    </w:p>
    <w:p w14:paraId="236FB03D"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Следват престъпленията срещу  стопанството и личността, като делът на останалите престъпления, съобразно систематиката по НК, е по-малък.</w:t>
      </w:r>
    </w:p>
    <w:p w14:paraId="36CD2657" w14:textId="77777777" w:rsidR="00EA25BC" w:rsidRPr="00EA25BC" w:rsidRDefault="00EA25BC" w:rsidP="00EA25BC">
      <w:pPr>
        <w:spacing w:after="0" w:line="240" w:lineRule="auto"/>
        <w:jc w:val="both"/>
        <w:rPr>
          <w:rFonts w:ascii="Times New Roman" w:eastAsia="Calibri" w:hAnsi="Times New Roman" w:cs="Times New Roman"/>
          <w:b/>
          <w:bCs/>
          <w:i/>
          <w:sz w:val="28"/>
          <w:szCs w:val="28"/>
        </w:rPr>
      </w:pPr>
    </w:p>
    <w:p w14:paraId="7744AE72" w14:textId="77777777" w:rsidR="00EA25BC" w:rsidRPr="00EA25BC" w:rsidRDefault="00EA25BC" w:rsidP="00EA25BC">
      <w:pPr>
        <w:spacing w:after="0" w:line="240" w:lineRule="auto"/>
        <w:ind w:firstLine="708"/>
        <w:jc w:val="both"/>
        <w:rPr>
          <w:rFonts w:ascii="Times New Roman" w:eastAsia="Calibri" w:hAnsi="Times New Roman" w:cs="Times New Roman"/>
          <w:b/>
          <w:bCs/>
          <w:i/>
          <w:sz w:val="28"/>
          <w:szCs w:val="28"/>
          <w:u w:val="single"/>
        </w:rPr>
      </w:pPr>
      <w:r w:rsidRPr="00EA25BC">
        <w:rPr>
          <w:rFonts w:ascii="Times New Roman" w:eastAsia="Calibri" w:hAnsi="Times New Roman" w:cs="Times New Roman"/>
          <w:b/>
          <w:bCs/>
          <w:i/>
          <w:sz w:val="28"/>
          <w:szCs w:val="28"/>
          <w:u w:val="single"/>
        </w:rPr>
        <w:t>Обобщени данни за пострадали лица и ощетени юридически лица:</w:t>
      </w:r>
    </w:p>
    <w:p w14:paraId="20E53943" w14:textId="77777777" w:rsidR="00EA25BC" w:rsidRPr="00EA25BC" w:rsidRDefault="00EA25BC" w:rsidP="00EA25BC">
      <w:pPr>
        <w:spacing w:after="0" w:line="240" w:lineRule="auto"/>
        <w:jc w:val="both"/>
        <w:rPr>
          <w:rFonts w:ascii="Times New Roman" w:eastAsia="Calibri" w:hAnsi="Times New Roman" w:cs="Times New Roman"/>
          <w:b/>
          <w:bCs/>
          <w:i/>
          <w:sz w:val="28"/>
          <w:szCs w:val="28"/>
        </w:rPr>
      </w:pPr>
    </w:p>
    <w:p w14:paraId="14D27DE8" w14:textId="77777777" w:rsidR="00EA25BC" w:rsidRPr="00EA25BC" w:rsidRDefault="00EA25BC" w:rsidP="00EA25BC">
      <w:pPr>
        <w:spacing w:after="0" w:line="240" w:lineRule="auto"/>
        <w:ind w:firstLine="708"/>
        <w:jc w:val="both"/>
        <w:rPr>
          <w:rFonts w:ascii="Times New Roman" w:eastAsia="Calibri" w:hAnsi="Times New Roman" w:cs="Times New Roman"/>
          <w:bCs/>
          <w:sz w:val="28"/>
          <w:szCs w:val="28"/>
        </w:rPr>
      </w:pPr>
      <w:r w:rsidRPr="00EA25BC">
        <w:rPr>
          <w:rFonts w:ascii="Times New Roman" w:eastAsia="Calibri" w:hAnsi="Times New Roman" w:cs="Times New Roman"/>
          <w:bCs/>
          <w:sz w:val="28"/>
          <w:szCs w:val="28"/>
        </w:rPr>
        <w:t>През отчетния период по водените в прокуратурите в региона досъдебни производства са пострадали 881  физически лица и са ощетени общо 168  юридически лица. Броят на пострадалите непълнолетни лица е 22, а на пострадалите малолетни лица е 21. Този резултат е следствие на по-ниската степен на защита, която притежават непълнолетните и малолетните лица и по-високата степен на уязвимост. В сравнение с предходните периоди общият брой на пострадалите лица през 2021г. е намалял.  През 2020г. те са били 960 броя, а през 2019 г. – 1 034 броя. Намалял е броят на пострадалите непълнолетни  и малолетни лица спрямо 2020г., когато те са били съответно 37 броя и 34 броя, което се явява положителна тенденция.</w:t>
      </w:r>
    </w:p>
    <w:p w14:paraId="6A34FA75" w14:textId="2625C5A3" w:rsidR="00EA25BC" w:rsidRPr="00EA25BC" w:rsidRDefault="00EA25BC" w:rsidP="00EA25BC">
      <w:pPr>
        <w:spacing w:after="0" w:line="240" w:lineRule="auto"/>
        <w:ind w:firstLine="708"/>
        <w:jc w:val="both"/>
        <w:rPr>
          <w:rFonts w:ascii="Times New Roman" w:eastAsia="Calibri" w:hAnsi="Times New Roman" w:cs="Times New Roman"/>
          <w:bCs/>
          <w:sz w:val="28"/>
          <w:szCs w:val="28"/>
        </w:rPr>
      </w:pPr>
      <w:r w:rsidRPr="00EA25BC">
        <w:rPr>
          <w:rFonts w:ascii="Times New Roman" w:eastAsia="Calibri" w:hAnsi="Times New Roman" w:cs="Times New Roman"/>
          <w:bCs/>
          <w:sz w:val="28"/>
          <w:szCs w:val="28"/>
        </w:rPr>
        <w:t>Най-висок е броят на пострадалите лица от извършени престъпления против собствеността – 451, следван от броя на пострадалите от престъпления против личността – 214 и от общоопасни престъпления – 120.</w:t>
      </w:r>
    </w:p>
    <w:p w14:paraId="0D7937CB" w14:textId="77777777" w:rsidR="00EA25BC" w:rsidRPr="00EA25BC" w:rsidRDefault="00EA25BC" w:rsidP="00EA25BC">
      <w:pPr>
        <w:spacing w:after="0" w:line="240" w:lineRule="auto"/>
        <w:ind w:firstLine="708"/>
        <w:jc w:val="both"/>
        <w:rPr>
          <w:rFonts w:ascii="Times New Roman" w:eastAsia="Calibri" w:hAnsi="Times New Roman" w:cs="Times New Roman"/>
          <w:bCs/>
          <w:sz w:val="28"/>
          <w:szCs w:val="28"/>
        </w:rPr>
      </w:pPr>
      <w:r w:rsidRPr="00EA25BC">
        <w:rPr>
          <w:rFonts w:ascii="Times New Roman" w:eastAsia="Calibri" w:hAnsi="Times New Roman" w:cs="Times New Roman"/>
          <w:bCs/>
          <w:sz w:val="28"/>
          <w:szCs w:val="28"/>
        </w:rPr>
        <w:t xml:space="preserve">В сравнение с предходните две години броят на ощетените юридически лица  също бележи тенденция към значително намаляване – през отчетния период те са 168 броя, при 201 броя през 2020г. и 284 броя през 2019г. При </w:t>
      </w:r>
      <w:r w:rsidRPr="00EA25BC">
        <w:rPr>
          <w:rFonts w:ascii="Times New Roman" w:eastAsia="Calibri" w:hAnsi="Times New Roman" w:cs="Times New Roman"/>
          <w:bCs/>
          <w:sz w:val="28"/>
          <w:szCs w:val="28"/>
        </w:rPr>
        <w:lastRenderedPageBreak/>
        <w:t>тази категория най-голям е броят на ощетените юридически лица от престъпления против стопанството – 94, следван от броя на ощетените от престъпления против собствеността – 45 и др. Няма съществена разлика на този дял в сравнение с предходните отчетни периоди.</w:t>
      </w:r>
    </w:p>
    <w:p w14:paraId="7E5E1FB0" w14:textId="77777777" w:rsidR="00EA25BC" w:rsidRPr="00EA25BC" w:rsidRDefault="00EA25BC" w:rsidP="00EA25BC">
      <w:pPr>
        <w:spacing w:after="0" w:line="240" w:lineRule="auto"/>
        <w:jc w:val="both"/>
        <w:rPr>
          <w:rFonts w:ascii="Times New Roman" w:eastAsia="Calibri" w:hAnsi="Times New Roman" w:cs="Times New Roman"/>
          <w:bCs/>
          <w:sz w:val="28"/>
          <w:szCs w:val="28"/>
        </w:rPr>
      </w:pPr>
    </w:p>
    <w:p w14:paraId="7BF2A4EF" w14:textId="77777777" w:rsidR="00EA25BC" w:rsidRPr="00EA25BC" w:rsidRDefault="00EA25BC" w:rsidP="00EA25BC">
      <w:pPr>
        <w:spacing w:after="0" w:line="240" w:lineRule="auto"/>
        <w:ind w:firstLine="708"/>
        <w:jc w:val="both"/>
        <w:rPr>
          <w:rFonts w:ascii="Times New Roman" w:eastAsia="Calibri" w:hAnsi="Times New Roman" w:cs="Times New Roman"/>
          <w:b/>
          <w:bCs/>
          <w:i/>
          <w:sz w:val="28"/>
          <w:szCs w:val="28"/>
          <w:u w:val="single"/>
        </w:rPr>
      </w:pPr>
      <w:r w:rsidRPr="00EA25BC">
        <w:rPr>
          <w:rFonts w:ascii="Times New Roman" w:eastAsia="Calibri" w:hAnsi="Times New Roman" w:cs="Times New Roman"/>
          <w:b/>
          <w:bCs/>
          <w:i/>
          <w:sz w:val="28"/>
          <w:szCs w:val="28"/>
          <w:u w:val="single"/>
        </w:rPr>
        <w:t>Използване на СРС и резултати по наказателните дела, по които са прилагани.</w:t>
      </w:r>
    </w:p>
    <w:p w14:paraId="26AE6AB9" w14:textId="77777777" w:rsidR="00EA25BC" w:rsidRPr="00EA25BC" w:rsidRDefault="00EA25BC" w:rsidP="00EA25BC">
      <w:pPr>
        <w:spacing w:after="0" w:line="240" w:lineRule="auto"/>
        <w:jc w:val="both"/>
        <w:rPr>
          <w:rFonts w:ascii="Times New Roman" w:eastAsia="Calibri" w:hAnsi="Times New Roman" w:cs="Times New Roman"/>
          <w:b/>
          <w:bCs/>
          <w:i/>
          <w:sz w:val="28"/>
          <w:szCs w:val="28"/>
          <w:u w:val="single"/>
        </w:rPr>
      </w:pPr>
    </w:p>
    <w:p w14:paraId="0C410577" w14:textId="77777777" w:rsidR="00EA25BC" w:rsidRPr="00EA25BC" w:rsidRDefault="00EA25BC" w:rsidP="00EA25BC">
      <w:pPr>
        <w:spacing w:after="0" w:line="240" w:lineRule="auto"/>
        <w:ind w:firstLine="708"/>
        <w:jc w:val="both"/>
        <w:rPr>
          <w:rFonts w:ascii="Times New Roman" w:eastAsia="Calibri" w:hAnsi="Times New Roman" w:cs="Times New Roman"/>
          <w:bCs/>
          <w:sz w:val="28"/>
          <w:szCs w:val="28"/>
        </w:rPr>
      </w:pPr>
      <w:r w:rsidRPr="00EA25BC">
        <w:rPr>
          <w:rFonts w:ascii="Times New Roman" w:eastAsia="Calibri" w:hAnsi="Times New Roman" w:cs="Times New Roman"/>
          <w:bCs/>
          <w:sz w:val="28"/>
          <w:szCs w:val="28"/>
        </w:rPr>
        <w:t>През 2021г. в окръжния съд не са внасяни искания за използване на СРС.</w:t>
      </w:r>
    </w:p>
    <w:p w14:paraId="357B59EF"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През 2020г. също не са внасяни искания за използване на СРС и не са създавани протоколи за унищожаване на събрани материали от прилагането на СРС на основание чл.31 ал.3 ЗСРС.</w:t>
      </w:r>
    </w:p>
    <w:p w14:paraId="5835E609"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През 2019 г. са внесени 2 броя искания за използване на СРС. Направените искания за прилагане на СРС не са били уважени от председателя на Окръжен съд-Монтана. През 2019 г. са създадени два протокола за унищожаване на събрани материали от прилагането на СРС, на основание чл.31 ал.3 ЗСРС.</w:t>
      </w:r>
    </w:p>
    <w:p w14:paraId="26C6DAA9" w14:textId="77777777" w:rsidR="00EA25BC" w:rsidRPr="00EA25BC" w:rsidRDefault="00EA25BC" w:rsidP="00EA25BC">
      <w:pPr>
        <w:spacing w:after="0" w:line="240" w:lineRule="auto"/>
        <w:jc w:val="both"/>
        <w:rPr>
          <w:rFonts w:ascii="Times New Roman" w:eastAsia="Calibri" w:hAnsi="Times New Roman" w:cs="Times New Roman"/>
          <w:sz w:val="28"/>
          <w:szCs w:val="28"/>
        </w:rPr>
      </w:pPr>
    </w:p>
    <w:p w14:paraId="066C6B07" w14:textId="77777777" w:rsidR="00EA25BC" w:rsidRPr="00EA25BC" w:rsidRDefault="00EA25BC" w:rsidP="00EA25BC">
      <w:pPr>
        <w:spacing w:after="0" w:line="240" w:lineRule="auto"/>
        <w:ind w:firstLine="708"/>
        <w:jc w:val="both"/>
        <w:rPr>
          <w:rFonts w:ascii="Times New Roman" w:eastAsia="Calibri" w:hAnsi="Times New Roman" w:cs="Times New Roman"/>
          <w:b/>
          <w:i/>
          <w:sz w:val="28"/>
          <w:szCs w:val="28"/>
          <w:u w:val="single"/>
        </w:rPr>
      </w:pPr>
      <w:r w:rsidRPr="00EA25BC">
        <w:rPr>
          <w:rFonts w:ascii="Times New Roman" w:eastAsia="Calibri" w:hAnsi="Times New Roman" w:cs="Times New Roman"/>
          <w:b/>
          <w:i/>
          <w:sz w:val="28"/>
          <w:szCs w:val="28"/>
          <w:u w:val="single"/>
        </w:rPr>
        <w:t>Дейност по мерките за неотклонение:</w:t>
      </w:r>
    </w:p>
    <w:p w14:paraId="085298A7" w14:textId="77777777" w:rsidR="00EA25BC" w:rsidRPr="00EA25BC" w:rsidRDefault="00EA25BC" w:rsidP="00EA25BC">
      <w:pPr>
        <w:spacing w:after="0" w:line="240" w:lineRule="auto"/>
        <w:jc w:val="both"/>
        <w:rPr>
          <w:rFonts w:ascii="Times New Roman" w:eastAsia="Calibri" w:hAnsi="Times New Roman" w:cs="Times New Roman"/>
          <w:b/>
          <w:i/>
          <w:sz w:val="28"/>
          <w:szCs w:val="28"/>
          <w:u w:val="single"/>
        </w:rPr>
      </w:pPr>
    </w:p>
    <w:p w14:paraId="7E73F017" w14:textId="121BC28D"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През отчетния период в съда са внесени 24 броя искания от прокурор по чл. 64 от НПК за вземане на мярка за неотклонение „задържане под стража“.</w:t>
      </w:r>
      <w:r w:rsidRPr="00EA25BC">
        <w:rPr>
          <w:rFonts w:ascii="Times New Roman" w:eastAsia="Calibri" w:hAnsi="Times New Roman" w:cs="Times New Roman"/>
          <w:color w:val="000000"/>
          <w:sz w:val="28"/>
          <w:szCs w:val="28"/>
        </w:rPr>
        <w:t xml:space="preserve">От тях от съдилищата са уважени 20 броя искания, четири искания не са уважени, като по 3 от тях е наложена мярка за неотклонение „домашен арест“, а по едно е наложена друга вид мярка за неотклонение. Уважените от съдилищата искания на прокурорите представляват </w:t>
      </w:r>
      <w:r w:rsidRPr="00EA25BC">
        <w:rPr>
          <w:rFonts w:ascii="Times New Roman" w:eastAsia="Calibri" w:hAnsi="Times New Roman" w:cs="Times New Roman"/>
          <w:sz w:val="28"/>
          <w:szCs w:val="28"/>
        </w:rPr>
        <w:t xml:space="preserve">83,3 % </w:t>
      </w:r>
      <w:r w:rsidRPr="00EA25BC">
        <w:rPr>
          <w:rFonts w:ascii="Times New Roman" w:eastAsia="Calibri" w:hAnsi="Times New Roman" w:cs="Times New Roman"/>
          <w:color w:val="000000"/>
          <w:sz w:val="28"/>
          <w:szCs w:val="28"/>
        </w:rPr>
        <w:t>от общия брой искания, като този дял е значителен и води до извод за добра правна преценка от страна на прокурора за обществената опасност на деянието и дееца. Няма случаи, при които по внесени искания от прокурор по чл. 64 от НПК, съдът да е оставил обвиняемо лице без мярка за неотклонение, което води до извод, че разминаванията между съда и прокуратурата са единствено в оценката на реалната опасност, но не и в достатъчността на доказателствата.</w:t>
      </w:r>
      <w:r w:rsidRPr="00EA25BC">
        <w:rPr>
          <w:rFonts w:ascii="Times New Roman" w:eastAsia="Calibri" w:hAnsi="Times New Roman" w:cs="Times New Roman"/>
          <w:color w:val="000000"/>
          <w:sz w:val="28"/>
        </w:rPr>
        <w:t xml:space="preserve"> Големият брой уважени искания е показател за тяхната обоснованост и законосъобразност, за вярна и обективна преценка от страна на наблюдаващия прокурор относно наличието на предпоставките за вземане на мярка за неотклонение „Задържане под стража”.</w:t>
      </w:r>
    </w:p>
    <w:p w14:paraId="40CE9D77"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Подаден са 4 протеста срещу съдебните определения, с които не са уважени исканията за вземане на мярка за неотклонение „задържане под стража“, които не са уважени. Няма подавани протести по чл. 65, ал.7 от НПК срещу изменена мярка „задържане под стража“.</w:t>
      </w:r>
    </w:p>
    <w:p w14:paraId="517BA27D"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През отчетния период мярка за неотклонение „задържане под стража“ е била наложена по отношение на 20 обвиняеми лица, а на 3 обвиняеми лица – „домашен арест“.</w:t>
      </w:r>
    </w:p>
    <w:p w14:paraId="0F158176"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lastRenderedPageBreak/>
        <w:t>В края на отчетния период 2 обвиняеми лица са с наложена мярка за неотклонение „задържане под стража“ по неприключени досъдебни производства, от които са задържани до 8 месеца. 16 мерки са отменени от прокурор по чл.234, ал.8 от НПК, а една – по чл.63, ал.6 от НПК.</w:t>
      </w:r>
    </w:p>
    <w:p w14:paraId="47143C7F"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Прокурорите в региона са участвали в 33 броя съдебни заседания по вземане на мерки за неотклонение. </w:t>
      </w:r>
    </w:p>
    <w:p w14:paraId="6E61A98D"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Няма изменени мерки „задържане под стража“ от прокурор по реда на чл. 63, ал. 5 от НПК и по чл. 234, ал.9 НПК.</w:t>
      </w:r>
    </w:p>
    <w:p w14:paraId="33B28920" w14:textId="77777777" w:rsidR="00EA25BC" w:rsidRPr="00EA25BC" w:rsidRDefault="00EA25BC" w:rsidP="00EA25BC">
      <w:pPr>
        <w:spacing w:after="0" w:line="240" w:lineRule="auto"/>
        <w:jc w:val="both"/>
        <w:rPr>
          <w:rFonts w:ascii="Times New Roman" w:eastAsia="Calibri" w:hAnsi="Times New Roman" w:cs="Times New Roman"/>
          <w:sz w:val="28"/>
          <w:szCs w:val="28"/>
        </w:rPr>
      </w:pPr>
    </w:p>
    <w:p w14:paraId="634350B0" w14:textId="4E0367E0" w:rsidR="00EA25BC" w:rsidRPr="00EA25BC" w:rsidRDefault="00EA25BC" w:rsidP="00EA25B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i/>
          <w:color w:val="000000"/>
          <w:sz w:val="28"/>
          <w:lang w:eastAsia="bg-BG"/>
        </w:rPr>
      </w:pPr>
      <w:r>
        <w:rPr>
          <w:rFonts w:ascii="Times New Roman" w:eastAsia="Calibri" w:hAnsi="Times New Roman" w:cs="Arial"/>
          <w:b/>
          <w:i/>
          <w:color w:val="000000"/>
          <w:sz w:val="28"/>
          <w:lang w:eastAsia="bg-BG"/>
        </w:rPr>
        <w:tab/>
      </w:r>
      <w:bookmarkStart w:id="16" w:name="_Toc95394775"/>
      <w:r w:rsidRPr="00EA25BC">
        <w:rPr>
          <w:rFonts w:ascii="Times New Roman" w:eastAsia="Calibri" w:hAnsi="Times New Roman" w:cs="Arial"/>
          <w:b/>
          <w:i/>
          <w:color w:val="000000"/>
          <w:sz w:val="28"/>
          <w:lang w:eastAsia="bg-BG"/>
        </w:rPr>
        <w:t>2.2. Срочност на разследването:</w:t>
      </w:r>
      <w:bookmarkEnd w:id="16"/>
    </w:p>
    <w:p w14:paraId="287B5564" w14:textId="77777777" w:rsidR="00EA25BC" w:rsidRPr="00EA25BC" w:rsidRDefault="00EA25BC" w:rsidP="00EA25B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i/>
          <w:color w:val="000000"/>
          <w:sz w:val="28"/>
          <w:lang w:eastAsia="bg-BG"/>
        </w:rPr>
      </w:pPr>
    </w:p>
    <w:p w14:paraId="45108E2D" w14:textId="77777777" w:rsidR="00EA25BC" w:rsidRDefault="00EA25BC" w:rsidP="00EA25BC">
      <w:pPr>
        <w:spacing w:after="0" w:line="240" w:lineRule="auto"/>
        <w:ind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През отчетната 2021 г. в прокуратурите от района на ОП- Монтана са приключени 2 282 броя досъдебни производства. В законов срок са приключени 2 282 броя досъдебни производства. Няма приключени ДП извън законовия срок. </w:t>
      </w:r>
    </w:p>
    <w:p w14:paraId="5734822C" w14:textId="405B04CE" w:rsidR="00EA25BC" w:rsidRPr="00EA25BC" w:rsidRDefault="00EA25BC" w:rsidP="00EA2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A25BC">
        <w:rPr>
          <w:rFonts w:ascii="Times New Roman" w:eastAsia="Calibri" w:hAnsi="Times New Roman" w:cs="Times New Roman"/>
          <w:sz w:val="28"/>
          <w:szCs w:val="28"/>
        </w:rPr>
        <w:t>Неприключени са 1 130 броя досъдебни производства. През 2020г. неприключилите ДП са били 1 286 броя, а през 2019 г. – 1 340 броя.</w:t>
      </w:r>
    </w:p>
    <w:p w14:paraId="1472B3EB" w14:textId="77777777" w:rsidR="00EA25BC" w:rsidRPr="00EA25BC" w:rsidRDefault="00EA25BC" w:rsidP="00EA25BC">
      <w:pPr>
        <w:spacing w:after="0" w:line="240" w:lineRule="auto"/>
        <w:ind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От решените общо 2 308 броя досъдебни производства до 1 месец са решени от прокурор 2 163 броя досъдебни производства, над един месец без удължен срок от административния ръководител- 3 броя, до два месеца с удължен срок от административния ръководител са решени 138 броя досъдебни производства и над 2 месеца - 4 броя.</w:t>
      </w:r>
    </w:p>
    <w:p w14:paraId="0F6D015C" w14:textId="77777777" w:rsidR="00EA25BC" w:rsidRPr="00EA25BC" w:rsidRDefault="00EA25BC" w:rsidP="00EA25BC">
      <w:pPr>
        <w:spacing w:after="0" w:line="240" w:lineRule="auto"/>
        <w:ind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Нерешени в края на периода са останали 105 досъдебни производства, от които в рамките на до един месец - 93 броя;  до 2 месеца с удължен срок от административния ръководител - 12 броя. Няма такива над един месец без удължаване от административния ръководител.</w:t>
      </w:r>
    </w:p>
    <w:p w14:paraId="63D9E8BB"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Продължителността  на досъдебната фаза, считано от образуване на досъдебното производство до решаването му от прокурор по същество с прекратяване или внасяне в съда, е, както следва: </w:t>
      </w:r>
    </w:p>
    <w:p w14:paraId="39C2449F"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Общият брой на прекратените и внесени в съда досъдебни производства  през 2021 г. е 1 579 броя,  от които 991 досъдебни производства са приключени в срок до 8 месеца, 186 досъдебни производства са приключени в срок до 1 година и 235 броя досъдебни производства са приключени в срок над 1 година. 167 броя досъдебни производства са приключени в срок над 2 години. </w:t>
      </w:r>
    </w:p>
    <w:p w14:paraId="6CCF56CF"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lang w:val="en-US"/>
        </w:rPr>
      </w:pPr>
      <w:r w:rsidRPr="00EA25BC">
        <w:rPr>
          <w:rFonts w:ascii="Times New Roman" w:eastAsia="Calibri" w:hAnsi="Times New Roman" w:cs="Times New Roman"/>
          <w:sz w:val="28"/>
          <w:szCs w:val="28"/>
        </w:rPr>
        <w:t>Следователно, може да се направи извод, че се подобрява качеството на прокурорската дейност по отношение на бързината за разследване, приключване и решаване на досъдебните производства, като се утвърждава тази положителна тенденция.</w:t>
      </w:r>
    </w:p>
    <w:p w14:paraId="6942353D" w14:textId="77777777" w:rsidR="00EA25BC" w:rsidRPr="00EA25BC" w:rsidRDefault="00EA25BC" w:rsidP="00EA25BC">
      <w:pPr>
        <w:spacing w:after="0" w:line="240" w:lineRule="auto"/>
        <w:jc w:val="both"/>
        <w:rPr>
          <w:rFonts w:ascii="Times New Roman" w:eastAsia="Calibri" w:hAnsi="Times New Roman" w:cs="Arial"/>
          <w:b/>
          <w:i/>
          <w:color w:val="000000"/>
          <w:sz w:val="28"/>
          <w:lang w:eastAsia="bg-BG"/>
        </w:rPr>
      </w:pPr>
      <w:r w:rsidRPr="00EA25BC">
        <w:rPr>
          <w:rFonts w:ascii="Times New Roman" w:eastAsia="Calibri" w:hAnsi="Times New Roman" w:cs="Arial"/>
          <w:b/>
          <w:i/>
          <w:color w:val="000000"/>
          <w:sz w:val="28"/>
          <w:lang w:eastAsia="bg-BG"/>
        </w:rPr>
        <w:t xml:space="preserve"> </w:t>
      </w:r>
    </w:p>
    <w:p w14:paraId="2C0150AF" w14:textId="7ED43164" w:rsidR="00EA25BC" w:rsidRPr="00EA25BC" w:rsidRDefault="00EA25BC" w:rsidP="00EA25B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i/>
          <w:color w:val="000000"/>
          <w:sz w:val="28"/>
          <w:lang w:eastAsia="bg-BG"/>
        </w:rPr>
      </w:pPr>
      <w:r>
        <w:rPr>
          <w:rFonts w:ascii="Times New Roman" w:eastAsia="Calibri" w:hAnsi="Times New Roman" w:cs="Arial"/>
          <w:b/>
          <w:i/>
          <w:color w:val="000000"/>
          <w:sz w:val="28"/>
          <w:lang w:eastAsia="bg-BG"/>
        </w:rPr>
        <w:tab/>
      </w:r>
      <w:bookmarkStart w:id="17" w:name="_Toc95394776"/>
      <w:r w:rsidRPr="00EA25BC">
        <w:rPr>
          <w:rFonts w:ascii="Times New Roman" w:eastAsia="Calibri" w:hAnsi="Times New Roman" w:cs="Arial"/>
          <w:b/>
          <w:i/>
          <w:color w:val="000000"/>
          <w:sz w:val="28"/>
          <w:lang w:eastAsia="bg-BG"/>
        </w:rPr>
        <w:t>2.3. Решени досъдебни производства. Видове решения.</w:t>
      </w:r>
      <w:bookmarkEnd w:id="17"/>
      <w:r w:rsidRPr="00EA25BC">
        <w:rPr>
          <w:rFonts w:ascii="Times New Roman" w:eastAsia="Calibri" w:hAnsi="Times New Roman" w:cs="Arial"/>
          <w:b/>
          <w:i/>
          <w:color w:val="000000"/>
          <w:sz w:val="28"/>
          <w:lang w:eastAsia="bg-BG"/>
        </w:rPr>
        <w:t xml:space="preserve"> </w:t>
      </w:r>
    </w:p>
    <w:p w14:paraId="49811627" w14:textId="77777777" w:rsidR="00EA25BC" w:rsidRPr="00EA25BC" w:rsidRDefault="00EA25BC" w:rsidP="00EA25BC">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i/>
          <w:color w:val="000000"/>
          <w:sz w:val="28"/>
          <w:lang w:eastAsia="bg-BG"/>
        </w:rPr>
      </w:pPr>
    </w:p>
    <w:p w14:paraId="783BA211" w14:textId="2D77D260" w:rsidR="00EA25BC" w:rsidRPr="00EA25BC" w:rsidRDefault="00EA25BC" w:rsidP="00EA25BC">
      <w:pPr>
        <w:shd w:val="clear" w:color="auto" w:fill="FFFFFF"/>
        <w:tabs>
          <w:tab w:val="left" w:pos="826"/>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Pr="00EA25BC">
        <w:rPr>
          <w:rFonts w:ascii="Times New Roman" w:eastAsia="Calibri" w:hAnsi="Times New Roman" w:cs="Times New Roman"/>
          <w:color w:val="000000"/>
          <w:sz w:val="28"/>
          <w:szCs w:val="28"/>
        </w:rPr>
        <w:t xml:space="preserve">- </w:t>
      </w:r>
      <w:r w:rsidRPr="00EA25BC">
        <w:rPr>
          <w:rFonts w:ascii="Times New Roman" w:eastAsia="Calibri" w:hAnsi="Times New Roman" w:cs="Times New Roman"/>
          <w:color w:val="000000"/>
          <w:sz w:val="28"/>
          <w:szCs w:val="28"/>
          <w:u w:val="single"/>
        </w:rPr>
        <w:t>Решени</w:t>
      </w:r>
      <w:r w:rsidRPr="00EA25BC">
        <w:rPr>
          <w:rFonts w:ascii="Times New Roman" w:eastAsia="Calibri" w:hAnsi="Times New Roman" w:cs="Times New Roman"/>
          <w:color w:val="000000"/>
          <w:sz w:val="28"/>
          <w:szCs w:val="28"/>
        </w:rPr>
        <w:t xml:space="preserve"> са общо 2 308 броя досъдебни производства, от които до 1 месец са решени от прокурор   2 163 броя досъдебни производства, през </w:t>
      </w:r>
      <w:r w:rsidRPr="00EA25BC">
        <w:rPr>
          <w:rFonts w:ascii="Times New Roman" w:eastAsia="Calibri" w:hAnsi="Times New Roman" w:cs="Times New Roman"/>
          <w:color w:val="000000"/>
          <w:sz w:val="28"/>
          <w:szCs w:val="28"/>
        </w:rPr>
        <w:lastRenderedPageBreak/>
        <w:t>2020г. са решени общо 2 761 броя досъдебни производства, от които до 1 месец са решени от прокурор 2 581 броя досъдебни производства, а през 2019 г. от прокурор са решени 2 418 броя досъдебни производства.</w:t>
      </w:r>
    </w:p>
    <w:p w14:paraId="22C56675"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w:t>
      </w:r>
      <w:r w:rsidRPr="00EA25BC">
        <w:rPr>
          <w:rFonts w:ascii="Times New Roman" w:eastAsia="Calibri" w:hAnsi="Times New Roman" w:cs="Times New Roman"/>
          <w:sz w:val="28"/>
          <w:szCs w:val="28"/>
          <w:u w:val="single"/>
        </w:rPr>
        <w:t>Нерешени</w:t>
      </w:r>
      <w:r w:rsidRPr="00EA25BC">
        <w:rPr>
          <w:rFonts w:ascii="Times New Roman" w:eastAsia="Calibri" w:hAnsi="Times New Roman" w:cs="Times New Roman"/>
          <w:sz w:val="28"/>
          <w:szCs w:val="28"/>
        </w:rPr>
        <w:t xml:space="preserve"> са 105 досъдебни производства в края на периода. През 2020г. тези производства са 100 броя, а през 2019 г. нерешените от прокурор досъдебни производства в края на периода са били 177 броя.</w:t>
      </w:r>
    </w:p>
    <w:p w14:paraId="09F848C9" w14:textId="77777777" w:rsidR="00EA25BC" w:rsidRPr="00EA25BC" w:rsidRDefault="00EA25BC" w:rsidP="00EA25BC">
      <w:pPr>
        <w:spacing w:after="0" w:line="240" w:lineRule="auto"/>
        <w:jc w:val="both"/>
        <w:rPr>
          <w:rFonts w:ascii="Times New Roman" w:eastAsia="Calibri" w:hAnsi="Times New Roman" w:cs="Times New Roman"/>
          <w:sz w:val="28"/>
          <w:szCs w:val="28"/>
        </w:rPr>
      </w:pPr>
    </w:p>
    <w:p w14:paraId="150CF5ED" w14:textId="77777777" w:rsidR="00EA25BC" w:rsidRPr="00EA25BC" w:rsidRDefault="00EA25BC" w:rsidP="00EA25BC">
      <w:pPr>
        <w:spacing w:after="0" w:line="240" w:lineRule="auto"/>
        <w:jc w:val="both"/>
        <w:rPr>
          <w:rFonts w:ascii="Times New Roman" w:eastAsia="Calibri" w:hAnsi="Times New Roman" w:cs="Times New Roman"/>
          <w:i/>
          <w:sz w:val="24"/>
          <w:szCs w:val="24"/>
        </w:rPr>
      </w:pPr>
      <w:r w:rsidRPr="00EA25BC">
        <w:rPr>
          <w:rFonts w:ascii="Times New Roman" w:eastAsia="Calibri" w:hAnsi="Times New Roman" w:cs="Times New Roman"/>
          <w:i/>
          <w:sz w:val="24"/>
          <w:szCs w:val="24"/>
        </w:rPr>
        <w:t>Видове решения по досъдебните производства:</w:t>
      </w:r>
    </w:p>
    <w:tbl>
      <w:tblPr>
        <w:tblpPr w:leftFromText="141" w:rightFromText="141" w:vertAnchor="text" w:tblpXSpec="center" w:tblpY="1"/>
        <w:tblOverlap w:val="neve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6"/>
        <w:gridCol w:w="1578"/>
        <w:gridCol w:w="1558"/>
        <w:gridCol w:w="1700"/>
        <w:gridCol w:w="1458"/>
        <w:gridCol w:w="1485"/>
      </w:tblGrid>
      <w:tr w:rsidR="00EA25BC" w:rsidRPr="00EA25BC" w14:paraId="35DA1E85" w14:textId="77777777" w:rsidTr="00EA25BC">
        <w:tc>
          <w:tcPr>
            <w:tcW w:w="1086" w:type="dxa"/>
          </w:tcPr>
          <w:p w14:paraId="2D4353B3" w14:textId="77777777" w:rsidR="00EA25BC" w:rsidRPr="00EA25BC" w:rsidRDefault="00EA25BC" w:rsidP="00EA25BC">
            <w:pPr>
              <w:spacing w:after="0" w:line="240" w:lineRule="auto"/>
              <w:rPr>
                <w:rFonts w:ascii="Times New Roman" w:eastAsia="Calibri" w:hAnsi="Times New Roman" w:cs="Times New Roman"/>
                <w:sz w:val="24"/>
                <w:szCs w:val="24"/>
              </w:rPr>
            </w:pPr>
            <w:r w:rsidRPr="00EA25BC">
              <w:rPr>
                <w:rFonts w:ascii="Times New Roman" w:eastAsia="Calibri" w:hAnsi="Times New Roman" w:cs="Times New Roman"/>
                <w:sz w:val="24"/>
                <w:szCs w:val="24"/>
              </w:rPr>
              <w:t>Година</w:t>
            </w:r>
          </w:p>
        </w:tc>
        <w:tc>
          <w:tcPr>
            <w:tcW w:w="1578" w:type="dxa"/>
          </w:tcPr>
          <w:p w14:paraId="0AEEC243" w14:textId="77777777" w:rsidR="00EA25BC" w:rsidRPr="00EA25BC" w:rsidRDefault="00EA25BC" w:rsidP="00EA25BC">
            <w:pPr>
              <w:spacing w:after="0" w:line="240" w:lineRule="auto"/>
              <w:rPr>
                <w:rFonts w:ascii="Times New Roman" w:eastAsia="PMingLiU" w:hAnsi="Times New Roman" w:cs="Times New Roman"/>
                <w:sz w:val="24"/>
                <w:szCs w:val="24"/>
                <w:lang w:eastAsia="zh-TW"/>
              </w:rPr>
            </w:pPr>
            <w:r w:rsidRPr="00EA25BC">
              <w:rPr>
                <w:rFonts w:ascii="Times New Roman" w:eastAsia="Calibri" w:hAnsi="Times New Roman" w:cs="Times New Roman"/>
                <w:sz w:val="24"/>
                <w:szCs w:val="24"/>
              </w:rPr>
              <w:t>Общо наблюд</w:t>
            </w:r>
            <w:r w:rsidRPr="00EA25BC">
              <w:rPr>
                <w:rFonts w:ascii="Times New Roman" w:eastAsia="PMingLiU" w:hAnsi="Times New Roman" w:cs="Times New Roman"/>
                <w:sz w:val="24"/>
                <w:szCs w:val="24"/>
                <w:lang w:eastAsia="zh-TW"/>
              </w:rPr>
              <w:t>авани</w:t>
            </w:r>
          </w:p>
        </w:tc>
        <w:tc>
          <w:tcPr>
            <w:tcW w:w="1558" w:type="dxa"/>
          </w:tcPr>
          <w:p w14:paraId="049F3BB7" w14:textId="77777777" w:rsidR="00EA25BC" w:rsidRPr="00EA25BC" w:rsidRDefault="00EA25BC" w:rsidP="00EA25BC">
            <w:pPr>
              <w:spacing w:after="0" w:line="240" w:lineRule="auto"/>
              <w:rPr>
                <w:rFonts w:ascii="Times New Roman" w:eastAsia="Calibri" w:hAnsi="Times New Roman" w:cs="Times New Roman"/>
                <w:sz w:val="24"/>
                <w:szCs w:val="24"/>
              </w:rPr>
            </w:pPr>
            <w:r w:rsidRPr="00EA25BC">
              <w:rPr>
                <w:rFonts w:ascii="Times New Roman" w:eastAsia="Calibri" w:hAnsi="Times New Roman" w:cs="Times New Roman"/>
                <w:sz w:val="24"/>
                <w:szCs w:val="24"/>
              </w:rPr>
              <w:t>Общо решени</w:t>
            </w:r>
          </w:p>
        </w:tc>
        <w:tc>
          <w:tcPr>
            <w:tcW w:w="1700" w:type="dxa"/>
          </w:tcPr>
          <w:p w14:paraId="6BC297DF" w14:textId="77777777" w:rsidR="00EA25BC" w:rsidRPr="00EA25BC" w:rsidRDefault="00EA25BC" w:rsidP="00EA25BC">
            <w:pPr>
              <w:spacing w:after="0" w:line="240" w:lineRule="auto"/>
              <w:rPr>
                <w:rFonts w:ascii="Times New Roman" w:eastAsia="Calibri" w:hAnsi="Times New Roman" w:cs="Times New Roman"/>
                <w:sz w:val="24"/>
                <w:szCs w:val="24"/>
              </w:rPr>
            </w:pPr>
            <w:r w:rsidRPr="00EA25BC">
              <w:rPr>
                <w:rFonts w:ascii="Times New Roman" w:eastAsia="Calibri" w:hAnsi="Times New Roman" w:cs="Times New Roman"/>
                <w:sz w:val="24"/>
                <w:szCs w:val="24"/>
              </w:rPr>
              <w:t xml:space="preserve">Прекратени </w:t>
            </w:r>
          </w:p>
          <w:p w14:paraId="23492F4A" w14:textId="77777777" w:rsidR="00EA25BC" w:rsidRPr="00EA25BC" w:rsidRDefault="00EA25BC" w:rsidP="00EA25BC">
            <w:pPr>
              <w:spacing w:after="0" w:line="240" w:lineRule="auto"/>
              <w:rPr>
                <w:rFonts w:ascii="Times New Roman" w:eastAsia="Calibri" w:hAnsi="Times New Roman" w:cs="Times New Roman"/>
                <w:sz w:val="24"/>
                <w:szCs w:val="24"/>
              </w:rPr>
            </w:pPr>
            <w:r w:rsidRPr="00EA25BC">
              <w:rPr>
                <w:rFonts w:ascii="Times New Roman" w:eastAsia="Calibri" w:hAnsi="Times New Roman" w:cs="Times New Roman"/>
                <w:sz w:val="24"/>
                <w:szCs w:val="24"/>
              </w:rPr>
              <w:t>вкл. по давност</w:t>
            </w:r>
          </w:p>
        </w:tc>
        <w:tc>
          <w:tcPr>
            <w:tcW w:w="1458" w:type="dxa"/>
          </w:tcPr>
          <w:p w14:paraId="49A7E54D" w14:textId="77777777" w:rsidR="00EA25BC" w:rsidRPr="00EA25BC" w:rsidRDefault="00EA25BC" w:rsidP="00EA25BC">
            <w:pPr>
              <w:spacing w:after="0" w:line="240" w:lineRule="auto"/>
              <w:rPr>
                <w:rFonts w:ascii="Times New Roman" w:eastAsia="Calibri" w:hAnsi="Times New Roman" w:cs="Times New Roman"/>
                <w:sz w:val="24"/>
                <w:szCs w:val="24"/>
              </w:rPr>
            </w:pPr>
            <w:r w:rsidRPr="00EA25BC">
              <w:rPr>
                <w:rFonts w:ascii="Times New Roman" w:eastAsia="Calibri" w:hAnsi="Times New Roman" w:cs="Times New Roman"/>
                <w:sz w:val="24"/>
                <w:szCs w:val="24"/>
              </w:rPr>
              <w:t>Общо спрени</w:t>
            </w:r>
          </w:p>
        </w:tc>
        <w:tc>
          <w:tcPr>
            <w:tcW w:w="1485" w:type="dxa"/>
          </w:tcPr>
          <w:p w14:paraId="49149663" w14:textId="77777777" w:rsidR="00EA25BC" w:rsidRPr="00EA25BC" w:rsidRDefault="00EA25BC" w:rsidP="00EA25BC">
            <w:pPr>
              <w:spacing w:after="0" w:line="240" w:lineRule="auto"/>
              <w:rPr>
                <w:rFonts w:ascii="Times New Roman" w:eastAsia="Calibri" w:hAnsi="Times New Roman" w:cs="Times New Roman"/>
                <w:sz w:val="24"/>
                <w:szCs w:val="24"/>
              </w:rPr>
            </w:pPr>
            <w:r w:rsidRPr="00EA25BC">
              <w:rPr>
                <w:rFonts w:ascii="Times New Roman" w:eastAsia="Calibri" w:hAnsi="Times New Roman" w:cs="Times New Roman"/>
                <w:sz w:val="24"/>
                <w:szCs w:val="24"/>
              </w:rPr>
              <w:t>Внесени в съда ДП</w:t>
            </w:r>
          </w:p>
        </w:tc>
      </w:tr>
      <w:tr w:rsidR="00EA25BC" w:rsidRPr="00EA25BC" w14:paraId="2D7AB4FE" w14:textId="77777777" w:rsidTr="00EA25BC">
        <w:tc>
          <w:tcPr>
            <w:tcW w:w="1086" w:type="dxa"/>
            <w:shd w:val="clear" w:color="auto" w:fill="D9D9D9"/>
          </w:tcPr>
          <w:p w14:paraId="0BD1A3E5"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2021</w:t>
            </w:r>
          </w:p>
        </w:tc>
        <w:tc>
          <w:tcPr>
            <w:tcW w:w="1578" w:type="dxa"/>
            <w:shd w:val="clear" w:color="auto" w:fill="D9D9D9"/>
          </w:tcPr>
          <w:p w14:paraId="048937ED"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4 855</w:t>
            </w:r>
          </w:p>
        </w:tc>
        <w:tc>
          <w:tcPr>
            <w:tcW w:w="1558" w:type="dxa"/>
            <w:shd w:val="clear" w:color="auto" w:fill="D9D9D9"/>
          </w:tcPr>
          <w:p w14:paraId="1F332743"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2 308</w:t>
            </w:r>
          </w:p>
        </w:tc>
        <w:tc>
          <w:tcPr>
            <w:tcW w:w="1700" w:type="dxa"/>
            <w:shd w:val="clear" w:color="auto" w:fill="D9D9D9"/>
          </w:tcPr>
          <w:p w14:paraId="0875F69B"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2 287</w:t>
            </w:r>
          </w:p>
        </w:tc>
        <w:tc>
          <w:tcPr>
            <w:tcW w:w="1458" w:type="dxa"/>
            <w:shd w:val="clear" w:color="auto" w:fill="D9D9D9"/>
          </w:tcPr>
          <w:p w14:paraId="308253CE"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600</w:t>
            </w:r>
          </w:p>
        </w:tc>
        <w:tc>
          <w:tcPr>
            <w:tcW w:w="1485" w:type="dxa"/>
            <w:shd w:val="clear" w:color="auto" w:fill="D9D9D9"/>
          </w:tcPr>
          <w:p w14:paraId="12D5C1DB" w14:textId="77777777" w:rsidR="00EA25BC" w:rsidRPr="00EA25BC" w:rsidRDefault="00EA25BC" w:rsidP="00EA25BC">
            <w:pPr>
              <w:autoSpaceDE w:val="0"/>
              <w:autoSpaceDN w:val="0"/>
              <w:adjustRightInd w:val="0"/>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696</w:t>
            </w:r>
          </w:p>
        </w:tc>
      </w:tr>
      <w:tr w:rsidR="00EA25BC" w:rsidRPr="00EA25BC" w14:paraId="10FE24D8" w14:textId="77777777" w:rsidTr="00EA25BC">
        <w:tc>
          <w:tcPr>
            <w:tcW w:w="1086" w:type="dxa"/>
            <w:shd w:val="clear" w:color="auto" w:fill="auto"/>
          </w:tcPr>
          <w:p w14:paraId="577E4439" w14:textId="68CE68E4"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2020</w:t>
            </w:r>
          </w:p>
        </w:tc>
        <w:tc>
          <w:tcPr>
            <w:tcW w:w="1578" w:type="dxa"/>
            <w:shd w:val="clear" w:color="auto" w:fill="auto"/>
          </w:tcPr>
          <w:p w14:paraId="220C1148"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4 487</w:t>
            </w:r>
          </w:p>
        </w:tc>
        <w:tc>
          <w:tcPr>
            <w:tcW w:w="1558" w:type="dxa"/>
            <w:shd w:val="clear" w:color="auto" w:fill="auto"/>
          </w:tcPr>
          <w:p w14:paraId="43FFB113"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2 761</w:t>
            </w:r>
          </w:p>
        </w:tc>
        <w:tc>
          <w:tcPr>
            <w:tcW w:w="1700" w:type="dxa"/>
            <w:shd w:val="clear" w:color="auto" w:fill="auto"/>
          </w:tcPr>
          <w:p w14:paraId="43390F67"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1 608</w:t>
            </w:r>
          </w:p>
        </w:tc>
        <w:tc>
          <w:tcPr>
            <w:tcW w:w="1458" w:type="dxa"/>
            <w:shd w:val="clear" w:color="auto" w:fill="auto"/>
          </w:tcPr>
          <w:p w14:paraId="7F10B2AA"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625</w:t>
            </w:r>
          </w:p>
        </w:tc>
        <w:tc>
          <w:tcPr>
            <w:tcW w:w="1485" w:type="dxa"/>
            <w:shd w:val="clear" w:color="auto" w:fill="auto"/>
          </w:tcPr>
          <w:p w14:paraId="3EA31234"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772</w:t>
            </w:r>
          </w:p>
        </w:tc>
      </w:tr>
      <w:tr w:rsidR="00EA25BC" w:rsidRPr="00EA25BC" w14:paraId="4788CD1F" w14:textId="77777777" w:rsidTr="00EA25BC">
        <w:tc>
          <w:tcPr>
            <w:tcW w:w="1086" w:type="dxa"/>
          </w:tcPr>
          <w:p w14:paraId="00D81EAE"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2019</w:t>
            </w:r>
          </w:p>
        </w:tc>
        <w:tc>
          <w:tcPr>
            <w:tcW w:w="1578" w:type="dxa"/>
          </w:tcPr>
          <w:p w14:paraId="7E1DB321"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4 300</w:t>
            </w:r>
          </w:p>
        </w:tc>
        <w:tc>
          <w:tcPr>
            <w:tcW w:w="1558" w:type="dxa"/>
          </w:tcPr>
          <w:p w14:paraId="546DE27D"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2 418</w:t>
            </w:r>
          </w:p>
        </w:tc>
        <w:tc>
          <w:tcPr>
            <w:tcW w:w="1700" w:type="dxa"/>
          </w:tcPr>
          <w:p w14:paraId="1696B133"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1 358</w:t>
            </w:r>
          </w:p>
        </w:tc>
        <w:tc>
          <w:tcPr>
            <w:tcW w:w="1458" w:type="dxa"/>
          </w:tcPr>
          <w:p w14:paraId="2E18B890"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640</w:t>
            </w:r>
          </w:p>
        </w:tc>
        <w:tc>
          <w:tcPr>
            <w:tcW w:w="1485" w:type="dxa"/>
          </w:tcPr>
          <w:p w14:paraId="056D2749" w14:textId="77777777" w:rsidR="00EA25BC" w:rsidRPr="00EA25BC" w:rsidRDefault="00EA25BC" w:rsidP="00EA25BC">
            <w:pPr>
              <w:autoSpaceDE w:val="0"/>
              <w:autoSpaceDN w:val="0"/>
              <w:adjustRightInd w:val="0"/>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702</w:t>
            </w:r>
          </w:p>
        </w:tc>
      </w:tr>
    </w:tbl>
    <w:p w14:paraId="6632018A" w14:textId="77777777" w:rsidR="00EA25BC" w:rsidRPr="00EA25BC" w:rsidRDefault="00EA25BC" w:rsidP="00EA25BC">
      <w:pPr>
        <w:spacing w:after="0" w:line="240" w:lineRule="auto"/>
        <w:jc w:val="both"/>
        <w:rPr>
          <w:rFonts w:ascii="Times New Roman" w:eastAsia="Calibri" w:hAnsi="Times New Roman" w:cs="Times New Roman"/>
          <w:sz w:val="28"/>
          <w:szCs w:val="28"/>
        </w:rPr>
      </w:pPr>
    </w:p>
    <w:p w14:paraId="2771FED3"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Продължителността  на досъдебната фаза, считано от образуване на досъдебното производство до решаването му от прокурор по същество с прекратяване или внасяне в съда, е:</w:t>
      </w:r>
    </w:p>
    <w:p w14:paraId="5B49A983"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w:t>
      </w:r>
      <w:r w:rsidRPr="00EA25BC">
        <w:rPr>
          <w:rFonts w:ascii="Times New Roman" w:eastAsia="Calibri" w:hAnsi="Times New Roman" w:cs="Times New Roman"/>
          <w:sz w:val="28"/>
          <w:szCs w:val="28"/>
          <w:u w:val="single"/>
        </w:rPr>
        <w:t>Общият брой</w:t>
      </w:r>
      <w:r w:rsidRPr="00EA25BC">
        <w:rPr>
          <w:rFonts w:ascii="Times New Roman" w:eastAsia="Calibri" w:hAnsi="Times New Roman" w:cs="Times New Roman"/>
          <w:sz w:val="28"/>
          <w:szCs w:val="28"/>
        </w:rPr>
        <w:t xml:space="preserve"> на прекратените и внесени в съда досъдебни производства през 2021 г. е 1 579 броя, от които 991 досъдебни производства са приключени в срок до 8 месеца, 186 са приключени в срок до 1 година и 235 ДП са приключени в срок над 1 година. Над 2 години са приключени 167 броя досъдебни производства. Общият брой на прекратените досъдебни производства значително  се е увеличил спрямо 2020г. и 2019г., а броят на внесените в съда е намалял в сравнение с предходните два отчетни периода. </w:t>
      </w:r>
    </w:p>
    <w:p w14:paraId="33F8DDA8"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През отчетния период </w:t>
      </w:r>
      <w:r w:rsidRPr="00EA25BC">
        <w:rPr>
          <w:rFonts w:ascii="Times New Roman" w:eastAsia="Calibri" w:hAnsi="Times New Roman" w:cs="Times New Roman"/>
          <w:sz w:val="28"/>
          <w:szCs w:val="28"/>
          <w:u w:val="single"/>
        </w:rPr>
        <w:t>по давност са прекратени</w:t>
      </w:r>
      <w:r w:rsidRPr="00EA25BC">
        <w:rPr>
          <w:rFonts w:ascii="Times New Roman" w:eastAsia="Calibri" w:hAnsi="Times New Roman" w:cs="Times New Roman"/>
          <w:sz w:val="28"/>
          <w:szCs w:val="28"/>
        </w:rPr>
        <w:t xml:space="preserve"> 1 404 броя досъдебни производства, като от тях 2 броя са прекратени срещу лица, привлечени като обвиняеми. </w:t>
      </w:r>
    </w:p>
    <w:p w14:paraId="6D5C526A"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w:t>
      </w:r>
      <w:r w:rsidRPr="00EA25BC">
        <w:rPr>
          <w:rFonts w:ascii="Times New Roman" w:eastAsia="Calibri" w:hAnsi="Times New Roman" w:cs="Times New Roman"/>
          <w:sz w:val="28"/>
          <w:szCs w:val="28"/>
          <w:u w:val="single"/>
        </w:rPr>
        <w:t>Извън тези по давност са прекратени</w:t>
      </w:r>
      <w:r w:rsidRPr="00EA25BC">
        <w:rPr>
          <w:rFonts w:ascii="Times New Roman" w:eastAsia="Calibri" w:hAnsi="Times New Roman" w:cs="Times New Roman"/>
          <w:sz w:val="28"/>
          <w:szCs w:val="28"/>
        </w:rPr>
        <w:t xml:space="preserve"> 883 досъдебни производства, от които срещу лица, привлечени като обвиняеми - 98 броя досъдебни производства и без привлечени обвиняеми лица - 785 броя досъдебни производства. Анализът на тези стойности сочи, че срещу известни извършители са прекратени немалка част от общо прекратените ДП. Причината за това се дължи на несъбиране на необходимия обем от доказателства за обосноваване на обвинение.</w:t>
      </w:r>
    </w:p>
    <w:p w14:paraId="09D2AB4A"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Другата причина се съдържа в естеството на някои от съставите в НК, които дават привилегия на дееца при извършване на определени действия от негова страна и водят до задължение за прокурора да прекрати производството. Такива са случаите на чл. 183 от НК (когато деецът плати дължимата издръжка); по чл. 323 от НК (когато самоуправството бъде отстранено); по чл. 343, ал. 1, б. „а“ и “б“ от НК (когато пострадалият поиска прекратяване); в случаите по чл. 9, ал. 2 от НК (когато деянието е малозначително или неговата обществена опасност е незначителна) и други.</w:t>
      </w:r>
    </w:p>
    <w:p w14:paraId="7201F63E"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lastRenderedPageBreak/>
        <w:t>- През отчетния период няма прекратени досъдебни производства, внесени в съда по искане на обвиняемия /</w:t>
      </w:r>
      <w:r w:rsidRPr="00EA25BC">
        <w:rPr>
          <w:rFonts w:ascii="Times New Roman" w:eastAsia="Calibri" w:hAnsi="Times New Roman" w:cs="Times New Roman"/>
          <w:sz w:val="28"/>
          <w:szCs w:val="28"/>
          <w:u w:val="single"/>
        </w:rPr>
        <w:t>процедура по чл. 368-369 от НПК</w:t>
      </w:r>
      <w:r w:rsidRPr="00EA25BC">
        <w:rPr>
          <w:rFonts w:ascii="Times New Roman" w:eastAsia="Calibri" w:hAnsi="Times New Roman" w:cs="Times New Roman"/>
          <w:sz w:val="28"/>
          <w:szCs w:val="28"/>
        </w:rPr>
        <w:t>/.</w:t>
      </w:r>
    </w:p>
    <w:p w14:paraId="5050A9D9"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w:t>
      </w:r>
      <w:r w:rsidRPr="00EA25BC">
        <w:rPr>
          <w:rFonts w:ascii="Times New Roman" w:eastAsia="Calibri" w:hAnsi="Times New Roman" w:cs="Times New Roman"/>
          <w:sz w:val="28"/>
          <w:szCs w:val="28"/>
          <w:u w:val="single"/>
        </w:rPr>
        <w:t>Спрени</w:t>
      </w:r>
      <w:r w:rsidRPr="00EA25BC">
        <w:rPr>
          <w:rFonts w:ascii="Times New Roman" w:eastAsia="Calibri" w:hAnsi="Times New Roman" w:cs="Times New Roman"/>
          <w:sz w:val="28"/>
          <w:szCs w:val="28"/>
        </w:rPr>
        <w:t xml:space="preserve"> са 600 броя досъдебни производства, от които 491 броя – поради неразкриване на извършителя и 109 - на други процесуални основания. </w:t>
      </w:r>
    </w:p>
    <w:p w14:paraId="4190D774"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w:t>
      </w:r>
      <w:r w:rsidRPr="00EA25BC">
        <w:rPr>
          <w:rFonts w:ascii="Times New Roman" w:eastAsia="Calibri" w:hAnsi="Times New Roman" w:cs="Times New Roman"/>
          <w:sz w:val="28"/>
          <w:szCs w:val="28"/>
          <w:u w:val="single"/>
        </w:rPr>
        <w:t>Възобновени</w:t>
      </w:r>
      <w:r w:rsidRPr="00EA25BC">
        <w:rPr>
          <w:rFonts w:ascii="Times New Roman" w:eastAsia="Calibri" w:hAnsi="Times New Roman" w:cs="Times New Roman"/>
          <w:sz w:val="28"/>
          <w:szCs w:val="28"/>
        </w:rPr>
        <w:t xml:space="preserve"> са 280 броя досъдебни производства. Те имат дял от 46.7 % към общия брой на спрените ДП, което е много добра тенденция.</w:t>
      </w:r>
    </w:p>
    <w:p w14:paraId="6CA64D03"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w:t>
      </w:r>
      <w:r w:rsidRPr="00EA25BC">
        <w:rPr>
          <w:rFonts w:ascii="Times New Roman" w:eastAsia="Calibri" w:hAnsi="Times New Roman" w:cs="Times New Roman"/>
          <w:sz w:val="28"/>
          <w:szCs w:val="28"/>
          <w:u w:val="single"/>
        </w:rPr>
        <w:t>Внесени в съда ДП</w:t>
      </w:r>
      <w:r w:rsidRPr="00EA25BC">
        <w:rPr>
          <w:rFonts w:ascii="Times New Roman" w:eastAsia="Calibri" w:hAnsi="Times New Roman" w:cs="Times New Roman"/>
          <w:sz w:val="28"/>
          <w:szCs w:val="28"/>
        </w:rPr>
        <w:t>: В съда са внесени 696 броя досъдебни производства, с 704 прокурорски акта по отношение на 746 лица.</w:t>
      </w:r>
    </w:p>
    <w:p w14:paraId="42E55E0E" w14:textId="77777777" w:rsidR="00EA25BC" w:rsidRPr="00EA25BC" w:rsidRDefault="00EA25BC" w:rsidP="00EA25BC">
      <w:pPr>
        <w:spacing w:after="0" w:line="240" w:lineRule="auto"/>
        <w:jc w:val="both"/>
        <w:rPr>
          <w:rFonts w:ascii="Times New Roman" w:eastAsia="Calibri" w:hAnsi="Times New Roman" w:cs="Times New Roman"/>
          <w:sz w:val="28"/>
          <w:szCs w:val="28"/>
        </w:rPr>
      </w:pPr>
    </w:p>
    <w:p w14:paraId="74562390" w14:textId="77777777" w:rsidR="00EA25BC" w:rsidRPr="00EA25BC" w:rsidRDefault="00EA25BC" w:rsidP="00EA25BC">
      <w:pPr>
        <w:spacing w:after="0" w:line="240" w:lineRule="auto"/>
        <w:jc w:val="both"/>
        <w:rPr>
          <w:rFonts w:ascii="Times New Roman" w:eastAsia="Calibri" w:hAnsi="Times New Roman" w:cs="Times New Roman"/>
          <w:sz w:val="28"/>
          <w:szCs w:val="28"/>
        </w:rPr>
      </w:pPr>
    </w:p>
    <w:p w14:paraId="279F3B68" w14:textId="77777777"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Следващата таблица показва цифровите стойности на внесените в съда ДП:</w:t>
      </w:r>
    </w:p>
    <w:p w14:paraId="37FD7996" w14:textId="77777777" w:rsidR="00EA25BC" w:rsidRPr="00EA25BC" w:rsidRDefault="00EA25BC" w:rsidP="00EA25BC">
      <w:pPr>
        <w:spacing w:after="0" w:line="240" w:lineRule="auto"/>
        <w:rPr>
          <w:rFonts w:ascii="Times New Roman" w:eastAsia="Calibri" w:hAnsi="Times New Roman" w:cs="Times New Roman"/>
          <w:sz w:val="24"/>
          <w:szCs w:val="24"/>
        </w:rPr>
      </w:pPr>
    </w:p>
    <w:tbl>
      <w:tblPr>
        <w:tblpPr w:leftFromText="141" w:rightFromText="141" w:vertAnchor="text" w:tblpXSpec="center" w:tblpY="1"/>
        <w:tblOverlap w:val="neve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
        <w:gridCol w:w="1065"/>
        <w:gridCol w:w="1508"/>
        <w:gridCol w:w="1227"/>
        <w:gridCol w:w="1573"/>
        <w:gridCol w:w="1664"/>
        <w:gridCol w:w="1588"/>
      </w:tblGrid>
      <w:tr w:rsidR="00EA25BC" w:rsidRPr="00EA25BC" w14:paraId="33163E38" w14:textId="77777777" w:rsidTr="00EA25BC">
        <w:tc>
          <w:tcPr>
            <w:tcW w:w="998" w:type="dxa"/>
          </w:tcPr>
          <w:p w14:paraId="122E3122" w14:textId="77777777" w:rsidR="00EA25BC" w:rsidRPr="00EA25BC" w:rsidRDefault="00EA25BC" w:rsidP="00EA25BC">
            <w:pPr>
              <w:spacing w:after="0" w:line="240" w:lineRule="auto"/>
              <w:rPr>
                <w:rFonts w:ascii="Times New Roman" w:eastAsia="Calibri" w:hAnsi="Times New Roman" w:cs="Times New Roman"/>
                <w:sz w:val="24"/>
                <w:szCs w:val="24"/>
              </w:rPr>
            </w:pPr>
            <w:r w:rsidRPr="00EA25BC">
              <w:rPr>
                <w:rFonts w:ascii="Times New Roman" w:eastAsia="Calibri" w:hAnsi="Times New Roman" w:cs="Times New Roman"/>
                <w:sz w:val="24"/>
                <w:szCs w:val="24"/>
              </w:rPr>
              <w:t>Година</w:t>
            </w:r>
          </w:p>
        </w:tc>
        <w:tc>
          <w:tcPr>
            <w:tcW w:w="1184" w:type="dxa"/>
          </w:tcPr>
          <w:p w14:paraId="111F9D54" w14:textId="77777777" w:rsidR="00EA25BC" w:rsidRPr="00EA25BC" w:rsidRDefault="00EA25BC" w:rsidP="00EA25BC">
            <w:pPr>
              <w:spacing w:after="0" w:line="240" w:lineRule="auto"/>
              <w:rPr>
                <w:rFonts w:ascii="Times New Roman" w:eastAsia="Calibri" w:hAnsi="Times New Roman" w:cs="Times New Roman"/>
                <w:sz w:val="24"/>
                <w:szCs w:val="24"/>
              </w:rPr>
            </w:pPr>
            <w:r w:rsidRPr="00EA25BC">
              <w:rPr>
                <w:rFonts w:ascii="Times New Roman" w:eastAsia="Calibri" w:hAnsi="Times New Roman" w:cs="Times New Roman"/>
                <w:sz w:val="24"/>
                <w:szCs w:val="24"/>
              </w:rPr>
              <w:t>Внесени в съда ДП</w:t>
            </w:r>
          </w:p>
        </w:tc>
        <w:tc>
          <w:tcPr>
            <w:tcW w:w="1533" w:type="dxa"/>
          </w:tcPr>
          <w:p w14:paraId="04E346EF" w14:textId="77777777" w:rsidR="00EA25BC" w:rsidRPr="00EA25BC" w:rsidRDefault="00EA25BC" w:rsidP="00EA25BC">
            <w:pPr>
              <w:spacing w:after="0" w:line="240" w:lineRule="auto"/>
              <w:rPr>
                <w:rFonts w:ascii="Times New Roman" w:eastAsia="Calibri" w:hAnsi="Times New Roman" w:cs="Times New Roman"/>
                <w:sz w:val="24"/>
                <w:szCs w:val="24"/>
              </w:rPr>
            </w:pPr>
            <w:r w:rsidRPr="00EA25BC">
              <w:rPr>
                <w:rFonts w:ascii="Times New Roman" w:eastAsia="Calibri" w:hAnsi="Times New Roman" w:cs="Times New Roman"/>
                <w:sz w:val="24"/>
                <w:szCs w:val="24"/>
              </w:rPr>
              <w:t>Внесени в съда прокурорски акта</w:t>
            </w:r>
          </w:p>
        </w:tc>
        <w:tc>
          <w:tcPr>
            <w:tcW w:w="1338" w:type="dxa"/>
          </w:tcPr>
          <w:p w14:paraId="1E24E0C5" w14:textId="77777777" w:rsidR="00EA25BC" w:rsidRPr="00EA25BC" w:rsidRDefault="00EA25BC" w:rsidP="00EA25BC">
            <w:pPr>
              <w:spacing w:after="0" w:line="240" w:lineRule="auto"/>
              <w:rPr>
                <w:rFonts w:ascii="Times New Roman" w:eastAsia="Calibri" w:hAnsi="Times New Roman" w:cs="Times New Roman"/>
                <w:sz w:val="24"/>
                <w:szCs w:val="24"/>
              </w:rPr>
            </w:pPr>
            <w:r w:rsidRPr="00EA25BC">
              <w:rPr>
                <w:rFonts w:ascii="Times New Roman" w:eastAsia="Calibri" w:hAnsi="Times New Roman" w:cs="Times New Roman"/>
                <w:sz w:val="24"/>
                <w:szCs w:val="24"/>
              </w:rPr>
              <w:t>Лица по внесените акта</w:t>
            </w:r>
          </w:p>
        </w:tc>
        <w:tc>
          <w:tcPr>
            <w:tcW w:w="1623" w:type="dxa"/>
          </w:tcPr>
          <w:p w14:paraId="07CFA3E9" w14:textId="77777777" w:rsidR="00EA25BC" w:rsidRPr="00EA25BC" w:rsidRDefault="00EA25BC" w:rsidP="00EA25BC">
            <w:pPr>
              <w:spacing w:after="0" w:line="240" w:lineRule="auto"/>
              <w:rPr>
                <w:rFonts w:ascii="Times New Roman" w:eastAsia="Calibri" w:hAnsi="Times New Roman" w:cs="Times New Roman"/>
                <w:sz w:val="24"/>
                <w:szCs w:val="24"/>
              </w:rPr>
            </w:pPr>
            <w:r w:rsidRPr="00EA25BC">
              <w:rPr>
                <w:rFonts w:ascii="Times New Roman" w:eastAsia="Calibri" w:hAnsi="Times New Roman" w:cs="Times New Roman"/>
                <w:sz w:val="24"/>
                <w:szCs w:val="24"/>
              </w:rPr>
              <w:t>Обвинителни акта</w:t>
            </w:r>
          </w:p>
        </w:tc>
        <w:tc>
          <w:tcPr>
            <w:tcW w:w="1692" w:type="dxa"/>
          </w:tcPr>
          <w:p w14:paraId="43CFD9EA" w14:textId="77777777" w:rsidR="00EA25BC" w:rsidRPr="00EA25BC" w:rsidRDefault="00EA25BC" w:rsidP="00EA25BC">
            <w:pPr>
              <w:spacing w:after="0" w:line="240" w:lineRule="auto"/>
              <w:rPr>
                <w:rFonts w:ascii="Times New Roman" w:eastAsia="Calibri" w:hAnsi="Times New Roman" w:cs="Times New Roman"/>
                <w:sz w:val="24"/>
                <w:szCs w:val="24"/>
              </w:rPr>
            </w:pPr>
            <w:r w:rsidRPr="00EA25BC">
              <w:rPr>
                <w:rFonts w:ascii="Times New Roman" w:eastAsia="Calibri" w:hAnsi="Times New Roman" w:cs="Times New Roman"/>
                <w:sz w:val="24"/>
                <w:szCs w:val="24"/>
              </w:rPr>
              <w:t xml:space="preserve">Споразумения </w:t>
            </w:r>
          </w:p>
        </w:tc>
        <w:tc>
          <w:tcPr>
            <w:tcW w:w="1204" w:type="dxa"/>
          </w:tcPr>
          <w:p w14:paraId="17E7CFA9" w14:textId="77777777" w:rsidR="00EA25BC" w:rsidRPr="00EA25BC" w:rsidRDefault="00EA25BC" w:rsidP="00EA25BC">
            <w:pPr>
              <w:spacing w:after="0" w:line="240" w:lineRule="auto"/>
              <w:rPr>
                <w:rFonts w:ascii="Times New Roman" w:eastAsia="Calibri" w:hAnsi="Times New Roman" w:cs="Times New Roman"/>
                <w:sz w:val="24"/>
                <w:szCs w:val="24"/>
              </w:rPr>
            </w:pPr>
            <w:r w:rsidRPr="00EA25BC">
              <w:rPr>
                <w:rFonts w:ascii="Times New Roman" w:eastAsia="Calibri" w:hAnsi="Times New Roman" w:cs="Times New Roman"/>
                <w:sz w:val="24"/>
                <w:szCs w:val="24"/>
              </w:rPr>
              <w:t>Предложение по чл.78а НК</w:t>
            </w:r>
          </w:p>
        </w:tc>
      </w:tr>
      <w:tr w:rsidR="00EA25BC" w:rsidRPr="00EA25BC" w14:paraId="3CD2A4DA" w14:textId="77777777" w:rsidTr="00EA25BC">
        <w:tc>
          <w:tcPr>
            <w:tcW w:w="998" w:type="dxa"/>
            <w:shd w:val="clear" w:color="auto" w:fill="D9D9D9"/>
          </w:tcPr>
          <w:p w14:paraId="775DAA2E" w14:textId="77777777" w:rsidR="00EA25BC" w:rsidRPr="00EA25BC" w:rsidRDefault="00EA25BC" w:rsidP="00EA25BC">
            <w:pPr>
              <w:spacing w:after="0" w:line="240" w:lineRule="auto"/>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2021</w:t>
            </w:r>
          </w:p>
        </w:tc>
        <w:tc>
          <w:tcPr>
            <w:tcW w:w="1184" w:type="dxa"/>
            <w:shd w:val="clear" w:color="auto" w:fill="D9D9D9"/>
          </w:tcPr>
          <w:p w14:paraId="5F569D9F" w14:textId="77777777" w:rsidR="00EA25BC" w:rsidRPr="00EA25BC" w:rsidRDefault="00EA25BC" w:rsidP="00EA25BC">
            <w:pPr>
              <w:spacing w:after="0" w:line="240" w:lineRule="auto"/>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696</w:t>
            </w:r>
          </w:p>
        </w:tc>
        <w:tc>
          <w:tcPr>
            <w:tcW w:w="1533" w:type="dxa"/>
            <w:shd w:val="clear" w:color="auto" w:fill="D9D9D9"/>
          </w:tcPr>
          <w:p w14:paraId="18E9C0CB" w14:textId="77777777" w:rsidR="00EA25BC" w:rsidRPr="00EA25BC" w:rsidRDefault="00EA25BC" w:rsidP="00EA25BC">
            <w:pPr>
              <w:spacing w:after="0" w:line="240" w:lineRule="auto"/>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704</w:t>
            </w:r>
          </w:p>
        </w:tc>
        <w:tc>
          <w:tcPr>
            <w:tcW w:w="1338" w:type="dxa"/>
            <w:shd w:val="clear" w:color="auto" w:fill="D9D9D9"/>
          </w:tcPr>
          <w:p w14:paraId="5A95F207" w14:textId="77777777" w:rsidR="00EA25BC" w:rsidRPr="00EA25BC" w:rsidRDefault="00EA25BC" w:rsidP="00EA25BC">
            <w:pPr>
              <w:spacing w:after="0" w:line="240" w:lineRule="auto"/>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746</w:t>
            </w:r>
          </w:p>
        </w:tc>
        <w:tc>
          <w:tcPr>
            <w:tcW w:w="1623" w:type="dxa"/>
            <w:shd w:val="clear" w:color="auto" w:fill="D9D9D9"/>
          </w:tcPr>
          <w:p w14:paraId="4572DEEB" w14:textId="77777777" w:rsidR="00EA25BC" w:rsidRPr="00EA25BC" w:rsidRDefault="00EA25BC" w:rsidP="00EA25BC">
            <w:pPr>
              <w:spacing w:after="0" w:line="240" w:lineRule="auto"/>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385</w:t>
            </w:r>
          </w:p>
        </w:tc>
        <w:tc>
          <w:tcPr>
            <w:tcW w:w="1692" w:type="dxa"/>
            <w:shd w:val="clear" w:color="auto" w:fill="D9D9D9"/>
          </w:tcPr>
          <w:p w14:paraId="62DEB82F" w14:textId="77777777" w:rsidR="00EA25BC" w:rsidRPr="00EA25BC" w:rsidRDefault="00EA25BC" w:rsidP="00EA25BC">
            <w:pPr>
              <w:spacing w:after="0" w:line="240" w:lineRule="auto"/>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181</w:t>
            </w:r>
          </w:p>
        </w:tc>
        <w:tc>
          <w:tcPr>
            <w:tcW w:w="1204" w:type="dxa"/>
            <w:shd w:val="clear" w:color="auto" w:fill="D9D9D9"/>
          </w:tcPr>
          <w:p w14:paraId="154CC29C" w14:textId="77777777" w:rsidR="00EA25BC" w:rsidRPr="00EA25BC" w:rsidRDefault="00EA25BC" w:rsidP="00EA25BC">
            <w:pPr>
              <w:spacing w:after="0" w:line="240" w:lineRule="auto"/>
              <w:jc w:val="center"/>
              <w:rPr>
                <w:rFonts w:ascii="Times New Roman" w:eastAsia="Calibri" w:hAnsi="Times New Roman" w:cs="Times New Roman"/>
                <w:b/>
                <w:sz w:val="24"/>
                <w:szCs w:val="24"/>
              </w:rPr>
            </w:pPr>
            <w:r w:rsidRPr="00EA25BC">
              <w:rPr>
                <w:rFonts w:ascii="Times New Roman" w:eastAsia="Calibri" w:hAnsi="Times New Roman" w:cs="Times New Roman"/>
                <w:b/>
                <w:sz w:val="24"/>
                <w:szCs w:val="24"/>
              </w:rPr>
              <w:t>138</w:t>
            </w:r>
          </w:p>
        </w:tc>
      </w:tr>
      <w:tr w:rsidR="00EA25BC" w:rsidRPr="00EA25BC" w14:paraId="31903724" w14:textId="77777777" w:rsidTr="00EA25BC">
        <w:tc>
          <w:tcPr>
            <w:tcW w:w="998" w:type="dxa"/>
            <w:shd w:val="clear" w:color="auto" w:fill="auto"/>
          </w:tcPr>
          <w:p w14:paraId="780B124A"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2020</w:t>
            </w:r>
          </w:p>
        </w:tc>
        <w:tc>
          <w:tcPr>
            <w:tcW w:w="1184" w:type="dxa"/>
            <w:shd w:val="clear" w:color="auto" w:fill="auto"/>
          </w:tcPr>
          <w:p w14:paraId="5BC98B94"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772</w:t>
            </w:r>
          </w:p>
        </w:tc>
        <w:tc>
          <w:tcPr>
            <w:tcW w:w="1533" w:type="dxa"/>
            <w:shd w:val="clear" w:color="auto" w:fill="auto"/>
          </w:tcPr>
          <w:p w14:paraId="5DFC9FC7"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775</w:t>
            </w:r>
          </w:p>
        </w:tc>
        <w:tc>
          <w:tcPr>
            <w:tcW w:w="1338" w:type="dxa"/>
            <w:shd w:val="clear" w:color="auto" w:fill="auto"/>
          </w:tcPr>
          <w:p w14:paraId="3F8A8E87"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843</w:t>
            </w:r>
          </w:p>
        </w:tc>
        <w:tc>
          <w:tcPr>
            <w:tcW w:w="1623" w:type="dxa"/>
            <w:shd w:val="clear" w:color="auto" w:fill="auto"/>
          </w:tcPr>
          <w:p w14:paraId="418AA6D6"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402</w:t>
            </w:r>
          </w:p>
        </w:tc>
        <w:tc>
          <w:tcPr>
            <w:tcW w:w="1692" w:type="dxa"/>
            <w:shd w:val="clear" w:color="auto" w:fill="auto"/>
          </w:tcPr>
          <w:p w14:paraId="7F2F38C1"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191</w:t>
            </w:r>
          </w:p>
        </w:tc>
        <w:tc>
          <w:tcPr>
            <w:tcW w:w="1204" w:type="dxa"/>
            <w:shd w:val="clear" w:color="auto" w:fill="auto"/>
          </w:tcPr>
          <w:p w14:paraId="51A13C39"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182</w:t>
            </w:r>
          </w:p>
        </w:tc>
      </w:tr>
      <w:tr w:rsidR="00EA25BC" w:rsidRPr="00EA25BC" w14:paraId="774A6AAD" w14:textId="77777777" w:rsidTr="00EA25BC">
        <w:tc>
          <w:tcPr>
            <w:tcW w:w="998" w:type="dxa"/>
          </w:tcPr>
          <w:p w14:paraId="04A03128"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2019</w:t>
            </w:r>
          </w:p>
        </w:tc>
        <w:tc>
          <w:tcPr>
            <w:tcW w:w="1184" w:type="dxa"/>
          </w:tcPr>
          <w:p w14:paraId="108A6D2D"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702</w:t>
            </w:r>
          </w:p>
        </w:tc>
        <w:tc>
          <w:tcPr>
            <w:tcW w:w="1533" w:type="dxa"/>
          </w:tcPr>
          <w:p w14:paraId="298B202E"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706</w:t>
            </w:r>
          </w:p>
        </w:tc>
        <w:tc>
          <w:tcPr>
            <w:tcW w:w="1338" w:type="dxa"/>
          </w:tcPr>
          <w:p w14:paraId="595E4D77"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747</w:t>
            </w:r>
          </w:p>
        </w:tc>
        <w:tc>
          <w:tcPr>
            <w:tcW w:w="1623" w:type="dxa"/>
          </w:tcPr>
          <w:p w14:paraId="11CEB662"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342</w:t>
            </w:r>
          </w:p>
        </w:tc>
        <w:tc>
          <w:tcPr>
            <w:tcW w:w="1692" w:type="dxa"/>
          </w:tcPr>
          <w:p w14:paraId="42379383"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220</w:t>
            </w:r>
          </w:p>
        </w:tc>
        <w:tc>
          <w:tcPr>
            <w:tcW w:w="1204" w:type="dxa"/>
          </w:tcPr>
          <w:p w14:paraId="6922CE1F" w14:textId="77777777" w:rsidR="00EA25BC" w:rsidRPr="00EA25BC" w:rsidRDefault="00EA25BC" w:rsidP="00EA25BC">
            <w:pPr>
              <w:spacing w:after="0" w:line="240" w:lineRule="auto"/>
              <w:jc w:val="center"/>
              <w:rPr>
                <w:rFonts w:ascii="Times New Roman" w:eastAsia="Calibri" w:hAnsi="Times New Roman" w:cs="Times New Roman"/>
                <w:sz w:val="24"/>
                <w:szCs w:val="24"/>
              </w:rPr>
            </w:pPr>
            <w:r w:rsidRPr="00EA25BC">
              <w:rPr>
                <w:rFonts w:ascii="Times New Roman" w:eastAsia="Calibri" w:hAnsi="Times New Roman" w:cs="Times New Roman"/>
                <w:sz w:val="24"/>
                <w:szCs w:val="24"/>
              </w:rPr>
              <w:t>144</w:t>
            </w:r>
          </w:p>
        </w:tc>
      </w:tr>
    </w:tbl>
    <w:p w14:paraId="7CEB72DE" w14:textId="77777777" w:rsidR="00EA25BC" w:rsidRPr="00EA25BC" w:rsidRDefault="00EA25BC" w:rsidP="00EA25BC">
      <w:pPr>
        <w:spacing w:after="0" w:line="240" w:lineRule="auto"/>
        <w:jc w:val="both"/>
        <w:rPr>
          <w:rFonts w:ascii="Times New Roman" w:eastAsia="Calibri" w:hAnsi="Times New Roman" w:cs="Times New Roman"/>
          <w:sz w:val="28"/>
          <w:szCs w:val="28"/>
        </w:rPr>
      </w:pPr>
    </w:p>
    <w:p w14:paraId="6FA2B0F2"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При анализа на тези абсолютни стойности се наблюдава общо намаляване на показателите спрямо 2020г. и запазване на стойностите  спрямо 2019г., с изключение на обвинителните актове, броят на които се е увеличил през 2021г.</w:t>
      </w:r>
    </w:p>
    <w:p w14:paraId="4F6B2F52" w14:textId="77777777" w:rsidR="00EA25BC" w:rsidRPr="00EA25BC" w:rsidRDefault="00EA25BC" w:rsidP="00EA25BC">
      <w:pPr>
        <w:numPr>
          <w:ilvl w:val="0"/>
          <w:numId w:val="18"/>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u w:val="single"/>
        </w:rPr>
        <w:t xml:space="preserve">Споразумението </w:t>
      </w:r>
      <w:r w:rsidRPr="00EA25BC">
        <w:rPr>
          <w:rFonts w:ascii="Times New Roman" w:eastAsia="Calibri" w:hAnsi="Times New Roman" w:cs="Times New Roman"/>
          <w:sz w:val="28"/>
          <w:szCs w:val="28"/>
        </w:rPr>
        <w:t xml:space="preserve"> -  181 броя за 2021 г. (191 броя за 2020г. и  220 броя за 2019 г.) се утвърждава като основен способ за решаване на делата и постигане на осъдителна присъда. То има своите положителни черти – бързина на производството, стабилитет на съдебния акт, възстановяване на имуществените вреди на пострадалите лица. </w:t>
      </w:r>
    </w:p>
    <w:p w14:paraId="5E033CEC" w14:textId="77777777" w:rsidR="00EA25BC" w:rsidRPr="00EA25BC" w:rsidRDefault="00EA25BC" w:rsidP="00EA25BC">
      <w:pPr>
        <w:numPr>
          <w:ilvl w:val="0"/>
          <w:numId w:val="18"/>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При </w:t>
      </w:r>
      <w:r w:rsidRPr="00EA25BC">
        <w:rPr>
          <w:rFonts w:ascii="Times New Roman" w:eastAsia="Calibri" w:hAnsi="Times New Roman" w:cs="Times New Roman"/>
          <w:sz w:val="28"/>
          <w:szCs w:val="28"/>
          <w:u w:val="single"/>
        </w:rPr>
        <w:t>обвинителните актове</w:t>
      </w:r>
      <w:r w:rsidRPr="00EA25BC">
        <w:rPr>
          <w:rFonts w:ascii="Times New Roman" w:eastAsia="Calibri" w:hAnsi="Times New Roman" w:cs="Times New Roman"/>
          <w:sz w:val="28"/>
          <w:szCs w:val="28"/>
        </w:rPr>
        <w:t xml:space="preserve"> се наблюдава увеличаване спрямо 2019г. и  намаление спрямо 2020 г. Внесените 385 броя обвинителни акта са по отношение на 427 обвиняеми лица, и по прокуратури се разпределят, както следва: Окръжна прокуратура - Монтана - 17 броя ОА, Районна прокуратура - Монтана - 368 броя ОА.</w:t>
      </w:r>
    </w:p>
    <w:p w14:paraId="3D45054C" w14:textId="77777777" w:rsidR="00EA25BC" w:rsidRPr="00EA25BC" w:rsidRDefault="00EA25BC" w:rsidP="00EA25BC">
      <w:pPr>
        <w:numPr>
          <w:ilvl w:val="0"/>
          <w:numId w:val="18"/>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Внесени са 138 броя </w:t>
      </w:r>
      <w:r w:rsidRPr="00EA25BC">
        <w:rPr>
          <w:rFonts w:ascii="Times New Roman" w:eastAsia="Calibri" w:hAnsi="Times New Roman" w:cs="Times New Roman"/>
          <w:sz w:val="28"/>
          <w:szCs w:val="28"/>
          <w:u w:val="single"/>
        </w:rPr>
        <w:t>предложения по чл. 78а от НК</w:t>
      </w:r>
      <w:r w:rsidRPr="00EA25BC">
        <w:rPr>
          <w:rFonts w:ascii="Times New Roman" w:eastAsia="Calibri" w:hAnsi="Times New Roman" w:cs="Times New Roman"/>
          <w:sz w:val="28"/>
          <w:szCs w:val="28"/>
        </w:rPr>
        <w:t xml:space="preserve"> по отношение на 138 лица. През 2020 г. са внесени 182 броя предложения по чл.78а от НК  по отношение на 189 обвиняеми лица.</w:t>
      </w:r>
    </w:p>
    <w:p w14:paraId="1BE90D1A" w14:textId="77777777"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w:t>
      </w:r>
      <w:r w:rsidRPr="00EA25BC">
        <w:rPr>
          <w:rFonts w:ascii="Times New Roman" w:eastAsia="Calibri" w:hAnsi="Times New Roman" w:cs="Times New Roman"/>
          <w:sz w:val="28"/>
          <w:szCs w:val="28"/>
        </w:rPr>
        <w:tab/>
      </w:r>
    </w:p>
    <w:p w14:paraId="56A865C7" w14:textId="77777777" w:rsidR="00EA25BC" w:rsidRPr="00EA25BC" w:rsidRDefault="00EA25BC" w:rsidP="00EA25BC">
      <w:pPr>
        <w:spacing w:after="0" w:line="240" w:lineRule="auto"/>
        <w:ind w:firstLine="708"/>
        <w:jc w:val="both"/>
        <w:rPr>
          <w:rFonts w:ascii="Times New Roman" w:eastAsia="Calibri" w:hAnsi="Times New Roman" w:cs="Times New Roman"/>
          <w:b/>
          <w:smallCaps/>
          <w:sz w:val="28"/>
          <w:szCs w:val="28"/>
        </w:rPr>
      </w:pPr>
      <w:r w:rsidRPr="00EA25BC">
        <w:rPr>
          <w:rFonts w:ascii="Times New Roman" w:eastAsia="Calibri" w:hAnsi="Times New Roman" w:cs="Times New Roman"/>
          <w:b/>
          <w:smallCaps/>
          <w:sz w:val="28"/>
          <w:szCs w:val="28"/>
        </w:rPr>
        <w:t>Обобщаващи изводи за досъдебните производства:</w:t>
      </w:r>
    </w:p>
    <w:p w14:paraId="15555A23" w14:textId="77777777" w:rsidR="00EA25BC" w:rsidRPr="00EA25BC" w:rsidRDefault="00EA25BC" w:rsidP="00EA25BC">
      <w:pPr>
        <w:spacing w:after="0" w:line="240" w:lineRule="auto"/>
        <w:jc w:val="both"/>
        <w:rPr>
          <w:rFonts w:ascii="Times New Roman" w:eastAsia="Calibri" w:hAnsi="Times New Roman" w:cs="Times New Roman"/>
          <w:i/>
          <w:sz w:val="28"/>
          <w:szCs w:val="28"/>
        </w:rPr>
      </w:pPr>
    </w:p>
    <w:p w14:paraId="066FB833"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Сравнителните данни сочат, че е налице увеличаване на някои от съпоставяните основни показатели за 2021 г. в сравнение с 2020г. и с 2019г., а при други се забелязва известно намаляване.</w:t>
      </w:r>
    </w:p>
    <w:p w14:paraId="06FA3AF2" w14:textId="77777777" w:rsidR="00EA25BC" w:rsidRPr="00EA25BC" w:rsidRDefault="00EA25BC" w:rsidP="00EA25BC">
      <w:pPr>
        <w:numPr>
          <w:ilvl w:val="0"/>
          <w:numId w:val="20"/>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lastRenderedPageBreak/>
        <w:t>При наблюдаваните досъдебни производства е налице увеличаване спрямо 2020г. и 2019г:</w:t>
      </w:r>
    </w:p>
    <w:p w14:paraId="48B41527" w14:textId="77777777" w:rsidR="00EA25BC" w:rsidRPr="00EA25BC" w:rsidRDefault="00EA25BC" w:rsidP="00EA25BC">
      <w:pPr>
        <w:shd w:val="clear" w:color="auto" w:fill="FFFFFF"/>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b/>
          <w:sz w:val="28"/>
          <w:szCs w:val="28"/>
        </w:rPr>
        <w:t xml:space="preserve">4 855 броя за 2021г. </w:t>
      </w:r>
      <w:r w:rsidRPr="00EA25BC">
        <w:rPr>
          <w:rFonts w:ascii="Times New Roman" w:eastAsia="Calibri" w:hAnsi="Times New Roman" w:cs="Times New Roman"/>
          <w:sz w:val="28"/>
          <w:szCs w:val="28"/>
        </w:rPr>
        <w:t>при 4 487 броя за 2020 г. и</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4300</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броя</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за</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2019</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 xml:space="preserve">г.;  </w:t>
      </w:r>
    </w:p>
    <w:p w14:paraId="3F9C5EB2" w14:textId="77777777" w:rsidR="00EA25BC" w:rsidRPr="00EA25BC" w:rsidRDefault="00EA25BC" w:rsidP="00EA25BC">
      <w:pPr>
        <w:shd w:val="clear" w:color="auto" w:fill="FFFFFF"/>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При приключените досъдебни производства се наблюдава увеличение спрямо 2020г. и намаление спрямо 2019г.:</w:t>
      </w:r>
    </w:p>
    <w:p w14:paraId="6CE9B139" w14:textId="77777777"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b/>
          <w:sz w:val="28"/>
          <w:szCs w:val="28"/>
          <w:shd w:val="clear" w:color="auto" w:fill="FFFFFF"/>
        </w:rPr>
        <w:t>2 282 броя за 2021г.</w:t>
      </w:r>
      <w:r w:rsidRPr="00EA25BC">
        <w:rPr>
          <w:rFonts w:ascii="Times New Roman" w:eastAsia="Calibri" w:hAnsi="Times New Roman" w:cs="Times New Roman"/>
          <w:b/>
          <w:sz w:val="28"/>
          <w:szCs w:val="28"/>
          <w:shd w:val="clear" w:color="auto" w:fill="FFFFFF"/>
          <w:lang w:val="en-US"/>
        </w:rPr>
        <w:t>(</w:t>
      </w:r>
      <w:r w:rsidRPr="00EA25BC">
        <w:rPr>
          <w:rFonts w:ascii="Times New Roman" w:eastAsia="Calibri" w:hAnsi="Times New Roman" w:cs="Times New Roman"/>
          <w:b/>
          <w:sz w:val="28"/>
          <w:szCs w:val="28"/>
          <w:shd w:val="clear" w:color="auto" w:fill="FFFFFF"/>
        </w:rPr>
        <w:t>47 % от наблюдаваните</w:t>
      </w:r>
      <w:r w:rsidRPr="00EA25BC">
        <w:rPr>
          <w:rFonts w:ascii="Times New Roman" w:eastAsia="Calibri" w:hAnsi="Times New Roman" w:cs="Times New Roman"/>
          <w:b/>
          <w:sz w:val="28"/>
          <w:szCs w:val="28"/>
          <w:shd w:val="clear" w:color="auto" w:fill="FFFFFF"/>
          <w:lang w:val="en-US"/>
        </w:rPr>
        <w:t>)</w:t>
      </w:r>
      <w:r w:rsidRPr="00EA25BC">
        <w:rPr>
          <w:rFonts w:ascii="Times New Roman" w:eastAsia="Calibri" w:hAnsi="Times New Roman" w:cs="Times New Roman"/>
          <w:b/>
          <w:sz w:val="28"/>
          <w:szCs w:val="28"/>
          <w:shd w:val="clear" w:color="auto" w:fill="FFFFFF"/>
        </w:rPr>
        <w:t xml:space="preserve">, </w:t>
      </w:r>
      <w:r w:rsidRPr="00EA25BC">
        <w:rPr>
          <w:rFonts w:ascii="Times New Roman" w:eastAsia="Calibri" w:hAnsi="Times New Roman" w:cs="Times New Roman"/>
          <w:sz w:val="28"/>
          <w:szCs w:val="28"/>
          <w:shd w:val="clear" w:color="auto" w:fill="FFFFFF"/>
        </w:rPr>
        <w:t>при 2 273 броя за 2020 г.</w:t>
      </w:r>
      <w:r w:rsidRPr="00EA25BC">
        <w:rPr>
          <w:rFonts w:ascii="Times New Roman" w:eastAsia="Calibri" w:hAnsi="Times New Roman" w:cs="Times New Roman"/>
          <w:b/>
          <w:sz w:val="28"/>
          <w:szCs w:val="28"/>
          <w:shd w:val="clear" w:color="auto" w:fill="FFFFFF"/>
        </w:rPr>
        <w:t xml:space="preserve"> </w:t>
      </w:r>
      <w:r w:rsidRPr="00EA25BC">
        <w:rPr>
          <w:rFonts w:ascii="Times New Roman" w:eastAsia="Calibri" w:hAnsi="Times New Roman" w:cs="Times New Roman"/>
          <w:sz w:val="28"/>
          <w:szCs w:val="28"/>
          <w:shd w:val="clear" w:color="auto" w:fill="FFFFFF"/>
        </w:rPr>
        <w:t>(50,6% от наблюдаваните); 2 327 бр. за 2019г. (54,1%</w:t>
      </w:r>
      <w:r w:rsidRPr="00EA25BC">
        <w:rPr>
          <w:rFonts w:ascii="Times New Roman" w:eastAsia="Calibri" w:hAnsi="Times New Roman" w:cs="Times New Roman"/>
          <w:sz w:val="28"/>
          <w:szCs w:val="28"/>
        </w:rPr>
        <w:t xml:space="preserve"> от наблюдаваните);  </w:t>
      </w:r>
    </w:p>
    <w:p w14:paraId="5C40BA63" w14:textId="77777777" w:rsidR="00EA25BC" w:rsidRPr="00EA25BC" w:rsidRDefault="00EA25BC" w:rsidP="00EA25BC">
      <w:pPr>
        <w:numPr>
          <w:ilvl w:val="0"/>
          <w:numId w:val="20"/>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При решените досъдебни производства е налице следната динамика на сравняваните показатели:</w:t>
      </w:r>
    </w:p>
    <w:p w14:paraId="3A3B4A59"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b/>
          <w:sz w:val="28"/>
          <w:szCs w:val="28"/>
        </w:rPr>
        <w:t xml:space="preserve">През 2021г. решените ДП са 47.5% от наблюдаваните, </w:t>
      </w:r>
      <w:r w:rsidRPr="00EA25BC">
        <w:rPr>
          <w:rFonts w:ascii="Times New Roman" w:eastAsia="Calibri" w:hAnsi="Times New Roman" w:cs="Times New Roman"/>
          <w:sz w:val="28"/>
          <w:szCs w:val="28"/>
        </w:rPr>
        <w:t>през 2020 г. решените са 61,5% от наблюдаваните;</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през 2019 година решените са 56,2% от наблюдаваните. Наблюдава се намаление  на сравнявания показател спрямо 2020г. и  2019г.</w:t>
      </w:r>
    </w:p>
    <w:p w14:paraId="0F9FFEC5" w14:textId="77777777" w:rsidR="00EA25BC" w:rsidRPr="00EA25BC" w:rsidRDefault="00EA25BC" w:rsidP="00EA25BC">
      <w:pPr>
        <w:numPr>
          <w:ilvl w:val="0"/>
          <w:numId w:val="20"/>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При прекратените досъдебни производства се наблюдава  тенденция на увеличаване  спрямо  2020г. и 2019 г.,  както в абсолютни стойности, така и в процентно отношение:</w:t>
      </w:r>
    </w:p>
    <w:p w14:paraId="07FD7528" w14:textId="77777777"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b/>
          <w:sz w:val="28"/>
          <w:szCs w:val="28"/>
        </w:rPr>
        <w:t>2 287 броя за 2021г.</w:t>
      </w:r>
      <w:r w:rsidRPr="00EA25BC">
        <w:rPr>
          <w:rFonts w:ascii="Times New Roman" w:eastAsia="Calibri" w:hAnsi="Times New Roman" w:cs="Times New Roman"/>
          <w:b/>
          <w:sz w:val="28"/>
          <w:szCs w:val="28"/>
          <w:lang w:val="en-US"/>
        </w:rPr>
        <w:t>(</w:t>
      </w:r>
      <w:r w:rsidRPr="00EA25BC">
        <w:rPr>
          <w:rFonts w:ascii="Times New Roman" w:eastAsia="Calibri" w:hAnsi="Times New Roman" w:cs="Times New Roman"/>
          <w:b/>
          <w:sz w:val="28"/>
          <w:szCs w:val="28"/>
        </w:rPr>
        <w:t>47.1% от наблюдаваните</w:t>
      </w:r>
      <w:r w:rsidRPr="00EA25BC">
        <w:rPr>
          <w:rFonts w:ascii="Times New Roman" w:eastAsia="Calibri" w:hAnsi="Times New Roman" w:cs="Times New Roman"/>
          <w:b/>
          <w:sz w:val="28"/>
          <w:szCs w:val="28"/>
          <w:lang w:val="en-US"/>
        </w:rPr>
        <w:t>)</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1608 за 2020 г. (35,8% от наблюдаваните);</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 xml:space="preserve">1358 за 2019 година </w:t>
      </w:r>
      <w:r w:rsidRPr="00EA25BC">
        <w:rPr>
          <w:rFonts w:ascii="Times New Roman" w:eastAsia="Calibri" w:hAnsi="Times New Roman" w:cs="Times New Roman"/>
          <w:sz w:val="28"/>
          <w:szCs w:val="28"/>
          <w:lang w:val="en-US"/>
        </w:rPr>
        <w:t>(</w:t>
      </w:r>
      <w:r w:rsidRPr="00EA25BC">
        <w:rPr>
          <w:rFonts w:ascii="Times New Roman" w:eastAsia="Calibri" w:hAnsi="Times New Roman" w:cs="Times New Roman"/>
          <w:sz w:val="28"/>
          <w:szCs w:val="28"/>
        </w:rPr>
        <w:t>31,5% от наблюдаваните</w:t>
      </w:r>
      <w:r w:rsidRPr="00EA25BC">
        <w:rPr>
          <w:rFonts w:ascii="Times New Roman" w:eastAsia="Calibri" w:hAnsi="Times New Roman" w:cs="Times New Roman"/>
          <w:sz w:val="28"/>
          <w:szCs w:val="28"/>
          <w:lang w:val="en-US"/>
        </w:rPr>
        <w:t>)</w:t>
      </w:r>
      <w:r w:rsidRPr="00EA25BC">
        <w:rPr>
          <w:rFonts w:ascii="Times New Roman" w:eastAsia="Calibri" w:hAnsi="Times New Roman" w:cs="Times New Roman"/>
          <w:sz w:val="28"/>
          <w:szCs w:val="28"/>
        </w:rPr>
        <w:t xml:space="preserve">;  </w:t>
      </w:r>
    </w:p>
    <w:p w14:paraId="21842BBE" w14:textId="77777777" w:rsidR="00EA25BC" w:rsidRPr="00EA25BC" w:rsidRDefault="00EA25BC" w:rsidP="00EA25BC">
      <w:pPr>
        <w:numPr>
          <w:ilvl w:val="0"/>
          <w:numId w:val="20"/>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При спрените досъдебни производства:</w:t>
      </w:r>
      <w:r w:rsidRPr="00EA25BC">
        <w:rPr>
          <w:rFonts w:ascii="Times New Roman" w:eastAsia="Calibri" w:hAnsi="Times New Roman" w:cs="Times New Roman"/>
          <w:sz w:val="28"/>
          <w:szCs w:val="28"/>
        </w:rPr>
        <w:tab/>
      </w:r>
    </w:p>
    <w:p w14:paraId="668ED1F1" w14:textId="77777777"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b/>
          <w:sz w:val="28"/>
          <w:szCs w:val="28"/>
        </w:rPr>
        <w:t xml:space="preserve">600 броя за 2021г. </w:t>
      </w:r>
      <w:r w:rsidRPr="00EA25BC">
        <w:rPr>
          <w:rFonts w:ascii="Times New Roman" w:eastAsia="Calibri" w:hAnsi="Times New Roman" w:cs="Times New Roman"/>
          <w:b/>
          <w:sz w:val="28"/>
          <w:szCs w:val="28"/>
          <w:lang w:val="en-US"/>
        </w:rPr>
        <w:t>(</w:t>
      </w:r>
      <w:r w:rsidRPr="00EA25BC">
        <w:rPr>
          <w:rFonts w:ascii="Times New Roman" w:eastAsia="Calibri" w:hAnsi="Times New Roman" w:cs="Times New Roman"/>
          <w:b/>
          <w:sz w:val="28"/>
          <w:szCs w:val="28"/>
        </w:rPr>
        <w:t>12.4% от наблюдаваните</w:t>
      </w:r>
      <w:r w:rsidRPr="00EA25BC">
        <w:rPr>
          <w:rFonts w:ascii="Times New Roman" w:eastAsia="Calibri" w:hAnsi="Times New Roman" w:cs="Times New Roman"/>
          <w:b/>
          <w:sz w:val="28"/>
          <w:szCs w:val="28"/>
          <w:lang w:val="en-US"/>
        </w:rPr>
        <w:t>)</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625 броя за 2020 г. (13,9 % от наблюдаваните); 640 броя за 2019 г. (14,8% от наблюдаваните).</w:t>
      </w:r>
    </w:p>
    <w:p w14:paraId="1018F40E"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Най-много спрени досъдебни производства се отчитат през 2019 г. - 640 бр. (14,8% от наблюдаваните). Спрените досъдебни производства през 2021 г. са  по-малко  спрямо 2020 г. и спрямо 2019г., като намалението не е значително.</w:t>
      </w:r>
    </w:p>
    <w:p w14:paraId="285766F9" w14:textId="77777777"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Същевременно обаче са намалели  в процентно отношение като относителен дял от общо наблюдаваните – 12,4 % от наблюдаваните /13,9% за 2020г. и 14,8% за 2019г./.</w:t>
      </w:r>
    </w:p>
    <w:p w14:paraId="3C16268A" w14:textId="77777777" w:rsidR="00EA25BC" w:rsidRPr="00EA25BC" w:rsidRDefault="00EA25BC" w:rsidP="00EA25BC">
      <w:pPr>
        <w:numPr>
          <w:ilvl w:val="0"/>
          <w:numId w:val="20"/>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Внесените в съда досъдебни производства са намалели спрямо 2020г. и  спрямо 2019 г.:</w:t>
      </w:r>
    </w:p>
    <w:p w14:paraId="38D14BEF" w14:textId="77777777"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b/>
          <w:sz w:val="28"/>
          <w:szCs w:val="28"/>
        </w:rPr>
        <w:t xml:space="preserve">696 броя за 2021 г.  </w:t>
      </w:r>
      <w:r w:rsidRPr="00EA25BC">
        <w:rPr>
          <w:rFonts w:ascii="Times New Roman" w:eastAsia="Calibri" w:hAnsi="Times New Roman" w:cs="Times New Roman"/>
          <w:b/>
          <w:sz w:val="28"/>
          <w:szCs w:val="28"/>
          <w:lang w:val="en-US"/>
        </w:rPr>
        <w:t>(14</w:t>
      </w:r>
      <w:r w:rsidRPr="00EA25BC">
        <w:rPr>
          <w:rFonts w:ascii="Times New Roman" w:eastAsia="Calibri" w:hAnsi="Times New Roman" w:cs="Times New Roman"/>
          <w:b/>
          <w:sz w:val="28"/>
          <w:szCs w:val="28"/>
        </w:rPr>
        <w:t>.3 % от наблюдаваните</w:t>
      </w:r>
      <w:r w:rsidRPr="00EA25BC">
        <w:rPr>
          <w:rFonts w:ascii="Times New Roman" w:eastAsia="Calibri" w:hAnsi="Times New Roman" w:cs="Times New Roman"/>
          <w:b/>
          <w:sz w:val="28"/>
          <w:szCs w:val="28"/>
          <w:lang w:val="en-US"/>
        </w:rPr>
        <w:t>)</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при 772 броя за 2020г. (17,2% от наблюдаваните);</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 xml:space="preserve">702 бр. за 2019 година (16,3% от наблюдаваните);  </w:t>
      </w:r>
    </w:p>
    <w:p w14:paraId="505AD475" w14:textId="77777777"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Съпоставката на данните сочи, че сравняваните показатели  намаляват като абсолютни числа и като относителен дял на внесените от наблюдаваните досъдебни производства спрямо 2020г., както и  спрямо 2019г.  </w:t>
      </w:r>
    </w:p>
    <w:p w14:paraId="47957507" w14:textId="77777777" w:rsidR="00EA25BC" w:rsidRPr="00EA25BC" w:rsidRDefault="00EA25BC" w:rsidP="00EA25BC">
      <w:pPr>
        <w:numPr>
          <w:ilvl w:val="0"/>
          <w:numId w:val="20"/>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При обвинителните актове е налице увеличение спрямо 2019г.и намаляване спрямо 2020г. Подобна тенденция се наблюдава и по отношение на обвиняемите лица:</w:t>
      </w:r>
    </w:p>
    <w:p w14:paraId="4BB7764B" w14:textId="77777777" w:rsidR="00EA25BC" w:rsidRPr="00EA25BC" w:rsidRDefault="00EA25BC" w:rsidP="00EA25BC">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b/>
          <w:sz w:val="28"/>
          <w:szCs w:val="28"/>
        </w:rPr>
        <w:t>За 2021г. са внесени 385 броя обвинителни актове</w:t>
      </w:r>
      <w:r w:rsidRPr="00EA25BC">
        <w:rPr>
          <w:rFonts w:ascii="Times New Roman" w:eastAsia="Calibri" w:hAnsi="Times New Roman" w:cs="Times New Roman"/>
          <w:b/>
          <w:sz w:val="28"/>
          <w:szCs w:val="28"/>
          <w:lang w:val="en-US"/>
        </w:rPr>
        <w:t xml:space="preserve"> (</w:t>
      </w:r>
      <w:r w:rsidRPr="00EA25BC">
        <w:rPr>
          <w:rFonts w:ascii="Times New Roman" w:eastAsia="Calibri" w:hAnsi="Times New Roman" w:cs="Times New Roman"/>
          <w:b/>
          <w:sz w:val="28"/>
          <w:szCs w:val="28"/>
        </w:rPr>
        <w:t>16.7%  от решените ДП</w:t>
      </w:r>
      <w:r w:rsidRPr="00EA25BC">
        <w:rPr>
          <w:rFonts w:ascii="Times New Roman" w:eastAsia="Calibri" w:hAnsi="Times New Roman" w:cs="Times New Roman"/>
          <w:b/>
          <w:sz w:val="28"/>
          <w:szCs w:val="28"/>
          <w:lang w:val="en-US"/>
        </w:rPr>
        <w:t>)</w:t>
      </w:r>
      <w:r w:rsidRPr="00EA25BC">
        <w:rPr>
          <w:rFonts w:ascii="Times New Roman" w:eastAsia="Calibri" w:hAnsi="Times New Roman" w:cs="Times New Roman"/>
          <w:sz w:val="28"/>
          <w:szCs w:val="28"/>
        </w:rPr>
        <w:t xml:space="preserve"> по отношение на </w:t>
      </w:r>
      <w:r w:rsidRPr="00EA25BC">
        <w:rPr>
          <w:rFonts w:ascii="Times New Roman" w:eastAsia="Calibri" w:hAnsi="Times New Roman" w:cs="Times New Roman"/>
          <w:b/>
          <w:sz w:val="28"/>
          <w:szCs w:val="28"/>
        </w:rPr>
        <w:t xml:space="preserve">427 обвиняеми лица, </w:t>
      </w:r>
      <w:r w:rsidRPr="00EA25BC">
        <w:rPr>
          <w:rFonts w:ascii="Times New Roman" w:eastAsia="Calibri" w:hAnsi="Times New Roman" w:cs="Times New Roman"/>
          <w:sz w:val="28"/>
          <w:szCs w:val="28"/>
        </w:rPr>
        <w:t>при 402 броя ОА за 2020 г.  (14,5% от решените ДП) по отношение на 459 обвиняеми лица; за 2019 г. - 342 обвинителни акта (14,1% от решените ДП</w:t>
      </w:r>
      <w:r w:rsidRPr="00EA25BC">
        <w:rPr>
          <w:rFonts w:ascii="Times New Roman" w:eastAsia="Calibri" w:hAnsi="Times New Roman" w:cs="Times New Roman"/>
          <w:b/>
          <w:sz w:val="28"/>
          <w:szCs w:val="28"/>
        </w:rPr>
        <w:t>)</w:t>
      </w:r>
      <w:r w:rsidRPr="00EA25BC">
        <w:rPr>
          <w:rFonts w:ascii="Times New Roman" w:eastAsia="Calibri" w:hAnsi="Times New Roman" w:cs="Times New Roman"/>
          <w:sz w:val="28"/>
          <w:szCs w:val="28"/>
        </w:rPr>
        <w:t xml:space="preserve"> по отношение на 379 обвиняеми лица; </w:t>
      </w:r>
    </w:p>
    <w:p w14:paraId="5841F289" w14:textId="519ADFA0"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ab/>
      </w:r>
      <w:r w:rsidRPr="00EA25BC">
        <w:rPr>
          <w:rFonts w:ascii="Times New Roman" w:eastAsia="Calibri" w:hAnsi="Times New Roman" w:cs="Times New Roman"/>
          <w:sz w:val="28"/>
          <w:szCs w:val="28"/>
        </w:rPr>
        <w:t>Тенденцията е към увеличаване на броя на обвинителните актове и обвиняемите лица спрямо 2019 години, като абсолютни стойности и на намаляване спрямо 2020г. Като относителен дял на внесените обвинителни актове през 2021г.от решените досъдебни производства, спрямо 2020г. и спрямо 2019 г, се забелязва нарастване на сравнявания показател през 2021 година: по-голям е делът на внесените обвинителни актове от решените досъдебни производства през 2021г.в сравнение с 2020г.и с 2019 година.</w:t>
      </w:r>
    </w:p>
    <w:p w14:paraId="7502630F" w14:textId="77777777" w:rsidR="00EA25BC" w:rsidRPr="00EA25BC" w:rsidRDefault="00EA25BC" w:rsidP="00EA25BC">
      <w:pPr>
        <w:numPr>
          <w:ilvl w:val="0"/>
          <w:numId w:val="20"/>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При предложенията по чл. 78а НК е видна тенденция на намаляване спрямо 2020г. и спрямо 2019 година:</w:t>
      </w:r>
    </w:p>
    <w:p w14:paraId="779F28DD" w14:textId="77777777"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b/>
          <w:sz w:val="28"/>
          <w:szCs w:val="28"/>
        </w:rPr>
        <w:t xml:space="preserve">138 броя  за 2021г. </w:t>
      </w:r>
      <w:r w:rsidRPr="00EA25BC">
        <w:rPr>
          <w:rFonts w:ascii="Times New Roman" w:eastAsia="Calibri" w:hAnsi="Times New Roman" w:cs="Times New Roman"/>
          <w:b/>
          <w:sz w:val="28"/>
          <w:szCs w:val="28"/>
          <w:lang w:val="en-US"/>
        </w:rPr>
        <w:t>(</w:t>
      </w:r>
      <w:r w:rsidRPr="00EA25BC">
        <w:rPr>
          <w:rFonts w:ascii="Times New Roman" w:eastAsia="Calibri" w:hAnsi="Times New Roman" w:cs="Times New Roman"/>
          <w:b/>
          <w:sz w:val="28"/>
          <w:szCs w:val="28"/>
        </w:rPr>
        <w:t>6% от решените ДП</w:t>
      </w:r>
      <w:r w:rsidRPr="00EA25BC">
        <w:rPr>
          <w:rFonts w:ascii="Times New Roman" w:eastAsia="Calibri" w:hAnsi="Times New Roman" w:cs="Times New Roman"/>
          <w:b/>
          <w:sz w:val="28"/>
          <w:szCs w:val="28"/>
          <w:lang w:val="en-US"/>
        </w:rPr>
        <w:t>)</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при 182 броя за 2020 г. (6,5% от решените ДП); 144 бр. за 2019 година (5,9% от решените ДП); Увеличението спрямо 2020г. е както при сравняването на абсолютните данни (числа), така и като относителен дял на внесените предложения по чл.78а НК от общо решените ДП.</w:t>
      </w:r>
    </w:p>
    <w:p w14:paraId="2FEF8E36" w14:textId="77777777" w:rsidR="00EA25BC" w:rsidRPr="00EA25BC" w:rsidRDefault="00EA25BC" w:rsidP="00EA25BC">
      <w:pPr>
        <w:numPr>
          <w:ilvl w:val="0"/>
          <w:numId w:val="20"/>
        </w:numPr>
        <w:tabs>
          <w:tab w:val="left" w:pos="1134"/>
        </w:tabs>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При споразуменията се забелязва тенденция към намаляване в сравнение с 2020г. и 2019 г.,  като числа, а като относителен дял от решените ДП делът на споразуменията през 2021г. е по-голям спрямо 2020 и е по-малък спрямо 2019г.:</w:t>
      </w:r>
    </w:p>
    <w:p w14:paraId="142F8510" w14:textId="77777777"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b/>
          <w:sz w:val="28"/>
          <w:szCs w:val="28"/>
        </w:rPr>
        <w:t xml:space="preserve">181 броя за 2021 г. (7,8% от решените ДП), </w:t>
      </w:r>
      <w:r w:rsidRPr="00EA25BC">
        <w:rPr>
          <w:rFonts w:ascii="Times New Roman" w:eastAsia="Calibri" w:hAnsi="Times New Roman" w:cs="Times New Roman"/>
          <w:sz w:val="28"/>
          <w:szCs w:val="28"/>
        </w:rPr>
        <w:t>при 191 броя за 2020 г. (6,9% от решените ДП);</w:t>
      </w:r>
      <w:r w:rsidRPr="00EA25BC">
        <w:rPr>
          <w:rFonts w:ascii="Times New Roman" w:eastAsia="Calibri" w:hAnsi="Times New Roman" w:cs="Times New Roman"/>
          <w:b/>
          <w:sz w:val="28"/>
          <w:szCs w:val="28"/>
        </w:rPr>
        <w:t xml:space="preserve"> </w:t>
      </w:r>
      <w:r w:rsidRPr="00EA25BC">
        <w:rPr>
          <w:rFonts w:ascii="Times New Roman" w:eastAsia="Calibri" w:hAnsi="Times New Roman" w:cs="Times New Roman"/>
          <w:sz w:val="28"/>
          <w:szCs w:val="28"/>
        </w:rPr>
        <w:t>220 бр. за 2019 г. (9 % от решените ДП).</w:t>
      </w:r>
    </w:p>
    <w:p w14:paraId="7E106950" w14:textId="77777777"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Споразумението все повече се утвърждава като рационален начин за приключване на наказателните производства с влязла в сила осъдителна присъда.</w:t>
      </w:r>
    </w:p>
    <w:p w14:paraId="56A50C3C" w14:textId="77777777" w:rsidR="00EA25BC" w:rsidRPr="00EA25BC" w:rsidRDefault="00EA25BC" w:rsidP="00EA25BC">
      <w:pPr>
        <w:numPr>
          <w:ilvl w:val="0"/>
          <w:numId w:val="20"/>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Отрицателна е тенденцията към увеличаване на продължителността на досъдебната фаза от образуване на производството до решаването му по същество, като е увеличен броят на разследванията с продължителност над една година в сравнение с 2019г. и е намален в сравнение с 2020 г.:</w:t>
      </w:r>
    </w:p>
    <w:p w14:paraId="14D3427A" w14:textId="77777777"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b/>
          <w:sz w:val="28"/>
          <w:szCs w:val="28"/>
        </w:rPr>
        <w:t xml:space="preserve">235 броя  за 2021г. (10,2 % от решените ДП); </w:t>
      </w:r>
      <w:r w:rsidRPr="00EA25BC">
        <w:rPr>
          <w:rFonts w:ascii="Times New Roman" w:eastAsia="Calibri" w:hAnsi="Times New Roman" w:cs="Times New Roman"/>
          <w:sz w:val="28"/>
          <w:szCs w:val="28"/>
        </w:rPr>
        <w:t xml:space="preserve">при 263 броя за 2020 г. (9,5% от решените ДП); 215 броя за 2019 г. (8,8% от решените ДП). </w:t>
      </w:r>
    </w:p>
    <w:p w14:paraId="07A9EC49" w14:textId="77777777" w:rsidR="00EA25BC" w:rsidRPr="00EA25BC" w:rsidRDefault="00EA25BC" w:rsidP="00EA25BC">
      <w:pPr>
        <w:spacing w:after="0" w:line="240" w:lineRule="auto"/>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 xml:space="preserve"> Намалени са досъдебните производства с продължителност на фазата над една година в сравнение с предходния отчетен период, като този показател следва да се отчете като благоприятна тенденция.</w:t>
      </w:r>
    </w:p>
    <w:p w14:paraId="1CDA5535" w14:textId="77777777" w:rsidR="00EA25BC" w:rsidRPr="00EA25BC" w:rsidRDefault="00EA25BC" w:rsidP="00EA25BC">
      <w:pPr>
        <w:numPr>
          <w:ilvl w:val="0"/>
          <w:numId w:val="20"/>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Не е висок и броят на нерешените досъдебни  производства  -през отчетния период те са 105 броя (само 2,2% от наблюдаваните ДП), като същите са се намирали при прокурор за решаване в рамките на законовия едномесечен срок.</w:t>
      </w:r>
    </w:p>
    <w:p w14:paraId="7F039DEE" w14:textId="77777777" w:rsidR="00EA25BC" w:rsidRPr="00EA25BC" w:rsidRDefault="00EA25BC" w:rsidP="00EA25BC">
      <w:pPr>
        <w:numPr>
          <w:ilvl w:val="0"/>
          <w:numId w:val="20"/>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При някои сравнявани показатели, макар и през 2021 г. да е налице намаляване при съпоставката на абсолютните стойности, като относителен дял (процентно съотношение), е налице устойчивост и трайност на тенденциите, които се запазват и са приблизително еднакви  през трите сравнителни отчетни периода.</w:t>
      </w:r>
    </w:p>
    <w:p w14:paraId="48CE9ED5" w14:textId="77777777" w:rsidR="00EA25BC" w:rsidRPr="00EA25BC" w:rsidRDefault="00EA25BC" w:rsidP="00EA25BC">
      <w:pPr>
        <w:numPr>
          <w:ilvl w:val="0"/>
          <w:numId w:val="20"/>
        </w:numPr>
        <w:spacing w:after="0" w:line="240" w:lineRule="auto"/>
        <w:ind w:left="0" w:firstLine="709"/>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При други сравнявани показатели през 2021 година се забелязва увеличение спрямо 2020 г. и 2019 г.</w:t>
      </w:r>
    </w:p>
    <w:p w14:paraId="39B03675" w14:textId="77777777" w:rsidR="00EA25BC" w:rsidRPr="00EA25BC" w:rsidRDefault="00EA25BC" w:rsidP="00EA25BC">
      <w:pPr>
        <w:spacing w:after="0" w:line="240" w:lineRule="auto"/>
        <w:ind w:left="851"/>
        <w:jc w:val="both"/>
        <w:rPr>
          <w:rFonts w:ascii="Times New Roman" w:eastAsia="Calibri" w:hAnsi="Times New Roman" w:cs="Times New Roman"/>
          <w:sz w:val="28"/>
          <w:szCs w:val="28"/>
        </w:rPr>
      </w:pPr>
    </w:p>
    <w:p w14:paraId="3826019E" w14:textId="77777777" w:rsidR="00EA25BC" w:rsidRPr="00EA25BC" w:rsidRDefault="00EA25BC" w:rsidP="008137A4">
      <w:pPr>
        <w:spacing w:after="0" w:line="240" w:lineRule="auto"/>
        <w:ind w:firstLine="708"/>
        <w:jc w:val="both"/>
        <w:rPr>
          <w:rFonts w:ascii="Times New Roman" w:eastAsia="Calibri" w:hAnsi="Times New Roman" w:cs="Times New Roman"/>
          <w:sz w:val="28"/>
          <w:szCs w:val="28"/>
        </w:rPr>
      </w:pPr>
      <w:r w:rsidRPr="00EA25BC">
        <w:rPr>
          <w:rFonts w:ascii="Times New Roman" w:eastAsia="Calibri" w:hAnsi="Times New Roman" w:cs="Times New Roman"/>
          <w:sz w:val="28"/>
          <w:szCs w:val="28"/>
        </w:rPr>
        <w:t>Именно поради това се налага обобщаващ извод за добра и успешна работа на прокуратурите от района на Окръжна прокуратура - Монтана по преписките и досъдебните производства по следствения надзор.</w:t>
      </w:r>
    </w:p>
    <w:p w14:paraId="2518DF72" w14:textId="77777777" w:rsidR="00EA25BC" w:rsidRPr="00EA25BC" w:rsidRDefault="00EA25BC" w:rsidP="00EA25BC">
      <w:pPr>
        <w:spacing w:after="0" w:line="240" w:lineRule="auto"/>
        <w:jc w:val="both"/>
        <w:rPr>
          <w:rFonts w:ascii="Times New Roman" w:eastAsia="Calibri" w:hAnsi="Times New Roman" w:cs="Times New Roman"/>
          <w:sz w:val="28"/>
          <w:szCs w:val="28"/>
        </w:rPr>
      </w:pPr>
    </w:p>
    <w:p w14:paraId="0D4407C0" w14:textId="77777777" w:rsidR="008137A4" w:rsidRPr="008137A4" w:rsidRDefault="008137A4" w:rsidP="008137A4">
      <w:pPr>
        <w:keepNext/>
        <w:shd w:val="clear" w:color="auto" w:fill="FFFFFF"/>
        <w:tabs>
          <w:tab w:val="left" w:pos="763"/>
        </w:tabs>
        <w:autoSpaceDE w:val="0"/>
        <w:autoSpaceDN w:val="0"/>
        <w:adjustRightInd w:val="0"/>
        <w:spacing w:after="0" w:line="240" w:lineRule="auto"/>
        <w:ind w:firstLine="720"/>
        <w:jc w:val="both"/>
        <w:outlineLvl w:val="1"/>
        <w:rPr>
          <w:rFonts w:ascii="Times New Roman" w:eastAsia="Calibri" w:hAnsi="Times New Roman" w:cs="Times New Roman"/>
          <w:b/>
          <w:iCs/>
          <w:color w:val="000000"/>
          <w:sz w:val="28"/>
          <w:lang w:eastAsia="bg-BG"/>
        </w:rPr>
      </w:pPr>
      <w:bookmarkStart w:id="18" w:name="_Toc95394777"/>
      <w:r w:rsidRPr="008137A4">
        <w:rPr>
          <w:rFonts w:ascii="Times New Roman" w:eastAsia="Calibri" w:hAnsi="Times New Roman" w:cs="Arial"/>
          <w:b/>
          <w:iCs/>
          <w:color w:val="000000"/>
          <w:sz w:val="28"/>
          <w:lang w:val="en-US" w:eastAsia="bg-BG"/>
        </w:rPr>
        <w:t xml:space="preserve">II. </w:t>
      </w:r>
      <w:r w:rsidRPr="008137A4">
        <w:rPr>
          <w:rFonts w:ascii="Times New Roman" w:eastAsia="Calibri" w:hAnsi="Times New Roman" w:cs="Arial"/>
          <w:b/>
          <w:iCs/>
          <w:color w:val="000000"/>
          <w:sz w:val="28"/>
          <w:lang w:eastAsia="bg-BG"/>
        </w:rPr>
        <w:t>СЪДЕБНА ФАЗА</w:t>
      </w:r>
      <w:bookmarkEnd w:id="18"/>
    </w:p>
    <w:p w14:paraId="05E9F9F7" w14:textId="77777777" w:rsidR="008137A4" w:rsidRPr="008137A4" w:rsidRDefault="008137A4" w:rsidP="008137A4">
      <w:pPr>
        <w:spacing w:after="0" w:line="240" w:lineRule="auto"/>
        <w:ind w:firstLine="708"/>
        <w:rPr>
          <w:rFonts w:ascii="Times New Roman" w:eastAsia="Times New Roman" w:hAnsi="Times New Roman" w:cs="Times New Roman"/>
          <w:b/>
          <w:bCs/>
          <w:smallCaps/>
          <w:spacing w:val="5"/>
          <w:sz w:val="28"/>
          <w:szCs w:val="28"/>
        </w:rPr>
      </w:pPr>
    </w:p>
    <w:p w14:paraId="7C272875" w14:textId="77777777" w:rsidR="008137A4" w:rsidRPr="008137A4" w:rsidRDefault="008137A4" w:rsidP="008137A4">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19" w:name="_Toc95394778"/>
      <w:r w:rsidRPr="008137A4">
        <w:rPr>
          <w:rFonts w:ascii="Times New Roman" w:eastAsia="Calibri" w:hAnsi="Times New Roman" w:cs="Arial"/>
          <w:b/>
          <w:color w:val="000000"/>
          <w:sz w:val="28"/>
          <w:u w:val="single"/>
          <w:lang w:eastAsia="bg-BG"/>
        </w:rPr>
        <w:t>1. Наказателно – съдебен надзор.</w:t>
      </w:r>
      <w:bookmarkEnd w:id="19"/>
    </w:p>
    <w:p w14:paraId="05480565" w14:textId="77777777" w:rsidR="008137A4" w:rsidRPr="008137A4" w:rsidRDefault="008137A4" w:rsidP="008137A4">
      <w:pPr>
        <w:shd w:val="clear" w:color="auto" w:fill="FFFFFF"/>
        <w:tabs>
          <w:tab w:val="left" w:pos="826"/>
        </w:tabs>
        <w:autoSpaceDE w:val="0"/>
        <w:autoSpaceDN w:val="0"/>
        <w:adjustRightInd w:val="0"/>
        <w:spacing w:after="0" w:line="240" w:lineRule="auto"/>
        <w:ind w:firstLine="709"/>
        <w:jc w:val="both"/>
        <w:rPr>
          <w:rFonts w:ascii="Calibri" w:eastAsia="Calibri" w:hAnsi="Calibri" w:cs="Times New Roman"/>
          <w:color w:val="000000"/>
          <w:sz w:val="28"/>
          <w:lang w:eastAsia="bg-BG"/>
        </w:rPr>
      </w:pPr>
    </w:p>
    <w:p w14:paraId="3703B4F4" w14:textId="77777777" w:rsidR="008137A4" w:rsidRPr="008137A4" w:rsidRDefault="008137A4" w:rsidP="008137A4">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Times New Roman"/>
          <w:b/>
          <w:i/>
          <w:color w:val="000000"/>
          <w:sz w:val="28"/>
          <w:lang w:eastAsia="bg-BG"/>
        </w:rPr>
      </w:pPr>
      <w:bookmarkStart w:id="20" w:name="_Toc95394779"/>
      <w:r w:rsidRPr="008137A4">
        <w:rPr>
          <w:rFonts w:ascii="Times New Roman" w:eastAsia="Calibri" w:hAnsi="Times New Roman" w:cs="Times New Roman"/>
          <w:b/>
          <w:i/>
          <w:color w:val="000000"/>
          <w:sz w:val="28"/>
          <w:lang w:eastAsia="bg-BG"/>
        </w:rPr>
        <w:t>1.1. Образувани, разгледани и  решени от съда  дела по внесените прокурорски актове:</w:t>
      </w:r>
      <w:bookmarkEnd w:id="20"/>
    </w:p>
    <w:p w14:paraId="2441D680" w14:textId="0F9D29D2" w:rsidR="008137A4" w:rsidRPr="008137A4" w:rsidRDefault="008137A4" w:rsidP="008137A4">
      <w:pPr>
        <w:spacing w:after="0" w:line="240" w:lineRule="auto"/>
        <w:ind w:firstLine="709"/>
        <w:jc w:val="both"/>
        <w:rPr>
          <w:rFonts w:ascii="Times New Roman" w:eastAsia="Times New Roman" w:hAnsi="Times New Roman" w:cs="Times New Roman"/>
          <w:b/>
          <w:i/>
          <w:sz w:val="28"/>
          <w:szCs w:val="28"/>
        </w:rPr>
      </w:pPr>
      <w:r w:rsidRPr="008137A4">
        <w:rPr>
          <w:rFonts w:ascii="Times New Roman" w:eastAsia="Times New Roman" w:hAnsi="Times New Roman" w:cs="Times New Roman"/>
          <w:sz w:val="28"/>
          <w:szCs w:val="28"/>
        </w:rPr>
        <w:t xml:space="preserve">През  отчетния период  01. 01. 21 г. - 31.12.21 г. в съдилищата в регион - Монтана са образувани по внесените прокурорски актове от Окръжна прокуратура -Монтана и Районна прокуратура  - Монтана, с ТО-Лом и Берковица общо </w:t>
      </w:r>
      <w:r w:rsidRPr="008137A4">
        <w:rPr>
          <w:rFonts w:ascii="Times New Roman" w:eastAsia="Times New Roman" w:hAnsi="Times New Roman" w:cs="Times New Roman"/>
          <w:b/>
          <w:i/>
          <w:sz w:val="28"/>
          <w:szCs w:val="28"/>
        </w:rPr>
        <w:t>713 броя дела.</w:t>
      </w:r>
    </w:p>
    <w:p w14:paraId="0CCEA885" w14:textId="678FF467"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През  2020 година са били образувани  общо </w:t>
      </w:r>
      <w:r w:rsidRPr="008137A4">
        <w:rPr>
          <w:rFonts w:ascii="Times New Roman" w:eastAsia="Times New Roman" w:hAnsi="Times New Roman" w:cs="Times New Roman"/>
          <w:sz w:val="28"/>
          <w:szCs w:val="28"/>
          <w:lang w:val="en-US"/>
        </w:rPr>
        <w:t xml:space="preserve"> </w:t>
      </w:r>
      <w:r w:rsidRPr="008137A4">
        <w:rPr>
          <w:rFonts w:ascii="Times New Roman" w:eastAsia="Times New Roman" w:hAnsi="Times New Roman" w:cs="Times New Roman"/>
          <w:b/>
          <w:sz w:val="28"/>
          <w:szCs w:val="28"/>
          <w:lang w:val="en-US"/>
        </w:rPr>
        <w:t>7</w:t>
      </w:r>
      <w:r w:rsidRPr="008137A4">
        <w:rPr>
          <w:rFonts w:ascii="Times New Roman" w:eastAsia="Times New Roman" w:hAnsi="Times New Roman" w:cs="Times New Roman"/>
          <w:b/>
          <w:sz w:val="28"/>
          <w:szCs w:val="28"/>
        </w:rPr>
        <w:t>80</w:t>
      </w:r>
      <w:r w:rsidRPr="008137A4">
        <w:rPr>
          <w:rFonts w:ascii="Times New Roman" w:eastAsia="Times New Roman" w:hAnsi="Times New Roman" w:cs="Times New Roman"/>
          <w:b/>
          <w:sz w:val="28"/>
          <w:szCs w:val="28"/>
          <w:lang w:val="en-US"/>
        </w:rPr>
        <w:t xml:space="preserve"> </w:t>
      </w:r>
      <w:r w:rsidRPr="008137A4">
        <w:rPr>
          <w:rFonts w:ascii="Times New Roman" w:eastAsia="Times New Roman" w:hAnsi="Times New Roman" w:cs="Times New Roman"/>
          <w:b/>
          <w:sz w:val="28"/>
          <w:szCs w:val="28"/>
        </w:rPr>
        <w:t>броя дела</w:t>
      </w:r>
      <w:r w:rsidRPr="008137A4">
        <w:rPr>
          <w:rFonts w:ascii="Times New Roman" w:eastAsia="Times New Roman" w:hAnsi="Times New Roman" w:cs="Times New Roman"/>
          <w:sz w:val="28"/>
          <w:szCs w:val="28"/>
        </w:rPr>
        <w:t>.</w:t>
      </w:r>
    </w:p>
    <w:p w14:paraId="6F23BCBF" w14:textId="4BD34897"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През 2019 година в съдилищата на регион – Монтана са били образувани </w:t>
      </w:r>
      <w:r w:rsidRPr="008137A4">
        <w:rPr>
          <w:rFonts w:ascii="Times New Roman" w:eastAsia="Times New Roman" w:hAnsi="Times New Roman" w:cs="Times New Roman"/>
          <w:b/>
          <w:sz w:val="28"/>
          <w:szCs w:val="28"/>
        </w:rPr>
        <w:t>706 броя дела</w:t>
      </w:r>
      <w:r w:rsidRPr="008137A4">
        <w:rPr>
          <w:rFonts w:ascii="Times New Roman" w:eastAsia="Times New Roman" w:hAnsi="Times New Roman" w:cs="Times New Roman"/>
          <w:sz w:val="28"/>
          <w:szCs w:val="28"/>
        </w:rPr>
        <w:t xml:space="preserve">.  </w:t>
      </w:r>
    </w:p>
    <w:p w14:paraId="490CE1B3" w14:textId="4D124A94"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От съпоставката е видно, че  броят  актове </w:t>
      </w:r>
      <w:r w:rsidRPr="008137A4">
        <w:rPr>
          <w:rFonts w:ascii="Times New Roman" w:eastAsia="Times New Roman" w:hAnsi="Times New Roman" w:cs="Times New Roman"/>
          <w:b/>
          <w:sz w:val="28"/>
          <w:szCs w:val="28"/>
        </w:rPr>
        <w:t xml:space="preserve">е  занижен </w:t>
      </w:r>
      <w:r w:rsidRPr="008137A4">
        <w:rPr>
          <w:rFonts w:ascii="Times New Roman" w:eastAsia="Times New Roman" w:hAnsi="Times New Roman" w:cs="Times New Roman"/>
          <w:i/>
          <w:sz w:val="28"/>
          <w:szCs w:val="28"/>
        </w:rPr>
        <w:t>спрямо 2020 година</w:t>
      </w:r>
      <w:r w:rsidRPr="008137A4">
        <w:rPr>
          <w:rFonts w:ascii="Times New Roman" w:eastAsia="Times New Roman" w:hAnsi="Times New Roman" w:cs="Times New Roman"/>
          <w:b/>
          <w:sz w:val="28"/>
          <w:szCs w:val="28"/>
        </w:rPr>
        <w:t xml:space="preserve"> и леко завишен </w:t>
      </w:r>
      <w:r w:rsidRPr="008137A4">
        <w:rPr>
          <w:rFonts w:ascii="Times New Roman" w:eastAsia="Times New Roman" w:hAnsi="Times New Roman" w:cs="Times New Roman"/>
          <w:i/>
          <w:sz w:val="28"/>
          <w:szCs w:val="28"/>
        </w:rPr>
        <w:t>спрямо 2019 година</w:t>
      </w:r>
      <w:r w:rsidRPr="008137A4">
        <w:rPr>
          <w:rFonts w:ascii="Times New Roman" w:eastAsia="Times New Roman" w:hAnsi="Times New Roman" w:cs="Times New Roman"/>
          <w:sz w:val="28"/>
          <w:szCs w:val="28"/>
        </w:rPr>
        <w:t xml:space="preserve">. </w:t>
      </w:r>
    </w:p>
    <w:p w14:paraId="0E3B62AD" w14:textId="0DCC9CD6" w:rsidR="008137A4" w:rsidRPr="008137A4" w:rsidRDefault="008137A4" w:rsidP="008137A4">
      <w:pPr>
        <w:spacing w:after="0" w:line="240" w:lineRule="auto"/>
        <w:ind w:firstLine="709"/>
        <w:jc w:val="both"/>
        <w:rPr>
          <w:rFonts w:ascii="Times New Roman" w:eastAsia="Times New Roman" w:hAnsi="Times New Roman" w:cs="Times New Roman"/>
          <w:i/>
          <w:sz w:val="28"/>
          <w:szCs w:val="28"/>
        </w:rPr>
      </w:pPr>
      <w:r w:rsidRPr="008137A4">
        <w:rPr>
          <w:rFonts w:ascii="Times New Roman" w:eastAsia="Times New Roman" w:hAnsi="Times New Roman" w:cs="Times New Roman"/>
          <w:sz w:val="28"/>
          <w:szCs w:val="28"/>
        </w:rPr>
        <w:t xml:space="preserve">От съдилищата в региона по внесените прокурорски актове са решени общо </w:t>
      </w:r>
      <w:r w:rsidRPr="008137A4">
        <w:rPr>
          <w:rFonts w:ascii="Times New Roman" w:eastAsia="Times New Roman" w:hAnsi="Times New Roman" w:cs="Times New Roman"/>
          <w:b/>
          <w:sz w:val="32"/>
          <w:szCs w:val="32"/>
        </w:rPr>
        <w:t>715 броя дела</w:t>
      </w:r>
      <w:r w:rsidRPr="008137A4">
        <w:rPr>
          <w:rFonts w:ascii="Times New Roman" w:eastAsia="Times New Roman" w:hAnsi="Times New Roman" w:cs="Times New Roman"/>
          <w:sz w:val="28"/>
          <w:szCs w:val="28"/>
        </w:rPr>
        <w:t xml:space="preserve">,както следва: 397 броя  по </w:t>
      </w:r>
      <w:r w:rsidRPr="008137A4">
        <w:rPr>
          <w:rFonts w:ascii="Times New Roman" w:eastAsia="Times New Roman" w:hAnsi="Times New Roman" w:cs="Times New Roman"/>
          <w:i/>
          <w:sz w:val="28"/>
          <w:szCs w:val="28"/>
        </w:rPr>
        <w:t>обвинителни актове</w:t>
      </w:r>
      <w:r w:rsidRPr="008137A4">
        <w:rPr>
          <w:rFonts w:ascii="Times New Roman" w:eastAsia="Times New Roman" w:hAnsi="Times New Roman" w:cs="Times New Roman"/>
          <w:sz w:val="28"/>
          <w:szCs w:val="28"/>
        </w:rPr>
        <w:t xml:space="preserve">, 179 броя по </w:t>
      </w:r>
      <w:r w:rsidRPr="008137A4">
        <w:rPr>
          <w:rFonts w:ascii="Times New Roman" w:eastAsia="Times New Roman" w:hAnsi="Times New Roman" w:cs="Times New Roman"/>
          <w:i/>
          <w:sz w:val="28"/>
          <w:szCs w:val="28"/>
        </w:rPr>
        <w:t>предложения за споразумение</w:t>
      </w:r>
      <w:r w:rsidRPr="008137A4">
        <w:rPr>
          <w:rFonts w:ascii="Times New Roman" w:eastAsia="Times New Roman" w:hAnsi="Times New Roman" w:cs="Times New Roman"/>
          <w:sz w:val="28"/>
          <w:szCs w:val="28"/>
        </w:rPr>
        <w:t xml:space="preserve"> и 139 броя по </w:t>
      </w:r>
      <w:r w:rsidRPr="008137A4">
        <w:rPr>
          <w:rFonts w:ascii="Times New Roman" w:eastAsia="Times New Roman" w:hAnsi="Times New Roman" w:cs="Times New Roman"/>
          <w:i/>
          <w:sz w:val="28"/>
          <w:szCs w:val="28"/>
        </w:rPr>
        <w:t>предложения по чл. 78а от НК.</w:t>
      </w:r>
    </w:p>
    <w:p w14:paraId="174547BD" w14:textId="68A63DAB" w:rsidR="008137A4" w:rsidRPr="008137A4" w:rsidRDefault="008137A4" w:rsidP="008137A4">
      <w:pPr>
        <w:spacing w:after="0" w:line="240" w:lineRule="auto"/>
        <w:ind w:firstLine="709"/>
        <w:jc w:val="both"/>
        <w:rPr>
          <w:rFonts w:ascii="Times New Roman" w:eastAsia="Times New Roman" w:hAnsi="Times New Roman" w:cs="Times New Roman"/>
          <w:i/>
          <w:sz w:val="28"/>
          <w:szCs w:val="28"/>
        </w:rPr>
      </w:pPr>
      <w:r w:rsidRPr="008137A4">
        <w:rPr>
          <w:rFonts w:ascii="Times New Roman" w:eastAsia="Times New Roman" w:hAnsi="Times New Roman" w:cs="Times New Roman"/>
          <w:sz w:val="28"/>
          <w:szCs w:val="28"/>
        </w:rPr>
        <w:t xml:space="preserve">През 2020 година от съдилищата в региона по внесените прокурорски актове са  били решени общо   </w:t>
      </w:r>
      <w:r w:rsidRPr="008137A4">
        <w:rPr>
          <w:rFonts w:ascii="Times New Roman" w:eastAsia="Times New Roman" w:hAnsi="Times New Roman" w:cs="Times New Roman"/>
          <w:b/>
          <w:sz w:val="28"/>
          <w:szCs w:val="28"/>
        </w:rPr>
        <w:t>748 броя дела</w:t>
      </w:r>
      <w:r w:rsidRPr="008137A4">
        <w:rPr>
          <w:rFonts w:ascii="Times New Roman" w:eastAsia="Times New Roman" w:hAnsi="Times New Roman" w:cs="Times New Roman"/>
          <w:sz w:val="28"/>
          <w:szCs w:val="28"/>
        </w:rPr>
        <w:t xml:space="preserve">, както следва:  362 броя по </w:t>
      </w:r>
      <w:r w:rsidRPr="008137A4">
        <w:rPr>
          <w:rFonts w:ascii="Times New Roman" w:eastAsia="Times New Roman" w:hAnsi="Times New Roman" w:cs="Times New Roman"/>
          <w:i/>
          <w:sz w:val="28"/>
          <w:szCs w:val="28"/>
        </w:rPr>
        <w:t>обвинителни актове</w:t>
      </w:r>
      <w:r w:rsidRPr="008137A4">
        <w:rPr>
          <w:rFonts w:ascii="Times New Roman" w:eastAsia="Times New Roman" w:hAnsi="Times New Roman" w:cs="Times New Roman"/>
          <w:sz w:val="28"/>
          <w:szCs w:val="28"/>
        </w:rPr>
        <w:t xml:space="preserve">, 197 броя по предложения за </w:t>
      </w:r>
      <w:r w:rsidRPr="008137A4">
        <w:rPr>
          <w:rFonts w:ascii="Times New Roman" w:eastAsia="Times New Roman" w:hAnsi="Times New Roman" w:cs="Times New Roman"/>
          <w:i/>
          <w:sz w:val="28"/>
          <w:szCs w:val="28"/>
        </w:rPr>
        <w:t>споразумение</w:t>
      </w:r>
      <w:r w:rsidRPr="008137A4">
        <w:rPr>
          <w:rFonts w:ascii="Times New Roman" w:eastAsia="Times New Roman" w:hAnsi="Times New Roman" w:cs="Times New Roman"/>
          <w:sz w:val="28"/>
          <w:szCs w:val="28"/>
        </w:rPr>
        <w:t xml:space="preserve"> и 189 броя по </w:t>
      </w:r>
      <w:r w:rsidRPr="008137A4">
        <w:rPr>
          <w:rFonts w:ascii="Times New Roman" w:eastAsia="Times New Roman" w:hAnsi="Times New Roman" w:cs="Times New Roman"/>
          <w:i/>
          <w:sz w:val="28"/>
          <w:szCs w:val="28"/>
        </w:rPr>
        <w:t xml:space="preserve">предложения по чл. 78а от НК. </w:t>
      </w:r>
    </w:p>
    <w:p w14:paraId="57DDDCAC" w14:textId="447C1D60"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За 2019 година са били решени  </w:t>
      </w:r>
      <w:r w:rsidRPr="008137A4">
        <w:rPr>
          <w:rFonts w:ascii="Times New Roman" w:eastAsia="Times New Roman" w:hAnsi="Times New Roman" w:cs="Times New Roman"/>
          <w:b/>
          <w:sz w:val="28"/>
          <w:szCs w:val="28"/>
        </w:rPr>
        <w:t>701 броя дела</w:t>
      </w:r>
      <w:r w:rsidRPr="008137A4">
        <w:rPr>
          <w:rFonts w:ascii="Times New Roman" w:eastAsia="Times New Roman" w:hAnsi="Times New Roman" w:cs="Times New Roman"/>
          <w:sz w:val="28"/>
          <w:szCs w:val="28"/>
        </w:rPr>
        <w:t xml:space="preserve">.  </w:t>
      </w:r>
    </w:p>
    <w:p w14:paraId="1D4E9EA4" w14:textId="77777777" w:rsid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Съпоставката сочи на   </w:t>
      </w:r>
      <w:r w:rsidRPr="008137A4">
        <w:rPr>
          <w:rFonts w:ascii="Times New Roman" w:eastAsia="Times New Roman" w:hAnsi="Times New Roman" w:cs="Times New Roman"/>
          <w:b/>
          <w:i/>
          <w:sz w:val="28"/>
          <w:szCs w:val="28"/>
        </w:rPr>
        <w:t xml:space="preserve">занижаване </w:t>
      </w:r>
      <w:r w:rsidRPr="008137A4">
        <w:rPr>
          <w:rFonts w:ascii="Times New Roman" w:eastAsia="Times New Roman" w:hAnsi="Times New Roman" w:cs="Times New Roman"/>
          <w:sz w:val="28"/>
          <w:szCs w:val="28"/>
        </w:rPr>
        <w:t xml:space="preserve">броя на решените дела спрямо  2020 година и на леко завишаване спрямо 2019 година. </w:t>
      </w:r>
    </w:p>
    <w:p w14:paraId="720D6687" w14:textId="77777777" w:rsidR="008137A4" w:rsidRDefault="008137A4" w:rsidP="008137A4">
      <w:pPr>
        <w:spacing w:after="0" w:line="240" w:lineRule="auto"/>
        <w:ind w:firstLine="709"/>
        <w:jc w:val="both"/>
        <w:rPr>
          <w:rFonts w:ascii="Times New Roman" w:eastAsia="Times New Roman" w:hAnsi="Times New Roman" w:cs="Times New Roman"/>
          <w:sz w:val="28"/>
          <w:szCs w:val="28"/>
        </w:rPr>
      </w:pPr>
    </w:p>
    <w:p w14:paraId="58A6E895" w14:textId="6C28BDFC"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Calibri" w:hAnsi="Times New Roman" w:cs="Times New Roman"/>
          <w:b/>
          <w:i/>
          <w:color w:val="000000"/>
          <w:sz w:val="28"/>
          <w:lang w:eastAsia="bg-BG"/>
        </w:rPr>
        <w:t>1.2. Влезли в сила осъдителни и санкционни решения, относителен дял спрямо решените дела и спрямо внесените прокурорски актове.</w:t>
      </w:r>
    </w:p>
    <w:p w14:paraId="16358FF9" w14:textId="642BEDDC"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През 2021 година са влезли в сила </w:t>
      </w:r>
      <w:r w:rsidRPr="008137A4">
        <w:rPr>
          <w:rFonts w:ascii="Times New Roman" w:eastAsia="Times New Roman" w:hAnsi="Times New Roman" w:cs="Times New Roman"/>
          <w:b/>
          <w:sz w:val="32"/>
          <w:szCs w:val="32"/>
        </w:rPr>
        <w:t>689 броя осъдителни</w:t>
      </w:r>
      <w:r w:rsidRPr="008137A4">
        <w:rPr>
          <w:rFonts w:ascii="Times New Roman" w:eastAsia="Times New Roman" w:hAnsi="Times New Roman" w:cs="Times New Roman"/>
          <w:sz w:val="28"/>
          <w:szCs w:val="28"/>
        </w:rPr>
        <w:t xml:space="preserve"> и санкционни решения,което съставлява 96, 6  % от внесените в съда прокурорски актове и  96, 3  % от решените от съда дела.</w:t>
      </w:r>
    </w:p>
    <w:p w14:paraId="1FE0EFE4" w14:textId="4D9D3DFB"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През 2020 година са влезли в сила  </w:t>
      </w:r>
      <w:r w:rsidRPr="008137A4">
        <w:rPr>
          <w:rFonts w:ascii="Times New Roman" w:eastAsia="Times New Roman" w:hAnsi="Times New Roman" w:cs="Times New Roman"/>
          <w:b/>
          <w:sz w:val="28"/>
          <w:szCs w:val="28"/>
        </w:rPr>
        <w:t>728 броя</w:t>
      </w:r>
      <w:r w:rsidRPr="008137A4">
        <w:rPr>
          <w:rFonts w:ascii="Times New Roman" w:eastAsia="Times New Roman" w:hAnsi="Times New Roman" w:cs="Times New Roman"/>
          <w:sz w:val="28"/>
          <w:szCs w:val="28"/>
        </w:rPr>
        <w:t xml:space="preserve">  осъдителни и санкционни решения, или  93, 3 % от внесените в съда прокурорски актове и 97, 3  % от решените от съда дела.</w:t>
      </w:r>
    </w:p>
    <w:p w14:paraId="135FCCA8" w14:textId="142F476B"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През 2019 година са влезли в сила общо </w:t>
      </w:r>
      <w:r w:rsidRPr="008137A4">
        <w:rPr>
          <w:rFonts w:ascii="Times New Roman" w:eastAsia="Times New Roman" w:hAnsi="Times New Roman" w:cs="Times New Roman"/>
          <w:b/>
          <w:sz w:val="28"/>
          <w:szCs w:val="28"/>
        </w:rPr>
        <w:t>675 броя осъдителни</w:t>
      </w:r>
      <w:r w:rsidRPr="008137A4">
        <w:rPr>
          <w:rFonts w:ascii="Times New Roman" w:eastAsia="Times New Roman" w:hAnsi="Times New Roman" w:cs="Times New Roman"/>
          <w:sz w:val="28"/>
          <w:szCs w:val="28"/>
        </w:rPr>
        <w:t xml:space="preserve"> и санкционни решения, или  95, 6% от внесените в съда прокурорски актове и 96, 2 % от решените отсъда дела.</w:t>
      </w:r>
    </w:p>
    <w:p w14:paraId="3B745335" w14:textId="5A8D1CE7" w:rsidR="008137A4" w:rsidRDefault="008137A4" w:rsidP="008137A4">
      <w:pPr>
        <w:spacing w:after="0" w:line="240" w:lineRule="auto"/>
        <w:ind w:firstLine="709"/>
        <w:jc w:val="both"/>
        <w:rPr>
          <w:rFonts w:ascii="Times New Roman" w:eastAsia="Times New Roman" w:hAnsi="Times New Roman" w:cs="Times New Roman"/>
          <w:i/>
          <w:sz w:val="28"/>
          <w:szCs w:val="28"/>
        </w:rPr>
      </w:pPr>
      <w:r w:rsidRPr="008137A4">
        <w:rPr>
          <w:rFonts w:ascii="Times New Roman" w:eastAsia="Times New Roman" w:hAnsi="Times New Roman" w:cs="Times New Roman"/>
          <w:sz w:val="28"/>
          <w:szCs w:val="28"/>
        </w:rPr>
        <w:lastRenderedPageBreak/>
        <w:t xml:space="preserve">Съпоставката сочи, че  през 2021 година </w:t>
      </w:r>
      <w:r w:rsidRPr="008137A4">
        <w:rPr>
          <w:rFonts w:ascii="Times New Roman" w:eastAsia="Times New Roman" w:hAnsi="Times New Roman" w:cs="Times New Roman"/>
          <w:b/>
          <w:i/>
          <w:sz w:val="28"/>
          <w:szCs w:val="28"/>
        </w:rPr>
        <w:t>е занижен</w:t>
      </w:r>
      <w:r w:rsidRPr="008137A4">
        <w:rPr>
          <w:rFonts w:ascii="Times New Roman" w:eastAsia="Times New Roman" w:hAnsi="Times New Roman" w:cs="Times New Roman"/>
          <w:sz w:val="28"/>
          <w:szCs w:val="28"/>
        </w:rPr>
        <w:t xml:space="preserve"> броят на осъдителнитеи санкционни решения </w:t>
      </w:r>
      <w:r w:rsidRPr="008137A4">
        <w:rPr>
          <w:rFonts w:ascii="Times New Roman" w:eastAsia="Times New Roman" w:hAnsi="Times New Roman" w:cs="Times New Roman"/>
          <w:i/>
          <w:sz w:val="28"/>
          <w:szCs w:val="28"/>
        </w:rPr>
        <w:t>спрямо 2020 година</w:t>
      </w:r>
      <w:r w:rsidRPr="008137A4">
        <w:rPr>
          <w:rFonts w:ascii="Times New Roman" w:eastAsia="Times New Roman" w:hAnsi="Times New Roman" w:cs="Times New Roman"/>
          <w:sz w:val="28"/>
          <w:szCs w:val="28"/>
        </w:rPr>
        <w:t xml:space="preserve"> и </w:t>
      </w:r>
      <w:r w:rsidRPr="008137A4">
        <w:rPr>
          <w:rFonts w:ascii="Times New Roman" w:eastAsia="Times New Roman" w:hAnsi="Times New Roman" w:cs="Times New Roman"/>
          <w:b/>
          <w:i/>
          <w:sz w:val="28"/>
          <w:szCs w:val="28"/>
        </w:rPr>
        <w:t>леко е завишен</w:t>
      </w:r>
      <w:r w:rsidRPr="008137A4">
        <w:rPr>
          <w:rFonts w:ascii="Times New Roman" w:eastAsia="Times New Roman" w:hAnsi="Times New Roman" w:cs="Times New Roman"/>
          <w:sz w:val="28"/>
          <w:szCs w:val="28"/>
        </w:rPr>
        <w:t xml:space="preserve"> </w:t>
      </w:r>
      <w:r w:rsidRPr="008137A4">
        <w:rPr>
          <w:rFonts w:ascii="Times New Roman" w:eastAsia="Times New Roman" w:hAnsi="Times New Roman" w:cs="Times New Roman"/>
          <w:i/>
          <w:sz w:val="28"/>
          <w:szCs w:val="28"/>
        </w:rPr>
        <w:t>спрямо 2019 година.</w:t>
      </w:r>
    </w:p>
    <w:p w14:paraId="729AAE18" w14:textId="77777777"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p>
    <w:p w14:paraId="78A8FC21" w14:textId="74D38386"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b/>
          <w:i/>
          <w:sz w:val="28"/>
          <w:szCs w:val="28"/>
        </w:rPr>
        <w:t>Осъдени и санкционирани лица</w:t>
      </w:r>
    </w:p>
    <w:p w14:paraId="05DD8311" w14:textId="77777777"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p>
    <w:p w14:paraId="1DF9C712" w14:textId="65D86F1B" w:rsidR="008137A4" w:rsidRPr="008137A4" w:rsidRDefault="008137A4" w:rsidP="008137A4">
      <w:pPr>
        <w:spacing w:after="0" w:line="240" w:lineRule="auto"/>
        <w:ind w:firstLine="708"/>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u w:val="single"/>
        </w:rPr>
        <w:t xml:space="preserve">През отчетния период </w:t>
      </w:r>
      <w:r w:rsidRPr="008137A4">
        <w:rPr>
          <w:rFonts w:ascii="Times New Roman" w:eastAsia="Times New Roman" w:hAnsi="Times New Roman" w:cs="Times New Roman"/>
          <w:sz w:val="28"/>
          <w:szCs w:val="28"/>
        </w:rPr>
        <w:t xml:space="preserve">- 2021 година са осъдени и санкционвирани </w:t>
      </w:r>
      <w:r w:rsidRPr="008137A4">
        <w:rPr>
          <w:rFonts w:ascii="Times New Roman" w:eastAsia="Times New Roman" w:hAnsi="Times New Roman" w:cs="Times New Roman"/>
          <w:b/>
          <w:sz w:val="32"/>
          <w:szCs w:val="32"/>
        </w:rPr>
        <w:t>727 броя лица</w:t>
      </w:r>
      <w:r w:rsidRPr="008137A4">
        <w:rPr>
          <w:rFonts w:ascii="Times New Roman" w:eastAsia="Times New Roman" w:hAnsi="Times New Roman" w:cs="Times New Roman"/>
          <w:sz w:val="28"/>
          <w:szCs w:val="28"/>
        </w:rPr>
        <w:t xml:space="preserve">, като с влязъл в сила съдебен акт- </w:t>
      </w:r>
      <w:r w:rsidRPr="008137A4">
        <w:rPr>
          <w:rFonts w:ascii="Times New Roman" w:eastAsia="Times New Roman" w:hAnsi="Times New Roman" w:cs="Times New Roman"/>
          <w:b/>
          <w:sz w:val="32"/>
          <w:szCs w:val="32"/>
        </w:rPr>
        <w:t xml:space="preserve">707 броя </w:t>
      </w:r>
      <w:r w:rsidRPr="008137A4">
        <w:rPr>
          <w:rFonts w:ascii="Times New Roman" w:eastAsia="Times New Roman" w:hAnsi="Times New Roman" w:cs="Times New Roman"/>
          <w:sz w:val="28"/>
          <w:szCs w:val="28"/>
        </w:rPr>
        <w:t>лица.  Наказание лишаване от свобода/ ефективно/ е наложено на 115 лица,</w:t>
      </w:r>
      <w:r w:rsidRPr="008137A4">
        <w:rPr>
          <w:rFonts w:ascii="Times New Roman" w:eastAsia="Times New Roman" w:hAnsi="Times New Roman" w:cs="Times New Roman"/>
          <w:b/>
          <w:sz w:val="28"/>
          <w:szCs w:val="28"/>
        </w:rPr>
        <w:t xml:space="preserve"> </w:t>
      </w:r>
      <w:r w:rsidRPr="008137A4">
        <w:rPr>
          <w:rFonts w:ascii="Times New Roman" w:eastAsia="Times New Roman" w:hAnsi="Times New Roman" w:cs="Times New Roman"/>
          <w:sz w:val="28"/>
          <w:szCs w:val="28"/>
        </w:rPr>
        <w:t>условна присъда е постановена спрямо 279 лица, пробация е наложена на  112 лица, лишаване от права е постановено спрямо  138 лица, на  240 лица е наложена глоба и на  9 лица - друг вид наказание.</w:t>
      </w:r>
    </w:p>
    <w:p w14:paraId="1256B13E" w14:textId="3B2B3A5F" w:rsidR="008137A4" w:rsidRPr="008137A4" w:rsidRDefault="008137A4" w:rsidP="008137A4">
      <w:pPr>
        <w:spacing w:after="0" w:line="240" w:lineRule="auto"/>
        <w:ind w:firstLine="708"/>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През 2020 година са били осъдени и санкционирани </w:t>
      </w:r>
      <w:r w:rsidRPr="008137A4">
        <w:rPr>
          <w:rFonts w:ascii="Times New Roman" w:eastAsia="Times New Roman" w:hAnsi="Times New Roman" w:cs="Times New Roman"/>
          <w:b/>
          <w:sz w:val="32"/>
          <w:szCs w:val="32"/>
        </w:rPr>
        <w:t>760 броя</w:t>
      </w:r>
      <w:r w:rsidRPr="008137A4">
        <w:rPr>
          <w:rFonts w:ascii="Times New Roman" w:eastAsia="Times New Roman" w:hAnsi="Times New Roman" w:cs="Times New Roman"/>
          <w:sz w:val="28"/>
          <w:szCs w:val="28"/>
        </w:rPr>
        <w:t xml:space="preserve"> лица, от които с влязъл в сила съдебен акт </w:t>
      </w:r>
      <w:r w:rsidRPr="008137A4">
        <w:rPr>
          <w:rFonts w:ascii="Times New Roman" w:eastAsia="Times New Roman" w:hAnsi="Times New Roman" w:cs="Times New Roman"/>
          <w:b/>
          <w:sz w:val="32"/>
          <w:szCs w:val="32"/>
        </w:rPr>
        <w:t>747 броя лица</w:t>
      </w:r>
      <w:r w:rsidRPr="008137A4">
        <w:rPr>
          <w:rFonts w:ascii="Times New Roman" w:eastAsia="Times New Roman" w:hAnsi="Times New Roman" w:cs="Times New Roman"/>
          <w:sz w:val="28"/>
          <w:szCs w:val="28"/>
        </w:rPr>
        <w:t>.</w:t>
      </w:r>
    </w:p>
    <w:p w14:paraId="22DA57BD" w14:textId="563CECAA" w:rsidR="008137A4" w:rsidRPr="008137A4" w:rsidRDefault="008137A4" w:rsidP="008137A4">
      <w:pPr>
        <w:spacing w:after="0" w:line="240" w:lineRule="auto"/>
        <w:ind w:firstLine="708"/>
        <w:jc w:val="both"/>
        <w:rPr>
          <w:rFonts w:ascii="Times New Roman" w:eastAsia="Times New Roman" w:hAnsi="Times New Roman" w:cs="Times New Roman"/>
          <w:b/>
          <w:sz w:val="28"/>
          <w:szCs w:val="28"/>
        </w:rPr>
      </w:pPr>
      <w:r w:rsidRPr="008137A4">
        <w:rPr>
          <w:rFonts w:ascii="Times New Roman" w:eastAsia="Times New Roman" w:hAnsi="Times New Roman" w:cs="Times New Roman"/>
          <w:sz w:val="28"/>
          <w:szCs w:val="28"/>
        </w:rPr>
        <w:t xml:space="preserve">2019 година са  били осъдени и санкционирани   </w:t>
      </w:r>
      <w:r w:rsidRPr="008137A4">
        <w:rPr>
          <w:rFonts w:ascii="Times New Roman" w:eastAsia="Times New Roman" w:hAnsi="Times New Roman" w:cs="Times New Roman"/>
          <w:b/>
          <w:sz w:val="28"/>
          <w:szCs w:val="28"/>
        </w:rPr>
        <w:t>704 броя лица</w:t>
      </w:r>
      <w:r w:rsidRPr="008137A4">
        <w:rPr>
          <w:rFonts w:ascii="Times New Roman" w:eastAsia="Times New Roman" w:hAnsi="Times New Roman" w:cs="Times New Roman"/>
          <w:sz w:val="28"/>
          <w:szCs w:val="28"/>
        </w:rPr>
        <w:t xml:space="preserve">, като с влязъл в сила съдебен акт – </w:t>
      </w:r>
      <w:r w:rsidRPr="008137A4">
        <w:rPr>
          <w:rFonts w:ascii="Times New Roman" w:eastAsia="Times New Roman" w:hAnsi="Times New Roman" w:cs="Times New Roman"/>
          <w:b/>
          <w:sz w:val="28"/>
          <w:szCs w:val="28"/>
        </w:rPr>
        <w:t xml:space="preserve">680  броя лица. </w:t>
      </w:r>
    </w:p>
    <w:p w14:paraId="2D64BAB0" w14:textId="55C41A8B" w:rsidR="008137A4" w:rsidRPr="008137A4" w:rsidRDefault="008137A4" w:rsidP="008137A4">
      <w:pPr>
        <w:spacing w:after="0" w:line="240" w:lineRule="auto"/>
        <w:ind w:firstLine="708"/>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Видно е, че  броят на осъдените и санкционирани лица  </w:t>
      </w:r>
      <w:r w:rsidRPr="008137A4">
        <w:rPr>
          <w:rFonts w:ascii="Times New Roman" w:eastAsia="Times New Roman" w:hAnsi="Times New Roman" w:cs="Times New Roman"/>
          <w:b/>
          <w:i/>
          <w:sz w:val="28"/>
          <w:szCs w:val="28"/>
        </w:rPr>
        <w:t xml:space="preserve">е занижен </w:t>
      </w:r>
      <w:r w:rsidRPr="008137A4">
        <w:rPr>
          <w:rFonts w:ascii="Times New Roman" w:eastAsia="Times New Roman" w:hAnsi="Times New Roman" w:cs="Times New Roman"/>
          <w:sz w:val="28"/>
          <w:szCs w:val="28"/>
        </w:rPr>
        <w:t>спрямо 2020 година и</w:t>
      </w:r>
      <w:r w:rsidRPr="008137A4">
        <w:rPr>
          <w:rFonts w:ascii="Times New Roman" w:eastAsia="Times New Roman" w:hAnsi="Times New Roman" w:cs="Times New Roman"/>
          <w:b/>
          <w:i/>
          <w:sz w:val="28"/>
          <w:szCs w:val="28"/>
        </w:rPr>
        <w:t xml:space="preserve"> леко завишен </w:t>
      </w:r>
      <w:r w:rsidRPr="008137A4">
        <w:rPr>
          <w:rFonts w:ascii="Times New Roman" w:eastAsia="Times New Roman" w:hAnsi="Times New Roman" w:cs="Times New Roman"/>
          <w:b/>
          <w:sz w:val="28"/>
          <w:szCs w:val="28"/>
        </w:rPr>
        <w:t xml:space="preserve">спрямо 2019 година. </w:t>
      </w:r>
      <w:r w:rsidRPr="008137A4">
        <w:rPr>
          <w:rFonts w:ascii="Times New Roman" w:eastAsia="Times New Roman" w:hAnsi="Times New Roman" w:cs="Times New Roman"/>
          <w:sz w:val="28"/>
          <w:szCs w:val="28"/>
        </w:rPr>
        <w:t>По същия начин се слагат нещата и във връзка с осъдените лица с влязъл в сила съдебен акт</w:t>
      </w:r>
      <w:r w:rsidRPr="008137A4">
        <w:rPr>
          <w:rFonts w:ascii="Times New Roman" w:eastAsia="Times New Roman" w:hAnsi="Times New Roman" w:cs="Times New Roman"/>
          <w:b/>
          <w:sz w:val="28"/>
          <w:szCs w:val="28"/>
        </w:rPr>
        <w:t>.</w:t>
      </w:r>
      <w:r w:rsidRPr="008137A4">
        <w:rPr>
          <w:rFonts w:ascii="Times New Roman" w:eastAsia="Times New Roman" w:hAnsi="Times New Roman" w:cs="Times New Roman"/>
          <w:b/>
          <w:i/>
          <w:sz w:val="28"/>
          <w:szCs w:val="28"/>
        </w:rPr>
        <w:t xml:space="preserve"> </w:t>
      </w:r>
    </w:p>
    <w:p w14:paraId="0C5AC14A" w14:textId="25A3B697" w:rsidR="008137A4" w:rsidRPr="008137A4" w:rsidRDefault="008137A4" w:rsidP="008137A4">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Times New Roman"/>
          <w:b/>
          <w:i/>
          <w:color w:val="000000"/>
          <w:sz w:val="28"/>
          <w:lang w:eastAsia="bg-BG"/>
        </w:rPr>
      </w:pPr>
      <w:bookmarkStart w:id="21" w:name="_Toc95394780"/>
      <w:r>
        <w:rPr>
          <w:rFonts w:ascii="Times New Roman" w:eastAsia="Calibri" w:hAnsi="Times New Roman" w:cs="Times New Roman"/>
          <w:b/>
          <w:i/>
          <w:color w:val="000000"/>
          <w:sz w:val="28"/>
          <w:lang w:eastAsia="bg-BG"/>
        </w:rPr>
        <w:t>1.</w:t>
      </w:r>
      <w:r w:rsidRPr="008137A4">
        <w:rPr>
          <w:rFonts w:ascii="Times New Roman" w:eastAsia="Calibri" w:hAnsi="Times New Roman" w:cs="Times New Roman"/>
          <w:b/>
          <w:i/>
          <w:color w:val="000000"/>
          <w:sz w:val="28"/>
          <w:lang w:eastAsia="bg-BG"/>
        </w:rPr>
        <w:t>3. Противоречива прокурорска и съдебна практика. Практическо приложение на съкратеното съдебно следствие.</w:t>
      </w:r>
      <w:bookmarkEnd w:id="21"/>
    </w:p>
    <w:p w14:paraId="10B5F513" w14:textId="79F5792E"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Прокурорите в региона  по традиция   провеждат регулярно срещи с разследващите органи, на които се обсъждат и въпроси, свързани със съдебното производство, връщането на делата и как да се събират повече и по-качествени доказателства.  През отчетния период тези срещи не са били толкова чести, предвид епидемичната обстановка, действаща в страната, но въпреки това се обменя информация в писмен вид и се търсят начини за осъществяване на комуникация, която да доведе до подобряване на работата. Стремежът, както е отбелязвано и  в предходните доклади, е уеднаквяване на критериите , свеждане до възможния минимум на върнатите дела и гарантиране на по-горям брой осъдителни присъди и свеждане до минимум и  на оправдателните такива. </w:t>
      </w:r>
    </w:p>
    <w:p w14:paraId="2F878E6E" w14:textId="2CBF1400"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По реда ва съкратеното съдебно следствие за отчетния период са постановени </w:t>
      </w:r>
      <w:r w:rsidRPr="008137A4">
        <w:rPr>
          <w:rFonts w:ascii="Times New Roman" w:eastAsia="Times New Roman" w:hAnsi="Times New Roman" w:cs="Times New Roman"/>
          <w:b/>
          <w:sz w:val="32"/>
          <w:szCs w:val="32"/>
        </w:rPr>
        <w:t>21 броя осъдителни</w:t>
      </w:r>
      <w:r w:rsidRPr="008137A4">
        <w:rPr>
          <w:rFonts w:ascii="Times New Roman" w:eastAsia="Times New Roman" w:hAnsi="Times New Roman" w:cs="Times New Roman"/>
          <w:sz w:val="28"/>
          <w:szCs w:val="28"/>
        </w:rPr>
        <w:t xml:space="preserve"> присъди. За 2020 година са постановени </w:t>
      </w:r>
      <w:r w:rsidRPr="008137A4">
        <w:rPr>
          <w:rFonts w:ascii="Times New Roman" w:eastAsia="Times New Roman" w:hAnsi="Times New Roman" w:cs="Times New Roman"/>
          <w:b/>
          <w:sz w:val="28"/>
          <w:szCs w:val="28"/>
        </w:rPr>
        <w:t>19 броя осъдителни</w:t>
      </w:r>
      <w:r w:rsidRPr="008137A4">
        <w:rPr>
          <w:rFonts w:ascii="Times New Roman" w:eastAsia="Times New Roman" w:hAnsi="Times New Roman" w:cs="Times New Roman"/>
          <w:sz w:val="28"/>
          <w:szCs w:val="28"/>
        </w:rPr>
        <w:t xml:space="preserve"> присъди.  За 2019 година са били </w:t>
      </w:r>
      <w:r w:rsidRPr="008137A4">
        <w:rPr>
          <w:rFonts w:ascii="Times New Roman" w:eastAsia="Times New Roman" w:hAnsi="Times New Roman" w:cs="Times New Roman"/>
          <w:b/>
          <w:sz w:val="28"/>
          <w:szCs w:val="28"/>
        </w:rPr>
        <w:t>29 броя осъдителни</w:t>
      </w:r>
      <w:r w:rsidRPr="008137A4">
        <w:rPr>
          <w:rFonts w:ascii="Times New Roman" w:eastAsia="Times New Roman" w:hAnsi="Times New Roman" w:cs="Times New Roman"/>
          <w:sz w:val="28"/>
          <w:szCs w:val="28"/>
        </w:rPr>
        <w:t xml:space="preserve"> присъди.  Броят  </w:t>
      </w:r>
      <w:r w:rsidRPr="008137A4">
        <w:rPr>
          <w:rFonts w:ascii="Times New Roman" w:eastAsia="Times New Roman" w:hAnsi="Times New Roman" w:cs="Times New Roman"/>
          <w:b/>
          <w:i/>
          <w:sz w:val="28"/>
          <w:szCs w:val="28"/>
        </w:rPr>
        <w:t>е незначително завишен</w:t>
      </w:r>
      <w:r w:rsidRPr="008137A4">
        <w:rPr>
          <w:rFonts w:ascii="Times New Roman" w:eastAsia="Times New Roman" w:hAnsi="Times New Roman" w:cs="Times New Roman"/>
          <w:sz w:val="28"/>
          <w:szCs w:val="28"/>
        </w:rPr>
        <w:t xml:space="preserve"> спрямо предходния период и </w:t>
      </w:r>
      <w:r w:rsidRPr="008137A4">
        <w:rPr>
          <w:rFonts w:ascii="Times New Roman" w:eastAsia="Times New Roman" w:hAnsi="Times New Roman" w:cs="Times New Roman"/>
          <w:b/>
          <w:i/>
          <w:sz w:val="28"/>
          <w:szCs w:val="28"/>
        </w:rPr>
        <w:t>леко занижен</w:t>
      </w:r>
      <w:r w:rsidRPr="008137A4">
        <w:rPr>
          <w:rFonts w:ascii="Times New Roman" w:eastAsia="Times New Roman" w:hAnsi="Times New Roman" w:cs="Times New Roman"/>
          <w:sz w:val="28"/>
          <w:szCs w:val="28"/>
        </w:rPr>
        <w:t xml:space="preserve"> в сравнение с 2019 година.  </w:t>
      </w:r>
    </w:p>
    <w:p w14:paraId="7E6FD219" w14:textId="194D20CD" w:rsidR="008137A4" w:rsidRPr="008137A4" w:rsidRDefault="008137A4" w:rsidP="008137A4">
      <w:pPr>
        <w:spacing w:after="0" w:line="240" w:lineRule="auto"/>
        <w:ind w:firstLine="709"/>
        <w:jc w:val="both"/>
        <w:rPr>
          <w:rFonts w:ascii="Times New Roman" w:eastAsia="Times New Roman" w:hAnsi="Times New Roman" w:cs="Times New Roman"/>
          <w:b/>
          <w:sz w:val="28"/>
          <w:szCs w:val="28"/>
        </w:rPr>
      </w:pPr>
      <w:r w:rsidRPr="008137A4">
        <w:rPr>
          <w:rFonts w:ascii="Times New Roman" w:eastAsia="Times New Roman" w:hAnsi="Times New Roman" w:cs="Times New Roman"/>
          <w:sz w:val="28"/>
          <w:szCs w:val="28"/>
        </w:rPr>
        <w:t xml:space="preserve">От страна на прокуратурите в региона  като противоречива практика е посочено  за пореден път </w:t>
      </w:r>
      <w:r w:rsidRPr="008137A4">
        <w:rPr>
          <w:rFonts w:ascii="Times New Roman" w:eastAsia="Times New Roman" w:hAnsi="Times New Roman" w:cs="Times New Roman"/>
          <w:sz w:val="26"/>
          <w:szCs w:val="26"/>
        </w:rPr>
        <w:t xml:space="preserve"> </w:t>
      </w:r>
      <w:r w:rsidRPr="008137A4">
        <w:rPr>
          <w:rFonts w:ascii="Times New Roman" w:eastAsia="Times New Roman" w:hAnsi="Times New Roman" w:cs="Times New Roman"/>
          <w:sz w:val="28"/>
          <w:szCs w:val="28"/>
        </w:rPr>
        <w:t xml:space="preserve">приложението на чл. 9, ал. 2 от НК. Критериите за малозначителност на деянието или явна незначителност на обществената му опасност в отделни случаи </w:t>
      </w:r>
      <w:r w:rsidRPr="008137A4">
        <w:rPr>
          <w:rFonts w:ascii="Times New Roman" w:eastAsia="Times New Roman" w:hAnsi="Times New Roman" w:cs="Times New Roman"/>
          <w:b/>
          <w:sz w:val="28"/>
          <w:szCs w:val="28"/>
        </w:rPr>
        <w:t xml:space="preserve">са различни за съдилищата и прокуратурата. </w:t>
      </w:r>
    </w:p>
    <w:p w14:paraId="22DBF581" w14:textId="3EF01697" w:rsidR="008137A4" w:rsidRPr="008137A4" w:rsidRDefault="008137A4" w:rsidP="008137A4">
      <w:pPr>
        <w:spacing w:after="0" w:line="240" w:lineRule="auto"/>
        <w:ind w:firstLine="709"/>
        <w:jc w:val="both"/>
        <w:rPr>
          <w:rFonts w:ascii="Times New Roman" w:eastAsia="Times New Roman" w:hAnsi="Times New Roman" w:cs="Times New Roman"/>
          <w:sz w:val="28"/>
          <w:szCs w:val="28"/>
          <w:lang w:val="en-US"/>
        </w:rPr>
      </w:pPr>
    </w:p>
    <w:p w14:paraId="6B662968" w14:textId="77777777" w:rsidR="008137A4" w:rsidRPr="008137A4" w:rsidRDefault="008137A4" w:rsidP="008137A4">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22" w:name="_Toc95394781"/>
      <w:r w:rsidRPr="008137A4">
        <w:rPr>
          <w:rFonts w:ascii="Times New Roman" w:eastAsia="Calibri" w:hAnsi="Times New Roman" w:cs="Arial"/>
          <w:b/>
          <w:color w:val="000000"/>
          <w:sz w:val="28"/>
          <w:u w:val="single"/>
          <w:lang w:eastAsia="bg-BG"/>
        </w:rPr>
        <w:lastRenderedPageBreak/>
        <w:t xml:space="preserve">2. Постановени оправдателни присъди и върнати от съд дела </w:t>
      </w:r>
      <w:r w:rsidRPr="008137A4">
        <w:rPr>
          <w:rFonts w:ascii="Times New Roman" w:eastAsia="Times New Roman" w:hAnsi="Times New Roman" w:cs="Times New Roman"/>
          <w:b/>
          <w:color w:val="000000"/>
          <w:sz w:val="28"/>
          <w:szCs w:val="28"/>
          <w:u w:val="single"/>
          <w:vertAlign w:val="superscript"/>
          <w:lang w:eastAsia="bg-BG"/>
        </w:rPr>
        <w:footnoteReference w:id="2"/>
      </w:r>
      <w:r w:rsidRPr="008137A4">
        <w:rPr>
          <w:rFonts w:ascii="Times New Roman" w:eastAsia="Calibri" w:hAnsi="Times New Roman" w:cs="Arial"/>
          <w:b/>
          <w:color w:val="000000"/>
          <w:sz w:val="28"/>
          <w:u w:val="single"/>
          <w:lang w:eastAsia="bg-BG"/>
        </w:rPr>
        <w:t>.</w:t>
      </w:r>
      <w:bookmarkEnd w:id="22"/>
    </w:p>
    <w:p w14:paraId="494F68ED" w14:textId="77777777" w:rsidR="008137A4" w:rsidRPr="008137A4" w:rsidRDefault="008137A4" w:rsidP="008137A4">
      <w:pPr>
        <w:shd w:val="clear" w:color="auto" w:fill="FFFFFF"/>
        <w:tabs>
          <w:tab w:val="left" w:pos="826"/>
        </w:tabs>
        <w:autoSpaceDE w:val="0"/>
        <w:autoSpaceDN w:val="0"/>
        <w:adjustRightInd w:val="0"/>
        <w:spacing w:after="0" w:line="240" w:lineRule="auto"/>
        <w:ind w:firstLine="720"/>
        <w:jc w:val="both"/>
        <w:rPr>
          <w:rFonts w:ascii="Calibri" w:eastAsia="Calibri" w:hAnsi="Calibri" w:cs="Times New Roman"/>
          <w:color w:val="000000"/>
          <w:sz w:val="28"/>
          <w:lang w:eastAsia="bg-BG"/>
        </w:rPr>
      </w:pPr>
    </w:p>
    <w:p w14:paraId="0679268A" w14:textId="77777777" w:rsidR="008137A4" w:rsidRPr="008137A4" w:rsidRDefault="008137A4" w:rsidP="008137A4">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Times New Roman"/>
          <w:b/>
          <w:i/>
          <w:color w:val="000000"/>
          <w:sz w:val="28"/>
          <w:lang w:eastAsia="bg-BG"/>
        </w:rPr>
      </w:pPr>
      <w:bookmarkStart w:id="23" w:name="_Toc95394782"/>
      <w:r w:rsidRPr="008137A4">
        <w:rPr>
          <w:rFonts w:ascii="Times New Roman" w:eastAsia="Calibri" w:hAnsi="Times New Roman" w:cs="Times New Roman"/>
          <w:b/>
          <w:i/>
          <w:color w:val="000000"/>
          <w:sz w:val="28"/>
          <w:lang w:eastAsia="bg-BG"/>
        </w:rPr>
        <w:t>2.1. Върнати от съда на прокуратурата дела:</w:t>
      </w:r>
      <w:bookmarkEnd w:id="23"/>
    </w:p>
    <w:p w14:paraId="70C838D2" w14:textId="77777777" w:rsidR="008137A4" w:rsidRPr="008137A4" w:rsidRDefault="008137A4" w:rsidP="008137A4">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Times New Roman"/>
          <w:b/>
          <w:i/>
          <w:color w:val="000000"/>
          <w:sz w:val="28"/>
          <w:lang w:eastAsia="bg-BG"/>
        </w:rPr>
      </w:pPr>
    </w:p>
    <w:p w14:paraId="4C38D570" w14:textId="654095AF"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През 2021 година на прокуратурата са върнати обкщо </w:t>
      </w:r>
      <w:r w:rsidRPr="008137A4">
        <w:rPr>
          <w:rFonts w:ascii="Times New Roman" w:eastAsia="Times New Roman" w:hAnsi="Times New Roman" w:cs="Times New Roman"/>
          <w:b/>
          <w:sz w:val="32"/>
          <w:szCs w:val="32"/>
        </w:rPr>
        <w:t xml:space="preserve">10 броя дела </w:t>
      </w:r>
      <w:r w:rsidRPr="008137A4">
        <w:rPr>
          <w:rFonts w:ascii="Times New Roman" w:eastAsia="Times New Roman" w:hAnsi="Times New Roman" w:cs="Times New Roman"/>
          <w:sz w:val="28"/>
          <w:szCs w:val="28"/>
        </w:rPr>
        <w:t xml:space="preserve">п ри образувани 713 броя - </w:t>
      </w:r>
      <w:r w:rsidRPr="008137A4">
        <w:rPr>
          <w:rFonts w:ascii="Times New Roman" w:eastAsia="Times New Roman" w:hAnsi="Times New Roman" w:cs="Times New Roman"/>
          <w:b/>
          <w:sz w:val="28"/>
          <w:szCs w:val="28"/>
        </w:rPr>
        <w:t>7 броя</w:t>
      </w:r>
      <w:r w:rsidRPr="008137A4">
        <w:rPr>
          <w:rFonts w:ascii="Times New Roman" w:eastAsia="Times New Roman" w:hAnsi="Times New Roman" w:cs="Times New Roman"/>
          <w:sz w:val="28"/>
          <w:szCs w:val="28"/>
        </w:rPr>
        <w:t xml:space="preserve"> по внесените олбвинителни актове, </w:t>
      </w:r>
      <w:r w:rsidRPr="008137A4">
        <w:rPr>
          <w:rFonts w:ascii="Times New Roman" w:eastAsia="Times New Roman" w:hAnsi="Times New Roman" w:cs="Times New Roman"/>
          <w:b/>
          <w:sz w:val="28"/>
          <w:szCs w:val="28"/>
        </w:rPr>
        <w:t>2 броя</w:t>
      </w:r>
      <w:r w:rsidRPr="008137A4">
        <w:rPr>
          <w:rFonts w:ascii="Times New Roman" w:eastAsia="Times New Roman" w:hAnsi="Times New Roman" w:cs="Times New Roman"/>
          <w:sz w:val="28"/>
          <w:szCs w:val="28"/>
        </w:rPr>
        <w:t xml:space="preserve"> неодобрени споразумения и </w:t>
      </w:r>
      <w:r w:rsidRPr="008137A4">
        <w:rPr>
          <w:rFonts w:ascii="Times New Roman" w:eastAsia="Times New Roman" w:hAnsi="Times New Roman" w:cs="Times New Roman"/>
          <w:b/>
          <w:sz w:val="28"/>
          <w:szCs w:val="28"/>
        </w:rPr>
        <w:t>1 брой</w:t>
      </w:r>
      <w:r w:rsidRPr="008137A4">
        <w:rPr>
          <w:rFonts w:ascii="Times New Roman" w:eastAsia="Times New Roman" w:hAnsi="Times New Roman" w:cs="Times New Roman"/>
          <w:sz w:val="28"/>
          <w:szCs w:val="28"/>
        </w:rPr>
        <w:t xml:space="preserve"> – по внесено предложение по чл. 78а от НК.</w:t>
      </w:r>
    </w:p>
    <w:p w14:paraId="3B60FAFC" w14:textId="42E1FE9A"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През 2020 година на прокуратурата са върнати  също общо   </w:t>
      </w:r>
      <w:r w:rsidRPr="008137A4">
        <w:rPr>
          <w:rFonts w:ascii="Times New Roman" w:eastAsia="Times New Roman" w:hAnsi="Times New Roman" w:cs="Times New Roman"/>
          <w:b/>
          <w:sz w:val="28"/>
          <w:szCs w:val="28"/>
        </w:rPr>
        <w:t>10 броя</w:t>
      </w:r>
      <w:r w:rsidRPr="008137A4">
        <w:rPr>
          <w:rFonts w:ascii="Times New Roman" w:eastAsia="Times New Roman" w:hAnsi="Times New Roman" w:cs="Times New Roman"/>
          <w:sz w:val="28"/>
          <w:szCs w:val="28"/>
        </w:rPr>
        <w:t xml:space="preserve"> дела при образувани 780 броя -  </w:t>
      </w:r>
      <w:r w:rsidRPr="008137A4">
        <w:rPr>
          <w:rFonts w:ascii="Times New Roman" w:eastAsia="Times New Roman" w:hAnsi="Times New Roman" w:cs="Times New Roman"/>
          <w:b/>
          <w:sz w:val="28"/>
          <w:szCs w:val="28"/>
        </w:rPr>
        <w:t>5 броя</w:t>
      </w:r>
      <w:r w:rsidRPr="008137A4">
        <w:rPr>
          <w:rFonts w:ascii="Times New Roman" w:eastAsia="Times New Roman" w:hAnsi="Times New Roman" w:cs="Times New Roman"/>
          <w:sz w:val="28"/>
          <w:szCs w:val="28"/>
        </w:rPr>
        <w:t xml:space="preserve"> по внесените  обвинителните актове,   </w:t>
      </w:r>
      <w:r w:rsidRPr="008137A4">
        <w:rPr>
          <w:rFonts w:ascii="Times New Roman" w:eastAsia="Times New Roman" w:hAnsi="Times New Roman" w:cs="Times New Roman"/>
          <w:b/>
          <w:sz w:val="28"/>
          <w:szCs w:val="28"/>
        </w:rPr>
        <w:t>1 брой</w:t>
      </w:r>
      <w:r w:rsidRPr="008137A4">
        <w:rPr>
          <w:rFonts w:ascii="Times New Roman" w:eastAsia="Times New Roman" w:hAnsi="Times New Roman" w:cs="Times New Roman"/>
          <w:sz w:val="28"/>
          <w:szCs w:val="28"/>
        </w:rPr>
        <w:t xml:space="preserve"> неодобрено споразумение и   </w:t>
      </w:r>
      <w:r w:rsidRPr="008137A4">
        <w:rPr>
          <w:rFonts w:ascii="Times New Roman" w:eastAsia="Times New Roman" w:hAnsi="Times New Roman" w:cs="Times New Roman"/>
          <w:b/>
          <w:sz w:val="28"/>
          <w:szCs w:val="28"/>
        </w:rPr>
        <w:t>4 броя</w:t>
      </w:r>
      <w:r w:rsidRPr="008137A4">
        <w:rPr>
          <w:rFonts w:ascii="Times New Roman" w:eastAsia="Times New Roman" w:hAnsi="Times New Roman" w:cs="Times New Roman"/>
          <w:sz w:val="28"/>
          <w:szCs w:val="28"/>
        </w:rPr>
        <w:t xml:space="preserve"> -   по внесени предложения по  чл. 78а от НК.</w:t>
      </w:r>
    </w:p>
    <w:p w14:paraId="12897276" w14:textId="08CD9203"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През 2019 година на прокуратурата са били върнати също  общо </w:t>
      </w:r>
      <w:r w:rsidRPr="008137A4">
        <w:rPr>
          <w:rFonts w:ascii="Times New Roman" w:eastAsia="Times New Roman" w:hAnsi="Times New Roman" w:cs="Times New Roman"/>
          <w:b/>
          <w:sz w:val="28"/>
          <w:szCs w:val="28"/>
        </w:rPr>
        <w:t>10 броя</w:t>
      </w:r>
      <w:r w:rsidRPr="008137A4">
        <w:rPr>
          <w:rFonts w:ascii="Times New Roman" w:eastAsia="Times New Roman" w:hAnsi="Times New Roman" w:cs="Times New Roman"/>
          <w:sz w:val="28"/>
          <w:szCs w:val="28"/>
        </w:rPr>
        <w:t xml:space="preserve"> дела при  образувани 706 броя </w:t>
      </w:r>
      <w:r w:rsidRPr="008137A4">
        <w:rPr>
          <w:rFonts w:ascii="Times New Roman" w:eastAsia="Times New Roman" w:hAnsi="Times New Roman" w:cs="Times New Roman"/>
          <w:b/>
          <w:sz w:val="28"/>
          <w:szCs w:val="28"/>
        </w:rPr>
        <w:t>-   6 броя</w:t>
      </w:r>
      <w:r w:rsidRPr="008137A4">
        <w:rPr>
          <w:rFonts w:ascii="Times New Roman" w:eastAsia="Times New Roman" w:hAnsi="Times New Roman" w:cs="Times New Roman"/>
          <w:sz w:val="28"/>
          <w:szCs w:val="28"/>
        </w:rPr>
        <w:t xml:space="preserve"> по внесени обвинителни актове, </w:t>
      </w:r>
      <w:r w:rsidRPr="008137A4">
        <w:rPr>
          <w:rFonts w:ascii="Times New Roman" w:eastAsia="Times New Roman" w:hAnsi="Times New Roman" w:cs="Times New Roman"/>
          <w:b/>
          <w:sz w:val="28"/>
          <w:szCs w:val="28"/>
        </w:rPr>
        <w:t>1 брой</w:t>
      </w:r>
      <w:r w:rsidRPr="008137A4">
        <w:rPr>
          <w:rFonts w:ascii="Times New Roman" w:eastAsia="Times New Roman" w:hAnsi="Times New Roman" w:cs="Times New Roman"/>
          <w:sz w:val="28"/>
          <w:szCs w:val="28"/>
        </w:rPr>
        <w:t xml:space="preserve"> неодобрено споразумение и </w:t>
      </w:r>
      <w:r w:rsidRPr="008137A4">
        <w:rPr>
          <w:rFonts w:ascii="Times New Roman" w:eastAsia="Times New Roman" w:hAnsi="Times New Roman" w:cs="Times New Roman"/>
          <w:b/>
          <w:sz w:val="28"/>
          <w:szCs w:val="28"/>
        </w:rPr>
        <w:t>3 броя</w:t>
      </w:r>
      <w:r w:rsidRPr="008137A4">
        <w:rPr>
          <w:rFonts w:ascii="Times New Roman" w:eastAsia="Times New Roman" w:hAnsi="Times New Roman" w:cs="Times New Roman"/>
          <w:sz w:val="28"/>
          <w:szCs w:val="28"/>
        </w:rPr>
        <w:t xml:space="preserve">- по внесени предложения по чл. 78а от НК. </w:t>
      </w:r>
    </w:p>
    <w:p w14:paraId="13D6087B" w14:textId="77777777" w:rsid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Забелязва се </w:t>
      </w:r>
      <w:r w:rsidRPr="008137A4">
        <w:rPr>
          <w:rFonts w:ascii="Times New Roman" w:eastAsia="Times New Roman" w:hAnsi="Times New Roman" w:cs="Times New Roman"/>
          <w:b/>
          <w:sz w:val="28"/>
          <w:szCs w:val="28"/>
        </w:rPr>
        <w:t>устойчивост</w:t>
      </w:r>
      <w:r w:rsidRPr="008137A4">
        <w:rPr>
          <w:rFonts w:ascii="Times New Roman" w:eastAsia="Times New Roman" w:hAnsi="Times New Roman" w:cs="Times New Roman"/>
          <w:sz w:val="28"/>
          <w:szCs w:val="28"/>
        </w:rPr>
        <w:t xml:space="preserve"> на броя върнати на прокуратурата дела. Върнатите дела на прокуратурата –  10 броя  спрямо образуваните 713 броя съставляват 1,4 %, за 2020 година са били 1, 3 %  , а за 2019 година са били   1, 4%.</w:t>
      </w:r>
    </w:p>
    <w:p w14:paraId="0E1D0E20" w14:textId="151019D3"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Съпоставката сочи на  </w:t>
      </w:r>
      <w:r w:rsidRPr="008137A4">
        <w:rPr>
          <w:rFonts w:ascii="Times New Roman" w:eastAsia="Times New Roman" w:hAnsi="Times New Roman" w:cs="Times New Roman"/>
          <w:i/>
          <w:sz w:val="28"/>
          <w:szCs w:val="28"/>
        </w:rPr>
        <w:t xml:space="preserve">категорично запазване </w:t>
      </w:r>
      <w:r w:rsidRPr="008137A4">
        <w:rPr>
          <w:rFonts w:ascii="Times New Roman" w:eastAsia="Times New Roman" w:hAnsi="Times New Roman" w:cs="Times New Roman"/>
          <w:sz w:val="28"/>
          <w:szCs w:val="28"/>
        </w:rPr>
        <w:t xml:space="preserve"> на върнатите дела спрямо предходните два периода.  Върнатите дела  са толкова по брой, че да обосноват обобщаващ извод, че прокурорите вършат много добре своята работа в рамките на досъдебното производство, бидейки господари на същото, като организират провеждането му по реда и при условията на НПК.  </w:t>
      </w:r>
    </w:p>
    <w:p w14:paraId="0BB398DA" w14:textId="77777777"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p>
    <w:p w14:paraId="03FB91A8" w14:textId="77777777" w:rsidR="008137A4" w:rsidRPr="008137A4" w:rsidRDefault="008137A4" w:rsidP="008137A4">
      <w:pPr>
        <w:spacing w:after="0" w:line="240" w:lineRule="auto"/>
        <w:ind w:firstLine="709"/>
        <w:jc w:val="both"/>
        <w:rPr>
          <w:rFonts w:ascii="Times New Roman" w:eastAsia="Times New Roman" w:hAnsi="Times New Roman" w:cs="Times New Roman"/>
          <w:i/>
          <w:sz w:val="24"/>
          <w:szCs w:val="24"/>
        </w:rPr>
      </w:pPr>
      <w:r w:rsidRPr="008137A4">
        <w:rPr>
          <w:rFonts w:ascii="Times New Roman" w:eastAsia="Times New Roman" w:hAnsi="Times New Roman" w:cs="Times New Roman"/>
          <w:i/>
          <w:sz w:val="24"/>
          <w:szCs w:val="24"/>
        </w:rPr>
        <w:t>Върнати дела спрямо предходни периоди по брой:</w:t>
      </w:r>
    </w:p>
    <w:tbl>
      <w:tblPr>
        <w:tblW w:w="0" w:type="auto"/>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1836"/>
        <w:gridCol w:w="1836"/>
      </w:tblGrid>
      <w:tr w:rsidR="00BB0E56" w:rsidRPr="008137A4" w14:paraId="0DF85BD2" w14:textId="77777777" w:rsidTr="00BB0E56">
        <w:trPr>
          <w:trHeight w:val="528"/>
        </w:trPr>
        <w:tc>
          <w:tcPr>
            <w:tcW w:w="1834" w:type="dxa"/>
            <w:tcBorders>
              <w:top w:val="single" w:sz="4" w:space="0" w:color="auto"/>
              <w:left w:val="single" w:sz="4" w:space="0" w:color="auto"/>
              <w:bottom w:val="single" w:sz="4" w:space="0" w:color="auto"/>
              <w:right w:val="single" w:sz="4" w:space="0" w:color="auto"/>
            </w:tcBorders>
            <w:vAlign w:val="center"/>
            <w:hideMark/>
          </w:tcPr>
          <w:p w14:paraId="650F7ED2" w14:textId="77777777" w:rsidR="00BB0E56" w:rsidRPr="008137A4" w:rsidRDefault="00BB0E56" w:rsidP="00671B76">
            <w:pPr>
              <w:tabs>
                <w:tab w:val="left" w:pos="826"/>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8137A4">
              <w:rPr>
                <w:rFonts w:ascii="Times New Roman" w:eastAsia="Calibri" w:hAnsi="Times New Roman" w:cs="Times New Roman"/>
                <w:b/>
                <w:color w:val="000000"/>
                <w:sz w:val="24"/>
                <w:szCs w:val="24"/>
              </w:rPr>
              <w:t>Година</w:t>
            </w:r>
          </w:p>
        </w:tc>
        <w:tc>
          <w:tcPr>
            <w:tcW w:w="1836" w:type="dxa"/>
            <w:tcBorders>
              <w:top w:val="single" w:sz="4" w:space="0" w:color="auto"/>
              <w:left w:val="single" w:sz="4" w:space="0" w:color="auto"/>
              <w:bottom w:val="single" w:sz="4" w:space="0" w:color="auto"/>
              <w:right w:val="single" w:sz="4" w:space="0" w:color="auto"/>
            </w:tcBorders>
            <w:vAlign w:val="center"/>
          </w:tcPr>
          <w:p w14:paraId="5A988F5F" w14:textId="3B7E921E" w:rsidR="00BB0E56" w:rsidRPr="008137A4" w:rsidRDefault="00BB0E56" w:rsidP="00671B76">
            <w:pPr>
              <w:tabs>
                <w:tab w:val="left" w:pos="826"/>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8137A4">
              <w:rPr>
                <w:rFonts w:ascii="Times New Roman" w:eastAsia="Calibri" w:hAnsi="Times New Roman" w:cs="Times New Roman"/>
                <w:b/>
                <w:color w:val="000000"/>
                <w:sz w:val="24"/>
                <w:szCs w:val="24"/>
              </w:rPr>
              <w:t>ОП Монтана</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9C12766" w14:textId="77777777" w:rsidR="00BB0E56" w:rsidRPr="008137A4" w:rsidRDefault="00BB0E56" w:rsidP="00671B76">
            <w:pPr>
              <w:tabs>
                <w:tab w:val="left" w:pos="826"/>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8137A4">
              <w:rPr>
                <w:rFonts w:ascii="Times New Roman" w:eastAsia="Calibri" w:hAnsi="Times New Roman" w:cs="Times New Roman"/>
                <w:b/>
                <w:color w:val="000000"/>
                <w:sz w:val="24"/>
                <w:szCs w:val="24"/>
              </w:rPr>
              <w:t>РП Монтана</w:t>
            </w:r>
          </w:p>
        </w:tc>
      </w:tr>
      <w:tr w:rsidR="00BB0E56" w:rsidRPr="008137A4" w14:paraId="44C30071" w14:textId="77777777" w:rsidTr="00BB0E56">
        <w:tc>
          <w:tcPr>
            <w:tcW w:w="1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E741E3" w14:textId="47CEB816" w:rsidR="00BB0E56" w:rsidRPr="008137A4" w:rsidRDefault="00BB0E56" w:rsidP="00671B76">
            <w:pPr>
              <w:tabs>
                <w:tab w:val="left" w:pos="826"/>
              </w:tabs>
              <w:autoSpaceDE w:val="0"/>
              <w:autoSpaceDN w:val="0"/>
              <w:adjustRightInd w:val="0"/>
              <w:spacing w:after="0" w:line="240" w:lineRule="auto"/>
              <w:jc w:val="center"/>
              <w:rPr>
                <w:rFonts w:ascii="Times New Roman" w:eastAsia="Calibri" w:hAnsi="Times New Roman" w:cs="Times New Roman"/>
                <w:color w:val="000000"/>
                <w:sz w:val="24"/>
                <w:szCs w:val="24"/>
                <w:highlight w:val="lightGray"/>
              </w:rPr>
            </w:pPr>
            <w:r w:rsidRPr="008137A4">
              <w:rPr>
                <w:rFonts w:ascii="Times New Roman" w:eastAsia="Calibri" w:hAnsi="Times New Roman" w:cs="Times New Roman"/>
                <w:b/>
                <w:color w:val="000000"/>
                <w:sz w:val="24"/>
                <w:szCs w:val="24"/>
                <w:highlight w:val="lightGray"/>
              </w:rPr>
              <w:t>202</w:t>
            </w:r>
            <w:r>
              <w:rPr>
                <w:rFonts w:ascii="Times New Roman" w:eastAsia="Calibri" w:hAnsi="Times New Roman" w:cs="Times New Roman"/>
                <w:b/>
                <w:color w:val="000000"/>
                <w:sz w:val="24"/>
                <w:szCs w:val="24"/>
                <w:highlight w:val="lightGray"/>
              </w:rPr>
              <w:t>1</w:t>
            </w:r>
          </w:p>
        </w:tc>
        <w:tc>
          <w:tcPr>
            <w:tcW w:w="1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D75697" w14:textId="77777777" w:rsidR="00BB0E56" w:rsidRPr="008137A4" w:rsidRDefault="00BB0E56" w:rsidP="00671B76">
            <w:pPr>
              <w:tabs>
                <w:tab w:val="left" w:pos="826"/>
              </w:tabs>
              <w:autoSpaceDE w:val="0"/>
              <w:autoSpaceDN w:val="0"/>
              <w:adjustRightInd w:val="0"/>
              <w:spacing w:after="0" w:line="240" w:lineRule="auto"/>
              <w:jc w:val="center"/>
              <w:rPr>
                <w:rFonts w:ascii="Times New Roman" w:eastAsia="Calibri" w:hAnsi="Times New Roman" w:cs="Times New Roman"/>
                <w:color w:val="000000"/>
                <w:sz w:val="24"/>
                <w:szCs w:val="24"/>
                <w:highlight w:val="lightGray"/>
              </w:rPr>
            </w:pPr>
            <w:r w:rsidRPr="008137A4">
              <w:rPr>
                <w:rFonts w:ascii="Times New Roman" w:eastAsia="Calibri" w:hAnsi="Times New Roman" w:cs="Times New Roman"/>
                <w:color w:val="000000"/>
                <w:sz w:val="24"/>
                <w:szCs w:val="24"/>
                <w:highlight w:val="lightGray"/>
              </w:rPr>
              <w:t>1</w:t>
            </w:r>
          </w:p>
        </w:tc>
        <w:tc>
          <w:tcPr>
            <w:tcW w:w="1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21B060" w14:textId="77777777" w:rsidR="00BB0E56" w:rsidRPr="008137A4" w:rsidRDefault="00BB0E56" w:rsidP="00671B76">
            <w:pPr>
              <w:tabs>
                <w:tab w:val="left" w:pos="826"/>
              </w:tabs>
              <w:autoSpaceDE w:val="0"/>
              <w:autoSpaceDN w:val="0"/>
              <w:adjustRightInd w:val="0"/>
              <w:spacing w:after="0" w:line="240" w:lineRule="auto"/>
              <w:jc w:val="center"/>
              <w:rPr>
                <w:rFonts w:ascii="Times New Roman" w:eastAsia="Calibri" w:hAnsi="Times New Roman" w:cs="Times New Roman"/>
                <w:color w:val="000000"/>
                <w:sz w:val="24"/>
                <w:szCs w:val="24"/>
                <w:highlight w:val="lightGray"/>
              </w:rPr>
            </w:pPr>
            <w:r w:rsidRPr="008137A4">
              <w:rPr>
                <w:rFonts w:ascii="Times New Roman" w:eastAsia="Calibri" w:hAnsi="Times New Roman" w:cs="Times New Roman"/>
                <w:b/>
                <w:color w:val="000000"/>
                <w:sz w:val="24"/>
                <w:szCs w:val="24"/>
                <w:highlight w:val="lightGray"/>
              </w:rPr>
              <w:t>9</w:t>
            </w:r>
          </w:p>
        </w:tc>
      </w:tr>
      <w:tr w:rsidR="00BB0E56" w:rsidRPr="008137A4" w14:paraId="33F3BD8E" w14:textId="77777777" w:rsidTr="00BB0E56">
        <w:tc>
          <w:tcPr>
            <w:tcW w:w="1834" w:type="dxa"/>
            <w:tcBorders>
              <w:top w:val="single" w:sz="4" w:space="0" w:color="auto"/>
              <w:left w:val="single" w:sz="4" w:space="0" w:color="auto"/>
              <w:bottom w:val="single" w:sz="4" w:space="0" w:color="auto"/>
              <w:right w:val="single" w:sz="4" w:space="0" w:color="auto"/>
            </w:tcBorders>
            <w:vAlign w:val="center"/>
            <w:hideMark/>
          </w:tcPr>
          <w:p w14:paraId="07F4BE1B" w14:textId="77777777" w:rsidR="00BB0E56" w:rsidRPr="008137A4" w:rsidRDefault="00BB0E56" w:rsidP="00671B76">
            <w:pPr>
              <w:tabs>
                <w:tab w:val="left" w:pos="826"/>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8137A4">
              <w:rPr>
                <w:rFonts w:ascii="Times New Roman" w:eastAsia="Calibri" w:hAnsi="Times New Roman" w:cs="Times New Roman"/>
                <w:color w:val="000000"/>
                <w:sz w:val="24"/>
                <w:szCs w:val="24"/>
              </w:rPr>
              <w:t>2020</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32DB71F" w14:textId="77777777" w:rsidR="00BB0E56" w:rsidRPr="008137A4" w:rsidRDefault="00BB0E56" w:rsidP="00671B76">
            <w:pPr>
              <w:tabs>
                <w:tab w:val="left" w:pos="826"/>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8137A4">
              <w:rPr>
                <w:rFonts w:ascii="Times New Roman" w:eastAsia="Calibri" w:hAnsi="Times New Roman" w:cs="Times New Roman"/>
                <w:color w:val="000000"/>
                <w:sz w:val="24"/>
                <w:szCs w:val="24"/>
              </w:rPr>
              <w:t>0</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BD70BA3" w14:textId="77777777" w:rsidR="00BB0E56" w:rsidRPr="008137A4" w:rsidRDefault="00BB0E56" w:rsidP="00671B76">
            <w:pPr>
              <w:tabs>
                <w:tab w:val="left" w:pos="826"/>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8137A4">
              <w:rPr>
                <w:rFonts w:ascii="Times New Roman" w:eastAsia="Calibri" w:hAnsi="Times New Roman" w:cs="Times New Roman"/>
                <w:color w:val="000000"/>
                <w:sz w:val="24"/>
                <w:szCs w:val="24"/>
              </w:rPr>
              <w:t>10</w:t>
            </w:r>
          </w:p>
        </w:tc>
      </w:tr>
      <w:tr w:rsidR="00BB0E56" w:rsidRPr="008137A4" w14:paraId="4E1CCA9E" w14:textId="77777777" w:rsidTr="00BB0E56">
        <w:trPr>
          <w:trHeight w:val="108"/>
        </w:trPr>
        <w:tc>
          <w:tcPr>
            <w:tcW w:w="1834" w:type="dxa"/>
            <w:tcBorders>
              <w:top w:val="single" w:sz="4" w:space="0" w:color="auto"/>
              <w:left w:val="single" w:sz="4" w:space="0" w:color="auto"/>
              <w:bottom w:val="single" w:sz="4" w:space="0" w:color="auto"/>
              <w:right w:val="single" w:sz="4" w:space="0" w:color="auto"/>
            </w:tcBorders>
            <w:vAlign w:val="center"/>
            <w:hideMark/>
          </w:tcPr>
          <w:p w14:paraId="28BBD045" w14:textId="77777777" w:rsidR="00BB0E56" w:rsidRPr="008137A4" w:rsidRDefault="00BB0E56" w:rsidP="00671B76">
            <w:pPr>
              <w:tabs>
                <w:tab w:val="left" w:pos="826"/>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8137A4">
              <w:rPr>
                <w:rFonts w:ascii="Times New Roman" w:eastAsia="Calibri" w:hAnsi="Times New Roman" w:cs="Times New Roman"/>
                <w:color w:val="000000"/>
                <w:sz w:val="24"/>
                <w:szCs w:val="24"/>
              </w:rPr>
              <w:t>2019</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831BF2F" w14:textId="77777777" w:rsidR="00BB0E56" w:rsidRPr="008137A4" w:rsidRDefault="00BB0E56" w:rsidP="00671B76">
            <w:pPr>
              <w:tabs>
                <w:tab w:val="left" w:pos="826"/>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8137A4">
              <w:rPr>
                <w:rFonts w:ascii="Times New Roman" w:eastAsia="Calibri" w:hAnsi="Times New Roman" w:cs="Times New Roman"/>
                <w:color w:val="000000"/>
                <w:sz w:val="24"/>
                <w:szCs w:val="24"/>
              </w:rPr>
              <w:t>1</w:t>
            </w:r>
          </w:p>
        </w:tc>
        <w:tc>
          <w:tcPr>
            <w:tcW w:w="1836" w:type="dxa"/>
            <w:tcBorders>
              <w:top w:val="single" w:sz="4" w:space="0" w:color="auto"/>
              <w:left w:val="single" w:sz="4" w:space="0" w:color="auto"/>
              <w:bottom w:val="single" w:sz="4" w:space="0" w:color="auto"/>
              <w:right w:val="single" w:sz="4" w:space="0" w:color="auto"/>
            </w:tcBorders>
            <w:vAlign w:val="center"/>
            <w:hideMark/>
          </w:tcPr>
          <w:p w14:paraId="378038EE" w14:textId="77777777" w:rsidR="00BB0E56" w:rsidRPr="008137A4" w:rsidRDefault="00BB0E56" w:rsidP="00671B76">
            <w:pPr>
              <w:tabs>
                <w:tab w:val="left" w:pos="826"/>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8137A4">
              <w:rPr>
                <w:rFonts w:ascii="Times New Roman" w:eastAsia="Calibri" w:hAnsi="Times New Roman" w:cs="Times New Roman"/>
                <w:color w:val="000000"/>
                <w:sz w:val="24"/>
                <w:szCs w:val="24"/>
              </w:rPr>
              <w:t>9</w:t>
            </w:r>
          </w:p>
        </w:tc>
      </w:tr>
    </w:tbl>
    <w:p w14:paraId="4195E8F0" w14:textId="77777777" w:rsidR="008137A4" w:rsidRPr="008137A4" w:rsidRDefault="008137A4" w:rsidP="008137A4">
      <w:pPr>
        <w:shd w:val="clear" w:color="auto" w:fill="FFFFFF"/>
        <w:tabs>
          <w:tab w:val="left" w:pos="826"/>
        </w:tabs>
        <w:autoSpaceDE w:val="0"/>
        <w:autoSpaceDN w:val="0"/>
        <w:adjustRightInd w:val="0"/>
        <w:spacing w:after="0" w:line="240" w:lineRule="auto"/>
        <w:ind w:firstLine="709"/>
        <w:jc w:val="both"/>
        <w:rPr>
          <w:rFonts w:ascii="Times New Roman" w:eastAsia="Calibri" w:hAnsi="Times New Roman" w:cs="Times New Roman"/>
          <w:color w:val="000000"/>
          <w:sz w:val="28"/>
        </w:rPr>
      </w:pPr>
    </w:p>
    <w:p w14:paraId="2F161B5A" w14:textId="25BB5D8A" w:rsidR="008137A4" w:rsidRPr="008137A4" w:rsidRDefault="008137A4" w:rsidP="008137A4">
      <w:pPr>
        <w:shd w:val="clear" w:color="auto" w:fill="FFFFFF"/>
        <w:tabs>
          <w:tab w:val="left" w:pos="826"/>
        </w:tabs>
        <w:autoSpaceDE w:val="0"/>
        <w:autoSpaceDN w:val="0"/>
        <w:adjustRightInd w:val="0"/>
        <w:spacing w:after="0" w:line="240" w:lineRule="auto"/>
        <w:ind w:firstLine="709"/>
        <w:jc w:val="both"/>
        <w:rPr>
          <w:rFonts w:ascii="Times New Roman" w:eastAsia="Calibri" w:hAnsi="Times New Roman" w:cs="Times New Roman"/>
          <w:color w:val="000000"/>
          <w:sz w:val="28"/>
        </w:rPr>
      </w:pPr>
      <w:r w:rsidRPr="008137A4">
        <w:rPr>
          <w:rFonts w:ascii="Times New Roman" w:eastAsia="Calibri" w:hAnsi="Times New Roman" w:cs="Times New Roman"/>
          <w:color w:val="000000"/>
          <w:sz w:val="28"/>
        </w:rPr>
        <w:t xml:space="preserve">От тези данни може да се направи извод, че броят на върнатите дела общо за региона  бележи </w:t>
      </w:r>
      <w:r w:rsidRPr="008137A4">
        <w:rPr>
          <w:rFonts w:ascii="Times New Roman" w:eastAsia="Calibri" w:hAnsi="Times New Roman" w:cs="Times New Roman"/>
          <w:b/>
          <w:i/>
          <w:color w:val="000000"/>
          <w:sz w:val="28"/>
        </w:rPr>
        <w:t xml:space="preserve">запазване </w:t>
      </w:r>
      <w:r w:rsidRPr="008137A4">
        <w:rPr>
          <w:rFonts w:ascii="Times New Roman" w:eastAsia="Calibri" w:hAnsi="Times New Roman" w:cs="Times New Roman"/>
          <w:color w:val="000000"/>
          <w:sz w:val="28"/>
        </w:rPr>
        <w:t xml:space="preserve">  и спрямо двата предходни периода. </w:t>
      </w:r>
    </w:p>
    <w:p w14:paraId="7E240F34" w14:textId="6172ED4A"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Основните причини за връщане на делата се свеждат до възприето от съда становище за допуснати съществени нарушения на процесуалните правила,  най-често свързани с правото на обвиняемия на защита. Констатирани са и някои пропуски при изготвянето на обвинителните актове, които са могли да бъдат избегнати при по-прецизна работа на прокурора. </w:t>
      </w:r>
    </w:p>
    <w:p w14:paraId="486830FB" w14:textId="11061869"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По прокуратури и основания за връщане, делата за отчетния период се разпределят, както следва:</w:t>
      </w:r>
    </w:p>
    <w:p w14:paraId="602BE705" w14:textId="77777777"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p>
    <w:p w14:paraId="0F4AA2DB" w14:textId="77777777" w:rsidR="008137A4" w:rsidRPr="008137A4" w:rsidRDefault="008137A4" w:rsidP="008137A4">
      <w:pPr>
        <w:spacing w:after="0" w:line="240" w:lineRule="auto"/>
        <w:ind w:firstLine="709"/>
        <w:jc w:val="both"/>
        <w:rPr>
          <w:rFonts w:ascii="Times New Roman" w:eastAsia="Times New Roman" w:hAnsi="Times New Roman" w:cs="Times New Roman"/>
          <w:b/>
          <w:smallCaps/>
          <w:sz w:val="28"/>
          <w:szCs w:val="28"/>
          <w:u w:val="single"/>
        </w:rPr>
      </w:pPr>
      <w:r w:rsidRPr="008137A4">
        <w:rPr>
          <w:rFonts w:ascii="Times New Roman" w:eastAsia="Times New Roman" w:hAnsi="Times New Roman" w:cs="Times New Roman"/>
          <w:b/>
          <w:smallCaps/>
          <w:sz w:val="28"/>
          <w:szCs w:val="28"/>
          <w:u w:val="single"/>
        </w:rPr>
        <w:lastRenderedPageBreak/>
        <w:t>Окръжна прокуратура- Монтана</w:t>
      </w:r>
    </w:p>
    <w:p w14:paraId="3D565E96" w14:textId="77777777"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p>
    <w:p w14:paraId="35776EB8" w14:textId="01B86BBC" w:rsidR="008137A4" w:rsidRPr="008137A4" w:rsidRDefault="008137A4" w:rsidP="008137A4">
      <w:pPr>
        <w:spacing w:after="0" w:line="240" w:lineRule="auto"/>
        <w:ind w:firstLine="709"/>
        <w:jc w:val="both"/>
        <w:rPr>
          <w:rFonts w:ascii="Times New Roman" w:eastAsia="Times New Roman" w:hAnsi="Times New Roman" w:cs="Times New Roman"/>
          <w:b/>
          <w:i/>
          <w:sz w:val="32"/>
          <w:szCs w:val="32"/>
        </w:rPr>
      </w:pPr>
      <w:r w:rsidRPr="008137A4">
        <w:rPr>
          <w:rFonts w:ascii="Times New Roman" w:eastAsia="Times New Roman" w:hAnsi="Times New Roman" w:cs="Times New Roman"/>
          <w:sz w:val="28"/>
          <w:szCs w:val="28"/>
        </w:rPr>
        <w:t xml:space="preserve">През 2021 година на Окръжна прокуратура -  Монтана  </w:t>
      </w:r>
      <w:r w:rsidRPr="008137A4">
        <w:rPr>
          <w:rFonts w:ascii="Times New Roman" w:eastAsia="Times New Roman" w:hAnsi="Times New Roman" w:cs="Times New Roman"/>
          <w:b/>
          <w:sz w:val="28"/>
          <w:szCs w:val="28"/>
        </w:rPr>
        <w:t>е  върнато 1/ един/ брой дело</w:t>
      </w:r>
      <w:r w:rsidR="00671B76">
        <w:rPr>
          <w:rFonts w:ascii="Times New Roman" w:eastAsia="Times New Roman" w:hAnsi="Times New Roman" w:cs="Times New Roman"/>
          <w:b/>
          <w:sz w:val="28"/>
          <w:szCs w:val="28"/>
        </w:rPr>
        <w:t xml:space="preserve"> </w:t>
      </w:r>
      <w:r w:rsidRPr="008137A4">
        <w:rPr>
          <w:rFonts w:ascii="Times New Roman" w:eastAsia="Times New Roman" w:hAnsi="Times New Roman" w:cs="Times New Roman"/>
          <w:b/>
          <w:sz w:val="28"/>
          <w:szCs w:val="28"/>
        </w:rPr>
        <w:t>- НОХД № 22/21 г.,</w:t>
      </w:r>
      <w:r w:rsidRPr="008137A4">
        <w:rPr>
          <w:rFonts w:ascii="Times New Roman" w:eastAsia="Times New Roman" w:hAnsi="Times New Roman" w:cs="Times New Roman"/>
          <w:sz w:val="28"/>
          <w:szCs w:val="28"/>
        </w:rPr>
        <w:t xml:space="preserve">по описа на МОС, внесено за извършени престъпления по чл. чл. 203, 219, ал. 3, 220, ал. 1 и 282, ал. 2 от НК. Причините за връщане са свързани с констатирани от съда допуснати съществени процесуални нарушения, свързани с правото на обвиняемото лице на защита </w:t>
      </w:r>
      <w:r w:rsidRPr="008137A4">
        <w:rPr>
          <w:rFonts w:ascii="Times New Roman" w:eastAsia="Times New Roman" w:hAnsi="Times New Roman" w:cs="Times New Roman"/>
          <w:b/>
          <w:i/>
          <w:sz w:val="32"/>
          <w:szCs w:val="32"/>
        </w:rPr>
        <w:t xml:space="preserve">- т. 1, раздел </w:t>
      </w:r>
      <w:r w:rsidRPr="008137A4">
        <w:rPr>
          <w:rFonts w:ascii="Times New Roman" w:eastAsia="Times New Roman" w:hAnsi="Times New Roman" w:cs="Times New Roman"/>
          <w:b/>
          <w:i/>
          <w:sz w:val="32"/>
          <w:szCs w:val="32"/>
          <w:lang w:val="en-US"/>
        </w:rPr>
        <w:t>III</w:t>
      </w:r>
      <w:r w:rsidRPr="008137A4">
        <w:rPr>
          <w:rFonts w:ascii="Times New Roman" w:eastAsia="Times New Roman" w:hAnsi="Times New Roman" w:cs="Times New Roman"/>
          <w:b/>
          <w:i/>
          <w:sz w:val="32"/>
          <w:szCs w:val="32"/>
        </w:rPr>
        <w:t xml:space="preserve"> на приложение № 5. </w:t>
      </w:r>
    </w:p>
    <w:p w14:paraId="72F0920E" w14:textId="77777777" w:rsidR="008137A4" w:rsidRDefault="008137A4" w:rsidP="008137A4">
      <w:pPr>
        <w:spacing w:after="0" w:line="240" w:lineRule="auto"/>
        <w:jc w:val="both"/>
        <w:rPr>
          <w:rFonts w:ascii="Times New Roman" w:eastAsia="Times New Roman" w:hAnsi="Times New Roman" w:cs="Times New Roman"/>
          <w:sz w:val="28"/>
          <w:szCs w:val="28"/>
        </w:rPr>
      </w:pPr>
    </w:p>
    <w:p w14:paraId="2FBD3D90" w14:textId="478BAD3B" w:rsidR="008137A4" w:rsidRPr="008137A4" w:rsidRDefault="008137A4" w:rsidP="008137A4">
      <w:pPr>
        <w:spacing w:after="0" w:line="240" w:lineRule="auto"/>
        <w:ind w:left="708" w:firstLine="1"/>
        <w:jc w:val="both"/>
        <w:rPr>
          <w:rFonts w:ascii="Times New Roman" w:eastAsia="Times New Roman" w:hAnsi="Times New Roman" w:cs="Times New Roman"/>
          <w:b/>
          <w:bCs/>
          <w:smallCaps/>
          <w:spacing w:val="5"/>
          <w:sz w:val="28"/>
          <w:szCs w:val="28"/>
          <w:u w:val="single"/>
        </w:rPr>
      </w:pPr>
      <w:r w:rsidRPr="008137A4">
        <w:rPr>
          <w:rFonts w:ascii="Times New Roman" w:eastAsia="Times New Roman" w:hAnsi="Times New Roman" w:cs="Times New Roman"/>
          <w:b/>
          <w:bCs/>
          <w:smallCaps/>
          <w:spacing w:val="5"/>
          <w:sz w:val="28"/>
          <w:szCs w:val="28"/>
          <w:u w:val="single"/>
        </w:rPr>
        <w:t xml:space="preserve">Районна прокуратура-Монтана: </w:t>
      </w:r>
    </w:p>
    <w:p w14:paraId="09EF77D6" w14:textId="77777777"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p>
    <w:p w14:paraId="42D4FAE6" w14:textId="5E7A3A74"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През 2021 год. от съда са били върнати на прокурора общо </w:t>
      </w:r>
      <w:r w:rsidRPr="008137A4">
        <w:rPr>
          <w:rFonts w:ascii="Times New Roman" w:eastAsia="Times New Roman" w:hAnsi="Times New Roman" w:cs="Times New Roman"/>
          <w:b/>
          <w:sz w:val="28"/>
          <w:szCs w:val="28"/>
        </w:rPr>
        <w:t>9 броя   дела</w:t>
      </w:r>
      <w:r w:rsidRPr="008137A4">
        <w:rPr>
          <w:rFonts w:ascii="Times New Roman" w:eastAsia="Times New Roman" w:hAnsi="Times New Roman" w:cs="Times New Roman"/>
          <w:sz w:val="28"/>
          <w:szCs w:val="28"/>
        </w:rPr>
        <w:t xml:space="preserve">,  както следва: </w:t>
      </w:r>
      <w:r w:rsidRPr="008137A4">
        <w:rPr>
          <w:rFonts w:ascii="Times New Roman" w:eastAsia="Times New Roman" w:hAnsi="Times New Roman" w:cs="Times New Roman"/>
          <w:b/>
          <w:sz w:val="32"/>
          <w:szCs w:val="32"/>
        </w:rPr>
        <w:t>6</w:t>
      </w:r>
      <w:r w:rsidRPr="008137A4">
        <w:rPr>
          <w:rFonts w:ascii="Times New Roman" w:eastAsia="Times New Roman" w:hAnsi="Times New Roman" w:cs="Times New Roman"/>
          <w:b/>
          <w:i/>
          <w:sz w:val="32"/>
          <w:szCs w:val="32"/>
        </w:rPr>
        <w:t xml:space="preserve">  </w:t>
      </w:r>
      <w:r w:rsidRPr="008137A4">
        <w:rPr>
          <w:rFonts w:ascii="Times New Roman" w:eastAsia="Times New Roman" w:hAnsi="Times New Roman" w:cs="Times New Roman"/>
          <w:b/>
          <w:sz w:val="28"/>
          <w:szCs w:val="28"/>
        </w:rPr>
        <w:t>броя по внесени обвинителни</w:t>
      </w:r>
      <w:r w:rsidRPr="008137A4">
        <w:rPr>
          <w:rFonts w:ascii="Times New Roman" w:eastAsia="Times New Roman" w:hAnsi="Times New Roman" w:cs="Times New Roman"/>
          <w:sz w:val="28"/>
          <w:szCs w:val="28"/>
        </w:rPr>
        <w:t xml:space="preserve"> актове, </w:t>
      </w:r>
      <w:r w:rsidRPr="008137A4">
        <w:rPr>
          <w:rFonts w:ascii="Times New Roman" w:eastAsia="Times New Roman" w:hAnsi="Times New Roman" w:cs="Times New Roman"/>
          <w:b/>
          <w:sz w:val="28"/>
          <w:szCs w:val="28"/>
        </w:rPr>
        <w:t>2 броя</w:t>
      </w:r>
      <w:r w:rsidRPr="008137A4">
        <w:rPr>
          <w:rFonts w:ascii="Times New Roman" w:eastAsia="Times New Roman" w:hAnsi="Times New Roman" w:cs="Times New Roman"/>
          <w:sz w:val="28"/>
          <w:szCs w:val="28"/>
        </w:rPr>
        <w:t xml:space="preserve"> неодобрени споразумения и </w:t>
      </w:r>
      <w:r w:rsidRPr="008137A4">
        <w:rPr>
          <w:rFonts w:ascii="Times New Roman" w:eastAsia="Times New Roman" w:hAnsi="Times New Roman" w:cs="Times New Roman"/>
          <w:b/>
          <w:sz w:val="28"/>
          <w:szCs w:val="28"/>
        </w:rPr>
        <w:t>1 брой</w:t>
      </w:r>
      <w:r w:rsidRPr="008137A4">
        <w:rPr>
          <w:rFonts w:ascii="Times New Roman" w:eastAsia="Times New Roman" w:hAnsi="Times New Roman" w:cs="Times New Roman"/>
          <w:sz w:val="28"/>
          <w:szCs w:val="28"/>
        </w:rPr>
        <w:t xml:space="preserve"> по внесено предложение по чл. 78а от НК, както следва:</w:t>
      </w:r>
    </w:p>
    <w:p w14:paraId="7FAA1F32" w14:textId="12215A75"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b/>
          <w:i/>
          <w:sz w:val="28"/>
          <w:szCs w:val="28"/>
          <w:u w:val="single"/>
        </w:rPr>
        <w:t>3 броя</w:t>
      </w:r>
      <w:r w:rsidRPr="008137A4">
        <w:rPr>
          <w:rFonts w:ascii="Times New Roman" w:eastAsia="Times New Roman" w:hAnsi="Times New Roman" w:cs="Times New Roman"/>
          <w:sz w:val="28"/>
          <w:szCs w:val="28"/>
        </w:rPr>
        <w:t xml:space="preserve"> за отстраняване на </w:t>
      </w:r>
      <w:r w:rsidRPr="008137A4">
        <w:rPr>
          <w:rFonts w:ascii="Times New Roman" w:eastAsia="Times New Roman" w:hAnsi="Times New Roman" w:cs="Times New Roman"/>
          <w:i/>
          <w:sz w:val="28"/>
          <w:szCs w:val="28"/>
        </w:rPr>
        <w:t>процесуални нарушения</w:t>
      </w:r>
      <w:r w:rsidRPr="008137A4">
        <w:rPr>
          <w:rFonts w:ascii="Times New Roman" w:eastAsia="Times New Roman" w:hAnsi="Times New Roman" w:cs="Times New Roman"/>
          <w:sz w:val="28"/>
          <w:szCs w:val="28"/>
        </w:rPr>
        <w:t xml:space="preserve">  на основание чл. 249, ал. 2 от НПК/</w:t>
      </w:r>
      <w:r w:rsidRPr="008137A4">
        <w:rPr>
          <w:rFonts w:ascii="Times New Roman" w:eastAsia="Times New Roman" w:hAnsi="Times New Roman" w:cs="Times New Roman"/>
          <w:b/>
          <w:i/>
          <w:sz w:val="28"/>
          <w:szCs w:val="28"/>
        </w:rPr>
        <w:t xml:space="preserve"> т. 1 от Приложение № 5, раздел </w:t>
      </w:r>
      <w:r w:rsidRPr="008137A4">
        <w:rPr>
          <w:rFonts w:ascii="Times New Roman" w:eastAsia="Times New Roman" w:hAnsi="Times New Roman" w:cs="Times New Roman"/>
          <w:b/>
          <w:i/>
          <w:sz w:val="28"/>
          <w:szCs w:val="28"/>
          <w:lang w:val="en-US"/>
        </w:rPr>
        <w:t>III</w:t>
      </w:r>
      <w:r w:rsidRPr="008137A4">
        <w:rPr>
          <w:rFonts w:ascii="Times New Roman" w:eastAsia="Times New Roman" w:hAnsi="Times New Roman" w:cs="Times New Roman"/>
          <w:b/>
          <w:i/>
          <w:sz w:val="28"/>
          <w:szCs w:val="28"/>
        </w:rPr>
        <w:t>/;</w:t>
      </w:r>
    </w:p>
    <w:p w14:paraId="3C7BB29B" w14:textId="2498024A" w:rsidR="008137A4" w:rsidRPr="008137A4" w:rsidRDefault="008137A4" w:rsidP="008137A4">
      <w:pPr>
        <w:spacing w:after="0" w:line="240" w:lineRule="auto"/>
        <w:ind w:firstLine="708"/>
        <w:jc w:val="both"/>
        <w:rPr>
          <w:rFonts w:ascii="Times New Roman" w:eastAsia="Times New Roman" w:hAnsi="Times New Roman" w:cs="Times New Roman"/>
          <w:sz w:val="28"/>
          <w:szCs w:val="28"/>
        </w:rPr>
      </w:pPr>
      <w:r w:rsidRPr="008137A4">
        <w:rPr>
          <w:rFonts w:ascii="Times New Roman" w:eastAsia="Times New Roman" w:hAnsi="Times New Roman" w:cs="Times New Roman"/>
          <w:b/>
          <w:i/>
          <w:sz w:val="28"/>
          <w:szCs w:val="28"/>
          <w:u w:val="single"/>
        </w:rPr>
        <w:t>3 брой</w:t>
      </w:r>
      <w:r w:rsidRPr="008137A4">
        <w:rPr>
          <w:rFonts w:ascii="Times New Roman" w:eastAsia="Times New Roman" w:hAnsi="Times New Roman" w:cs="Times New Roman"/>
          <w:sz w:val="28"/>
          <w:szCs w:val="28"/>
        </w:rPr>
        <w:t xml:space="preserve"> за констатирани </w:t>
      </w:r>
      <w:r w:rsidRPr="008137A4">
        <w:rPr>
          <w:rFonts w:ascii="Times New Roman" w:eastAsia="Times New Roman" w:hAnsi="Times New Roman" w:cs="Times New Roman"/>
          <w:i/>
          <w:sz w:val="28"/>
          <w:szCs w:val="28"/>
        </w:rPr>
        <w:t>пропуски при изготвяне на обвинителния акт</w:t>
      </w:r>
      <w:r w:rsidRPr="008137A4">
        <w:rPr>
          <w:rFonts w:ascii="Times New Roman" w:eastAsia="Times New Roman" w:hAnsi="Times New Roman" w:cs="Times New Roman"/>
          <w:sz w:val="28"/>
          <w:szCs w:val="28"/>
        </w:rPr>
        <w:t xml:space="preserve">, които са могли да бъдат избегнати при прецизна работа на прокурора/ </w:t>
      </w:r>
      <w:r w:rsidRPr="008137A4">
        <w:rPr>
          <w:rFonts w:ascii="Times New Roman" w:eastAsia="Times New Roman" w:hAnsi="Times New Roman" w:cs="Times New Roman"/>
          <w:b/>
          <w:i/>
          <w:sz w:val="28"/>
          <w:szCs w:val="28"/>
        </w:rPr>
        <w:t>т. 2 от Приложение № 5, раздел</w:t>
      </w:r>
      <w:r w:rsidRPr="008137A4">
        <w:rPr>
          <w:rFonts w:ascii="Times New Roman" w:eastAsia="Times New Roman" w:hAnsi="Times New Roman" w:cs="Times New Roman"/>
          <w:b/>
          <w:i/>
          <w:sz w:val="28"/>
          <w:szCs w:val="28"/>
          <w:lang w:val="en-US"/>
        </w:rPr>
        <w:t xml:space="preserve"> III</w:t>
      </w:r>
      <w:r w:rsidRPr="008137A4">
        <w:rPr>
          <w:rFonts w:ascii="Times New Roman" w:eastAsia="Times New Roman" w:hAnsi="Times New Roman" w:cs="Times New Roman"/>
          <w:sz w:val="28"/>
          <w:szCs w:val="28"/>
        </w:rPr>
        <w:t>/;</w:t>
      </w:r>
    </w:p>
    <w:p w14:paraId="707FBE72" w14:textId="769C84CE" w:rsidR="008137A4" w:rsidRPr="008137A4" w:rsidRDefault="008137A4" w:rsidP="008137A4">
      <w:pPr>
        <w:spacing w:after="0" w:line="240" w:lineRule="auto"/>
        <w:ind w:firstLine="708"/>
        <w:jc w:val="both"/>
        <w:rPr>
          <w:rFonts w:ascii="Times New Roman" w:eastAsia="Times New Roman" w:hAnsi="Times New Roman" w:cs="Times New Roman"/>
          <w:sz w:val="28"/>
          <w:szCs w:val="28"/>
        </w:rPr>
      </w:pPr>
      <w:r w:rsidRPr="008137A4">
        <w:rPr>
          <w:rFonts w:ascii="Times New Roman" w:eastAsia="Times New Roman" w:hAnsi="Times New Roman" w:cs="Times New Roman"/>
          <w:b/>
          <w:i/>
          <w:sz w:val="28"/>
          <w:szCs w:val="28"/>
          <w:u w:val="single"/>
        </w:rPr>
        <w:t>2 броя</w:t>
      </w:r>
      <w:r w:rsidRPr="008137A4">
        <w:rPr>
          <w:rFonts w:ascii="Times New Roman" w:eastAsia="Times New Roman" w:hAnsi="Times New Roman" w:cs="Times New Roman"/>
          <w:sz w:val="28"/>
          <w:szCs w:val="28"/>
        </w:rPr>
        <w:t xml:space="preserve">  - на основание чл. 381, ал . 8 от НПК – </w:t>
      </w:r>
      <w:r w:rsidRPr="008137A4">
        <w:rPr>
          <w:rFonts w:ascii="Times New Roman" w:eastAsia="Times New Roman" w:hAnsi="Times New Roman" w:cs="Times New Roman"/>
          <w:i/>
          <w:sz w:val="28"/>
          <w:szCs w:val="28"/>
        </w:rPr>
        <w:t>неодобрено споразумение</w:t>
      </w:r>
      <w:r w:rsidRPr="008137A4">
        <w:rPr>
          <w:rFonts w:ascii="Times New Roman" w:eastAsia="Times New Roman" w:hAnsi="Times New Roman" w:cs="Times New Roman"/>
          <w:sz w:val="28"/>
          <w:szCs w:val="28"/>
        </w:rPr>
        <w:t>/</w:t>
      </w:r>
      <w:r w:rsidRPr="008137A4">
        <w:rPr>
          <w:rFonts w:ascii="Times New Roman" w:eastAsia="Times New Roman" w:hAnsi="Times New Roman" w:cs="Times New Roman"/>
          <w:b/>
          <w:i/>
          <w:sz w:val="28"/>
          <w:szCs w:val="28"/>
        </w:rPr>
        <w:t xml:space="preserve"> т. 4 от Приложение № 5, раздел II/</w:t>
      </w:r>
      <w:r w:rsidRPr="008137A4">
        <w:rPr>
          <w:rFonts w:ascii="Times New Roman" w:eastAsia="Times New Roman" w:hAnsi="Times New Roman" w:cs="Times New Roman"/>
          <w:sz w:val="28"/>
          <w:szCs w:val="28"/>
        </w:rPr>
        <w:t xml:space="preserve"> ; и </w:t>
      </w:r>
    </w:p>
    <w:p w14:paraId="6FBA08F5" w14:textId="77777777" w:rsidR="008137A4" w:rsidRPr="008137A4" w:rsidRDefault="008137A4" w:rsidP="008137A4">
      <w:pPr>
        <w:spacing w:after="0" w:line="240" w:lineRule="auto"/>
        <w:jc w:val="both"/>
        <w:rPr>
          <w:rFonts w:ascii="Times New Roman" w:eastAsia="Times New Roman" w:hAnsi="Times New Roman" w:cs="Times New Roman"/>
          <w:b/>
          <w:i/>
          <w:sz w:val="28"/>
          <w:szCs w:val="28"/>
        </w:rPr>
      </w:pPr>
      <w:r w:rsidRPr="008137A4">
        <w:rPr>
          <w:rFonts w:ascii="Times New Roman" w:eastAsia="Times New Roman" w:hAnsi="Times New Roman" w:cs="Times New Roman"/>
          <w:sz w:val="28"/>
          <w:szCs w:val="28"/>
        </w:rPr>
        <w:t xml:space="preserve">                     </w:t>
      </w:r>
      <w:r w:rsidRPr="008137A4">
        <w:rPr>
          <w:rFonts w:ascii="Times New Roman" w:eastAsia="Times New Roman" w:hAnsi="Times New Roman" w:cs="Times New Roman"/>
          <w:b/>
          <w:i/>
          <w:sz w:val="28"/>
          <w:szCs w:val="28"/>
          <w:u w:val="single"/>
        </w:rPr>
        <w:t>1 брой</w:t>
      </w:r>
      <w:r w:rsidRPr="008137A4">
        <w:rPr>
          <w:rFonts w:ascii="Times New Roman" w:eastAsia="Times New Roman" w:hAnsi="Times New Roman" w:cs="Times New Roman"/>
          <w:sz w:val="28"/>
          <w:szCs w:val="28"/>
        </w:rPr>
        <w:t xml:space="preserve"> поради  </w:t>
      </w:r>
      <w:r w:rsidRPr="008137A4">
        <w:rPr>
          <w:rFonts w:ascii="Times New Roman" w:eastAsia="Times New Roman" w:hAnsi="Times New Roman" w:cs="Times New Roman"/>
          <w:i/>
          <w:sz w:val="28"/>
          <w:szCs w:val="28"/>
        </w:rPr>
        <w:t xml:space="preserve">липса </w:t>
      </w:r>
      <w:r w:rsidRPr="008137A4">
        <w:rPr>
          <w:rFonts w:ascii="Times New Roman" w:eastAsia="Times New Roman" w:hAnsi="Times New Roman" w:cs="Times New Roman"/>
          <w:sz w:val="28"/>
          <w:szCs w:val="28"/>
        </w:rPr>
        <w:t>на основанията по чл. 78а от НК</w:t>
      </w:r>
      <w:r w:rsidRPr="008137A4">
        <w:rPr>
          <w:rFonts w:ascii="Times New Roman" w:eastAsia="Times New Roman" w:hAnsi="Times New Roman" w:cs="Times New Roman"/>
          <w:b/>
          <w:sz w:val="28"/>
          <w:szCs w:val="28"/>
        </w:rPr>
        <w:t>.</w:t>
      </w:r>
    </w:p>
    <w:p w14:paraId="4EF68E6C" w14:textId="77777777" w:rsidR="008137A4" w:rsidRPr="008137A4" w:rsidRDefault="008137A4" w:rsidP="008137A4">
      <w:pPr>
        <w:spacing w:after="0" w:line="240" w:lineRule="auto"/>
        <w:jc w:val="both"/>
        <w:rPr>
          <w:rFonts w:ascii="Times New Roman" w:eastAsia="Times New Roman" w:hAnsi="Times New Roman" w:cs="Times New Roman"/>
          <w:sz w:val="28"/>
          <w:szCs w:val="28"/>
          <w:u w:val="single"/>
        </w:rPr>
      </w:pPr>
      <w:r w:rsidRPr="008137A4">
        <w:rPr>
          <w:rFonts w:ascii="Times New Roman" w:eastAsia="Times New Roman" w:hAnsi="Times New Roman" w:cs="Times New Roman"/>
          <w:sz w:val="28"/>
          <w:szCs w:val="28"/>
        </w:rPr>
        <w:t xml:space="preserve">   </w:t>
      </w:r>
    </w:p>
    <w:p w14:paraId="63C2A2F8" w14:textId="77777777" w:rsidR="008137A4" w:rsidRPr="008137A4" w:rsidRDefault="008137A4" w:rsidP="008137A4">
      <w:pPr>
        <w:shd w:val="clear" w:color="auto" w:fill="FFFFFF"/>
        <w:spacing w:before="322" w:after="0"/>
        <w:ind w:left="360" w:right="-180"/>
        <w:contextualSpacing/>
        <w:jc w:val="both"/>
        <w:rPr>
          <w:rFonts w:ascii="Times New Roman" w:eastAsia="Calibri" w:hAnsi="Times New Roman" w:cs="Times New Roman"/>
          <w:spacing w:val="-1"/>
          <w:sz w:val="28"/>
          <w:szCs w:val="28"/>
          <w:lang w:val="en-US"/>
        </w:rPr>
      </w:pPr>
      <w:r w:rsidRPr="008137A4">
        <w:rPr>
          <w:rFonts w:ascii="Times New Roman" w:eastAsia="Calibri" w:hAnsi="Times New Roman" w:cs="Times New Roman"/>
          <w:spacing w:val="-1"/>
          <w:sz w:val="28"/>
          <w:szCs w:val="28"/>
        </w:rPr>
        <w:t xml:space="preserve">             </w:t>
      </w:r>
      <w:r w:rsidRPr="008137A4">
        <w:rPr>
          <w:rFonts w:ascii="Times New Roman" w:eastAsia="Times New Roman" w:hAnsi="Times New Roman" w:cs="Times New Roman"/>
          <w:b/>
          <w:sz w:val="28"/>
          <w:szCs w:val="28"/>
        </w:rPr>
        <w:t>Като обобщение могат да се направят следните изводи</w:t>
      </w:r>
      <w:r w:rsidRPr="008137A4">
        <w:rPr>
          <w:rFonts w:ascii="Times New Roman" w:eastAsia="Times New Roman" w:hAnsi="Times New Roman" w:cs="Times New Roman"/>
          <w:b/>
          <w:sz w:val="24"/>
          <w:szCs w:val="24"/>
        </w:rPr>
        <w:t>:</w:t>
      </w:r>
    </w:p>
    <w:p w14:paraId="3CF2E6DA" w14:textId="77777777" w:rsidR="008137A4" w:rsidRPr="008137A4" w:rsidRDefault="008137A4" w:rsidP="00671B76">
      <w:pPr>
        <w:numPr>
          <w:ilvl w:val="0"/>
          <w:numId w:val="31"/>
        </w:numPr>
        <w:spacing w:after="0" w:line="240" w:lineRule="auto"/>
        <w:ind w:left="0" w:firstLine="709"/>
        <w:jc w:val="both"/>
        <w:rPr>
          <w:rFonts w:ascii="Times New Roman" w:eastAsia="Times New Roman" w:hAnsi="Times New Roman" w:cs="Times New Roman"/>
          <w:b/>
          <w:i/>
          <w:sz w:val="28"/>
          <w:szCs w:val="28"/>
        </w:rPr>
      </w:pPr>
      <w:r w:rsidRPr="008137A4">
        <w:rPr>
          <w:rFonts w:ascii="Times New Roman" w:eastAsia="Times New Roman" w:hAnsi="Times New Roman" w:cs="Times New Roman"/>
          <w:sz w:val="28"/>
          <w:szCs w:val="28"/>
        </w:rPr>
        <w:t xml:space="preserve">Най-честата причина през този отчетен период  за връщането на делата са констатирани от съда   допуснати на досъдебното производство </w:t>
      </w:r>
      <w:r w:rsidRPr="008137A4">
        <w:rPr>
          <w:rFonts w:ascii="Times New Roman" w:eastAsia="Times New Roman" w:hAnsi="Times New Roman" w:cs="Times New Roman"/>
          <w:i/>
          <w:sz w:val="28"/>
          <w:szCs w:val="28"/>
        </w:rPr>
        <w:t>съществени процесуални нарушения</w:t>
      </w:r>
      <w:r w:rsidRPr="008137A4">
        <w:rPr>
          <w:rFonts w:ascii="Times New Roman" w:eastAsia="Times New Roman" w:hAnsi="Times New Roman" w:cs="Times New Roman"/>
          <w:sz w:val="28"/>
          <w:szCs w:val="28"/>
        </w:rPr>
        <w:t xml:space="preserve">, довели до ограничаване процесуалните права на страните–  </w:t>
      </w:r>
      <w:r w:rsidRPr="008137A4">
        <w:rPr>
          <w:rFonts w:ascii="Times New Roman" w:eastAsia="Times New Roman" w:hAnsi="Times New Roman" w:cs="Times New Roman"/>
          <w:b/>
          <w:sz w:val="28"/>
          <w:szCs w:val="28"/>
        </w:rPr>
        <w:t xml:space="preserve"> 4 броя дела </w:t>
      </w:r>
      <w:r w:rsidRPr="008137A4">
        <w:rPr>
          <w:rFonts w:ascii="Times New Roman" w:eastAsia="Times New Roman" w:hAnsi="Times New Roman" w:cs="Times New Roman"/>
          <w:sz w:val="28"/>
          <w:szCs w:val="28"/>
        </w:rPr>
        <w:t xml:space="preserve">са върнати на това основание. </w:t>
      </w:r>
    </w:p>
    <w:p w14:paraId="4D8EFC1B" w14:textId="77777777" w:rsidR="008137A4" w:rsidRPr="008137A4" w:rsidRDefault="008137A4" w:rsidP="00671B76">
      <w:pPr>
        <w:numPr>
          <w:ilvl w:val="0"/>
          <w:numId w:val="31"/>
        </w:numPr>
        <w:spacing w:after="0" w:line="240" w:lineRule="auto"/>
        <w:ind w:left="0"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Допуснати </w:t>
      </w:r>
      <w:r w:rsidRPr="008137A4">
        <w:rPr>
          <w:rFonts w:ascii="Times New Roman" w:eastAsia="Times New Roman" w:hAnsi="Times New Roman" w:cs="Times New Roman"/>
          <w:i/>
          <w:sz w:val="28"/>
          <w:szCs w:val="28"/>
        </w:rPr>
        <w:t>пропуски при изготвяне</w:t>
      </w:r>
      <w:r w:rsidRPr="008137A4">
        <w:rPr>
          <w:rFonts w:ascii="Times New Roman" w:eastAsia="Times New Roman" w:hAnsi="Times New Roman" w:cs="Times New Roman"/>
          <w:sz w:val="28"/>
          <w:szCs w:val="28"/>
        </w:rPr>
        <w:t xml:space="preserve"> на обвинителния акт, които до голяма степен са очевидни и са могли да се избегнат при прецизна работа на прокурора е основание за връщане на </w:t>
      </w:r>
      <w:r w:rsidRPr="008137A4">
        <w:rPr>
          <w:rFonts w:ascii="Times New Roman" w:eastAsia="Times New Roman" w:hAnsi="Times New Roman" w:cs="Times New Roman"/>
          <w:b/>
          <w:sz w:val="28"/>
          <w:szCs w:val="28"/>
        </w:rPr>
        <w:t>3 броя дела</w:t>
      </w:r>
      <w:r w:rsidRPr="008137A4">
        <w:rPr>
          <w:rFonts w:ascii="Times New Roman" w:eastAsia="Times New Roman" w:hAnsi="Times New Roman" w:cs="Times New Roman"/>
          <w:sz w:val="28"/>
          <w:szCs w:val="28"/>
        </w:rPr>
        <w:t xml:space="preserve">/.  </w:t>
      </w:r>
    </w:p>
    <w:p w14:paraId="016A7985" w14:textId="77777777" w:rsidR="008137A4" w:rsidRPr="008137A4" w:rsidRDefault="008137A4" w:rsidP="008137A4">
      <w:pPr>
        <w:spacing w:after="0" w:line="240" w:lineRule="auto"/>
        <w:ind w:left="1429"/>
        <w:jc w:val="both"/>
        <w:rPr>
          <w:rFonts w:ascii="Times New Roman" w:eastAsia="Times New Roman" w:hAnsi="Times New Roman" w:cs="Times New Roman"/>
          <w:sz w:val="28"/>
          <w:szCs w:val="28"/>
        </w:rPr>
      </w:pPr>
    </w:p>
    <w:p w14:paraId="6CC49165" w14:textId="77777777" w:rsidR="008137A4" w:rsidRPr="008137A4" w:rsidRDefault="008137A4" w:rsidP="008137A4">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Times New Roman"/>
          <w:i/>
          <w:color w:val="000000"/>
          <w:sz w:val="28"/>
          <w:lang w:eastAsia="bg-BG"/>
        </w:rPr>
      </w:pPr>
      <w:bookmarkStart w:id="24" w:name="_Toc95394783"/>
      <w:r w:rsidRPr="008137A4">
        <w:rPr>
          <w:rFonts w:ascii="Times New Roman" w:eastAsia="Calibri" w:hAnsi="Times New Roman" w:cs="Times New Roman"/>
          <w:b/>
          <w:i/>
          <w:color w:val="000000"/>
          <w:sz w:val="28"/>
          <w:lang w:eastAsia="bg-BG"/>
        </w:rPr>
        <w:t xml:space="preserve">2. 2.  Оправдателни присъди - обща характеристика и съпоставка </w:t>
      </w:r>
      <w:r w:rsidRPr="008137A4">
        <w:rPr>
          <w:rFonts w:ascii="Times New Roman" w:eastAsia="Calibri" w:hAnsi="Times New Roman" w:cs="Times New Roman"/>
          <w:color w:val="000000"/>
          <w:sz w:val="32"/>
          <w:szCs w:val="32"/>
          <w:vertAlign w:val="superscript"/>
          <w:lang w:eastAsia="bg-BG"/>
        </w:rPr>
        <w:footnoteReference w:id="3"/>
      </w:r>
      <w:r w:rsidRPr="008137A4">
        <w:rPr>
          <w:rFonts w:ascii="Times New Roman" w:eastAsia="Calibri" w:hAnsi="Times New Roman" w:cs="Times New Roman"/>
          <w:i/>
          <w:color w:val="000000"/>
          <w:sz w:val="28"/>
          <w:lang w:eastAsia="bg-BG"/>
        </w:rPr>
        <w:t>.</w:t>
      </w:r>
      <w:bookmarkEnd w:id="24"/>
    </w:p>
    <w:p w14:paraId="4C0AC4BB" w14:textId="77777777" w:rsidR="008137A4" w:rsidRPr="008137A4" w:rsidRDefault="008137A4" w:rsidP="008137A4">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color w:val="000000"/>
          <w:sz w:val="28"/>
          <w:szCs w:val="28"/>
          <w:u w:val="single"/>
          <w:lang w:eastAsia="bg-BG"/>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1917"/>
        <w:gridCol w:w="1843"/>
        <w:gridCol w:w="1559"/>
      </w:tblGrid>
      <w:tr w:rsidR="00BB0E56" w:rsidRPr="008137A4" w14:paraId="457E3806" w14:textId="77777777" w:rsidTr="00BB0E56">
        <w:tc>
          <w:tcPr>
            <w:tcW w:w="652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A1CF20" w14:textId="08717255" w:rsidR="00BB0E56" w:rsidRPr="008137A4" w:rsidRDefault="00BB0E56" w:rsidP="008137A4">
            <w:pPr>
              <w:spacing w:after="0" w:line="240" w:lineRule="auto"/>
              <w:ind w:firstLine="709"/>
              <w:jc w:val="center"/>
              <w:rPr>
                <w:rFonts w:ascii="Times New Roman" w:eastAsia="Times New Roman" w:hAnsi="Times New Roman" w:cs="Times New Roman"/>
                <w:b/>
                <w:i/>
                <w:sz w:val="24"/>
                <w:szCs w:val="24"/>
              </w:rPr>
            </w:pPr>
            <w:r w:rsidRPr="008137A4">
              <w:rPr>
                <w:rFonts w:ascii="Times New Roman" w:eastAsia="Times New Roman" w:hAnsi="Times New Roman" w:cs="Times New Roman"/>
                <w:b/>
                <w:i/>
                <w:sz w:val="24"/>
                <w:szCs w:val="24"/>
              </w:rPr>
              <w:t>ОПРАВДАТЕЛНИ АКТОВЕ, ВЛЕЗЛИ В СИЛА, ПО ПРОКУРАТУРИ</w:t>
            </w:r>
          </w:p>
        </w:tc>
      </w:tr>
      <w:tr w:rsidR="00BB0E56" w:rsidRPr="008137A4" w14:paraId="3318326B" w14:textId="77777777" w:rsidTr="00BB0E56">
        <w:tc>
          <w:tcPr>
            <w:tcW w:w="1201" w:type="dxa"/>
            <w:tcBorders>
              <w:top w:val="single" w:sz="4" w:space="0" w:color="auto"/>
              <w:left w:val="single" w:sz="4" w:space="0" w:color="auto"/>
              <w:bottom w:val="single" w:sz="4" w:space="0" w:color="auto"/>
              <w:right w:val="single" w:sz="4" w:space="0" w:color="auto"/>
            </w:tcBorders>
            <w:hideMark/>
          </w:tcPr>
          <w:p w14:paraId="163810FA" w14:textId="77777777" w:rsidR="00BB0E56" w:rsidRPr="008137A4" w:rsidRDefault="00BB0E56" w:rsidP="008137A4">
            <w:pPr>
              <w:spacing w:after="0" w:line="240" w:lineRule="auto"/>
              <w:jc w:val="both"/>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година</w:t>
            </w:r>
          </w:p>
        </w:tc>
        <w:tc>
          <w:tcPr>
            <w:tcW w:w="1917" w:type="dxa"/>
            <w:tcBorders>
              <w:top w:val="single" w:sz="4" w:space="0" w:color="auto"/>
              <w:left w:val="single" w:sz="4" w:space="0" w:color="auto"/>
              <w:bottom w:val="single" w:sz="4" w:space="0" w:color="auto"/>
              <w:right w:val="single" w:sz="4" w:space="0" w:color="auto"/>
            </w:tcBorders>
            <w:hideMark/>
          </w:tcPr>
          <w:p w14:paraId="7FF015A4" w14:textId="77777777" w:rsidR="00BB0E56" w:rsidRPr="008137A4" w:rsidRDefault="00BB0E56" w:rsidP="008137A4">
            <w:pPr>
              <w:spacing w:after="0" w:line="240" w:lineRule="auto"/>
              <w:jc w:val="both"/>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ОП Монтана</w:t>
            </w:r>
          </w:p>
        </w:tc>
        <w:tc>
          <w:tcPr>
            <w:tcW w:w="1843" w:type="dxa"/>
            <w:tcBorders>
              <w:top w:val="single" w:sz="4" w:space="0" w:color="auto"/>
              <w:left w:val="single" w:sz="4" w:space="0" w:color="auto"/>
              <w:bottom w:val="single" w:sz="4" w:space="0" w:color="auto"/>
              <w:right w:val="single" w:sz="4" w:space="0" w:color="auto"/>
            </w:tcBorders>
            <w:hideMark/>
          </w:tcPr>
          <w:p w14:paraId="387B3814" w14:textId="77777777" w:rsidR="00BB0E56" w:rsidRPr="008137A4" w:rsidRDefault="00BB0E56" w:rsidP="008137A4">
            <w:pPr>
              <w:spacing w:after="0" w:line="240" w:lineRule="auto"/>
              <w:jc w:val="both"/>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РП Монтана</w:t>
            </w:r>
          </w:p>
        </w:tc>
        <w:tc>
          <w:tcPr>
            <w:tcW w:w="1559" w:type="dxa"/>
            <w:tcBorders>
              <w:top w:val="single" w:sz="4" w:space="0" w:color="auto"/>
              <w:left w:val="single" w:sz="4" w:space="0" w:color="auto"/>
              <w:bottom w:val="single" w:sz="4" w:space="0" w:color="auto"/>
              <w:right w:val="single" w:sz="4" w:space="0" w:color="auto"/>
            </w:tcBorders>
            <w:hideMark/>
          </w:tcPr>
          <w:p w14:paraId="6A2328B6" w14:textId="21690502" w:rsidR="00BB0E56" w:rsidRPr="008137A4" w:rsidRDefault="00BB0E56" w:rsidP="008137A4">
            <w:pPr>
              <w:spacing w:after="0" w:line="240" w:lineRule="auto"/>
              <w:jc w:val="both"/>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Общо</w:t>
            </w:r>
          </w:p>
        </w:tc>
      </w:tr>
      <w:tr w:rsidR="00BB0E56" w:rsidRPr="008137A4" w14:paraId="1B42FF19" w14:textId="77777777" w:rsidTr="00BB0E56">
        <w:tc>
          <w:tcPr>
            <w:tcW w:w="1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53096A" w14:textId="77777777" w:rsidR="00BB0E56" w:rsidRPr="008137A4" w:rsidRDefault="00BB0E56" w:rsidP="00671B76">
            <w:pPr>
              <w:spacing w:after="0" w:line="240" w:lineRule="auto"/>
              <w:jc w:val="center"/>
              <w:rPr>
                <w:rFonts w:ascii="Times New Roman" w:eastAsia="Times New Roman" w:hAnsi="Times New Roman" w:cs="Times New Roman"/>
                <w:b/>
                <w:sz w:val="24"/>
                <w:szCs w:val="24"/>
              </w:rPr>
            </w:pPr>
            <w:r w:rsidRPr="008137A4">
              <w:rPr>
                <w:rFonts w:ascii="Times New Roman" w:eastAsia="Times New Roman" w:hAnsi="Times New Roman" w:cs="Times New Roman"/>
                <w:b/>
                <w:sz w:val="24"/>
                <w:szCs w:val="24"/>
              </w:rPr>
              <w:t>2021</w:t>
            </w:r>
          </w:p>
        </w:tc>
        <w:tc>
          <w:tcPr>
            <w:tcW w:w="1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9CF97C" w14:textId="77777777" w:rsidR="00BB0E56" w:rsidRPr="008137A4" w:rsidRDefault="00BB0E56" w:rsidP="00671B76">
            <w:pPr>
              <w:spacing w:after="0" w:line="240" w:lineRule="auto"/>
              <w:jc w:val="center"/>
              <w:rPr>
                <w:rFonts w:ascii="Times New Roman" w:eastAsia="Times New Roman" w:hAnsi="Times New Roman" w:cs="Times New Roman"/>
                <w:b/>
                <w:sz w:val="24"/>
                <w:szCs w:val="24"/>
              </w:rPr>
            </w:pPr>
            <w:r w:rsidRPr="008137A4">
              <w:rPr>
                <w:rFonts w:ascii="Times New Roman" w:eastAsia="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1BB295" w14:textId="77777777" w:rsidR="00BB0E56" w:rsidRPr="008137A4" w:rsidRDefault="00BB0E56" w:rsidP="00671B76">
            <w:pPr>
              <w:spacing w:after="0" w:line="240" w:lineRule="auto"/>
              <w:jc w:val="center"/>
              <w:rPr>
                <w:rFonts w:ascii="Times New Roman" w:eastAsia="Times New Roman" w:hAnsi="Times New Roman" w:cs="Times New Roman"/>
                <w:b/>
                <w:sz w:val="24"/>
                <w:szCs w:val="24"/>
              </w:rPr>
            </w:pPr>
            <w:r w:rsidRPr="008137A4">
              <w:rPr>
                <w:rFonts w:ascii="Times New Roman" w:eastAsia="Times New Roman" w:hAnsi="Times New Roman" w:cs="Times New Roman"/>
                <w:b/>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9EE23B" w14:textId="54F1CFC7" w:rsidR="00BB0E56" w:rsidRPr="008137A4" w:rsidRDefault="00BB0E56" w:rsidP="00671B76">
            <w:pPr>
              <w:spacing w:after="0" w:line="240" w:lineRule="auto"/>
              <w:jc w:val="center"/>
              <w:rPr>
                <w:rFonts w:ascii="Times New Roman" w:eastAsia="Times New Roman" w:hAnsi="Times New Roman" w:cs="Times New Roman"/>
                <w:b/>
                <w:sz w:val="24"/>
                <w:szCs w:val="24"/>
              </w:rPr>
            </w:pPr>
            <w:r w:rsidRPr="008137A4">
              <w:rPr>
                <w:rFonts w:ascii="Times New Roman" w:eastAsia="Times New Roman" w:hAnsi="Times New Roman" w:cs="Times New Roman"/>
                <w:b/>
                <w:sz w:val="24"/>
                <w:szCs w:val="24"/>
              </w:rPr>
              <w:t>9</w:t>
            </w:r>
          </w:p>
        </w:tc>
      </w:tr>
      <w:tr w:rsidR="00BB0E56" w:rsidRPr="008137A4" w14:paraId="122E1F7A" w14:textId="77777777" w:rsidTr="00BB0E56">
        <w:tc>
          <w:tcPr>
            <w:tcW w:w="1201" w:type="dxa"/>
            <w:tcBorders>
              <w:top w:val="single" w:sz="4" w:space="0" w:color="auto"/>
              <w:left w:val="single" w:sz="4" w:space="0" w:color="auto"/>
              <w:bottom w:val="single" w:sz="4" w:space="0" w:color="auto"/>
              <w:right w:val="single" w:sz="4" w:space="0" w:color="auto"/>
            </w:tcBorders>
            <w:hideMark/>
          </w:tcPr>
          <w:p w14:paraId="7441139B" w14:textId="77777777"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2020</w:t>
            </w:r>
          </w:p>
        </w:tc>
        <w:tc>
          <w:tcPr>
            <w:tcW w:w="1917" w:type="dxa"/>
            <w:tcBorders>
              <w:top w:val="single" w:sz="4" w:space="0" w:color="auto"/>
              <w:left w:val="single" w:sz="4" w:space="0" w:color="auto"/>
              <w:bottom w:val="single" w:sz="4" w:space="0" w:color="auto"/>
              <w:right w:val="single" w:sz="4" w:space="0" w:color="auto"/>
            </w:tcBorders>
            <w:hideMark/>
          </w:tcPr>
          <w:p w14:paraId="7F9A23FB" w14:textId="77777777"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14:paraId="57634BFE" w14:textId="77777777"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17673A33" w14:textId="5BBCEC05"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10</w:t>
            </w:r>
          </w:p>
        </w:tc>
      </w:tr>
      <w:tr w:rsidR="00BB0E56" w:rsidRPr="008137A4" w14:paraId="796D9DA2" w14:textId="77777777" w:rsidTr="00BB0E56">
        <w:tc>
          <w:tcPr>
            <w:tcW w:w="1201" w:type="dxa"/>
            <w:tcBorders>
              <w:top w:val="single" w:sz="4" w:space="0" w:color="auto"/>
              <w:left w:val="single" w:sz="4" w:space="0" w:color="auto"/>
              <w:bottom w:val="single" w:sz="4" w:space="0" w:color="auto"/>
              <w:right w:val="single" w:sz="4" w:space="0" w:color="auto"/>
            </w:tcBorders>
            <w:hideMark/>
          </w:tcPr>
          <w:p w14:paraId="0E7A3A61" w14:textId="77777777"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2019</w:t>
            </w:r>
          </w:p>
        </w:tc>
        <w:tc>
          <w:tcPr>
            <w:tcW w:w="1917" w:type="dxa"/>
            <w:tcBorders>
              <w:top w:val="single" w:sz="4" w:space="0" w:color="auto"/>
              <w:left w:val="single" w:sz="4" w:space="0" w:color="auto"/>
              <w:bottom w:val="single" w:sz="4" w:space="0" w:color="auto"/>
              <w:right w:val="single" w:sz="4" w:space="0" w:color="auto"/>
            </w:tcBorders>
            <w:hideMark/>
          </w:tcPr>
          <w:p w14:paraId="021E516A" w14:textId="77777777"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14:paraId="60260F7F" w14:textId="77777777"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14:paraId="2F2D59A0" w14:textId="79B756C7"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15</w:t>
            </w:r>
          </w:p>
        </w:tc>
      </w:tr>
      <w:tr w:rsidR="00BB0E56" w:rsidRPr="008137A4" w14:paraId="14E9CE9C" w14:textId="77777777" w:rsidTr="00BB0E56">
        <w:tc>
          <w:tcPr>
            <w:tcW w:w="1201" w:type="dxa"/>
            <w:tcBorders>
              <w:top w:val="single" w:sz="4" w:space="0" w:color="auto"/>
              <w:left w:val="single" w:sz="4" w:space="0" w:color="auto"/>
              <w:bottom w:val="single" w:sz="4" w:space="0" w:color="auto"/>
              <w:right w:val="single" w:sz="4" w:space="0" w:color="auto"/>
            </w:tcBorders>
          </w:tcPr>
          <w:p w14:paraId="7D455BAA" w14:textId="77777777" w:rsidR="00BB0E56" w:rsidRPr="008137A4" w:rsidRDefault="00BB0E56" w:rsidP="008137A4">
            <w:pPr>
              <w:spacing w:after="0" w:line="240" w:lineRule="auto"/>
              <w:jc w:val="both"/>
              <w:rPr>
                <w:rFonts w:ascii="Times New Roman" w:eastAsia="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14:paraId="68DA86DC" w14:textId="77777777" w:rsidR="00BB0E56" w:rsidRPr="008137A4" w:rsidRDefault="00BB0E56" w:rsidP="008137A4">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2749ABD" w14:textId="77777777" w:rsidR="00BB0E56" w:rsidRPr="008137A4" w:rsidRDefault="00BB0E56" w:rsidP="008137A4">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E60FEF4" w14:textId="77777777" w:rsidR="00BB0E56" w:rsidRPr="008137A4" w:rsidRDefault="00BB0E56" w:rsidP="008137A4">
            <w:pPr>
              <w:spacing w:after="0" w:line="240" w:lineRule="auto"/>
              <w:jc w:val="both"/>
              <w:rPr>
                <w:rFonts w:ascii="Times New Roman" w:eastAsia="Times New Roman" w:hAnsi="Times New Roman" w:cs="Times New Roman"/>
                <w:sz w:val="24"/>
                <w:szCs w:val="24"/>
              </w:rPr>
            </w:pPr>
          </w:p>
        </w:tc>
      </w:tr>
      <w:tr w:rsidR="00BB0E56" w:rsidRPr="008137A4" w14:paraId="5217D916" w14:textId="77777777" w:rsidTr="00BB0E56">
        <w:tc>
          <w:tcPr>
            <w:tcW w:w="652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65221B1" w14:textId="71615003" w:rsidR="00BB0E56" w:rsidRPr="008137A4" w:rsidRDefault="00BB0E56" w:rsidP="008137A4">
            <w:pPr>
              <w:spacing w:after="0" w:line="240" w:lineRule="auto"/>
              <w:ind w:firstLine="709"/>
              <w:jc w:val="center"/>
              <w:rPr>
                <w:rFonts w:ascii="Times New Roman" w:eastAsia="Times New Roman" w:hAnsi="Times New Roman" w:cs="Times New Roman"/>
                <w:b/>
                <w:i/>
                <w:sz w:val="24"/>
                <w:szCs w:val="24"/>
              </w:rPr>
            </w:pPr>
            <w:r w:rsidRPr="008137A4">
              <w:rPr>
                <w:rFonts w:ascii="Times New Roman" w:eastAsia="Times New Roman" w:hAnsi="Times New Roman" w:cs="Times New Roman"/>
                <w:b/>
                <w:i/>
                <w:sz w:val="24"/>
                <w:szCs w:val="24"/>
              </w:rPr>
              <w:t xml:space="preserve">ОПРАВДАНИ ЛИЦА С ВЛЯЗЪЛ В СИЛА </w:t>
            </w:r>
            <w:r w:rsidRPr="008137A4">
              <w:rPr>
                <w:rFonts w:ascii="Times New Roman" w:eastAsia="Times New Roman" w:hAnsi="Times New Roman" w:cs="Times New Roman"/>
                <w:b/>
                <w:i/>
                <w:sz w:val="24"/>
                <w:szCs w:val="24"/>
              </w:rPr>
              <w:lastRenderedPageBreak/>
              <w:t>СЪДЕБЕН АКТ</w:t>
            </w:r>
          </w:p>
        </w:tc>
      </w:tr>
      <w:tr w:rsidR="00BB0E56" w:rsidRPr="008137A4" w14:paraId="77735A6F" w14:textId="77777777" w:rsidTr="00BB0E56">
        <w:trPr>
          <w:trHeight w:val="390"/>
        </w:trPr>
        <w:tc>
          <w:tcPr>
            <w:tcW w:w="1201" w:type="dxa"/>
            <w:tcBorders>
              <w:top w:val="single" w:sz="4" w:space="0" w:color="auto"/>
              <w:left w:val="single" w:sz="4" w:space="0" w:color="auto"/>
              <w:bottom w:val="single" w:sz="4" w:space="0" w:color="auto"/>
              <w:right w:val="single" w:sz="4" w:space="0" w:color="auto"/>
            </w:tcBorders>
            <w:hideMark/>
          </w:tcPr>
          <w:p w14:paraId="77F0102F" w14:textId="77777777" w:rsidR="00BB0E56" w:rsidRPr="008137A4" w:rsidRDefault="00BB0E56" w:rsidP="008137A4">
            <w:pPr>
              <w:spacing w:after="0" w:line="240" w:lineRule="auto"/>
              <w:jc w:val="both"/>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lastRenderedPageBreak/>
              <w:t>година</w:t>
            </w:r>
          </w:p>
        </w:tc>
        <w:tc>
          <w:tcPr>
            <w:tcW w:w="1917" w:type="dxa"/>
            <w:tcBorders>
              <w:top w:val="single" w:sz="4" w:space="0" w:color="auto"/>
              <w:left w:val="single" w:sz="4" w:space="0" w:color="auto"/>
              <w:bottom w:val="single" w:sz="4" w:space="0" w:color="auto"/>
              <w:right w:val="single" w:sz="4" w:space="0" w:color="auto"/>
            </w:tcBorders>
            <w:hideMark/>
          </w:tcPr>
          <w:p w14:paraId="4FA9CA31" w14:textId="77777777" w:rsidR="00BB0E56" w:rsidRPr="008137A4" w:rsidRDefault="00BB0E56" w:rsidP="008137A4">
            <w:pPr>
              <w:spacing w:after="0" w:line="240" w:lineRule="auto"/>
              <w:jc w:val="both"/>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ОП Монтана</w:t>
            </w:r>
          </w:p>
        </w:tc>
        <w:tc>
          <w:tcPr>
            <w:tcW w:w="1843" w:type="dxa"/>
            <w:tcBorders>
              <w:top w:val="single" w:sz="4" w:space="0" w:color="auto"/>
              <w:left w:val="single" w:sz="4" w:space="0" w:color="auto"/>
              <w:bottom w:val="single" w:sz="4" w:space="0" w:color="auto"/>
              <w:right w:val="single" w:sz="4" w:space="0" w:color="auto"/>
            </w:tcBorders>
            <w:hideMark/>
          </w:tcPr>
          <w:p w14:paraId="3FBEA207" w14:textId="77777777" w:rsidR="00BB0E56" w:rsidRPr="008137A4" w:rsidRDefault="00BB0E56" w:rsidP="008137A4">
            <w:pPr>
              <w:spacing w:after="0" w:line="240" w:lineRule="auto"/>
              <w:jc w:val="both"/>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РП Монтана</w:t>
            </w:r>
          </w:p>
        </w:tc>
        <w:tc>
          <w:tcPr>
            <w:tcW w:w="1559" w:type="dxa"/>
            <w:tcBorders>
              <w:top w:val="single" w:sz="4" w:space="0" w:color="auto"/>
              <w:left w:val="single" w:sz="4" w:space="0" w:color="auto"/>
              <w:bottom w:val="single" w:sz="4" w:space="0" w:color="auto"/>
              <w:right w:val="single" w:sz="4" w:space="0" w:color="auto"/>
            </w:tcBorders>
          </w:tcPr>
          <w:p w14:paraId="0F5AB36C" w14:textId="7BFCD270" w:rsidR="00BB0E56" w:rsidRPr="008137A4" w:rsidRDefault="00BB0E56" w:rsidP="008137A4">
            <w:pPr>
              <w:spacing w:after="0" w:line="240" w:lineRule="auto"/>
              <w:jc w:val="both"/>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Общо</w:t>
            </w:r>
          </w:p>
        </w:tc>
      </w:tr>
      <w:tr w:rsidR="00BB0E56" w:rsidRPr="008137A4" w14:paraId="2F5B3944" w14:textId="77777777" w:rsidTr="00BB0E56">
        <w:tc>
          <w:tcPr>
            <w:tcW w:w="1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6141DF" w14:textId="77777777" w:rsidR="00BB0E56" w:rsidRPr="008137A4" w:rsidRDefault="00BB0E56" w:rsidP="00671B76">
            <w:pPr>
              <w:spacing w:after="0" w:line="240" w:lineRule="auto"/>
              <w:jc w:val="center"/>
              <w:rPr>
                <w:rFonts w:ascii="Times New Roman" w:eastAsia="Times New Roman" w:hAnsi="Times New Roman" w:cs="Times New Roman"/>
                <w:b/>
                <w:sz w:val="24"/>
                <w:szCs w:val="24"/>
              </w:rPr>
            </w:pPr>
            <w:r w:rsidRPr="008137A4">
              <w:rPr>
                <w:rFonts w:ascii="Times New Roman" w:eastAsia="Times New Roman" w:hAnsi="Times New Roman" w:cs="Times New Roman"/>
                <w:b/>
                <w:sz w:val="24"/>
                <w:szCs w:val="24"/>
              </w:rPr>
              <w:t>2021</w:t>
            </w:r>
          </w:p>
        </w:tc>
        <w:tc>
          <w:tcPr>
            <w:tcW w:w="1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28D110" w14:textId="77777777" w:rsidR="00BB0E56" w:rsidRPr="008137A4" w:rsidRDefault="00BB0E56" w:rsidP="00671B76">
            <w:pPr>
              <w:spacing w:after="0" w:line="240" w:lineRule="auto"/>
              <w:jc w:val="center"/>
              <w:rPr>
                <w:rFonts w:ascii="Times New Roman" w:eastAsia="Times New Roman" w:hAnsi="Times New Roman" w:cs="Times New Roman"/>
                <w:b/>
                <w:sz w:val="24"/>
                <w:szCs w:val="24"/>
              </w:rPr>
            </w:pPr>
            <w:r w:rsidRPr="008137A4">
              <w:rPr>
                <w:rFonts w:ascii="Times New Roman" w:eastAsia="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E956D6" w14:textId="77777777" w:rsidR="00BB0E56" w:rsidRPr="008137A4" w:rsidRDefault="00BB0E56" w:rsidP="00671B76">
            <w:pPr>
              <w:spacing w:after="0" w:line="240" w:lineRule="auto"/>
              <w:jc w:val="center"/>
              <w:rPr>
                <w:rFonts w:ascii="Times New Roman" w:eastAsia="Times New Roman" w:hAnsi="Times New Roman" w:cs="Times New Roman"/>
                <w:b/>
                <w:sz w:val="24"/>
                <w:szCs w:val="24"/>
              </w:rPr>
            </w:pPr>
            <w:r w:rsidRPr="008137A4">
              <w:rPr>
                <w:rFonts w:ascii="Times New Roman" w:eastAsia="Times New Roman" w:hAnsi="Times New Roman" w:cs="Times New Roman"/>
                <w:b/>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B52BAE" w14:textId="2D222027" w:rsidR="00BB0E56" w:rsidRPr="008137A4" w:rsidRDefault="00BB0E56" w:rsidP="00671B76">
            <w:pPr>
              <w:spacing w:after="0" w:line="240" w:lineRule="auto"/>
              <w:jc w:val="center"/>
              <w:rPr>
                <w:rFonts w:ascii="Times New Roman" w:eastAsia="Times New Roman" w:hAnsi="Times New Roman" w:cs="Times New Roman"/>
                <w:b/>
                <w:sz w:val="24"/>
                <w:szCs w:val="24"/>
              </w:rPr>
            </w:pPr>
            <w:r w:rsidRPr="008137A4">
              <w:rPr>
                <w:rFonts w:ascii="Times New Roman" w:eastAsia="Times New Roman" w:hAnsi="Times New Roman" w:cs="Times New Roman"/>
                <w:b/>
                <w:sz w:val="24"/>
                <w:szCs w:val="24"/>
              </w:rPr>
              <w:t>9</w:t>
            </w:r>
          </w:p>
        </w:tc>
      </w:tr>
      <w:tr w:rsidR="00BB0E56" w:rsidRPr="008137A4" w14:paraId="408F310C" w14:textId="77777777" w:rsidTr="00BB0E56">
        <w:tc>
          <w:tcPr>
            <w:tcW w:w="1201" w:type="dxa"/>
            <w:tcBorders>
              <w:top w:val="single" w:sz="4" w:space="0" w:color="auto"/>
              <w:left w:val="single" w:sz="4" w:space="0" w:color="auto"/>
              <w:bottom w:val="single" w:sz="4" w:space="0" w:color="auto"/>
              <w:right w:val="single" w:sz="4" w:space="0" w:color="auto"/>
            </w:tcBorders>
            <w:hideMark/>
          </w:tcPr>
          <w:p w14:paraId="59B0A28B" w14:textId="77777777"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2020</w:t>
            </w:r>
          </w:p>
        </w:tc>
        <w:tc>
          <w:tcPr>
            <w:tcW w:w="1917" w:type="dxa"/>
            <w:tcBorders>
              <w:top w:val="single" w:sz="4" w:space="0" w:color="auto"/>
              <w:left w:val="single" w:sz="4" w:space="0" w:color="auto"/>
              <w:bottom w:val="single" w:sz="4" w:space="0" w:color="auto"/>
              <w:right w:val="single" w:sz="4" w:space="0" w:color="auto"/>
            </w:tcBorders>
            <w:hideMark/>
          </w:tcPr>
          <w:p w14:paraId="68589B37" w14:textId="77777777"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14:paraId="2A477C53" w14:textId="77777777"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137952D9" w14:textId="11384F9D"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10</w:t>
            </w:r>
          </w:p>
        </w:tc>
      </w:tr>
      <w:tr w:rsidR="00BB0E56" w:rsidRPr="008137A4" w14:paraId="386B0FC2" w14:textId="77777777" w:rsidTr="00BB0E56">
        <w:tc>
          <w:tcPr>
            <w:tcW w:w="1201" w:type="dxa"/>
            <w:tcBorders>
              <w:top w:val="single" w:sz="4" w:space="0" w:color="auto"/>
              <w:left w:val="single" w:sz="4" w:space="0" w:color="auto"/>
              <w:bottom w:val="single" w:sz="4" w:space="0" w:color="auto"/>
              <w:right w:val="single" w:sz="4" w:space="0" w:color="auto"/>
            </w:tcBorders>
            <w:hideMark/>
          </w:tcPr>
          <w:p w14:paraId="50595F91" w14:textId="77777777"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2019</w:t>
            </w:r>
          </w:p>
        </w:tc>
        <w:tc>
          <w:tcPr>
            <w:tcW w:w="1917" w:type="dxa"/>
            <w:tcBorders>
              <w:top w:val="single" w:sz="4" w:space="0" w:color="auto"/>
              <w:left w:val="single" w:sz="4" w:space="0" w:color="auto"/>
              <w:bottom w:val="single" w:sz="4" w:space="0" w:color="auto"/>
              <w:right w:val="single" w:sz="4" w:space="0" w:color="auto"/>
            </w:tcBorders>
            <w:hideMark/>
          </w:tcPr>
          <w:p w14:paraId="0FB41F16" w14:textId="77777777"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14:paraId="0C194791" w14:textId="77777777"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14:paraId="40DB3E79" w14:textId="3852EC8A" w:rsidR="00BB0E56" w:rsidRPr="008137A4" w:rsidRDefault="00BB0E56" w:rsidP="00671B76">
            <w:pPr>
              <w:spacing w:after="0" w:line="240" w:lineRule="auto"/>
              <w:jc w:val="center"/>
              <w:rPr>
                <w:rFonts w:ascii="Times New Roman" w:eastAsia="Times New Roman" w:hAnsi="Times New Roman" w:cs="Times New Roman"/>
                <w:sz w:val="24"/>
                <w:szCs w:val="24"/>
              </w:rPr>
            </w:pPr>
            <w:r w:rsidRPr="008137A4">
              <w:rPr>
                <w:rFonts w:ascii="Times New Roman" w:eastAsia="Times New Roman" w:hAnsi="Times New Roman" w:cs="Times New Roman"/>
                <w:sz w:val="24"/>
                <w:szCs w:val="24"/>
              </w:rPr>
              <w:t>15</w:t>
            </w:r>
          </w:p>
        </w:tc>
      </w:tr>
    </w:tbl>
    <w:p w14:paraId="7E4863BC" w14:textId="77777777"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p>
    <w:p w14:paraId="3A271078" w14:textId="25688330" w:rsidR="008137A4" w:rsidRPr="008137A4" w:rsidRDefault="008137A4" w:rsidP="00671B76">
      <w:pPr>
        <w:spacing w:after="0" w:line="240" w:lineRule="auto"/>
        <w:ind w:left="142" w:firstLine="566"/>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За отчетния период на 2021 година са влезли в сила </w:t>
      </w:r>
      <w:r w:rsidRPr="008137A4">
        <w:rPr>
          <w:rFonts w:ascii="Times New Roman" w:eastAsia="Times New Roman" w:hAnsi="Times New Roman" w:cs="Times New Roman"/>
          <w:b/>
          <w:sz w:val="28"/>
          <w:szCs w:val="28"/>
          <w:u w:val="single"/>
        </w:rPr>
        <w:t>9 броя</w:t>
      </w:r>
      <w:r w:rsidRPr="008137A4">
        <w:rPr>
          <w:rFonts w:ascii="Times New Roman" w:eastAsia="Times New Roman" w:hAnsi="Times New Roman" w:cs="Times New Roman"/>
          <w:b/>
          <w:sz w:val="28"/>
          <w:szCs w:val="28"/>
        </w:rPr>
        <w:t xml:space="preserve"> оправдателни присъди и решения</w:t>
      </w:r>
      <w:r w:rsidRPr="008137A4">
        <w:rPr>
          <w:rFonts w:ascii="Times New Roman" w:eastAsia="Times New Roman" w:hAnsi="Times New Roman" w:cs="Times New Roman"/>
          <w:sz w:val="28"/>
          <w:szCs w:val="28"/>
        </w:rPr>
        <w:t xml:space="preserve">. С влязъл в сила съдебен акт са оправдани </w:t>
      </w:r>
      <w:r w:rsidRPr="008137A4">
        <w:rPr>
          <w:rFonts w:ascii="Times New Roman" w:eastAsia="Times New Roman" w:hAnsi="Times New Roman" w:cs="Times New Roman"/>
          <w:b/>
          <w:sz w:val="28"/>
          <w:szCs w:val="28"/>
        </w:rPr>
        <w:t>9 лица</w:t>
      </w:r>
      <w:r w:rsidRPr="008137A4">
        <w:rPr>
          <w:rFonts w:ascii="Times New Roman" w:eastAsia="Times New Roman" w:hAnsi="Times New Roman" w:cs="Times New Roman"/>
          <w:sz w:val="28"/>
          <w:szCs w:val="28"/>
        </w:rPr>
        <w:t xml:space="preserve">.  Съотношението спрямо внесените прокурорски актове е   1,26 %, а спрямо решените от съда дела-  1,25 % </w:t>
      </w:r>
    </w:p>
    <w:p w14:paraId="07AF9819" w14:textId="79E088F0" w:rsidR="008137A4" w:rsidRPr="008137A4" w:rsidRDefault="008137A4" w:rsidP="00671B76">
      <w:pPr>
        <w:spacing w:after="0" w:line="240" w:lineRule="auto"/>
        <w:ind w:left="142" w:firstLine="566"/>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За отчетния период на 2020 година са влезли в сила </w:t>
      </w:r>
      <w:r w:rsidRPr="008137A4">
        <w:rPr>
          <w:rFonts w:ascii="Times New Roman" w:eastAsia="Times New Roman" w:hAnsi="Times New Roman" w:cs="Times New Roman"/>
          <w:b/>
          <w:sz w:val="28"/>
          <w:szCs w:val="28"/>
          <w:u w:val="single"/>
        </w:rPr>
        <w:t>10 броя</w:t>
      </w:r>
      <w:r w:rsidRPr="008137A4">
        <w:rPr>
          <w:rFonts w:ascii="Times New Roman" w:eastAsia="Times New Roman" w:hAnsi="Times New Roman" w:cs="Times New Roman"/>
          <w:b/>
          <w:sz w:val="28"/>
          <w:szCs w:val="28"/>
        </w:rPr>
        <w:t xml:space="preserve"> оправдателни присъди и решения</w:t>
      </w:r>
      <w:r w:rsidRPr="008137A4">
        <w:rPr>
          <w:rFonts w:ascii="Times New Roman" w:eastAsia="Times New Roman" w:hAnsi="Times New Roman" w:cs="Times New Roman"/>
          <w:sz w:val="28"/>
          <w:szCs w:val="28"/>
        </w:rPr>
        <w:t xml:space="preserve">. С влязъл в сила съдебен акт са оправдани </w:t>
      </w:r>
      <w:r w:rsidRPr="008137A4">
        <w:rPr>
          <w:rFonts w:ascii="Times New Roman" w:eastAsia="Times New Roman" w:hAnsi="Times New Roman" w:cs="Times New Roman"/>
          <w:b/>
          <w:sz w:val="28"/>
          <w:szCs w:val="28"/>
        </w:rPr>
        <w:t>10 лица.</w:t>
      </w:r>
      <w:r w:rsidRPr="008137A4">
        <w:rPr>
          <w:rFonts w:ascii="Times New Roman" w:eastAsia="Times New Roman" w:hAnsi="Times New Roman" w:cs="Times New Roman"/>
          <w:sz w:val="28"/>
          <w:szCs w:val="28"/>
        </w:rPr>
        <w:t xml:space="preserve"> Съотношението  спрямо внесените прокурорски актове е  било 1, 28%, а спрямо решените от съда дела- 1, 34%.</w:t>
      </w:r>
    </w:p>
    <w:p w14:paraId="766ABC03" w14:textId="1B8C8BEB" w:rsidR="008137A4" w:rsidRPr="008137A4" w:rsidRDefault="008137A4" w:rsidP="00671B76">
      <w:pPr>
        <w:spacing w:after="0" w:line="240" w:lineRule="auto"/>
        <w:ind w:left="142" w:firstLine="566"/>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За отчетния период на 2019 година са влезли в сила  </w:t>
      </w:r>
      <w:r w:rsidRPr="008137A4">
        <w:rPr>
          <w:rFonts w:ascii="Times New Roman" w:eastAsia="Times New Roman" w:hAnsi="Times New Roman" w:cs="Times New Roman"/>
          <w:b/>
          <w:sz w:val="28"/>
          <w:szCs w:val="28"/>
          <w:u w:val="single"/>
        </w:rPr>
        <w:t>15 броя</w:t>
      </w:r>
      <w:r w:rsidRPr="008137A4">
        <w:rPr>
          <w:rFonts w:ascii="Times New Roman" w:eastAsia="Times New Roman" w:hAnsi="Times New Roman" w:cs="Times New Roman"/>
          <w:b/>
          <w:sz w:val="28"/>
          <w:szCs w:val="28"/>
        </w:rPr>
        <w:t xml:space="preserve"> оправдателни присъди и решения.</w:t>
      </w:r>
      <w:r w:rsidRPr="008137A4">
        <w:rPr>
          <w:rFonts w:ascii="Times New Roman" w:eastAsia="Times New Roman" w:hAnsi="Times New Roman" w:cs="Times New Roman"/>
          <w:sz w:val="28"/>
          <w:szCs w:val="28"/>
        </w:rPr>
        <w:t xml:space="preserve"> С влязъл в сила съдебен акт са оправдани </w:t>
      </w:r>
      <w:r w:rsidRPr="008137A4">
        <w:rPr>
          <w:rFonts w:ascii="Times New Roman" w:eastAsia="Times New Roman" w:hAnsi="Times New Roman" w:cs="Times New Roman"/>
          <w:b/>
          <w:sz w:val="28"/>
          <w:szCs w:val="28"/>
        </w:rPr>
        <w:t>15 лица</w:t>
      </w:r>
      <w:r w:rsidRPr="008137A4">
        <w:rPr>
          <w:rFonts w:ascii="Times New Roman" w:eastAsia="Times New Roman" w:hAnsi="Times New Roman" w:cs="Times New Roman"/>
          <w:sz w:val="28"/>
          <w:szCs w:val="28"/>
        </w:rPr>
        <w:t>.  Съотношението спрямо внесените прокурорски актове е 2, 12% , а спрямо решените от съда дела – 2, 13%</w:t>
      </w:r>
      <w:r w:rsidR="00671B76">
        <w:rPr>
          <w:rFonts w:ascii="Times New Roman" w:eastAsia="Times New Roman" w:hAnsi="Times New Roman" w:cs="Times New Roman"/>
          <w:sz w:val="28"/>
          <w:szCs w:val="28"/>
        </w:rPr>
        <w:t>.</w:t>
      </w:r>
    </w:p>
    <w:p w14:paraId="77BBC37C" w14:textId="1CF701AD" w:rsidR="008137A4" w:rsidRPr="008137A4" w:rsidRDefault="008137A4" w:rsidP="00671B76">
      <w:pPr>
        <w:spacing w:after="0" w:line="240" w:lineRule="auto"/>
        <w:ind w:left="142" w:firstLine="566"/>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Съпоставката сочи на  </w:t>
      </w:r>
      <w:r w:rsidRPr="008137A4">
        <w:rPr>
          <w:rFonts w:ascii="Times New Roman" w:eastAsia="Times New Roman" w:hAnsi="Times New Roman" w:cs="Times New Roman"/>
          <w:i/>
          <w:sz w:val="28"/>
          <w:szCs w:val="28"/>
        </w:rPr>
        <w:t xml:space="preserve">занижаване  </w:t>
      </w:r>
      <w:r w:rsidRPr="008137A4">
        <w:rPr>
          <w:rFonts w:ascii="Times New Roman" w:eastAsia="Times New Roman" w:hAnsi="Times New Roman" w:cs="Times New Roman"/>
          <w:sz w:val="28"/>
          <w:szCs w:val="28"/>
        </w:rPr>
        <w:t>и спрямо двата предходни периода, като подобно е и процентното отношение.</w:t>
      </w:r>
    </w:p>
    <w:p w14:paraId="79476ABF" w14:textId="2F3985F4" w:rsidR="008137A4" w:rsidRPr="008137A4" w:rsidRDefault="008137A4" w:rsidP="00671B76">
      <w:pPr>
        <w:spacing w:after="0" w:line="240" w:lineRule="auto"/>
        <w:ind w:left="142" w:firstLine="566"/>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Осъдените и санкционирани лица с влязъл в сила съдебен акт за 2021 година са </w:t>
      </w:r>
      <w:r w:rsidRPr="008137A4">
        <w:rPr>
          <w:rFonts w:ascii="Times New Roman" w:eastAsia="Times New Roman" w:hAnsi="Times New Roman" w:cs="Times New Roman"/>
          <w:b/>
          <w:sz w:val="28"/>
          <w:szCs w:val="28"/>
        </w:rPr>
        <w:t>707 броя</w:t>
      </w:r>
      <w:r w:rsidRPr="008137A4">
        <w:rPr>
          <w:rFonts w:ascii="Times New Roman" w:eastAsia="Times New Roman" w:hAnsi="Times New Roman" w:cs="Times New Roman"/>
          <w:sz w:val="28"/>
          <w:szCs w:val="28"/>
        </w:rPr>
        <w:t xml:space="preserve"> и така относителният дял на оправдани спрямо осъдени лица е 1, 27 % .</w:t>
      </w:r>
    </w:p>
    <w:p w14:paraId="43D72795" w14:textId="4CD4B8DB" w:rsidR="008137A4" w:rsidRPr="008137A4" w:rsidRDefault="008137A4" w:rsidP="00671B76">
      <w:pPr>
        <w:spacing w:after="0" w:line="240" w:lineRule="auto"/>
        <w:ind w:left="142" w:firstLine="566"/>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Осъдените и санкционирани лица  с влязъл в сила съдебен акт за 2020 година са  били </w:t>
      </w:r>
      <w:r w:rsidRPr="008137A4">
        <w:rPr>
          <w:rFonts w:ascii="Times New Roman" w:eastAsia="Times New Roman" w:hAnsi="Times New Roman" w:cs="Times New Roman"/>
          <w:b/>
          <w:sz w:val="28"/>
          <w:szCs w:val="28"/>
        </w:rPr>
        <w:t>747 броя</w:t>
      </w:r>
      <w:r w:rsidRPr="008137A4">
        <w:rPr>
          <w:rFonts w:ascii="Times New Roman" w:eastAsia="Times New Roman" w:hAnsi="Times New Roman" w:cs="Times New Roman"/>
          <w:sz w:val="28"/>
          <w:szCs w:val="28"/>
        </w:rPr>
        <w:t xml:space="preserve"> и  относителният дял</w:t>
      </w:r>
      <w:r w:rsidRPr="008137A4">
        <w:rPr>
          <w:rFonts w:ascii="Times New Roman" w:eastAsia="Times New Roman" w:hAnsi="Times New Roman" w:cs="Times New Roman"/>
          <w:sz w:val="28"/>
          <w:szCs w:val="28"/>
          <w:lang w:val="en-US"/>
        </w:rPr>
        <w:t xml:space="preserve"> </w:t>
      </w:r>
      <w:r w:rsidRPr="008137A4">
        <w:rPr>
          <w:rFonts w:ascii="Times New Roman" w:eastAsia="Times New Roman" w:hAnsi="Times New Roman" w:cs="Times New Roman"/>
          <w:sz w:val="28"/>
          <w:szCs w:val="28"/>
        </w:rPr>
        <w:t>на оправдани спрямо осъдени лица е 1, 34 %.</w:t>
      </w:r>
    </w:p>
    <w:p w14:paraId="30166542" w14:textId="17C493E2" w:rsidR="008137A4" w:rsidRPr="008137A4" w:rsidRDefault="008137A4" w:rsidP="00671B76">
      <w:pPr>
        <w:spacing w:after="0" w:line="240" w:lineRule="auto"/>
        <w:ind w:left="142" w:firstLine="566"/>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Осъдените и санкционирани лица за 2019 година са </w:t>
      </w:r>
      <w:r w:rsidRPr="008137A4">
        <w:rPr>
          <w:rFonts w:ascii="Times New Roman" w:eastAsia="Times New Roman" w:hAnsi="Times New Roman" w:cs="Times New Roman"/>
          <w:b/>
          <w:sz w:val="28"/>
          <w:szCs w:val="28"/>
        </w:rPr>
        <w:t>680 броя</w:t>
      </w:r>
      <w:r w:rsidRPr="008137A4">
        <w:rPr>
          <w:rFonts w:ascii="Times New Roman" w:eastAsia="Times New Roman" w:hAnsi="Times New Roman" w:cs="Times New Roman"/>
          <w:sz w:val="28"/>
          <w:szCs w:val="28"/>
        </w:rPr>
        <w:t xml:space="preserve"> и така относителният дял на оправдани спрямо осъдени лица е 2, 21 %.</w:t>
      </w:r>
    </w:p>
    <w:p w14:paraId="66375E8E" w14:textId="6B6A1546" w:rsidR="008137A4" w:rsidRPr="008137A4" w:rsidRDefault="008137A4" w:rsidP="00671B76">
      <w:pPr>
        <w:spacing w:after="0" w:line="240" w:lineRule="auto"/>
        <w:ind w:left="142" w:firstLine="566"/>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Забелязва се  намаляване на </w:t>
      </w:r>
      <w:r w:rsidRPr="008137A4">
        <w:rPr>
          <w:rFonts w:ascii="Times New Roman" w:eastAsia="Times New Roman" w:hAnsi="Times New Roman" w:cs="Times New Roman"/>
          <w:b/>
          <w:sz w:val="28"/>
          <w:szCs w:val="28"/>
        </w:rPr>
        <w:t>броя оправдателните присъди</w:t>
      </w:r>
      <w:r w:rsidRPr="008137A4">
        <w:rPr>
          <w:rFonts w:ascii="Times New Roman" w:eastAsia="Times New Roman" w:hAnsi="Times New Roman" w:cs="Times New Roman"/>
          <w:sz w:val="28"/>
          <w:szCs w:val="28"/>
        </w:rPr>
        <w:t xml:space="preserve"> и </w:t>
      </w:r>
      <w:r w:rsidRPr="008137A4">
        <w:rPr>
          <w:rFonts w:ascii="Times New Roman" w:eastAsia="Times New Roman" w:hAnsi="Times New Roman" w:cs="Times New Roman"/>
          <w:b/>
          <w:sz w:val="28"/>
          <w:szCs w:val="28"/>
        </w:rPr>
        <w:t xml:space="preserve">броя на оправданите лица </w:t>
      </w:r>
      <w:r w:rsidRPr="008137A4">
        <w:rPr>
          <w:rFonts w:ascii="Times New Roman" w:eastAsia="Times New Roman" w:hAnsi="Times New Roman" w:cs="Times New Roman"/>
          <w:sz w:val="28"/>
          <w:szCs w:val="28"/>
        </w:rPr>
        <w:t xml:space="preserve">в съпоставка и  с  двата предходни периода. </w:t>
      </w:r>
    </w:p>
    <w:p w14:paraId="753355A9" w14:textId="77777777" w:rsidR="008137A4" w:rsidRPr="008137A4" w:rsidRDefault="008137A4" w:rsidP="008137A4">
      <w:pPr>
        <w:spacing w:after="0" w:line="240" w:lineRule="auto"/>
        <w:ind w:left="142" w:firstLine="284"/>
        <w:jc w:val="both"/>
        <w:rPr>
          <w:rFonts w:ascii="Times New Roman" w:eastAsia="Times New Roman" w:hAnsi="Times New Roman" w:cs="Times New Roman"/>
          <w:sz w:val="28"/>
          <w:szCs w:val="28"/>
        </w:rPr>
      </w:pPr>
    </w:p>
    <w:p w14:paraId="4D6A19B2" w14:textId="5FBF05E7" w:rsidR="008137A4" w:rsidRPr="008137A4" w:rsidRDefault="008137A4" w:rsidP="00671B76">
      <w:pPr>
        <w:spacing w:after="0" w:line="240" w:lineRule="auto"/>
        <w:ind w:left="142" w:firstLine="566"/>
        <w:jc w:val="both"/>
        <w:rPr>
          <w:rFonts w:ascii="Times New Roman" w:eastAsia="Times New Roman" w:hAnsi="Times New Roman" w:cs="Times New Roman"/>
          <w:b/>
          <w:i/>
          <w:smallCaps/>
          <w:sz w:val="28"/>
          <w:szCs w:val="28"/>
        </w:rPr>
      </w:pPr>
      <w:r w:rsidRPr="008137A4">
        <w:rPr>
          <w:rFonts w:ascii="Times New Roman" w:eastAsia="Times New Roman" w:hAnsi="Times New Roman" w:cs="Times New Roman"/>
          <w:b/>
          <w:i/>
          <w:smallCaps/>
          <w:sz w:val="28"/>
          <w:szCs w:val="28"/>
        </w:rPr>
        <w:t>анализ на оправдателните присъди. обобщения</w:t>
      </w:r>
    </w:p>
    <w:p w14:paraId="7A68B1AE" w14:textId="77777777" w:rsidR="008137A4" w:rsidRPr="008137A4" w:rsidRDefault="008137A4" w:rsidP="008137A4">
      <w:pPr>
        <w:spacing w:after="0" w:line="240" w:lineRule="auto"/>
        <w:ind w:left="142" w:firstLine="284"/>
        <w:jc w:val="both"/>
        <w:rPr>
          <w:rFonts w:ascii="Times New Roman" w:eastAsia="Times New Roman" w:hAnsi="Times New Roman" w:cs="Times New Roman"/>
          <w:b/>
          <w:i/>
          <w:smallCaps/>
          <w:sz w:val="28"/>
          <w:szCs w:val="28"/>
        </w:rPr>
      </w:pPr>
    </w:p>
    <w:p w14:paraId="1D754F42" w14:textId="77777777" w:rsidR="008137A4" w:rsidRPr="008137A4" w:rsidRDefault="008137A4" w:rsidP="008137A4">
      <w:pPr>
        <w:tabs>
          <w:tab w:val="left" w:pos="-3544"/>
        </w:tabs>
        <w:spacing w:after="0" w:line="240" w:lineRule="auto"/>
        <w:ind w:firstLine="709"/>
        <w:jc w:val="both"/>
        <w:rPr>
          <w:rFonts w:ascii="Times New Roman" w:eastAsia="Times New Roman" w:hAnsi="Times New Roman" w:cs="Times New Roman"/>
          <w:b/>
          <w:smallCaps/>
          <w:sz w:val="28"/>
          <w:szCs w:val="28"/>
          <w:u w:val="single"/>
        </w:rPr>
      </w:pPr>
      <w:r w:rsidRPr="008137A4">
        <w:rPr>
          <w:rFonts w:ascii="Times New Roman" w:eastAsia="Times New Roman" w:hAnsi="Times New Roman" w:cs="Times New Roman"/>
          <w:b/>
          <w:smallCaps/>
          <w:sz w:val="28"/>
          <w:szCs w:val="28"/>
          <w:u w:val="single"/>
        </w:rPr>
        <w:t>Окръжна прокуратура-Монтана</w:t>
      </w:r>
    </w:p>
    <w:p w14:paraId="386E51F2" w14:textId="77777777" w:rsidR="008137A4" w:rsidRPr="008137A4" w:rsidRDefault="008137A4" w:rsidP="008137A4">
      <w:pPr>
        <w:spacing w:after="0" w:line="240" w:lineRule="auto"/>
        <w:ind w:firstLine="709"/>
        <w:jc w:val="both"/>
        <w:rPr>
          <w:rFonts w:ascii="Times New Roman" w:eastAsia="Times New Roman" w:hAnsi="Times New Roman" w:cs="Times New Roman"/>
          <w:sz w:val="28"/>
          <w:szCs w:val="28"/>
          <w:u w:val="single"/>
        </w:rPr>
      </w:pPr>
    </w:p>
    <w:p w14:paraId="7B4A88E0" w14:textId="0657EA2A"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През 20</w:t>
      </w:r>
      <w:r w:rsidRPr="008137A4">
        <w:rPr>
          <w:rFonts w:ascii="Times New Roman" w:eastAsia="Times New Roman" w:hAnsi="Times New Roman" w:cs="Times New Roman"/>
          <w:sz w:val="28"/>
          <w:szCs w:val="28"/>
          <w:lang w:val="en-US"/>
        </w:rPr>
        <w:t>2</w:t>
      </w:r>
      <w:r w:rsidRPr="008137A4">
        <w:rPr>
          <w:rFonts w:ascii="Times New Roman" w:eastAsia="Times New Roman" w:hAnsi="Times New Roman" w:cs="Times New Roman"/>
          <w:sz w:val="28"/>
          <w:szCs w:val="28"/>
        </w:rPr>
        <w:t xml:space="preserve">1 година  за Окръжна прокуратура-Монтана е влязла в сила </w:t>
      </w:r>
      <w:r w:rsidRPr="008137A4">
        <w:rPr>
          <w:rFonts w:ascii="Times New Roman" w:eastAsia="Times New Roman" w:hAnsi="Times New Roman" w:cs="Times New Roman"/>
          <w:b/>
          <w:sz w:val="28"/>
          <w:szCs w:val="28"/>
        </w:rPr>
        <w:t>1 (един) броя оправдателна присъда</w:t>
      </w:r>
      <w:r w:rsidRPr="008137A4">
        <w:rPr>
          <w:rFonts w:ascii="Times New Roman" w:eastAsia="Times New Roman" w:hAnsi="Times New Roman" w:cs="Times New Roman"/>
          <w:sz w:val="28"/>
          <w:szCs w:val="28"/>
        </w:rPr>
        <w:t xml:space="preserve">, с която е оправдано </w:t>
      </w:r>
      <w:r w:rsidRPr="008137A4">
        <w:rPr>
          <w:rFonts w:ascii="Times New Roman" w:eastAsia="Times New Roman" w:hAnsi="Times New Roman" w:cs="Times New Roman"/>
          <w:b/>
          <w:sz w:val="28"/>
          <w:szCs w:val="28"/>
        </w:rPr>
        <w:t>1 /едно/</w:t>
      </w:r>
      <w:r w:rsidRPr="008137A4">
        <w:rPr>
          <w:rFonts w:ascii="Times New Roman" w:eastAsia="Times New Roman" w:hAnsi="Times New Roman" w:cs="Times New Roman"/>
          <w:sz w:val="28"/>
          <w:szCs w:val="28"/>
        </w:rPr>
        <w:t xml:space="preserve"> лице, както следва:</w:t>
      </w:r>
    </w:p>
    <w:p w14:paraId="75720304" w14:textId="77777777" w:rsidR="008137A4" w:rsidRPr="008137A4" w:rsidRDefault="008137A4" w:rsidP="008137A4">
      <w:pPr>
        <w:spacing w:after="0" w:line="240" w:lineRule="auto"/>
        <w:ind w:firstLine="709"/>
        <w:jc w:val="both"/>
        <w:rPr>
          <w:rFonts w:ascii="Times New Roman" w:eastAsia="Times New Roman" w:hAnsi="Times New Roman" w:cs="Times New Roman"/>
          <w:i/>
          <w:sz w:val="28"/>
          <w:szCs w:val="28"/>
        </w:rPr>
      </w:pPr>
      <w:r w:rsidRPr="008137A4">
        <w:rPr>
          <w:rFonts w:ascii="Times New Roman" w:eastAsia="Times New Roman" w:hAnsi="Times New Roman" w:cs="Times New Roman"/>
          <w:b/>
          <w:sz w:val="28"/>
          <w:szCs w:val="28"/>
          <w:lang w:val="en-US"/>
        </w:rPr>
        <w:t xml:space="preserve">1. </w:t>
      </w:r>
      <w:proofErr w:type="spellStart"/>
      <w:r w:rsidRPr="008137A4">
        <w:rPr>
          <w:rFonts w:ascii="Times New Roman" w:eastAsia="Times New Roman" w:hAnsi="Times New Roman" w:cs="Times New Roman"/>
          <w:b/>
          <w:sz w:val="28"/>
          <w:szCs w:val="28"/>
          <w:lang w:val="en-US"/>
        </w:rPr>
        <w:t>По</w:t>
      </w:r>
      <w:proofErr w:type="spellEnd"/>
      <w:r w:rsidRPr="008137A4">
        <w:rPr>
          <w:rFonts w:ascii="Times New Roman" w:eastAsia="Times New Roman" w:hAnsi="Times New Roman" w:cs="Times New Roman"/>
          <w:b/>
          <w:sz w:val="28"/>
          <w:szCs w:val="28"/>
          <w:lang w:val="en-US"/>
        </w:rPr>
        <w:t xml:space="preserve"> НОХД № </w:t>
      </w:r>
      <w:r w:rsidRPr="008137A4">
        <w:rPr>
          <w:rFonts w:ascii="Times New Roman" w:eastAsia="Times New Roman" w:hAnsi="Times New Roman" w:cs="Times New Roman"/>
          <w:b/>
          <w:sz w:val="28"/>
          <w:szCs w:val="28"/>
        </w:rPr>
        <w:t>137</w:t>
      </w:r>
      <w:r w:rsidRPr="008137A4">
        <w:rPr>
          <w:rFonts w:ascii="Times New Roman" w:eastAsia="Times New Roman" w:hAnsi="Times New Roman" w:cs="Times New Roman"/>
          <w:b/>
          <w:sz w:val="28"/>
          <w:szCs w:val="28"/>
          <w:lang w:val="en-US"/>
        </w:rPr>
        <w:t>/ 1</w:t>
      </w:r>
      <w:r w:rsidRPr="008137A4">
        <w:rPr>
          <w:rFonts w:ascii="Times New Roman" w:eastAsia="Times New Roman" w:hAnsi="Times New Roman" w:cs="Times New Roman"/>
          <w:b/>
          <w:sz w:val="28"/>
          <w:szCs w:val="28"/>
        </w:rPr>
        <w:t>8</w:t>
      </w:r>
      <w:r w:rsidRPr="008137A4">
        <w:rPr>
          <w:rFonts w:ascii="Times New Roman" w:eastAsia="Times New Roman" w:hAnsi="Times New Roman" w:cs="Times New Roman"/>
          <w:b/>
          <w:sz w:val="28"/>
          <w:szCs w:val="28"/>
          <w:lang w:val="en-US"/>
        </w:rPr>
        <w:t xml:space="preserve"> г. </w:t>
      </w:r>
      <w:proofErr w:type="spellStart"/>
      <w:r w:rsidRPr="008137A4">
        <w:rPr>
          <w:rFonts w:ascii="Times New Roman" w:eastAsia="Times New Roman" w:hAnsi="Times New Roman" w:cs="Times New Roman"/>
          <w:b/>
          <w:sz w:val="28"/>
          <w:szCs w:val="28"/>
          <w:lang w:val="en-US"/>
        </w:rPr>
        <w:t>по</w:t>
      </w:r>
      <w:proofErr w:type="spellEnd"/>
      <w:r w:rsidRPr="008137A4">
        <w:rPr>
          <w:rFonts w:ascii="Times New Roman" w:eastAsia="Times New Roman" w:hAnsi="Times New Roman" w:cs="Times New Roman"/>
          <w:b/>
          <w:sz w:val="28"/>
          <w:szCs w:val="28"/>
          <w:lang w:val="en-US"/>
        </w:rPr>
        <w:t xml:space="preserve"> </w:t>
      </w:r>
      <w:proofErr w:type="spellStart"/>
      <w:r w:rsidRPr="008137A4">
        <w:rPr>
          <w:rFonts w:ascii="Times New Roman" w:eastAsia="Times New Roman" w:hAnsi="Times New Roman" w:cs="Times New Roman"/>
          <w:b/>
          <w:sz w:val="28"/>
          <w:szCs w:val="28"/>
          <w:lang w:val="en-US"/>
        </w:rPr>
        <w:t>описа</w:t>
      </w:r>
      <w:proofErr w:type="spellEnd"/>
      <w:r w:rsidRPr="008137A4">
        <w:rPr>
          <w:rFonts w:ascii="Times New Roman" w:eastAsia="Times New Roman" w:hAnsi="Times New Roman" w:cs="Times New Roman"/>
          <w:b/>
          <w:sz w:val="28"/>
          <w:szCs w:val="28"/>
          <w:lang w:val="en-US"/>
        </w:rPr>
        <w:t xml:space="preserve"> </w:t>
      </w:r>
      <w:proofErr w:type="spellStart"/>
      <w:r w:rsidRPr="008137A4">
        <w:rPr>
          <w:rFonts w:ascii="Times New Roman" w:eastAsia="Times New Roman" w:hAnsi="Times New Roman" w:cs="Times New Roman"/>
          <w:b/>
          <w:sz w:val="28"/>
          <w:szCs w:val="28"/>
          <w:lang w:val="en-US"/>
        </w:rPr>
        <w:t>на</w:t>
      </w:r>
      <w:proofErr w:type="spellEnd"/>
      <w:r w:rsidRPr="008137A4">
        <w:rPr>
          <w:rFonts w:ascii="Times New Roman" w:eastAsia="Times New Roman" w:hAnsi="Times New Roman" w:cs="Times New Roman"/>
          <w:b/>
          <w:sz w:val="28"/>
          <w:szCs w:val="28"/>
          <w:lang w:val="en-US"/>
        </w:rPr>
        <w:t xml:space="preserve"> МОС</w:t>
      </w:r>
      <w:r w:rsidRPr="008137A4">
        <w:rPr>
          <w:rFonts w:ascii="Times New Roman" w:eastAsia="Times New Roman" w:hAnsi="Times New Roman" w:cs="Times New Roman"/>
          <w:sz w:val="28"/>
          <w:szCs w:val="28"/>
          <w:lang w:val="en-US"/>
        </w:rPr>
        <w:t xml:space="preserve"> – </w:t>
      </w:r>
      <w:proofErr w:type="spellStart"/>
      <w:r w:rsidRPr="008137A4">
        <w:rPr>
          <w:rFonts w:ascii="Times New Roman" w:eastAsia="Times New Roman" w:hAnsi="Times New Roman" w:cs="Times New Roman"/>
          <w:sz w:val="28"/>
          <w:szCs w:val="28"/>
          <w:lang w:val="en-US"/>
        </w:rPr>
        <w:t>Повдигнат</w:t>
      </w:r>
      <w:proofErr w:type="spellEnd"/>
      <w:r w:rsidRPr="008137A4">
        <w:rPr>
          <w:rFonts w:ascii="Times New Roman" w:eastAsia="Times New Roman" w:hAnsi="Times New Roman" w:cs="Times New Roman"/>
          <w:sz w:val="28"/>
          <w:szCs w:val="28"/>
        </w:rPr>
        <w:t xml:space="preserve">о е обвинение по </w:t>
      </w:r>
      <w:r w:rsidRPr="008137A4">
        <w:rPr>
          <w:rFonts w:ascii="Times New Roman" w:eastAsia="Times New Roman" w:hAnsi="Times New Roman" w:cs="Times New Roman"/>
          <w:b/>
          <w:i/>
          <w:sz w:val="28"/>
          <w:szCs w:val="28"/>
        </w:rPr>
        <w:t>чл. 278, ал. 6 от НК</w:t>
      </w:r>
      <w:r w:rsidRPr="008137A4">
        <w:rPr>
          <w:rFonts w:ascii="Times New Roman" w:eastAsia="Times New Roman" w:hAnsi="Times New Roman" w:cs="Times New Roman"/>
          <w:sz w:val="28"/>
          <w:szCs w:val="28"/>
        </w:rPr>
        <w:t xml:space="preserve">. Присъдата на МОС е оправдателна,  с прието наличие на чл. 9, ал. 2 от НК, подаден  е въззивен протест. Делото на два пъти е връщано от ВКС на САС за ново разглеждане, за да се достигне до потвърждаване на оправдателния съдебен акт на 13. 10. 21 г., но с мотив, че деянието е несъставомерно. Оправдателната присъда се дължи на </w:t>
      </w:r>
      <w:r w:rsidRPr="008137A4">
        <w:rPr>
          <w:rFonts w:ascii="Times New Roman" w:eastAsia="Times New Roman" w:hAnsi="Times New Roman" w:cs="Times New Roman"/>
          <w:sz w:val="28"/>
          <w:szCs w:val="28"/>
        </w:rPr>
        <w:lastRenderedPageBreak/>
        <w:t xml:space="preserve">противоречива съдебна практика, свързана с анализ на обективните и субективни признаци на деянието по чл. 278 от НК, която не компрометира тезата на прокурора / </w:t>
      </w:r>
      <w:r w:rsidRPr="008137A4">
        <w:rPr>
          <w:rFonts w:ascii="Times New Roman" w:eastAsia="Times New Roman" w:hAnsi="Times New Roman" w:cs="Times New Roman"/>
          <w:b/>
          <w:i/>
          <w:sz w:val="28"/>
          <w:szCs w:val="28"/>
        </w:rPr>
        <w:t xml:space="preserve">т. 5 от Раздел </w:t>
      </w:r>
      <w:r w:rsidRPr="008137A4">
        <w:rPr>
          <w:rFonts w:ascii="Times New Roman" w:eastAsia="Times New Roman" w:hAnsi="Times New Roman" w:cs="Times New Roman"/>
          <w:b/>
          <w:i/>
          <w:sz w:val="28"/>
          <w:szCs w:val="28"/>
          <w:lang w:val="en-US"/>
        </w:rPr>
        <w:t>II</w:t>
      </w:r>
      <w:r w:rsidRPr="008137A4">
        <w:rPr>
          <w:rFonts w:ascii="Times New Roman" w:eastAsia="Times New Roman" w:hAnsi="Times New Roman" w:cs="Times New Roman"/>
          <w:b/>
          <w:i/>
          <w:sz w:val="28"/>
          <w:szCs w:val="28"/>
        </w:rPr>
        <w:t xml:space="preserve"> на Приложение № 5/.</w:t>
      </w:r>
    </w:p>
    <w:p w14:paraId="31EAA438" w14:textId="77777777" w:rsidR="008137A4" w:rsidRPr="008137A4" w:rsidRDefault="008137A4" w:rsidP="008137A4">
      <w:pPr>
        <w:spacing w:after="0" w:line="240" w:lineRule="auto"/>
        <w:ind w:firstLine="709"/>
        <w:jc w:val="both"/>
        <w:rPr>
          <w:rFonts w:ascii="Times New Roman" w:eastAsia="Times New Roman" w:hAnsi="Times New Roman" w:cs="Times New Roman"/>
          <w:sz w:val="24"/>
          <w:szCs w:val="24"/>
          <w:lang w:val="en-US"/>
        </w:rPr>
      </w:pPr>
    </w:p>
    <w:p w14:paraId="11AAC440" w14:textId="0A446BBF" w:rsidR="008137A4" w:rsidRPr="008137A4" w:rsidRDefault="008137A4" w:rsidP="008137A4">
      <w:pPr>
        <w:spacing w:after="0" w:line="240" w:lineRule="auto"/>
        <w:ind w:firstLine="709"/>
        <w:jc w:val="both"/>
        <w:rPr>
          <w:rFonts w:ascii="Times New Roman" w:eastAsia="Times New Roman" w:hAnsi="Times New Roman" w:cs="Times New Roman"/>
          <w:b/>
          <w:smallCaps/>
          <w:sz w:val="28"/>
          <w:szCs w:val="28"/>
          <w:u w:val="single"/>
        </w:rPr>
      </w:pPr>
      <w:r w:rsidRPr="008137A4">
        <w:rPr>
          <w:rFonts w:ascii="Times New Roman" w:eastAsia="Times New Roman" w:hAnsi="Times New Roman" w:cs="Times New Roman"/>
          <w:b/>
          <w:smallCaps/>
          <w:sz w:val="28"/>
          <w:szCs w:val="28"/>
          <w:u w:val="single"/>
        </w:rPr>
        <w:t xml:space="preserve">Районна прокуратура-Монтана </w:t>
      </w:r>
    </w:p>
    <w:p w14:paraId="5F377ECD" w14:textId="77777777" w:rsidR="008137A4" w:rsidRPr="008137A4" w:rsidRDefault="008137A4" w:rsidP="00671B76">
      <w:pPr>
        <w:spacing w:after="0" w:line="240" w:lineRule="auto"/>
        <w:jc w:val="both"/>
        <w:rPr>
          <w:rFonts w:ascii="Times New Roman" w:eastAsia="Times New Roman" w:hAnsi="Times New Roman" w:cs="Times New Roman"/>
          <w:sz w:val="28"/>
          <w:szCs w:val="28"/>
        </w:rPr>
      </w:pPr>
    </w:p>
    <w:p w14:paraId="6F08571C" w14:textId="1F3D1B95" w:rsidR="008137A4" w:rsidRPr="008137A4" w:rsidRDefault="008137A4" w:rsidP="00F0746D">
      <w:pPr>
        <w:spacing w:after="0" w:line="240" w:lineRule="auto"/>
        <w:ind w:firstLine="708"/>
        <w:jc w:val="both"/>
        <w:rPr>
          <w:rFonts w:ascii="Times New Roman" w:eastAsia="Calibri" w:hAnsi="Times New Roman" w:cs="Times New Roman"/>
          <w:sz w:val="28"/>
          <w:szCs w:val="28"/>
        </w:rPr>
      </w:pPr>
      <w:r w:rsidRPr="008137A4">
        <w:rPr>
          <w:rFonts w:ascii="Times New Roman" w:eastAsia="Calibri" w:hAnsi="Times New Roman" w:cs="Times New Roman"/>
          <w:sz w:val="28"/>
          <w:szCs w:val="28"/>
        </w:rPr>
        <w:t>През 2021 год. са в</w:t>
      </w:r>
      <w:r w:rsidRPr="008137A4">
        <w:rPr>
          <w:rFonts w:ascii="Times New Roman" w:eastAsia="Calibri" w:hAnsi="Times New Roman" w:cs="Times New Roman"/>
          <w:b/>
          <w:sz w:val="28"/>
          <w:szCs w:val="28"/>
        </w:rPr>
        <w:t>лезли  в сила</w:t>
      </w:r>
      <w:r w:rsidRPr="008137A4">
        <w:rPr>
          <w:rFonts w:ascii="Times New Roman" w:eastAsia="Calibri" w:hAnsi="Times New Roman" w:cs="Times New Roman"/>
          <w:sz w:val="28"/>
          <w:szCs w:val="28"/>
        </w:rPr>
        <w:t xml:space="preserve"> </w:t>
      </w:r>
      <w:r w:rsidRPr="008137A4">
        <w:rPr>
          <w:rFonts w:ascii="Times New Roman" w:eastAsia="Calibri" w:hAnsi="Times New Roman" w:cs="Times New Roman"/>
          <w:b/>
          <w:i/>
          <w:sz w:val="28"/>
          <w:szCs w:val="28"/>
        </w:rPr>
        <w:t>6 / шест/</w:t>
      </w:r>
      <w:r w:rsidRPr="008137A4">
        <w:rPr>
          <w:rFonts w:ascii="Times New Roman" w:eastAsia="Calibri" w:hAnsi="Times New Roman" w:cs="Times New Roman"/>
          <w:b/>
          <w:sz w:val="28"/>
          <w:szCs w:val="28"/>
        </w:rPr>
        <w:t xml:space="preserve"> </w:t>
      </w:r>
      <w:r w:rsidR="00F0746D">
        <w:rPr>
          <w:rFonts w:ascii="Times New Roman" w:eastAsia="Calibri" w:hAnsi="Times New Roman" w:cs="Times New Roman"/>
          <w:b/>
          <w:i/>
          <w:sz w:val="28"/>
          <w:szCs w:val="28"/>
        </w:rPr>
        <w:t>броя</w:t>
      </w:r>
      <w:r w:rsidRPr="008137A4">
        <w:rPr>
          <w:rFonts w:ascii="Times New Roman" w:eastAsia="Calibri" w:hAnsi="Times New Roman" w:cs="Times New Roman"/>
          <w:b/>
          <w:i/>
          <w:sz w:val="28"/>
          <w:szCs w:val="28"/>
        </w:rPr>
        <w:t xml:space="preserve"> оправдателни присъди </w:t>
      </w:r>
      <w:r w:rsidRPr="008137A4">
        <w:rPr>
          <w:rFonts w:ascii="Times New Roman" w:eastAsia="Calibri" w:hAnsi="Times New Roman" w:cs="Times New Roman"/>
          <w:sz w:val="28"/>
          <w:szCs w:val="28"/>
        </w:rPr>
        <w:t xml:space="preserve">по внесени обвинителни актове и </w:t>
      </w:r>
      <w:r w:rsidRPr="008137A4">
        <w:rPr>
          <w:rFonts w:ascii="Times New Roman" w:eastAsia="Calibri" w:hAnsi="Times New Roman" w:cs="Times New Roman"/>
          <w:b/>
          <w:i/>
          <w:sz w:val="28"/>
          <w:szCs w:val="28"/>
        </w:rPr>
        <w:t>2/ два/ броя оправдателни</w:t>
      </w:r>
      <w:r w:rsidRPr="008137A4">
        <w:rPr>
          <w:rFonts w:ascii="Times New Roman" w:eastAsia="Calibri" w:hAnsi="Times New Roman" w:cs="Times New Roman"/>
          <w:sz w:val="28"/>
          <w:szCs w:val="28"/>
        </w:rPr>
        <w:t xml:space="preserve"> </w:t>
      </w:r>
      <w:r w:rsidRPr="008137A4">
        <w:rPr>
          <w:rFonts w:ascii="Times New Roman" w:eastAsia="Calibri" w:hAnsi="Times New Roman" w:cs="Times New Roman"/>
          <w:b/>
          <w:i/>
          <w:sz w:val="28"/>
          <w:szCs w:val="28"/>
        </w:rPr>
        <w:t>решения</w:t>
      </w:r>
      <w:r w:rsidRPr="008137A4">
        <w:rPr>
          <w:rFonts w:ascii="Times New Roman" w:eastAsia="Calibri" w:hAnsi="Times New Roman" w:cs="Times New Roman"/>
          <w:sz w:val="28"/>
          <w:szCs w:val="28"/>
        </w:rPr>
        <w:t xml:space="preserve"> по предложения по чл. 78 а от НК.  Оправдани са 8 лица.</w:t>
      </w:r>
    </w:p>
    <w:p w14:paraId="71E4EE19" w14:textId="77777777" w:rsidR="00671B76" w:rsidRDefault="00671B76" w:rsidP="00F0746D">
      <w:pPr>
        <w:spacing w:after="0" w:line="240" w:lineRule="auto"/>
        <w:ind w:firstLine="708"/>
        <w:jc w:val="both"/>
        <w:rPr>
          <w:rFonts w:ascii="Times New Roman" w:eastAsia="Calibri" w:hAnsi="Times New Roman" w:cs="Times New Roman"/>
          <w:sz w:val="28"/>
          <w:szCs w:val="28"/>
        </w:rPr>
      </w:pPr>
    </w:p>
    <w:p w14:paraId="3BDE5596" w14:textId="2E43962C"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1.Оправдателно решение по АНД № 381/2019 год. на РС - Лом, постановено на 01.10.2020 год., в сила от 15.03.2021 год.</w:t>
      </w:r>
    </w:p>
    <w:p w14:paraId="5B8631A9" w14:textId="77777777" w:rsidR="008137A4" w:rsidRPr="00671B76" w:rsidRDefault="008137A4" w:rsidP="00F0746D">
      <w:pPr>
        <w:spacing w:after="0" w:line="240" w:lineRule="auto"/>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Образувано по внесено предложение от РП – Лом за освобождаване от наказателна отговорност с налагане на административно наказание на обвиняемия Н. Л. П. по повдигнатото му обвинение за престъпление по чл. 343, ал. 1, б. „Б“ от НК. С Решение от 01.10.2020 год. Районен съд – Лом е признал  обвиняемия за невиновен.</w:t>
      </w:r>
    </w:p>
    <w:p w14:paraId="462BF5E3"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Решението е протестирано в срок от РП – Лом и с Решение по ВНОХД № 169/2020 год. на ОС - Монтана от 15.03.2021 год., първоинстанционното решение е потвърдено.</w:t>
      </w:r>
    </w:p>
    <w:p w14:paraId="1F84E8F9"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Съгласно Оправдателното решение, повдигнатото обвинение не е доказано по несъмнен и категоричен начин. Липсват доказателства за елемент от състава на престъплението, а именно: вината на обвиняемия.</w:t>
      </w:r>
    </w:p>
    <w:p w14:paraId="48EA5453"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Причините за оправдателното решение са свързани  в  голяма степен до пропуски, грешки или пасивност при събиране на доказателствата в хода на досъдебното производство, т. е. по Раздел II, т. 2 от Приложение № 5.</w:t>
      </w:r>
    </w:p>
    <w:p w14:paraId="60B1D303" w14:textId="77777777" w:rsidR="008137A4" w:rsidRPr="00671B76" w:rsidRDefault="008137A4" w:rsidP="00F0746D">
      <w:pPr>
        <w:spacing w:after="0" w:line="240" w:lineRule="auto"/>
        <w:ind w:firstLine="993"/>
        <w:jc w:val="both"/>
        <w:rPr>
          <w:rFonts w:ascii="Times New Roman" w:eastAsia="Times New Roman" w:hAnsi="Times New Roman" w:cs="Times New Roman"/>
          <w:sz w:val="28"/>
          <w:szCs w:val="28"/>
        </w:rPr>
      </w:pPr>
    </w:p>
    <w:p w14:paraId="20F8F248"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1.2. Оправдателна присъда по НОХД № 20/2019 год.  по описа на Районен съд - гр. Монтана, в сила от 19.04.2021 год.</w:t>
      </w:r>
    </w:p>
    <w:p w14:paraId="097385FB" w14:textId="77777777" w:rsidR="008137A4" w:rsidRPr="00671B76" w:rsidRDefault="008137A4" w:rsidP="00F0746D">
      <w:pPr>
        <w:spacing w:after="0" w:line="240" w:lineRule="auto"/>
        <w:ind w:firstLine="993"/>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Образувано по внесен от РП - Монтана обвинителен акт срещу Д. Л. А. от гр. Монтана за престъпление по чл. 144, ал.3 вр. с ал. 1 от НК.</w:t>
      </w:r>
    </w:p>
    <w:p w14:paraId="2FE7AF26" w14:textId="77777777" w:rsidR="008137A4" w:rsidRPr="00671B76" w:rsidRDefault="008137A4" w:rsidP="00F0746D">
      <w:pPr>
        <w:spacing w:after="0" w:line="240" w:lineRule="auto"/>
        <w:ind w:firstLine="993"/>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С присъда, постановена на 13.03.2019 год. Аврамов е признат за виновен по повдигнатото му обвинение. Присъдата е обжалвана и потвърдена с Въззивно решение на ОС – Монтана от 18.07.2019 год. по ВНОХД № 38/2019 год.</w:t>
      </w:r>
    </w:p>
    <w:p w14:paraId="66370AC9" w14:textId="77777777" w:rsidR="008137A4" w:rsidRPr="00671B76" w:rsidRDefault="008137A4" w:rsidP="00F0746D">
      <w:pPr>
        <w:spacing w:after="0" w:line="240" w:lineRule="auto"/>
        <w:ind w:firstLine="993"/>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Недоволен от така постановената присъда, Аврамов е сезирал Апелативен съд – София за възобновяване и наказателното производство е възобновено. С присъда по ВНОХД № 38/2019 год., ОС - Монтана е признал подсъдимия Аврамов за невиновен по обвинението му. Присъдата е  в сила от 19.04.2021 год.</w:t>
      </w:r>
    </w:p>
    <w:p w14:paraId="68A5B3E2" w14:textId="77777777" w:rsidR="008137A4" w:rsidRPr="00671B76" w:rsidRDefault="008137A4" w:rsidP="00F0746D">
      <w:pPr>
        <w:spacing w:after="0" w:line="240" w:lineRule="auto"/>
        <w:ind w:firstLine="993"/>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Съдът е констатирал, че повдигнатото обвинение не е доказано по несъмнен и категоричен начин. В хода на съдебното следствие пред въззивната инстанция пострадалата е променила показанията си, което е довело до недоказаност на обвинението.</w:t>
      </w:r>
    </w:p>
    <w:p w14:paraId="37F2D066" w14:textId="77777777" w:rsidR="008137A4" w:rsidRDefault="008137A4" w:rsidP="00F0746D">
      <w:pPr>
        <w:spacing w:after="0" w:line="240" w:lineRule="auto"/>
        <w:ind w:firstLine="993"/>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lastRenderedPageBreak/>
        <w:t>Оправдателната присъда се дължи на събирането на нови доказателства в съдебната фаза, които не са могли да бъдат установени на досъдебното производство, т. е. по Раздел II, т.4 от Приложение № 5.</w:t>
      </w:r>
    </w:p>
    <w:p w14:paraId="75BF0839" w14:textId="77777777" w:rsidR="00F0746D" w:rsidRPr="00671B76" w:rsidRDefault="00F0746D" w:rsidP="00F0746D">
      <w:pPr>
        <w:spacing w:after="0" w:line="240" w:lineRule="auto"/>
        <w:ind w:firstLine="993"/>
        <w:jc w:val="both"/>
        <w:rPr>
          <w:rFonts w:ascii="Times New Roman" w:eastAsia="Times New Roman" w:hAnsi="Times New Roman" w:cs="Times New Roman"/>
          <w:sz w:val="28"/>
          <w:szCs w:val="28"/>
        </w:rPr>
      </w:pPr>
    </w:p>
    <w:p w14:paraId="7931B716" w14:textId="40F0EEA2" w:rsidR="008137A4" w:rsidRPr="00671B76" w:rsidRDefault="008137A4" w:rsidP="00F0746D">
      <w:pPr>
        <w:spacing w:after="0" w:line="240" w:lineRule="auto"/>
        <w:ind w:firstLine="993"/>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1.3. Оправдателна присъда по НОХД № 437/2018 год. по описа на РС - Лом, в сила от 02.06.2021 год.</w:t>
      </w:r>
    </w:p>
    <w:p w14:paraId="0349C5A0" w14:textId="599EC77F" w:rsidR="008137A4" w:rsidRPr="00671B76" w:rsidRDefault="00F0746D" w:rsidP="00F0746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8137A4" w:rsidRPr="00671B76">
        <w:rPr>
          <w:rFonts w:ascii="Times New Roman" w:eastAsia="Times New Roman" w:hAnsi="Times New Roman" w:cs="Times New Roman"/>
          <w:sz w:val="28"/>
          <w:szCs w:val="28"/>
        </w:rPr>
        <w:t>бразувано по внесен от РП - Лом обвинителен акт срещу А. К. М. за престъпление по чл. 158а, ал.1 и по чл. 159, ал.6 вр. с чл. 26, ал. 1 от НК.</w:t>
      </w:r>
    </w:p>
    <w:p w14:paraId="402F3DB4"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С присъда на РС – Лом, М. е признат за невиновен по повдигнатото му обвинение. Присъдата е протестирана и потвърдена с Въззивно решение на ОС – Враца от 02.06.2021 год. по ВНОХД № 14/2021 год.</w:t>
      </w:r>
    </w:p>
    <w:p w14:paraId="6F5EED2B"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Съдът е констатирал, че престъплението, за което е повдигнато обвинение, не е осъществено от обективна страна – престъпление по чл. 290, ал.1 от НК – не е налице твърдение на неистина, както се посочва в обвинителния акт.</w:t>
      </w:r>
    </w:p>
    <w:p w14:paraId="27BD861B"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 xml:space="preserve">Оправдателната присъда се дължи в голяма степен на пропуски, грешки или пасивност при събиране на доказателствата в хода на досъдебното производство, т.е. по Раздел II,  т. 2 от Приложение № 5. </w:t>
      </w:r>
    </w:p>
    <w:p w14:paraId="2CCE7A79" w14:textId="77777777" w:rsidR="008137A4" w:rsidRPr="00671B76" w:rsidRDefault="008137A4" w:rsidP="00F0746D">
      <w:pPr>
        <w:spacing w:after="0" w:line="240" w:lineRule="auto"/>
        <w:ind w:firstLine="993"/>
        <w:jc w:val="both"/>
        <w:rPr>
          <w:rFonts w:ascii="Times New Roman" w:eastAsia="Times New Roman" w:hAnsi="Times New Roman" w:cs="Times New Roman"/>
          <w:sz w:val="28"/>
          <w:szCs w:val="28"/>
        </w:rPr>
      </w:pPr>
    </w:p>
    <w:p w14:paraId="083D446F"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1.4. Оправдателна присъда  по НОХД № 305/2020 год. на РС - Лом, в сила от 30.03.2021.2021 год.</w:t>
      </w:r>
    </w:p>
    <w:p w14:paraId="31770CF3" w14:textId="50C152F3"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Образувано по внесен от РП - Лом обвинителен акт срещу В. Н. Ф. и Н. М. Н. за престъпление по чл. 290, ал.1 от НК.</w:t>
      </w:r>
    </w:p>
    <w:p w14:paraId="3F3889B7"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С присъда на РС – Лом, подсъдимият В.Н.Ф. е признат за невиновен по повдигнатото  обвинение. Присъдата е протестирана и потвърдена с Въззивно решение № 9 по ВНОХД № 114/2021 год. на ОС - Монтана от 01.07.2021 год.</w:t>
      </w:r>
    </w:p>
    <w:p w14:paraId="7707F73C"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Съдът е констатирал, че престъплението, за което е повдигнато обвинение, не е осъществено от обективна страна – престъпление по чл. 290, ал.1 от НК – не е налице твърдение на неистина, както се посочва в обвинителния акт.</w:t>
      </w:r>
    </w:p>
    <w:p w14:paraId="07A4BD20"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Оправдателната присъда се дължи в голяма степен на пропуски, грешки или пасивност при събиране на доказателствата в хода на досъдебното производство, т.е. по Раздел II,  т. 2 от Приложение № 5.</w:t>
      </w:r>
    </w:p>
    <w:p w14:paraId="55F81FB5" w14:textId="77777777" w:rsidR="008137A4" w:rsidRPr="00671B76" w:rsidRDefault="008137A4" w:rsidP="00671B76">
      <w:pPr>
        <w:spacing w:after="0" w:line="240" w:lineRule="auto"/>
        <w:ind w:firstLine="993"/>
        <w:jc w:val="both"/>
        <w:rPr>
          <w:rFonts w:ascii="Times New Roman" w:eastAsia="Times New Roman" w:hAnsi="Times New Roman" w:cs="Times New Roman"/>
          <w:sz w:val="28"/>
          <w:szCs w:val="28"/>
        </w:rPr>
      </w:pPr>
    </w:p>
    <w:p w14:paraId="2AE54D9A"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1.5. Оправдателна присъда  по НОХД № 305/2020 год. на РС - Лом, в сила от 30.03.2021.2021 год.</w:t>
      </w:r>
    </w:p>
    <w:p w14:paraId="39DEE789" w14:textId="4F5628EE"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Образувано по внесен от РП - Лом обвинителен акт срещу В. Н. Ф. и Н. М. Н. за престъпление по чл. 290, ал.1 от НК.</w:t>
      </w:r>
    </w:p>
    <w:p w14:paraId="37653D66"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С присъда на РС – Лом,  подсъдимият  Н.М.Н. е признат за невиновен по повдигнатото обвинение. Присъдата е протестирана и потвърдена с Въззивно решение № 9 по ВНОХД № 114/2021 год. на ОС - Монтана от 01.07.2021 год.</w:t>
      </w:r>
    </w:p>
    <w:p w14:paraId="41F14899"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lastRenderedPageBreak/>
        <w:t>Съдът е констатирал, че престъплението, за което е повдигнато обвинение, не е осъществено от обективна страна – престъпление по чл. 290, ал.1 от НК – не е налице твърдение на неистина, както се посочва в обвинителния акт.</w:t>
      </w:r>
    </w:p>
    <w:p w14:paraId="60253085" w14:textId="77777777" w:rsidR="00F0746D"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Оправдателната присъда се дължи в голяма степен на пропуски, грешки или пасивност при събиране на доказателствата в хода на досъдебното производство, т.е. по Раздел II,  т. 2 от Приложение № 5.</w:t>
      </w:r>
    </w:p>
    <w:p w14:paraId="1A41CF2C" w14:textId="77777777" w:rsidR="00F0746D" w:rsidRDefault="00F0746D" w:rsidP="00F0746D">
      <w:pPr>
        <w:spacing w:after="0" w:line="240" w:lineRule="auto"/>
        <w:ind w:firstLine="708"/>
        <w:jc w:val="both"/>
        <w:rPr>
          <w:rFonts w:ascii="Times New Roman" w:eastAsia="Times New Roman" w:hAnsi="Times New Roman" w:cs="Times New Roman"/>
          <w:sz w:val="28"/>
          <w:szCs w:val="28"/>
        </w:rPr>
      </w:pPr>
    </w:p>
    <w:p w14:paraId="6612017C" w14:textId="69B5960F"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1.6. Оправдателно решение по АНД № 275/2021 год. на РС - Монтана, постановено на 09.08.2021 год., в сила от 25.08.2021 год.</w:t>
      </w:r>
    </w:p>
    <w:p w14:paraId="5BCFD626" w14:textId="06591E6E"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Образувано по внесено предложение от РП – Монтана за освобождаване от наказателна отговорност с налагане на административно наказание на обвиняемия С.С. от гр. Монтана по повдигнатото му обвинение за престъпление по чл. 345, ал.2 вр. с ал. 1 от НК. С Решение от 09.08.2021 год. Районен съд – Монтана е признал обвиняемия за невиновен.</w:t>
      </w:r>
    </w:p>
    <w:p w14:paraId="4F57636B"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Решението не е протестирано, тъй като от събраните в хода на съдебното следствие доказателства е установено, че престъплението не е осъществено.</w:t>
      </w:r>
    </w:p>
    <w:p w14:paraId="668DE420"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В хода на съдебното следствие са събрани безспорни доказателства, че тракторът, за който е повдигнато обвинение, е регистриран, поради което извършеното от обвиняемия деяние е несъставомерно от обективна страна.</w:t>
      </w:r>
    </w:p>
    <w:p w14:paraId="6C757ACF"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Оправдателното решение се дължи в голяма степен на пропуски, грешки или пасивност при събиране на доказателствата в хода на досъдебното производство, т.е. по  Раздел II, т. 2 от Приложение № 5.</w:t>
      </w:r>
    </w:p>
    <w:p w14:paraId="71F55992" w14:textId="77777777" w:rsidR="008137A4" w:rsidRPr="00671B76" w:rsidRDefault="008137A4" w:rsidP="00671B76">
      <w:pPr>
        <w:spacing w:after="0" w:line="240" w:lineRule="auto"/>
        <w:ind w:firstLine="993"/>
        <w:jc w:val="both"/>
        <w:rPr>
          <w:rFonts w:ascii="Times New Roman" w:eastAsia="Times New Roman" w:hAnsi="Times New Roman" w:cs="Times New Roman"/>
          <w:sz w:val="28"/>
          <w:szCs w:val="28"/>
        </w:rPr>
      </w:pPr>
    </w:p>
    <w:p w14:paraId="6C7A3856" w14:textId="77777777" w:rsidR="008137A4" w:rsidRPr="00671B76" w:rsidRDefault="008137A4" w:rsidP="00F0746D">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1.7. Оправдателна присъда по НОХД № 494/2021 год. на РС - Монтана, в сила от 01.11.2021 год.</w:t>
      </w:r>
    </w:p>
    <w:p w14:paraId="27D036A7" w14:textId="31F186A1" w:rsidR="008137A4" w:rsidRPr="00671B76" w:rsidRDefault="008137A4" w:rsidP="00671B76">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Образувано по внесен от РП - Монтана обвинителен акт срещу В. О. П. от гр. Монтана за престъпление по чл. 194, ал.1 от НК.</w:t>
      </w:r>
    </w:p>
    <w:p w14:paraId="79CD5E6F" w14:textId="77777777" w:rsidR="008137A4" w:rsidRPr="00671B76" w:rsidRDefault="008137A4" w:rsidP="00671B76">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С присъда на РС – Монтана, подсъдимата е призната за невиновна по повдигнатото ѝ обвинение. Присъдата е протестирана и потвърдена с Въззивно решение по ВНОХД № 174/2021 год. на ОС - Монтана от 01.11.2021 год.</w:t>
      </w:r>
    </w:p>
    <w:p w14:paraId="56ACCA40" w14:textId="77777777" w:rsidR="008137A4" w:rsidRPr="00671B76" w:rsidRDefault="008137A4" w:rsidP="00671B76">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Съдът е констатирал, че авторството на престъплението, за което е повдигнато обвинението, не е доказано по несъмнен и категоричен начин .</w:t>
      </w:r>
    </w:p>
    <w:p w14:paraId="3DD7D1E4" w14:textId="77777777" w:rsidR="008137A4" w:rsidRDefault="008137A4" w:rsidP="00671B76">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Оправдателната присъда се дължи в голяма степен на пропуски, грешки или пасивност при събиране на доказателствата в хода на досъдебното производство, т.е. по Раздел II,  т. 2 от Приложение № 5.</w:t>
      </w:r>
    </w:p>
    <w:p w14:paraId="19C69BE4" w14:textId="77777777" w:rsidR="00F0746D" w:rsidRPr="00671B76" w:rsidRDefault="00F0746D" w:rsidP="00671B76">
      <w:pPr>
        <w:spacing w:after="0" w:line="240" w:lineRule="auto"/>
        <w:ind w:firstLine="708"/>
        <w:jc w:val="both"/>
        <w:rPr>
          <w:rFonts w:ascii="Times New Roman" w:eastAsia="Times New Roman" w:hAnsi="Times New Roman" w:cs="Times New Roman"/>
          <w:sz w:val="28"/>
          <w:szCs w:val="28"/>
        </w:rPr>
      </w:pPr>
    </w:p>
    <w:p w14:paraId="1B9BED19" w14:textId="77777777" w:rsidR="008137A4" w:rsidRPr="00671B76" w:rsidRDefault="008137A4" w:rsidP="00671B76">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1.8. Оправдателна присъда по НОХД № 236/2020 год. на РС – Берковица от 24.02.2021 год., в сила от 15.07.2021 год.</w:t>
      </w:r>
    </w:p>
    <w:p w14:paraId="47E3A6AF" w14:textId="77777777" w:rsidR="008137A4" w:rsidRPr="00671B76" w:rsidRDefault="008137A4" w:rsidP="00671B76">
      <w:pPr>
        <w:spacing w:after="0"/>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Образувано по внесен от РП – Монтана, ТО - Берковица обвинителен акт срещу П. А. К. от гр. Берковица за престъпление по чл. 286, ал.1 от НК.</w:t>
      </w:r>
    </w:p>
    <w:p w14:paraId="037E4FCF" w14:textId="77777777" w:rsidR="008137A4" w:rsidRPr="00671B76" w:rsidRDefault="008137A4" w:rsidP="00671B76">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lastRenderedPageBreak/>
        <w:t>С присъда по НОХД № 494/2021 год. на РС – Берковица, подсъдимият е признат за невиновен по повдигнатото му обвинение. Присъдата е протестирана и потвърдена с Въззивно решение № 12 по ВНОХД № 134/2021 год. на ОС - Монтана от 15.07.2021 год.</w:t>
      </w:r>
    </w:p>
    <w:p w14:paraId="1FC86F93" w14:textId="77777777" w:rsidR="008137A4" w:rsidRPr="00671B76" w:rsidRDefault="008137A4" w:rsidP="00671B76">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Съдът е констатирал, че Престъплението, за което е повдигнато обвинение, не е осъществено от субективна страна – престъпление по чл. 286, ал.1 от НК – липса на умисъл при извършеното деяние, което води и до липсата на престъпление от общ характер.</w:t>
      </w:r>
    </w:p>
    <w:p w14:paraId="676D16CB" w14:textId="77777777" w:rsidR="008137A4" w:rsidRPr="00671B76" w:rsidRDefault="008137A4" w:rsidP="00671B76">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Оправдателната присъда се дължи в голяма степен на пропуски, грешки или пасивност при събиране на доказателствата в хода на досъдебното производство, т. е. по  Раздел II, т.2 от Приложение № 5.</w:t>
      </w:r>
    </w:p>
    <w:p w14:paraId="5F105305" w14:textId="77777777" w:rsidR="008137A4" w:rsidRPr="00671B76" w:rsidRDefault="008137A4" w:rsidP="008137A4">
      <w:pPr>
        <w:ind w:firstLine="993"/>
        <w:jc w:val="both"/>
        <w:rPr>
          <w:rFonts w:ascii="Times New Roman" w:eastAsia="Times New Roman" w:hAnsi="Times New Roman" w:cs="Times New Roman"/>
          <w:sz w:val="28"/>
          <w:szCs w:val="28"/>
        </w:rPr>
      </w:pPr>
    </w:p>
    <w:p w14:paraId="104DC887" w14:textId="062F45B4" w:rsidR="008137A4" w:rsidRPr="00671B76" w:rsidRDefault="008137A4" w:rsidP="00671B76">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 xml:space="preserve">Обобщен анализ  на причините за постановяване на влезлите в сила и подробно посочени оправдателни  присъди. </w:t>
      </w:r>
    </w:p>
    <w:p w14:paraId="13129120" w14:textId="77777777"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p>
    <w:p w14:paraId="4A56474D" w14:textId="627F48CA"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През 2021 година, както и за предходните  два отчетни периода, няма значими НОХД, които да са приключили с оправдателна присъда.</w:t>
      </w:r>
    </w:p>
    <w:p w14:paraId="6AFA242B" w14:textId="253EC10E"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По начало причините за този неблагоприятен за прокуратурата  изход по наказателните дела, се определят така: грешки и пропуски, допуснати </w:t>
      </w:r>
      <w:r w:rsidRPr="00671B76">
        <w:rPr>
          <w:rFonts w:ascii="Times New Roman" w:eastAsia="Times New Roman" w:hAnsi="Times New Roman" w:cs="Times New Roman"/>
          <w:sz w:val="28"/>
          <w:szCs w:val="28"/>
        </w:rPr>
        <w:t>в досъдебното производство</w:t>
      </w:r>
      <w:r w:rsidRPr="008137A4">
        <w:rPr>
          <w:rFonts w:ascii="Times New Roman" w:eastAsia="Times New Roman" w:hAnsi="Times New Roman" w:cs="Times New Roman"/>
          <w:sz w:val="28"/>
          <w:szCs w:val="28"/>
        </w:rPr>
        <w:t xml:space="preserve">; обстоятелства, настъпили </w:t>
      </w:r>
      <w:r w:rsidRPr="00671B76">
        <w:rPr>
          <w:rFonts w:ascii="Times New Roman" w:eastAsia="Times New Roman" w:hAnsi="Times New Roman" w:cs="Times New Roman"/>
          <w:sz w:val="28"/>
          <w:szCs w:val="28"/>
        </w:rPr>
        <w:t xml:space="preserve">в съдебна фаза- представени нови доказателства </w:t>
      </w:r>
      <w:r w:rsidRPr="008137A4">
        <w:rPr>
          <w:rFonts w:ascii="Times New Roman" w:eastAsia="Times New Roman" w:hAnsi="Times New Roman" w:cs="Times New Roman"/>
          <w:sz w:val="28"/>
          <w:szCs w:val="28"/>
        </w:rPr>
        <w:t xml:space="preserve">- през този отчетен период –1 брой оправдателна причина е постановена  по тази причина;  </w:t>
      </w:r>
      <w:r w:rsidRPr="00671B76">
        <w:rPr>
          <w:rFonts w:ascii="Times New Roman" w:eastAsia="Times New Roman" w:hAnsi="Times New Roman" w:cs="Times New Roman"/>
          <w:sz w:val="28"/>
          <w:szCs w:val="28"/>
        </w:rPr>
        <w:t>други</w:t>
      </w:r>
      <w:r w:rsidRPr="008137A4">
        <w:rPr>
          <w:rFonts w:ascii="Times New Roman" w:eastAsia="Times New Roman" w:hAnsi="Times New Roman" w:cs="Times New Roman"/>
          <w:sz w:val="28"/>
          <w:szCs w:val="28"/>
        </w:rPr>
        <w:t xml:space="preserve"> причини, които могат да бъдат и най-често са - промяна на доминиращата практика без компрометиране тезата на прокурора-   1 брой оправдателна присъда по  дело на ОП-Монтана, </w:t>
      </w:r>
      <w:r w:rsidRPr="00671B76">
        <w:rPr>
          <w:rFonts w:ascii="Times New Roman" w:eastAsia="Times New Roman" w:hAnsi="Times New Roman" w:cs="Times New Roman"/>
          <w:sz w:val="28"/>
          <w:szCs w:val="28"/>
        </w:rPr>
        <w:t>различна интерпретация</w:t>
      </w:r>
      <w:r w:rsidRPr="008137A4">
        <w:rPr>
          <w:rFonts w:ascii="Times New Roman" w:eastAsia="Times New Roman" w:hAnsi="Times New Roman" w:cs="Times New Roman"/>
          <w:sz w:val="28"/>
          <w:szCs w:val="28"/>
        </w:rPr>
        <w:t xml:space="preserve"> на доказателствата-  няма през настоящия отчетен период. </w:t>
      </w:r>
    </w:p>
    <w:p w14:paraId="194A859A" w14:textId="77777777"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Причините  за оправдателните актове на съда в регион – Монтана за отчетния период могат да бъдат обобщени така /по честота/:</w:t>
      </w:r>
    </w:p>
    <w:p w14:paraId="5AF421B6" w14:textId="2D805E66" w:rsidR="008137A4" w:rsidRPr="008137A4" w:rsidRDefault="008137A4" w:rsidP="00671B76">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 Промяна на доминиращата практика, без компрометиране тезата на прокурора,</w:t>
      </w:r>
      <w:r w:rsidRPr="008137A4">
        <w:rPr>
          <w:rFonts w:ascii="Times New Roman" w:eastAsia="Times New Roman" w:hAnsi="Times New Roman" w:cs="Times New Roman"/>
          <w:sz w:val="28"/>
          <w:szCs w:val="28"/>
        </w:rPr>
        <w:t xml:space="preserve"> свързана с различна интерпретация на доказателствата и противоречива съдебна практика –  1</w:t>
      </w:r>
      <w:r w:rsidRPr="00671B76">
        <w:rPr>
          <w:rFonts w:ascii="Times New Roman" w:eastAsia="Times New Roman" w:hAnsi="Times New Roman" w:cs="Times New Roman"/>
          <w:sz w:val="28"/>
          <w:szCs w:val="28"/>
        </w:rPr>
        <w:t xml:space="preserve"> брой</w:t>
      </w:r>
      <w:r w:rsidRPr="008137A4">
        <w:rPr>
          <w:rFonts w:ascii="Times New Roman" w:eastAsia="Times New Roman" w:hAnsi="Times New Roman" w:cs="Times New Roman"/>
          <w:sz w:val="28"/>
          <w:szCs w:val="28"/>
        </w:rPr>
        <w:t xml:space="preserve"> оправдателна присъда е постановена поради тази причина.</w:t>
      </w:r>
    </w:p>
    <w:p w14:paraId="62BE28DE" w14:textId="764ABDCC" w:rsidR="008137A4" w:rsidRPr="008137A4" w:rsidRDefault="008137A4" w:rsidP="00671B76">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 Пропуски в досъдебното производство</w:t>
      </w:r>
      <w:r w:rsidRPr="008137A4">
        <w:rPr>
          <w:rFonts w:ascii="Times New Roman" w:eastAsia="Times New Roman" w:hAnsi="Times New Roman" w:cs="Times New Roman"/>
          <w:sz w:val="28"/>
          <w:szCs w:val="28"/>
        </w:rPr>
        <w:t xml:space="preserve"> - по тази причина по</w:t>
      </w:r>
      <w:r w:rsidRPr="00671B76">
        <w:rPr>
          <w:rFonts w:ascii="Times New Roman" w:eastAsia="Times New Roman" w:hAnsi="Times New Roman" w:cs="Times New Roman"/>
          <w:sz w:val="28"/>
          <w:szCs w:val="28"/>
        </w:rPr>
        <w:t xml:space="preserve"> 7 съдебни акта- </w:t>
      </w:r>
      <w:r w:rsidRPr="008137A4">
        <w:rPr>
          <w:rFonts w:ascii="Times New Roman" w:eastAsia="Times New Roman" w:hAnsi="Times New Roman" w:cs="Times New Roman"/>
          <w:sz w:val="28"/>
          <w:szCs w:val="28"/>
        </w:rPr>
        <w:t xml:space="preserve">5 броя присъди и 2 броя решения се е достигнало до оправдателен резултат. </w:t>
      </w:r>
    </w:p>
    <w:p w14:paraId="3432C01D" w14:textId="1186F2EA" w:rsidR="008137A4" w:rsidRPr="008137A4" w:rsidRDefault="008137A4" w:rsidP="00671B76">
      <w:pPr>
        <w:spacing w:after="0" w:line="240" w:lineRule="auto"/>
        <w:ind w:firstLine="708"/>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w:t>
      </w:r>
      <w:r w:rsidR="00671B76">
        <w:rPr>
          <w:rFonts w:ascii="Times New Roman" w:eastAsia="Times New Roman" w:hAnsi="Times New Roman" w:cs="Times New Roman"/>
          <w:sz w:val="28"/>
          <w:szCs w:val="28"/>
        </w:rPr>
        <w:t xml:space="preserve"> </w:t>
      </w:r>
      <w:r w:rsidRPr="00671B76">
        <w:rPr>
          <w:rFonts w:ascii="Times New Roman" w:eastAsia="Times New Roman" w:hAnsi="Times New Roman" w:cs="Times New Roman"/>
          <w:sz w:val="28"/>
          <w:szCs w:val="28"/>
        </w:rPr>
        <w:t>Представяне на нови доказателства в съдебна фаза</w:t>
      </w:r>
      <w:r w:rsidRPr="008137A4">
        <w:rPr>
          <w:rFonts w:ascii="Times New Roman" w:eastAsia="Times New Roman" w:hAnsi="Times New Roman" w:cs="Times New Roman"/>
          <w:sz w:val="28"/>
          <w:szCs w:val="28"/>
        </w:rPr>
        <w:t xml:space="preserve"> е причина за постановяването на </w:t>
      </w:r>
      <w:r w:rsidRPr="00671B76">
        <w:rPr>
          <w:rFonts w:ascii="Times New Roman" w:eastAsia="Times New Roman" w:hAnsi="Times New Roman" w:cs="Times New Roman"/>
          <w:sz w:val="28"/>
          <w:szCs w:val="28"/>
        </w:rPr>
        <w:t>1 брой</w:t>
      </w:r>
      <w:r w:rsidRPr="008137A4">
        <w:rPr>
          <w:rFonts w:ascii="Times New Roman" w:eastAsia="Times New Roman" w:hAnsi="Times New Roman" w:cs="Times New Roman"/>
          <w:sz w:val="28"/>
          <w:szCs w:val="28"/>
        </w:rPr>
        <w:t xml:space="preserve"> оправдателна присъда.</w:t>
      </w:r>
    </w:p>
    <w:p w14:paraId="350B0845" w14:textId="77777777" w:rsidR="00F0746D" w:rsidRDefault="008137A4" w:rsidP="00F0746D">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Не търпи промяна заявяваното и  в предходни отчети за предишни периоди, че разследващите органи не винаги осигуряват пълнота на доказателствения материал, не винаги гарантират нужните обективност, всестранност и пълнота на разследването,  допускат  сериозни пропуски и нарушения на НПК при провежданите разпити и оформяне на протоколите и другите документи. Вярно е това, че наблюдаващият прокурор може и сам да извърши всички необходими процесуално-следствени действия, за да е </w:t>
      </w:r>
      <w:r w:rsidRPr="008137A4">
        <w:rPr>
          <w:rFonts w:ascii="Times New Roman" w:eastAsia="Times New Roman" w:hAnsi="Times New Roman" w:cs="Times New Roman"/>
          <w:sz w:val="28"/>
          <w:szCs w:val="28"/>
        </w:rPr>
        <w:lastRenderedPageBreak/>
        <w:t>сигурен, че след внасяне на обвинителния акт в съдебната фаза няма да настъпи съществена промяна, която да доведе до оправдателна присъда. Но при наличните му  и други задачи, регламентирани в НПК , не  е възможно да върши и работа, поначало регламентирана за други органи и присъща на същите. Не следва да се абсолютизира възведената в НПК възможност за прокурора да извършва сам нужните п</w:t>
      </w:r>
      <w:r w:rsidR="00F0746D">
        <w:rPr>
          <w:rFonts w:ascii="Times New Roman" w:eastAsia="Times New Roman" w:hAnsi="Times New Roman" w:cs="Times New Roman"/>
          <w:sz w:val="28"/>
          <w:szCs w:val="28"/>
        </w:rPr>
        <w:t>роцесуално-следствени действия.</w:t>
      </w:r>
    </w:p>
    <w:p w14:paraId="2322B26D" w14:textId="77777777" w:rsidR="00F0746D" w:rsidRDefault="00F0746D" w:rsidP="00F0746D">
      <w:pPr>
        <w:spacing w:after="0" w:line="240" w:lineRule="auto"/>
        <w:ind w:firstLine="709"/>
        <w:jc w:val="both"/>
        <w:rPr>
          <w:rFonts w:ascii="Times New Roman" w:eastAsia="Times New Roman" w:hAnsi="Times New Roman" w:cs="Times New Roman"/>
          <w:sz w:val="28"/>
          <w:szCs w:val="28"/>
        </w:rPr>
      </w:pPr>
    </w:p>
    <w:p w14:paraId="4737B5F4" w14:textId="77777777" w:rsidR="00F0746D" w:rsidRDefault="00F0746D" w:rsidP="00F0746D">
      <w:pPr>
        <w:spacing w:after="0" w:line="240" w:lineRule="auto"/>
        <w:ind w:firstLine="709"/>
        <w:jc w:val="both"/>
        <w:rPr>
          <w:rFonts w:ascii="Times New Roman" w:eastAsia="Times New Roman" w:hAnsi="Times New Roman" w:cs="Times New Roman"/>
          <w:sz w:val="28"/>
          <w:szCs w:val="28"/>
        </w:rPr>
      </w:pPr>
    </w:p>
    <w:p w14:paraId="6A364963" w14:textId="034903C8" w:rsidR="008137A4" w:rsidRPr="00671B76" w:rsidRDefault="008137A4" w:rsidP="00F0746D">
      <w:pPr>
        <w:spacing w:after="0" w:line="240" w:lineRule="auto"/>
        <w:ind w:firstLine="709"/>
        <w:jc w:val="both"/>
        <w:rPr>
          <w:rFonts w:ascii="Times New Roman" w:eastAsia="Times New Roman" w:hAnsi="Times New Roman" w:cs="Times New Roman"/>
          <w:sz w:val="28"/>
          <w:szCs w:val="28"/>
        </w:rPr>
      </w:pPr>
      <w:r w:rsidRPr="00917C90">
        <w:rPr>
          <w:rFonts w:ascii="Times New Roman" w:eastAsia="Times New Roman" w:hAnsi="Times New Roman" w:cs="Times New Roman"/>
          <w:b/>
          <w:sz w:val="28"/>
          <w:szCs w:val="28"/>
        </w:rPr>
        <w:t>2.3. Протести - въззивни и касационни</w:t>
      </w:r>
      <w:r w:rsidRPr="00671B76">
        <w:rPr>
          <w:rFonts w:ascii="Times New Roman" w:eastAsia="Times New Roman" w:hAnsi="Times New Roman" w:cs="Times New Roman"/>
          <w:sz w:val="28"/>
          <w:szCs w:val="28"/>
        </w:rPr>
        <w:t>. Относителен дял на уважените протести от разгледаните от съда. Протести срещу оправдателни присъди. Съпоставка и анализ.</w:t>
      </w:r>
    </w:p>
    <w:p w14:paraId="0523BDDF" w14:textId="77777777" w:rsidR="00F0746D" w:rsidRDefault="00F0746D" w:rsidP="008137A4">
      <w:pPr>
        <w:spacing w:after="0" w:line="240" w:lineRule="auto"/>
        <w:ind w:firstLine="709"/>
        <w:jc w:val="both"/>
        <w:rPr>
          <w:rFonts w:ascii="Times New Roman" w:eastAsia="Times New Roman" w:hAnsi="Times New Roman" w:cs="Times New Roman"/>
          <w:sz w:val="28"/>
          <w:szCs w:val="28"/>
        </w:rPr>
      </w:pPr>
    </w:p>
    <w:p w14:paraId="3FAA3DF2" w14:textId="60B1F363"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През 2021 година са подадени общо </w:t>
      </w:r>
      <w:r w:rsidRPr="00671B76">
        <w:rPr>
          <w:rFonts w:ascii="Times New Roman" w:eastAsia="Times New Roman" w:hAnsi="Times New Roman" w:cs="Times New Roman"/>
          <w:sz w:val="28"/>
          <w:szCs w:val="28"/>
        </w:rPr>
        <w:t>30 броя</w:t>
      </w:r>
      <w:r w:rsidRPr="008137A4">
        <w:rPr>
          <w:rFonts w:ascii="Times New Roman" w:eastAsia="Times New Roman" w:hAnsi="Times New Roman" w:cs="Times New Roman"/>
          <w:sz w:val="28"/>
          <w:szCs w:val="28"/>
        </w:rPr>
        <w:t xml:space="preserve"> протести всички </w:t>
      </w:r>
      <w:r w:rsidRPr="00671B76">
        <w:rPr>
          <w:rFonts w:ascii="Times New Roman" w:eastAsia="Times New Roman" w:hAnsi="Times New Roman" w:cs="Times New Roman"/>
          <w:sz w:val="28"/>
          <w:szCs w:val="28"/>
        </w:rPr>
        <w:t>въззивни</w:t>
      </w:r>
      <w:r w:rsidRPr="008137A4">
        <w:rPr>
          <w:rFonts w:ascii="Times New Roman" w:eastAsia="Times New Roman" w:hAnsi="Times New Roman" w:cs="Times New Roman"/>
          <w:sz w:val="28"/>
          <w:szCs w:val="28"/>
        </w:rPr>
        <w:t>. Касационни няма подавани.</w:t>
      </w:r>
    </w:p>
    <w:p w14:paraId="011744BC" w14:textId="17E90001"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През 2020 година са подадени</w:t>
      </w:r>
      <w:r w:rsidRPr="00671B76">
        <w:rPr>
          <w:rFonts w:ascii="Times New Roman" w:eastAsia="Times New Roman" w:hAnsi="Times New Roman" w:cs="Times New Roman"/>
          <w:sz w:val="28"/>
          <w:szCs w:val="28"/>
        </w:rPr>
        <w:t xml:space="preserve"> </w:t>
      </w:r>
      <w:r w:rsidRPr="008137A4">
        <w:rPr>
          <w:rFonts w:ascii="Times New Roman" w:eastAsia="Times New Roman" w:hAnsi="Times New Roman" w:cs="Times New Roman"/>
          <w:sz w:val="28"/>
          <w:szCs w:val="28"/>
        </w:rPr>
        <w:t xml:space="preserve">общо </w:t>
      </w:r>
      <w:r w:rsidRPr="00671B76">
        <w:rPr>
          <w:rFonts w:ascii="Times New Roman" w:eastAsia="Times New Roman" w:hAnsi="Times New Roman" w:cs="Times New Roman"/>
          <w:sz w:val="28"/>
          <w:szCs w:val="28"/>
        </w:rPr>
        <w:t>11 броя протести</w:t>
      </w:r>
      <w:r w:rsidRPr="008137A4">
        <w:rPr>
          <w:rFonts w:ascii="Times New Roman" w:eastAsia="Times New Roman" w:hAnsi="Times New Roman" w:cs="Times New Roman"/>
          <w:sz w:val="28"/>
          <w:szCs w:val="28"/>
        </w:rPr>
        <w:t xml:space="preserve">, всички </w:t>
      </w:r>
      <w:r w:rsidRPr="00671B76">
        <w:rPr>
          <w:rFonts w:ascii="Times New Roman" w:eastAsia="Times New Roman" w:hAnsi="Times New Roman" w:cs="Times New Roman"/>
          <w:sz w:val="28"/>
          <w:szCs w:val="28"/>
        </w:rPr>
        <w:t xml:space="preserve">въззивни. </w:t>
      </w:r>
      <w:r w:rsidRPr="008137A4">
        <w:rPr>
          <w:rFonts w:ascii="Times New Roman" w:eastAsia="Times New Roman" w:hAnsi="Times New Roman" w:cs="Times New Roman"/>
          <w:sz w:val="28"/>
          <w:szCs w:val="28"/>
        </w:rPr>
        <w:t>Касационни няма подавани.</w:t>
      </w:r>
    </w:p>
    <w:p w14:paraId="74B48F46" w14:textId="30646E52"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През 2019 година са подадени общо </w:t>
      </w:r>
      <w:r w:rsidRPr="00671B76">
        <w:rPr>
          <w:rFonts w:ascii="Times New Roman" w:eastAsia="Times New Roman" w:hAnsi="Times New Roman" w:cs="Times New Roman"/>
          <w:sz w:val="28"/>
          <w:szCs w:val="28"/>
        </w:rPr>
        <w:t>26 броя протести</w:t>
      </w:r>
      <w:r w:rsidRPr="008137A4">
        <w:rPr>
          <w:rFonts w:ascii="Times New Roman" w:eastAsia="Times New Roman" w:hAnsi="Times New Roman" w:cs="Times New Roman"/>
          <w:sz w:val="28"/>
          <w:szCs w:val="28"/>
        </w:rPr>
        <w:t xml:space="preserve">, от които- </w:t>
      </w:r>
      <w:r w:rsidRPr="00671B76">
        <w:rPr>
          <w:rFonts w:ascii="Times New Roman" w:eastAsia="Times New Roman" w:hAnsi="Times New Roman" w:cs="Times New Roman"/>
          <w:sz w:val="28"/>
          <w:szCs w:val="28"/>
        </w:rPr>
        <w:t>25 броя</w:t>
      </w:r>
      <w:r w:rsidRPr="008137A4">
        <w:rPr>
          <w:rFonts w:ascii="Times New Roman" w:eastAsia="Times New Roman" w:hAnsi="Times New Roman" w:cs="Times New Roman"/>
          <w:sz w:val="28"/>
          <w:szCs w:val="28"/>
        </w:rPr>
        <w:t xml:space="preserve">  </w:t>
      </w:r>
      <w:r w:rsidRPr="00671B76">
        <w:rPr>
          <w:rFonts w:ascii="Times New Roman" w:eastAsia="Times New Roman" w:hAnsi="Times New Roman" w:cs="Times New Roman"/>
          <w:sz w:val="28"/>
          <w:szCs w:val="28"/>
        </w:rPr>
        <w:t>въззивни</w:t>
      </w:r>
      <w:r w:rsidRPr="008137A4">
        <w:rPr>
          <w:rFonts w:ascii="Times New Roman" w:eastAsia="Times New Roman" w:hAnsi="Times New Roman" w:cs="Times New Roman"/>
          <w:sz w:val="28"/>
          <w:szCs w:val="28"/>
        </w:rPr>
        <w:t xml:space="preserve"> и  </w:t>
      </w:r>
      <w:r w:rsidRPr="00671B76">
        <w:rPr>
          <w:rFonts w:ascii="Times New Roman" w:eastAsia="Times New Roman" w:hAnsi="Times New Roman" w:cs="Times New Roman"/>
          <w:sz w:val="28"/>
          <w:szCs w:val="28"/>
        </w:rPr>
        <w:t>1 брой</w:t>
      </w:r>
      <w:r w:rsidRPr="008137A4">
        <w:rPr>
          <w:rFonts w:ascii="Times New Roman" w:eastAsia="Times New Roman" w:hAnsi="Times New Roman" w:cs="Times New Roman"/>
          <w:sz w:val="28"/>
          <w:szCs w:val="28"/>
        </w:rPr>
        <w:t xml:space="preserve"> - </w:t>
      </w:r>
      <w:r w:rsidRPr="00671B76">
        <w:rPr>
          <w:rFonts w:ascii="Times New Roman" w:eastAsia="Times New Roman" w:hAnsi="Times New Roman" w:cs="Times New Roman"/>
          <w:sz w:val="28"/>
          <w:szCs w:val="28"/>
        </w:rPr>
        <w:t>касационен</w:t>
      </w:r>
      <w:r w:rsidRPr="008137A4">
        <w:rPr>
          <w:rFonts w:ascii="Times New Roman" w:eastAsia="Times New Roman" w:hAnsi="Times New Roman" w:cs="Times New Roman"/>
          <w:sz w:val="28"/>
          <w:szCs w:val="28"/>
        </w:rPr>
        <w:t xml:space="preserve"> .</w:t>
      </w:r>
    </w:p>
    <w:p w14:paraId="4DE96C5D" w14:textId="67EDFF34"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Съпоставката сочи </w:t>
      </w:r>
      <w:r w:rsidRPr="00671B76">
        <w:rPr>
          <w:rFonts w:ascii="Times New Roman" w:eastAsia="Times New Roman" w:hAnsi="Times New Roman" w:cs="Times New Roman"/>
          <w:sz w:val="28"/>
          <w:szCs w:val="28"/>
        </w:rPr>
        <w:t xml:space="preserve">на завишаване  </w:t>
      </w:r>
      <w:r w:rsidRPr="008137A4">
        <w:rPr>
          <w:rFonts w:ascii="Times New Roman" w:eastAsia="Times New Roman" w:hAnsi="Times New Roman" w:cs="Times New Roman"/>
          <w:sz w:val="28"/>
          <w:szCs w:val="28"/>
        </w:rPr>
        <w:t xml:space="preserve">на въззивните протести  и спрямо двата предходни периода. Касационните протести поначало се явяват рядкост. </w:t>
      </w:r>
    </w:p>
    <w:p w14:paraId="0EEEFB70" w14:textId="24B25184"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 xml:space="preserve">11 броя от протестите </w:t>
      </w:r>
      <w:r w:rsidRPr="008137A4">
        <w:rPr>
          <w:rFonts w:ascii="Times New Roman" w:eastAsia="Times New Roman" w:hAnsi="Times New Roman" w:cs="Times New Roman"/>
          <w:sz w:val="28"/>
          <w:szCs w:val="28"/>
        </w:rPr>
        <w:t>за 2021 година са срещу изцяло или частично оправдателни присъди и решения. Относителният дял спрямо решените дела е 1,53 %.</w:t>
      </w:r>
    </w:p>
    <w:p w14:paraId="0130AE64" w14:textId="4080B526" w:rsidR="008137A4" w:rsidRPr="00671B76" w:rsidRDefault="008137A4" w:rsidP="008137A4">
      <w:pPr>
        <w:spacing w:after="0" w:line="240" w:lineRule="auto"/>
        <w:ind w:firstLine="709"/>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 xml:space="preserve">8 броя </w:t>
      </w:r>
      <w:r w:rsidRPr="008137A4">
        <w:rPr>
          <w:rFonts w:ascii="Times New Roman" w:eastAsia="Times New Roman" w:hAnsi="Times New Roman" w:cs="Times New Roman"/>
          <w:sz w:val="28"/>
          <w:szCs w:val="28"/>
        </w:rPr>
        <w:t>от протестите  за 2020 година са  били срещу изцяло или частгично оправдателни присъди и решения.</w:t>
      </w:r>
      <w:r w:rsidRPr="00671B76">
        <w:rPr>
          <w:rFonts w:ascii="Times New Roman" w:eastAsia="Times New Roman" w:hAnsi="Times New Roman" w:cs="Times New Roman"/>
          <w:sz w:val="28"/>
          <w:szCs w:val="28"/>
        </w:rPr>
        <w:t xml:space="preserve"> </w:t>
      </w:r>
      <w:r w:rsidRPr="008137A4">
        <w:rPr>
          <w:rFonts w:ascii="Times New Roman" w:eastAsia="Times New Roman" w:hAnsi="Times New Roman" w:cs="Times New Roman"/>
          <w:sz w:val="28"/>
          <w:szCs w:val="28"/>
        </w:rPr>
        <w:t>Относителният дял спрямо решените дела</w:t>
      </w:r>
      <w:r w:rsidRPr="00671B76">
        <w:rPr>
          <w:rFonts w:ascii="Times New Roman" w:eastAsia="Times New Roman" w:hAnsi="Times New Roman" w:cs="Times New Roman"/>
          <w:sz w:val="28"/>
          <w:szCs w:val="28"/>
        </w:rPr>
        <w:t xml:space="preserve">  е </w:t>
      </w:r>
      <w:r w:rsidRPr="008137A4">
        <w:rPr>
          <w:rFonts w:ascii="Times New Roman" w:eastAsia="Times New Roman" w:hAnsi="Times New Roman" w:cs="Times New Roman"/>
          <w:sz w:val="28"/>
          <w:szCs w:val="28"/>
        </w:rPr>
        <w:t>1, 07 %</w:t>
      </w:r>
      <w:r w:rsidRPr="00671B76">
        <w:rPr>
          <w:rFonts w:ascii="Times New Roman" w:eastAsia="Times New Roman" w:hAnsi="Times New Roman" w:cs="Times New Roman"/>
          <w:sz w:val="28"/>
          <w:szCs w:val="28"/>
        </w:rPr>
        <w:t>.</w:t>
      </w:r>
    </w:p>
    <w:p w14:paraId="439ED65E" w14:textId="2024D80A"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671B76">
        <w:rPr>
          <w:rFonts w:ascii="Times New Roman" w:eastAsia="Times New Roman" w:hAnsi="Times New Roman" w:cs="Times New Roman"/>
          <w:sz w:val="28"/>
          <w:szCs w:val="28"/>
        </w:rPr>
        <w:t xml:space="preserve">13 броя </w:t>
      </w:r>
      <w:r w:rsidRPr="008137A4">
        <w:rPr>
          <w:rFonts w:ascii="Times New Roman" w:eastAsia="Times New Roman" w:hAnsi="Times New Roman" w:cs="Times New Roman"/>
          <w:sz w:val="28"/>
          <w:szCs w:val="28"/>
        </w:rPr>
        <w:t xml:space="preserve"> от протестите през 2019 година са срещу изцяло или частично оправдателни рисъди и решения. Относителният дял спрямо решените дела е  1, 84%.</w:t>
      </w:r>
    </w:p>
    <w:p w14:paraId="3F92BC27" w14:textId="73FF31C2" w:rsidR="008137A4" w:rsidRPr="00671B76"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От съдилищата са разгледани </w:t>
      </w:r>
      <w:r w:rsidRPr="00671B76">
        <w:rPr>
          <w:rFonts w:ascii="Times New Roman" w:eastAsia="Times New Roman" w:hAnsi="Times New Roman" w:cs="Times New Roman"/>
          <w:sz w:val="28"/>
          <w:szCs w:val="28"/>
        </w:rPr>
        <w:t>26 броя протести</w:t>
      </w:r>
      <w:r w:rsidRPr="008137A4">
        <w:rPr>
          <w:rFonts w:ascii="Times New Roman" w:eastAsia="Times New Roman" w:hAnsi="Times New Roman" w:cs="Times New Roman"/>
          <w:sz w:val="28"/>
          <w:szCs w:val="28"/>
        </w:rPr>
        <w:t xml:space="preserve">/ в т. ч. -от предходен период/, като са </w:t>
      </w:r>
      <w:r w:rsidRPr="00671B76">
        <w:rPr>
          <w:rFonts w:ascii="Times New Roman" w:eastAsia="Times New Roman" w:hAnsi="Times New Roman" w:cs="Times New Roman"/>
          <w:sz w:val="28"/>
          <w:szCs w:val="28"/>
        </w:rPr>
        <w:t>уважени</w:t>
      </w:r>
      <w:r w:rsidRPr="008137A4">
        <w:rPr>
          <w:rFonts w:ascii="Times New Roman" w:eastAsia="Times New Roman" w:hAnsi="Times New Roman" w:cs="Times New Roman"/>
          <w:sz w:val="28"/>
          <w:szCs w:val="28"/>
        </w:rPr>
        <w:t xml:space="preserve"> </w:t>
      </w:r>
      <w:r w:rsidRPr="00671B76">
        <w:rPr>
          <w:rFonts w:ascii="Times New Roman" w:eastAsia="Times New Roman" w:hAnsi="Times New Roman" w:cs="Times New Roman"/>
          <w:sz w:val="28"/>
          <w:szCs w:val="28"/>
        </w:rPr>
        <w:t>8 броя</w:t>
      </w:r>
      <w:r w:rsidRPr="008137A4">
        <w:rPr>
          <w:rFonts w:ascii="Times New Roman" w:eastAsia="Times New Roman" w:hAnsi="Times New Roman" w:cs="Times New Roman"/>
          <w:sz w:val="28"/>
          <w:szCs w:val="28"/>
        </w:rPr>
        <w:t>. Съотношението на уважените протести спрямо внесените е 30 %</w:t>
      </w:r>
      <w:r w:rsidRPr="00671B76">
        <w:rPr>
          <w:rFonts w:ascii="Times New Roman" w:eastAsia="Times New Roman" w:hAnsi="Times New Roman" w:cs="Times New Roman"/>
          <w:sz w:val="28"/>
          <w:szCs w:val="28"/>
        </w:rPr>
        <w:t xml:space="preserve"> .</w:t>
      </w:r>
    </w:p>
    <w:p w14:paraId="7B48E79A" w14:textId="733C8675"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През 2020 година</w:t>
      </w:r>
      <w:r w:rsidRPr="00671B76">
        <w:rPr>
          <w:rFonts w:ascii="Times New Roman" w:eastAsia="Times New Roman" w:hAnsi="Times New Roman" w:cs="Times New Roman"/>
          <w:sz w:val="28"/>
          <w:szCs w:val="28"/>
        </w:rPr>
        <w:t xml:space="preserve"> о</w:t>
      </w:r>
      <w:r w:rsidRPr="008137A4">
        <w:rPr>
          <w:rFonts w:ascii="Times New Roman" w:eastAsia="Times New Roman" w:hAnsi="Times New Roman" w:cs="Times New Roman"/>
          <w:sz w:val="28"/>
          <w:szCs w:val="28"/>
        </w:rPr>
        <w:t xml:space="preserve">т съдилищата са разгледани </w:t>
      </w:r>
      <w:r w:rsidRPr="00671B76">
        <w:rPr>
          <w:rFonts w:ascii="Times New Roman" w:eastAsia="Times New Roman" w:hAnsi="Times New Roman" w:cs="Times New Roman"/>
          <w:sz w:val="28"/>
          <w:szCs w:val="28"/>
        </w:rPr>
        <w:t xml:space="preserve">12 броя протести </w:t>
      </w:r>
      <w:r w:rsidRPr="008137A4">
        <w:rPr>
          <w:rFonts w:ascii="Times New Roman" w:eastAsia="Times New Roman" w:hAnsi="Times New Roman" w:cs="Times New Roman"/>
          <w:sz w:val="28"/>
          <w:szCs w:val="28"/>
        </w:rPr>
        <w:t>/в т.ч. и протести  от предходен период</w:t>
      </w:r>
      <w:r w:rsidRPr="00671B76">
        <w:rPr>
          <w:rFonts w:ascii="Times New Roman" w:eastAsia="Times New Roman" w:hAnsi="Times New Roman" w:cs="Times New Roman"/>
          <w:sz w:val="28"/>
          <w:szCs w:val="28"/>
        </w:rPr>
        <w:t xml:space="preserve">/, </w:t>
      </w:r>
      <w:r w:rsidRPr="008137A4">
        <w:rPr>
          <w:rFonts w:ascii="Times New Roman" w:eastAsia="Times New Roman" w:hAnsi="Times New Roman" w:cs="Times New Roman"/>
          <w:sz w:val="28"/>
          <w:szCs w:val="28"/>
        </w:rPr>
        <w:t xml:space="preserve">като са </w:t>
      </w:r>
      <w:r w:rsidRPr="00671B76">
        <w:rPr>
          <w:rFonts w:ascii="Times New Roman" w:eastAsia="Times New Roman" w:hAnsi="Times New Roman" w:cs="Times New Roman"/>
          <w:sz w:val="28"/>
          <w:szCs w:val="28"/>
        </w:rPr>
        <w:t xml:space="preserve">уважени 4 броя. </w:t>
      </w:r>
      <w:r w:rsidRPr="008137A4">
        <w:rPr>
          <w:rFonts w:ascii="Times New Roman" w:eastAsia="Times New Roman" w:hAnsi="Times New Roman" w:cs="Times New Roman"/>
          <w:sz w:val="28"/>
          <w:szCs w:val="28"/>
        </w:rPr>
        <w:t>Съотношението  на уважените протести спрямо внесените е било 36 %.</w:t>
      </w:r>
    </w:p>
    <w:p w14:paraId="36E9EB11" w14:textId="3A6FEF4F"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През 2019 година от внесените </w:t>
      </w:r>
      <w:r w:rsidRPr="00671B76">
        <w:rPr>
          <w:rFonts w:ascii="Times New Roman" w:eastAsia="Times New Roman" w:hAnsi="Times New Roman" w:cs="Times New Roman"/>
          <w:sz w:val="28"/>
          <w:szCs w:val="28"/>
        </w:rPr>
        <w:t>25 броя</w:t>
      </w:r>
      <w:r w:rsidRPr="008137A4">
        <w:rPr>
          <w:rFonts w:ascii="Times New Roman" w:eastAsia="Times New Roman" w:hAnsi="Times New Roman" w:cs="Times New Roman"/>
          <w:sz w:val="28"/>
          <w:szCs w:val="28"/>
        </w:rPr>
        <w:t xml:space="preserve"> въззивни протести са били разгледани </w:t>
      </w:r>
      <w:r w:rsidRPr="00671B76">
        <w:rPr>
          <w:rFonts w:ascii="Times New Roman" w:eastAsia="Times New Roman" w:hAnsi="Times New Roman" w:cs="Times New Roman"/>
          <w:sz w:val="28"/>
          <w:szCs w:val="28"/>
        </w:rPr>
        <w:t>19 броя</w:t>
      </w:r>
      <w:r w:rsidRPr="008137A4">
        <w:rPr>
          <w:rFonts w:ascii="Times New Roman" w:eastAsia="Times New Roman" w:hAnsi="Times New Roman" w:cs="Times New Roman"/>
          <w:sz w:val="28"/>
          <w:szCs w:val="28"/>
        </w:rPr>
        <w:t xml:space="preserve"> , като са </w:t>
      </w:r>
      <w:r w:rsidRPr="00671B76">
        <w:rPr>
          <w:rFonts w:ascii="Times New Roman" w:eastAsia="Times New Roman" w:hAnsi="Times New Roman" w:cs="Times New Roman"/>
          <w:sz w:val="28"/>
          <w:szCs w:val="28"/>
        </w:rPr>
        <w:t>уважени</w:t>
      </w:r>
      <w:r w:rsidRPr="008137A4">
        <w:rPr>
          <w:rFonts w:ascii="Times New Roman" w:eastAsia="Times New Roman" w:hAnsi="Times New Roman" w:cs="Times New Roman"/>
          <w:sz w:val="28"/>
          <w:szCs w:val="28"/>
        </w:rPr>
        <w:t xml:space="preserve"> </w:t>
      </w:r>
      <w:r w:rsidRPr="00671B76">
        <w:rPr>
          <w:rFonts w:ascii="Times New Roman" w:eastAsia="Times New Roman" w:hAnsi="Times New Roman" w:cs="Times New Roman"/>
          <w:sz w:val="28"/>
          <w:szCs w:val="28"/>
        </w:rPr>
        <w:t>10 броя</w:t>
      </w:r>
      <w:r w:rsidRPr="008137A4">
        <w:rPr>
          <w:rFonts w:ascii="Times New Roman" w:eastAsia="Times New Roman" w:hAnsi="Times New Roman" w:cs="Times New Roman"/>
          <w:sz w:val="28"/>
          <w:szCs w:val="28"/>
        </w:rPr>
        <w:t>.  Съотношението на уважените протести спрямо внесените е  40%.</w:t>
      </w:r>
    </w:p>
    <w:p w14:paraId="46EBC936" w14:textId="2E136E01" w:rsidR="008137A4" w:rsidRPr="008137A4" w:rsidRDefault="008137A4" w:rsidP="008137A4">
      <w:pPr>
        <w:spacing w:after="0" w:line="240" w:lineRule="auto"/>
        <w:ind w:firstLine="709"/>
        <w:jc w:val="both"/>
        <w:rPr>
          <w:rFonts w:ascii="Times New Roman" w:eastAsia="Times New Roman" w:hAnsi="Times New Roman" w:cs="Times New Roman"/>
          <w:sz w:val="28"/>
          <w:szCs w:val="28"/>
        </w:rPr>
      </w:pPr>
      <w:r w:rsidRPr="008137A4">
        <w:rPr>
          <w:rFonts w:ascii="Times New Roman" w:eastAsia="Times New Roman" w:hAnsi="Times New Roman" w:cs="Times New Roman"/>
          <w:sz w:val="28"/>
          <w:szCs w:val="28"/>
        </w:rPr>
        <w:t xml:space="preserve">Анализът на данните сочи на </w:t>
      </w:r>
      <w:r w:rsidRPr="00671B76">
        <w:rPr>
          <w:rFonts w:ascii="Times New Roman" w:eastAsia="Times New Roman" w:hAnsi="Times New Roman" w:cs="Times New Roman"/>
          <w:sz w:val="28"/>
          <w:szCs w:val="28"/>
        </w:rPr>
        <w:t>завишшаване</w:t>
      </w:r>
      <w:r w:rsidRPr="008137A4">
        <w:rPr>
          <w:rFonts w:ascii="Times New Roman" w:eastAsia="Times New Roman" w:hAnsi="Times New Roman" w:cs="Times New Roman"/>
          <w:sz w:val="28"/>
          <w:szCs w:val="28"/>
        </w:rPr>
        <w:t xml:space="preserve"> броя на уважените протести спрямо предходния период и на </w:t>
      </w:r>
      <w:r w:rsidRPr="00671B76">
        <w:rPr>
          <w:rFonts w:ascii="Times New Roman" w:eastAsia="Times New Roman" w:hAnsi="Times New Roman" w:cs="Times New Roman"/>
          <w:sz w:val="28"/>
          <w:szCs w:val="28"/>
        </w:rPr>
        <w:t>намаляване</w:t>
      </w:r>
      <w:r w:rsidRPr="008137A4">
        <w:rPr>
          <w:rFonts w:ascii="Times New Roman" w:eastAsia="Times New Roman" w:hAnsi="Times New Roman" w:cs="Times New Roman"/>
          <w:sz w:val="28"/>
          <w:szCs w:val="28"/>
        </w:rPr>
        <w:t xml:space="preserve"> спрямо 2019 година, но пък и броят разгледани протести за настоящия отчетен период е по-голям.  </w:t>
      </w:r>
    </w:p>
    <w:p w14:paraId="4640D21C" w14:textId="77777777" w:rsidR="00EA25BC" w:rsidRPr="00671B76" w:rsidRDefault="00EA25BC" w:rsidP="00EA25BC">
      <w:pPr>
        <w:spacing w:after="0" w:line="240" w:lineRule="auto"/>
        <w:jc w:val="both"/>
        <w:rPr>
          <w:rFonts w:ascii="Times New Roman" w:eastAsia="Times New Roman" w:hAnsi="Times New Roman" w:cs="Times New Roman"/>
          <w:sz w:val="28"/>
          <w:szCs w:val="28"/>
        </w:rPr>
      </w:pPr>
    </w:p>
    <w:p w14:paraId="3FC950C4" w14:textId="77777777" w:rsidR="00EA25BC" w:rsidRPr="00671B76" w:rsidRDefault="00EA25BC" w:rsidP="00EA25BC">
      <w:pPr>
        <w:spacing w:after="0" w:line="240" w:lineRule="auto"/>
        <w:jc w:val="both"/>
        <w:rPr>
          <w:rFonts w:ascii="Times New Roman" w:eastAsia="Times New Roman" w:hAnsi="Times New Roman" w:cs="Times New Roman"/>
          <w:sz w:val="28"/>
          <w:szCs w:val="28"/>
        </w:rPr>
      </w:pPr>
    </w:p>
    <w:p w14:paraId="7CA34E6F" w14:textId="77777777" w:rsidR="00F0746D" w:rsidRPr="00F0746D" w:rsidRDefault="00F0746D" w:rsidP="00F0746D">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25" w:name="_Toc95394784"/>
      <w:r w:rsidRPr="00F0746D">
        <w:rPr>
          <w:rFonts w:ascii="Times New Roman" w:eastAsia="Calibri" w:hAnsi="Times New Roman" w:cs="Arial"/>
          <w:b/>
          <w:color w:val="000000"/>
          <w:sz w:val="28"/>
          <w:u w:val="single"/>
          <w:lang w:eastAsia="bg-BG"/>
        </w:rPr>
        <w:lastRenderedPageBreak/>
        <w:t>3. Гражданско – съдебен надзор.</w:t>
      </w:r>
      <w:bookmarkEnd w:id="25"/>
    </w:p>
    <w:p w14:paraId="2004F05D" w14:textId="77777777" w:rsidR="00F0746D" w:rsidRPr="00F0746D" w:rsidRDefault="00F0746D" w:rsidP="00F0746D">
      <w:pPr>
        <w:spacing w:after="0" w:line="240" w:lineRule="auto"/>
        <w:ind w:firstLine="567"/>
        <w:jc w:val="both"/>
        <w:rPr>
          <w:rFonts w:ascii="Times New Roman" w:eastAsia="Times New Roman" w:hAnsi="Times New Roman" w:cs="Times New Roman"/>
          <w:sz w:val="28"/>
          <w:szCs w:val="28"/>
          <w:lang w:eastAsia="bg-BG"/>
        </w:rPr>
      </w:pPr>
    </w:p>
    <w:p w14:paraId="7885D2F5" w14:textId="77777777" w:rsidR="00F0746D" w:rsidRPr="00F0746D" w:rsidRDefault="00F0746D" w:rsidP="00F0746D">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i/>
          <w:color w:val="000000"/>
          <w:sz w:val="28"/>
          <w:lang w:eastAsia="bg-BG"/>
        </w:rPr>
      </w:pPr>
      <w:bookmarkStart w:id="26" w:name="_Toc95394785"/>
      <w:r w:rsidRPr="00F0746D">
        <w:rPr>
          <w:rFonts w:ascii="Times New Roman" w:eastAsia="Calibri" w:hAnsi="Times New Roman" w:cs="Arial"/>
          <w:b/>
          <w:i/>
          <w:color w:val="000000"/>
          <w:sz w:val="28"/>
          <w:lang w:eastAsia="bg-BG"/>
        </w:rPr>
        <w:t>3.1. Състояние и организация на гражданско-съдебния надзор.</w:t>
      </w:r>
      <w:bookmarkEnd w:id="26"/>
    </w:p>
    <w:p w14:paraId="40FB0387"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През отчетния период прокурорите от Окръжна прокуратура- Монтана и от районните прокуратури са продължили да осъществяват дейността си в защита на обществения и личен интерес в случаите, определени със закон. Във всички случаи, когато са сезирани или сами са установили предпоставките за предявяване на искове, прокурорите са реализирали правомощията си в тази насока. Организацията на работата по този надзор е свързана с останалите прокурорски надзори и почива на случайния принцип на разпределение на постъпващите материали и участието в съдебно заседание по граждански дела. Прокурорите участват активно в гражданските дела с цел разкриване на обективната истина и защита на обществения интерес и този на отделните граждани. </w:t>
      </w:r>
    </w:p>
    <w:p w14:paraId="78C33C10"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Не са установени проблеми при прилагането на гражданските закони от прокурорите в региона.</w:t>
      </w:r>
    </w:p>
    <w:p w14:paraId="74E432D6"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За обема и обхвата на дейността на Окръжна прокуратура-Монтана и районна прокуратура Монтана,вкл.ТО Лом и ТО Берковица по гражданско-съдебния надзор сочат следните данни:</w:t>
      </w:r>
      <w:bookmarkStart w:id="27" w:name="_Toc316629652"/>
      <w:bookmarkStart w:id="28" w:name="_Toc380392128"/>
      <w:bookmarkStart w:id="29" w:name="_Toc411255927"/>
    </w:p>
    <w:p w14:paraId="717F33D9"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 </w:t>
      </w:r>
    </w:p>
    <w:p w14:paraId="37F512A1" w14:textId="77777777" w:rsidR="00F0746D" w:rsidRPr="00F0746D" w:rsidRDefault="00F0746D" w:rsidP="00F0746D">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i/>
          <w:color w:val="000000"/>
          <w:sz w:val="28"/>
          <w:lang w:eastAsia="bg-BG"/>
        </w:rPr>
      </w:pPr>
      <w:bookmarkStart w:id="30" w:name="_Toc95394786"/>
      <w:r w:rsidRPr="00F0746D">
        <w:rPr>
          <w:rFonts w:ascii="Times New Roman" w:eastAsia="Calibri" w:hAnsi="Times New Roman" w:cs="Arial"/>
          <w:b/>
          <w:i/>
          <w:color w:val="000000"/>
          <w:sz w:val="28"/>
          <w:lang w:eastAsia="bg-BG"/>
        </w:rPr>
        <w:t>3.2. Предявени искове от прокурора</w:t>
      </w:r>
      <w:bookmarkEnd w:id="27"/>
      <w:r w:rsidRPr="00F0746D">
        <w:rPr>
          <w:rFonts w:ascii="Times New Roman" w:eastAsia="Calibri" w:hAnsi="Times New Roman" w:cs="Arial"/>
          <w:b/>
          <w:i/>
          <w:color w:val="000000"/>
          <w:sz w:val="28"/>
          <w:lang w:eastAsia="bg-BG"/>
        </w:rPr>
        <w:t>. Уважени и неуважени искове.</w:t>
      </w:r>
      <w:bookmarkEnd w:id="28"/>
      <w:bookmarkEnd w:id="29"/>
      <w:bookmarkEnd w:id="30"/>
    </w:p>
    <w:p w14:paraId="4FD87BA3" w14:textId="77777777" w:rsidR="00F0746D" w:rsidRPr="00F0746D" w:rsidRDefault="00F0746D" w:rsidP="00F0746D">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color w:val="000000"/>
          <w:sz w:val="28"/>
          <w:lang w:eastAsia="bg-BG"/>
        </w:rPr>
      </w:pPr>
      <w:bookmarkStart w:id="31" w:name="_Toc95394787"/>
      <w:r w:rsidRPr="00F0746D">
        <w:rPr>
          <w:rFonts w:ascii="Times New Roman" w:eastAsia="Times New Roman" w:hAnsi="Times New Roman" w:cs="Times New Roman"/>
          <w:sz w:val="28"/>
          <w:szCs w:val="28"/>
        </w:rPr>
        <w:t>През 2021 г. са били предявени 5 броя искове, 5 бр. са разгледани, 3 броя са уважени и един иск е оставен без разглеждане и делото е прекратено.</w:t>
      </w:r>
      <w:bookmarkEnd w:id="31"/>
    </w:p>
    <w:p w14:paraId="3F0BEB31" w14:textId="77777777" w:rsidR="00F0746D" w:rsidRPr="00F0746D" w:rsidRDefault="00F0746D" w:rsidP="00F0746D">
      <w:pPr>
        <w:spacing w:after="0" w:line="240" w:lineRule="auto"/>
        <w:ind w:firstLine="709"/>
        <w:jc w:val="both"/>
        <w:rPr>
          <w:rFonts w:ascii="Times New Roman" w:eastAsia="Calibri" w:hAnsi="Times New Roman" w:cs="Arial"/>
          <w:color w:val="000000"/>
          <w:sz w:val="28"/>
          <w:lang w:eastAsia="bg-BG"/>
        </w:rPr>
      </w:pPr>
      <w:r w:rsidRPr="00F0746D">
        <w:rPr>
          <w:rFonts w:ascii="Times New Roman" w:eastAsia="Times New Roman" w:hAnsi="Times New Roman" w:cs="Times New Roman"/>
          <w:sz w:val="28"/>
          <w:szCs w:val="28"/>
        </w:rPr>
        <w:t>През 2020 г. са били предявени 14 броя искове</w:t>
      </w:r>
      <w:r w:rsidRPr="00F0746D">
        <w:rPr>
          <w:rFonts w:ascii="Times New Roman" w:eastAsia="Calibri" w:hAnsi="Times New Roman" w:cs="Arial"/>
          <w:color w:val="000000"/>
          <w:sz w:val="28"/>
          <w:lang w:eastAsia="bg-BG"/>
        </w:rPr>
        <w:t xml:space="preserve"> по ЗЛС, ГПК, ТЗ</w:t>
      </w:r>
      <w:r w:rsidRPr="00F0746D">
        <w:rPr>
          <w:rFonts w:ascii="Times New Roman" w:eastAsia="Times New Roman" w:hAnsi="Times New Roman" w:cs="Times New Roman"/>
          <w:sz w:val="28"/>
          <w:szCs w:val="28"/>
        </w:rPr>
        <w:t>, 14 броя са разгледани от съда, 9 броя са уважени, по 5бр. няма влезли в сила съдебни актове.</w:t>
      </w:r>
    </w:p>
    <w:p w14:paraId="474A7B83" w14:textId="77777777" w:rsidR="00F0746D" w:rsidRPr="00F0746D" w:rsidRDefault="00F0746D" w:rsidP="00F0746D">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bookmarkStart w:id="32" w:name="_Toc95394788"/>
      <w:r w:rsidRPr="00F0746D">
        <w:rPr>
          <w:rFonts w:ascii="Times New Roman" w:eastAsia="Calibri" w:hAnsi="Times New Roman" w:cs="Arial"/>
          <w:color w:val="000000"/>
          <w:sz w:val="28"/>
          <w:lang w:eastAsia="bg-BG"/>
        </w:rPr>
        <w:t>През 2019г. от прокурор са предявени 5 броя искове, от тях разгледани от съда са 5 броя и 5 броя са уважени.</w:t>
      </w:r>
      <w:bookmarkEnd w:id="32"/>
    </w:p>
    <w:p w14:paraId="0F7119B9"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Анализът сочи, че през 2021 г. е налице значително занижаване на броя на предявените искове спрямо предходната година </w:t>
      </w:r>
      <w:r w:rsidRPr="00F0746D">
        <w:rPr>
          <w:rFonts w:ascii="Times New Roman" w:eastAsia="Times New Roman" w:hAnsi="Times New Roman" w:cs="Times New Roman"/>
          <w:sz w:val="28"/>
          <w:szCs w:val="28"/>
          <w:lang w:val="en-US"/>
        </w:rPr>
        <w:t>(</w:t>
      </w:r>
      <w:r w:rsidRPr="00F0746D">
        <w:rPr>
          <w:rFonts w:ascii="Times New Roman" w:eastAsia="Times New Roman" w:hAnsi="Times New Roman" w:cs="Times New Roman"/>
          <w:sz w:val="28"/>
          <w:szCs w:val="28"/>
        </w:rPr>
        <w:t>през 2020 г. са предявени 14 броя</w:t>
      </w:r>
      <w:r w:rsidRPr="00F0746D">
        <w:rPr>
          <w:rFonts w:ascii="Times New Roman" w:eastAsia="Times New Roman" w:hAnsi="Times New Roman" w:cs="Times New Roman"/>
          <w:sz w:val="28"/>
          <w:szCs w:val="28"/>
          <w:lang w:val="en-US"/>
        </w:rPr>
        <w:t>)</w:t>
      </w:r>
      <w:r w:rsidRPr="00F0746D">
        <w:rPr>
          <w:rFonts w:ascii="Times New Roman" w:eastAsia="Times New Roman" w:hAnsi="Times New Roman" w:cs="Times New Roman"/>
          <w:sz w:val="28"/>
          <w:szCs w:val="28"/>
        </w:rPr>
        <w:t>, но спрямо 2019г. броят на предявените искове се запазва същия-5бр.</w:t>
      </w:r>
    </w:p>
    <w:p w14:paraId="00F48C7A"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Предявените през 2021г. искове от прокурорите в региона на Окръжна прокуратура- Монтана са: </w:t>
      </w:r>
    </w:p>
    <w:p w14:paraId="40BDD5A0" w14:textId="77777777" w:rsidR="00F0746D" w:rsidRPr="00F0746D" w:rsidRDefault="00F0746D" w:rsidP="00F0746D">
      <w:pPr>
        <w:spacing w:after="0" w:line="240" w:lineRule="auto"/>
        <w:ind w:firstLine="708"/>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с правно основание чл.155, ал.1, т.3 от Търговския закон (искане за прекратяване на търговски дружества)</w:t>
      </w:r>
      <w:r w:rsidRPr="00F0746D">
        <w:rPr>
          <w:rFonts w:ascii="Times New Roman" w:eastAsia="Times New Roman" w:hAnsi="Times New Roman" w:cs="Times New Roman"/>
          <w:sz w:val="28"/>
          <w:szCs w:val="28"/>
          <w:lang w:val="en-US"/>
        </w:rPr>
        <w:t xml:space="preserve"> </w:t>
      </w:r>
      <w:r w:rsidRPr="00F0746D">
        <w:rPr>
          <w:rFonts w:ascii="Times New Roman" w:eastAsia="Times New Roman" w:hAnsi="Times New Roman" w:cs="Times New Roman"/>
          <w:sz w:val="28"/>
          <w:szCs w:val="28"/>
        </w:rPr>
        <w:t xml:space="preserve"> -1 брой;</w:t>
      </w:r>
    </w:p>
    <w:p w14:paraId="4DB92288" w14:textId="77777777" w:rsidR="00F0746D" w:rsidRPr="00F0746D" w:rsidRDefault="00F0746D" w:rsidP="00F0746D">
      <w:pPr>
        <w:numPr>
          <w:ilvl w:val="0"/>
          <w:numId w:val="32"/>
        </w:numPr>
        <w:spacing w:after="0" w:line="240" w:lineRule="auto"/>
        <w:ind w:left="0" w:firstLine="708"/>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с правно основание чл.336 от ГПК връзка с чл. 5 от ЗЛС (за поставяне под запрещение)</w:t>
      </w:r>
      <w:r w:rsidRPr="00F0746D">
        <w:rPr>
          <w:rFonts w:ascii="Times New Roman" w:eastAsia="Times New Roman" w:hAnsi="Times New Roman" w:cs="Times New Roman"/>
          <w:sz w:val="28"/>
          <w:szCs w:val="28"/>
          <w:lang w:val="en-US"/>
        </w:rPr>
        <w:t xml:space="preserve"> </w:t>
      </w:r>
      <w:r w:rsidRPr="00F0746D">
        <w:rPr>
          <w:rFonts w:ascii="Times New Roman" w:eastAsia="Times New Roman" w:hAnsi="Times New Roman" w:cs="Times New Roman"/>
          <w:sz w:val="28"/>
          <w:szCs w:val="28"/>
        </w:rPr>
        <w:t xml:space="preserve"> - 1 брой</w:t>
      </w:r>
      <w:r w:rsidRPr="00F0746D">
        <w:rPr>
          <w:rFonts w:ascii="Times New Roman" w:eastAsia="Times New Roman" w:hAnsi="Times New Roman" w:cs="Times New Roman"/>
          <w:bCs/>
          <w:sz w:val="28"/>
          <w:szCs w:val="28"/>
        </w:rPr>
        <w:t xml:space="preserve">. </w:t>
      </w:r>
    </w:p>
    <w:p w14:paraId="526EA4AE" w14:textId="77777777" w:rsidR="00F0746D" w:rsidRPr="00F0746D" w:rsidRDefault="00F0746D" w:rsidP="00F0746D">
      <w:pPr>
        <w:spacing w:after="0" w:line="240" w:lineRule="auto"/>
        <w:ind w:firstLine="708"/>
        <w:jc w:val="both"/>
        <w:rPr>
          <w:rFonts w:ascii="Times New Roman" w:eastAsia="Times New Roman" w:hAnsi="Times New Roman" w:cs="Times New Roman"/>
          <w:sz w:val="28"/>
          <w:szCs w:val="28"/>
        </w:rPr>
      </w:pPr>
      <w:r w:rsidRPr="00F0746D">
        <w:rPr>
          <w:rFonts w:ascii="Times New Roman" w:eastAsia="Calibri" w:hAnsi="Times New Roman" w:cs="Times New Roman"/>
          <w:sz w:val="28"/>
          <w:szCs w:val="28"/>
        </w:rPr>
        <w:t>Предявените  искове от прокурор при РП – Монтана е с правно основание чл.132, ал.1, т.2 от СК – лишаване от родителски права</w:t>
      </w:r>
      <w:r w:rsidRPr="00F0746D">
        <w:rPr>
          <w:rFonts w:ascii="Times New Roman" w:eastAsia="Times New Roman" w:hAnsi="Times New Roman" w:cs="Times New Roman"/>
          <w:b/>
          <w:bCs/>
          <w:sz w:val="28"/>
          <w:szCs w:val="28"/>
        </w:rPr>
        <w:t>/</w:t>
      </w:r>
      <w:r w:rsidRPr="00F0746D">
        <w:rPr>
          <w:rFonts w:ascii="Times New Roman" w:eastAsia="Times New Roman" w:hAnsi="Times New Roman" w:cs="Times New Roman"/>
          <w:bCs/>
          <w:sz w:val="28"/>
          <w:szCs w:val="28"/>
        </w:rPr>
        <w:t>делата са разгледани от съда, като 2 от предявените искове са уважени, а едно от делата е прекратено от съда, тъй като родителите са представили необходимите доказателства пред съда, че възнамеряват занапред да полагат необходимите грижи за малолетното си дете/.</w:t>
      </w:r>
    </w:p>
    <w:p w14:paraId="79B088EA" w14:textId="77777777" w:rsidR="00F0746D" w:rsidRPr="00F0746D" w:rsidRDefault="00F0746D" w:rsidP="00F0746D">
      <w:pPr>
        <w:spacing w:after="0" w:line="240" w:lineRule="auto"/>
        <w:ind w:firstLine="708"/>
        <w:jc w:val="both"/>
        <w:rPr>
          <w:rFonts w:ascii="Times New Roman" w:eastAsia="Times New Roman" w:hAnsi="Times New Roman" w:cs="Times New Roman"/>
          <w:sz w:val="28"/>
          <w:szCs w:val="28"/>
        </w:rPr>
      </w:pPr>
    </w:p>
    <w:p w14:paraId="048173D2" w14:textId="77777777" w:rsidR="00F0746D" w:rsidRPr="00F0746D" w:rsidRDefault="00F0746D" w:rsidP="00F0746D">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i/>
          <w:color w:val="000000"/>
          <w:sz w:val="28"/>
          <w:lang w:eastAsia="bg-BG"/>
        </w:rPr>
      </w:pPr>
      <w:bookmarkStart w:id="33" w:name="_Toc95394789"/>
      <w:r w:rsidRPr="00F0746D">
        <w:rPr>
          <w:rFonts w:ascii="Times New Roman" w:eastAsia="Calibri" w:hAnsi="Times New Roman" w:cs="Arial"/>
          <w:b/>
          <w:i/>
          <w:color w:val="000000"/>
          <w:sz w:val="28"/>
          <w:lang w:eastAsia="bg-BG"/>
        </w:rPr>
        <w:t>3.3. Участие в съдебни заседания по гражданско-съдебния надзор:</w:t>
      </w:r>
      <w:bookmarkEnd w:id="33"/>
    </w:p>
    <w:p w14:paraId="7544E7AC" w14:textId="77777777" w:rsidR="00F0746D" w:rsidRPr="00F0746D" w:rsidRDefault="00F0746D" w:rsidP="00F0746D">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i/>
          <w:color w:val="000000"/>
          <w:sz w:val="28"/>
          <w:lang w:eastAsia="bg-BG"/>
        </w:rPr>
      </w:pPr>
    </w:p>
    <w:p w14:paraId="6F78AE03" w14:textId="77777777" w:rsidR="00F0746D" w:rsidRPr="00F0746D" w:rsidRDefault="00F0746D" w:rsidP="00F0746D">
      <w:pPr>
        <w:spacing w:after="0" w:line="240" w:lineRule="auto"/>
        <w:ind w:firstLine="709"/>
        <w:jc w:val="both"/>
        <w:rPr>
          <w:rFonts w:ascii="Times New Roman" w:eastAsia="Calibri" w:hAnsi="Times New Roman" w:cs="Arial"/>
          <w:color w:val="000000"/>
          <w:sz w:val="28"/>
          <w:lang w:eastAsia="bg-BG"/>
        </w:rPr>
      </w:pPr>
      <w:r w:rsidRPr="00F0746D">
        <w:rPr>
          <w:rFonts w:ascii="Times New Roman" w:eastAsia="Times New Roman" w:hAnsi="Times New Roman" w:cs="Times New Roman"/>
          <w:sz w:val="28"/>
          <w:szCs w:val="28"/>
        </w:rPr>
        <w:t xml:space="preserve">През 2021 г. </w:t>
      </w:r>
      <w:r w:rsidRPr="00F0746D">
        <w:rPr>
          <w:rFonts w:ascii="Times New Roman" w:eastAsia="Calibri" w:hAnsi="Times New Roman" w:cs="Arial"/>
          <w:color w:val="000000"/>
          <w:sz w:val="28"/>
          <w:lang w:eastAsia="bg-BG"/>
        </w:rPr>
        <w:t>в съдебен район Монтана са образувани общо 195 броя първоинстанционни граждански дела, от които 168 броя са решени. П</w:t>
      </w:r>
      <w:r w:rsidRPr="00F0746D">
        <w:rPr>
          <w:rFonts w:ascii="Times New Roman" w:eastAsia="Times New Roman" w:hAnsi="Times New Roman" w:cs="Times New Roman"/>
          <w:sz w:val="28"/>
          <w:szCs w:val="28"/>
        </w:rPr>
        <w:t xml:space="preserve">рокурорите от региона са участвали в общо 285 броя съдебни заседания по 202 граждански дела. </w:t>
      </w:r>
    </w:p>
    <w:p w14:paraId="03B8A51A" w14:textId="77777777" w:rsidR="00F0746D" w:rsidRPr="00F0746D" w:rsidRDefault="00F0746D" w:rsidP="00F0746D">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color w:val="000000"/>
          <w:sz w:val="28"/>
          <w:lang w:eastAsia="bg-BG"/>
        </w:rPr>
      </w:pPr>
      <w:bookmarkStart w:id="34" w:name="_Toc95394790"/>
      <w:r w:rsidRPr="00F0746D">
        <w:rPr>
          <w:rFonts w:ascii="Times New Roman" w:eastAsia="Calibri" w:hAnsi="Times New Roman" w:cs="Arial"/>
          <w:color w:val="000000"/>
          <w:sz w:val="28"/>
          <w:lang w:eastAsia="bg-BG"/>
        </w:rPr>
        <w:t>През 2020 г. в съдебен район Монтана са образувани общо 145 броя първоинстанционни граждански дела, от които 137 броя са решени. През тази година прокурорите от региона на ОП-Монтана са взели участие в общо  184 съдебни заседания по</w:t>
      </w:r>
      <w:r w:rsidRPr="00F0746D">
        <w:rPr>
          <w:rFonts w:ascii="Times New Roman" w:eastAsia="Calibri" w:hAnsi="Times New Roman" w:cs="Arial"/>
          <w:b/>
          <w:color w:val="000000"/>
          <w:sz w:val="28"/>
          <w:lang w:eastAsia="bg-BG"/>
        </w:rPr>
        <w:t xml:space="preserve"> </w:t>
      </w:r>
      <w:r w:rsidRPr="00F0746D">
        <w:rPr>
          <w:rFonts w:ascii="Times New Roman" w:eastAsia="Calibri" w:hAnsi="Times New Roman" w:cs="Arial"/>
          <w:color w:val="000000"/>
          <w:sz w:val="28"/>
          <w:lang w:eastAsia="bg-BG"/>
        </w:rPr>
        <w:t>141</w:t>
      </w:r>
      <w:r w:rsidRPr="00F0746D">
        <w:rPr>
          <w:rFonts w:ascii="Times New Roman" w:eastAsia="Calibri" w:hAnsi="Times New Roman" w:cs="Arial"/>
          <w:b/>
          <w:color w:val="000000"/>
          <w:sz w:val="28"/>
          <w:lang w:eastAsia="bg-BG"/>
        </w:rPr>
        <w:t xml:space="preserve"> </w:t>
      </w:r>
      <w:r w:rsidRPr="00F0746D">
        <w:rPr>
          <w:rFonts w:ascii="Times New Roman" w:eastAsia="Calibri" w:hAnsi="Times New Roman" w:cs="Arial"/>
          <w:color w:val="000000"/>
          <w:sz w:val="28"/>
          <w:lang w:eastAsia="bg-BG"/>
        </w:rPr>
        <w:t>броя граждански дела.</w:t>
      </w:r>
      <w:bookmarkEnd w:id="34"/>
    </w:p>
    <w:p w14:paraId="5DA27B3C" w14:textId="77777777" w:rsidR="00F0746D" w:rsidRPr="00F0746D" w:rsidRDefault="00F0746D" w:rsidP="00F0746D">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color w:val="000000"/>
          <w:sz w:val="28"/>
          <w:lang w:eastAsia="bg-BG"/>
        </w:rPr>
      </w:pPr>
      <w:bookmarkStart w:id="35" w:name="_Toc95394791"/>
      <w:r w:rsidRPr="00F0746D">
        <w:rPr>
          <w:rFonts w:ascii="Times New Roman" w:eastAsia="Calibri" w:hAnsi="Times New Roman" w:cs="Arial"/>
          <w:color w:val="000000"/>
          <w:sz w:val="28"/>
          <w:lang w:eastAsia="bg-BG"/>
        </w:rPr>
        <w:t>През 2019 г. в съдебен район Монтана са образувани общо 165 броя първоинстанционни граждански дела, от които 153 броя са решени. През годината прокурорите от региона на ОП-Монтана са взели участие в общо  202 съдебни заседания по</w:t>
      </w:r>
      <w:r w:rsidRPr="00F0746D">
        <w:rPr>
          <w:rFonts w:ascii="Times New Roman" w:eastAsia="Calibri" w:hAnsi="Times New Roman" w:cs="Arial"/>
          <w:b/>
          <w:color w:val="000000"/>
          <w:sz w:val="28"/>
          <w:lang w:eastAsia="bg-BG"/>
        </w:rPr>
        <w:t xml:space="preserve"> </w:t>
      </w:r>
      <w:r w:rsidRPr="00F0746D">
        <w:rPr>
          <w:rFonts w:ascii="Times New Roman" w:eastAsia="Calibri" w:hAnsi="Times New Roman" w:cs="Arial"/>
          <w:color w:val="000000"/>
          <w:sz w:val="28"/>
          <w:lang w:eastAsia="bg-BG"/>
        </w:rPr>
        <w:t>161</w:t>
      </w:r>
      <w:r w:rsidRPr="00F0746D">
        <w:rPr>
          <w:rFonts w:ascii="Times New Roman" w:eastAsia="Calibri" w:hAnsi="Times New Roman" w:cs="Arial"/>
          <w:b/>
          <w:color w:val="000000"/>
          <w:sz w:val="28"/>
          <w:lang w:eastAsia="bg-BG"/>
        </w:rPr>
        <w:t xml:space="preserve"> </w:t>
      </w:r>
      <w:r w:rsidRPr="00F0746D">
        <w:rPr>
          <w:rFonts w:ascii="Times New Roman" w:eastAsia="Calibri" w:hAnsi="Times New Roman" w:cs="Arial"/>
          <w:color w:val="000000"/>
          <w:sz w:val="28"/>
          <w:lang w:eastAsia="bg-BG"/>
        </w:rPr>
        <w:t>броя граждански дела.</w:t>
      </w:r>
      <w:bookmarkEnd w:id="35"/>
    </w:p>
    <w:p w14:paraId="3D5E8DC1"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Забелязва се увеличение на броя на участие по гражданските дела през 2021 г. спрямо предходните два отчетни периода</w:t>
      </w:r>
    </w:p>
    <w:p w14:paraId="6F710099"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Прокурорите от Окръжна прокуратура-Монтана са участвали в три въззивни граждански дела, едно от които, водено по Закона за отговорността на държавата и общините за вреди. </w:t>
      </w:r>
    </w:p>
    <w:p w14:paraId="5D30E577"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По материя разгледаните граждански дела са по: СК, ЗГР, ЗЛС, ТЗ и ЗОДОВ. Няма случаи граждански дела, провеждани с участието на прокурор, когато това е предвидено по закон, да са отлагани поради отсъствие на представител на прокуратурата. </w:t>
      </w:r>
    </w:p>
    <w:p w14:paraId="37DFF80C"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Участието на прокурорите в съдебни заседания се отличава с активност при събиране на доказателства и даване на мотивирани заключения. В по-голямата си част становището на прокурора съвпада с решението на съда. </w:t>
      </w:r>
    </w:p>
    <w:p w14:paraId="263BBAD4"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p>
    <w:p w14:paraId="5C7B2204" w14:textId="77777777" w:rsidR="00F0746D" w:rsidRPr="00F0746D" w:rsidRDefault="00F0746D" w:rsidP="00F0746D">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i/>
          <w:color w:val="000000"/>
          <w:sz w:val="28"/>
          <w:lang w:eastAsia="bg-BG"/>
        </w:rPr>
      </w:pPr>
      <w:bookmarkStart w:id="36" w:name="_Toc95394792"/>
      <w:r w:rsidRPr="00F0746D">
        <w:rPr>
          <w:rFonts w:ascii="Times New Roman" w:eastAsia="Calibri" w:hAnsi="Times New Roman" w:cs="Arial"/>
          <w:b/>
          <w:i/>
          <w:color w:val="000000"/>
          <w:sz w:val="28"/>
          <w:lang w:eastAsia="bg-BG"/>
        </w:rPr>
        <w:t>3.4. Дейност по Закона за отнемане в полза на държавата на имущество, придобито от престъпна дейност.</w:t>
      </w:r>
      <w:bookmarkEnd w:id="36"/>
    </w:p>
    <w:p w14:paraId="7AD4ECD5"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През 2021 г. прокурорите от региона са изпълнявали задълженията си съгласно Закона за противодействие на корупцията и за отнемане на незаконно придобитото имущество /ЗПКОНПИ/</w:t>
      </w:r>
      <w:r w:rsidRPr="00F0746D">
        <w:rPr>
          <w:rFonts w:ascii="Courier New" w:eastAsia="Times New Roman" w:hAnsi="Courier New" w:cs="Courier New"/>
          <w:sz w:val="35"/>
          <w:szCs w:val="35"/>
        </w:rPr>
        <w:t xml:space="preserve"> </w:t>
      </w:r>
      <w:r w:rsidRPr="00F0746D">
        <w:rPr>
          <w:rFonts w:ascii="Times New Roman" w:eastAsia="Times New Roman" w:hAnsi="Times New Roman" w:cs="Times New Roman"/>
          <w:sz w:val="28"/>
          <w:szCs w:val="28"/>
        </w:rPr>
        <w:t>и Инструкция № 513 от 11.03.2013 г. за реда и сроковете за осъществяване на взаимодействие между КОНПИ, ДАНС, МВР, органите към Министъра на финансите и Прокуратурата на РБ.</w:t>
      </w:r>
    </w:p>
    <w:p w14:paraId="558EB179"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В изпълнение на задължението си по чл.110, ал. 1 от ЗПКОНПИ през 2021г. прокурорите от региона са изпратили общо 19 броя уведомления до КПКОМПИ, за 2020г. - 11 броя уведомления и 17 броя - през 2019г. </w:t>
      </w:r>
    </w:p>
    <w:p w14:paraId="5E3B3FCE"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През отчетния период, както и за предходните два периода, няма образувани граждански дела по мотивирано искане на Комисията за противодействие на корупцията и за отнемане на незаконно придобитото имущество. </w:t>
      </w:r>
    </w:p>
    <w:p w14:paraId="220B9B4D"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p>
    <w:p w14:paraId="3251AE2B" w14:textId="77777777" w:rsidR="00F0746D" w:rsidRPr="00F0746D" w:rsidRDefault="00F0746D" w:rsidP="00F0746D">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37" w:name="_Toc95394793"/>
      <w:bookmarkStart w:id="38" w:name="_Toc380392129"/>
      <w:bookmarkStart w:id="39" w:name="_Toc411255928"/>
      <w:r w:rsidRPr="00F0746D">
        <w:rPr>
          <w:rFonts w:ascii="Times New Roman" w:eastAsia="Calibri" w:hAnsi="Times New Roman" w:cs="Arial"/>
          <w:b/>
          <w:color w:val="000000"/>
          <w:sz w:val="28"/>
          <w:u w:val="single"/>
          <w:lang w:eastAsia="bg-BG"/>
        </w:rPr>
        <w:lastRenderedPageBreak/>
        <w:t>4. Осъдителни решения срещу Прокуратурата на РБ на основание Закона за отговорността на държавата и общините за вреди . Изпълнение на индивидуални и общи мерки във връзка с решенията на Европейския съд по правта на човека по дела срещу България.</w:t>
      </w:r>
      <w:bookmarkEnd w:id="37"/>
      <w:r w:rsidRPr="00F0746D">
        <w:rPr>
          <w:rFonts w:ascii="Times New Roman" w:eastAsia="Calibri" w:hAnsi="Times New Roman" w:cs="Arial"/>
          <w:b/>
          <w:color w:val="000000"/>
          <w:sz w:val="28"/>
          <w:u w:val="single"/>
          <w:lang w:eastAsia="bg-BG"/>
        </w:rPr>
        <w:t xml:space="preserve"> </w:t>
      </w:r>
    </w:p>
    <w:p w14:paraId="02936F42"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lang w:eastAsia="bg-BG"/>
        </w:rPr>
      </w:pPr>
    </w:p>
    <w:p w14:paraId="6D1FDCF6" w14:textId="77777777" w:rsidR="00F0746D" w:rsidRPr="00F0746D" w:rsidRDefault="00F0746D" w:rsidP="00F0746D">
      <w:pPr>
        <w:spacing w:after="0" w:line="240" w:lineRule="auto"/>
        <w:ind w:firstLine="709"/>
        <w:jc w:val="both"/>
        <w:rPr>
          <w:rFonts w:ascii="Times New Roman" w:eastAsia="Times New Roman" w:hAnsi="Times New Roman" w:cs="Times New Roman"/>
          <w:b/>
          <w:i/>
          <w:sz w:val="28"/>
          <w:szCs w:val="28"/>
        </w:rPr>
      </w:pPr>
      <w:r w:rsidRPr="00F0746D">
        <w:rPr>
          <w:rFonts w:ascii="Times New Roman" w:eastAsia="Times New Roman" w:hAnsi="Times New Roman" w:cs="Times New Roman"/>
          <w:b/>
          <w:i/>
          <w:sz w:val="28"/>
          <w:szCs w:val="28"/>
        </w:rPr>
        <w:t>Изготвени протести (жалби) – уважени и неуважени. Случаи на солидарна отговорност на прокуратурата и съда по дела за обезщетение за наложена мярка задържане под стража</w:t>
      </w:r>
      <w:bookmarkEnd w:id="38"/>
      <w:r w:rsidRPr="00F0746D">
        <w:rPr>
          <w:rFonts w:ascii="Times New Roman" w:eastAsia="Times New Roman" w:hAnsi="Times New Roman" w:cs="Times New Roman"/>
          <w:b/>
          <w:i/>
          <w:sz w:val="28"/>
          <w:szCs w:val="28"/>
        </w:rPr>
        <w:t>.</w:t>
      </w:r>
      <w:bookmarkEnd w:id="39"/>
    </w:p>
    <w:p w14:paraId="7A6CCD17"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p>
    <w:p w14:paraId="3B04E8B6"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По исковете с правно основание чл.2 ЗОДОВ, по които Прокуратурата на РБ е ответник, прокурорите от съдебния район на ОС- Монтана проявяват необходимата процесуална активност. Стремят се в максимален обем да защитават интересите на Прокуратурата на РБ, като в тази насока посочват всички факти, на които основават исканията си и представят доказателства за тях. </w:t>
      </w:r>
    </w:p>
    <w:p w14:paraId="4660639C"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През отчетния период прокурорите от региона на ОП-Монтана са участвали в 3 броя първоинстанционни граждански дела с правно основание по чл.2, ал.1, т.3 от ЗОДОВ. По 7 дела има постановени съдебни актове, с които ПРБ е осъдена да заплати обезщетения за причинени неимуществени и имуществени вреди. </w:t>
      </w:r>
    </w:p>
    <w:p w14:paraId="7ADA3B2C" w14:textId="77777777" w:rsidR="00F0746D" w:rsidRPr="00F0746D" w:rsidRDefault="00F0746D" w:rsidP="00F0746D">
      <w:pPr>
        <w:spacing w:after="0" w:line="240" w:lineRule="auto"/>
        <w:ind w:firstLine="709"/>
        <w:jc w:val="both"/>
        <w:rPr>
          <w:rFonts w:ascii="Times New Roman" w:eastAsia="Calibri" w:hAnsi="Times New Roman" w:cs="Times New Roman"/>
          <w:sz w:val="28"/>
          <w:szCs w:val="28"/>
        </w:rPr>
      </w:pPr>
      <w:r w:rsidRPr="00F0746D">
        <w:rPr>
          <w:rFonts w:ascii="Times New Roman" w:eastAsia="Times New Roman" w:hAnsi="Times New Roman" w:cs="Times New Roman"/>
          <w:sz w:val="28"/>
          <w:szCs w:val="28"/>
        </w:rPr>
        <w:t>Прокурорите от ОП-Монтана са обжалвали решенията на ОС Монтана, приключили с осъждане на ПРБ, като към момента няма произнасяне на въззивната инстанция.</w:t>
      </w:r>
      <w:r w:rsidRPr="00F0746D">
        <w:rPr>
          <w:rFonts w:ascii="Times New Roman" w:eastAsia="Calibri" w:hAnsi="Times New Roman" w:cs="Times New Roman"/>
          <w:sz w:val="28"/>
          <w:szCs w:val="28"/>
        </w:rPr>
        <w:t xml:space="preserve"> Прокурорите от ОП Монтана са участвали и в едно въззивно гражданско дело по ЗОДОВ с ответник ПРБ.</w:t>
      </w:r>
    </w:p>
    <w:p w14:paraId="211D0F95"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 През 2021 г. по 4 броя дела са влезли в сила решения, по които да са присъдени обезщетения.</w:t>
      </w:r>
    </w:p>
    <w:p w14:paraId="72EB7FB2"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През 2020г. прокурорите от региона на ОП-Монтана са участвали в 7 броя първоинстанционни граждански дела с правно основание по чл.2, ал.1, т.1, т.3 от ЗОДОВ и чл.2, ал.1, т.3 от ЗОДОВ. По 7 дела има постановени съдебни актове, с които ПРБ е осъдена да заплати обезщетения за причинени неимуществени и имуществени вреди. </w:t>
      </w:r>
    </w:p>
    <w:p w14:paraId="4F8ED530"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Прокурорите от ОП-Монтана са обжалвали 3бр. броя решения на ОС Монтана, приключили с осъждане на ПРБ, като към момента няма произнасяне на въззивната инстанция. </w:t>
      </w:r>
      <w:r w:rsidRPr="00F0746D">
        <w:rPr>
          <w:rFonts w:ascii="Times New Roman" w:eastAsia="Calibri" w:hAnsi="Times New Roman" w:cs="Times New Roman"/>
          <w:sz w:val="28"/>
          <w:szCs w:val="28"/>
        </w:rPr>
        <w:t>По едно дело е постановено решение, което не е обжалвано от МОП, но е обжалвано от ищеца и решението също не е влязло в сила. Прокурорите от ОП Монтана са участвали и в едно въззивно гражданско дело по ЗОДОВ с ответник ПРБ</w:t>
      </w:r>
    </w:p>
    <w:p w14:paraId="3595604A"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През 2020 г. прокурорите от ОП Монтана са подали 3 броя жалби срещу първоинстанционните съдебни актове.</w:t>
      </w:r>
    </w:p>
    <w:p w14:paraId="3E9BC628" w14:textId="77777777" w:rsidR="00F0746D" w:rsidRPr="00F0746D" w:rsidRDefault="00F0746D" w:rsidP="00F0746D">
      <w:pPr>
        <w:spacing w:after="0" w:line="240" w:lineRule="auto"/>
        <w:ind w:firstLine="709"/>
        <w:jc w:val="both"/>
        <w:rPr>
          <w:rFonts w:ascii="Times New Roman" w:eastAsia="Calibri" w:hAnsi="Times New Roman" w:cs="Times New Roman"/>
          <w:sz w:val="28"/>
          <w:szCs w:val="28"/>
        </w:rPr>
      </w:pPr>
      <w:r w:rsidRPr="00F0746D">
        <w:rPr>
          <w:rFonts w:ascii="Times New Roman" w:eastAsia="Times New Roman" w:hAnsi="Times New Roman" w:cs="Times New Roman"/>
          <w:sz w:val="28"/>
          <w:szCs w:val="28"/>
        </w:rPr>
        <w:t xml:space="preserve">През 2020 г. е образувано едно въззивно гражданско дело по ЗОДОВ с ответник Прокуратурата на РБ, което е приключило с осъдително решение срещу прокуратурата. Срещу решението не е подадена касационна жалба, за което с мотивирано становище е уведомена ВКП. </w:t>
      </w:r>
    </w:p>
    <w:p w14:paraId="790DCD1C" w14:textId="77777777" w:rsidR="00F0746D" w:rsidRPr="00F0746D" w:rsidRDefault="00F0746D" w:rsidP="00F0746D">
      <w:pPr>
        <w:spacing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lastRenderedPageBreak/>
        <w:t xml:space="preserve">През </w:t>
      </w:r>
      <w:r w:rsidRPr="00F0746D">
        <w:rPr>
          <w:rFonts w:ascii="Times New Roman" w:eastAsia="Calibri" w:hAnsi="Times New Roman" w:cs="Times New Roman"/>
          <w:sz w:val="28"/>
          <w:szCs w:val="28"/>
          <w:lang w:val="en-US"/>
        </w:rPr>
        <w:t>20</w:t>
      </w:r>
      <w:r w:rsidRPr="00F0746D">
        <w:rPr>
          <w:rFonts w:ascii="Times New Roman" w:eastAsia="Calibri" w:hAnsi="Times New Roman" w:cs="Times New Roman"/>
          <w:sz w:val="28"/>
          <w:szCs w:val="28"/>
        </w:rPr>
        <w:t>20 г. РС-Монтана е постановил 2 броя първоинстанционни решения по водени граждански дела по ЗОДОВ с ответник ПРБ, които  са приключили с осъждане на ПРБ. Едно от решенията е обжалвано пред въззивния съд, но до момента няма постановен съдебен акт. По второто дело прокурорът от РП Монтана е преценил, че не следва да се обжалва осъдителното решение на съда, за което с мотивирано становище е уведомил ВКП.</w:t>
      </w:r>
    </w:p>
    <w:p w14:paraId="2182B08C" w14:textId="77777777" w:rsidR="00F0746D" w:rsidRPr="00F0746D" w:rsidRDefault="00F0746D" w:rsidP="00F0746D">
      <w:pPr>
        <w:spacing w:line="240" w:lineRule="auto"/>
        <w:ind w:firstLine="10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2020г. прокурорите от РП Лом не са участвали в дела по ЗОДОВ, водени срещу ПРБ. В РС Берковица е водено едно дело по ЗОДОВ, по което е постановено осъдително решение срещу прокуратурата и същото е влязло в сила.</w:t>
      </w:r>
    </w:p>
    <w:p w14:paraId="2DBBAAA0" w14:textId="017676CA" w:rsidR="00F0746D" w:rsidRPr="00F0746D" w:rsidRDefault="00F0746D" w:rsidP="00F0746D">
      <w:pPr>
        <w:spacing w:line="240" w:lineRule="auto"/>
        <w:ind w:firstLine="10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През </w:t>
      </w:r>
      <w:r w:rsidRPr="000E7FD1">
        <w:rPr>
          <w:rFonts w:ascii="Times New Roman" w:eastAsia="Times New Roman" w:hAnsi="Times New Roman" w:cs="Times New Roman"/>
          <w:sz w:val="28"/>
          <w:szCs w:val="28"/>
        </w:rPr>
        <w:t xml:space="preserve">предходния отчетен период </w:t>
      </w:r>
      <w:r w:rsidR="000E7FD1" w:rsidRPr="000E7FD1">
        <w:rPr>
          <w:rFonts w:ascii="Times New Roman" w:eastAsia="Times New Roman" w:hAnsi="Times New Roman" w:cs="Times New Roman"/>
          <w:sz w:val="28"/>
          <w:szCs w:val="28"/>
        </w:rPr>
        <w:t xml:space="preserve">на 2020 </w:t>
      </w:r>
      <w:r w:rsidRPr="000E7FD1">
        <w:rPr>
          <w:rFonts w:ascii="Times New Roman" w:eastAsia="Times New Roman" w:hAnsi="Times New Roman" w:cs="Times New Roman"/>
          <w:sz w:val="28"/>
          <w:szCs w:val="28"/>
        </w:rPr>
        <w:t xml:space="preserve">г. </w:t>
      </w:r>
      <w:r w:rsidRPr="00F0746D">
        <w:rPr>
          <w:rFonts w:ascii="Times New Roman" w:eastAsia="Times New Roman" w:hAnsi="Times New Roman" w:cs="Times New Roman"/>
          <w:sz w:val="28"/>
          <w:szCs w:val="28"/>
        </w:rPr>
        <w:t xml:space="preserve">прокурорите от региона на ОП-Монтана са участвали в 6 броя първоинстанционни граждански дела с правно основание по чл.2, ал.1, т.1, т.3 от ЗОДОВ и чл.2, ал.1, т.3 от ЗОДОВ. По 3 от делата има постановени съдебни актове, с които ПРБ е осъдена да заплати обезщетения за причинени неимуществени и имуществени вреди и адвокатско възнаграждение по две от делата. Трите решения на ОС-Монтана са обжалвани пред Апелативен съд-София, като към момента няма произнасяне на въззивната инстанция. </w:t>
      </w:r>
      <w:r w:rsidRPr="00F0746D">
        <w:rPr>
          <w:rFonts w:ascii="Times New Roman" w:eastAsia="Calibri" w:hAnsi="Times New Roman" w:cs="Times New Roman"/>
          <w:sz w:val="28"/>
          <w:szCs w:val="28"/>
        </w:rPr>
        <w:t xml:space="preserve">През </w:t>
      </w:r>
      <w:r w:rsidRPr="00F0746D">
        <w:rPr>
          <w:rFonts w:ascii="Times New Roman" w:eastAsia="Calibri" w:hAnsi="Times New Roman" w:cs="Times New Roman"/>
          <w:sz w:val="28"/>
          <w:szCs w:val="28"/>
          <w:lang w:val="en-US"/>
        </w:rPr>
        <w:t>2019</w:t>
      </w:r>
      <w:r w:rsidRPr="00F0746D">
        <w:rPr>
          <w:rFonts w:ascii="Times New Roman" w:eastAsia="Calibri" w:hAnsi="Times New Roman" w:cs="Times New Roman"/>
          <w:sz w:val="28"/>
          <w:szCs w:val="28"/>
        </w:rPr>
        <w:t xml:space="preserve"> г. РС-Лом е постановил 3 броя първоинстанционни решения по водени граждански дела по ЗОДОВ, с които  предявените искове са отхвърлени.</w:t>
      </w:r>
    </w:p>
    <w:p w14:paraId="138D85B5"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През 2019 г. прокурорите са подали 3 броя жалби срещу първоинстанционните съдебни актове.</w:t>
      </w:r>
    </w:p>
    <w:p w14:paraId="374F3278"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През 2019 г. не са образувани въззивни граждански дела по ЗОДОВ с ответник Прокуратурата на РБ. </w:t>
      </w:r>
    </w:p>
    <w:p w14:paraId="744FE488"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p>
    <w:p w14:paraId="37FF256D"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Следователно, налице е намаляване на броя на образуваните граждански дела с правно основание чл.2 от ЗОДОВ, по които ответник е Прокуратурата на РБ през 2021 г. в сравнение с предходните две години</w:t>
      </w:r>
      <w:r w:rsidRPr="00F0746D">
        <w:rPr>
          <w:rFonts w:ascii="Times New Roman" w:eastAsia="Times New Roman" w:hAnsi="Times New Roman" w:cs="Times New Roman"/>
          <w:b/>
          <w:sz w:val="28"/>
          <w:szCs w:val="28"/>
        </w:rPr>
        <w:t xml:space="preserve"> </w:t>
      </w:r>
      <w:r w:rsidRPr="00F0746D">
        <w:rPr>
          <w:rFonts w:ascii="Times New Roman" w:eastAsia="Times New Roman" w:hAnsi="Times New Roman" w:cs="Times New Roman"/>
          <w:sz w:val="28"/>
          <w:szCs w:val="28"/>
        </w:rPr>
        <w:t>и на намаляване на обезщетенията по исковете по чл. 2 от ЗОДОВ, по които ответник е Прокуратурата на РБ.</w:t>
      </w:r>
    </w:p>
    <w:p w14:paraId="524B8F5A"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В изпълнение на задълженията си и разпоредбите на ГПК, прокурорите от региона на Окръжна прокуратура-Монтана са депозирали своевременно отговор на исковите молби, с изложени възражения, както по основание, така и по размер на иска, представени са доказателства и са направени доказателствени искания. Прокурорите са участвали активно в хода на делата и са изложили подробни аргументи в пледоарията си. </w:t>
      </w:r>
    </w:p>
    <w:p w14:paraId="37C757D9"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През 2021 г., както и през предходните периоди, няма случаи на солидарна отговорност на прокуратурата и съда по дела за обезщетение за наложена мярка  за неотклонение „Задържане под стража“. </w:t>
      </w:r>
    </w:p>
    <w:p w14:paraId="7581E5BD"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p>
    <w:p w14:paraId="13576F8F" w14:textId="77777777" w:rsidR="00F0746D" w:rsidRPr="00F0746D" w:rsidRDefault="00F0746D" w:rsidP="00F0746D">
      <w:pPr>
        <w:spacing w:after="0" w:line="240" w:lineRule="auto"/>
        <w:ind w:firstLine="709"/>
        <w:jc w:val="both"/>
        <w:rPr>
          <w:rFonts w:ascii="Times New Roman" w:eastAsia="Times New Roman" w:hAnsi="Times New Roman" w:cs="Times New Roman"/>
          <w:bCs/>
          <w:sz w:val="28"/>
          <w:szCs w:val="28"/>
        </w:rPr>
      </w:pPr>
      <w:r w:rsidRPr="00F0746D">
        <w:rPr>
          <w:rFonts w:ascii="Times New Roman" w:eastAsia="Times New Roman" w:hAnsi="Times New Roman" w:cs="Times New Roman"/>
          <w:bCs/>
          <w:sz w:val="28"/>
          <w:szCs w:val="28"/>
        </w:rPr>
        <w:lastRenderedPageBreak/>
        <w:t>От прокурорите в региона се работи по мерките за избягване на допускане на основания за осъдителни решения на Европейския съд по правата на човека в две насоки – провеждане на наказателно производство в разумен срок и избягване на осъдителни решения за прекомерна продължителност на задържане под стража.</w:t>
      </w:r>
    </w:p>
    <w:p w14:paraId="1C5F8A02" w14:textId="77777777" w:rsidR="00F0746D" w:rsidRPr="00F0746D" w:rsidRDefault="00F0746D" w:rsidP="00F0746D">
      <w:pPr>
        <w:spacing w:after="0" w:line="240" w:lineRule="auto"/>
        <w:ind w:firstLine="709"/>
        <w:jc w:val="both"/>
        <w:rPr>
          <w:rFonts w:ascii="Times New Roman" w:eastAsia="Times New Roman" w:hAnsi="Times New Roman" w:cs="Times New Roman"/>
          <w:bCs/>
          <w:sz w:val="28"/>
          <w:szCs w:val="28"/>
        </w:rPr>
      </w:pPr>
      <w:r w:rsidRPr="00F0746D">
        <w:rPr>
          <w:rFonts w:ascii="Times New Roman" w:eastAsia="Times New Roman" w:hAnsi="Times New Roman" w:cs="Times New Roman"/>
          <w:bCs/>
          <w:sz w:val="28"/>
          <w:szCs w:val="28"/>
        </w:rPr>
        <w:t>По отношение на първата насока се следи за сроковете за провеждане на досъдебното производство от датата на повдигане на обвинение, като през отчетния период са били наблюдавани осем досъдебни производства, по които от датата на повдигане на обвинение са изтекли повече от една година, а по шест от тях – повече от две години. Ежемесечно са проверявани тези производства, като са предприети конкретни мерки за приключването им в най-кратък възможен срок.</w:t>
      </w:r>
    </w:p>
    <w:p w14:paraId="183E2607" w14:textId="77777777" w:rsidR="00F0746D" w:rsidRPr="00F0746D" w:rsidRDefault="00F0746D" w:rsidP="00F0746D">
      <w:pPr>
        <w:spacing w:after="0" w:line="240" w:lineRule="auto"/>
        <w:ind w:firstLine="709"/>
        <w:jc w:val="both"/>
        <w:rPr>
          <w:rFonts w:ascii="Times New Roman" w:eastAsia="Times New Roman" w:hAnsi="Times New Roman" w:cs="Times New Roman"/>
          <w:bCs/>
          <w:sz w:val="28"/>
          <w:szCs w:val="28"/>
        </w:rPr>
      </w:pPr>
      <w:r w:rsidRPr="00F0746D">
        <w:rPr>
          <w:rFonts w:ascii="Times New Roman" w:eastAsia="Times New Roman" w:hAnsi="Times New Roman" w:cs="Times New Roman"/>
          <w:bCs/>
          <w:sz w:val="28"/>
          <w:szCs w:val="28"/>
        </w:rPr>
        <w:t xml:space="preserve">По отношение на втората насока се следи регистъра на лицата с наложени мерки за неотклонение „задържане под стража“, като разследването по тези досъдебни производства се провежда във възможно най-кратки срокове, а приключените досъдебни производства се решават по същество с приоритет пред другите производства. </w:t>
      </w:r>
    </w:p>
    <w:p w14:paraId="23458FF8" w14:textId="77777777" w:rsidR="00F0746D" w:rsidRPr="00F0746D" w:rsidRDefault="00F0746D" w:rsidP="00F0746D">
      <w:pPr>
        <w:spacing w:after="0" w:line="240" w:lineRule="auto"/>
        <w:ind w:firstLine="709"/>
        <w:jc w:val="both"/>
        <w:rPr>
          <w:rFonts w:ascii="Times New Roman" w:eastAsia="Times New Roman" w:hAnsi="Times New Roman" w:cs="Times New Roman"/>
          <w:bCs/>
          <w:sz w:val="28"/>
          <w:szCs w:val="28"/>
        </w:rPr>
      </w:pPr>
      <w:r w:rsidRPr="00F0746D">
        <w:rPr>
          <w:rFonts w:ascii="Times New Roman" w:eastAsia="Times New Roman" w:hAnsi="Times New Roman" w:cs="Times New Roman"/>
          <w:bCs/>
          <w:sz w:val="28"/>
          <w:szCs w:val="28"/>
        </w:rPr>
        <w:t xml:space="preserve">По отношение на продължителността на мярката – задържане за 72 часа с постановление на прокурор винаги се следи за наличието на задържане за 24 часа по реда на ЗМВР, като този срок се отчита като задържане по смисъла на НПК, а наблюдаващият прокурор взема срок с максимална продължителност от 48 часа, като в рамките на този срок делото се внася за разглеждане от съдилищата в региона. </w:t>
      </w:r>
    </w:p>
    <w:p w14:paraId="3EB0E420"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bCs/>
          <w:sz w:val="28"/>
          <w:szCs w:val="28"/>
        </w:rPr>
        <w:t>Всички прокурори самостоятелно се запознават с постановените срещу България съдебни актове, постановени от ЕСПЧ, но с оглед подобряване работата, уеднаквяване прокурорската практика, недопускане на неефективно разследване както от страна на разследващите органи, така и от наблюдаващите прокурори е необходимо да бъдат проведени обучителни мероприятия на тема: „Стандартите на Европейския съд по правата на човека за ефективно разследване, събиране и оценка на доказателствата“, „И</w:t>
      </w:r>
      <w:r w:rsidRPr="00F0746D">
        <w:rPr>
          <w:rFonts w:ascii="Times New Roman" w:eastAsia="Times New Roman" w:hAnsi="Times New Roman" w:cs="Times New Roman"/>
          <w:sz w:val="28"/>
          <w:szCs w:val="28"/>
        </w:rPr>
        <w:t xml:space="preserve">звършване на проверки по преписки и разследване по досъдебни производства с предмет прояви на полицейско насилие“, престъпления срещу личността и др., по които е възможно разследването да се окаже затруднено и неефективно, според наложените от ЕСПЧ стандарти и по които би могло да бъдат предявени претенции срещу България в ЕСПЧ.   </w:t>
      </w:r>
    </w:p>
    <w:p w14:paraId="232C80F5" w14:textId="77777777" w:rsidR="00F0746D" w:rsidRP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 xml:space="preserve">В обобщение може да се посочи, че през отчетната 2021 г., както и през предходните периоди, дейността на прокуратурата в регион Монтана се определя от работата по наказателните производства: фигурата на наблюдаващия прокурор, съсредоточаване усилията върху досъдебните производства, оказване на помощ и съдействие на органите на разследването, както и участието в съдебните производства по наказателните дела. Участието на прокурорите по граждански дела се свежда до тези, по които по закон участва прокурор. Проблеми при подготовката по делата не се наблюдават.  Прокурорите участват  активно по гражданските дела, като </w:t>
      </w:r>
      <w:r w:rsidRPr="00F0746D">
        <w:rPr>
          <w:rFonts w:ascii="Times New Roman" w:eastAsia="Times New Roman" w:hAnsi="Times New Roman" w:cs="Times New Roman"/>
          <w:sz w:val="28"/>
          <w:szCs w:val="28"/>
        </w:rPr>
        <w:lastRenderedPageBreak/>
        <w:t>проявяват инициатива при събиране на доказателствата и дават задълбочени и обосновани заключения.</w:t>
      </w:r>
    </w:p>
    <w:p w14:paraId="3109396C" w14:textId="77777777" w:rsidR="00F0746D" w:rsidRDefault="00F0746D" w:rsidP="00F0746D">
      <w:pPr>
        <w:spacing w:after="0" w:line="240" w:lineRule="auto"/>
        <w:ind w:firstLine="709"/>
        <w:jc w:val="both"/>
        <w:rPr>
          <w:rFonts w:ascii="Times New Roman" w:eastAsia="Times New Roman" w:hAnsi="Times New Roman" w:cs="Times New Roman"/>
          <w:sz w:val="28"/>
          <w:szCs w:val="28"/>
        </w:rPr>
      </w:pPr>
      <w:r w:rsidRPr="00F0746D">
        <w:rPr>
          <w:rFonts w:ascii="Times New Roman" w:eastAsia="Times New Roman" w:hAnsi="Times New Roman" w:cs="Times New Roman"/>
          <w:sz w:val="28"/>
          <w:szCs w:val="28"/>
        </w:rPr>
        <w:t>При тези обстоятелства е видно, че прокурорите в региона на Окръжна прокуратура-Монтана са участвали активно и отговорно по разглежданите граждански дела през настоящия отчетен период.</w:t>
      </w:r>
    </w:p>
    <w:p w14:paraId="1736D3C1" w14:textId="77777777" w:rsidR="00F0746D" w:rsidRDefault="00F0746D" w:rsidP="00F0746D">
      <w:pPr>
        <w:spacing w:after="0" w:line="240" w:lineRule="auto"/>
        <w:ind w:firstLine="709"/>
        <w:jc w:val="both"/>
        <w:rPr>
          <w:rFonts w:ascii="Times New Roman" w:eastAsia="Times New Roman" w:hAnsi="Times New Roman" w:cs="Times New Roman"/>
          <w:sz w:val="28"/>
          <w:szCs w:val="28"/>
        </w:rPr>
      </w:pPr>
    </w:p>
    <w:p w14:paraId="08C6F439" w14:textId="49ECA9B1" w:rsidR="000B4B7C" w:rsidRPr="00F0746D" w:rsidRDefault="000B4B7C" w:rsidP="00F0746D">
      <w:pPr>
        <w:spacing w:after="0" w:line="240" w:lineRule="auto"/>
        <w:ind w:firstLine="709"/>
        <w:jc w:val="both"/>
        <w:rPr>
          <w:rFonts w:ascii="Times New Roman" w:eastAsia="Times New Roman" w:hAnsi="Times New Roman" w:cs="Times New Roman"/>
          <w:sz w:val="28"/>
          <w:szCs w:val="28"/>
        </w:rPr>
      </w:pPr>
      <w:r w:rsidRPr="00114176">
        <w:rPr>
          <w:rFonts w:ascii="Times New Roman" w:eastAsia="Calibri" w:hAnsi="Times New Roman" w:cs="Arial"/>
          <w:b/>
          <w:iCs/>
          <w:color w:val="000000"/>
          <w:sz w:val="28"/>
          <w:u w:val="single"/>
          <w:lang w:eastAsia="bg-BG"/>
        </w:rPr>
        <w:t xml:space="preserve">5. </w:t>
      </w:r>
      <w:bookmarkStart w:id="40" w:name="_Toc411255929"/>
      <w:bookmarkStart w:id="41" w:name="_Toc380392130"/>
      <w:r w:rsidRPr="00114176">
        <w:rPr>
          <w:rFonts w:ascii="Times New Roman" w:eastAsia="Calibri" w:hAnsi="Times New Roman" w:cs="Arial"/>
          <w:b/>
          <w:iCs/>
          <w:color w:val="000000"/>
          <w:sz w:val="28"/>
          <w:u w:val="single"/>
          <w:lang w:eastAsia="bg-BG"/>
        </w:rPr>
        <w:t>Изпълнение на наказанията и други принудителни мерки</w:t>
      </w:r>
      <w:bookmarkEnd w:id="40"/>
      <w:bookmarkEnd w:id="41"/>
      <w:r w:rsidRPr="00114176">
        <w:rPr>
          <w:rFonts w:ascii="Times New Roman" w:eastAsia="Calibri" w:hAnsi="Times New Roman" w:cs="Arial"/>
          <w:b/>
          <w:iCs/>
          <w:color w:val="000000"/>
          <w:sz w:val="28"/>
          <w:lang w:eastAsia="bg-BG"/>
        </w:rPr>
        <w:t>.</w:t>
      </w:r>
    </w:p>
    <w:p w14:paraId="5393DDC3" w14:textId="77777777" w:rsidR="000B4B7C" w:rsidRPr="000B4B7C" w:rsidRDefault="000B4B7C" w:rsidP="000B4B7C">
      <w:pPr>
        <w:shd w:val="clear" w:color="auto" w:fill="FFFFFF"/>
        <w:tabs>
          <w:tab w:val="left" w:pos="826"/>
        </w:tabs>
        <w:autoSpaceDE w:val="0"/>
        <w:autoSpaceDN w:val="0"/>
        <w:adjustRightInd w:val="0"/>
        <w:spacing w:after="0" w:line="240" w:lineRule="auto"/>
        <w:ind w:firstLine="720"/>
        <w:jc w:val="both"/>
        <w:rPr>
          <w:color w:val="000000"/>
          <w:sz w:val="28"/>
          <w:lang w:eastAsia="bg-BG"/>
        </w:rPr>
      </w:pPr>
    </w:p>
    <w:p w14:paraId="6AAF5E60" w14:textId="77777777" w:rsidR="005122A1" w:rsidRPr="005122A1" w:rsidRDefault="005122A1" w:rsidP="005122A1">
      <w:pPr>
        <w:ind w:firstLine="708"/>
        <w:rPr>
          <w:rFonts w:ascii="Times New Roman" w:hAnsi="Times New Roman" w:cs="Times New Roman"/>
          <w:b/>
          <w:i/>
          <w:sz w:val="28"/>
          <w:szCs w:val="28"/>
        </w:rPr>
      </w:pPr>
      <w:bookmarkStart w:id="42" w:name="_Toc380392131"/>
      <w:bookmarkStart w:id="43" w:name="_Toc411255930"/>
      <w:r w:rsidRPr="005122A1">
        <w:rPr>
          <w:rFonts w:ascii="Times New Roman" w:hAnsi="Times New Roman" w:cs="Times New Roman"/>
          <w:b/>
          <w:i/>
          <w:sz w:val="28"/>
          <w:szCs w:val="28"/>
        </w:rPr>
        <w:t>5.1. Привеждане на присъдите в изпълнение – по лица.</w:t>
      </w:r>
      <w:bookmarkEnd w:id="42"/>
      <w:bookmarkEnd w:id="43"/>
    </w:p>
    <w:p w14:paraId="64C46F3A" w14:textId="0603AE8C"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През отчетния период 01.01.202</w:t>
      </w:r>
      <w:r w:rsidR="002E4384">
        <w:rPr>
          <w:rFonts w:ascii="Times New Roman" w:eastAsia="Calibri" w:hAnsi="Times New Roman" w:cs="Times New Roman"/>
          <w:color w:val="000000"/>
          <w:sz w:val="28"/>
        </w:rPr>
        <w:t>1</w:t>
      </w:r>
      <w:r w:rsidRPr="005122A1">
        <w:rPr>
          <w:rFonts w:ascii="Times New Roman" w:eastAsia="Calibri" w:hAnsi="Times New Roman" w:cs="Times New Roman"/>
          <w:color w:val="000000"/>
          <w:sz w:val="28"/>
        </w:rPr>
        <w:t xml:space="preserve"> г.– 31.12.202</w:t>
      </w:r>
      <w:r w:rsidR="002E4384">
        <w:rPr>
          <w:rFonts w:ascii="Times New Roman" w:eastAsia="Calibri" w:hAnsi="Times New Roman" w:cs="Times New Roman"/>
          <w:color w:val="000000"/>
          <w:sz w:val="28"/>
        </w:rPr>
        <w:t>1</w:t>
      </w:r>
      <w:r w:rsidRPr="005122A1">
        <w:rPr>
          <w:rFonts w:ascii="Times New Roman" w:eastAsia="Calibri" w:hAnsi="Times New Roman" w:cs="Times New Roman"/>
          <w:color w:val="000000"/>
          <w:sz w:val="28"/>
        </w:rPr>
        <w:t xml:space="preserve"> г. в Окръжна прокуратура гр. Монтана и </w:t>
      </w:r>
      <w:r w:rsidR="0072550C">
        <w:rPr>
          <w:rFonts w:ascii="Times New Roman" w:eastAsia="Calibri" w:hAnsi="Times New Roman" w:cs="Times New Roman"/>
          <w:color w:val="000000"/>
          <w:sz w:val="28"/>
        </w:rPr>
        <w:t>Районна</w:t>
      </w:r>
      <w:r w:rsidR="0072550C" w:rsidRPr="005122A1">
        <w:rPr>
          <w:rFonts w:ascii="Times New Roman" w:eastAsia="Calibri" w:hAnsi="Times New Roman" w:cs="Times New Roman"/>
          <w:color w:val="000000"/>
          <w:sz w:val="28"/>
        </w:rPr>
        <w:t xml:space="preserve"> прокуратура гр. Монтана </w:t>
      </w:r>
      <w:r w:rsidRPr="005122A1">
        <w:rPr>
          <w:rFonts w:ascii="Times New Roman" w:eastAsia="Calibri" w:hAnsi="Times New Roman" w:cs="Times New Roman"/>
          <w:color w:val="000000"/>
          <w:sz w:val="28"/>
        </w:rPr>
        <w:t xml:space="preserve">са получени за изпълнение общо </w:t>
      </w:r>
      <w:r w:rsidRPr="005122A1">
        <w:rPr>
          <w:rFonts w:ascii="Times New Roman" w:eastAsia="Calibri" w:hAnsi="Times New Roman" w:cs="Times New Roman"/>
          <w:b/>
          <w:color w:val="000000"/>
          <w:sz w:val="28"/>
        </w:rPr>
        <w:t>3</w:t>
      </w:r>
      <w:r w:rsidR="007769AD">
        <w:rPr>
          <w:rFonts w:ascii="Times New Roman" w:eastAsia="Calibri" w:hAnsi="Times New Roman" w:cs="Times New Roman"/>
          <w:b/>
          <w:color w:val="000000"/>
          <w:sz w:val="28"/>
        </w:rPr>
        <w:t>77</w:t>
      </w:r>
      <w:r w:rsidRPr="005122A1">
        <w:rPr>
          <w:rFonts w:ascii="Times New Roman" w:eastAsia="Calibri" w:hAnsi="Times New Roman" w:cs="Times New Roman"/>
          <w:b/>
          <w:color w:val="000000"/>
          <w:sz w:val="28"/>
        </w:rPr>
        <w:t xml:space="preserve"> </w:t>
      </w:r>
      <w:r w:rsidRPr="005122A1">
        <w:rPr>
          <w:rFonts w:ascii="Times New Roman" w:eastAsia="Calibri" w:hAnsi="Times New Roman" w:cs="Times New Roman"/>
          <w:color w:val="000000"/>
          <w:sz w:val="28"/>
        </w:rPr>
        <w:t>присъди и споразумения, при 3</w:t>
      </w:r>
      <w:r w:rsidR="007769AD">
        <w:rPr>
          <w:rFonts w:ascii="Times New Roman" w:eastAsia="Calibri" w:hAnsi="Times New Roman" w:cs="Times New Roman"/>
          <w:color w:val="000000"/>
          <w:sz w:val="28"/>
        </w:rPr>
        <w:t>40</w:t>
      </w:r>
      <w:r w:rsidRPr="005122A1">
        <w:rPr>
          <w:rFonts w:ascii="Times New Roman" w:eastAsia="Calibri" w:hAnsi="Times New Roman" w:cs="Times New Roman"/>
          <w:color w:val="000000"/>
          <w:sz w:val="28"/>
        </w:rPr>
        <w:t xml:space="preserve"> за 20</w:t>
      </w:r>
      <w:r w:rsidR="007769AD">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и 3</w:t>
      </w:r>
      <w:r w:rsidR="007769AD">
        <w:rPr>
          <w:rFonts w:ascii="Times New Roman" w:eastAsia="Calibri" w:hAnsi="Times New Roman" w:cs="Times New Roman"/>
          <w:color w:val="000000"/>
          <w:sz w:val="28"/>
        </w:rPr>
        <w:t>73</w:t>
      </w:r>
      <w:r w:rsidRPr="005122A1">
        <w:rPr>
          <w:rFonts w:ascii="Times New Roman" w:eastAsia="Calibri" w:hAnsi="Times New Roman" w:cs="Times New Roman"/>
          <w:color w:val="000000"/>
          <w:sz w:val="28"/>
        </w:rPr>
        <w:t xml:space="preserve"> за 201</w:t>
      </w:r>
      <w:r w:rsidR="007769AD">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 </w:t>
      </w:r>
    </w:p>
    <w:p w14:paraId="5EEBE28E" w14:textId="77777777"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От тях:</w:t>
      </w:r>
    </w:p>
    <w:p w14:paraId="1A5F3D4D" w14:textId="306C181D" w:rsidR="005122A1" w:rsidRPr="005122A1" w:rsidRDefault="005122A1" w:rsidP="00CB20E8">
      <w:pPr>
        <w:autoSpaceDE w:val="0"/>
        <w:autoSpaceDN w:val="0"/>
        <w:adjustRightInd w:val="0"/>
        <w:spacing w:after="0" w:line="240" w:lineRule="auto"/>
        <w:ind w:firstLine="426"/>
        <w:jc w:val="both"/>
        <w:rPr>
          <w:rFonts w:ascii="Times New Roman" w:eastAsia="Calibri" w:hAnsi="Times New Roman" w:cs="Times New Roman"/>
          <w:color w:val="000000"/>
          <w:sz w:val="28"/>
          <w:szCs w:val="28"/>
        </w:rPr>
      </w:pPr>
      <w:r w:rsidRPr="005122A1">
        <w:rPr>
          <w:rFonts w:ascii="Times New Roman" w:eastAsia="Calibri" w:hAnsi="Times New Roman" w:cs="Times New Roman"/>
          <w:color w:val="000000"/>
          <w:sz w:val="28"/>
          <w:szCs w:val="28"/>
        </w:rPr>
        <w:t>- наказание „доживотен затвор” – 0, при 0 за 20</w:t>
      </w:r>
      <w:r w:rsidR="0072550C">
        <w:rPr>
          <w:rFonts w:ascii="Times New Roman" w:eastAsia="Calibri" w:hAnsi="Times New Roman" w:cs="Times New Roman"/>
          <w:color w:val="000000"/>
          <w:sz w:val="28"/>
          <w:szCs w:val="28"/>
        </w:rPr>
        <w:t>20</w:t>
      </w:r>
      <w:r w:rsidRPr="005122A1">
        <w:rPr>
          <w:rFonts w:ascii="Times New Roman" w:eastAsia="Calibri" w:hAnsi="Times New Roman" w:cs="Times New Roman"/>
          <w:color w:val="000000"/>
          <w:sz w:val="28"/>
          <w:szCs w:val="28"/>
        </w:rPr>
        <w:t xml:space="preserve"> г. и 0 за 201</w:t>
      </w:r>
      <w:r w:rsidR="0072550C">
        <w:rPr>
          <w:rFonts w:ascii="Times New Roman" w:eastAsia="Calibri" w:hAnsi="Times New Roman" w:cs="Times New Roman"/>
          <w:color w:val="000000"/>
          <w:sz w:val="28"/>
          <w:szCs w:val="28"/>
        </w:rPr>
        <w:t>9</w:t>
      </w:r>
      <w:r w:rsidRPr="005122A1">
        <w:rPr>
          <w:rFonts w:ascii="Times New Roman" w:eastAsia="Calibri" w:hAnsi="Times New Roman" w:cs="Times New Roman"/>
          <w:color w:val="000000"/>
          <w:sz w:val="28"/>
          <w:szCs w:val="28"/>
        </w:rPr>
        <w:t xml:space="preserve"> г.;</w:t>
      </w:r>
    </w:p>
    <w:p w14:paraId="52BF7309" w14:textId="4B61770C" w:rsidR="005122A1" w:rsidRPr="005122A1" w:rsidRDefault="005122A1" w:rsidP="00CB20E8">
      <w:pPr>
        <w:autoSpaceDE w:val="0"/>
        <w:autoSpaceDN w:val="0"/>
        <w:adjustRightInd w:val="0"/>
        <w:spacing w:after="0" w:line="240" w:lineRule="auto"/>
        <w:ind w:firstLine="426"/>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 наказание „лишаване от свобода” – 1</w:t>
      </w:r>
      <w:r w:rsidR="007769AD">
        <w:rPr>
          <w:rFonts w:ascii="Times New Roman" w:eastAsia="Calibri" w:hAnsi="Times New Roman" w:cs="Times New Roman"/>
          <w:color w:val="000000"/>
          <w:sz w:val="28"/>
        </w:rPr>
        <w:t>26</w:t>
      </w:r>
      <w:r w:rsidRPr="005122A1">
        <w:rPr>
          <w:rFonts w:ascii="Times New Roman" w:eastAsia="Calibri" w:hAnsi="Times New Roman" w:cs="Times New Roman"/>
          <w:color w:val="000000"/>
          <w:sz w:val="28"/>
        </w:rPr>
        <w:t>, при 1</w:t>
      </w:r>
      <w:r w:rsidR="0072550C">
        <w:rPr>
          <w:rFonts w:ascii="Times New Roman" w:eastAsia="Calibri" w:hAnsi="Times New Roman" w:cs="Times New Roman"/>
          <w:color w:val="000000"/>
          <w:sz w:val="28"/>
        </w:rPr>
        <w:t>30</w:t>
      </w:r>
      <w:r w:rsidRPr="005122A1">
        <w:rPr>
          <w:rFonts w:ascii="Times New Roman" w:eastAsia="Calibri" w:hAnsi="Times New Roman" w:cs="Times New Roman"/>
          <w:color w:val="000000"/>
          <w:sz w:val="28"/>
        </w:rPr>
        <w:t xml:space="preserve"> за 20</w:t>
      </w:r>
      <w:r w:rsidR="0072550C">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и 1</w:t>
      </w:r>
      <w:r w:rsidR="0072550C">
        <w:rPr>
          <w:rFonts w:ascii="Times New Roman" w:eastAsia="Calibri" w:hAnsi="Times New Roman" w:cs="Times New Roman"/>
          <w:color w:val="000000"/>
          <w:sz w:val="28"/>
        </w:rPr>
        <w:t>0</w:t>
      </w:r>
      <w:r w:rsidRPr="005122A1">
        <w:rPr>
          <w:rFonts w:ascii="Times New Roman" w:eastAsia="Calibri" w:hAnsi="Times New Roman" w:cs="Times New Roman"/>
          <w:color w:val="000000"/>
          <w:sz w:val="28"/>
        </w:rPr>
        <w:t>5 за 201</w:t>
      </w:r>
      <w:r w:rsidR="0072550C">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w:t>
      </w:r>
    </w:p>
    <w:p w14:paraId="15AD05BA" w14:textId="53CEE305" w:rsidR="005122A1" w:rsidRPr="005122A1" w:rsidRDefault="005122A1" w:rsidP="00CB20E8">
      <w:pPr>
        <w:autoSpaceDE w:val="0"/>
        <w:autoSpaceDN w:val="0"/>
        <w:adjustRightInd w:val="0"/>
        <w:spacing w:after="0" w:line="240" w:lineRule="auto"/>
        <w:ind w:firstLine="426"/>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 наказание „лишаване от права</w:t>
      </w:r>
      <w:r w:rsidR="0072550C">
        <w:rPr>
          <w:rFonts w:ascii="Times New Roman" w:eastAsia="Calibri" w:hAnsi="Times New Roman" w:cs="Times New Roman"/>
          <w:color w:val="000000"/>
          <w:sz w:val="28"/>
        </w:rPr>
        <w:t>“</w:t>
      </w:r>
      <w:r w:rsidRPr="005122A1">
        <w:rPr>
          <w:rFonts w:ascii="Times New Roman" w:eastAsia="Calibri" w:hAnsi="Times New Roman" w:cs="Times New Roman"/>
          <w:color w:val="000000"/>
          <w:sz w:val="28"/>
        </w:rPr>
        <w:t xml:space="preserve"> по чл. 37, ал.1, т. 6 – 10 НК - 1</w:t>
      </w:r>
      <w:r w:rsidR="00AE761A">
        <w:rPr>
          <w:rFonts w:ascii="Times New Roman" w:eastAsia="Calibri" w:hAnsi="Times New Roman" w:cs="Times New Roman"/>
          <w:color w:val="000000"/>
          <w:sz w:val="28"/>
        </w:rPr>
        <w:t>39</w:t>
      </w:r>
      <w:r w:rsidRPr="005122A1">
        <w:rPr>
          <w:rFonts w:ascii="Times New Roman" w:eastAsia="Calibri" w:hAnsi="Times New Roman" w:cs="Times New Roman"/>
          <w:color w:val="000000"/>
          <w:sz w:val="28"/>
        </w:rPr>
        <w:t>, при 1</w:t>
      </w:r>
      <w:r w:rsidR="0072550C">
        <w:rPr>
          <w:rFonts w:ascii="Times New Roman" w:eastAsia="Calibri" w:hAnsi="Times New Roman" w:cs="Times New Roman"/>
          <w:color w:val="000000"/>
          <w:sz w:val="28"/>
        </w:rPr>
        <w:t>11</w:t>
      </w:r>
      <w:r w:rsidRPr="005122A1">
        <w:rPr>
          <w:rFonts w:ascii="Times New Roman" w:eastAsia="Calibri" w:hAnsi="Times New Roman" w:cs="Times New Roman"/>
          <w:color w:val="000000"/>
          <w:sz w:val="28"/>
        </w:rPr>
        <w:t xml:space="preserve"> за 20</w:t>
      </w:r>
      <w:r w:rsidR="0072550C">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и 1</w:t>
      </w:r>
      <w:r w:rsidR="0072550C">
        <w:rPr>
          <w:rFonts w:ascii="Times New Roman" w:eastAsia="Calibri" w:hAnsi="Times New Roman" w:cs="Times New Roman"/>
          <w:color w:val="000000"/>
          <w:sz w:val="28"/>
        </w:rPr>
        <w:t>60</w:t>
      </w:r>
      <w:r w:rsidRPr="005122A1">
        <w:rPr>
          <w:rFonts w:ascii="Times New Roman" w:eastAsia="Calibri" w:hAnsi="Times New Roman" w:cs="Times New Roman"/>
          <w:color w:val="000000"/>
          <w:sz w:val="28"/>
        </w:rPr>
        <w:t xml:space="preserve"> за 201</w:t>
      </w:r>
      <w:r w:rsidR="0072550C">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w:t>
      </w:r>
    </w:p>
    <w:p w14:paraId="29C161CD" w14:textId="5B1EB6D9" w:rsidR="005122A1" w:rsidRPr="005122A1" w:rsidRDefault="005122A1" w:rsidP="00CB20E8">
      <w:pPr>
        <w:autoSpaceDE w:val="0"/>
        <w:autoSpaceDN w:val="0"/>
        <w:adjustRightInd w:val="0"/>
        <w:spacing w:after="0" w:line="240" w:lineRule="auto"/>
        <w:ind w:firstLine="426"/>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 xml:space="preserve">- наказание „пробация” – </w:t>
      </w:r>
      <w:r w:rsidR="00AE761A">
        <w:rPr>
          <w:rFonts w:ascii="Times New Roman" w:eastAsia="Calibri" w:hAnsi="Times New Roman" w:cs="Times New Roman"/>
          <w:color w:val="000000"/>
          <w:sz w:val="28"/>
        </w:rPr>
        <w:t>126</w:t>
      </w:r>
      <w:r w:rsidRPr="005122A1">
        <w:rPr>
          <w:rFonts w:ascii="Times New Roman" w:eastAsia="Calibri" w:hAnsi="Times New Roman" w:cs="Times New Roman"/>
          <w:color w:val="000000"/>
          <w:sz w:val="28"/>
        </w:rPr>
        <w:t xml:space="preserve">, при </w:t>
      </w:r>
      <w:r w:rsidR="0072550C">
        <w:rPr>
          <w:rFonts w:ascii="Times New Roman" w:eastAsia="Calibri" w:hAnsi="Times New Roman" w:cs="Times New Roman"/>
          <w:color w:val="000000"/>
          <w:sz w:val="28"/>
        </w:rPr>
        <w:t>98</w:t>
      </w:r>
      <w:r w:rsidRPr="005122A1">
        <w:rPr>
          <w:rFonts w:ascii="Times New Roman" w:eastAsia="Calibri" w:hAnsi="Times New Roman" w:cs="Times New Roman"/>
          <w:color w:val="000000"/>
          <w:sz w:val="28"/>
        </w:rPr>
        <w:t xml:space="preserve"> за 20</w:t>
      </w:r>
      <w:r w:rsidR="0072550C">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и </w:t>
      </w:r>
      <w:r w:rsidR="0072550C">
        <w:rPr>
          <w:rFonts w:ascii="Times New Roman" w:eastAsia="Calibri" w:hAnsi="Times New Roman" w:cs="Times New Roman"/>
          <w:color w:val="000000"/>
          <w:sz w:val="28"/>
        </w:rPr>
        <w:t>106</w:t>
      </w:r>
      <w:r w:rsidRPr="005122A1">
        <w:rPr>
          <w:rFonts w:ascii="Times New Roman" w:eastAsia="Calibri" w:hAnsi="Times New Roman" w:cs="Times New Roman"/>
          <w:color w:val="000000"/>
          <w:sz w:val="28"/>
        </w:rPr>
        <w:t xml:space="preserve"> за 201</w:t>
      </w:r>
      <w:r w:rsidR="0072550C">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w:t>
      </w:r>
    </w:p>
    <w:p w14:paraId="7AD1B5E8" w14:textId="3C69121C" w:rsidR="005122A1" w:rsidRDefault="005122A1" w:rsidP="00CB20E8">
      <w:pPr>
        <w:autoSpaceDE w:val="0"/>
        <w:autoSpaceDN w:val="0"/>
        <w:adjustRightInd w:val="0"/>
        <w:spacing w:after="0" w:line="240" w:lineRule="auto"/>
        <w:ind w:firstLine="426"/>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 наказание „обществено порицание” – 1</w:t>
      </w:r>
      <w:r w:rsidR="00AE761A">
        <w:rPr>
          <w:rFonts w:ascii="Times New Roman" w:eastAsia="Calibri" w:hAnsi="Times New Roman" w:cs="Times New Roman"/>
          <w:color w:val="000000"/>
          <w:sz w:val="28"/>
        </w:rPr>
        <w:t>1</w:t>
      </w:r>
      <w:r w:rsidRPr="005122A1">
        <w:rPr>
          <w:rFonts w:ascii="Times New Roman" w:eastAsia="Calibri" w:hAnsi="Times New Roman" w:cs="Times New Roman"/>
          <w:color w:val="000000"/>
          <w:sz w:val="28"/>
        </w:rPr>
        <w:t xml:space="preserve">, при </w:t>
      </w:r>
      <w:r w:rsidR="0072550C">
        <w:rPr>
          <w:rFonts w:ascii="Times New Roman" w:eastAsia="Calibri" w:hAnsi="Times New Roman" w:cs="Times New Roman"/>
          <w:color w:val="000000"/>
          <w:sz w:val="28"/>
        </w:rPr>
        <w:t>17</w:t>
      </w:r>
      <w:r w:rsidRPr="005122A1">
        <w:rPr>
          <w:rFonts w:ascii="Times New Roman" w:eastAsia="Calibri" w:hAnsi="Times New Roman" w:cs="Times New Roman"/>
          <w:color w:val="000000"/>
          <w:sz w:val="28"/>
        </w:rPr>
        <w:t xml:space="preserve"> за 20</w:t>
      </w:r>
      <w:r w:rsidR="0072550C">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и 2</w:t>
      </w:r>
      <w:r w:rsidR="0072550C">
        <w:rPr>
          <w:rFonts w:ascii="Times New Roman" w:eastAsia="Calibri" w:hAnsi="Times New Roman" w:cs="Times New Roman"/>
          <w:color w:val="000000"/>
          <w:sz w:val="28"/>
        </w:rPr>
        <w:t>3</w:t>
      </w:r>
      <w:r w:rsidRPr="005122A1">
        <w:rPr>
          <w:rFonts w:ascii="Times New Roman" w:eastAsia="Calibri" w:hAnsi="Times New Roman" w:cs="Times New Roman"/>
          <w:color w:val="000000"/>
          <w:sz w:val="28"/>
        </w:rPr>
        <w:t xml:space="preserve"> за 201</w:t>
      </w:r>
      <w:r w:rsidR="0072550C">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w:t>
      </w:r>
    </w:p>
    <w:p w14:paraId="5A3C8D93" w14:textId="199494D8" w:rsidR="005122A1" w:rsidRPr="005122A1" w:rsidRDefault="0028082A" w:rsidP="005122A1">
      <w:pPr>
        <w:shd w:val="clear" w:color="auto" w:fill="FFFFFF"/>
        <w:tabs>
          <w:tab w:val="left" w:pos="826"/>
        </w:tabs>
        <w:autoSpaceDE w:val="0"/>
        <w:autoSpaceDN w:val="0"/>
        <w:adjustRightInd w:val="0"/>
        <w:spacing w:after="0" w:line="240" w:lineRule="auto"/>
        <w:jc w:val="both"/>
        <w:rPr>
          <w:rFonts w:ascii="Calibri" w:eastAsia="Calibri" w:hAnsi="Calibri" w:cs="Times New Roman"/>
        </w:rPr>
      </w:pPr>
      <w:r>
        <w:rPr>
          <w:noProof/>
          <w:lang w:eastAsia="bg-BG"/>
        </w:rPr>
        <w:drawing>
          <wp:inline distT="0" distB="0" distL="0" distR="0" wp14:anchorId="055AC9F9" wp14:editId="070302F1">
            <wp:extent cx="5972810" cy="2939415"/>
            <wp:effectExtent l="0" t="0" r="0" b="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1029D3" w14:textId="61B59CFB"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 xml:space="preserve">Налице е тенденция за </w:t>
      </w:r>
      <w:r w:rsidR="006C4E79">
        <w:rPr>
          <w:rFonts w:ascii="Times New Roman" w:eastAsia="Calibri" w:hAnsi="Times New Roman" w:cs="Times New Roman"/>
          <w:color w:val="000000"/>
          <w:sz w:val="28"/>
        </w:rPr>
        <w:t>увеличаване</w:t>
      </w:r>
      <w:r w:rsidRPr="005122A1">
        <w:rPr>
          <w:rFonts w:ascii="Times New Roman" w:eastAsia="Calibri" w:hAnsi="Times New Roman" w:cs="Times New Roman"/>
          <w:color w:val="000000"/>
          <w:sz w:val="28"/>
        </w:rPr>
        <w:t xml:space="preserve"> на получените за изпълнение в региона на Окръжна прокуратура Монтана присъди и споразумения в сравнение с 20</w:t>
      </w:r>
      <w:r w:rsidR="006C4E79">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(3</w:t>
      </w:r>
      <w:r w:rsidR="006C4E79">
        <w:rPr>
          <w:rFonts w:ascii="Times New Roman" w:eastAsia="Calibri" w:hAnsi="Times New Roman" w:cs="Times New Roman"/>
          <w:color w:val="000000"/>
          <w:sz w:val="28"/>
        </w:rPr>
        <w:t>40</w:t>
      </w:r>
      <w:r w:rsidRPr="005122A1">
        <w:rPr>
          <w:rFonts w:ascii="Times New Roman" w:eastAsia="Calibri" w:hAnsi="Times New Roman" w:cs="Times New Roman"/>
          <w:color w:val="000000"/>
          <w:sz w:val="28"/>
        </w:rPr>
        <w:t>) и 201</w:t>
      </w:r>
      <w:r w:rsidR="006C4E79">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 (3</w:t>
      </w:r>
      <w:r w:rsidR="006C4E79">
        <w:rPr>
          <w:rFonts w:ascii="Times New Roman" w:eastAsia="Calibri" w:hAnsi="Times New Roman" w:cs="Times New Roman"/>
          <w:color w:val="000000"/>
          <w:sz w:val="28"/>
        </w:rPr>
        <w:t>73</w:t>
      </w:r>
      <w:r w:rsidRPr="005122A1">
        <w:rPr>
          <w:rFonts w:ascii="Times New Roman" w:eastAsia="Calibri" w:hAnsi="Times New Roman" w:cs="Times New Roman"/>
          <w:color w:val="000000"/>
          <w:sz w:val="28"/>
        </w:rPr>
        <w:t xml:space="preserve">) или в процентно изражение </w:t>
      </w:r>
      <w:r w:rsidR="006C4E79">
        <w:rPr>
          <w:rFonts w:ascii="Times New Roman" w:eastAsia="Calibri" w:hAnsi="Times New Roman" w:cs="Times New Roman"/>
          <w:color w:val="000000"/>
          <w:sz w:val="28"/>
        </w:rPr>
        <w:t>увеличението</w:t>
      </w:r>
      <w:r w:rsidRPr="005122A1">
        <w:rPr>
          <w:rFonts w:ascii="Times New Roman" w:eastAsia="Calibri" w:hAnsi="Times New Roman" w:cs="Times New Roman"/>
          <w:color w:val="000000"/>
          <w:sz w:val="28"/>
        </w:rPr>
        <w:t xml:space="preserve"> е с 9</w:t>
      </w:r>
      <w:r w:rsidR="006C4E79">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спрямо 20</w:t>
      </w:r>
      <w:r w:rsidR="006C4E79">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и </w:t>
      </w:r>
      <w:r w:rsidR="006C4E79">
        <w:rPr>
          <w:rFonts w:ascii="Times New Roman" w:eastAsia="Calibri" w:hAnsi="Times New Roman" w:cs="Times New Roman"/>
          <w:color w:val="000000"/>
          <w:sz w:val="28"/>
        </w:rPr>
        <w:t>с</w:t>
      </w:r>
      <w:r w:rsidRPr="005122A1">
        <w:rPr>
          <w:rFonts w:ascii="Times New Roman" w:eastAsia="Calibri" w:hAnsi="Times New Roman" w:cs="Times New Roman"/>
          <w:color w:val="000000"/>
          <w:sz w:val="28"/>
        </w:rPr>
        <w:t xml:space="preserve"> </w:t>
      </w:r>
      <w:r w:rsidR="006C4E79">
        <w:rPr>
          <w:rFonts w:ascii="Times New Roman" w:eastAsia="Calibri" w:hAnsi="Times New Roman" w:cs="Times New Roman"/>
          <w:color w:val="000000"/>
          <w:sz w:val="28"/>
        </w:rPr>
        <w:t>1</w:t>
      </w:r>
      <w:r w:rsidRPr="005122A1">
        <w:rPr>
          <w:rFonts w:ascii="Times New Roman" w:eastAsia="Calibri" w:hAnsi="Times New Roman" w:cs="Times New Roman"/>
          <w:color w:val="000000"/>
          <w:sz w:val="28"/>
        </w:rPr>
        <w:t>% спрямо 201</w:t>
      </w:r>
      <w:r w:rsidR="006C4E79">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 </w:t>
      </w:r>
    </w:p>
    <w:p w14:paraId="6721734B" w14:textId="6360C7D4"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 xml:space="preserve">Налице е спрямо предходната година </w:t>
      </w:r>
      <w:r w:rsidR="006C4E79">
        <w:rPr>
          <w:rFonts w:ascii="Times New Roman" w:eastAsia="Calibri" w:hAnsi="Times New Roman" w:cs="Times New Roman"/>
          <w:color w:val="000000"/>
          <w:sz w:val="28"/>
        </w:rPr>
        <w:t>намаление</w:t>
      </w:r>
      <w:r w:rsidRPr="005122A1">
        <w:rPr>
          <w:rFonts w:ascii="Times New Roman" w:eastAsia="Calibri" w:hAnsi="Times New Roman" w:cs="Times New Roman"/>
          <w:color w:val="000000"/>
          <w:sz w:val="28"/>
        </w:rPr>
        <w:t xml:space="preserve"> с </w:t>
      </w:r>
      <w:r w:rsidR="006C4E79">
        <w:rPr>
          <w:rFonts w:ascii="Times New Roman" w:eastAsia="Calibri" w:hAnsi="Times New Roman" w:cs="Times New Roman"/>
          <w:color w:val="000000"/>
          <w:sz w:val="28"/>
        </w:rPr>
        <w:t>3,1</w:t>
      </w:r>
      <w:r w:rsidRPr="005122A1">
        <w:rPr>
          <w:rFonts w:ascii="Times New Roman" w:eastAsia="Calibri" w:hAnsi="Times New Roman" w:cs="Times New Roman"/>
          <w:color w:val="000000"/>
          <w:sz w:val="28"/>
        </w:rPr>
        <w:t xml:space="preserve">% при получените за изпълнение актове с наложено наказание „Лишаване от свобода”, като в </w:t>
      </w:r>
      <w:r w:rsidRPr="005122A1">
        <w:rPr>
          <w:rFonts w:ascii="Times New Roman" w:eastAsia="Calibri" w:hAnsi="Times New Roman" w:cs="Times New Roman"/>
          <w:color w:val="000000"/>
          <w:sz w:val="28"/>
        </w:rPr>
        <w:lastRenderedPageBreak/>
        <w:t>сравнение с 20</w:t>
      </w:r>
      <w:r w:rsidR="006C4E79">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са с </w:t>
      </w:r>
      <w:r w:rsidR="006C4E79">
        <w:rPr>
          <w:rFonts w:ascii="Times New Roman" w:eastAsia="Calibri" w:hAnsi="Times New Roman" w:cs="Times New Roman"/>
          <w:color w:val="000000"/>
          <w:sz w:val="28"/>
        </w:rPr>
        <w:t>4</w:t>
      </w:r>
      <w:r w:rsidRPr="005122A1">
        <w:rPr>
          <w:rFonts w:ascii="Times New Roman" w:eastAsia="Calibri" w:hAnsi="Times New Roman" w:cs="Times New Roman"/>
          <w:color w:val="000000"/>
          <w:sz w:val="28"/>
        </w:rPr>
        <w:t xml:space="preserve"> акта по</w:t>
      </w:r>
      <w:r w:rsidR="006C4E79">
        <w:rPr>
          <w:rFonts w:ascii="Times New Roman" w:eastAsia="Calibri" w:hAnsi="Times New Roman" w:cs="Times New Roman"/>
          <w:color w:val="000000"/>
          <w:sz w:val="28"/>
        </w:rPr>
        <w:t>-малко</w:t>
      </w:r>
      <w:r w:rsidRPr="005122A1">
        <w:rPr>
          <w:rFonts w:ascii="Times New Roman" w:eastAsia="Calibri" w:hAnsi="Times New Roman" w:cs="Times New Roman"/>
          <w:color w:val="000000"/>
          <w:sz w:val="28"/>
        </w:rPr>
        <w:t>, а в сравнение с 201</w:t>
      </w:r>
      <w:r w:rsidR="006C4E79">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 </w:t>
      </w:r>
      <w:r w:rsidR="006C4E79">
        <w:rPr>
          <w:rFonts w:ascii="Times New Roman" w:eastAsia="Calibri" w:hAnsi="Times New Roman" w:cs="Times New Roman"/>
          <w:color w:val="000000"/>
          <w:sz w:val="28"/>
        </w:rPr>
        <w:t>е налице увеличение</w:t>
      </w:r>
      <w:r w:rsidRPr="005122A1">
        <w:rPr>
          <w:rFonts w:ascii="Times New Roman" w:eastAsia="Calibri" w:hAnsi="Times New Roman" w:cs="Times New Roman"/>
          <w:color w:val="000000"/>
          <w:sz w:val="28"/>
        </w:rPr>
        <w:t xml:space="preserve"> с </w:t>
      </w:r>
      <w:r w:rsidR="006C4E79">
        <w:rPr>
          <w:rFonts w:ascii="Times New Roman" w:eastAsia="Calibri" w:hAnsi="Times New Roman" w:cs="Times New Roman"/>
          <w:color w:val="000000"/>
          <w:sz w:val="28"/>
        </w:rPr>
        <w:t>21 акта</w:t>
      </w:r>
      <w:r w:rsidRPr="005122A1">
        <w:rPr>
          <w:rFonts w:ascii="Times New Roman" w:eastAsia="Calibri" w:hAnsi="Times New Roman" w:cs="Times New Roman"/>
          <w:color w:val="000000"/>
          <w:sz w:val="28"/>
        </w:rPr>
        <w:t xml:space="preserve"> </w:t>
      </w:r>
      <w:r w:rsidR="006C4E79">
        <w:rPr>
          <w:rFonts w:ascii="Times New Roman" w:eastAsia="Calibri" w:hAnsi="Times New Roman" w:cs="Times New Roman"/>
          <w:color w:val="000000"/>
          <w:sz w:val="28"/>
        </w:rPr>
        <w:t>или 17%</w:t>
      </w:r>
      <w:r w:rsidRPr="005122A1">
        <w:rPr>
          <w:rFonts w:ascii="Times New Roman" w:eastAsia="Calibri" w:hAnsi="Times New Roman" w:cs="Times New Roman"/>
          <w:color w:val="000000"/>
          <w:sz w:val="28"/>
        </w:rPr>
        <w:t xml:space="preserve">. </w:t>
      </w:r>
    </w:p>
    <w:p w14:paraId="0950F6D1" w14:textId="4E2504A4"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 xml:space="preserve">Спрямо предходната година се наблюдава </w:t>
      </w:r>
      <w:r w:rsidR="006C4E79">
        <w:rPr>
          <w:rFonts w:ascii="Times New Roman" w:eastAsia="Calibri" w:hAnsi="Times New Roman" w:cs="Times New Roman"/>
          <w:color w:val="000000"/>
          <w:sz w:val="28"/>
        </w:rPr>
        <w:t>увеличаване</w:t>
      </w:r>
      <w:r w:rsidRPr="005122A1">
        <w:rPr>
          <w:rFonts w:ascii="Times New Roman" w:eastAsia="Calibri" w:hAnsi="Times New Roman" w:cs="Times New Roman"/>
          <w:color w:val="000000"/>
          <w:sz w:val="28"/>
        </w:rPr>
        <w:t xml:space="preserve"> с </w:t>
      </w:r>
      <w:r w:rsidR="006C4E79">
        <w:rPr>
          <w:rFonts w:ascii="Times New Roman" w:eastAsia="Calibri" w:hAnsi="Times New Roman" w:cs="Times New Roman"/>
          <w:color w:val="000000"/>
          <w:sz w:val="28"/>
        </w:rPr>
        <w:t>2</w:t>
      </w:r>
      <w:r w:rsidRPr="005122A1">
        <w:rPr>
          <w:rFonts w:ascii="Times New Roman" w:eastAsia="Calibri" w:hAnsi="Times New Roman" w:cs="Times New Roman"/>
          <w:color w:val="000000"/>
          <w:sz w:val="28"/>
        </w:rPr>
        <w:t>0% на получените за изпълнение актове с наложено наказание „Лишаване от права по чл. 37 ал. 1 т. 6 – 10 НК”, като в сравнение с 20</w:t>
      </w:r>
      <w:r w:rsidR="006C4E79">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са с </w:t>
      </w:r>
      <w:r w:rsidR="006C4E79">
        <w:rPr>
          <w:rFonts w:ascii="Times New Roman" w:eastAsia="Calibri" w:hAnsi="Times New Roman" w:cs="Times New Roman"/>
          <w:color w:val="000000"/>
          <w:sz w:val="28"/>
        </w:rPr>
        <w:t>28 акта повече</w:t>
      </w:r>
      <w:r w:rsidRPr="005122A1">
        <w:rPr>
          <w:rFonts w:ascii="Times New Roman" w:eastAsia="Calibri" w:hAnsi="Times New Roman" w:cs="Times New Roman"/>
          <w:color w:val="000000"/>
          <w:sz w:val="28"/>
        </w:rPr>
        <w:t>, а в сравнение с 201</w:t>
      </w:r>
      <w:r w:rsidR="006C4E79">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 са с </w:t>
      </w:r>
      <w:r w:rsidR="00114176">
        <w:rPr>
          <w:rFonts w:ascii="Times New Roman" w:eastAsia="Calibri" w:hAnsi="Times New Roman" w:cs="Times New Roman"/>
          <w:color w:val="000000"/>
          <w:sz w:val="28"/>
        </w:rPr>
        <w:t>21</w:t>
      </w:r>
      <w:r w:rsidRPr="005122A1">
        <w:rPr>
          <w:rFonts w:ascii="Times New Roman" w:eastAsia="Calibri" w:hAnsi="Times New Roman" w:cs="Times New Roman"/>
          <w:color w:val="000000"/>
          <w:sz w:val="28"/>
        </w:rPr>
        <w:t xml:space="preserve"> акта по </w:t>
      </w:r>
      <w:r w:rsidR="00114176">
        <w:rPr>
          <w:rFonts w:ascii="Times New Roman" w:eastAsia="Calibri" w:hAnsi="Times New Roman" w:cs="Times New Roman"/>
          <w:color w:val="000000"/>
          <w:sz w:val="28"/>
        </w:rPr>
        <w:t>–</w:t>
      </w:r>
      <w:r w:rsidRPr="005122A1">
        <w:rPr>
          <w:rFonts w:ascii="Times New Roman" w:eastAsia="Calibri" w:hAnsi="Times New Roman" w:cs="Times New Roman"/>
          <w:color w:val="000000"/>
          <w:sz w:val="28"/>
        </w:rPr>
        <w:t xml:space="preserve"> малко</w:t>
      </w:r>
      <w:r w:rsidR="00114176">
        <w:rPr>
          <w:rFonts w:ascii="Times New Roman" w:eastAsia="Calibri" w:hAnsi="Times New Roman" w:cs="Times New Roman"/>
          <w:color w:val="000000"/>
          <w:sz w:val="28"/>
        </w:rPr>
        <w:t xml:space="preserve"> или с 13%</w:t>
      </w:r>
      <w:r w:rsidRPr="005122A1">
        <w:rPr>
          <w:rFonts w:ascii="Times New Roman" w:eastAsia="Calibri" w:hAnsi="Times New Roman" w:cs="Times New Roman"/>
          <w:color w:val="000000"/>
          <w:sz w:val="28"/>
        </w:rPr>
        <w:t>.</w:t>
      </w:r>
    </w:p>
    <w:p w14:paraId="021958FE" w14:textId="503CA068"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 xml:space="preserve">Получените за изпълнение актове с наложено наказание „Пробация“ спрямо предходната година са </w:t>
      </w:r>
      <w:r w:rsidR="00114176">
        <w:rPr>
          <w:rFonts w:ascii="Times New Roman" w:eastAsia="Calibri" w:hAnsi="Times New Roman" w:cs="Times New Roman"/>
          <w:color w:val="000000"/>
          <w:sz w:val="28"/>
        </w:rPr>
        <w:t>увеличени</w:t>
      </w:r>
      <w:r w:rsidRPr="005122A1">
        <w:rPr>
          <w:rFonts w:ascii="Times New Roman" w:eastAsia="Calibri" w:hAnsi="Times New Roman" w:cs="Times New Roman"/>
          <w:color w:val="000000"/>
          <w:sz w:val="28"/>
        </w:rPr>
        <w:t xml:space="preserve"> със </w:t>
      </w:r>
      <w:r w:rsidR="00114176">
        <w:rPr>
          <w:rFonts w:ascii="Times New Roman" w:eastAsia="Calibri" w:hAnsi="Times New Roman" w:cs="Times New Roman"/>
          <w:color w:val="000000"/>
          <w:sz w:val="28"/>
        </w:rPr>
        <w:t>22</w:t>
      </w:r>
      <w:r w:rsidRPr="005122A1">
        <w:rPr>
          <w:rFonts w:ascii="Times New Roman" w:eastAsia="Calibri" w:hAnsi="Times New Roman" w:cs="Times New Roman"/>
          <w:color w:val="000000"/>
          <w:sz w:val="28"/>
        </w:rPr>
        <w:t>%, като в сравнение с 20</w:t>
      </w:r>
      <w:r w:rsidR="00114176">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са с </w:t>
      </w:r>
      <w:r w:rsidR="00114176">
        <w:rPr>
          <w:rFonts w:ascii="Times New Roman" w:eastAsia="Calibri" w:hAnsi="Times New Roman" w:cs="Times New Roman"/>
          <w:color w:val="000000"/>
          <w:sz w:val="28"/>
        </w:rPr>
        <w:t>2</w:t>
      </w:r>
      <w:r w:rsidRPr="005122A1">
        <w:rPr>
          <w:rFonts w:ascii="Times New Roman" w:eastAsia="Calibri" w:hAnsi="Times New Roman" w:cs="Times New Roman"/>
          <w:color w:val="000000"/>
          <w:sz w:val="28"/>
        </w:rPr>
        <w:t>8 акта повече, а в сравнение с 201</w:t>
      </w:r>
      <w:r w:rsidR="00114176">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 - със </w:t>
      </w:r>
      <w:r w:rsidR="00114176">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акта повече</w:t>
      </w:r>
      <w:r w:rsidR="00114176">
        <w:rPr>
          <w:rFonts w:ascii="Times New Roman" w:eastAsia="Calibri" w:hAnsi="Times New Roman" w:cs="Times New Roman"/>
          <w:color w:val="000000"/>
          <w:sz w:val="28"/>
        </w:rPr>
        <w:t xml:space="preserve"> или с 15%</w:t>
      </w:r>
      <w:r w:rsidRPr="005122A1">
        <w:rPr>
          <w:rFonts w:ascii="Times New Roman" w:eastAsia="Calibri" w:hAnsi="Times New Roman" w:cs="Times New Roman"/>
          <w:color w:val="000000"/>
          <w:sz w:val="28"/>
        </w:rPr>
        <w:t>.</w:t>
      </w:r>
    </w:p>
    <w:p w14:paraId="06C424F3" w14:textId="237AE893" w:rsidR="005122A1" w:rsidRPr="005122A1" w:rsidRDefault="005122A1" w:rsidP="002C1533">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 xml:space="preserve">Съотнесено към показателите на предходната година, има намаление с </w:t>
      </w:r>
      <w:r w:rsidR="00114176">
        <w:rPr>
          <w:rFonts w:ascii="Times New Roman" w:eastAsia="Calibri" w:hAnsi="Times New Roman" w:cs="Times New Roman"/>
          <w:color w:val="000000"/>
          <w:sz w:val="28"/>
        </w:rPr>
        <w:t>35</w:t>
      </w:r>
      <w:r w:rsidRPr="005122A1">
        <w:rPr>
          <w:rFonts w:ascii="Times New Roman" w:eastAsia="Calibri" w:hAnsi="Times New Roman" w:cs="Times New Roman"/>
          <w:color w:val="000000"/>
          <w:sz w:val="28"/>
        </w:rPr>
        <w:t>% при получените за изпълнение актове с наложено наказание „Обществено порицание”, като в сравнение с 20</w:t>
      </w:r>
      <w:r w:rsidR="00114176">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са с 6 акта по-малко, а в сравнение с 201</w:t>
      </w:r>
      <w:r w:rsidR="00114176">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 - с 1</w:t>
      </w:r>
      <w:r w:rsidR="00114176">
        <w:rPr>
          <w:rFonts w:ascii="Times New Roman" w:eastAsia="Calibri" w:hAnsi="Times New Roman" w:cs="Times New Roman"/>
          <w:color w:val="000000"/>
          <w:sz w:val="28"/>
        </w:rPr>
        <w:t>2</w:t>
      </w:r>
      <w:r w:rsidRPr="005122A1">
        <w:rPr>
          <w:rFonts w:ascii="Times New Roman" w:eastAsia="Calibri" w:hAnsi="Times New Roman" w:cs="Times New Roman"/>
          <w:color w:val="000000"/>
          <w:sz w:val="28"/>
        </w:rPr>
        <w:t xml:space="preserve"> акта по-малко</w:t>
      </w:r>
      <w:r w:rsidR="00114176">
        <w:rPr>
          <w:rFonts w:ascii="Times New Roman" w:eastAsia="Calibri" w:hAnsi="Times New Roman" w:cs="Times New Roman"/>
          <w:color w:val="000000"/>
          <w:sz w:val="28"/>
        </w:rPr>
        <w:t xml:space="preserve"> или с 52%</w:t>
      </w:r>
      <w:r w:rsidR="002C1533">
        <w:rPr>
          <w:rFonts w:ascii="Times New Roman" w:eastAsia="Calibri" w:hAnsi="Times New Roman" w:cs="Times New Roman"/>
          <w:color w:val="000000"/>
          <w:sz w:val="28"/>
        </w:rPr>
        <w:t>.</w:t>
      </w:r>
    </w:p>
    <w:p w14:paraId="2DCA2F6F" w14:textId="1EABC8F8" w:rsidR="005122A1" w:rsidRPr="002C1533"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5122A1">
        <w:rPr>
          <w:rFonts w:ascii="Times New Roman" w:eastAsia="Calibri" w:hAnsi="Times New Roman" w:cs="Times New Roman"/>
          <w:color w:val="000000"/>
          <w:sz w:val="28"/>
          <w:szCs w:val="28"/>
        </w:rPr>
        <w:t>Анализът на данните сочи , че най-често налагано за съдебния район на ОП Монтана, е наказанието</w:t>
      </w:r>
      <w:r w:rsidR="00114176" w:rsidRPr="005122A1">
        <w:rPr>
          <w:rFonts w:ascii="Times New Roman" w:eastAsia="Calibri" w:hAnsi="Times New Roman" w:cs="Times New Roman"/>
          <w:color w:val="000000"/>
          <w:sz w:val="28"/>
          <w:szCs w:val="28"/>
        </w:rPr>
        <w:t>„лишаване от права по чл. 37, ал.1, т. 6 – 10 НК“</w:t>
      </w:r>
      <w:r w:rsidRPr="005122A1">
        <w:rPr>
          <w:rFonts w:ascii="Times New Roman" w:eastAsia="Calibri" w:hAnsi="Times New Roman" w:cs="Times New Roman"/>
          <w:color w:val="000000"/>
          <w:sz w:val="28"/>
          <w:szCs w:val="28"/>
        </w:rPr>
        <w:t xml:space="preserve"> от получените за изпълнение по лица присъди и споразумения. На второ място остава преимуществено налаганото наказание </w:t>
      </w:r>
      <w:r w:rsidR="00114176">
        <w:rPr>
          <w:rFonts w:ascii="Times New Roman" w:eastAsia="Calibri" w:hAnsi="Times New Roman" w:cs="Times New Roman"/>
          <w:color w:val="000000"/>
          <w:sz w:val="28"/>
          <w:szCs w:val="28"/>
        </w:rPr>
        <w:t xml:space="preserve">„Лишаване от свобода” и </w:t>
      </w:r>
      <w:r w:rsidRPr="005122A1">
        <w:rPr>
          <w:rFonts w:ascii="Times New Roman" w:eastAsia="Calibri" w:hAnsi="Times New Roman" w:cs="Times New Roman"/>
          <w:color w:val="000000"/>
          <w:sz w:val="28"/>
          <w:szCs w:val="28"/>
        </w:rPr>
        <w:t>„</w:t>
      </w:r>
      <w:r w:rsidRPr="002C1533">
        <w:rPr>
          <w:rFonts w:ascii="Times New Roman" w:eastAsia="Calibri" w:hAnsi="Times New Roman" w:cs="Times New Roman"/>
          <w:color w:val="000000"/>
          <w:sz w:val="28"/>
          <w:szCs w:val="28"/>
        </w:rPr>
        <w:t xml:space="preserve">Пробация” </w:t>
      </w:r>
      <w:r w:rsidR="00114176" w:rsidRPr="002C1533">
        <w:rPr>
          <w:rFonts w:ascii="Times New Roman" w:eastAsia="Calibri" w:hAnsi="Times New Roman" w:cs="Times New Roman"/>
          <w:color w:val="000000"/>
          <w:sz w:val="28"/>
          <w:szCs w:val="28"/>
        </w:rPr>
        <w:t xml:space="preserve">с изравнени показатели </w:t>
      </w:r>
      <w:r w:rsidRPr="002C1533">
        <w:rPr>
          <w:rFonts w:ascii="Times New Roman" w:eastAsia="Calibri" w:hAnsi="Times New Roman" w:cs="Times New Roman"/>
          <w:color w:val="000000"/>
          <w:sz w:val="28"/>
          <w:szCs w:val="28"/>
        </w:rPr>
        <w:t xml:space="preserve">и на последно място е наказанието „Обществено порицание“. </w:t>
      </w:r>
    </w:p>
    <w:p w14:paraId="408A6ECB" w14:textId="4FF852DD" w:rsidR="005122A1" w:rsidRPr="007730C9"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2C1533">
        <w:rPr>
          <w:rFonts w:ascii="Times New Roman" w:eastAsia="Calibri" w:hAnsi="Times New Roman" w:cs="Times New Roman"/>
          <w:color w:val="000000"/>
          <w:sz w:val="28"/>
          <w:szCs w:val="28"/>
        </w:rPr>
        <w:t xml:space="preserve">За отчетната година </w:t>
      </w:r>
      <w:r w:rsidR="002C1533" w:rsidRPr="002C1533">
        <w:rPr>
          <w:rFonts w:ascii="Times New Roman" w:eastAsia="Calibri" w:hAnsi="Times New Roman" w:cs="Times New Roman"/>
          <w:color w:val="000000"/>
          <w:sz w:val="28"/>
          <w:szCs w:val="28"/>
        </w:rPr>
        <w:t>36% (при 32,6% за 2020 г. и 42,8% за 2019 г.) от получените за изпълнение по лица присъди и споразумения са с наказание „лишаване от права по чл. 37, ал.1, т. 6 – 10 НК; 33</w:t>
      </w:r>
      <w:r w:rsidRPr="002C1533">
        <w:rPr>
          <w:rFonts w:ascii="Times New Roman" w:eastAsia="Calibri" w:hAnsi="Times New Roman" w:cs="Times New Roman"/>
          <w:color w:val="000000"/>
          <w:sz w:val="28"/>
          <w:szCs w:val="28"/>
        </w:rPr>
        <w:t xml:space="preserve">% (при </w:t>
      </w:r>
      <w:r w:rsidR="002C1533" w:rsidRPr="002C1533">
        <w:rPr>
          <w:rFonts w:ascii="Times New Roman" w:eastAsia="Calibri" w:hAnsi="Times New Roman" w:cs="Times New Roman"/>
          <w:color w:val="000000"/>
          <w:sz w:val="28"/>
          <w:szCs w:val="28"/>
        </w:rPr>
        <w:t xml:space="preserve">38% за 2020 г. и </w:t>
      </w:r>
      <w:r w:rsidRPr="002C1533">
        <w:rPr>
          <w:rFonts w:ascii="Times New Roman" w:eastAsia="Calibri" w:hAnsi="Times New Roman" w:cs="Times New Roman"/>
          <w:color w:val="000000"/>
          <w:sz w:val="28"/>
          <w:szCs w:val="28"/>
        </w:rPr>
        <w:t>28,4% за 2019 г.) от получените за изпълнение по лица присъди и споразумения са с наказание „Лишаване</w:t>
      </w:r>
      <w:r w:rsidRPr="005122A1">
        <w:rPr>
          <w:rFonts w:ascii="Times New Roman" w:eastAsia="Calibri" w:hAnsi="Times New Roman" w:cs="Times New Roman"/>
          <w:color w:val="000000"/>
          <w:sz w:val="28"/>
          <w:szCs w:val="28"/>
        </w:rPr>
        <w:t xml:space="preserve"> от свобода”;  </w:t>
      </w:r>
      <w:r w:rsidR="002C1533">
        <w:rPr>
          <w:rFonts w:ascii="Times New Roman" w:eastAsia="Calibri" w:hAnsi="Times New Roman" w:cs="Times New Roman"/>
          <w:color w:val="000000"/>
          <w:sz w:val="28"/>
          <w:szCs w:val="28"/>
        </w:rPr>
        <w:t>33</w:t>
      </w:r>
      <w:r w:rsidRPr="005122A1">
        <w:rPr>
          <w:rFonts w:ascii="Times New Roman" w:eastAsia="Calibri" w:hAnsi="Times New Roman" w:cs="Times New Roman"/>
          <w:color w:val="000000"/>
          <w:sz w:val="28"/>
          <w:szCs w:val="28"/>
        </w:rPr>
        <w:t xml:space="preserve">% (при </w:t>
      </w:r>
      <w:r w:rsidR="002C1533">
        <w:rPr>
          <w:rFonts w:ascii="Times New Roman" w:eastAsia="Calibri" w:hAnsi="Times New Roman" w:cs="Times New Roman"/>
          <w:color w:val="000000"/>
          <w:sz w:val="28"/>
          <w:szCs w:val="28"/>
        </w:rPr>
        <w:t xml:space="preserve">28,8% за 2020 г. и </w:t>
      </w:r>
      <w:r w:rsidRPr="005122A1">
        <w:rPr>
          <w:rFonts w:ascii="Times New Roman" w:eastAsia="Calibri" w:hAnsi="Times New Roman" w:cs="Times New Roman"/>
          <w:color w:val="000000"/>
          <w:sz w:val="28"/>
          <w:szCs w:val="28"/>
        </w:rPr>
        <w:t xml:space="preserve">28,4% за 2019 г.) с наказание „пробация“ и </w:t>
      </w:r>
      <w:r w:rsidR="002C1533">
        <w:rPr>
          <w:rFonts w:ascii="Times New Roman" w:eastAsia="Calibri" w:hAnsi="Times New Roman" w:cs="Times New Roman"/>
          <w:color w:val="000000"/>
          <w:sz w:val="28"/>
          <w:szCs w:val="28"/>
        </w:rPr>
        <w:t>3</w:t>
      </w:r>
      <w:r w:rsidRPr="005122A1">
        <w:rPr>
          <w:rFonts w:ascii="Times New Roman" w:eastAsia="Calibri" w:hAnsi="Times New Roman" w:cs="Times New Roman"/>
          <w:color w:val="000000"/>
          <w:sz w:val="28"/>
          <w:szCs w:val="28"/>
        </w:rPr>
        <w:t xml:space="preserve">% (при </w:t>
      </w:r>
      <w:r w:rsidR="002C1533">
        <w:rPr>
          <w:rFonts w:ascii="Times New Roman" w:eastAsia="Calibri" w:hAnsi="Times New Roman" w:cs="Times New Roman"/>
          <w:color w:val="000000"/>
          <w:sz w:val="28"/>
          <w:szCs w:val="28"/>
        </w:rPr>
        <w:t xml:space="preserve">5% за 2020 г. и </w:t>
      </w:r>
      <w:r w:rsidRPr="005122A1">
        <w:rPr>
          <w:rFonts w:ascii="Times New Roman" w:eastAsia="Calibri" w:hAnsi="Times New Roman" w:cs="Times New Roman"/>
          <w:color w:val="000000"/>
          <w:sz w:val="28"/>
          <w:szCs w:val="28"/>
        </w:rPr>
        <w:t xml:space="preserve">6,1% за 2019 г.) с наказание „обществено порицание“. Налице е тенденция за динамика в налаганите наказания с оглед на това, че през </w:t>
      </w:r>
      <w:r w:rsidR="002C1533">
        <w:rPr>
          <w:rFonts w:ascii="Times New Roman" w:eastAsia="Calibri" w:hAnsi="Times New Roman" w:cs="Times New Roman"/>
          <w:color w:val="000000"/>
          <w:sz w:val="28"/>
          <w:szCs w:val="28"/>
        </w:rPr>
        <w:t>предходните</w:t>
      </w:r>
      <w:r w:rsidRPr="005122A1">
        <w:rPr>
          <w:rFonts w:ascii="Times New Roman" w:eastAsia="Calibri" w:hAnsi="Times New Roman" w:cs="Times New Roman"/>
          <w:color w:val="000000"/>
          <w:sz w:val="28"/>
          <w:szCs w:val="28"/>
        </w:rPr>
        <w:t xml:space="preserve"> три години по прокурорските актове, внесени в Съда преимуществено са налагани различни по вид наказания – </w:t>
      </w:r>
      <w:r w:rsidR="002C1533" w:rsidRPr="005122A1">
        <w:rPr>
          <w:rFonts w:ascii="Times New Roman" w:eastAsia="Calibri" w:hAnsi="Times New Roman" w:cs="Times New Roman"/>
          <w:color w:val="000000"/>
          <w:sz w:val="28"/>
          <w:szCs w:val="28"/>
        </w:rPr>
        <w:t>„лишаване от права по чл. 37, ал.1, т. 6 – 10 НК“ през 20</w:t>
      </w:r>
      <w:r w:rsidR="002C1533">
        <w:rPr>
          <w:rFonts w:ascii="Times New Roman" w:eastAsia="Calibri" w:hAnsi="Times New Roman" w:cs="Times New Roman"/>
          <w:color w:val="000000"/>
          <w:sz w:val="28"/>
          <w:szCs w:val="28"/>
        </w:rPr>
        <w:t>21</w:t>
      </w:r>
      <w:r w:rsidR="002C1533" w:rsidRPr="005122A1">
        <w:rPr>
          <w:rFonts w:ascii="Times New Roman" w:eastAsia="Calibri" w:hAnsi="Times New Roman" w:cs="Times New Roman"/>
          <w:color w:val="000000"/>
          <w:sz w:val="28"/>
          <w:szCs w:val="28"/>
        </w:rPr>
        <w:t xml:space="preserve"> г.</w:t>
      </w:r>
      <w:r w:rsidR="002C1533">
        <w:rPr>
          <w:rFonts w:ascii="Times New Roman" w:eastAsia="Calibri" w:hAnsi="Times New Roman" w:cs="Times New Roman"/>
          <w:color w:val="000000"/>
          <w:sz w:val="28"/>
          <w:szCs w:val="28"/>
        </w:rPr>
        <w:t>,</w:t>
      </w:r>
      <w:r w:rsidR="002C1533" w:rsidRPr="005122A1">
        <w:rPr>
          <w:rFonts w:ascii="Times New Roman" w:eastAsia="Calibri" w:hAnsi="Times New Roman" w:cs="Times New Roman"/>
          <w:color w:val="000000"/>
          <w:sz w:val="28"/>
          <w:szCs w:val="28"/>
        </w:rPr>
        <w:t xml:space="preserve"> </w:t>
      </w:r>
      <w:r w:rsidRPr="005122A1">
        <w:rPr>
          <w:rFonts w:ascii="Times New Roman" w:eastAsia="Calibri" w:hAnsi="Times New Roman" w:cs="Times New Roman"/>
          <w:color w:val="000000"/>
          <w:sz w:val="28"/>
          <w:szCs w:val="28"/>
        </w:rPr>
        <w:t xml:space="preserve">„Лишаване от свобода“ през 2020 год. и „лишаване от права по чл. 37, ал.1, т. 6 – 10 НК“ през 2019 г. Не следва да се изключва и в бъдеще да е налице промяна в във вида на наказанията по внесените прокурорски актове за съдебен район Монтана. </w:t>
      </w:r>
      <w:r w:rsidRPr="007730C9">
        <w:rPr>
          <w:rFonts w:ascii="Times New Roman" w:eastAsia="Calibri" w:hAnsi="Times New Roman" w:cs="Times New Roman"/>
          <w:color w:val="000000"/>
          <w:sz w:val="28"/>
          <w:szCs w:val="28"/>
        </w:rPr>
        <w:t>Налаганото приоритетно наказание</w:t>
      </w:r>
      <w:r w:rsidR="002C1533" w:rsidRPr="007730C9">
        <w:rPr>
          <w:rFonts w:ascii="Times New Roman" w:eastAsia="Calibri" w:hAnsi="Times New Roman" w:cs="Times New Roman"/>
          <w:color w:val="000000"/>
          <w:sz w:val="28"/>
          <w:szCs w:val="28"/>
        </w:rPr>
        <w:t xml:space="preserve"> „лишаване от права по чл. 37, ал.1, т. 6 – 10 НК“ и следващото го наказание</w:t>
      </w:r>
      <w:r w:rsidRPr="007730C9">
        <w:rPr>
          <w:rFonts w:ascii="Times New Roman" w:eastAsia="Calibri" w:hAnsi="Times New Roman" w:cs="Times New Roman"/>
          <w:color w:val="000000"/>
          <w:sz w:val="28"/>
          <w:szCs w:val="28"/>
        </w:rPr>
        <w:t xml:space="preserve"> „лишаване от свобода“ безспорно допринася</w:t>
      </w:r>
      <w:r w:rsidR="002C1533" w:rsidRPr="007730C9">
        <w:rPr>
          <w:rFonts w:ascii="Times New Roman" w:eastAsia="Calibri" w:hAnsi="Times New Roman" w:cs="Times New Roman"/>
          <w:color w:val="000000"/>
          <w:sz w:val="28"/>
          <w:szCs w:val="28"/>
        </w:rPr>
        <w:t>т</w:t>
      </w:r>
      <w:r w:rsidRPr="007730C9">
        <w:rPr>
          <w:rFonts w:ascii="Times New Roman" w:eastAsia="Calibri" w:hAnsi="Times New Roman" w:cs="Times New Roman"/>
          <w:color w:val="000000"/>
          <w:sz w:val="28"/>
          <w:szCs w:val="28"/>
        </w:rPr>
        <w:t xml:space="preserve"> изпълнението на основните изисквания, залегнали в разпоредбата на чл. 36 от НК.</w:t>
      </w:r>
    </w:p>
    <w:p w14:paraId="19C947CD" w14:textId="102DE9EC" w:rsidR="005122A1" w:rsidRPr="007730C9"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7730C9">
        <w:rPr>
          <w:rFonts w:ascii="Times New Roman" w:eastAsia="Calibri" w:hAnsi="Times New Roman" w:cs="Times New Roman"/>
          <w:color w:val="000000"/>
          <w:sz w:val="28"/>
        </w:rPr>
        <w:t>От общия брой на присъдите и споразуменията, получени за изпълнение през 202</w:t>
      </w:r>
      <w:r w:rsidR="00184659" w:rsidRPr="007730C9">
        <w:rPr>
          <w:rFonts w:ascii="Times New Roman" w:eastAsia="Calibri" w:hAnsi="Times New Roman" w:cs="Times New Roman"/>
          <w:color w:val="000000"/>
          <w:sz w:val="28"/>
        </w:rPr>
        <w:t>1</w:t>
      </w:r>
      <w:r w:rsidRPr="007730C9">
        <w:rPr>
          <w:rFonts w:ascii="Times New Roman" w:eastAsia="Calibri" w:hAnsi="Times New Roman" w:cs="Times New Roman"/>
          <w:color w:val="000000"/>
          <w:sz w:val="28"/>
        </w:rPr>
        <w:t xml:space="preserve"> г. (3</w:t>
      </w:r>
      <w:r w:rsidR="00184659" w:rsidRPr="007730C9">
        <w:rPr>
          <w:rFonts w:ascii="Times New Roman" w:eastAsia="Calibri" w:hAnsi="Times New Roman" w:cs="Times New Roman"/>
          <w:color w:val="000000"/>
          <w:sz w:val="28"/>
        </w:rPr>
        <w:t>77</w:t>
      </w:r>
      <w:r w:rsidRPr="007730C9">
        <w:rPr>
          <w:rFonts w:ascii="Times New Roman" w:eastAsia="Calibri" w:hAnsi="Times New Roman" w:cs="Times New Roman"/>
          <w:color w:val="000000"/>
          <w:sz w:val="28"/>
        </w:rPr>
        <w:t>), 3</w:t>
      </w:r>
      <w:r w:rsidR="005E762D" w:rsidRPr="007730C9">
        <w:rPr>
          <w:rFonts w:ascii="Times New Roman" w:eastAsia="Calibri" w:hAnsi="Times New Roman" w:cs="Times New Roman"/>
          <w:color w:val="000000"/>
          <w:sz w:val="28"/>
        </w:rPr>
        <w:t>41</w:t>
      </w:r>
      <w:r w:rsidRPr="007730C9">
        <w:rPr>
          <w:rFonts w:ascii="Times New Roman" w:eastAsia="Calibri" w:hAnsi="Times New Roman" w:cs="Times New Roman"/>
          <w:color w:val="000000"/>
          <w:sz w:val="28"/>
        </w:rPr>
        <w:t xml:space="preserve"> бр. са приведени в изпълнение, като са изпратени от прокурора до органите по изпълнение (при 3</w:t>
      </w:r>
      <w:r w:rsidR="00184659" w:rsidRPr="007730C9">
        <w:rPr>
          <w:rFonts w:ascii="Times New Roman" w:eastAsia="Calibri" w:hAnsi="Times New Roman" w:cs="Times New Roman"/>
          <w:color w:val="000000"/>
          <w:sz w:val="28"/>
        </w:rPr>
        <w:t>23</w:t>
      </w:r>
      <w:r w:rsidRPr="007730C9">
        <w:rPr>
          <w:rFonts w:ascii="Times New Roman" w:eastAsia="Calibri" w:hAnsi="Times New Roman" w:cs="Times New Roman"/>
          <w:color w:val="000000"/>
          <w:sz w:val="28"/>
        </w:rPr>
        <w:t xml:space="preserve"> за 20</w:t>
      </w:r>
      <w:r w:rsidR="00184659" w:rsidRPr="007730C9">
        <w:rPr>
          <w:rFonts w:ascii="Times New Roman" w:eastAsia="Calibri" w:hAnsi="Times New Roman" w:cs="Times New Roman"/>
          <w:color w:val="000000"/>
          <w:sz w:val="28"/>
        </w:rPr>
        <w:t>20</w:t>
      </w:r>
      <w:r w:rsidRPr="007730C9">
        <w:rPr>
          <w:rFonts w:ascii="Times New Roman" w:eastAsia="Calibri" w:hAnsi="Times New Roman" w:cs="Times New Roman"/>
          <w:color w:val="000000"/>
          <w:sz w:val="28"/>
        </w:rPr>
        <w:t xml:space="preserve"> г. и при 3</w:t>
      </w:r>
      <w:r w:rsidR="00184659" w:rsidRPr="007730C9">
        <w:rPr>
          <w:rFonts w:ascii="Times New Roman" w:eastAsia="Calibri" w:hAnsi="Times New Roman" w:cs="Times New Roman"/>
          <w:color w:val="000000"/>
          <w:sz w:val="28"/>
        </w:rPr>
        <w:t>55</w:t>
      </w:r>
      <w:r w:rsidRPr="007730C9">
        <w:rPr>
          <w:rFonts w:ascii="Times New Roman" w:eastAsia="Calibri" w:hAnsi="Times New Roman" w:cs="Times New Roman"/>
          <w:color w:val="000000"/>
          <w:sz w:val="28"/>
        </w:rPr>
        <w:t xml:space="preserve"> за 201</w:t>
      </w:r>
      <w:r w:rsidR="00184659" w:rsidRPr="007730C9">
        <w:rPr>
          <w:rFonts w:ascii="Times New Roman" w:eastAsia="Calibri" w:hAnsi="Times New Roman" w:cs="Times New Roman"/>
          <w:color w:val="000000"/>
          <w:sz w:val="28"/>
        </w:rPr>
        <w:t>9</w:t>
      </w:r>
      <w:r w:rsidRPr="007730C9">
        <w:rPr>
          <w:rFonts w:ascii="Times New Roman" w:eastAsia="Calibri" w:hAnsi="Times New Roman" w:cs="Times New Roman"/>
          <w:color w:val="000000"/>
          <w:sz w:val="28"/>
        </w:rPr>
        <w:t xml:space="preserve"> г.), </w:t>
      </w:r>
      <w:r w:rsidR="007730C9" w:rsidRPr="007730C9">
        <w:rPr>
          <w:rFonts w:ascii="Times New Roman" w:eastAsia="Calibri" w:hAnsi="Times New Roman" w:cs="Times New Roman"/>
          <w:color w:val="000000"/>
          <w:sz w:val="28"/>
        </w:rPr>
        <w:t>19</w:t>
      </w:r>
      <w:r w:rsidR="005E762D" w:rsidRPr="007730C9">
        <w:rPr>
          <w:rFonts w:ascii="Times New Roman" w:eastAsia="Calibri" w:hAnsi="Times New Roman" w:cs="Times New Roman"/>
          <w:color w:val="000000"/>
          <w:sz w:val="28"/>
        </w:rPr>
        <w:t xml:space="preserve"> бр. са изпратени за изпълнение по делегация, </w:t>
      </w:r>
      <w:r w:rsidR="007730C9" w:rsidRPr="007730C9">
        <w:rPr>
          <w:rFonts w:ascii="Times New Roman" w:eastAsia="Calibri" w:hAnsi="Times New Roman" w:cs="Times New Roman"/>
          <w:color w:val="000000"/>
          <w:sz w:val="28"/>
        </w:rPr>
        <w:t xml:space="preserve">3 бр. присъди получени за изпълнение по делегация са върнати на делегиращата прокуратура, </w:t>
      </w:r>
      <w:r w:rsidR="005E762D" w:rsidRPr="007730C9">
        <w:rPr>
          <w:rFonts w:ascii="Times New Roman" w:eastAsia="Calibri" w:hAnsi="Times New Roman" w:cs="Times New Roman"/>
          <w:color w:val="000000"/>
          <w:sz w:val="28"/>
        </w:rPr>
        <w:t>а</w:t>
      </w:r>
      <w:r w:rsidRPr="007730C9">
        <w:rPr>
          <w:rFonts w:ascii="Times New Roman" w:eastAsia="Calibri" w:hAnsi="Times New Roman" w:cs="Times New Roman"/>
          <w:color w:val="000000"/>
          <w:sz w:val="28"/>
        </w:rPr>
        <w:t xml:space="preserve"> </w:t>
      </w:r>
      <w:r w:rsidR="007730C9" w:rsidRPr="007730C9">
        <w:rPr>
          <w:rFonts w:ascii="Times New Roman" w:eastAsia="Calibri" w:hAnsi="Times New Roman" w:cs="Times New Roman"/>
          <w:color w:val="000000"/>
          <w:sz w:val="28"/>
        </w:rPr>
        <w:t>9</w:t>
      </w:r>
      <w:r w:rsidRPr="007730C9">
        <w:rPr>
          <w:rFonts w:ascii="Times New Roman" w:eastAsia="Calibri" w:hAnsi="Times New Roman" w:cs="Times New Roman"/>
          <w:color w:val="000000"/>
          <w:sz w:val="28"/>
        </w:rPr>
        <w:t xml:space="preserve"> броя присъди и определения за одобряване на споразумения са останали неприведени в изпълнение поради групиране по реда на чл. 23–</w:t>
      </w:r>
      <w:r w:rsidRPr="007730C9">
        <w:rPr>
          <w:rFonts w:ascii="Times New Roman" w:eastAsia="Calibri" w:hAnsi="Times New Roman" w:cs="Times New Roman"/>
          <w:color w:val="000000"/>
          <w:sz w:val="28"/>
        </w:rPr>
        <w:lastRenderedPageBreak/>
        <w:t>25 от НК на наложените с присъда наказания. Съотношението на приведените в изпълнение съдебни актове спрямо получените е 9</w:t>
      </w:r>
      <w:r w:rsidR="007730C9" w:rsidRPr="007730C9">
        <w:rPr>
          <w:rFonts w:ascii="Times New Roman" w:eastAsia="Calibri" w:hAnsi="Times New Roman" w:cs="Times New Roman"/>
          <w:color w:val="000000"/>
          <w:sz w:val="28"/>
        </w:rPr>
        <w:t>0</w:t>
      </w:r>
      <w:r w:rsidRPr="007730C9">
        <w:rPr>
          <w:rFonts w:ascii="Times New Roman" w:eastAsia="Calibri" w:hAnsi="Times New Roman" w:cs="Times New Roman"/>
          <w:color w:val="000000"/>
          <w:sz w:val="28"/>
        </w:rPr>
        <w:t>%.</w:t>
      </w:r>
    </w:p>
    <w:p w14:paraId="59D44615" w14:textId="026EBC18" w:rsidR="005122A1" w:rsidRPr="007730C9"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7730C9">
        <w:rPr>
          <w:rFonts w:ascii="Times New Roman" w:eastAsia="Calibri" w:hAnsi="Times New Roman" w:cs="Times New Roman"/>
          <w:color w:val="000000"/>
          <w:sz w:val="28"/>
        </w:rPr>
        <w:t>През отчетния период в прокуратурите в региона не е постановявано отлагане на наказанието на основание чл. 415 от НПК, както и през предходните 20</w:t>
      </w:r>
      <w:r w:rsidR="00445505" w:rsidRPr="007730C9">
        <w:rPr>
          <w:rFonts w:ascii="Times New Roman" w:eastAsia="Calibri" w:hAnsi="Times New Roman" w:cs="Times New Roman"/>
          <w:color w:val="000000"/>
          <w:sz w:val="28"/>
        </w:rPr>
        <w:t>20</w:t>
      </w:r>
      <w:r w:rsidRPr="007730C9">
        <w:rPr>
          <w:rFonts w:ascii="Times New Roman" w:eastAsia="Calibri" w:hAnsi="Times New Roman" w:cs="Times New Roman"/>
          <w:color w:val="000000"/>
          <w:sz w:val="28"/>
        </w:rPr>
        <w:t xml:space="preserve"> г. и 201</w:t>
      </w:r>
      <w:r w:rsidR="00445505" w:rsidRPr="007730C9">
        <w:rPr>
          <w:rFonts w:ascii="Times New Roman" w:eastAsia="Calibri" w:hAnsi="Times New Roman" w:cs="Times New Roman"/>
          <w:color w:val="000000"/>
          <w:sz w:val="28"/>
        </w:rPr>
        <w:t>9</w:t>
      </w:r>
      <w:r w:rsidRPr="007730C9">
        <w:rPr>
          <w:rFonts w:ascii="Times New Roman" w:eastAsia="Calibri" w:hAnsi="Times New Roman" w:cs="Times New Roman"/>
          <w:color w:val="000000"/>
          <w:sz w:val="28"/>
        </w:rPr>
        <w:t xml:space="preserve"> г.</w:t>
      </w:r>
    </w:p>
    <w:p w14:paraId="3F917FD3" w14:textId="7F92729D" w:rsidR="005122A1" w:rsidRPr="007730C9"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7730C9">
        <w:rPr>
          <w:rFonts w:ascii="Times New Roman" w:eastAsia="Calibri" w:hAnsi="Times New Roman" w:cs="Times New Roman"/>
          <w:color w:val="000000"/>
          <w:sz w:val="28"/>
        </w:rPr>
        <w:t xml:space="preserve">Към края на отчетния период са останали неприведени в изпълнение </w:t>
      </w:r>
      <w:r w:rsidR="007730C9" w:rsidRPr="007730C9">
        <w:rPr>
          <w:rFonts w:ascii="Times New Roman" w:eastAsia="Calibri" w:hAnsi="Times New Roman" w:cs="Times New Roman"/>
          <w:color w:val="000000"/>
          <w:sz w:val="28"/>
        </w:rPr>
        <w:t>9</w:t>
      </w:r>
      <w:r w:rsidRPr="007730C9">
        <w:rPr>
          <w:rFonts w:ascii="Times New Roman" w:eastAsia="Calibri" w:hAnsi="Times New Roman" w:cs="Times New Roman"/>
          <w:color w:val="000000"/>
          <w:sz w:val="28"/>
        </w:rPr>
        <w:t xml:space="preserve"> бр. присъди с наказание „лишаване от свобода“ поради групиране по реда на чл. 23–25 от НК с  вече изтърпяно наказание</w:t>
      </w:r>
      <w:r w:rsidR="007730C9" w:rsidRPr="007730C9">
        <w:rPr>
          <w:rFonts w:ascii="Times New Roman" w:eastAsia="Calibri" w:hAnsi="Times New Roman" w:cs="Times New Roman"/>
          <w:color w:val="000000"/>
          <w:sz w:val="28"/>
        </w:rPr>
        <w:t>.</w:t>
      </w:r>
      <w:r w:rsidRPr="007730C9">
        <w:rPr>
          <w:rFonts w:ascii="Times New Roman" w:eastAsia="Calibri" w:hAnsi="Times New Roman" w:cs="Times New Roman"/>
          <w:color w:val="000000"/>
          <w:sz w:val="28"/>
        </w:rPr>
        <w:t xml:space="preserve"> </w:t>
      </w:r>
    </w:p>
    <w:p w14:paraId="4BE1A695" w14:textId="2E92202E"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7730C9">
        <w:rPr>
          <w:rFonts w:ascii="Times New Roman" w:eastAsia="Calibri" w:hAnsi="Times New Roman" w:cs="Times New Roman"/>
          <w:color w:val="000000"/>
          <w:sz w:val="28"/>
        </w:rPr>
        <w:t>От общия брой на присъдите и споразуменията</w:t>
      </w:r>
      <w:r w:rsidRPr="005122A1">
        <w:rPr>
          <w:rFonts w:ascii="Times New Roman" w:eastAsia="Calibri" w:hAnsi="Times New Roman" w:cs="Times New Roman"/>
          <w:color w:val="000000"/>
          <w:sz w:val="28"/>
        </w:rPr>
        <w:t>, приведени в изпълнение (изпратени от прокурора до органите по изпълнение) през 202</w:t>
      </w:r>
      <w:r w:rsidR="00445505">
        <w:rPr>
          <w:rFonts w:ascii="Times New Roman" w:eastAsia="Calibri" w:hAnsi="Times New Roman" w:cs="Times New Roman"/>
          <w:color w:val="000000"/>
          <w:sz w:val="28"/>
        </w:rPr>
        <w:t>1</w:t>
      </w:r>
      <w:r w:rsidRPr="005122A1">
        <w:rPr>
          <w:rFonts w:ascii="Times New Roman" w:eastAsia="Calibri" w:hAnsi="Times New Roman" w:cs="Times New Roman"/>
          <w:color w:val="000000"/>
          <w:sz w:val="28"/>
        </w:rPr>
        <w:t xml:space="preserve"> г., реално са приведени в изпълнение по лица (с получени потвърждения за начало на изпълнението по привеждане на присъдата) - </w:t>
      </w:r>
      <w:r w:rsidR="00445505">
        <w:rPr>
          <w:rFonts w:ascii="Times New Roman" w:eastAsia="Calibri" w:hAnsi="Times New Roman" w:cs="Times New Roman"/>
          <w:color w:val="000000"/>
          <w:sz w:val="28"/>
        </w:rPr>
        <w:t>29</w:t>
      </w:r>
      <w:r w:rsidRPr="005122A1">
        <w:rPr>
          <w:rFonts w:ascii="Times New Roman" w:eastAsia="Calibri" w:hAnsi="Times New Roman" w:cs="Times New Roman"/>
          <w:color w:val="000000"/>
          <w:sz w:val="28"/>
        </w:rPr>
        <w:t>6 бр., при 3</w:t>
      </w:r>
      <w:r w:rsidR="00445505">
        <w:rPr>
          <w:rFonts w:ascii="Times New Roman" w:eastAsia="Calibri" w:hAnsi="Times New Roman" w:cs="Times New Roman"/>
          <w:color w:val="000000"/>
          <w:sz w:val="28"/>
        </w:rPr>
        <w:t>06</w:t>
      </w:r>
      <w:r w:rsidRPr="005122A1">
        <w:rPr>
          <w:rFonts w:ascii="Times New Roman" w:eastAsia="Calibri" w:hAnsi="Times New Roman" w:cs="Times New Roman"/>
          <w:color w:val="000000"/>
          <w:sz w:val="28"/>
        </w:rPr>
        <w:t xml:space="preserve"> за 20</w:t>
      </w:r>
      <w:r w:rsidR="00445505">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и при 35</w:t>
      </w:r>
      <w:r w:rsidR="00445505">
        <w:rPr>
          <w:rFonts w:ascii="Times New Roman" w:eastAsia="Calibri" w:hAnsi="Times New Roman" w:cs="Times New Roman"/>
          <w:color w:val="000000"/>
          <w:sz w:val="28"/>
        </w:rPr>
        <w:t>4</w:t>
      </w:r>
      <w:r w:rsidRPr="005122A1">
        <w:rPr>
          <w:rFonts w:ascii="Times New Roman" w:eastAsia="Calibri" w:hAnsi="Times New Roman" w:cs="Times New Roman"/>
          <w:color w:val="000000"/>
          <w:sz w:val="28"/>
        </w:rPr>
        <w:t xml:space="preserve"> за 201</w:t>
      </w:r>
      <w:r w:rsidR="00445505">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 </w:t>
      </w:r>
    </w:p>
    <w:p w14:paraId="2AC06F4F" w14:textId="0CD08B1A"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Прокурорът е изпратил за изпълнение до органа по изпълнение на наказанията присъди срещу 3</w:t>
      </w:r>
      <w:r w:rsidR="00445505">
        <w:rPr>
          <w:rFonts w:ascii="Times New Roman" w:eastAsia="Calibri" w:hAnsi="Times New Roman" w:cs="Times New Roman"/>
          <w:color w:val="000000"/>
          <w:sz w:val="28"/>
        </w:rPr>
        <w:t>41</w:t>
      </w:r>
      <w:r w:rsidRPr="005122A1">
        <w:rPr>
          <w:rFonts w:ascii="Times New Roman" w:eastAsia="Calibri" w:hAnsi="Times New Roman" w:cs="Times New Roman"/>
          <w:color w:val="000000"/>
          <w:sz w:val="28"/>
        </w:rPr>
        <w:t xml:space="preserve"> лица, при 3</w:t>
      </w:r>
      <w:r w:rsidR="00445505">
        <w:rPr>
          <w:rFonts w:ascii="Times New Roman" w:eastAsia="Calibri" w:hAnsi="Times New Roman" w:cs="Times New Roman"/>
          <w:color w:val="000000"/>
          <w:sz w:val="28"/>
        </w:rPr>
        <w:t>23</w:t>
      </w:r>
      <w:r w:rsidRPr="005122A1">
        <w:rPr>
          <w:rFonts w:ascii="Times New Roman" w:eastAsia="Calibri" w:hAnsi="Times New Roman" w:cs="Times New Roman"/>
          <w:color w:val="000000"/>
          <w:sz w:val="28"/>
        </w:rPr>
        <w:t xml:space="preserve"> лица за 20</w:t>
      </w:r>
      <w:r w:rsidR="00445505">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и 3</w:t>
      </w:r>
      <w:r w:rsidR="00445505">
        <w:rPr>
          <w:rFonts w:ascii="Times New Roman" w:eastAsia="Calibri" w:hAnsi="Times New Roman" w:cs="Times New Roman"/>
          <w:color w:val="000000"/>
          <w:sz w:val="28"/>
        </w:rPr>
        <w:t>91</w:t>
      </w:r>
      <w:r w:rsidRPr="005122A1">
        <w:rPr>
          <w:rFonts w:ascii="Times New Roman" w:eastAsia="Calibri" w:hAnsi="Times New Roman" w:cs="Times New Roman"/>
          <w:color w:val="000000"/>
          <w:sz w:val="28"/>
        </w:rPr>
        <w:t xml:space="preserve"> за 201</w:t>
      </w:r>
      <w:r w:rsidR="00445505">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 </w:t>
      </w:r>
    </w:p>
    <w:p w14:paraId="337AE09F" w14:textId="2BF6D35C"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От получените общо 3</w:t>
      </w:r>
      <w:r w:rsidR="00445505">
        <w:rPr>
          <w:rFonts w:ascii="Times New Roman" w:eastAsia="Calibri" w:hAnsi="Times New Roman" w:cs="Times New Roman"/>
          <w:color w:val="000000"/>
          <w:sz w:val="28"/>
        </w:rPr>
        <w:t>77</w:t>
      </w:r>
      <w:r w:rsidRPr="005122A1">
        <w:rPr>
          <w:rFonts w:ascii="Times New Roman" w:eastAsia="Calibri" w:hAnsi="Times New Roman" w:cs="Times New Roman"/>
          <w:color w:val="000000"/>
          <w:sz w:val="28"/>
        </w:rPr>
        <w:t xml:space="preserve"> съдебни акта по лица с наложени наказания са приведени в изпълнение актове срещу 3</w:t>
      </w:r>
      <w:r w:rsidR="00445505">
        <w:rPr>
          <w:rFonts w:ascii="Times New Roman" w:eastAsia="Calibri" w:hAnsi="Times New Roman" w:cs="Times New Roman"/>
          <w:color w:val="000000"/>
          <w:sz w:val="28"/>
        </w:rPr>
        <w:t>41</w:t>
      </w:r>
      <w:r w:rsidRPr="005122A1">
        <w:rPr>
          <w:rFonts w:ascii="Times New Roman" w:eastAsia="Calibri" w:hAnsi="Times New Roman" w:cs="Times New Roman"/>
          <w:color w:val="000000"/>
          <w:sz w:val="28"/>
        </w:rPr>
        <w:t xml:space="preserve"> лица или малко над 9</w:t>
      </w:r>
      <w:r w:rsidR="00445505">
        <w:rPr>
          <w:rFonts w:ascii="Times New Roman" w:eastAsia="Calibri" w:hAnsi="Times New Roman" w:cs="Times New Roman"/>
          <w:color w:val="000000"/>
          <w:sz w:val="28"/>
        </w:rPr>
        <w:t>0</w:t>
      </w:r>
      <w:r w:rsidRPr="005122A1">
        <w:rPr>
          <w:rFonts w:ascii="Times New Roman" w:eastAsia="Calibri" w:hAnsi="Times New Roman" w:cs="Times New Roman"/>
          <w:color w:val="000000"/>
          <w:sz w:val="28"/>
        </w:rPr>
        <w:t xml:space="preserve"> %. </w:t>
      </w:r>
    </w:p>
    <w:p w14:paraId="0C081313" w14:textId="5434B3CE"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 xml:space="preserve">Сравнението на данните за последните три години позволява да се направи извод за </w:t>
      </w:r>
      <w:r w:rsidR="00445505">
        <w:rPr>
          <w:rFonts w:ascii="Times New Roman" w:eastAsia="Calibri" w:hAnsi="Times New Roman" w:cs="Times New Roman"/>
          <w:color w:val="000000"/>
          <w:sz w:val="28"/>
        </w:rPr>
        <w:t>увеличаване</w:t>
      </w:r>
      <w:r w:rsidRPr="005122A1">
        <w:rPr>
          <w:rFonts w:ascii="Times New Roman" w:eastAsia="Calibri" w:hAnsi="Times New Roman" w:cs="Times New Roman"/>
          <w:color w:val="000000"/>
          <w:sz w:val="28"/>
        </w:rPr>
        <w:t xml:space="preserve"> по привеждането на получените съдебни актове по лица с наложени наказания в изпълнение</w:t>
      </w:r>
      <w:r w:rsidR="00445505">
        <w:rPr>
          <w:rFonts w:ascii="Times New Roman" w:eastAsia="Calibri" w:hAnsi="Times New Roman" w:cs="Times New Roman"/>
          <w:color w:val="000000"/>
          <w:sz w:val="28"/>
        </w:rPr>
        <w:t xml:space="preserve"> спрямо 2020 г. с 18 бр. и намаление спрямо 2019 г. с 50 бр. </w:t>
      </w:r>
    </w:p>
    <w:p w14:paraId="2CD0752E" w14:textId="77777777"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 xml:space="preserve">Като проблем следва да се отчете налагането и изпълнението на принудителна административна мярка  „Забрана за напускане на пределите на Република България” по отношение на лицата, спрямо които не е влязла в сила ефективна осъдителна присъда. В рамките на Европейския съюз не се прилага граничен контрол, а напускащите страната лица в посока страна от ЕС се проверяват по метода „Анализ на риска”, което позволява на лица с ефективни осъдителни присъди да напускат страната, което от своя страна изисква обявяването им за ОДИ и издаване ЕЗА, а това води до неминуемо забавяне изпълнението на влезлите в сила присъди.  </w:t>
      </w:r>
    </w:p>
    <w:p w14:paraId="542C1ECE" w14:textId="77777777"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p>
    <w:p w14:paraId="3BA6AE69" w14:textId="77777777" w:rsidR="005122A1" w:rsidRPr="005122A1" w:rsidRDefault="005122A1" w:rsidP="005122A1">
      <w:pPr>
        <w:ind w:firstLine="708"/>
        <w:rPr>
          <w:rFonts w:ascii="Times New Roman" w:hAnsi="Times New Roman" w:cs="Times New Roman"/>
          <w:b/>
          <w:i/>
          <w:sz w:val="28"/>
          <w:szCs w:val="28"/>
        </w:rPr>
      </w:pPr>
      <w:bookmarkStart w:id="44" w:name="_Toc380392132"/>
      <w:bookmarkStart w:id="45" w:name="_Toc411255931"/>
      <w:r w:rsidRPr="005122A1">
        <w:rPr>
          <w:rFonts w:ascii="Times New Roman" w:hAnsi="Times New Roman" w:cs="Times New Roman"/>
          <w:b/>
          <w:i/>
          <w:sz w:val="28"/>
          <w:szCs w:val="28"/>
        </w:rPr>
        <w:t>5.2. Контрол по изпълнение на присъдите -  по лица. Принудителни мерки.</w:t>
      </w:r>
      <w:bookmarkEnd w:id="44"/>
      <w:bookmarkEnd w:id="45"/>
    </w:p>
    <w:p w14:paraId="047DC95D" w14:textId="08F8E6AF"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sz w:val="28"/>
        </w:rPr>
        <w:t>През 202</w:t>
      </w:r>
      <w:r w:rsidR="00E54C2F">
        <w:rPr>
          <w:rFonts w:ascii="Times New Roman" w:eastAsia="Calibri" w:hAnsi="Times New Roman" w:cs="Times New Roman"/>
          <w:sz w:val="28"/>
        </w:rPr>
        <w:t>1</w:t>
      </w:r>
      <w:r w:rsidRPr="005122A1">
        <w:rPr>
          <w:rFonts w:ascii="Times New Roman" w:eastAsia="Calibri" w:hAnsi="Times New Roman" w:cs="Times New Roman"/>
          <w:sz w:val="28"/>
        </w:rPr>
        <w:t xml:space="preserve"> г. от Окръжна </w:t>
      </w:r>
      <w:r w:rsidRPr="005122A1">
        <w:rPr>
          <w:rFonts w:ascii="Times New Roman" w:eastAsia="Calibri" w:hAnsi="Times New Roman" w:cs="Times New Roman"/>
          <w:color w:val="000000"/>
          <w:sz w:val="28"/>
        </w:rPr>
        <w:t xml:space="preserve">прокуратура - Монтана и районните прокуратури от региона са внесени </w:t>
      </w:r>
      <w:r w:rsidR="00E54C2F">
        <w:rPr>
          <w:rFonts w:ascii="Times New Roman" w:eastAsia="Calibri" w:hAnsi="Times New Roman" w:cs="Times New Roman"/>
          <w:color w:val="000000"/>
          <w:sz w:val="28"/>
        </w:rPr>
        <w:t>13</w:t>
      </w:r>
      <w:r w:rsidRPr="005122A1">
        <w:rPr>
          <w:rFonts w:ascii="Times New Roman" w:eastAsia="Calibri" w:hAnsi="Times New Roman" w:cs="Times New Roman"/>
          <w:color w:val="000000"/>
          <w:sz w:val="28"/>
        </w:rPr>
        <w:t xml:space="preserve"> предложения за групиране на наказанията по реда на чл. 306 НПК (при 2</w:t>
      </w:r>
      <w:r w:rsidR="00E54C2F">
        <w:rPr>
          <w:rFonts w:ascii="Times New Roman" w:eastAsia="Calibri" w:hAnsi="Times New Roman" w:cs="Times New Roman"/>
          <w:color w:val="000000"/>
          <w:sz w:val="28"/>
        </w:rPr>
        <w:t>5</w:t>
      </w:r>
      <w:r w:rsidRPr="005122A1">
        <w:rPr>
          <w:rFonts w:ascii="Times New Roman" w:eastAsia="Calibri" w:hAnsi="Times New Roman" w:cs="Times New Roman"/>
          <w:color w:val="000000"/>
          <w:sz w:val="28"/>
        </w:rPr>
        <w:t xml:space="preserve"> за 20</w:t>
      </w:r>
      <w:r w:rsidR="00E54C2F">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и </w:t>
      </w:r>
      <w:r w:rsidR="00E54C2F">
        <w:rPr>
          <w:rFonts w:ascii="Times New Roman" w:eastAsia="Calibri" w:hAnsi="Times New Roman" w:cs="Times New Roman"/>
          <w:color w:val="000000"/>
          <w:sz w:val="28"/>
        </w:rPr>
        <w:t>23</w:t>
      </w:r>
      <w:r w:rsidRPr="005122A1">
        <w:rPr>
          <w:rFonts w:ascii="Times New Roman" w:eastAsia="Calibri" w:hAnsi="Times New Roman" w:cs="Times New Roman"/>
          <w:color w:val="000000"/>
          <w:sz w:val="28"/>
        </w:rPr>
        <w:t xml:space="preserve"> за 201</w:t>
      </w:r>
      <w:r w:rsidR="00E54C2F">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 От тях уважени са </w:t>
      </w:r>
      <w:r w:rsidR="00E54C2F">
        <w:rPr>
          <w:rFonts w:ascii="Times New Roman" w:eastAsia="Calibri" w:hAnsi="Times New Roman" w:cs="Times New Roman"/>
          <w:color w:val="000000"/>
          <w:sz w:val="28"/>
        </w:rPr>
        <w:t>11</w:t>
      </w:r>
      <w:r w:rsidRPr="005122A1">
        <w:rPr>
          <w:rFonts w:ascii="Times New Roman" w:eastAsia="Calibri" w:hAnsi="Times New Roman" w:cs="Times New Roman"/>
          <w:color w:val="000000"/>
          <w:sz w:val="28"/>
        </w:rPr>
        <w:t xml:space="preserve"> броя (при 2</w:t>
      </w:r>
      <w:r w:rsidR="00E54C2F">
        <w:rPr>
          <w:rFonts w:ascii="Times New Roman" w:eastAsia="Calibri" w:hAnsi="Times New Roman" w:cs="Times New Roman"/>
          <w:color w:val="000000"/>
          <w:sz w:val="28"/>
        </w:rPr>
        <w:t>3</w:t>
      </w:r>
      <w:r w:rsidRPr="005122A1">
        <w:rPr>
          <w:rFonts w:ascii="Times New Roman" w:eastAsia="Calibri" w:hAnsi="Times New Roman" w:cs="Times New Roman"/>
          <w:color w:val="000000"/>
          <w:sz w:val="28"/>
        </w:rPr>
        <w:t xml:space="preserve"> бр. за 20</w:t>
      </w:r>
      <w:r w:rsidR="00E54C2F">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и </w:t>
      </w:r>
      <w:r w:rsidR="00E54C2F">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бр. за 201</w:t>
      </w:r>
      <w:r w:rsidR="00E54C2F">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 Неуважени са </w:t>
      </w:r>
      <w:r w:rsidR="00E54C2F">
        <w:rPr>
          <w:rFonts w:ascii="Times New Roman" w:eastAsia="Calibri" w:hAnsi="Times New Roman" w:cs="Times New Roman"/>
          <w:color w:val="000000"/>
          <w:sz w:val="28"/>
        </w:rPr>
        <w:t>2</w:t>
      </w:r>
      <w:r w:rsidRPr="005122A1">
        <w:rPr>
          <w:rFonts w:ascii="Times New Roman" w:eastAsia="Calibri" w:hAnsi="Times New Roman" w:cs="Times New Roman"/>
          <w:color w:val="000000"/>
          <w:sz w:val="28"/>
        </w:rPr>
        <w:t xml:space="preserve"> бр. предложения (срещу </w:t>
      </w:r>
      <w:r w:rsidR="00E54C2F">
        <w:rPr>
          <w:rFonts w:ascii="Times New Roman" w:eastAsia="Calibri" w:hAnsi="Times New Roman" w:cs="Times New Roman"/>
          <w:color w:val="000000"/>
          <w:sz w:val="28"/>
        </w:rPr>
        <w:t>0</w:t>
      </w:r>
      <w:r w:rsidRPr="005122A1">
        <w:rPr>
          <w:rFonts w:ascii="Times New Roman" w:eastAsia="Calibri" w:hAnsi="Times New Roman" w:cs="Times New Roman"/>
          <w:color w:val="000000"/>
          <w:sz w:val="28"/>
        </w:rPr>
        <w:t xml:space="preserve"> бр. за 20</w:t>
      </w:r>
      <w:r w:rsidR="00E54C2F">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и </w:t>
      </w:r>
      <w:r w:rsidR="00E54C2F">
        <w:rPr>
          <w:rFonts w:ascii="Times New Roman" w:eastAsia="Calibri" w:hAnsi="Times New Roman" w:cs="Times New Roman"/>
          <w:color w:val="000000"/>
          <w:sz w:val="28"/>
        </w:rPr>
        <w:t>1</w:t>
      </w:r>
      <w:r w:rsidRPr="005122A1">
        <w:rPr>
          <w:rFonts w:ascii="Times New Roman" w:eastAsia="Calibri" w:hAnsi="Times New Roman" w:cs="Times New Roman"/>
          <w:color w:val="000000"/>
          <w:sz w:val="28"/>
        </w:rPr>
        <w:t xml:space="preserve"> бр. за 201</w:t>
      </w:r>
      <w:r w:rsidR="00E54C2F">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w:t>
      </w:r>
      <w:r w:rsidR="00E54C2F">
        <w:rPr>
          <w:rFonts w:ascii="Times New Roman" w:eastAsia="Calibri" w:hAnsi="Times New Roman" w:cs="Times New Roman"/>
          <w:color w:val="000000"/>
          <w:sz w:val="28"/>
        </w:rPr>
        <w:t>.</w:t>
      </w:r>
      <w:r w:rsidRPr="005122A1">
        <w:rPr>
          <w:rFonts w:ascii="Times New Roman" w:eastAsia="Calibri" w:hAnsi="Times New Roman" w:cs="Times New Roman"/>
          <w:color w:val="000000"/>
          <w:sz w:val="28"/>
        </w:rPr>
        <w:t xml:space="preserve"> </w:t>
      </w:r>
    </w:p>
    <w:p w14:paraId="68A2B8BE" w14:textId="016D1CD5"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6B7072">
        <w:rPr>
          <w:rFonts w:ascii="Times New Roman" w:eastAsia="Calibri" w:hAnsi="Times New Roman" w:cs="Times New Roman"/>
          <w:color w:val="000000"/>
          <w:sz w:val="28"/>
        </w:rPr>
        <w:t>За отчетния период, както и за предходните 20</w:t>
      </w:r>
      <w:r w:rsidR="00EB333A" w:rsidRPr="006B7072">
        <w:rPr>
          <w:rFonts w:ascii="Times New Roman" w:eastAsia="Calibri" w:hAnsi="Times New Roman" w:cs="Times New Roman"/>
          <w:color w:val="000000"/>
          <w:sz w:val="28"/>
        </w:rPr>
        <w:t>20</w:t>
      </w:r>
      <w:r w:rsidRPr="006B7072">
        <w:rPr>
          <w:rFonts w:ascii="Times New Roman" w:eastAsia="Calibri" w:hAnsi="Times New Roman" w:cs="Times New Roman"/>
          <w:color w:val="000000"/>
          <w:sz w:val="28"/>
        </w:rPr>
        <w:t xml:space="preserve"> г. и 201</w:t>
      </w:r>
      <w:r w:rsidR="00EB333A" w:rsidRPr="006B7072">
        <w:rPr>
          <w:rFonts w:ascii="Times New Roman" w:eastAsia="Calibri" w:hAnsi="Times New Roman" w:cs="Times New Roman"/>
          <w:color w:val="000000"/>
          <w:sz w:val="28"/>
        </w:rPr>
        <w:t>9</w:t>
      </w:r>
      <w:r w:rsidRPr="006B7072">
        <w:rPr>
          <w:rFonts w:ascii="Times New Roman" w:eastAsia="Calibri" w:hAnsi="Times New Roman" w:cs="Times New Roman"/>
          <w:color w:val="000000"/>
          <w:sz w:val="28"/>
        </w:rPr>
        <w:t xml:space="preserve"> г.,  най–</w:t>
      </w:r>
      <w:r w:rsidRPr="005122A1">
        <w:rPr>
          <w:rFonts w:ascii="Times New Roman" w:eastAsia="Calibri" w:hAnsi="Times New Roman" w:cs="Times New Roman"/>
          <w:color w:val="000000"/>
          <w:sz w:val="28"/>
        </w:rPr>
        <w:t>активна във връзка с производствата по групиране на наказанията е била Районна прокуратура Монтана, като е внесла 1</w:t>
      </w:r>
      <w:r w:rsidR="00EB333A">
        <w:rPr>
          <w:rFonts w:ascii="Times New Roman" w:eastAsia="Calibri" w:hAnsi="Times New Roman" w:cs="Times New Roman"/>
          <w:color w:val="000000"/>
          <w:sz w:val="28"/>
        </w:rPr>
        <w:t>1</w:t>
      </w:r>
      <w:r w:rsidRPr="005122A1">
        <w:rPr>
          <w:rFonts w:ascii="Times New Roman" w:eastAsia="Calibri" w:hAnsi="Times New Roman" w:cs="Times New Roman"/>
          <w:color w:val="000000"/>
          <w:sz w:val="28"/>
        </w:rPr>
        <w:t xml:space="preserve"> предложения по реда на чл. 306 НПК.</w:t>
      </w:r>
    </w:p>
    <w:p w14:paraId="4596478F" w14:textId="759E960D"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lastRenderedPageBreak/>
        <w:t xml:space="preserve">Броят на уважените предложения е показателен за правилността и обосноваността на предложенията. Уважените предложения са </w:t>
      </w:r>
      <w:r w:rsidR="00EB333A">
        <w:rPr>
          <w:rFonts w:ascii="Times New Roman" w:eastAsia="Calibri" w:hAnsi="Times New Roman" w:cs="Times New Roman"/>
          <w:color w:val="000000"/>
          <w:sz w:val="28"/>
        </w:rPr>
        <w:t>85</w:t>
      </w:r>
      <w:r w:rsidRPr="005122A1">
        <w:rPr>
          <w:rFonts w:ascii="Times New Roman" w:eastAsia="Calibri" w:hAnsi="Times New Roman" w:cs="Times New Roman"/>
          <w:color w:val="000000"/>
          <w:sz w:val="28"/>
        </w:rPr>
        <w:t xml:space="preserve">% от внесените </w:t>
      </w:r>
      <w:r w:rsidR="00EB333A">
        <w:rPr>
          <w:rFonts w:ascii="Times New Roman" w:eastAsia="Calibri" w:hAnsi="Times New Roman" w:cs="Times New Roman"/>
          <w:color w:val="000000"/>
          <w:sz w:val="28"/>
        </w:rPr>
        <w:t>в</w:t>
      </w:r>
      <w:r w:rsidRPr="005122A1">
        <w:rPr>
          <w:rFonts w:ascii="Times New Roman" w:eastAsia="Calibri" w:hAnsi="Times New Roman" w:cs="Times New Roman"/>
          <w:color w:val="000000"/>
          <w:sz w:val="28"/>
        </w:rPr>
        <w:t xml:space="preserve"> съда.</w:t>
      </w:r>
    </w:p>
    <w:p w14:paraId="3144206D" w14:textId="2EFA69A9"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5122A1">
        <w:rPr>
          <w:rFonts w:ascii="Times New Roman" w:eastAsia="Calibri" w:hAnsi="Times New Roman" w:cs="Times New Roman"/>
          <w:color w:val="000000"/>
          <w:sz w:val="28"/>
          <w:szCs w:val="28"/>
        </w:rPr>
        <w:t xml:space="preserve">Горепосочените данни дават основание да се направи извод, че в Окръжна прокуратура гр. Монтана и </w:t>
      </w:r>
      <w:r w:rsidR="00EB333A">
        <w:rPr>
          <w:rFonts w:ascii="Times New Roman" w:eastAsia="Calibri" w:hAnsi="Times New Roman" w:cs="Times New Roman"/>
          <w:color w:val="000000"/>
          <w:sz w:val="28"/>
          <w:szCs w:val="28"/>
        </w:rPr>
        <w:t>Районна</w:t>
      </w:r>
      <w:r w:rsidR="00EB333A" w:rsidRPr="005122A1">
        <w:rPr>
          <w:rFonts w:ascii="Times New Roman" w:eastAsia="Calibri" w:hAnsi="Times New Roman" w:cs="Times New Roman"/>
          <w:color w:val="000000"/>
          <w:sz w:val="28"/>
          <w:szCs w:val="28"/>
        </w:rPr>
        <w:t xml:space="preserve"> прокуратура гр. Монтана </w:t>
      </w:r>
      <w:r w:rsidRPr="005122A1">
        <w:rPr>
          <w:rFonts w:ascii="Times New Roman" w:eastAsia="Calibri" w:hAnsi="Times New Roman" w:cs="Times New Roman"/>
          <w:color w:val="000000"/>
          <w:sz w:val="28"/>
          <w:szCs w:val="28"/>
        </w:rPr>
        <w:t xml:space="preserve">стриктно е спазвано Указанието за дейността на прокуратурата по надзора върху изпълнение на наказанията и други принудителни мерки, утвърдено със заповед на главния прокурор на Република България № 5306/24.11.2014 г. Изпълнението на задълженията на прокурорите, осъществяващи дейност по изпълнение на наказанията, по внасяне на предложения за групиране по реда на чл.306 НПК и участие в съдебни заседания по такива производства, е от съществено значение за недопускане на неоснователно задържане над срока на лишаване от свобода по определените наказания. </w:t>
      </w:r>
    </w:p>
    <w:p w14:paraId="1D9CC985" w14:textId="77777777"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5122A1">
        <w:rPr>
          <w:rFonts w:ascii="Times New Roman" w:eastAsia="Calibri" w:hAnsi="Times New Roman" w:cs="Times New Roman"/>
          <w:color w:val="000000"/>
          <w:sz w:val="28"/>
          <w:szCs w:val="28"/>
        </w:rPr>
        <w:t xml:space="preserve">За отчетния период в Окръжна прокуратура – Монтана не са изготвяни предложения по чл. 70 и чл. 71 НК, както и по чл. 437 и сл. от НПК. </w:t>
      </w:r>
    </w:p>
    <w:p w14:paraId="22EBB794" w14:textId="11668636"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5122A1">
        <w:rPr>
          <w:rFonts w:ascii="Times New Roman" w:eastAsia="Calibri" w:hAnsi="Times New Roman" w:cs="Times New Roman"/>
          <w:color w:val="000000"/>
          <w:sz w:val="28"/>
          <w:szCs w:val="28"/>
        </w:rPr>
        <w:t xml:space="preserve">За отчетния период не са постановени прекъсване на изпълнението на наказание „лишаване от свобода” от окръжния прокурор на ОП Монтана по реда на чл. 448 НПК. </w:t>
      </w:r>
    </w:p>
    <w:p w14:paraId="47EE6E73" w14:textId="5ED7A562"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6D2678">
        <w:rPr>
          <w:rFonts w:ascii="Times New Roman" w:eastAsia="Calibri" w:hAnsi="Times New Roman" w:cs="Times New Roman"/>
          <w:color w:val="000000"/>
          <w:sz w:val="28"/>
          <w:szCs w:val="28"/>
        </w:rPr>
        <w:t>Общият брой на незадържаните лица по изпратените за изпълнение</w:t>
      </w:r>
      <w:r w:rsidRPr="005122A1">
        <w:rPr>
          <w:rFonts w:ascii="Times New Roman" w:eastAsia="Calibri" w:hAnsi="Times New Roman" w:cs="Times New Roman"/>
          <w:color w:val="000000"/>
          <w:sz w:val="28"/>
          <w:szCs w:val="28"/>
        </w:rPr>
        <w:t xml:space="preserve"> присъди „лишаване от свобода” е 1</w:t>
      </w:r>
      <w:r w:rsidR="009E42F3">
        <w:rPr>
          <w:rFonts w:ascii="Times New Roman" w:eastAsia="Calibri" w:hAnsi="Times New Roman" w:cs="Times New Roman"/>
          <w:color w:val="000000"/>
          <w:sz w:val="28"/>
          <w:szCs w:val="28"/>
        </w:rPr>
        <w:t>0</w:t>
      </w:r>
      <w:r w:rsidRPr="005122A1">
        <w:rPr>
          <w:rFonts w:ascii="Times New Roman" w:eastAsia="Calibri" w:hAnsi="Times New Roman" w:cs="Times New Roman"/>
          <w:color w:val="000000"/>
          <w:sz w:val="28"/>
          <w:szCs w:val="28"/>
        </w:rPr>
        <w:t xml:space="preserve">, като </w:t>
      </w:r>
      <w:r w:rsidR="009E42F3">
        <w:rPr>
          <w:rFonts w:ascii="Times New Roman" w:eastAsia="Calibri" w:hAnsi="Times New Roman" w:cs="Times New Roman"/>
          <w:color w:val="000000"/>
          <w:sz w:val="28"/>
          <w:szCs w:val="28"/>
        </w:rPr>
        <w:t>7</w:t>
      </w:r>
      <w:r w:rsidRPr="005122A1">
        <w:rPr>
          <w:rFonts w:ascii="Times New Roman" w:eastAsia="Calibri" w:hAnsi="Times New Roman" w:cs="Times New Roman"/>
          <w:color w:val="000000"/>
          <w:sz w:val="28"/>
          <w:szCs w:val="28"/>
        </w:rPr>
        <w:t xml:space="preserve"> лица са осъдени в предходни периоди. За незадържаните лица, за които са налице основанията на чл. 36, ал. 1 от ЗЕЕЗА, са издадени европейски заповеди за арест и неиздирените за изпълнение на присъди лица са обявени за общодържавно издирване от МВР. </w:t>
      </w:r>
      <w:r w:rsidRPr="005122A1">
        <w:rPr>
          <w:rFonts w:ascii="Times New Roman" w:eastAsia="Calibri" w:hAnsi="Times New Roman" w:cs="Times New Roman"/>
          <w:color w:val="000000"/>
          <w:sz w:val="28"/>
        </w:rPr>
        <w:t xml:space="preserve">Налице е тенденция през отчетния период за </w:t>
      </w:r>
      <w:r w:rsidR="009E42F3">
        <w:rPr>
          <w:rFonts w:ascii="Times New Roman" w:eastAsia="Calibri" w:hAnsi="Times New Roman" w:cs="Times New Roman"/>
          <w:color w:val="000000"/>
          <w:sz w:val="28"/>
        </w:rPr>
        <w:t>намаляване</w:t>
      </w:r>
      <w:r w:rsidRPr="005122A1">
        <w:rPr>
          <w:rFonts w:ascii="Times New Roman" w:eastAsia="Calibri" w:hAnsi="Times New Roman" w:cs="Times New Roman"/>
          <w:color w:val="000000"/>
          <w:sz w:val="28"/>
        </w:rPr>
        <w:t xml:space="preserve"> на останалите непреведени в изпълнение присъди, по този показател спрямо 20</w:t>
      </w:r>
      <w:r w:rsidR="007E03C5">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(1</w:t>
      </w:r>
      <w:r w:rsidR="007E03C5">
        <w:rPr>
          <w:rFonts w:ascii="Times New Roman" w:eastAsia="Calibri" w:hAnsi="Times New Roman" w:cs="Times New Roman"/>
          <w:color w:val="000000"/>
          <w:sz w:val="28"/>
        </w:rPr>
        <w:t>5</w:t>
      </w:r>
      <w:r w:rsidRPr="005122A1">
        <w:rPr>
          <w:rFonts w:ascii="Times New Roman" w:eastAsia="Calibri" w:hAnsi="Times New Roman" w:cs="Times New Roman"/>
          <w:color w:val="000000"/>
          <w:sz w:val="28"/>
        </w:rPr>
        <w:t xml:space="preserve"> лица) и 201</w:t>
      </w:r>
      <w:r w:rsidR="007E03C5">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 (1</w:t>
      </w:r>
      <w:r w:rsidR="007E03C5">
        <w:rPr>
          <w:rFonts w:ascii="Times New Roman" w:eastAsia="Calibri" w:hAnsi="Times New Roman" w:cs="Times New Roman"/>
          <w:color w:val="000000"/>
          <w:sz w:val="28"/>
        </w:rPr>
        <w:t>2</w:t>
      </w:r>
      <w:r w:rsidRPr="005122A1">
        <w:rPr>
          <w:rFonts w:ascii="Times New Roman" w:eastAsia="Calibri" w:hAnsi="Times New Roman" w:cs="Times New Roman"/>
          <w:color w:val="000000"/>
          <w:sz w:val="28"/>
        </w:rPr>
        <w:t xml:space="preserve"> лица). Причините за това влезлите в сила присъди и определения за одобряване на споразумения да не бъдат приведени от прокурора в изпълнение са идентични с тези от предходните отчетни години: осъдените лица са напуснали местоживеенето си и не са установени, за да бъдат задържани за изпълнение на присъдата или е отказана екстрадиция от страните по местоживеене. </w:t>
      </w:r>
    </w:p>
    <w:p w14:paraId="211008C5" w14:textId="1E33C7E0"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5122A1">
        <w:rPr>
          <w:rFonts w:ascii="Times New Roman" w:eastAsia="Calibri" w:hAnsi="Times New Roman" w:cs="Times New Roman"/>
          <w:color w:val="000000"/>
          <w:sz w:val="28"/>
          <w:szCs w:val="28"/>
        </w:rPr>
        <w:t xml:space="preserve">През отчетния период прокурорите са участвали в </w:t>
      </w:r>
      <w:r w:rsidR="006D2678">
        <w:rPr>
          <w:rFonts w:ascii="Times New Roman" w:eastAsia="Calibri" w:hAnsi="Times New Roman" w:cs="Times New Roman"/>
          <w:color w:val="000000"/>
          <w:sz w:val="28"/>
          <w:szCs w:val="28"/>
        </w:rPr>
        <w:t>54</w:t>
      </w:r>
      <w:r w:rsidRPr="005122A1">
        <w:rPr>
          <w:rFonts w:ascii="Times New Roman" w:eastAsia="Calibri" w:hAnsi="Times New Roman" w:cs="Times New Roman"/>
          <w:color w:val="000000"/>
          <w:sz w:val="28"/>
          <w:szCs w:val="28"/>
        </w:rPr>
        <w:t xml:space="preserve"> бр. съдебни заседания по 4</w:t>
      </w:r>
      <w:r w:rsidR="006D2678">
        <w:rPr>
          <w:rFonts w:ascii="Times New Roman" w:eastAsia="Calibri" w:hAnsi="Times New Roman" w:cs="Times New Roman"/>
          <w:color w:val="000000"/>
          <w:sz w:val="28"/>
          <w:szCs w:val="28"/>
        </w:rPr>
        <w:t>4</w:t>
      </w:r>
      <w:r w:rsidRPr="005122A1">
        <w:rPr>
          <w:rFonts w:ascii="Times New Roman" w:eastAsia="Calibri" w:hAnsi="Times New Roman" w:cs="Times New Roman"/>
          <w:color w:val="000000"/>
          <w:sz w:val="28"/>
          <w:szCs w:val="28"/>
        </w:rPr>
        <w:t xml:space="preserve"> бр. производства във връзка с изпълнение на наказанията (при 4</w:t>
      </w:r>
      <w:r w:rsidR="006D2678">
        <w:rPr>
          <w:rFonts w:ascii="Times New Roman" w:eastAsia="Calibri" w:hAnsi="Times New Roman" w:cs="Times New Roman"/>
          <w:color w:val="000000"/>
          <w:sz w:val="28"/>
          <w:szCs w:val="28"/>
        </w:rPr>
        <w:t>9</w:t>
      </w:r>
      <w:r w:rsidRPr="005122A1">
        <w:rPr>
          <w:rFonts w:ascii="Times New Roman" w:eastAsia="Calibri" w:hAnsi="Times New Roman" w:cs="Times New Roman"/>
          <w:color w:val="000000"/>
          <w:sz w:val="28"/>
          <w:szCs w:val="28"/>
        </w:rPr>
        <w:t xml:space="preserve">  заседания по 4</w:t>
      </w:r>
      <w:r w:rsidR="006D2678">
        <w:rPr>
          <w:rFonts w:ascii="Times New Roman" w:eastAsia="Calibri" w:hAnsi="Times New Roman" w:cs="Times New Roman"/>
          <w:color w:val="000000"/>
          <w:sz w:val="28"/>
          <w:szCs w:val="28"/>
        </w:rPr>
        <w:t>3</w:t>
      </w:r>
      <w:r w:rsidRPr="005122A1">
        <w:rPr>
          <w:rFonts w:ascii="Times New Roman" w:eastAsia="Calibri" w:hAnsi="Times New Roman" w:cs="Times New Roman"/>
          <w:color w:val="000000"/>
          <w:sz w:val="28"/>
          <w:szCs w:val="28"/>
        </w:rPr>
        <w:t xml:space="preserve"> съдебни производства за 20</w:t>
      </w:r>
      <w:r w:rsidR="006D2678">
        <w:rPr>
          <w:rFonts w:ascii="Times New Roman" w:eastAsia="Calibri" w:hAnsi="Times New Roman" w:cs="Times New Roman"/>
          <w:color w:val="000000"/>
          <w:sz w:val="28"/>
          <w:szCs w:val="28"/>
        </w:rPr>
        <w:t>20</w:t>
      </w:r>
      <w:r w:rsidRPr="005122A1">
        <w:rPr>
          <w:rFonts w:ascii="Times New Roman" w:eastAsia="Calibri" w:hAnsi="Times New Roman" w:cs="Times New Roman"/>
          <w:color w:val="000000"/>
          <w:sz w:val="28"/>
          <w:szCs w:val="28"/>
        </w:rPr>
        <w:t xml:space="preserve"> г. и </w:t>
      </w:r>
      <w:r w:rsidR="006D2678">
        <w:rPr>
          <w:rFonts w:ascii="Times New Roman" w:eastAsia="Calibri" w:hAnsi="Times New Roman" w:cs="Times New Roman"/>
          <w:color w:val="000000"/>
          <w:sz w:val="28"/>
          <w:szCs w:val="28"/>
        </w:rPr>
        <w:t>48</w:t>
      </w:r>
      <w:r w:rsidRPr="005122A1">
        <w:rPr>
          <w:rFonts w:ascii="Times New Roman" w:eastAsia="Calibri" w:hAnsi="Times New Roman" w:cs="Times New Roman"/>
          <w:color w:val="000000"/>
          <w:sz w:val="28"/>
          <w:szCs w:val="28"/>
        </w:rPr>
        <w:t xml:space="preserve"> заседания по </w:t>
      </w:r>
      <w:r w:rsidR="006D2678">
        <w:rPr>
          <w:rFonts w:ascii="Times New Roman" w:eastAsia="Calibri" w:hAnsi="Times New Roman" w:cs="Times New Roman"/>
          <w:color w:val="000000"/>
          <w:sz w:val="28"/>
          <w:szCs w:val="28"/>
        </w:rPr>
        <w:t>49</w:t>
      </w:r>
      <w:r w:rsidRPr="005122A1">
        <w:rPr>
          <w:rFonts w:ascii="Times New Roman" w:eastAsia="Calibri" w:hAnsi="Times New Roman" w:cs="Times New Roman"/>
          <w:color w:val="000000"/>
          <w:sz w:val="28"/>
          <w:szCs w:val="28"/>
        </w:rPr>
        <w:t xml:space="preserve"> съдебни производства за 201</w:t>
      </w:r>
      <w:r w:rsidR="006D2678">
        <w:rPr>
          <w:rFonts w:ascii="Times New Roman" w:eastAsia="Calibri" w:hAnsi="Times New Roman" w:cs="Times New Roman"/>
          <w:color w:val="000000"/>
          <w:sz w:val="28"/>
          <w:szCs w:val="28"/>
        </w:rPr>
        <w:t>9</w:t>
      </w:r>
      <w:r w:rsidRPr="005122A1">
        <w:rPr>
          <w:rFonts w:ascii="Times New Roman" w:eastAsia="Calibri" w:hAnsi="Times New Roman" w:cs="Times New Roman"/>
          <w:color w:val="000000"/>
          <w:sz w:val="28"/>
          <w:szCs w:val="28"/>
        </w:rPr>
        <w:t xml:space="preserve"> г.). </w:t>
      </w:r>
    </w:p>
    <w:p w14:paraId="7F2D42FB" w14:textId="62D90BFC" w:rsidR="005122A1" w:rsidRPr="002645AB"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5122A1">
        <w:rPr>
          <w:rFonts w:ascii="Times New Roman" w:eastAsia="Calibri" w:hAnsi="Times New Roman" w:cs="Times New Roman"/>
          <w:color w:val="000000"/>
          <w:sz w:val="28"/>
          <w:szCs w:val="28"/>
        </w:rPr>
        <w:t xml:space="preserve">Налице е през отчетната година тенденция за </w:t>
      </w:r>
      <w:r w:rsidR="006D2678">
        <w:rPr>
          <w:rFonts w:ascii="Times New Roman" w:eastAsia="Calibri" w:hAnsi="Times New Roman" w:cs="Times New Roman"/>
          <w:color w:val="000000"/>
          <w:sz w:val="28"/>
          <w:szCs w:val="28"/>
        </w:rPr>
        <w:t>увеличение</w:t>
      </w:r>
      <w:r w:rsidRPr="005122A1">
        <w:rPr>
          <w:rFonts w:ascii="Times New Roman" w:eastAsia="Calibri" w:hAnsi="Times New Roman" w:cs="Times New Roman"/>
          <w:color w:val="000000"/>
          <w:sz w:val="28"/>
          <w:szCs w:val="28"/>
        </w:rPr>
        <w:t xml:space="preserve"> спрямо предходн</w:t>
      </w:r>
      <w:r w:rsidR="006D2678">
        <w:rPr>
          <w:rFonts w:ascii="Times New Roman" w:eastAsia="Calibri" w:hAnsi="Times New Roman" w:cs="Times New Roman"/>
          <w:color w:val="000000"/>
          <w:sz w:val="28"/>
          <w:szCs w:val="28"/>
        </w:rPr>
        <w:t xml:space="preserve">ата отчетна </w:t>
      </w:r>
      <w:r w:rsidR="006D2678" w:rsidRPr="002645AB">
        <w:rPr>
          <w:rFonts w:ascii="Times New Roman" w:eastAsia="Calibri" w:hAnsi="Times New Roman" w:cs="Times New Roman"/>
          <w:color w:val="000000"/>
          <w:sz w:val="28"/>
          <w:szCs w:val="28"/>
        </w:rPr>
        <w:t>година</w:t>
      </w:r>
      <w:r w:rsidRPr="002645AB">
        <w:rPr>
          <w:rFonts w:ascii="Times New Roman" w:eastAsia="Calibri" w:hAnsi="Times New Roman" w:cs="Times New Roman"/>
          <w:color w:val="000000"/>
          <w:sz w:val="28"/>
          <w:szCs w:val="28"/>
        </w:rPr>
        <w:t>, както на производствата във връзка с изпълнение на наказанията, така и на съдебните заседания във връзка с тези производства.</w:t>
      </w:r>
    </w:p>
    <w:p w14:paraId="066F9A16" w14:textId="77777777" w:rsidR="005122A1" w:rsidRPr="002645AB"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
    <w:p w14:paraId="0276FE0F" w14:textId="77777777" w:rsidR="005122A1" w:rsidRPr="002645AB" w:rsidRDefault="005122A1" w:rsidP="005122A1">
      <w:pPr>
        <w:ind w:firstLine="708"/>
        <w:rPr>
          <w:rFonts w:ascii="Times New Roman" w:hAnsi="Times New Roman" w:cs="Times New Roman"/>
          <w:b/>
          <w:i/>
          <w:sz w:val="28"/>
          <w:szCs w:val="28"/>
        </w:rPr>
      </w:pPr>
      <w:bookmarkStart w:id="46" w:name="_Toc411255932"/>
      <w:r w:rsidRPr="002645AB">
        <w:rPr>
          <w:rFonts w:ascii="Times New Roman" w:hAnsi="Times New Roman" w:cs="Times New Roman"/>
          <w:b/>
          <w:i/>
          <w:sz w:val="28"/>
          <w:szCs w:val="28"/>
        </w:rPr>
        <w:t>5.3. Принудителни мерки.</w:t>
      </w:r>
      <w:bookmarkEnd w:id="46"/>
    </w:p>
    <w:p w14:paraId="29FD448A" w14:textId="22619DCA"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2645AB">
        <w:rPr>
          <w:rFonts w:ascii="Times New Roman" w:eastAsia="Calibri" w:hAnsi="Times New Roman" w:cs="Times New Roman"/>
          <w:color w:val="000000"/>
          <w:sz w:val="28"/>
          <w:szCs w:val="28"/>
        </w:rPr>
        <w:t xml:space="preserve">През периода </w:t>
      </w:r>
      <w:r w:rsidRPr="000E7FD1">
        <w:rPr>
          <w:rFonts w:ascii="Times New Roman" w:eastAsia="Calibri" w:hAnsi="Times New Roman" w:cs="Times New Roman"/>
          <w:sz w:val="28"/>
          <w:szCs w:val="28"/>
        </w:rPr>
        <w:t>01.01.202</w:t>
      </w:r>
      <w:r w:rsidR="000E7FD1" w:rsidRPr="000E7FD1">
        <w:rPr>
          <w:rFonts w:ascii="Times New Roman" w:eastAsia="Calibri" w:hAnsi="Times New Roman" w:cs="Times New Roman"/>
          <w:sz w:val="28"/>
          <w:szCs w:val="28"/>
        </w:rPr>
        <w:t>1 г. – 31.12.2021</w:t>
      </w:r>
      <w:r w:rsidRPr="000E7FD1">
        <w:rPr>
          <w:rFonts w:ascii="Times New Roman" w:eastAsia="Calibri" w:hAnsi="Times New Roman" w:cs="Times New Roman"/>
          <w:sz w:val="28"/>
          <w:szCs w:val="28"/>
        </w:rPr>
        <w:t xml:space="preserve"> г</w:t>
      </w:r>
      <w:r w:rsidRPr="002645AB">
        <w:rPr>
          <w:rFonts w:ascii="Times New Roman" w:eastAsia="Calibri" w:hAnsi="Times New Roman" w:cs="Times New Roman"/>
          <w:color w:val="000000"/>
          <w:sz w:val="28"/>
          <w:szCs w:val="28"/>
        </w:rPr>
        <w:t>. в районните прокуратури от региона на Окръжна прокуратура</w:t>
      </w:r>
      <w:r w:rsidRPr="005122A1">
        <w:rPr>
          <w:rFonts w:ascii="Times New Roman" w:eastAsia="Calibri" w:hAnsi="Times New Roman" w:cs="Times New Roman"/>
          <w:color w:val="000000"/>
          <w:sz w:val="28"/>
          <w:szCs w:val="28"/>
        </w:rPr>
        <w:t xml:space="preserve"> гр. Монтана са били наблюдавани общо 9</w:t>
      </w:r>
      <w:r w:rsidR="002645AB">
        <w:rPr>
          <w:rFonts w:ascii="Times New Roman" w:eastAsia="Calibri" w:hAnsi="Times New Roman" w:cs="Times New Roman"/>
          <w:color w:val="000000"/>
          <w:sz w:val="28"/>
          <w:szCs w:val="28"/>
        </w:rPr>
        <w:t>5</w:t>
      </w:r>
      <w:r w:rsidRPr="005122A1">
        <w:rPr>
          <w:rFonts w:ascii="Times New Roman" w:eastAsia="Calibri" w:hAnsi="Times New Roman" w:cs="Times New Roman"/>
          <w:color w:val="000000"/>
          <w:sz w:val="28"/>
          <w:szCs w:val="28"/>
        </w:rPr>
        <w:t xml:space="preserve"> преписки за налагане на принудителни медицински мерки, от които 8</w:t>
      </w:r>
      <w:r w:rsidR="002645AB">
        <w:rPr>
          <w:rFonts w:ascii="Times New Roman" w:eastAsia="Calibri" w:hAnsi="Times New Roman" w:cs="Times New Roman"/>
          <w:color w:val="000000"/>
          <w:sz w:val="28"/>
          <w:szCs w:val="28"/>
        </w:rPr>
        <w:t>4</w:t>
      </w:r>
      <w:r w:rsidRPr="005122A1">
        <w:rPr>
          <w:rFonts w:ascii="Times New Roman" w:eastAsia="Calibri" w:hAnsi="Times New Roman" w:cs="Times New Roman"/>
          <w:color w:val="000000"/>
          <w:sz w:val="28"/>
          <w:szCs w:val="28"/>
        </w:rPr>
        <w:t xml:space="preserve">  </w:t>
      </w:r>
      <w:r w:rsidRPr="005122A1">
        <w:rPr>
          <w:rFonts w:ascii="Times New Roman" w:eastAsia="Calibri" w:hAnsi="Times New Roman" w:cs="Times New Roman"/>
          <w:color w:val="000000"/>
          <w:sz w:val="28"/>
          <w:szCs w:val="28"/>
        </w:rPr>
        <w:lastRenderedPageBreak/>
        <w:t xml:space="preserve">новообразувани </w:t>
      </w:r>
      <w:r w:rsidRPr="005122A1">
        <w:rPr>
          <w:rFonts w:ascii="Times New Roman" w:eastAsia="Calibri" w:hAnsi="Times New Roman" w:cs="Times New Roman"/>
          <w:color w:val="000000"/>
          <w:sz w:val="28"/>
        </w:rPr>
        <w:t xml:space="preserve">(срещу </w:t>
      </w:r>
      <w:r w:rsidR="002645AB">
        <w:rPr>
          <w:rFonts w:ascii="Times New Roman" w:eastAsia="Calibri" w:hAnsi="Times New Roman" w:cs="Times New Roman"/>
          <w:color w:val="000000"/>
          <w:sz w:val="28"/>
        </w:rPr>
        <w:t>93</w:t>
      </w:r>
      <w:r w:rsidRPr="005122A1">
        <w:rPr>
          <w:rFonts w:ascii="Times New Roman" w:eastAsia="Calibri" w:hAnsi="Times New Roman" w:cs="Times New Roman"/>
          <w:color w:val="000000"/>
          <w:sz w:val="28"/>
        </w:rPr>
        <w:t xml:space="preserve"> за 20</w:t>
      </w:r>
      <w:r w:rsidR="002645AB">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и 10</w:t>
      </w:r>
      <w:r w:rsidR="002645AB">
        <w:rPr>
          <w:rFonts w:ascii="Times New Roman" w:eastAsia="Calibri" w:hAnsi="Times New Roman" w:cs="Times New Roman"/>
          <w:color w:val="000000"/>
          <w:sz w:val="28"/>
        </w:rPr>
        <w:t>6</w:t>
      </w:r>
      <w:r w:rsidRPr="005122A1">
        <w:rPr>
          <w:rFonts w:ascii="Times New Roman" w:eastAsia="Calibri" w:hAnsi="Times New Roman" w:cs="Times New Roman"/>
          <w:color w:val="000000"/>
          <w:sz w:val="28"/>
        </w:rPr>
        <w:t xml:space="preserve"> за 201</w:t>
      </w:r>
      <w:r w:rsidR="002645AB">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w:t>
      </w:r>
      <w:r w:rsidRPr="005122A1">
        <w:rPr>
          <w:rFonts w:ascii="Times New Roman" w:eastAsia="Calibri" w:hAnsi="Times New Roman" w:cs="Times New Roman"/>
          <w:color w:val="000000"/>
          <w:sz w:val="28"/>
          <w:szCs w:val="28"/>
        </w:rPr>
        <w:t xml:space="preserve">. Внесени са </w:t>
      </w:r>
      <w:r w:rsidR="002645AB">
        <w:rPr>
          <w:rFonts w:ascii="Times New Roman" w:eastAsia="Calibri" w:hAnsi="Times New Roman" w:cs="Times New Roman"/>
          <w:color w:val="000000"/>
          <w:sz w:val="28"/>
          <w:szCs w:val="28"/>
        </w:rPr>
        <w:t>71</w:t>
      </w:r>
      <w:r w:rsidRPr="005122A1">
        <w:rPr>
          <w:rFonts w:ascii="Times New Roman" w:eastAsia="Calibri" w:hAnsi="Times New Roman" w:cs="Times New Roman"/>
          <w:color w:val="000000"/>
          <w:sz w:val="28"/>
          <w:szCs w:val="28"/>
        </w:rPr>
        <w:t xml:space="preserve"> предложения и искания в съда </w:t>
      </w:r>
      <w:r w:rsidRPr="005122A1">
        <w:rPr>
          <w:rFonts w:ascii="Times New Roman" w:eastAsia="Calibri" w:hAnsi="Times New Roman" w:cs="Times New Roman"/>
          <w:color w:val="000000"/>
          <w:sz w:val="28"/>
        </w:rPr>
        <w:t>(6</w:t>
      </w:r>
      <w:r w:rsidR="002645AB">
        <w:rPr>
          <w:rFonts w:ascii="Times New Roman" w:eastAsia="Calibri" w:hAnsi="Times New Roman" w:cs="Times New Roman"/>
          <w:color w:val="000000"/>
          <w:sz w:val="28"/>
        </w:rPr>
        <w:t>6</w:t>
      </w:r>
      <w:r w:rsidRPr="005122A1">
        <w:rPr>
          <w:rFonts w:ascii="Times New Roman" w:eastAsia="Calibri" w:hAnsi="Times New Roman" w:cs="Times New Roman"/>
          <w:color w:val="000000"/>
          <w:sz w:val="28"/>
        </w:rPr>
        <w:t xml:space="preserve"> за 20</w:t>
      </w:r>
      <w:r w:rsidR="002645AB">
        <w:rPr>
          <w:rFonts w:ascii="Times New Roman" w:eastAsia="Calibri" w:hAnsi="Times New Roman" w:cs="Times New Roman"/>
          <w:color w:val="000000"/>
          <w:sz w:val="28"/>
        </w:rPr>
        <w:t>20</w:t>
      </w:r>
      <w:r w:rsidRPr="005122A1">
        <w:rPr>
          <w:rFonts w:ascii="Times New Roman" w:eastAsia="Calibri" w:hAnsi="Times New Roman" w:cs="Times New Roman"/>
          <w:color w:val="000000"/>
          <w:sz w:val="28"/>
        </w:rPr>
        <w:t xml:space="preserve"> г. и </w:t>
      </w:r>
      <w:r w:rsidR="002645AB">
        <w:rPr>
          <w:rFonts w:ascii="Times New Roman" w:eastAsia="Calibri" w:hAnsi="Times New Roman" w:cs="Times New Roman"/>
          <w:color w:val="000000"/>
          <w:sz w:val="28"/>
        </w:rPr>
        <w:t>67</w:t>
      </w:r>
      <w:r w:rsidRPr="005122A1">
        <w:rPr>
          <w:rFonts w:ascii="Times New Roman" w:eastAsia="Calibri" w:hAnsi="Times New Roman" w:cs="Times New Roman"/>
          <w:color w:val="000000"/>
          <w:sz w:val="28"/>
        </w:rPr>
        <w:t xml:space="preserve"> за 201</w:t>
      </w:r>
      <w:r w:rsidR="002645AB">
        <w:rPr>
          <w:rFonts w:ascii="Times New Roman" w:eastAsia="Calibri" w:hAnsi="Times New Roman" w:cs="Times New Roman"/>
          <w:color w:val="000000"/>
          <w:sz w:val="28"/>
        </w:rPr>
        <w:t>9</w:t>
      </w:r>
      <w:r w:rsidRPr="005122A1">
        <w:rPr>
          <w:rFonts w:ascii="Times New Roman" w:eastAsia="Calibri" w:hAnsi="Times New Roman" w:cs="Times New Roman"/>
          <w:color w:val="000000"/>
          <w:sz w:val="28"/>
        </w:rPr>
        <w:t xml:space="preserve"> г.)</w:t>
      </w:r>
      <w:r w:rsidRPr="005122A1">
        <w:rPr>
          <w:rFonts w:ascii="Times New Roman" w:eastAsia="Calibri" w:hAnsi="Times New Roman" w:cs="Times New Roman"/>
          <w:color w:val="000000"/>
          <w:sz w:val="28"/>
          <w:szCs w:val="28"/>
        </w:rPr>
        <w:t>. Разгледани са от съда  69 предложения и искания, от които са уважени 4</w:t>
      </w:r>
      <w:r w:rsidR="002645AB">
        <w:rPr>
          <w:rFonts w:ascii="Times New Roman" w:eastAsia="Calibri" w:hAnsi="Times New Roman" w:cs="Times New Roman"/>
          <w:color w:val="000000"/>
          <w:sz w:val="28"/>
          <w:szCs w:val="28"/>
        </w:rPr>
        <w:t>3</w:t>
      </w:r>
      <w:r w:rsidRPr="005122A1">
        <w:rPr>
          <w:rFonts w:ascii="Times New Roman" w:eastAsia="Calibri" w:hAnsi="Times New Roman" w:cs="Times New Roman"/>
          <w:color w:val="000000"/>
          <w:sz w:val="28"/>
          <w:szCs w:val="28"/>
        </w:rPr>
        <w:t xml:space="preserve">. Прекратени са от съда производствата по </w:t>
      </w:r>
      <w:r w:rsidR="002645AB">
        <w:rPr>
          <w:rFonts w:ascii="Times New Roman" w:eastAsia="Calibri" w:hAnsi="Times New Roman" w:cs="Times New Roman"/>
          <w:color w:val="000000"/>
          <w:sz w:val="28"/>
          <w:szCs w:val="28"/>
        </w:rPr>
        <w:t>19</w:t>
      </w:r>
      <w:r w:rsidRPr="005122A1">
        <w:rPr>
          <w:rFonts w:ascii="Times New Roman" w:eastAsia="Calibri" w:hAnsi="Times New Roman" w:cs="Times New Roman"/>
          <w:color w:val="000000"/>
          <w:sz w:val="28"/>
          <w:szCs w:val="28"/>
        </w:rPr>
        <w:t xml:space="preserve"> предложения и искания. </w:t>
      </w:r>
      <w:r w:rsidRPr="005122A1">
        <w:rPr>
          <w:rFonts w:ascii="Times New Roman" w:eastAsia="Calibri" w:hAnsi="Times New Roman" w:cs="Times New Roman"/>
          <w:color w:val="000000"/>
          <w:sz w:val="28"/>
        </w:rPr>
        <w:t>Прокурорите са участвали в 1</w:t>
      </w:r>
      <w:r w:rsidR="002645AB">
        <w:rPr>
          <w:rFonts w:ascii="Times New Roman" w:eastAsia="Calibri" w:hAnsi="Times New Roman" w:cs="Times New Roman"/>
          <w:color w:val="000000"/>
          <w:sz w:val="28"/>
        </w:rPr>
        <w:t>51</w:t>
      </w:r>
      <w:r w:rsidRPr="005122A1">
        <w:rPr>
          <w:rFonts w:ascii="Times New Roman" w:eastAsia="Calibri" w:hAnsi="Times New Roman" w:cs="Times New Roman"/>
          <w:color w:val="000000"/>
          <w:sz w:val="28"/>
        </w:rPr>
        <w:t xml:space="preserve"> (през </w:t>
      </w:r>
      <w:r w:rsidR="002645AB">
        <w:rPr>
          <w:rFonts w:ascii="Times New Roman" w:eastAsia="Calibri" w:hAnsi="Times New Roman" w:cs="Times New Roman"/>
          <w:color w:val="000000"/>
          <w:sz w:val="28"/>
        </w:rPr>
        <w:t xml:space="preserve">2020 г. – 137, а през </w:t>
      </w:r>
      <w:r w:rsidRPr="005122A1">
        <w:rPr>
          <w:rFonts w:ascii="Times New Roman" w:eastAsia="Calibri" w:hAnsi="Times New Roman" w:cs="Times New Roman"/>
          <w:color w:val="000000"/>
          <w:sz w:val="28"/>
        </w:rPr>
        <w:t>2019 г. – 172) съдебни заседания по</w:t>
      </w:r>
      <w:r w:rsidRPr="005122A1">
        <w:rPr>
          <w:rFonts w:ascii="Times New Roman" w:eastAsia="Calibri" w:hAnsi="Times New Roman" w:cs="Times New Roman"/>
          <w:color w:val="000000"/>
          <w:sz w:val="28"/>
          <w:szCs w:val="28"/>
        </w:rPr>
        <w:t xml:space="preserve"> предложения за налагане на принудителни медицински мерки</w:t>
      </w:r>
      <w:r w:rsidRPr="005122A1">
        <w:rPr>
          <w:rFonts w:ascii="Times New Roman" w:eastAsia="Calibri" w:hAnsi="Times New Roman" w:cs="Times New Roman"/>
          <w:color w:val="000000"/>
          <w:sz w:val="28"/>
        </w:rPr>
        <w:t>.</w:t>
      </w:r>
    </w:p>
    <w:p w14:paraId="743B39B9" w14:textId="77777777" w:rsidR="005122A1" w:rsidRPr="005122A1" w:rsidRDefault="005122A1" w:rsidP="005122A1">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rPr>
      </w:pPr>
      <w:r w:rsidRPr="005122A1">
        <w:rPr>
          <w:rFonts w:ascii="Times New Roman" w:eastAsia="Calibri" w:hAnsi="Times New Roman" w:cs="Times New Roman"/>
          <w:color w:val="000000"/>
          <w:sz w:val="28"/>
        </w:rPr>
        <w:t>Прокурорите в региона на ОП-Монтана периодично извършват проверки в лечебните заведения, в които се изпълняват принудителните медицински мерки.</w:t>
      </w:r>
    </w:p>
    <w:p w14:paraId="6D96FBEA" w14:textId="77777777" w:rsidR="00EA6548" w:rsidRDefault="005122A1" w:rsidP="00EA6548">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5122A1">
        <w:rPr>
          <w:rFonts w:ascii="Times New Roman" w:eastAsia="Calibri" w:hAnsi="Times New Roman" w:cs="Times New Roman"/>
          <w:color w:val="000000"/>
          <w:sz w:val="28"/>
        </w:rPr>
        <w:t xml:space="preserve">Сравнението на данните за последните три години позволява да се направи извод за тенденция за </w:t>
      </w:r>
      <w:r w:rsidR="002645AB">
        <w:rPr>
          <w:rFonts w:ascii="Times New Roman" w:eastAsia="Calibri" w:hAnsi="Times New Roman" w:cs="Times New Roman"/>
          <w:color w:val="000000"/>
          <w:sz w:val="28"/>
        </w:rPr>
        <w:t>увеличаване</w:t>
      </w:r>
      <w:r w:rsidRPr="005122A1">
        <w:rPr>
          <w:rFonts w:ascii="Times New Roman" w:eastAsia="Calibri" w:hAnsi="Times New Roman" w:cs="Times New Roman"/>
          <w:color w:val="000000"/>
          <w:sz w:val="28"/>
        </w:rPr>
        <w:t xml:space="preserve"> </w:t>
      </w:r>
      <w:r w:rsidR="002645AB">
        <w:rPr>
          <w:rFonts w:ascii="Times New Roman" w:eastAsia="Calibri" w:hAnsi="Times New Roman" w:cs="Times New Roman"/>
          <w:color w:val="000000"/>
          <w:sz w:val="28"/>
        </w:rPr>
        <w:t xml:space="preserve">с 2,2% </w:t>
      </w:r>
      <w:r w:rsidRPr="005122A1">
        <w:rPr>
          <w:rFonts w:ascii="Times New Roman" w:eastAsia="Calibri" w:hAnsi="Times New Roman" w:cs="Times New Roman"/>
          <w:color w:val="000000"/>
          <w:sz w:val="28"/>
        </w:rPr>
        <w:t xml:space="preserve">броя на преписките </w:t>
      </w:r>
      <w:r w:rsidRPr="005122A1">
        <w:rPr>
          <w:rFonts w:ascii="Times New Roman" w:eastAsia="Calibri" w:hAnsi="Times New Roman" w:cs="Times New Roman"/>
          <w:color w:val="000000"/>
          <w:sz w:val="28"/>
          <w:szCs w:val="28"/>
        </w:rPr>
        <w:t>за налагане на принудителни медицински мерки</w:t>
      </w:r>
      <w:r w:rsidR="002645AB">
        <w:rPr>
          <w:rFonts w:ascii="Times New Roman" w:eastAsia="Calibri" w:hAnsi="Times New Roman" w:cs="Times New Roman"/>
          <w:color w:val="000000"/>
          <w:sz w:val="28"/>
          <w:szCs w:val="28"/>
        </w:rPr>
        <w:t xml:space="preserve"> спрямо 2020 г. и намаление с 10,4% спрямо 2019 г. </w:t>
      </w:r>
    </w:p>
    <w:p w14:paraId="630B4A78" w14:textId="77777777" w:rsidR="00EA6548" w:rsidRDefault="00EA6548" w:rsidP="00EA6548">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
    <w:p w14:paraId="77010886" w14:textId="544B2D07" w:rsidR="00F0746D" w:rsidRPr="00EA6548" w:rsidRDefault="00F0746D" w:rsidP="00EA6548">
      <w:pPr>
        <w:tabs>
          <w:tab w:val="left" w:pos="826"/>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F0746D">
        <w:rPr>
          <w:rFonts w:ascii="Times New Roman" w:eastAsia="Calibri" w:hAnsi="Times New Roman" w:cs="Arial"/>
          <w:b/>
          <w:iCs/>
          <w:color w:val="000000"/>
          <w:sz w:val="24"/>
          <w:szCs w:val="24"/>
          <w:lang w:val="en-US" w:eastAsia="bg-BG"/>
        </w:rPr>
        <w:t>III</w:t>
      </w:r>
      <w:r w:rsidRPr="00F0746D">
        <w:rPr>
          <w:rFonts w:ascii="Times New Roman" w:eastAsia="Calibri" w:hAnsi="Times New Roman" w:cs="Arial"/>
          <w:b/>
          <w:iCs/>
          <w:color w:val="000000"/>
          <w:sz w:val="24"/>
          <w:szCs w:val="24"/>
          <w:lang w:eastAsia="bg-BG"/>
        </w:rPr>
        <w:t>.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 ВКЛЮЧИТЕЛНО НАБЛЮДАВАНИ ОТ ВСС.</w:t>
      </w:r>
    </w:p>
    <w:p w14:paraId="7DB0EB32" w14:textId="77777777" w:rsidR="00F0746D" w:rsidRPr="00F0746D" w:rsidRDefault="00F0746D" w:rsidP="00F0746D">
      <w:pPr>
        <w:shd w:val="clear" w:color="auto" w:fill="FFFFFF"/>
        <w:tabs>
          <w:tab w:val="left" w:pos="826"/>
        </w:tabs>
        <w:autoSpaceDE w:val="0"/>
        <w:autoSpaceDN w:val="0"/>
        <w:adjustRightInd w:val="0"/>
        <w:spacing w:after="0" w:line="240" w:lineRule="auto"/>
        <w:jc w:val="both"/>
        <w:rPr>
          <w:color w:val="000000"/>
          <w:sz w:val="24"/>
          <w:szCs w:val="24"/>
          <w:lang w:eastAsia="bg-BG"/>
        </w:rPr>
      </w:pPr>
    </w:p>
    <w:p w14:paraId="073BDA5F" w14:textId="77777777" w:rsidR="00F0746D" w:rsidRPr="00F0746D" w:rsidRDefault="00F0746D" w:rsidP="00F0746D">
      <w:pPr>
        <w:keepNext/>
        <w:numPr>
          <w:ilvl w:val="0"/>
          <w:numId w:val="33"/>
        </w:numPr>
        <w:shd w:val="clear" w:color="auto" w:fill="FFFFFF"/>
        <w:tabs>
          <w:tab w:val="left" w:pos="926"/>
        </w:tabs>
        <w:autoSpaceDE w:val="0"/>
        <w:autoSpaceDN w:val="0"/>
        <w:adjustRightInd w:val="0"/>
        <w:spacing w:after="0" w:line="240" w:lineRule="auto"/>
        <w:contextualSpacing/>
        <w:jc w:val="both"/>
        <w:outlineLvl w:val="2"/>
        <w:rPr>
          <w:rFonts w:ascii="Times New Roman" w:eastAsia="Calibri" w:hAnsi="Times New Roman" w:cs="Arial"/>
          <w:b/>
          <w:color w:val="000000"/>
          <w:sz w:val="28"/>
          <w:u w:val="single"/>
          <w:lang w:eastAsia="bg-BG"/>
        </w:rPr>
      </w:pPr>
      <w:bookmarkStart w:id="47" w:name="_Toc95394794"/>
      <w:r w:rsidRPr="00F0746D">
        <w:rPr>
          <w:rFonts w:ascii="Times New Roman" w:eastAsia="Calibri" w:hAnsi="Times New Roman" w:cs="Arial"/>
          <w:b/>
          <w:color w:val="000000"/>
          <w:sz w:val="28"/>
          <w:u w:val="single"/>
          <w:lang w:eastAsia="bg-BG"/>
        </w:rPr>
        <w:t>Специален надзор</w:t>
      </w:r>
      <w:bookmarkEnd w:id="47"/>
    </w:p>
    <w:p w14:paraId="1E353612" w14:textId="77777777" w:rsidR="00F0746D" w:rsidRPr="00F0746D" w:rsidRDefault="00F0746D" w:rsidP="00F0746D">
      <w:pPr>
        <w:spacing w:after="0" w:line="240" w:lineRule="auto"/>
        <w:jc w:val="both"/>
        <w:rPr>
          <w:rFonts w:ascii="Times New Roman" w:eastAsia="Calibri" w:hAnsi="Times New Roman" w:cs="Times New Roman"/>
          <w:bCs/>
          <w:sz w:val="28"/>
          <w:szCs w:val="28"/>
        </w:rPr>
      </w:pPr>
      <w:r w:rsidRPr="00F0746D">
        <w:rPr>
          <w:rFonts w:ascii="Times New Roman" w:eastAsia="Calibri" w:hAnsi="Times New Roman" w:cs="Times New Roman"/>
          <w:sz w:val="28"/>
          <w:szCs w:val="28"/>
        </w:rPr>
        <w:t xml:space="preserve">         Специалният надзор върху преписките и делата е регламентиран с вътрешно-ведомствен акт на главния прокурор на Република България (заповед № ЛС-729/18.03.2014 г.), с която е утвърдено Указание за специален надзор, което се спазва.Също така във връзка в изпълнение на Заповед № 371/16.03.2020 год. на Апелативен прокурор на АП София, Заповед № РД-04-36/16.03.2020 год. на Адм. Ръководител-Окръжен прокурор на ОП Монтана са взети на специален надзор досъдебните производства, образувани за престъпления по чл.355, чл.326 и др. престъпни деяния,свързани с правилата и мерките в условията на извънредно положение във връзка с развитието на болестта</w:t>
      </w:r>
      <w:r w:rsidRPr="00F0746D">
        <w:rPr>
          <w:rFonts w:ascii="Times New Roman" w:eastAsia="Calibri" w:hAnsi="Times New Roman" w:cs="Times New Roman"/>
          <w:sz w:val="28"/>
          <w:szCs w:val="28"/>
          <w:lang w:val="en-US"/>
        </w:rPr>
        <w:t xml:space="preserve"> COVID</w:t>
      </w:r>
      <w:r w:rsidRPr="00F0746D">
        <w:rPr>
          <w:rFonts w:ascii="Times New Roman" w:eastAsia="Calibri" w:hAnsi="Times New Roman" w:cs="Times New Roman"/>
          <w:sz w:val="28"/>
          <w:szCs w:val="28"/>
        </w:rPr>
        <w:t>-19.</w:t>
      </w:r>
    </w:p>
    <w:p w14:paraId="7A6815EB" w14:textId="77777777" w:rsidR="00F0746D" w:rsidRPr="00F0746D" w:rsidRDefault="00F0746D" w:rsidP="00EA6548">
      <w:pPr>
        <w:spacing w:after="0" w:line="240" w:lineRule="auto"/>
        <w:ind w:firstLine="708"/>
        <w:jc w:val="both"/>
        <w:rPr>
          <w:rFonts w:ascii="Times New Roman" w:eastAsia="Calibri" w:hAnsi="Times New Roman" w:cs="Times New Roman"/>
          <w:bCs/>
          <w:sz w:val="28"/>
          <w:szCs w:val="28"/>
        </w:rPr>
      </w:pPr>
      <w:r w:rsidRPr="00F0746D">
        <w:rPr>
          <w:rFonts w:ascii="Times New Roman" w:eastAsia="Calibri" w:hAnsi="Times New Roman" w:cs="Times New Roman"/>
          <w:sz w:val="28"/>
          <w:szCs w:val="28"/>
        </w:rPr>
        <w:t>През отчетния период на  202</w:t>
      </w:r>
      <w:r w:rsidRPr="00F0746D">
        <w:rPr>
          <w:rFonts w:ascii="Times New Roman" w:eastAsia="Calibri" w:hAnsi="Times New Roman" w:cs="Times New Roman"/>
          <w:sz w:val="28"/>
          <w:szCs w:val="28"/>
          <w:lang w:val="en-US"/>
        </w:rPr>
        <w:t>1</w:t>
      </w:r>
      <w:r w:rsidRPr="00F0746D">
        <w:rPr>
          <w:rFonts w:ascii="Times New Roman" w:eastAsia="Calibri" w:hAnsi="Times New Roman" w:cs="Times New Roman"/>
          <w:sz w:val="28"/>
          <w:szCs w:val="28"/>
        </w:rPr>
        <w:t xml:space="preserve"> г. от Окръжна прокуратура - Монтана, Районна прокуратура Монтана и съответните териториални отделения и са наблюдавани общо 120 бр. досъдебни производство (ДП) на </w:t>
      </w:r>
      <w:r w:rsidRPr="00F0746D">
        <w:rPr>
          <w:rFonts w:ascii="Times New Roman" w:eastAsia="Calibri" w:hAnsi="Times New Roman" w:cs="Times New Roman"/>
          <w:bCs/>
          <w:sz w:val="28"/>
          <w:szCs w:val="28"/>
        </w:rPr>
        <w:t>специален надзор .</w:t>
      </w:r>
    </w:p>
    <w:p w14:paraId="061DE038"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bCs/>
          <w:sz w:val="28"/>
          <w:szCs w:val="28"/>
        </w:rPr>
        <w:t xml:space="preserve"> </w:t>
      </w:r>
    </w:p>
    <w:p w14:paraId="432F83F5" w14:textId="4334D122"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w:t>
      </w:r>
      <w:r w:rsidR="00EA6548">
        <w:rPr>
          <w:rFonts w:ascii="Times New Roman" w:eastAsia="Calibri" w:hAnsi="Times New Roman" w:cs="Times New Roman"/>
          <w:sz w:val="28"/>
          <w:szCs w:val="28"/>
        </w:rPr>
        <w:tab/>
      </w:r>
      <w:r w:rsidRPr="00F0746D">
        <w:rPr>
          <w:rFonts w:ascii="Times New Roman" w:eastAsia="Calibri" w:hAnsi="Times New Roman" w:cs="Times New Roman"/>
          <w:sz w:val="28"/>
          <w:szCs w:val="28"/>
        </w:rPr>
        <w:t xml:space="preserve">По видове престъпления движението на делата, взети на </w:t>
      </w:r>
      <w:r w:rsidRPr="00F0746D">
        <w:rPr>
          <w:rFonts w:ascii="Times New Roman" w:eastAsia="Calibri" w:hAnsi="Times New Roman" w:cs="Times New Roman"/>
          <w:sz w:val="28"/>
          <w:szCs w:val="28"/>
          <w:u w:val="single"/>
        </w:rPr>
        <w:t>специален надзор</w:t>
      </w:r>
      <w:r w:rsidRPr="00F0746D">
        <w:rPr>
          <w:rFonts w:ascii="Times New Roman" w:eastAsia="Calibri" w:hAnsi="Times New Roman" w:cs="Times New Roman"/>
          <w:sz w:val="28"/>
          <w:szCs w:val="28"/>
        </w:rPr>
        <w:t xml:space="preserve"> в ОП- Монтана ,Районна прокуратура Монтана и ТО  е:</w:t>
      </w:r>
    </w:p>
    <w:p w14:paraId="10E63003" w14:textId="77777777" w:rsidR="00F0746D" w:rsidRPr="00F0746D" w:rsidRDefault="00F0746D" w:rsidP="00F0746D">
      <w:pPr>
        <w:spacing w:after="0" w:line="240" w:lineRule="auto"/>
        <w:jc w:val="both"/>
        <w:rPr>
          <w:rFonts w:ascii="Times New Roman" w:eastAsia="Calibri" w:hAnsi="Times New Roman" w:cs="Times New Roman"/>
          <w:color w:val="000000"/>
          <w:sz w:val="28"/>
          <w:szCs w:val="28"/>
        </w:rPr>
      </w:pPr>
    </w:p>
    <w:tbl>
      <w:tblPr>
        <w:tblW w:w="9588" w:type="dxa"/>
        <w:tblLook w:val="01E0" w:firstRow="1" w:lastRow="1" w:firstColumn="1" w:lastColumn="1" w:noHBand="0" w:noVBand="0"/>
      </w:tblPr>
      <w:tblGrid>
        <w:gridCol w:w="9588"/>
      </w:tblGrid>
      <w:tr w:rsidR="00F0746D" w:rsidRPr="00F0746D" w14:paraId="4275380E" w14:textId="77777777" w:rsidTr="00F0746D">
        <w:tc>
          <w:tcPr>
            <w:tcW w:w="9588" w:type="dxa"/>
            <w:hideMark/>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181"/>
              <w:gridCol w:w="1757"/>
              <w:gridCol w:w="2748"/>
            </w:tblGrid>
            <w:tr w:rsidR="00F0746D" w:rsidRPr="00F0746D" w14:paraId="480ED4A5" w14:textId="77777777" w:rsidTr="00F0746D">
              <w:trPr>
                <w:trHeight w:val="510"/>
              </w:trPr>
              <w:tc>
                <w:tcPr>
                  <w:tcW w:w="2689" w:type="dxa"/>
                  <w:tcBorders>
                    <w:top w:val="single" w:sz="4" w:space="0" w:color="auto"/>
                    <w:left w:val="single" w:sz="4" w:space="0" w:color="auto"/>
                    <w:bottom w:val="single" w:sz="4" w:space="0" w:color="auto"/>
                    <w:right w:val="single" w:sz="4" w:space="0" w:color="auto"/>
                  </w:tcBorders>
                  <w:hideMark/>
                </w:tcPr>
                <w:p w14:paraId="69CCAD0B" w14:textId="77777777" w:rsidR="00F0746D" w:rsidRPr="00F0746D" w:rsidRDefault="00F0746D" w:rsidP="00F0746D">
                  <w:pPr>
                    <w:spacing w:after="0"/>
                    <w:jc w:val="both"/>
                    <w:rPr>
                      <w:rFonts w:ascii="Times New Roman" w:eastAsia="Calibri" w:hAnsi="Times New Roman" w:cs="Times New Roman"/>
                      <w:color w:val="000000"/>
                      <w:sz w:val="24"/>
                      <w:szCs w:val="24"/>
                    </w:rPr>
                  </w:pPr>
                  <w:r w:rsidRPr="00F0746D">
                    <w:rPr>
                      <w:rFonts w:ascii="Times New Roman" w:eastAsia="Calibri" w:hAnsi="Times New Roman" w:cs="Times New Roman"/>
                      <w:bCs/>
                      <w:color w:val="000000"/>
                      <w:sz w:val="24"/>
                      <w:szCs w:val="24"/>
                    </w:rPr>
                    <w:t xml:space="preserve">Престъпления </w:t>
                  </w:r>
                </w:p>
              </w:tc>
              <w:tc>
                <w:tcPr>
                  <w:tcW w:w="2195" w:type="dxa"/>
                  <w:tcBorders>
                    <w:top w:val="single" w:sz="4" w:space="0" w:color="auto"/>
                    <w:left w:val="single" w:sz="4" w:space="0" w:color="auto"/>
                    <w:bottom w:val="single" w:sz="4" w:space="0" w:color="auto"/>
                    <w:right w:val="single" w:sz="4" w:space="0" w:color="auto"/>
                  </w:tcBorders>
                  <w:hideMark/>
                </w:tcPr>
                <w:p w14:paraId="6C17638C" w14:textId="77777777" w:rsidR="00F0746D" w:rsidRPr="00F0746D" w:rsidRDefault="00F0746D" w:rsidP="00F0746D">
                  <w:pPr>
                    <w:spacing w:after="0"/>
                    <w:jc w:val="both"/>
                    <w:rPr>
                      <w:rFonts w:ascii="Times New Roman" w:eastAsia="Calibri" w:hAnsi="Times New Roman" w:cs="Times New Roman"/>
                      <w:color w:val="000000"/>
                      <w:sz w:val="24"/>
                      <w:szCs w:val="24"/>
                    </w:rPr>
                  </w:pPr>
                  <w:r w:rsidRPr="00F0746D">
                    <w:rPr>
                      <w:rFonts w:ascii="Times New Roman" w:eastAsia="Calibri" w:hAnsi="Times New Roman" w:cs="Times New Roman"/>
                      <w:bCs/>
                      <w:color w:val="000000"/>
                      <w:sz w:val="24"/>
                      <w:szCs w:val="24"/>
                    </w:rPr>
                    <w:t xml:space="preserve">Наблюдавани производства </w:t>
                  </w:r>
                </w:p>
              </w:tc>
              <w:tc>
                <w:tcPr>
                  <w:tcW w:w="1775" w:type="dxa"/>
                  <w:tcBorders>
                    <w:top w:val="single" w:sz="4" w:space="0" w:color="auto"/>
                    <w:left w:val="single" w:sz="4" w:space="0" w:color="auto"/>
                    <w:bottom w:val="single" w:sz="4" w:space="0" w:color="auto"/>
                    <w:right w:val="single" w:sz="4" w:space="0" w:color="auto"/>
                  </w:tcBorders>
                  <w:hideMark/>
                </w:tcPr>
                <w:p w14:paraId="5852E8EB" w14:textId="77777777" w:rsidR="00F0746D" w:rsidRPr="00F0746D" w:rsidRDefault="00F0746D" w:rsidP="00F0746D">
                  <w:pPr>
                    <w:spacing w:after="0"/>
                    <w:jc w:val="both"/>
                    <w:rPr>
                      <w:rFonts w:ascii="Times New Roman" w:eastAsia="Calibri" w:hAnsi="Times New Roman" w:cs="Times New Roman"/>
                      <w:color w:val="000000"/>
                      <w:sz w:val="24"/>
                      <w:szCs w:val="24"/>
                    </w:rPr>
                  </w:pPr>
                  <w:r w:rsidRPr="00F0746D">
                    <w:rPr>
                      <w:rFonts w:ascii="Times New Roman" w:eastAsia="Calibri" w:hAnsi="Times New Roman" w:cs="Times New Roman"/>
                      <w:bCs/>
                      <w:color w:val="000000"/>
                      <w:sz w:val="24"/>
                      <w:szCs w:val="24"/>
                    </w:rPr>
                    <w:t xml:space="preserve">ДП, внесени в съда </w:t>
                  </w:r>
                </w:p>
              </w:tc>
              <w:tc>
                <w:tcPr>
                  <w:tcW w:w="2692" w:type="dxa"/>
                  <w:tcBorders>
                    <w:top w:val="single" w:sz="4" w:space="0" w:color="auto"/>
                    <w:left w:val="single" w:sz="4" w:space="0" w:color="auto"/>
                    <w:bottom w:val="single" w:sz="4" w:space="0" w:color="auto"/>
                    <w:right w:val="single" w:sz="4" w:space="0" w:color="auto"/>
                  </w:tcBorders>
                  <w:hideMark/>
                </w:tcPr>
                <w:p w14:paraId="7FBE7155" w14:textId="77777777" w:rsidR="00F0746D" w:rsidRPr="00F0746D" w:rsidRDefault="00F0746D" w:rsidP="00F0746D">
                  <w:pPr>
                    <w:spacing w:after="0"/>
                    <w:jc w:val="both"/>
                    <w:rPr>
                      <w:rFonts w:ascii="Times New Roman" w:eastAsia="Calibri" w:hAnsi="Times New Roman" w:cs="Times New Roman"/>
                      <w:color w:val="000000"/>
                      <w:sz w:val="24"/>
                      <w:szCs w:val="24"/>
                    </w:rPr>
                  </w:pPr>
                  <w:r w:rsidRPr="00F0746D">
                    <w:rPr>
                      <w:rFonts w:ascii="Times New Roman" w:eastAsia="Calibri" w:hAnsi="Times New Roman" w:cs="Times New Roman"/>
                      <w:bCs/>
                      <w:color w:val="000000"/>
                      <w:sz w:val="24"/>
                      <w:szCs w:val="24"/>
                    </w:rPr>
                    <w:t xml:space="preserve">Осъдени/санкционирани лица с влязъл в сила съдебен акт </w:t>
                  </w:r>
                </w:p>
              </w:tc>
            </w:tr>
            <w:tr w:rsidR="00F0746D" w:rsidRPr="00F0746D" w14:paraId="43654A7B" w14:textId="77777777" w:rsidTr="00F0746D">
              <w:trPr>
                <w:trHeight w:val="157"/>
              </w:trPr>
              <w:tc>
                <w:tcPr>
                  <w:tcW w:w="2689" w:type="dxa"/>
                  <w:tcBorders>
                    <w:top w:val="single" w:sz="4" w:space="0" w:color="auto"/>
                    <w:left w:val="single" w:sz="4" w:space="0" w:color="auto"/>
                    <w:bottom w:val="single" w:sz="4" w:space="0" w:color="auto"/>
                    <w:right w:val="single" w:sz="4" w:space="0" w:color="auto"/>
                  </w:tcBorders>
                  <w:hideMark/>
                </w:tcPr>
                <w:p w14:paraId="7C00A710" w14:textId="77777777" w:rsidR="00F0746D" w:rsidRPr="00F0746D" w:rsidRDefault="00F0746D" w:rsidP="00F0746D">
                  <w:pPr>
                    <w:spacing w:after="0"/>
                    <w:rPr>
                      <w:rFonts w:ascii="Times New Roman" w:eastAsia="Times New Roman" w:hAnsi="Times New Roman" w:cs="Times New Roman"/>
                      <w:sz w:val="24"/>
                      <w:szCs w:val="24"/>
                    </w:rPr>
                  </w:pPr>
                  <w:r w:rsidRPr="00F0746D">
                    <w:rPr>
                      <w:rFonts w:ascii="Times New Roman" w:eastAsia="Times New Roman" w:hAnsi="Times New Roman" w:cs="Times New Roman"/>
                      <w:sz w:val="24"/>
                      <w:szCs w:val="24"/>
                    </w:rPr>
                    <w:t xml:space="preserve">Корупционни престъпления /съобразно Единния </w:t>
                  </w:r>
                  <w:r w:rsidRPr="00F0746D">
                    <w:rPr>
                      <w:rFonts w:ascii="Times New Roman" w:eastAsia="Times New Roman" w:hAnsi="Times New Roman" w:cs="Times New Roman"/>
                      <w:sz w:val="24"/>
                      <w:szCs w:val="24"/>
                    </w:rPr>
                    <w:lastRenderedPageBreak/>
                    <w:t>каталог/</w:t>
                  </w:r>
                </w:p>
              </w:tc>
              <w:tc>
                <w:tcPr>
                  <w:tcW w:w="2195" w:type="dxa"/>
                  <w:tcBorders>
                    <w:top w:val="single" w:sz="4" w:space="0" w:color="auto"/>
                    <w:left w:val="single" w:sz="4" w:space="0" w:color="auto"/>
                    <w:bottom w:val="single" w:sz="4" w:space="0" w:color="auto"/>
                    <w:right w:val="single" w:sz="4" w:space="0" w:color="auto"/>
                  </w:tcBorders>
                  <w:hideMark/>
                </w:tcPr>
                <w:p w14:paraId="28AEC2C1" w14:textId="2DAC1510" w:rsidR="00F0746D" w:rsidRPr="00F0746D" w:rsidRDefault="00F0746D" w:rsidP="00EA6548">
                  <w:pPr>
                    <w:spacing w:after="0"/>
                    <w:jc w:val="center"/>
                    <w:rPr>
                      <w:lang w:val="en-US"/>
                    </w:rPr>
                  </w:pPr>
                  <w:r w:rsidRPr="00F0746D">
                    <w:lastRenderedPageBreak/>
                    <w:t>7</w:t>
                  </w:r>
                </w:p>
              </w:tc>
              <w:tc>
                <w:tcPr>
                  <w:tcW w:w="1775" w:type="dxa"/>
                  <w:tcBorders>
                    <w:top w:val="single" w:sz="4" w:space="0" w:color="auto"/>
                    <w:left w:val="single" w:sz="4" w:space="0" w:color="auto"/>
                    <w:bottom w:val="single" w:sz="4" w:space="0" w:color="auto"/>
                    <w:right w:val="single" w:sz="4" w:space="0" w:color="auto"/>
                  </w:tcBorders>
                  <w:hideMark/>
                </w:tcPr>
                <w:p w14:paraId="53721B9C" w14:textId="5E29C324" w:rsidR="00F0746D" w:rsidRPr="00F0746D" w:rsidRDefault="00EA6548" w:rsidP="00EA6548">
                  <w:pPr>
                    <w:spacing w:after="0"/>
                    <w:jc w:val="center"/>
                  </w:pPr>
                  <w:r>
                    <w:t>0</w:t>
                  </w:r>
                </w:p>
              </w:tc>
              <w:tc>
                <w:tcPr>
                  <w:tcW w:w="2692" w:type="dxa"/>
                  <w:tcBorders>
                    <w:top w:val="single" w:sz="4" w:space="0" w:color="auto"/>
                    <w:left w:val="single" w:sz="4" w:space="0" w:color="auto"/>
                    <w:bottom w:val="single" w:sz="4" w:space="0" w:color="auto"/>
                    <w:right w:val="single" w:sz="4" w:space="0" w:color="auto"/>
                  </w:tcBorders>
                  <w:hideMark/>
                </w:tcPr>
                <w:p w14:paraId="5B9A2409" w14:textId="6BBC30E1" w:rsidR="00F0746D" w:rsidRPr="00F0746D" w:rsidRDefault="00EA6548" w:rsidP="00EA6548">
                  <w:pPr>
                    <w:spacing w:after="0"/>
                    <w:jc w:val="center"/>
                  </w:pPr>
                  <w:r>
                    <w:t>0</w:t>
                  </w:r>
                </w:p>
              </w:tc>
            </w:tr>
            <w:tr w:rsidR="00F0746D" w:rsidRPr="00F0746D" w14:paraId="4D5933B8" w14:textId="77777777" w:rsidTr="00F0746D">
              <w:trPr>
                <w:trHeight w:val="157"/>
              </w:trPr>
              <w:tc>
                <w:tcPr>
                  <w:tcW w:w="2689" w:type="dxa"/>
                  <w:tcBorders>
                    <w:top w:val="single" w:sz="4" w:space="0" w:color="auto"/>
                    <w:left w:val="single" w:sz="4" w:space="0" w:color="auto"/>
                    <w:bottom w:val="single" w:sz="4" w:space="0" w:color="auto"/>
                    <w:right w:val="single" w:sz="4" w:space="0" w:color="auto"/>
                  </w:tcBorders>
                  <w:hideMark/>
                </w:tcPr>
                <w:p w14:paraId="1FE72907"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lastRenderedPageBreak/>
                    <w:t xml:space="preserve">Изпиране на пари </w:t>
                  </w:r>
                </w:p>
              </w:tc>
              <w:tc>
                <w:tcPr>
                  <w:tcW w:w="2195" w:type="dxa"/>
                  <w:tcBorders>
                    <w:top w:val="single" w:sz="4" w:space="0" w:color="auto"/>
                    <w:left w:val="single" w:sz="4" w:space="0" w:color="auto"/>
                    <w:bottom w:val="single" w:sz="4" w:space="0" w:color="auto"/>
                    <w:right w:val="single" w:sz="4" w:space="0" w:color="auto"/>
                  </w:tcBorders>
                  <w:hideMark/>
                </w:tcPr>
                <w:p w14:paraId="021DAAF1" w14:textId="77777777" w:rsidR="00F0746D" w:rsidRPr="00F0746D" w:rsidRDefault="00F0746D" w:rsidP="00EA6548">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1</w:t>
                  </w:r>
                </w:p>
              </w:tc>
              <w:tc>
                <w:tcPr>
                  <w:tcW w:w="1775" w:type="dxa"/>
                  <w:tcBorders>
                    <w:top w:val="single" w:sz="4" w:space="0" w:color="auto"/>
                    <w:left w:val="single" w:sz="4" w:space="0" w:color="auto"/>
                    <w:bottom w:val="single" w:sz="4" w:space="0" w:color="auto"/>
                    <w:right w:val="single" w:sz="4" w:space="0" w:color="auto"/>
                  </w:tcBorders>
                  <w:hideMark/>
                </w:tcPr>
                <w:p w14:paraId="47339845" w14:textId="77777777" w:rsidR="00F0746D" w:rsidRPr="00F0746D" w:rsidRDefault="00F0746D" w:rsidP="00EA6548">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c>
                <w:tcPr>
                  <w:tcW w:w="2692" w:type="dxa"/>
                  <w:tcBorders>
                    <w:top w:val="single" w:sz="4" w:space="0" w:color="auto"/>
                    <w:left w:val="single" w:sz="4" w:space="0" w:color="auto"/>
                    <w:bottom w:val="single" w:sz="4" w:space="0" w:color="auto"/>
                    <w:right w:val="single" w:sz="4" w:space="0" w:color="auto"/>
                  </w:tcBorders>
                  <w:hideMark/>
                </w:tcPr>
                <w:p w14:paraId="21657C2B" w14:textId="77777777" w:rsidR="00F0746D" w:rsidRPr="00F0746D" w:rsidRDefault="00F0746D" w:rsidP="00EA6548">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r>
            <w:tr w:rsidR="00F0746D" w:rsidRPr="00F0746D" w14:paraId="16F5EAE1" w14:textId="77777777" w:rsidTr="00F0746D">
              <w:trPr>
                <w:trHeight w:val="157"/>
              </w:trPr>
              <w:tc>
                <w:tcPr>
                  <w:tcW w:w="2689" w:type="dxa"/>
                  <w:tcBorders>
                    <w:top w:val="single" w:sz="4" w:space="0" w:color="auto"/>
                    <w:left w:val="single" w:sz="4" w:space="0" w:color="auto"/>
                    <w:bottom w:val="single" w:sz="4" w:space="0" w:color="auto"/>
                    <w:right w:val="single" w:sz="4" w:space="0" w:color="auto"/>
                  </w:tcBorders>
                  <w:hideMark/>
                </w:tcPr>
                <w:p w14:paraId="7221F93A"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Злоупотреби с ЕФ</w:t>
                  </w:r>
                </w:p>
              </w:tc>
              <w:tc>
                <w:tcPr>
                  <w:tcW w:w="2195" w:type="dxa"/>
                  <w:tcBorders>
                    <w:top w:val="single" w:sz="4" w:space="0" w:color="auto"/>
                    <w:left w:val="single" w:sz="4" w:space="0" w:color="auto"/>
                    <w:bottom w:val="single" w:sz="4" w:space="0" w:color="auto"/>
                    <w:right w:val="single" w:sz="4" w:space="0" w:color="auto"/>
                  </w:tcBorders>
                  <w:hideMark/>
                </w:tcPr>
                <w:p w14:paraId="1C6308AE" w14:textId="77777777" w:rsidR="00F0746D" w:rsidRPr="00F0746D" w:rsidRDefault="00F0746D" w:rsidP="00EA6548">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5</w:t>
                  </w:r>
                </w:p>
              </w:tc>
              <w:tc>
                <w:tcPr>
                  <w:tcW w:w="1775" w:type="dxa"/>
                  <w:tcBorders>
                    <w:top w:val="single" w:sz="4" w:space="0" w:color="auto"/>
                    <w:left w:val="single" w:sz="4" w:space="0" w:color="auto"/>
                    <w:bottom w:val="single" w:sz="4" w:space="0" w:color="auto"/>
                    <w:right w:val="single" w:sz="4" w:space="0" w:color="auto"/>
                  </w:tcBorders>
                  <w:hideMark/>
                </w:tcPr>
                <w:p w14:paraId="1E50B030" w14:textId="77777777" w:rsidR="00F0746D" w:rsidRPr="00F0746D" w:rsidRDefault="00F0746D" w:rsidP="00EA6548">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1</w:t>
                  </w:r>
                </w:p>
              </w:tc>
              <w:tc>
                <w:tcPr>
                  <w:tcW w:w="2692" w:type="dxa"/>
                  <w:tcBorders>
                    <w:top w:val="single" w:sz="4" w:space="0" w:color="auto"/>
                    <w:left w:val="single" w:sz="4" w:space="0" w:color="auto"/>
                    <w:bottom w:val="single" w:sz="4" w:space="0" w:color="auto"/>
                    <w:right w:val="single" w:sz="4" w:space="0" w:color="auto"/>
                  </w:tcBorders>
                  <w:hideMark/>
                </w:tcPr>
                <w:p w14:paraId="1883E507" w14:textId="77777777" w:rsidR="00F0746D" w:rsidRPr="00F0746D" w:rsidRDefault="00F0746D" w:rsidP="00EA6548">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1</w:t>
                  </w:r>
                </w:p>
              </w:tc>
            </w:tr>
            <w:tr w:rsidR="00F0746D" w:rsidRPr="00F0746D" w14:paraId="07EB6546" w14:textId="77777777" w:rsidTr="00F0746D">
              <w:trPr>
                <w:trHeight w:val="157"/>
              </w:trPr>
              <w:tc>
                <w:tcPr>
                  <w:tcW w:w="2689" w:type="dxa"/>
                  <w:tcBorders>
                    <w:top w:val="single" w:sz="4" w:space="0" w:color="auto"/>
                    <w:left w:val="single" w:sz="4" w:space="0" w:color="auto"/>
                    <w:bottom w:val="single" w:sz="4" w:space="0" w:color="auto"/>
                    <w:right w:val="single" w:sz="4" w:space="0" w:color="auto"/>
                  </w:tcBorders>
                  <w:hideMark/>
                </w:tcPr>
                <w:p w14:paraId="73406917" w14:textId="77777777" w:rsidR="00F0746D" w:rsidRPr="00F0746D" w:rsidRDefault="00F0746D" w:rsidP="00F0746D">
                  <w:pPr>
                    <w:spacing w:after="0"/>
                    <w:rPr>
                      <w:rFonts w:ascii="Times New Roman" w:eastAsia="Times New Roman" w:hAnsi="Times New Roman" w:cs="Times New Roman"/>
                      <w:sz w:val="24"/>
                      <w:szCs w:val="24"/>
                    </w:rPr>
                  </w:pPr>
                  <w:r w:rsidRPr="00F0746D">
                    <w:rPr>
                      <w:rFonts w:ascii="Times New Roman" w:eastAsia="Times New Roman" w:hAnsi="Times New Roman" w:cs="Times New Roman"/>
                      <w:sz w:val="24"/>
                      <w:szCs w:val="24"/>
                    </w:rPr>
                    <w:t>Дела  със значим обществен интерес по преценка на ГП, зам. ГП и Апелативен прокурор.</w:t>
                  </w:r>
                </w:p>
                <w:p w14:paraId="090C8FC5" w14:textId="77777777" w:rsidR="00F0746D" w:rsidRPr="00F0746D" w:rsidRDefault="00F0746D" w:rsidP="00F0746D">
                  <w:pPr>
                    <w:spacing w:after="0"/>
                    <w:rPr>
                      <w:rFonts w:ascii="Times New Roman" w:eastAsia="Times New Roman" w:hAnsi="Times New Roman" w:cs="Times New Roman"/>
                      <w:sz w:val="24"/>
                      <w:szCs w:val="24"/>
                    </w:rPr>
                  </w:pPr>
                  <w:r w:rsidRPr="00F0746D">
                    <w:rPr>
                      <w:rFonts w:ascii="Times New Roman" w:eastAsia="Times New Roman" w:hAnsi="Times New Roman" w:cs="Times New Roman"/>
                      <w:sz w:val="24"/>
                      <w:szCs w:val="24"/>
                    </w:rPr>
                    <w:t xml:space="preserve">фактическа и правна сложност или с важно за съдебната практика значение </w:t>
                  </w:r>
                </w:p>
              </w:tc>
              <w:tc>
                <w:tcPr>
                  <w:tcW w:w="2195" w:type="dxa"/>
                  <w:tcBorders>
                    <w:top w:val="single" w:sz="4" w:space="0" w:color="auto"/>
                    <w:left w:val="single" w:sz="4" w:space="0" w:color="auto"/>
                    <w:bottom w:val="single" w:sz="4" w:space="0" w:color="auto"/>
                    <w:right w:val="single" w:sz="4" w:space="0" w:color="auto"/>
                  </w:tcBorders>
                  <w:hideMark/>
                </w:tcPr>
                <w:p w14:paraId="41F42825" w14:textId="77777777" w:rsidR="00F0746D" w:rsidRPr="00F0746D" w:rsidRDefault="00F0746D" w:rsidP="00EA6548">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107</w:t>
                  </w:r>
                </w:p>
              </w:tc>
              <w:tc>
                <w:tcPr>
                  <w:tcW w:w="1775" w:type="dxa"/>
                  <w:tcBorders>
                    <w:top w:val="single" w:sz="4" w:space="0" w:color="auto"/>
                    <w:left w:val="single" w:sz="4" w:space="0" w:color="auto"/>
                    <w:bottom w:val="single" w:sz="4" w:space="0" w:color="auto"/>
                    <w:right w:val="single" w:sz="4" w:space="0" w:color="auto"/>
                  </w:tcBorders>
                  <w:hideMark/>
                </w:tcPr>
                <w:p w14:paraId="4EB4FA64" w14:textId="77777777" w:rsidR="00F0746D" w:rsidRPr="00F0746D" w:rsidRDefault="00F0746D" w:rsidP="00EA6548">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35</w:t>
                  </w:r>
                </w:p>
              </w:tc>
              <w:tc>
                <w:tcPr>
                  <w:tcW w:w="2692" w:type="dxa"/>
                  <w:tcBorders>
                    <w:top w:val="single" w:sz="4" w:space="0" w:color="auto"/>
                    <w:left w:val="single" w:sz="4" w:space="0" w:color="auto"/>
                    <w:bottom w:val="single" w:sz="4" w:space="0" w:color="auto"/>
                    <w:right w:val="single" w:sz="4" w:space="0" w:color="auto"/>
                  </w:tcBorders>
                  <w:hideMark/>
                </w:tcPr>
                <w:p w14:paraId="0FF6BE33" w14:textId="77777777" w:rsidR="00F0746D" w:rsidRPr="00F0746D" w:rsidRDefault="00F0746D" w:rsidP="00EA6548">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34</w:t>
                  </w:r>
                </w:p>
              </w:tc>
            </w:tr>
          </w:tbl>
          <w:p w14:paraId="6C98F17D" w14:textId="77777777" w:rsidR="00F0746D" w:rsidRPr="00F0746D" w:rsidRDefault="00F0746D" w:rsidP="00F0746D"/>
        </w:tc>
      </w:tr>
    </w:tbl>
    <w:p w14:paraId="25F43D71"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lastRenderedPageBreak/>
        <w:t>През отчетния период на  202</w:t>
      </w:r>
      <w:r w:rsidRPr="00F0746D">
        <w:rPr>
          <w:rFonts w:ascii="Times New Roman" w:eastAsia="Calibri" w:hAnsi="Times New Roman" w:cs="Times New Roman"/>
          <w:sz w:val="28"/>
          <w:szCs w:val="28"/>
          <w:lang w:val="en-US"/>
        </w:rPr>
        <w:t>1</w:t>
      </w:r>
      <w:r w:rsidRPr="00F0746D">
        <w:rPr>
          <w:rFonts w:ascii="Times New Roman" w:eastAsia="Calibri" w:hAnsi="Times New Roman" w:cs="Times New Roman"/>
          <w:sz w:val="28"/>
          <w:szCs w:val="28"/>
        </w:rPr>
        <w:t xml:space="preserve"> год. са наблюдавани 7 бр. досъдебни производства  за корупционни престъпления, съобразно Единния каталог, като  в съда няма внесени досъдебни производства и няма осъдени.</w:t>
      </w:r>
    </w:p>
    <w:p w14:paraId="25E5CF0D"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7C44E5A2"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Наблюдавано е 1 бр.ДП  за изпиране на пари, което е неприключено от разследващ орган в края на периода. </w:t>
      </w:r>
    </w:p>
    <w:p w14:paraId="7A2A75BA"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Също така през отчетния период са наблюдавани  5 бр. ДП, образувани във връзка със злоупотреба с ЕФ, като е приключено разследването по 3 бр. ДП и са прекратени 1 бр. ДП.1бр.ДП е внесено в съда, като има осъдено едно лице с влязъл в сила съдебен акт.</w:t>
      </w:r>
    </w:p>
    <w:p w14:paraId="49F366C4" w14:textId="695EF7CA"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w:t>
      </w:r>
      <w:r w:rsidR="00EA6548">
        <w:rPr>
          <w:rFonts w:ascii="Times New Roman" w:eastAsia="Calibri" w:hAnsi="Times New Roman" w:cs="Times New Roman"/>
          <w:sz w:val="28"/>
          <w:szCs w:val="28"/>
        </w:rPr>
        <w:tab/>
      </w:r>
      <w:r w:rsidRPr="00F0746D">
        <w:rPr>
          <w:rFonts w:ascii="Times New Roman" w:eastAsia="Calibri" w:hAnsi="Times New Roman" w:cs="Times New Roman"/>
          <w:sz w:val="28"/>
          <w:szCs w:val="28"/>
        </w:rPr>
        <w:t>Срещу кметове, зам. Кметове и представители на общински съвети, съгласно т.3.2 няма наблюдавани досъдебни производства.</w:t>
      </w:r>
    </w:p>
    <w:p w14:paraId="19BA5355"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Също така през периода на 2021 год. са наблюдавани и 107 броя ДП, взети на специален надзор с оглед , тъй като са със значителен обществен интерес  и въведеното извънредно положение във връзка с възникналата  епидемия от </w:t>
      </w:r>
      <w:r w:rsidRPr="00F0746D">
        <w:rPr>
          <w:rFonts w:ascii="Times New Roman" w:eastAsia="Calibri" w:hAnsi="Times New Roman" w:cs="Times New Roman"/>
          <w:sz w:val="28"/>
          <w:szCs w:val="28"/>
          <w:lang w:val="en-US"/>
        </w:rPr>
        <w:t>COVID</w:t>
      </w:r>
      <w:r w:rsidRPr="00F0746D">
        <w:rPr>
          <w:rFonts w:ascii="Times New Roman" w:eastAsia="Calibri" w:hAnsi="Times New Roman" w:cs="Times New Roman"/>
          <w:sz w:val="28"/>
          <w:szCs w:val="28"/>
        </w:rPr>
        <w:t>-19.</w:t>
      </w:r>
    </w:p>
    <w:p w14:paraId="1C1BAD76"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От тях  са приключени от разследващ орган 94 бр.ДП, като са останали неприключени 18 бр. ДП. Прекратени са общо 38 бр. ДП, а са внесени в съда 35 ДП.Осъдени са и санкционирани с влязъл сила съдебен акт 34 лица.</w:t>
      </w:r>
    </w:p>
    <w:p w14:paraId="6CDA4994"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Налице е тенденция за леко намаление на наблюдаваните досъдебни производства, взети на специален надзор в сравнение  и увеличение броя на осъдените лица в сравнение с 2020 г.В сравнение с  2019 год. наблюдаваните са били бр.4 ДП , от които 2 внесени в съда, а  през 2018 год. - наблюдавани са 2 бр. ДП, взети на специален надзор</w:t>
      </w:r>
      <w:r w:rsidRPr="00F0746D">
        <w:rPr>
          <w:rFonts w:ascii="Times New Roman" w:eastAsia="Calibri" w:hAnsi="Times New Roman" w:cs="Times New Roman"/>
          <w:bCs/>
          <w:sz w:val="28"/>
          <w:szCs w:val="28"/>
        </w:rPr>
        <w:t>.Налага се тенденция и на увеличение на броя на внесени  такива дела в съда и увеличаване на броя на осъдените лица.</w:t>
      </w:r>
    </w:p>
    <w:p w14:paraId="0D459812"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41E7B432" w14:textId="517C018E" w:rsidR="00F0746D" w:rsidRDefault="00EA6548" w:rsidP="00EA6548">
      <w:pPr>
        <w:keepNext/>
        <w:shd w:val="clear" w:color="auto" w:fill="FFFFFF"/>
        <w:tabs>
          <w:tab w:val="left" w:pos="709"/>
        </w:tabs>
        <w:autoSpaceDE w:val="0"/>
        <w:autoSpaceDN w:val="0"/>
        <w:adjustRightInd w:val="0"/>
        <w:spacing w:after="0" w:line="240" w:lineRule="auto"/>
        <w:jc w:val="both"/>
        <w:outlineLvl w:val="2"/>
        <w:rPr>
          <w:rFonts w:ascii="Times New Roman" w:eastAsia="Calibri" w:hAnsi="Times New Roman" w:cs="Arial"/>
          <w:color w:val="000000"/>
          <w:sz w:val="28"/>
          <w:u w:val="single"/>
          <w:lang w:eastAsia="bg-BG"/>
        </w:rPr>
      </w:pPr>
      <w:r>
        <w:rPr>
          <w:rFonts w:ascii="Times New Roman" w:eastAsia="Calibri" w:hAnsi="Times New Roman" w:cs="Arial"/>
          <w:color w:val="000000"/>
          <w:sz w:val="28"/>
          <w:lang w:eastAsia="bg-BG"/>
        </w:rPr>
        <w:lastRenderedPageBreak/>
        <w:tab/>
      </w:r>
      <w:bookmarkStart w:id="48" w:name="_Toc95394795"/>
      <w:r w:rsidR="00F0746D" w:rsidRPr="00F0746D">
        <w:rPr>
          <w:rFonts w:ascii="Times New Roman" w:eastAsia="Calibri" w:hAnsi="Times New Roman" w:cs="Arial"/>
          <w:color w:val="000000"/>
          <w:sz w:val="28"/>
          <w:u w:val="single"/>
          <w:lang w:eastAsia="bg-BG"/>
        </w:rPr>
        <w:t>2. Дела, образувани за престъпления, свързани с организираната престъпност.</w:t>
      </w:r>
      <w:bookmarkEnd w:id="48"/>
    </w:p>
    <w:p w14:paraId="529C1168" w14:textId="77777777" w:rsidR="00EA6548" w:rsidRPr="00F0746D" w:rsidRDefault="00EA6548" w:rsidP="00EA6548">
      <w:pPr>
        <w:keepNext/>
        <w:shd w:val="clear" w:color="auto" w:fill="FFFFFF"/>
        <w:tabs>
          <w:tab w:val="left" w:pos="709"/>
        </w:tabs>
        <w:autoSpaceDE w:val="0"/>
        <w:autoSpaceDN w:val="0"/>
        <w:adjustRightInd w:val="0"/>
        <w:spacing w:after="0" w:line="240" w:lineRule="auto"/>
        <w:jc w:val="both"/>
        <w:outlineLvl w:val="2"/>
        <w:rPr>
          <w:rFonts w:ascii="Times New Roman" w:eastAsia="Calibri" w:hAnsi="Times New Roman" w:cs="Arial"/>
          <w:color w:val="000000"/>
          <w:sz w:val="28"/>
          <w:u w:val="single"/>
          <w:lang w:eastAsia="bg-BG"/>
        </w:rPr>
      </w:pPr>
    </w:p>
    <w:p w14:paraId="70F8AAD8"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периода на  202</w:t>
      </w:r>
      <w:r w:rsidRPr="00F0746D">
        <w:rPr>
          <w:rFonts w:ascii="Times New Roman" w:eastAsia="Calibri" w:hAnsi="Times New Roman" w:cs="Times New Roman"/>
          <w:sz w:val="28"/>
          <w:szCs w:val="28"/>
          <w:lang w:val="en-US"/>
        </w:rPr>
        <w:t>1</w:t>
      </w:r>
      <w:r w:rsidRPr="00F0746D">
        <w:rPr>
          <w:rFonts w:ascii="Times New Roman" w:eastAsia="Calibri" w:hAnsi="Times New Roman" w:cs="Times New Roman"/>
          <w:sz w:val="28"/>
          <w:szCs w:val="28"/>
        </w:rPr>
        <w:t xml:space="preserve"> г. в Окръжна прокуратура – Монтана не са образувани и наблюдавани досъдебни производства за престъпления, свързани с организираната престъпност. </w:t>
      </w:r>
    </w:p>
    <w:p w14:paraId="0EBF01A7"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предходната 20</w:t>
      </w:r>
      <w:r w:rsidRPr="00F0746D">
        <w:rPr>
          <w:rFonts w:ascii="Times New Roman" w:eastAsia="Calibri" w:hAnsi="Times New Roman" w:cs="Times New Roman"/>
          <w:sz w:val="28"/>
          <w:szCs w:val="28"/>
          <w:lang w:val="en-US"/>
        </w:rPr>
        <w:t>19</w:t>
      </w:r>
      <w:r w:rsidRPr="00F0746D">
        <w:rPr>
          <w:rFonts w:ascii="Times New Roman" w:eastAsia="Calibri" w:hAnsi="Times New Roman" w:cs="Times New Roman"/>
          <w:sz w:val="28"/>
          <w:szCs w:val="28"/>
        </w:rPr>
        <w:t xml:space="preserve"> и 20</w:t>
      </w:r>
      <w:r w:rsidRPr="00F0746D">
        <w:rPr>
          <w:rFonts w:ascii="Times New Roman" w:eastAsia="Calibri" w:hAnsi="Times New Roman" w:cs="Times New Roman"/>
          <w:sz w:val="28"/>
          <w:szCs w:val="28"/>
          <w:lang w:val="en-US"/>
        </w:rPr>
        <w:t>20</w:t>
      </w:r>
      <w:r w:rsidRPr="00F0746D">
        <w:rPr>
          <w:rFonts w:ascii="Times New Roman" w:eastAsia="Calibri" w:hAnsi="Times New Roman" w:cs="Times New Roman"/>
          <w:sz w:val="28"/>
          <w:szCs w:val="28"/>
        </w:rPr>
        <w:t xml:space="preserve"> г. също не са образувани и наблюдавани досъдебни производства за престъпления, свързани с организираната престъпност.</w:t>
      </w:r>
    </w:p>
    <w:p w14:paraId="50AF2DC5" w14:textId="1D54761C"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w:t>
      </w:r>
      <w:r w:rsidR="00EA6548">
        <w:rPr>
          <w:rFonts w:ascii="Times New Roman" w:eastAsia="Calibri" w:hAnsi="Times New Roman" w:cs="Times New Roman"/>
          <w:sz w:val="28"/>
          <w:szCs w:val="28"/>
        </w:rPr>
        <w:tab/>
      </w:r>
      <w:r w:rsidRPr="00F0746D">
        <w:rPr>
          <w:rFonts w:ascii="Times New Roman" w:eastAsia="Calibri" w:hAnsi="Times New Roman" w:cs="Times New Roman"/>
          <w:sz w:val="28"/>
          <w:szCs w:val="28"/>
        </w:rPr>
        <w:t>По тези причини не може да бъде направен анализ на делата за престъпления, свързани с организираната престъпност през отчетния период, в сравнение с предходните периоди.</w:t>
      </w:r>
    </w:p>
    <w:p w14:paraId="6B7BD10E"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1B82E5E6" w14:textId="341C2C67" w:rsidR="00F0746D" w:rsidRPr="00EA6548" w:rsidRDefault="00EA6548" w:rsidP="00EA6548">
      <w:pPr>
        <w:keepNext/>
        <w:shd w:val="clear" w:color="auto" w:fill="FFFFFF"/>
        <w:autoSpaceDE w:val="0"/>
        <w:autoSpaceDN w:val="0"/>
        <w:adjustRightInd w:val="0"/>
        <w:spacing w:after="0" w:line="240" w:lineRule="auto"/>
        <w:ind w:firstLine="720"/>
        <w:jc w:val="both"/>
        <w:outlineLvl w:val="2"/>
        <w:rPr>
          <w:rFonts w:ascii="Times New Roman" w:hAnsi="Times New Roman" w:cs="Arial"/>
          <w:color w:val="000000"/>
          <w:sz w:val="28"/>
          <w:u w:val="single"/>
          <w:lang w:eastAsia="bg-BG"/>
        </w:rPr>
      </w:pPr>
      <w:bookmarkStart w:id="49" w:name="_Toc95394796"/>
      <w:r>
        <w:rPr>
          <w:rFonts w:ascii="Times New Roman" w:hAnsi="Times New Roman" w:cs="Arial"/>
          <w:color w:val="000000"/>
          <w:sz w:val="28"/>
          <w:u w:val="single"/>
          <w:lang w:eastAsia="bg-BG"/>
        </w:rPr>
        <w:t xml:space="preserve">3. </w:t>
      </w:r>
      <w:r w:rsidR="00F0746D" w:rsidRPr="00EA6548">
        <w:rPr>
          <w:rFonts w:ascii="Times New Roman" w:hAnsi="Times New Roman" w:cs="Arial"/>
          <w:color w:val="000000"/>
          <w:sz w:val="28"/>
          <w:u w:val="single"/>
          <w:lang w:eastAsia="bg-BG"/>
        </w:rPr>
        <w:t>Дела, образувани за корупционни престъпления в региона на ОП Монтана.</w:t>
      </w:r>
      <w:bookmarkEnd w:id="49"/>
    </w:p>
    <w:p w14:paraId="624D5F97" w14:textId="77777777" w:rsidR="00EA6548" w:rsidRPr="00EA6548" w:rsidRDefault="00EA6548" w:rsidP="00EA6548">
      <w:pPr>
        <w:pStyle w:val="a9"/>
        <w:keepNext/>
        <w:shd w:val="clear" w:color="auto" w:fill="FFFFFF"/>
        <w:autoSpaceDE w:val="0"/>
        <w:autoSpaceDN w:val="0"/>
        <w:adjustRightInd w:val="0"/>
        <w:spacing w:after="0" w:line="240" w:lineRule="auto"/>
        <w:ind w:left="1080"/>
        <w:jc w:val="both"/>
        <w:outlineLvl w:val="2"/>
        <w:rPr>
          <w:rFonts w:ascii="Times New Roman" w:hAnsi="Times New Roman" w:cs="Arial"/>
          <w:color w:val="000000"/>
          <w:sz w:val="28"/>
          <w:u w:val="single"/>
          <w:lang w:eastAsia="bg-BG"/>
        </w:rPr>
      </w:pPr>
    </w:p>
    <w:tbl>
      <w:tblPr>
        <w:tblW w:w="9546"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97"/>
        <w:gridCol w:w="912"/>
        <w:gridCol w:w="919"/>
        <w:gridCol w:w="1059"/>
        <w:gridCol w:w="858"/>
        <w:gridCol w:w="1059"/>
        <w:gridCol w:w="969"/>
        <w:gridCol w:w="1041"/>
        <w:gridCol w:w="962"/>
        <w:gridCol w:w="870"/>
      </w:tblGrid>
      <w:tr w:rsidR="00F0746D" w:rsidRPr="00F0746D" w14:paraId="406D4871" w14:textId="77777777" w:rsidTr="00F0746D">
        <w:trPr>
          <w:trHeight w:val="330"/>
          <w:jc w:val="center"/>
        </w:trPr>
        <w:tc>
          <w:tcPr>
            <w:tcW w:w="897" w:type="dxa"/>
            <w:tcBorders>
              <w:top w:val="single" w:sz="4" w:space="0" w:color="auto"/>
              <w:left w:val="single" w:sz="4" w:space="0" w:color="auto"/>
              <w:bottom w:val="single" w:sz="4" w:space="0" w:color="auto"/>
              <w:right w:val="single" w:sz="4" w:space="0" w:color="auto"/>
            </w:tcBorders>
            <w:hideMark/>
          </w:tcPr>
          <w:p w14:paraId="07BA59B6"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Година</w:t>
            </w:r>
          </w:p>
        </w:tc>
        <w:tc>
          <w:tcPr>
            <w:tcW w:w="912" w:type="dxa"/>
            <w:tcBorders>
              <w:top w:val="single" w:sz="4" w:space="0" w:color="auto"/>
              <w:left w:val="single" w:sz="4" w:space="0" w:color="auto"/>
              <w:bottom w:val="single" w:sz="4" w:space="0" w:color="auto"/>
              <w:right w:val="single" w:sz="4" w:space="0" w:color="auto"/>
            </w:tcBorders>
            <w:hideMark/>
          </w:tcPr>
          <w:p w14:paraId="13105497"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Наблюдавани ДП</w:t>
            </w:r>
          </w:p>
        </w:tc>
        <w:tc>
          <w:tcPr>
            <w:tcW w:w="919" w:type="dxa"/>
            <w:tcBorders>
              <w:top w:val="single" w:sz="4" w:space="0" w:color="auto"/>
              <w:left w:val="single" w:sz="4" w:space="0" w:color="auto"/>
              <w:bottom w:val="single" w:sz="4" w:space="0" w:color="auto"/>
              <w:right w:val="single" w:sz="4" w:space="0" w:color="auto"/>
            </w:tcBorders>
            <w:hideMark/>
          </w:tcPr>
          <w:p w14:paraId="7489E48B"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Новообразувани ДП</w:t>
            </w:r>
          </w:p>
        </w:tc>
        <w:tc>
          <w:tcPr>
            <w:tcW w:w="1059" w:type="dxa"/>
            <w:tcBorders>
              <w:top w:val="single" w:sz="4" w:space="0" w:color="auto"/>
              <w:left w:val="single" w:sz="4" w:space="0" w:color="auto"/>
              <w:bottom w:val="single" w:sz="4" w:space="0" w:color="auto"/>
              <w:right w:val="single" w:sz="4" w:space="0" w:color="auto"/>
            </w:tcBorders>
            <w:hideMark/>
          </w:tcPr>
          <w:p w14:paraId="69119178"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Приклю</w:t>
            </w:r>
          </w:p>
          <w:p w14:paraId="620694DD"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чениразслед</w:t>
            </w:r>
          </w:p>
          <w:p w14:paraId="3189CE2F"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вания</w:t>
            </w:r>
          </w:p>
        </w:tc>
        <w:tc>
          <w:tcPr>
            <w:tcW w:w="858" w:type="dxa"/>
            <w:tcBorders>
              <w:top w:val="single" w:sz="4" w:space="0" w:color="auto"/>
              <w:left w:val="single" w:sz="4" w:space="0" w:color="auto"/>
              <w:bottom w:val="single" w:sz="4" w:space="0" w:color="auto"/>
              <w:right w:val="single" w:sz="4" w:space="0" w:color="auto"/>
            </w:tcBorders>
            <w:hideMark/>
          </w:tcPr>
          <w:p w14:paraId="0EB7AA22"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Реше-</w:t>
            </w:r>
          </w:p>
          <w:p w14:paraId="370691A6"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ни ДП</w:t>
            </w:r>
          </w:p>
        </w:tc>
        <w:tc>
          <w:tcPr>
            <w:tcW w:w="1059" w:type="dxa"/>
            <w:tcBorders>
              <w:top w:val="single" w:sz="4" w:space="0" w:color="auto"/>
              <w:left w:val="single" w:sz="4" w:space="0" w:color="auto"/>
              <w:bottom w:val="single" w:sz="4" w:space="0" w:color="auto"/>
              <w:right w:val="single" w:sz="4" w:space="0" w:color="auto"/>
            </w:tcBorders>
            <w:hideMark/>
          </w:tcPr>
          <w:p w14:paraId="120E6918"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Проку-</w:t>
            </w:r>
          </w:p>
          <w:p w14:paraId="4DE284C0"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рорски актове, внесени в съда</w:t>
            </w:r>
          </w:p>
        </w:tc>
        <w:tc>
          <w:tcPr>
            <w:tcW w:w="969" w:type="dxa"/>
            <w:tcBorders>
              <w:top w:val="single" w:sz="4" w:space="0" w:color="auto"/>
              <w:left w:val="single" w:sz="4" w:space="0" w:color="auto"/>
              <w:bottom w:val="single" w:sz="4" w:space="0" w:color="auto"/>
              <w:right w:val="single" w:sz="4" w:space="0" w:color="auto"/>
            </w:tcBorders>
            <w:hideMark/>
          </w:tcPr>
          <w:p w14:paraId="060B9B16"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Преда</w:t>
            </w:r>
          </w:p>
          <w:p w14:paraId="06494C99"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дени на съд лица</w:t>
            </w:r>
          </w:p>
        </w:tc>
        <w:tc>
          <w:tcPr>
            <w:tcW w:w="1041" w:type="dxa"/>
            <w:tcBorders>
              <w:top w:val="single" w:sz="4" w:space="0" w:color="auto"/>
              <w:left w:val="single" w:sz="4" w:space="0" w:color="auto"/>
              <w:bottom w:val="single" w:sz="4" w:space="0" w:color="auto"/>
              <w:right w:val="single" w:sz="4" w:space="0" w:color="auto"/>
            </w:tcBorders>
            <w:hideMark/>
          </w:tcPr>
          <w:p w14:paraId="450C4680"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Върнати от съда ДП</w:t>
            </w:r>
          </w:p>
        </w:tc>
        <w:tc>
          <w:tcPr>
            <w:tcW w:w="962" w:type="dxa"/>
            <w:tcBorders>
              <w:top w:val="single" w:sz="4" w:space="0" w:color="auto"/>
              <w:left w:val="single" w:sz="4" w:space="0" w:color="auto"/>
              <w:bottom w:val="single" w:sz="4" w:space="0" w:color="auto"/>
              <w:right w:val="single" w:sz="4" w:space="0" w:color="auto"/>
            </w:tcBorders>
            <w:hideMark/>
          </w:tcPr>
          <w:p w14:paraId="02F969D4"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Осъде-</w:t>
            </w:r>
          </w:p>
          <w:p w14:paraId="355DAEE0"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 xml:space="preserve">ни лица с влязъл в сила съд. акт </w:t>
            </w:r>
          </w:p>
        </w:tc>
        <w:tc>
          <w:tcPr>
            <w:tcW w:w="870" w:type="dxa"/>
            <w:tcBorders>
              <w:top w:val="single" w:sz="4" w:space="0" w:color="auto"/>
              <w:left w:val="single" w:sz="4" w:space="0" w:color="auto"/>
              <w:bottom w:val="single" w:sz="4" w:space="0" w:color="auto"/>
              <w:right w:val="single" w:sz="4" w:space="0" w:color="auto"/>
            </w:tcBorders>
            <w:hideMark/>
          </w:tcPr>
          <w:p w14:paraId="660A9E71"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Оправдани лица с влязъл в сила съд. акт</w:t>
            </w:r>
          </w:p>
        </w:tc>
      </w:tr>
      <w:tr w:rsidR="00F0746D" w:rsidRPr="00F0746D" w14:paraId="3C7CB75D" w14:textId="77777777" w:rsidTr="00F0746D">
        <w:trPr>
          <w:trHeight w:val="330"/>
          <w:jc w:val="center"/>
        </w:trPr>
        <w:tc>
          <w:tcPr>
            <w:tcW w:w="89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B80E667"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2021</w:t>
            </w:r>
          </w:p>
        </w:tc>
        <w:tc>
          <w:tcPr>
            <w:tcW w:w="91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B13BE9B"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80</w:t>
            </w:r>
          </w:p>
        </w:tc>
        <w:tc>
          <w:tcPr>
            <w:tcW w:w="9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F841B33"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32</w:t>
            </w:r>
          </w:p>
        </w:tc>
        <w:tc>
          <w:tcPr>
            <w:tcW w:w="10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A1433AB"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50</w:t>
            </w:r>
          </w:p>
        </w:tc>
        <w:tc>
          <w:tcPr>
            <w:tcW w:w="85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40EED2D"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50</w:t>
            </w:r>
          </w:p>
        </w:tc>
        <w:tc>
          <w:tcPr>
            <w:tcW w:w="10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ADD12F"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12</w:t>
            </w:r>
          </w:p>
        </w:tc>
        <w:tc>
          <w:tcPr>
            <w:tcW w:w="96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EB8E3"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13</w:t>
            </w:r>
          </w:p>
        </w:tc>
        <w:tc>
          <w:tcPr>
            <w:tcW w:w="104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F47BADF"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6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DD8F81F"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9</w:t>
            </w:r>
          </w:p>
        </w:tc>
        <w:tc>
          <w:tcPr>
            <w:tcW w:w="87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7B38185"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r>
      <w:tr w:rsidR="00F0746D" w:rsidRPr="00F0746D" w14:paraId="2B3B1972" w14:textId="77777777" w:rsidTr="00F0746D">
        <w:trPr>
          <w:trHeight w:val="330"/>
          <w:jc w:val="center"/>
        </w:trPr>
        <w:tc>
          <w:tcPr>
            <w:tcW w:w="897" w:type="dxa"/>
            <w:tcBorders>
              <w:top w:val="single" w:sz="4" w:space="0" w:color="auto"/>
              <w:left w:val="single" w:sz="4" w:space="0" w:color="auto"/>
              <w:bottom w:val="single" w:sz="4" w:space="0" w:color="auto"/>
              <w:right w:val="single" w:sz="4" w:space="0" w:color="auto"/>
            </w:tcBorders>
            <w:vAlign w:val="center"/>
            <w:hideMark/>
          </w:tcPr>
          <w:p w14:paraId="179341EE"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2020</w:t>
            </w:r>
          </w:p>
        </w:tc>
        <w:tc>
          <w:tcPr>
            <w:tcW w:w="912" w:type="dxa"/>
            <w:tcBorders>
              <w:top w:val="single" w:sz="4" w:space="0" w:color="auto"/>
              <w:left w:val="single" w:sz="4" w:space="0" w:color="auto"/>
              <w:bottom w:val="single" w:sz="4" w:space="0" w:color="auto"/>
              <w:right w:val="single" w:sz="4" w:space="0" w:color="auto"/>
            </w:tcBorders>
            <w:vAlign w:val="center"/>
            <w:hideMark/>
          </w:tcPr>
          <w:p w14:paraId="07550475"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63</w:t>
            </w:r>
          </w:p>
        </w:tc>
        <w:tc>
          <w:tcPr>
            <w:tcW w:w="919" w:type="dxa"/>
            <w:tcBorders>
              <w:top w:val="single" w:sz="4" w:space="0" w:color="auto"/>
              <w:left w:val="single" w:sz="4" w:space="0" w:color="auto"/>
              <w:bottom w:val="single" w:sz="4" w:space="0" w:color="auto"/>
              <w:right w:val="single" w:sz="4" w:space="0" w:color="auto"/>
            </w:tcBorders>
            <w:vAlign w:val="center"/>
            <w:hideMark/>
          </w:tcPr>
          <w:p w14:paraId="6398AA6F"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14</w:t>
            </w:r>
          </w:p>
        </w:tc>
        <w:tc>
          <w:tcPr>
            <w:tcW w:w="1059" w:type="dxa"/>
            <w:tcBorders>
              <w:top w:val="single" w:sz="4" w:space="0" w:color="auto"/>
              <w:left w:val="single" w:sz="4" w:space="0" w:color="auto"/>
              <w:bottom w:val="single" w:sz="4" w:space="0" w:color="auto"/>
              <w:right w:val="single" w:sz="4" w:space="0" w:color="auto"/>
            </w:tcBorders>
            <w:vAlign w:val="center"/>
            <w:hideMark/>
          </w:tcPr>
          <w:p w14:paraId="72CF4B6C"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26</w:t>
            </w:r>
          </w:p>
        </w:tc>
        <w:tc>
          <w:tcPr>
            <w:tcW w:w="858" w:type="dxa"/>
            <w:tcBorders>
              <w:top w:val="single" w:sz="4" w:space="0" w:color="auto"/>
              <w:left w:val="single" w:sz="4" w:space="0" w:color="auto"/>
              <w:bottom w:val="single" w:sz="4" w:space="0" w:color="auto"/>
              <w:right w:val="single" w:sz="4" w:space="0" w:color="auto"/>
            </w:tcBorders>
            <w:vAlign w:val="center"/>
            <w:hideMark/>
          </w:tcPr>
          <w:p w14:paraId="158D6C0B"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27</w:t>
            </w:r>
          </w:p>
        </w:tc>
        <w:tc>
          <w:tcPr>
            <w:tcW w:w="1059" w:type="dxa"/>
            <w:tcBorders>
              <w:top w:val="single" w:sz="4" w:space="0" w:color="auto"/>
              <w:left w:val="single" w:sz="4" w:space="0" w:color="auto"/>
              <w:bottom w:val="single" w:sz="4" w:space="0" w:color="auto"/>
              <w:right w:val="single" w:sz="4" w:space="0" w:color="auto"/>
            </w:tcBorders>
            <w:vAlign w:val="center"/>
            <w:hideMark/>
          </w:tcPr>
          <w:p w14:paraId="6D769492"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6</w:t>
            </w:r>
          </w:p>
        </w:tc>
        <w:tc>
          <w:tcPr>
            <w:tcW w:w="969" w:type="dxa"/>
            <w:tcBorders>
              <w:top w:val="single" w:sz="4" w:space="0" w:color="auto"/>
              <w:left w:val="single" w:sz="4" w:space="0" w:color="auto"/>
              <w:bottom w:val="single" w:sz="4" w:space="0" w:color="auto"/>
              <w:right w:val="single" w:sz="4" w:space="0" w:color="auto"/>
            </w:tcBorders>
            <w:vAlign w:val="center"/>
            <w:hideMark/>
          </w:tcPr>
          <w:p w14:paraId="792E962D"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6</w:t>
            </w:r>
          </w:p>
        </w:tc>
        <w:tc>
          <w:tcPr>
            <w:tcW w:w="1041" w:type="dxa"/>
            <w:tcBorders>
              <w:top w:val="single" w:sz="4" w:space="0" w:color="auto"/>
              <w:left w:val="single" w:sz="4" w:space="0" w:color="auto"/>
              <w:bottom w:val="single" w:sz="4" w:space="0" w:color="auto"/>
              <w:right w:val="single" w:sz="4" w:space="0" w:color="auto"/>
            </w:tcBorders>
            <w:vAlign w:val="center"/>
            <w:hideMark/>
          </w:tcPr>
          <w:p w14:paraId="0B444758"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hideMark/>
          </w:tcPr>
          <w:p w14:paraId="5571AC58"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7</w:t>
            </w:r>
          </w:p>
        </w:tc>
        <w:tc>
          <w:tcPr>
            <w:tcW w:w="870" w:type="dxa"/>
            <w:tcBorders>
              <w:top w:val="single" w:sz="4" w:space="0" w:color="auto"/>
              <w:left w:val="single" w:sz="4" w:space="0" w:color="auto"/>
              <w:bottom w:val="single" w:sz="4" w:space="0" w:color="auto"/>
              <w:right w:val="single" w:sz="4" w:space="0" w:color="auto"/>
            </w:tcBorders>
            <w:vAlign w:val="center"/>
            <w:hideMark/>
          </w:tcPr>
          <w:p w14:paraId="04EDA0B6"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w:t>
            </w:r>
          </w:p>
        </w:tc>
      </w:tr>
      <w:tr w:rsidR="00F0746D" w:rsidRPr="00F0746D" w14:paraId="12472BB0" w14:textId="77777777" w:rsidTr="00F0746D">
        <w:trPr>
          <w:trHeight w:val="330"/>
          <w:jc w:val="center"/>
        </w:trPr>
        <w:tc>
          <w:tcPr>
            <w:tcW w:w="897" w:type="dxa"/>
            <w:tcBorders>
              <w:top w:val="single" w:sz="4" w:space="0" w:color="auto"/>
              <w:left w:val="single" w:sz="4" w:space="0" w:color="auto"/>
              <w:bottom w:val="single" w:sz="4" w:space="0" w:color="auto"/>
              <w:right w:val="single" w:sz="4" w:space="0" w:color="auto"/>
            </w:tcBorders>
            <w:vAlign w:val="center"/>
            <w:hideMark/>
          </w:tcPr>
          <w:p w14:paraId="154BEE27"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2019</w:t>
            </w:r>
          </w:p>
        </w:tc>
        <w:tc>
          <w:tcPr>
            <w:tcW w:w="912" w:type="dxa"/>
            <w:tcBorders>
              <w:top w:val="single" w:sz="4" w:space="0" w:color="auto"/>
              <w:left w:val="single" w:sz="4" w:space="0" w:color="auto"/>
              <w:bottom w:val="single" w:sz="4" w:space="0" w:color="auto"/>
              <w:right w:val="single" w:sz="4" w:space="0" w:color="auto"/>
            </w:tcBorders>
            <w:vAlign w:val="center"/>
            <w:hideMark/>
          </w:tcPr>
          <w:p w14:paraId="1CFC0970"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82</w:t>
            </w:r>
          </w:p>
        </w:tc>
        <w:tc>
          <w:tcPr>
            <w:tcW w:w="919" w:type="dxa"/>
            <w:tcBorders>
              <w:top w:val="single" w:sz="4" w:space="0" w:color="auto"/>
              <w:left w:val="single" w:sz="4" w:space="0" w:color="auto"/>
              <w:bottom w:val="single" w:sz="4" w:space="0" w:color="auto"/>
              <w:right w:val="single" w:sz="4" w:space="0" w:color="auto"/>
            </w:tcBorders>
            <w:vAlign w:val="center"/>
            <w:hideMark/>
          </w:tcPr>
          <w:p w14:paraId="0C02DB2B"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35</w:t>
            </w:r>
          </w:p>
        </w:tc>
        <w:tc>
          <w:tcPr>
            <w:tcW w:w="1059" w:type="dxa"/>
            <w:tcBorders>
              <w:top w:val="single" w:sz="4" w:space="0" w:color="auto"/>
              <w:left w:val="single" w:sz="4" w:space="0" w:color="auto"/>
              <w:bottom w:val="single" w:sz="4" w:space="0" w:color="auto"/>
              <w:right w:val="single" w:sz="4" w:space="0" w:color="auto"/>
            </w:tcBorders>
            <w:vAlign w:val="center"/>
            <w:hideMark/>
          </w:tcPr>
          <w:p w14:paraId="649EAD0D"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39</w:t>
            </w:r>
          </w:p>
        </w:tc>
        <w:tc>
          <w:tcPr>
            <w:tcW w:w="858" w:type="dxa"/>
            <w:tcBorders>
              <w:top w:val="single" w:sz="4" w:space="0" w:color="auto"/>
              <w:left w:val="single" w:sz="4" w:space="0" w:color="auto"/>
              <w:bottom w:val="single" w:sz="4" w:space="0" w:color="auto"/>
              <w:right w:val="single" w:sz="4" w:space="0" w:color="auto"/>
            </w:tcBorders>
            <w:vAlign w:val="center"/>
            <w:hideMark/>
          </w:tcPr>
          <w:p w14:paraId="3661C0E9"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39</w:t>
            </w:r>
          </w:p>
        </w:tc>
        <w:tc>
          <w:tcPr>
            <w:tcW w:w="1059" w:type="dxa"/>
            <w:tcBorders>
              <w:top w:val="single" w:sz="4" w:space="0" w:color="auto"/>
              <w:left w:val="single" w:sz="4" w:space="0" w:color="auto"/>
              <w:bottom w:val="single" w:sz="4" w:space="0" w:color="auto"/>
              <w:right w:val="single" w:sz="4" w:space="0" w:color="auto"/>
            </w:tcBorders>
            <w:vAlign w:val="center"/>
            <w:hideMark/>
          </w:tcPr>
          <w:p w14:paraId="5F3287C7"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21</w:t>
            </w:r>
          </w:p>
        </w:tc>
        <w:tc>
          <w:tcPr>
            <w:tcW w:w="969" w:type="dxa"/>
            <w:tcBorders>
              <w:top w:val="single" w:sz="4" w:space="0" w:color="auto"/>
              <w:left w:val="single" w:sz="4" w:space="0" w:color="auto"/>
              <w:bottom w:val="single" w:sz="4" w:space="0" w:color="auto"/>
              <w:right w:val="single" w:sz="4" w:space="0" w:color="auto"/>
            </w:tcBorders>
            <w:vAlign w:val="center"/>
            <w:hideMark/>
          </w:tcPr>
          <w:p w14:paraId="308FD508"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21</w:t>
            </w:r>
          </w:p>
        </w:tc>
        <w:tc>
          <w:tcPr>
            <w:tcW w:w="1041" w:type="dxa"/>
            <w:tcBorders>
              <w:top w:val="single" w:sz="4" w:space="0" w:color="auto"/>
              <w:left w:val="single" w:sz="4" w:space="0" w:color="auto"/>
              <w:bottom w:val="single" w:sz="4" w:space="0" w:color="auto"/>
              <w:right w:val="single" w:sz="4" w:space="0" w:color="auto"/>
            </w:tcBorders>
            <w:vAlign w:val="center"/>
            <w:hideMark/>
          </w:tcPr>
          <w:p w14:paraId="18EC516D"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hideMark/>
          </w:tcPr>
          <w:p w14:paraId="3CFC7AF2"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vAlign w:val="center"/>
            <w:hideMark/>
          </w:tcPr>
          <w:p w14:paraId="3D05602B"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1</w:t>
            </w:r>
          </w:p>
        </w:tc>
      </w:tr>
    </w:tbl>
    <w:p w14:paraId="5222F607" w14:textId="77777777" w:rsidR="00EA6548"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w:t>
      </w:r>
    </w:p>
    <w:p w14:paraId="4F63BF27" w14:textId="22453FBD"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отчетния период на 2021 год. са наблюдавани общо 80 бр. дела, образувани за корупционни престъпления в региона на ОП Монтана.</w:t>
      </w:r>
    </w:p>
    <w:p w14:paraId="40A90832"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Новообразуваните 32 бр. ДП съставляват 40% / в сравнение с 2020 г. когато съставляват 22.22% и през 2019 год.-  42.68%   / от общо наблюдаваните през периода 80 бр. ДП за корупционни престъпления.</w:t>
      </w:r>
    </w:p>
    <w:p w14:paraId="2FAC3584" w14:textId="77777777" w:rsidR="00F0746D" w:rsidRPr="00F0746D" w:rsidRDefault="00F0746D" w:rsidP="00F0746D">
      <w:pPr>
        <w:numPr>
          <w:ilvl w:val="0"/>
          <w:numId w:val="8"/>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Разследването е приключило по 50 бр. ДП/ При 26 ДП за 2020 г. и при 39 ДП за 2019 г./ , които съставляват 62.5 % от общо наблюдаваните ДП. От тези наказателни производства няма приключени извън законовите срокове. Няма приключени дела от тази категория извън законовите срокове и през предходните две години. </w:t>
      </w:r>
    </w:p>
    <w:p w14:paraId="7C8DCA23" w14:textId="77777777" w:rsidR="00F0746D" w:rsidRPr="00F0746D" w:rsidRDefault="00F0746D" w:rsidP="00F0746D">
      <w:pPr>
        <w:numPr>
          <w:ilvl w:val="0"/>
          <w:numId w:val="8"/>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С неприключено разследване в края на отчетния период са  общо 30 бр.ДП или 37.5%/ при 35 бр.ДП за 2020 г. при  42 ДП за 2019 год.  /, от които всички са в законовите срокове, както е било и през предходните две години.</w:t>
      </w:r>
    </w:p>
    <w:p w14:paraId="6690A1F7" w14:textId="77777777" w:rsidR="00F0746D" w:rsidRPr="00F0746D" w:rsidRDefault="00F0746D" w:rsidP="00F0746D">
      <w:pPr>
        <w:numPr>
          <w:ilvl w:val="0"/>
          <w:numId w:val="8"/>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През периода са прекратени 37 ДП / при 18 бр.ДП за 2020 г. и при 14 бр. ДП за 2019 год.  /, което представлява 46.2 %  от общо наблюдаваните. </w:t>
      </w:r>
    </w:p>
    <w:p w14:paraId="55A2674E" w14:textId="77777777" w:rsidR="00F0746D" w:rsidRPr="00F0746D" w:rsidRDefault="00F0746D" w:rsidP="00F0746D">
      <w:pPr>
        <w:numPr>
          <w:ilvl w:val="0"/>
          <w:numId w:val="8"/>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lastRenderedPageBreak/>
        <w:t xml:space="preserve">Внесените в съда са  13 бр.ДП/ при 6 бр.ДП за 2020 г. и  при 21 бр.ДП за 2019 /. </w:t>
      </w:r>
    </w:p>
    <w:p w14:paraId="52620EBA" w14:textId="77777777" w:rsidR="00F0746D" w:rsidRPr="00F0746D" w:rsidRDefault="00F0746D" w:rsidP="00F0746D">
      <w:pPr>
        <w:numPr>
          <w:ilvl w:val="0"/>
          <w:numId w:val="8"/>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От тях с обвинителен акт  са внесени през периода 7 бр.ДП, срещу 8  лица, 4 бр. споразумения срещу 4 лица и 1 бр. предложение по чл.78а от НК срещу 1 лице.</w:t>
      </w:r>
    </w:p>
    <w:p w14:paraId="16DBC4EC" w14:textId="77777777" w:rsidR="00F0746D" w:rsidRPr="00F0746D" w:rsidRDefault="00F0746D" w:rsidP="00F0746D">
      <w:pPr>
        <w:numPr>
          <w:ilvl w:val="0"/>
          <w:numId w:val="8"/>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Осъдени с влязъл в сила съдебен акт са 9 лица, като няма оправдани/ в сравнение през 2020 г. има 2 оправдани лица  с влязъл в сила съдебен акт/.</w:t>
      </w:r>
    </w:p>
    <w:p w14:paraId="081E52ED"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През периода на 2021 год. няма върнати от  съда дела, като през 2020 год. и 2019 г. също няма върнати от съда дела .</w:t>
      </w:r>
    </w:p>
    <w:p w14:paraId="0E6002A0"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13E61AC4" w14:textId="55AAFD4A"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lang w:eastAsia="bg-BG"/>
        </w:rPr>
      </w:pPr>
      <w:r w:rsidRPr="00EA6548">
        <w:rPr>
          <w:rFonts w:ascii="Times New Roman" w:eastAsia="Calibri" w:hAnsi="Times New Roman" w:cs="Times New Roman"/>
          <w:color w:val="000000"/>
          <w:sz w:val="28"/>
          <w:lang w:eastAsia="bg-BG"/>
        </w:rPr>
        <w:tab/>
      </w:r>
      <w:bookmarkStart w:id="50" w:name="_Toc95394797"/>
      <w:r w:rsidR="00F0746D" w:rsidRPr="00F0746D">
        <w:rPr>
          <w:rFonts w:ascii="Times New Roman" w:eastAsia="Calibri" w:hAnsi="Times New Roman" w:cs="Times New Roman"/>
          <w:color w:val="000000"/>
          <w:sz w:val="28"/>
          <w:u w:val="single"/>
          <w:lang w:eastAsia="bg-BG"/>
        </w:rPr>
        <w:t>3.1. Резултатност</w:t>
      </w:r>
      <w:r w:rsidR="00F0746D" w:rsidRPr="00F0746D">
        <w:rPr>
          <w:rFonts w:ascii="Times New Roman" w:eastAsia="Calibri" w:hAnsi="Times New Roman" w:cs="Times New Roman"/>
          <w:color w:val="000000"/>
          <w:sz w:val="28"/>
          <w:lang w:eastAsia="bg-BG"/>
        </w:rPr>
        <w:t>:</w:t>
      </w:r>
      <w:bookmarkEnd w:id="50"/>
    </w:p>
    <w:p w14:paraId="7D9D7E4E" w14:textId="77777777" w:rsidR="00F0746D" w:rsidRPr="00F0746D" w:rsidRDefault="00F0746D" w:rsidP="00F0746D">
      <w:pPr>
        <w:numPr>
          <w:ilvl w:val="0"/>
          <w:numId w:val="7"/>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решени ДП спрямо наблюдаваните – 62.5%/ при 42.85  % за 2020 г. и  47.56% за 2019 г./;</w:t>
      </w:r>
    </w:p>
    <w:p w14:paraId="1E0383E1" w14:textId="77777777" w:rsidR="00F0746D" w:rsidRPr="00F0746D" w:rsidRDefault="00F0746D" w:rsidP="00F0746D">
      <w:pPr>
        <w:numPr>
          <w:ilvl w:val="0"/>
          <w:numId w:val="7"/>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внесени в съда ДП спрямо решените – 24%/ при 9.52 % за 2020 г. и 53.84% за 2019 год./;</w:t>
      </w:r>
    </w:p>
    <w:p w14:paraId="07E706DD" w14:textId="77777777" w:rsidR="00F0746D" w:rsidRPr="00F0746D" w:rsidRDefault="00F0746D" w:rsidP="00F0746D">
      <w:pPr>
        <w:numPr>
          <w:ilvl w:val="0"/>
          <w:numId w:val="7"/>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върнати от съда дела спрямо внесените прокурорски актове – 0.0%  (при 0.0% за 2020  г. и при 0.0% за 2019).</w:t>
      </w:r>
    </w:p>
    <w:p w14:paraId="44FF01A2" w14:textId="77777777" w:rsidR="00F0746D" w:rsidRPr="00F0746D" w:rsidRDefault="00F0746D" w:rsidP="00F0746D">
      <w:pPr>
        <w:numPr>
          <w:ilvl w:val="0"/>
          <w:numId w:val="7"/>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осъдени лица спрямо лицата по внесените в съда прокурорски актове –  69.23%/ при  116.6 % за 2020 г. и 57.14% за 2019 г. /.</w:t>
      </w:r>
    </w:p>
    <w:p w14:paraId="05EE8A48"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2B3BAB3F" w14:textId="1BC3F29A"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lang w:eastAsia="bg-BG"/>
        </w:rPr>
      </w:pPr>
      <w:r w:rsidRPr="00EA6548">
        <w:rPr>
          <w:rFonts w:ascii="Times New Roman" w:eastAsia="Calibri" w:hAnsi="Times New Roman" w:cs="Times New Roman"/>
          <w:color w:val="000000"/>
          <w:sz w:val="28"/>
          <w:lang w:eastAsia="bg-BG"/>
        </w:rPr>
        <w:tab/>
      </w:r>
      <w:bookmarkStart w:id="51" w:name="_Toc95394798"/>
      <w:r w:rsidR="00F0746D" w:rsidRPr="00F0746D">
        <w:rPr>
          <w:rFonts w:ascii="Times New Roman" w:eastAsia="Calibri" w:hAnsi="Times New Roman" w:cs="Times New Roman"/>
          <w:color w:val="000000"/>
          <w:sz w:val="28"/>
          <w:u w:val="single"/>
          <w:lang w:eastAsia="bg-BG"/>
        </w:rPr>
        <w:t>3.2. Видове наказания на осъдените лица</w:t>
      </w:r>
      <w:r w:rsidR="00F0746D" w:rsidRPr="00F0746D">
        <w:rPr>
          <w:rFonts w:ascii="Times New Roman" w:eastAsia="Calibri" w:hAnsi="Times New Roman" w:cs="Times New Roman"/>
          <w:color w:val="000000"/>
          <w:sz w:val="28"/>
          <w:lang w:eastAsia="bg-BG"/>
        </w:rPr>
        <w:t xml:space="preserve"> – относителен дял спрямо общия брой определени от съда наказания:</w:t>
      </w:r>
      <w:bookmarkEnd w:id="51"/>
    </w:p>
    <w:p w14:paraId="2B25677B"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54FF9A1F"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„лишаване от свобода” с ефективно изтърпяване на наказанието – 0 лица (като за предходните 2020 и 2019 год. също няма осъдени ефективно лица ).;</w:t>
      </w:r>
    </w:p>
    <w:p w14:paraId="6CC87931"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„лишаване от свобода” с отлагане на изтърпяването за определен от съда изпитателен срок – 8 лица – 88.8 %  </w:t>
      </w:r>
    </w:p>
    <w:p w14:paraId="61DE3626"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пробация –0 лица – 0 %</w:t>
      </w:r>
    </w:p>
    <w:p w14:paraId="24D038A2"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глоба –</w:t>
      </w:r>
      <w:bookmarkStart w:id="52" w:name="_Toc316629666"/>
      <w:r w:rsidRPr="00F0746D">
        <w:rPr>
          <w:rFonts w:ascii="Times New Roman" w:eastAsia="Calibri" w:hAnsi="Times New Roman" w:cs="Times New Roman"/>
          <w:sz w:val="28"/>
          <w:szCs w:val="28"/>
        </w:rPr>
        <w:t xml:space="preserve"> 2 лица – 22.2 %</w:t>
      </w:r>
    </w:p>
    <w:p w14:paraId="631956BF" w14:textId="77777777" w:rsidR="00F0746D" w:rsidRPr="00F0746D" w:rsidRDefault="00F0746D" w:rsidP="00F0746D">
      <w:pPr>
        <w:spacing w:after="0" w:line="240" w:lineRule="auto"/>
        <w:jc w:val="both"/>
        <w:rPr>
          <w:rFonts w:ascii="Times New Roman" w:eastAsia="Calibri" w:hAnsi="Times New Roman" w:cs="Times New Roman"/>
          <w:bCs/>
          <w:sz w:val="28"/>
          <w:szCs w:val="28"/>
        </w:rPr>
      </w:pPr>
      <w:r w:rsidRPr="00F0746D">
        <w:rPr>
          <w:rFonts w:ascii="Times New Roman" w:eastAsia="Calibri" w:hAnsi="Times New Roman" w:cs="Times New Roman"/>
          <w:bCs/>
          <w:sz w:val="28"/>
          <w:szCs w:val="28"/>
        </w:rPr>
        <w:t xml:space="preserve">• други – 4 лица – 44.4 % </w:t>
      </w:r>
    </w:p>
    <w:p w14:paraId="5E21CA8E" w14:textId="77777777" w:rsidR="00F0746D" w:rsidRPr="00F0746D" w:rsidRDefault="00F0746D" w:rsidP="00F0746D">
      <w:pPr>
        <w:spacing w:after="0" w:line="240" w:lineRule="auto"/>
        <w:jc w:val="both"/>
        <w:rPr>
          <w:rFonts w:ascii="Times New Roman" w:eastAsia="Calibri" w:hAnsi="Times New Roman" w:cs="Times New Roman"/>
          <w:bCs/>
          <w:sz w:val="28"/>
          <w:szCs w:val="28"/>
        </w:rPr>
      </w:pPr>
    </w:p>
    <w:bookmarkEnd w:id="52"/>
    <w:p w14:paraId="51649C60"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отчетния период  се наблюдава тенденция за увеличаване броя на наблюдаваните досъдебни производства,увеличаване на новообразуваните и  на решените досъдебни производства в сравнение с предходни периоди. Има увеличаване   на внесените в съда актове спрямо 2020 год.. За разследването на ДП, водени за корупционни престъпления, е характерно, че отнемат много повече време и усилия в сравнение с другите ДП, отличават се с фактическа и правна сложност, поради което винаги се налага удължаване на срока на разследването по тях.Също така с оглед и въведеното в началото на 2020 год. извънредно положение във връзка с разпространението на вирусната инфекция и последвалите  мерки за овладяването и ,това обстоятелство доведе до затруднение при разследването на тези дела.</w:t>
      </w:r>
    </w:p>
    <w:p w14:paraId="1BCFF335" w14:textId="26EDC43A"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lastRenderedPageBreak/>
        <w:t xml:space="preserve"> </w:t>
      </w:r>
      <w:r w:rsidR="00EA6548">
        <w:rPr>
          <w:rFonts w:ascii="Times New Roman" w:eastAsia="Calibri" w:hAnsi="Times New Roman" w:cs="Times New Roman"/>
          <w:sz w:val="28"/>
          <w:szCs w:val="28"/>
        </w:rPr>
        <w:tab/>
      </w:r>
      <w:r w:rsidRPr="00F0746D">
        <w:rPr>
          <w:rFonts w:ascii="Times New Roman" w:eastAsia="Calibri" w:hAnsi="Times New Roman" w:cs="Times New Roman"/>
          <w:sz w:val="28"/>
          <w:szCs w:val="28"/>
        </w:rPr>
        <w:t>Налице е  тенденция за намаляване на оправданите лица</w:t>
      </w:r>
      <w:r w:rsidR="000E7FD1">
        <w:rPr>
          <w:rFonts w:ascii="Times New Roman" w:eastAsia="Calibri" w:hAnsi="Times New Roman" w:cs="Times New Roman"/>
          <w:sz w:val="28"/>
          <w:szCs w:val="28"/>
        </w:rPr>
        <w:t xml:space="preserve"> </w:t>
      </w:r>
      <w:r w:rsidRPr="00F0746D">
        <w:rPr>
          <w:rFonts w:ascii="Times New Roman" w:eastAsia="Calibri" w:hAnsi="Times New Roman" w:cs="Times New Roman"/>
          <w:sz w:val="28"/>
          <w:szCs w:val="28"/>
        </w:rPr>
        <w:t xml:space="preserve">- за 2021 год. няма такива в сравнение </w:t>
      </w:r>
      <w:r w:rsidRPr="000E7FD1">
        <w:rPr>
          <w:rFonts w:ascii="Times New Roman" w:eastAsia="Calibri" w:hAnsi="Times New Roman" w:cs="Times New Roman"/>
          <w:sz w:val="28"/>
          <w:szCs w:val="28"/>
        </w:rPr>
        <w:t>с 202</w:t>
      </w:r>
      <w:r w:rsidR="000E7FD1" w:rsidRPr="000E7FD1">
        <w:rPr>
          <w:rFonts w:ascii="Times New Roman" w:eastAsia="Calibri" w:hAnsi="Times New Roman" w:cs="Times New Roman"/>
          <w:sz w:val="28"/>
          <w:szCs w:val="28"/>
        </w:rPr>
        <w:t xml:space="preserve">0 </w:t>
      </w:r>
      <w:r w:rsidRPr="000E7FD1">
        <w:rPr>
          <w:rFonts w:ascii="Times New Roman" w:eastAsia="Calibri" w:hAnsi="Times New Roman" w:cs="Times New Roman"/>
          <w:sz w:val="28"/>
          <w:szCs w:val="28"/>
        </w:rPr>
        <w:t>г</w:t>
      </w:r>
      <w:r w:rsidR="000E7FD1" w:rsidRPr="000E7FD1">
        <w:rPr>
          <w:rFonts w:ascii="Times New Roman" w:eastAsia="Calibri" w:hAnsi="Times New Roman" w:cs="Times New Roman"/>
          <w:sz w:val="28"/>
          <w:szCs w:val="28"/>
        </w:rPr>
        <w:t>.</w:t>
      </w:r>
      <w:r w:rsidRPr="000E7FD1">
        <w:rPr>
          <w:rFonts w:ascii="Times New Roman" w:eastAsia="Calibri" w:hAnsi="Times New Roman" w:cs="Times New Roman"/>
          <w:sz w:val="28"/>
          <w:szCs w:val="28"/>
        </w:rPr>
        <w:t xml:space="preserve">, </w:t>
      </w:r>
      <w:r w:rsidRPr="00F0746D">
        <w:rPr>
          <w:rFonts w:ascii="Times New Roman" w:eastAsia="Calibri" w:hAnsi="Times New Roman" w:cs="Times New Roman"/>
          <w:sz w:val="28"/>
          <w:szCs w:val="28"/>
        </w:rPr>
        <w:t>когато има 2 бр. и 1 лице за  2019 год. . На всички осъдени лица са налагани наказания „лишаване от свобода“ при условията на чл. 66 от НК, пробация , глоба и други, тъй като същите са били с чисто съдебно минало</w:t>
      </w:r>
      <w:bookmarkStart w:id="53" w:name="_Toc380392139"/>
      <w:r w:rsidRPr="00F0746D">
        <w:rPr>
          <w:rFonts w:ascii="Times New Roman" w:eastAsia="Calibri" w:hAnsi="Times New Roman" w:cs="Times New Roman"/>
          <w:sz w:val="28"/>
          <w:szCs w:val="28"/>
        </w:rPr>
        <w:t xml:space="preserve"> и добри характеристични данни.</w:t>
      </w:r>
    </w:p>
    <w:p w14:paraId="13B1F40D"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070B6167" w14:textId="4BB067D4"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u w:val="single"/>
          <w:lang w:eastAsia="bg-BG"/>
        </w:rPr>
      </w:pPr>
      <w:r w:rsidRPr="00EA6548">
        <w:rPr>
          <w:rFonts w:ascii="Times New Roman" w:eastAsia="Calibri" w:hAnsi="Times New Roman" w:cs="Arial"/>
          <w:color w:val="000000"/>
          <w:sz w:val="28"/>
          <w:lang w:eastAsia="bg-BG"/>
        </w:rPr>
        <w:tab/>
      </w:r>
      <w:bookmarkStart w:id="54" w:name="_Toc95394799"/>
      <w:r w:rsidR="00F0746D" w:rsidRPr="00F0746D">
        <w:rPr>
          <w:rFonts w:ascii="Times New Roman" w:eastAsia="Calibri" w:hAnsi="Times New Roman" w:cs="Arial"/>
          <w:b/>
          <w:color w:val="000000"/>
          <w:sz w:val="28"/>
          <w:u w:val="single"/>
          <w:lang w:eastAsia="bg-BG"/>
        </w:rPr>
        <w:t>4. Изпиране на пари.</w:t>
      </w:r>
      <w:bookmarkEnd w:id="54"/>
    </w:p>
    <w:p w14:paraId="5AA4679C" w14:textId="77777777" w:rsidR="00F0746D" w:rsidRPr="00F0746D" w:rsidRDefault="00F0746D" w:rsidP="00F0746D">
      <w:pPr>
        <w:spacing w:after="0" w:line="240" w:lineRule="auto"/>
        <w:jc w:val="both"/>
        <w:rPr>
          <w:rFonts w:ascii="Times New Roman" w:eastAsia="Calibri" w:hAnsi="Times New Roman" w:cs="Times New Roman"/>
          <w:b/>
          <w:sz w:val="28"/>
          <w:szCs w:val="28"/>
        </w:rPr>
      </w:pPr>
    </w:p>
    <w:tbl>
      <w:tblPr>
        <w:tblW w:w="9705" w:type="dxa"/>
        <w:jc w:val="center"/>
        <w:tblInd w:w="-79" w:type="dxa"/>
        <w:tblLayout w:type="fixed"/>
        <w:tblCellMar>
          <w:left w:w="70" w:type="dxa"/>
          <w:right w:w="70" w:type="dxa"/>
        </w:tblCellMar>
        <w:tblLook w:val="00A0" w:firstRow="1" w:lastRow="0" w:firstColumn="1" w:lastColumn="0" w:noHBand="0" w:noVBand="0"/>
      </w:tblPr>
      <w:tblGrid>
        <w:gridCol w:w="917"/>
        <w:gridCol w:w="933"/>
        <w:gridCol w:w="993"/>
        <w:gridCol w:w="992"/>
        <w:gridCol w:w="946"/>
        <w:gridCol w:w="1004"/>
        <w:gridCol w:w="839"/>
        <w:gridCol w:w="954"/>
        <w:gridCol w:w="1134"/>
        <w:gridCol w:w="993"/>
      </w:tblGrid>
      <w:tr w:rsidR="00F0746D" w:rsidRPr="00F0746D" w14:paraId="5A4FCEEC" w14:textId="77777777" w:rsidTr="00F0746D">
        <w:trPr>
          <w:trHeight w:val="1549"/>
          <w:jc w:val="center"/>
        </w:trPr>
        <w:tc>
          <w:tcPr>
            <w:tcW w:w="918" w:type="dxa"/>
            <w:tcBorders>
              <w:top w:val="single" w:sz="4" w:space="0" w:color="auto"/>
              <w:left w:val="single" w:sz="4" w:space="0" w:color="auto"/>
              <w:bottom w:val="single" w:sz="4" w:space="0" w:color="auto"/>
              <w:right w:val="single" w:sz="4" w:space="0" w:color="auto"/>
            </w:tcBorders>
            <w:hideMark/>
          </w:tcPr>
          <w:bookmarkEnd w:id="53"/>
          <w:p w14:paraId="7027B88A"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Година</w:t>
            </w:r>
          </w:p>
        </w:tc>
        <w:tc>
          <w:tcPr>
            <w:tcW w:w="934" w:type="dxa"/>
            <w:tcBorders>
              <w:top w:val="single" w:sz="4" w:space="0" w:color="auto"/>
              <w:left w:val="nil"/>
              <w:bottom w:val="single" w:sz="4" w:space="0" w:color="auto"/>
              <w:right w:val="single" w:sz="4" w:space="0" w:color="auto"/>
            </w:tcBorders>
            <w:hideMark/>
          </w:tcPr>
          <w:p w14:paraId="3EDF836A" w14:textId="77777777" w:rsidR="00F0746D" w:rsidRPr="00F0746D" w:rsidRDefault="00F0746D" w:rsidP="00F0746D">
            <w:pPr>
              <w:spacing w:after="0"/>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Наблю</w:t>
            </w:r>
          </w:p>
          <w:p w14:paraId="1FC147F6" w14:textId="77777777" w:rsidR="00F0746D" w:rsidRPr="00F0746D" w:rsidRDefault="00F0746D" w:rsidP="00F0746D">
            <w:pPr>
              <w:spacing w:after="0"/>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давани ДП</w:t>
            </w:r>
          </w:p>
        </w:tc>
        <w:tc>
          <w:tcPr>
            <w:tcW w:w="993" w:type="dxa"/>
            <w:tcBorders>
              <w:top w:val="single" w:sz="4" w:space="0" w:color="auto"/>
              <w:left w:val="nil"/>
              <w:bottom w:val="single" w:sz="4" w:space="0" w:color="auto"/>
              <w:right w:val="single" w:sz="4" w:space="0" w:color="auto"/>
            </w:tcBorders>
            <w:hideMark/>
          </w:tcPr>
          <w:p w14:paraId="54F262A9"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Новообразува</w:t>
            </w:r>
          </w:p>
          <w:p w14:paraId="71BFD35F"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ни ДП</w:t>
            </w:r>
          </w:p>
        </w:tc>
        <w:tc>
          <w:tcPr>
            <w:tcW w:w="992" w:type="dxa"/>
            <w:tcBorders>
              <w:top w:val="single" w:sz="4" w:space="0" w:color="auto"/>
              <w:left w:val="nil"/>
              <w:bottom w:val="single" w:sz="4" w:space="0" w:color="auto"/>
              <w:right w:val="single" w:sz="4" w:space="0" w:color="auto"/>
            </w:tcBorders>
            <w:hideMark/>
          </w:tcPr>
          <w:p w14:paraId="671CC584"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Приключени разследвания</w:t>
            </w:r>
          </w:p>
        </w:tc>
        <w:tc>
          <w:tcPr>
            <w:tcW w:w="946" w:type="dxa"/>
            <w:tcBorders>
              <w:top w:val="single" w:sz="4" w:space="0" w:color="auto"/>
              <w:left w:val="nil"/>
              <w:bottom w:val="single" w:sz="4" w:space="0" w:color="auto"/>
              <w:right w:val="single" w:sz="4" w:space="0" w:color="auto"/>
            </w:tcBorders>
            <w:hideMark/>
          </w:tcPr>
          <w:p w14:paraId="55D24945"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Решени ДП</w:t>
            </w:r>
          </w:p>
        </w:tc>
        <w:tc>
          <w:tcPr>
            <w:tcW w:w="1004" w:type="dxa"/>
            <w:tcBorders>
              <w:top w:val="single" w:sz="4" w:space="0" w:color="auto"/>
              <w:left w:val="nil"/>
              <w:bottom w:val="single" w:sz="4" w:space="0" w:color="auto"/>
              <w:right w:val="single" w:sz="4" w:space="0" w:color="auto"/>
            </w:tcBorders>
            <w:hideMark/>
          </w:tcPr>
          <w:p w14:paraId="7F51C09E"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Проку</w:t>
            </w:r>
          </w:p>
          <w:p w14:paraId="7E576475"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рорски актове, внесени в съда</w:t>
            </w:r>
          </w:p>
        </w:tc>
        <w:tc>
          <w:tcPr>
            <w:tcW w:w="839" w:type="dxa"/>
            <w:tcBorders>
              <w:top w:val="single" w:sz="4" w:space="0" w:color="auto"/>
              <w:left w:val="nil"/>
              <w:bottom w:val="single" w:sz="4" w:space="0" w:color="auto"/>
              <w:right w:val="single" w:sz="4" w:space="0" w:color="auto"/>
            </w:tcBorders>
            <w:hideMark/>
          </w:tcPr>
          <w:p w14:paraId="79B5CE77"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Преда</w:t>
            </w:r>
          </w:p>
          <w:p w14:paraId="4EBEB612"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дени на съд лица</w:t>
            </w:r>
          </w:p>
        </w:tc>
        <w:tc>
          <w:tcPr>
            <w:tcW w:w="954" w:type="dxa"/>
            <w:tcBorders>
              <w:top w:val="single" w:sz="4" w:space="0" w:color="auto"/>
              <w:left w:val="nil"/>
              <w:bottom w:val="single" w:sz="4" w:space="0" w:color="auto"/>
              <w:right w:val="single" w:sz="4" w:space="0" w:color="auto"/>
            </w:tcBorders>
            <w:hideMark/>
          </w:tcPr>
          <w:p w14:paraId="055BC0B6"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Върна</w:t>
            </w:r>
          </w:p>
          <w:p w14:paraId="2BFCB65F"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ти от съда ДП</w:t>
            </w:r>
          </w:p>
        </w:tc>
        <w:tc>
          <w:tcPr>
            <w:tcW w:w="1134" w:type="dxa"/>
            <w:tcBorders>
              <w:top w:val="single" w:sz="4" w:space="0" w:color="auto"/>
              <w:left w:val="nil"/>
              <w:bottom w:val="single" w:sz="4" w:space="0" w:color="auto"/>
              <w:right w:val="single" w:sz="4" w:space="0" w:color="auto"/>
            </w:tcBorders>
            <w:hideMark/>
          </w:tcPr>
          <w:p w14:paraId="18ED3374"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Осъдени лица с влязъл в сила съдебен акт</w:t>
            </w:r>
          </w:p>
        </w:tc>
        <w:tc>
          <w:tcPr>
            <w:tcW w:w="993" w:type="dxa"/>
            <w:tcBorders>
              <w:top w:val="single" w:sz="4" w:space="0" w:color="auto"/>
              <w:left w:val="nil"/>
              <w:bottom w:val="single" w:sz="4" w:space="0" w:color="auto"/>
              <w:right w:val="single" w:sz="4" w:space="0" w:color="auto"/>
            </w:tcBorders>
            <w:hideMark/>
          </w:tcPr>
          <w:p w14:paraId="5EDBB3EB"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Оправ</w:t>
            </w:r>
          </w:p>
          <w:p w14:paraId="2D9222DA"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дани лица с влязъл в сила съдебен акт</w:t>
            </w:r>
          </w:p>
        </w:tc>
      </w:tr>
      <w:tr w:rsidR="00F0746D" w:rsidRPr="00F0746D" w14:paraId="28D01F97" w14:textId="77777777" w:rsidTr="00F0746D">
        <w:trPr>
          <w:trHeight w:val="330"/>
          <w:jc w:val="center"/>
        </w:trPr>
        <w:tc>
          <w:tcPr>
            <w:tcW w:w="918"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42C229BF" w14:textId="77777777" w:rsidR="00F0746D" w:rsidRPr="00F0746D" w:rsidRDefault="00F0746D" w:rsidP="00F0746D">
            <w:pPr>
              <w:spacing w:after="0"/>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rPr>
              <w:t>202</w:t>
            </w:r>
            <w:r w:rsidRPr="00F0746D">
              <w:rPr>
                <w:rFonts w:ascii="Times New Roman" w:eastAsia="Calibri" w:hAnsi="Times New Roman" w:cs="Times New Roman"/>
                <w:b/>
                <w:color w:val="000000"/>
                <w:sz w:val="24"/>
                <w:szCs w:val="24"/>
                <w:lang w:val="en-US"/>
              </w:rPr>
              <w:t>1</w:t>
            </w:r>
          </w:p>
        </w:tc>
        <w:tc>
          <w:tcPr>
            <w:tcW w:w="934" w:type="dxa"/>
            <w:tcBorders>
              <w:top w:val="nil"/>
              <w:left w:val="nil"/>
              <w:bottom w:val="single" w:sz="4" w:space="0" w:color="auto"/>
              <w:right w:val="single" w:sz="4" w:space="0" w:color="auto"/>
            </w:tcBorders>
            <w:shd w:val="clear" w:color="auto" w:fill="C2D69B" w:themeFill="accent3" w:themeFillTint="99"/>
            <w:vAlign w:val="center"/>
            <w:hideMark/>
          </w:tcPr>
          <w:p w14:paraId="2DC86173" w14:textId="77777777" w:rsidR="00F0746D" w:rsidRPr="00F0746D" w:rsidRDefault="00F0746D" w:rsidP="00F0746D">
            <w:pPr>
              <w:spacing w:after="0"/>
              <w:rPr>
                <w:rFonts w:ascii="Times New Roman" w:eastAsia="Calibri" w:hAnsi="Times New Roman" w:cs="Times New Roman"/>
                <w:b/>
                <w:bCs/>
                <w:color w:val="000000"/>
                <w:sz w:val="24"/>
                <w:szCs w:val="24"/>
                <w:lang w:val="en-US"/>
              </w:rPr>
            </w:pPr>
            <w:r w:rsidRPr="00F0746D">
              <w:rPr>
                <w:rFonts w:ascii="Times New Roman" w:eastAsia="Calibri" w:hAnsi="Times New Roman" w:cs="Times New Roman"/>
                <w:b/>
                <w:bCs/>
                <w:color w:val="000000"/>
                <w:sz w:val="24"/>
                <w:szCs w:val="24"/>
                <w:lang w:val="en-US"/>
              </w:rPr>
              <w:t>3</w:t>
            </w:r>
          </w:p>
        </w:tc>
        <w:tc>
          <w:tcPr>
            <w:tcW w:w="993" w:type="dxa"/>
            <w:tcBorders>
              <w:top w:val="nil"/>
              <w:left w:val="nil"/>
              <w:bottom w:val="single" w:sz="4" w:space="0" w:color="auto"/>
              <w:right w:val="single" w:sz="4" w:space="0" w:color="auto"/>
            </w:tcBorders>
            <w:shd w:val="clear" w:color="auto" w:fill="C2D69B" w:themeFill="accent3" w:themeFillTint="99"/>
            <w:vAlign w:val="center"/>
            <w:hideMark/>
          </w:tcPr>
          <w:p w14:paraId="7B4F432E" w14:textId="77777777" w:rsidR="00F0746D" w:rsidRPr="00F0746D" w:rsidRDefault="00F0746D" w:rsidP="00F0746D">
            <w:pPr>
              <w:spacing w:after="0"/>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0</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14:paraId="2AD123B7" w14:textId="77777777" w:rsidR="00F0746D" w:rsidRPr="00F0746D" w:rsidRDefault="00F0746D" w:rsidP="00F0746D">
            <w:pPr>
              <w:spacing w:after="0"/>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1</w:t>
            </w:r>
          </w:p>
        </w:tc>
        <w:tc>
          <w:tcPr>
            <w:tcW w:w="946" w:type="dxa"/>
            <w:tcBorders>
              <w:top w:val="nil"/>
              <w:left w:val="nil"/>
              <w:bottom w:val="single" w:sz="4" w:space="0" w:color="auto"/>
              <w:right w:val="single" w:sz="4" w:space="0" w:color="auto"/>
            </w:tcBorders>
            <w:shd w:val="clear" w:color="auto" w:fill="C2D69B" w:themeFill="accent3" w:themeFillTint="99"/>
            <w:vAlign w:val="center"/>
            <w:hideMark/>
          </w:tcPr>
          <w:p w14:paraId="3453DB74" w14:textId="77777777" w:rsidR="00F0746D" w:rsidRPr="00F0746D" w:rsidRDefault="00F0746D" w:rsidP="00F0746D">
            <w:pPr>
              <w:spacing w:after="0"/>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1</w:t>
            </w:r>
          </w:p>
        </w:tc>
        <w:tc>
          <w:tcPr>
            <w:tcW w:w="1004" w:type="dxa"/>
            <w:tcBorders>
              <w:top w:val="nil"/>
              <w:left w:val="nil"/>
              <w:bottom w:val="single" w:sz="4" w:space="0" w:color="auto"/>
              <w:right w:val="single" w:sz="4" w:space="0" w:color="auto"/>
            </w:tcBorders>
            <w:shd w:val="clear" w:color="auto" w:fill="C2D69B" w:themeFill="accent3" w:themeFillTint="99"/>
            <w:vAlign w:val="center"/>
            <w:hideMark/>
          </w:tcPr>
          <w:p w14:paraId="1016BEEB"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839" w:type="dxa"/>
            <w:tcBorders>
              <w:top w:val="nil"/>
              <w:left w:val="nil"/>
              <w:bottom w:val="single" w:sz="4" w:space="0" w:color="auto"/>
              <w:right w:val="single" w:sz="4" w:space="0" w:color="auto"/>
            </w:tcBorders>
            <w:shd w:val="clear" w:color="auto" w:fill="C2D69B" w:themeFill="accent3" w:themeFillTint="99"/>
            <w:vAlign w:val="center"/>
            <w:hideMark/>
          </w:tcPr>
          <w:p w14:paraId="53A705AD"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54" w:type="dxa"/>
            <w:tcBorders>
              <w:top w:val="nil"/>
              <w:left w:val="nil"/>
              <w:bottom w:val="single" w:sz="4" w:space="0" w:color="auto"/>
              <w:right w:val="single" w:sz="4" w:space="0" w:color="auto"/>
            </w:tcBorders>
            <w:shd w:val="clear" w:color="auto" w:fill="C2D69B" w:themeFill="accent3" w:themeFillTint="99"/>
            <w:vAlign w:val="center"/>
            <w:hideMark/>
          </w:tcPr>
          <w:p w14:paraId="4991A28D"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14:paraId="7315D9DB"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93" w:type="dxa"/>
            <w:tcBorders>
              <w:top w:val="nil"/>
              <w:left w:val="nil"/>
              <w:bottom w:val="single" w:sz="4" w:space="0" w:color="auto"/>
              <w:right w:val="single" w:sz="4" w:space="0" w:color="auto"/>
            </w:tcBorders>
            <w:shd w:val="clear" w:color="auto" w:fill="C2D69B" w:themeFill="accent3" w:themeFillTint="99"/>
            <w:vAlign w:val="center"/>
            <w:hideMark/>
          </w:tcPr>
          <w:p w14:paraId="28539036"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r>
      <w:tr w:rsidR="00F0746D" w:rsidRPr="00F0746D" w14:paraId="08D483C0" w14:textId="77777777" w:rsidTr="00F0746D">
        <w:trPr>
          <w:trHeight w:val="330"/>
          <w:jc w:val="center"/>
        </w:trPr>
        <w:tc>
          <w:tcPr>
            <w:tcW w:w="918" w:type="dxa"/>
            <w:tcBorders>
              <w:top w:val="nil"/>
              <w:left w:val="single" w:sz="4" w:space="0" w:color="auto"/>
              <w:bottom w:val="single" w:sz="4" w:space="0" w:color="auto"/>
              <w:right w:val="single" w:sz="4" w:space="0" w:color="auto"/>
            </w:tcBorders>
            <w:vAlign w:val="center"/>
            <w:hideMark/>
          </w:tcPr>
          <w:p w14:paraId="5358B1A1" w14:textId="77777777" w:rsidR="00F0746D" w:rsidRPr="00F0746D" w:rsidRDefault="00F0746D" w:rsidP="00F0746D">
            <w:pPr>
              <w:spacing w:after="0"/>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rPr>
              <w:t>20</w:t>
            </w:r>
            <w:r w:rsidRPr="00F0746D">
              <w:rPr>
                <w:rFonts w:ascii="Times New Roman" w:eastAsia="Calibri" w:hAnsi="Times New Roman" w:cs="Times New Roman"/>
                <w:b/>
                <w:color w:val="000000"/>
                <w:sz w:val="24"/>
                <w:szCs w:val="24"/>
                <w:lang w:val="en-US"/>
              </w:rPr>
              <w:t>20</w:t>
            </w:r>
          </w:p>
        </w:tc>
        <w:tc>
          <w:tcPr>
            <w:tcW w:w="934" w:type="dxa"/>
            <w:tcBorders>
              <w:top w:val="nil"/>
              <w:left w:val="nil"/>
              <w:bottom w:val="single" w:sz="4" w:space="0" w:color="auto"/>
              <w:right w:val="single" w:sz="4" w:space="0" w:color="auto"/>
            </w:tcBorders>
            <w:vAlign w:val="center"/>
            <w:hideMark/>
          </w:tcPr>
          <w:p w14:paraId="0CA35C29" w14:textId="77777777" w:rsidR="00F0746D" w:rsidRPr="00F0746D" w:rsidRDefault="00F0746D" w:rsidP="00F0746D">
            <w:pPr>
              <w:spacing w:after="0"/>
              <w:rPr>
                <w:rFonts w:ascii="Times New Roman" w:eastAsia="Calibri" w:hAnsi="Times New Roman" w:cs="Times New Roman"/>
                <w:b/>
                <w:bCs/>
                <w:color w:val="000000"/>
                <w:sz w:val="24"/>
                <w:szCs w:val="24"/>
                <w:lang w:val="en-US"/>
              </w:rPr>
            </w:pPr>
            <w:r w:rsidRPr="00F0746D">
              <w:rPr>
                <w:rFonts w:ascii="Times New Roman" w:eastAsia="Calibri" w:hAnsi="Times New Roman" w:cs="Times New Roman"/>
                <w:b/>
                <w:bCs/>
                <w:color w:val="000000"/>
                <w:sz w:val="24"/>
                <w:szCs w:val="24"/>
                <w:lang w:val="en-US"/>
              </w:rPr>
              <w:t>6</w:t>
            </w:r>
          </w:p>
        </w:tc>
        <w:tc>
          <w:tcPr>
            <w:tcW w:w="993" w:type="dxa"/>
            <w:tcBorders>
              <w:top w:val="nil"/>
              <w:left w:val="nil"/>
              <w:bottom w:val="single" w:sz="4" w:space="0" w:color="auto"/>
              <w:right w:val="single" w:sz="4" w:space="0" w:color="auto"/>
            </w:tcBorders>
            <w:vAlign w:val="center"/>
            <w:hideMark/>
          </w:tcPr>
          <w:p w14:paraId="72134F3B" w14:textId="77777777" w:rsidR="00F0746D" w:rsidRPr="00F0746D" w:rsidRDefault="00F0746D" w:rsidP="00F0746D">
            <w:pPr>
              <w:spacing w:after="0"/>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2</w:t>
            </w:r>
          </w:p>
        </w:tc>
        <w:tc>
          <w:tcPr>
            <w:tcW w:w="992" w:type="dxa"/>
            <w:tcBorders>
              <w:top w:val="nil"/>
              <w:left w:val="nil"/>
              <w:bottom w:val="single" w:sz="4" w:space="0" w:color="auto"/>
              <w:right w:val="single" w:sz="4" w:space="0" w:color="auto"/>
            </w:tcBorders>
            <w:vAlign w:val="center"/>
            <w:hideMark/>
          </w:tcPr>
          <w:p w14:paraId="69D38F6E" w14:textId="77777777" w:rsidR="00F0746D" w:rsidRPr="00F0746D" w:rsidRDefault="00F0746D" w:rsidP="00F0746D">
            <w:pPr>
              <w:spacing w:after="0"/>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3</w:t>
            </w:r>
          </w:p>
        </w:tc>
        <w:tc>
          <w:tcPr>
            <w:tcW w:w="946" w:type="dxa"/>
            <w:tcBorders>
              <w:top w:val="nil"/>
              <w:left w:val="nil"/>
              <w:bottom w:val="single" w:sz="4" w:space="0" w:color="auto"/>
              <w:right w:val="single" w:sz="4" w:space="0" w:color="auto"/>
            </w:tcBorders>
            <w:vAlign w:val="center"/>
            <w:hideMark/>
          </w:tcPr>
          <w:p w14:paraId="743258AF" w14:textId="77777777" w:rsidR="00F0746D" w:rsidRPr="00F0746D" w:rsidRDefault="00F0746D" w:rsidP="00F0746D">
            <w:pPr>
              <w:spacing w:after="0"/>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3</w:t>
            </w:r>
          </w:p>
        </w:tc>
        <w:tc>
          <w:tcPr>
            <w:tcW w:w="1004" w:type="dxa"/>
            <w:tcBorders>
              <w:top w:val="nil"/>
              <w:left w:val="nil"/>
              <w:bottom w:val="single" w:sz="4" w:space="0" w:color="auto"/>
              <w:right w:val="single" w:sz="4" w:space="0" w:color="auto"/>
            </w:tcBorders>
            <w:vAlign w:val="center"/>
            <w:hideMark/>
          </w:tcPr>
          <w:p w14:paraId="4A8116BA"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839" w:type="dxa"/>
            <w:tcBorders>
              <w:top w:val="nil"/>
              <w:left w:val="nil"/>
              <w:bottom w:val="single" w:sz="4" w:space="0" w:color="auto"/>
              <w:right w:val="single" w:sz="4" w:space="0" w:color="auto"/>
            </w:tcBorders>
            <w:vAlign w:val="center"/>
            <w:hideMark/>
          </w:tcPr>
          <w:p w14:paraId="5551BFCD"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54" w:type="dxa"/>
            <w:tcBorders>
              <w:top w:val="nil"/>
              <w:left w:val="nil"/>
              <w:bottom w:val="single" w:sz="4" w:space="0" w:color="auto"/>
              <w:right w:val="single" w:sz="4" w:space="0" w:color="auto"/>
            </w:tcBorders>
            <w:vAlign w:val="center"/>
            <w:hideMark/>
          </w:tcPr>
          <w:p w14:paraId="3C37FA55"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1134" w:type="dxa"/>
            <w:tcBorders>
              <w:top w:val="nil"/>
              <w:left w:val="nil"/>
              <w:bottom w:val="single" w:sz="4" w:space="0" w:color="auto"/>
              <w:right w:val="single" w:sz="4" w:space="0" w:color="auto"/>
            </w:tcBorders>
            <w:vAlign w:val="center"/>
            <w:hideMark/>
          </w:tcPr>
          <w:p w14:paraId="4A8B6712"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93" w:type="dxa"/>
            <w:tcBorders>
              <w:top w:val="nil"/>
              <w:left w:val="nil"/>
              <w:bottom w:val="single" w:sz="4" w:space="0" w:color="auto"/>
              <w:right w:val="single" w:sz="4" w:space="0" w:color="auto"/>
            </w:tcBorders>
            <w:vAlign w:val="center"/>
            <w:hideMark/>
          </w:tcPr>
          <w:p w14:paraId="60FDEF5C"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r>
      <w:tr w:rsidR="00F0746D" w:rsidRPr="00F0746D" w14:paraId="7707A14B" w14:textId="77777777" w:rsidTr="00F0746D">
        <w:trPr>
          <w:trHeight w:val="330"/>
          <w:jc w:val="center"/>
        </w:trPr>
        <w:tc>
          <w:tcPr>
            <w:tcW w:w="918" w:type="dxa"/>
            <w:tcBorders>
              <w:top w:val="nil"/>
              <w:left w:val="single" w:sz="4" w:space="0" w:color="auto"/>
              <w:bottom w:val="single" w:sz="4" w:space="0" w:color="auto"/>
              <w:right w:val="single" w:sz="4" w:space="0" w:color="auto"/>
            </w:tcBorders>
            <w:vAlign w:val="center"/>
            <w:hideMark/>
          </w:tcPr>
          <w:p w14:paraId="5BCF22BB" w14:textId="77777777" w:rsidR="00F0746D" w:rsidRPr="00F0746D" w:rsidRDefault="00F0746D" w:rsidP="00F0746D">
            <w:pPr>
              <w:spacing w:after="0"/>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rPr>
              <w:t>201</w:t>
            </w:r>
            <w:r w:rsidRPr="00F0746D">
              <w:rPr>
                <w:rFonts w:ascii="Times New Roman" w:eastAsia="Calibri" w:hAnsi="Times New Roman" w:cs="Times New Roman"/>
                <w:b/>
                <w:color w:val="000000"/>
                <w:sz w:val="24"/>
                <w:szCs w:val="24"/>
                <w:lang w:val="en-US"/>
              </w:rPr>
              <w:t>9</w:t>
            </w:r>
          </w:p>
        </w:tc>
        <w:tc>
          <w:tcPr>
            <w:tcW w:w="934" w:type="dxa"/>
            <w:tcBorders>
              <w:top w:val="nil"/>
              <w:left w:val="nil"/>
              <w:bottom w:val="single" w:sz="4" w:space="0" w:color="auto"/>
              <w:right w:val="single" w:sz="4" w:space="0" w:color="auto"/>
            </w:tcBorders>
            <w:vAlign w:val="center"/>
            <w:hideMark/>
          </w:tcPr>
          <w:p w14:paraId="347452CD" w14:textId="77777777" w:rsidR="00F0746D" w:rsidRPr="00F0746D" w:rsidRDefault="00F0746D" w:rsidP="00F0746D">
            <w:pPr>
              <w:spacing w:after="0"/>
              <w:rPr>
                <w:rFonts w:ascii="Times New Roman" w:eastAsia="Calibri" w:hAnsi="Times New Roman" w:cs="Times New Roman"/>
                <w:b/>
                <w:bCs/>
                <w:color w:val="000000"/>
                <w:sz w:val="24"/>
                <w:szCs w:val="24"/>
                <w:lang w:val="en-US"/>
              </w:rPr>
            </w:pPr>
            <w:r w:rsidRPr="00F0746D">
              <w:rPr>
                <w:rFonts w:ascii="Times New Roman" w:eastAsia="Calibri" w:hAnsi="Times New Roman" w:cs="Times New Roman"/>
                <w:b/>
                <w:bCs/>
                <w:color w:val="000000"/>
                <w:sz w:val="24"/>
                <w:szCs w:val="24"/>
                <w:lang w:val="en-US"/>
              </w:rPr>
              <w:t>5</w:t>
            </w:r>
          </w:p>
        </w:tc>
        <w:tc>
          <w:tcPr>
            <w:tcW w:w="993" w:type="dxa"/>
            <w:tcBorders>
              <w:top w:val="nil"/>
              <w:left w:val="nil"/>
              <w:bottom w:val="single" w:sz="4" w:space="0" w:color="auto"/>
              <w:right w:val="single" w:sz="4" w:space="0" w:color="auto"/>
            </w:tcBorders>
            <w:vAlign w:val="center"/>
            <w:hideMark/>
          </w:tcPr>
          <w:p w14:paraId="6D994767"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w:t>
            </w:r>
          </w:p>
        </w:tc>
        <w:tc>
          <w:tcPr>
            <w:tcW w:w="992" w:type="dxa"/>
            <w:tcBorders>
              <w:top w:val="nil"/>
              <w:left w:val="nil"/>
              <w:bottom w:val="single" w:sz="4" w:space="0" w:color="auto"/>
              <w:right w:val="single" w:sz="4" w:space="0" w:color="auto"/>
            </w:tcBorders>
            <w:vAlign w:val="center"/>
            <w:hideMark/>
          </w:tcPr>
          <w:p w14:paraId="2C553ED1" w14:textId="77777777" w:rsidR="00F0746D" w:rsidRPr="00F0746D" w:rsidRDefault="00F0746D" w:rsidP="00F0746D">
            <w:pPr>
              <w:spacing w:after="0"/>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2</w:t>
            </w:r>
          </w:p>
        </w:tc>
        <w:tc>
          <w:tcPr>
            <w:tcW w:w="946" w:type="dxa"/>
            <w:tcBorders>
              <w:top w:val="nil"/>
              <w:left w:val="nil"/>
              <w:bottom w:val="single" w:sz="4" w:space="0" w:color="auto"/>
              <w:right w:val="single" w:sz="4" w:space="0" w:color="auto"/>
            </w:tcBorders>
            <w:vAlign w:val="center"/>
            <w:hideMark/>
          </w:tcPr>
          <w:p w14:paraId="5D57B044" w14:textId="77777777" w:rsidR="00F0746D" w:rsidRPr="00F0746D" w:rsidRDefault="00F0746D" w:rsidP="00F0746D">
            <w:pPr>
              <w:spacing w:after="0"/>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2</w:t>
            </w:r>
          </w:p>
        </w:tc>
        <w:tc>
          <w:tcPr>
            <w:tcW w:w="1004" w:type="dxa"/>
            <w:tcBorders>
              <w:top w:val="nil"/>
              <w:left w:val="nil"/>
              <w:bottom w:val="single" w:sz="4" w:space="0" w:color="auto"/>
              <w:right w:val="single" w:sz="4" w:space="0" w:color="auto"/>
            </w:tcBorders>
            <w:vAlign w:val="center"/>
            <w:hideMark/>
          </w:tcPr>
          <w:p w14:paraId="08120077"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839" w:type="dxa"/>
            <w:tcBorders>
              <w:top w:val="nil"/>
              <w:left w:val="nil"/>
              <w:bottom w:val="single" w:sz="4" w:space="0" w:color="auto"/>
              <w:right w:val="single" w:sz="4" w:space="0" w:color="auto"/>
            </w:tcBorders>
            <w:vAlign w:val="center"/>
            <w:hideMark/>
          </w:tcPr>
          <w:p w14:paraId="35A88DF4"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54" w:type="dxa"/>
            <w:tcBorders>
              <w:top w:val="nil"/>
              <w:left w:val="nil"/>
              <w:bottom w:val="single" w:sz="4" w:space="0" w:color="auto"/>
              <w:right w:val="single" w:sz="4" w:space="0" w:color="auto"/>
            </w:tcBorders>
            <w:vAlign w:val="center"/>
            <w:hideMark/>
          </w:tcPr>
          <w:p w14:paraId="1E5A9060"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1134" w:type="dxa"/>
            <w:tcBorders>
              <w:top w:val="nil"/>
              <w:left w:val="nil"/>
              <w:bottom w:val="single" w:sz="4" w:space="0" w:color="auto"/>
              <w:right w:val="single" w:sz="4" w:space="0" w:color="auto"/>
            </w:tcBorders>
            <w:vAlign w:val="center"/>
            <w:hideMark/>
          </w:tcPr>
          <w:p w14:paraId="13617856"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93" w:type="dxa"/>
            <w:tcBorders>
              <w:top w:val="nil"/>
              <w:left w:val="nil"/>
              <w:bottom w:val="single" w:sz="4" w:space="0" w:color="auto"/>
              <w:right w:val="single" w:sz="4" w:space="0" w:color="auto"/>
            </w:tcBorders>
            <w:vAlign w:val="center"/>
            <w:hideMark/>
          </w:tcPr>
          <w:p w14:paraId="1D523D55"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r>
    </w:tbl>
    <w:p w14:paraId="7AC3BC05"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отчетния период на 202</w:t>
      </w:r>
      <w:r w:rsidRPr="00F0746D">
        <w:rPr>
          <w:rFonts w:ascii="Times New Roman" w:eastAsia="Calibri" w:hAnsi="Times New Roman" w:cs="Times New Roman"/>
          <w:sz w:val="28"/>
          <w:szCs w:val="28"/>
          <w:lang w:val="en-US"/>
        </w:rPr>
        <w:t>1</w:t>
      </w:r>
      <w:r w:rsidRPr="00F0746D">
        <w:rPr>
          <w:rFonts w:ascii="Times New Roman" w:eastAsia="Calibri" w:hAnsi="Times New Roman" w:cs="Times New Roman"/>
          <w:sz w:val="28"/>
          <w:szCs w:val="28"/>
        </w:rPr>
        <w:t xml:space="preserve"> год. в Окръжна прокуратура Монтана са наблюдавани общо </w:t>
      </w:r>
      <w:r w:rsidRPr="00F0746D">
        <w:rPr>
          <w:rFonts w:ascii="Times New Roman" w:eastAsia="Calibri" w:hAnsi="Times New Roman" w:cs="Times New Roman"/>
          <w:sz w:val="28"/>
          <w:szCs w:val="28"/>
          <w:lang w:val="en-US"/>
        </w:rPr>
        <w:t>3</w:t>
      </w:r>
      <w:r w:rsidRPr="00F0746D">
        <w:rPr>
          <w:rFonts w:ascii="Times New Roman" w:eastAsia="Calibri" w:hAnsi="Times New Roman" w:cs="Times New Roman"/>
          <w:sz w:val="28"/>
          <w:szCs w:val="28"/>
        </w:rPr>
        <w:t xml:space="preserve"> бр. ДП за извършени престъпления по чл. 253, ал.1 и чл.253, ал. 2 от НК . </w:t>
      </w:r>
      <w:r w:rsidRPr="000E7FD1">
        <w:rPr>
          <w:rFonts w:ascii="Times New Roman" w:eastAsia="Calibri" w:hAnsi="Times New Roman" w:cs="Times New Roman"/>
          <w:sz w:val="28"/>
          <w:szCs w:val="28"/>
        </w:rPr>
        <w:t>Няма новообразувани досъдебни производства  ,като</w:t>
      </w:r>
      <w:r w:rsidRPr="00F0746D">
        <w:rPr>
          <w:rFonts w:ascii="Times New Roman" w:eastAsia="Calibri" w:hAnsi="Times New Roman" w:cs="Times New Roman"/>
          <w:sz w:val="28"/>
          <w:szCs w:val="28"/>
        </w:rPr>
        <w:t xml:space="preserve"> 3 ДП са останали от предходен период. За сравнение: през 2020год. са наблюдавани 6 ДП, а през 2019  год. са наблюдавани  5 бр.ДП.</w:t>
      </w:r>
    </w:p>
    <w:p w14:paraId="4210FCBC"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периода приключени разследванията по 1 ДП/ прекратено/, свързано с изпиране на пари .</w:t>
      </w:r>
    </w:p>
    <w:p w14:paraId="20BC87F3" w14:textId="498C0788"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EA6548">
        <w:rPr>
          <w:rFonts w:ascii="Times New Roman" w:eastAsia="Calibri" w:hAnsi="Times New Roman" w:cs="Times New Roman"/>
          <w:color w:val="000000"/>
          <w:sz w:val="28"/>
          <w:lang w:eastAsia="bg-BG"/>
        </w:rPr>
        <w:tab/>
      </w:r>
      <w:bookmarkStart w:id="55" w:name="_Toc95394800"/>
      <w:r w:rsidR="00F0746D" w:rsidRPr="00F0746D">
        <w:rPr>
          <w:rFonts w:ascii="Times New Roman" w:eastAsia="Calibri" w:hAnsi="Times New Roman" w:cs="Times New Roman"/>
          <w:color w:val="000000"/>
          <w:sz w:val="28"/>
          <w:u w:val="single"/>
          <w:lang w:eastAsia="bg-BG"/>
        </w:rPr>
        <w:t>4.1. Срочност на разследването:</w:t>
      </w:r>
      <w:bookmarkEnd w:id="55"/>
    </w:p>
    <w:p w14:paraId="7BB82BF9" w14:textId="77777777" w:rsidR="00F0746D" w:rsidRPr="00F0746D" w:rsidRDefault="00F0746D" w:rsidP="00EA6548">
      <w:pPr>
        <w:spacing w:after="0" w:line="240" w:lineRule="auto"/>
        <w:ind w:firstLine="708"/>
        <w:jc w:val="both"/>
        <w:rPr>
          <w:rFonts w:ascii="Times New Roman" w:eastAsia="Calibri" w:hAnsi="Times New Roman" w:cs="Times New Roman"/>
          <w:color w:val="000000"/>
          <w:sz w:val="28"/>
          <w:szCs w:val="28"/>
        </w:rPr>
      </w:pPr>
      <w:r w:rsidRPr="00F0746D">
        <w:rPr>
          <w:rFonts w:ascii="Times New Roman" w:eastAsia="Calibri" w:hAnsi="Times New Roman" w:cs="Times New Roman"/>
          <w:color w:val="000000"/>
          <w:sz w:val="28"/>
          <w:szCs w:val="28"/>
        </w:rPr>
        <w:t xml:space="preserve">Разследването не е приключило по 2 бр. ДП, същото се провежда в законовите срокове. </w:t>
      </w:r>
    </w:p>
    <w:p w14:paraId="637BE039" w14:textId="1C09CC3E"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EA6548">
        <w:rPr>
          <w:rFonts w:ascii="Times New Roman" w:eastAsia="Calibri" w:hAnsi="Times New Roman" w:cs="Times New Roman"/>
          <w:color w:val="000000"/>
          <w:sz w:val="28"/>
          <w:lang w:eastAsia="bg-BG"/>
        </w:rPr>
        <w:tab/>
      </w:r>
      <w:bookmarkStart w:id="56" w:name="_Toc95394801"/>
      <w:r w:rsidR="00F0746D" w:rsidRPr="00F0746D">
        <w:rPr>
          <w:rFonts w:ascii="Times New Roman" w:eastAsia="Calibri" w:hAnsi="Times New Roman" w:cs="Times New Roman"/>
          <w:color w:val="000000"/>
          <w:sz w:val="28"/>
          <w:u w:val="single"/>
          <w:lang w:eastAsia="bg-BG"/>
        </w:rPr>
        <w:t>4.2. Резултатност:</w:t>
      </w:r>
      <w:bookmarkEnd w:id="56"/>
    </w:p>
    <w:p w14:paraId="2255D2C9" w14:textId="77777777" w:rsidR="00F0746D" w:rsidRPr="00F0746D" w:rsidRDefault="00F0746D" w:rsidP="00EA6548">
      <w:pPr>
        <w:spacing w:after="0" w:line="240" w:lineRule="auto"/>
        <w:ind w:firstLine="708"/>
        <w:jc w:val="both"/>
        <w:rPr>
          <w:rFonts w:ascii="Times New Roman" w:eastAsia="Calibri" w:hAnsi="Times New Roman" w:cs="Times New Roman"/>
          <w:color w:val="000000"/>
          <w:sz w:val="28"/>
          <w:szCs w:val="28"/>
        </w:rPr>
      </w:pPr>
      <w:r w:rsidRPr="00F0746D">
        <w:rPr>
          <w:rFonts w:ascii="Times New Roman" w:eastAsia="Calibri" w:hAnsi="Times New Roman" w:cs="Times New Roman"/>
          <w:color w:val="000000"/>
          <w:sz w:val="28"/>
          <w:szCs w:val="28"/>
        </w:rPr>
        <w:t xml:space="preserve">През отчетната 2021 год.  е решено 1 бр. ДП/ прекратено/, като в сравнение с 2020 год. са решени общо 2 бр. ДП  и през 2019 год. са решени общо 2 бр. ДП,които са спрени. Няма  и осъдени и санкционирани лица по дела за пране на пари. </w:t>
      </w:r>
    </w:p>
    <w:p w14:paraId="518427F5"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Следва да бъде подчертан фактът, че разследването по делата за „изпиране на пари” се отличава с изключителна сложност и обемност на събирания доказателствен материал, необходим за доказване на престъпно деяние, което изисква продължителен период от време и множество експертизи.</w:t>
      </w:r>
    </w:p>
    <w:p w14:paraId="55FDD205"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497BE81D" w14:textId="3EED2636"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u w:val="single"/>
          <w:lang w:eastAsia="bg-BG"/>
        </w:rPr>
      </w:pPr>
      <w:bookmarkStart w:id="57" w:name="_Toc380392140"/>
      <w:r w:rsidRPr="00EA6548">
        <w:rPr>
          <w:rFonts w:ascii="Times New Roman" w:eastAsia="Calibri" w:hAnsi="Times New Roman" w:cs="Arial"/>
          <w:b/>
          <w:color w:val="000000"/>
          <w:sz w:val="28"/>
          <w:lang w:eastAsia="bg-BG"/>
        </w:rPr>
        <w:tab/>
      </w:r>
      <w:bookmarkStart w:id="58" w:name="_Toc95394802"/>
      <w:r w:rsidR="00F0746D" w:rsidRPr="00F0746D">
        <w:rPr>
          <w:rFonts w:ascii="Times New Roman" w:eastAsia="Calibri" w:hAnsi="Times New Roman" w:cs="Arial"/>
          <w:b/>
          <w:color w:val="000000"/>
          <w:sz w:val="28"/>
          <w:u w:val="single"/>
          <w:lang w:eastAsia="bg-BG"/>
        </w:rPr>
        <w:t>5. Дела с предмет – имущество и/или средства от фондове, принадлежащи на Европейския съюз или предоставени от ЕС на Българската държава.</w:t>
      </w:r>
      <w:bookmarkEnd w:id="58"/>
    </w:p>
    <w:bookmarkEnd w:id="57"/>
    <w:p w14:paraId="31848E9B" w14:textId="77777777" w:rsidR="00F0746D" w:rsidRPr="00F0746D" w:rsidRDefault="00F0746D" w:rsidP="00F0746D">
      <w:pPr>
        <w:spacing w:after="0" w:line="240" w:lineRule="auto"/>
        <w:jc w:val="both"/>
        <w:rPr>
          <w:rFonts w:ascii="Times New Roman" w:eastAsia="Calibri" w:hAnsi="Times New Roman" w:cs="Times New Roman"/>
          <w:b/>
          <w:sz w:val="28"/>
          <w:szCs w:val="28"/>
        </w:rPr>
      </w:pPr>
    </w:p>
    <w:tbl>
      <w:tblPr>
        <w:tblW w:w="9855" w:type="dxa"/>
        <w:tblLayout w:type="fixed"/>
        <w:tblCellMar>
          <w:left w:w="70" w:type="dxa"/>
          <w:right w:w="70" w:type="dxa"/>
        </w:tblCellMar>
        <w:tblLook w:val="00A0" w:firstRow="1" w:lastRow="0" w:firstColumn="1" w:lastColumn="0" w:noHBand="0" w:noVBand="0"/>
      </w:tblPr>
      <w:tblGrid>
        <w:gridCol w:w="710"/>
        <w:gridCol w:w="1065"/>
        <w:gridCol w:w="1275"/>
        <w:gridCol w:w="993"/>
        <w:gridCol w:w="847"/>
        <w:gridCol w:w="1139"/>
        <w:gridCol w:w="851"/>
        <w:gridCol w:w="1134"/>
        <w:gridCol w:w="993"/>
        <w:gridCol w:w="848"/>
      </w:tblGrid>
      <w:tr w:rsidR="00F0746D" w:rsidRPr="00F0746D" w14:paraId="5837A565" w14:textId="77777777" w:rsidTr="00EA6548">
        <w:trPr>
          <w:trHeight w:val="1961"/>
        </w:trPr>
        <w:tc>
          <w:tcPr>
            <w:tcW w:w="710" w:type="dxa"/>
            <w:tcBorders>
              <w:top w:val="single" w:sz="4" w:space="0" w:color="auto"/>
              <w:left w:val="single" w:sz="4" w:space="0" w:color="auto"/>
              <w:bottom w:val="single" w:sz="4" w:space="0" w:color="auto"/>
              <w:right w:val="single" w:sz="4" w:space="0" w:color="auto"/>
            </w:tcBorders>
            <w:hideMark/>
          </w:tcPr>
          <w:p w14:paraId="455FA3A1"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lastRenderedPageBreak/>
              <w:t>Година</w:t>
            </w:r>
          </w:p>
        </w:tc>
        <w:tc>
          <w:tcPr>
            <w:tcW w:w="1065" w:type="dxa"/>
            <w:tcBorders>
              <w:top w:val="single" w:sz="4" w:space="0" w:color="auto"/>
              <w:left w:val="nil"/>
              <w:bottom w:val="single" w:sz="4" w:space="0" w:color="auto"/>
              <w:right w:val="single" w:sz="4" w:space="0" w:color="auto"/>
            </w:tcBorders>
            <w:hideMark/>
          </w:tcPr>
          <w:p w14:paraId="011530BB" w14:textId="77777777" w:rsidR="00F0746D" w:rsidRPr="00F0746D" w:rsidRDefault="00F0746D" w:rsidP="00F0746D">
            <w:pPr>
              <w:spacing w:after="0"/>
              <w:jc w:val="both"/>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Наблю</w:t>
            </w:r>
          </w:p>
          <w:p w14:paraId="24FB3639" w14:textId="77777777" w:rsidR="00F0746D" w:rsidRPr="00F0746D" w:rsidRDefault="00F0746D" w:rsidP="00F0746D">
            <w:pPr>
              <w:spacing w:after="0"/>
              <w:jc w:val="both"/>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давани ДП</w:t>
            </w:r>
          </w:p>
        </w:tc>
        <w:tc>
          <w:tcPr>
            <w:tcW w:w="1275" w:type="dxa"/>
            <w:tcBorders>
              <w:top w:val="single" w:sz="4" w:space="0" w:color="auto"/>
              <w:left w:val="nil"/>
              <w:bottom w:val="single" w:sz="4" w:space="0" w:color="auto"/>
              <w:right w:val="single" w:sz="4" w:space="0" w:color="auto"/>
            </w:tcBorders>
            <w:hideMark/>
          </w:tcPr>
          <w:p w14:paraId="545BFCB4"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Новообра</w:t>
            </w:r>
          </w:p>
          <w:p w14:paraId="67FA5C1E"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зувани ДП</w:t>
            </w:r>
          </w:p>
        </w:tc>
        <w:tc>
          <w:tcPr>
            <w:tcW w:w="993" w:type="dxa"/>
            <w:tcBorders>
              <w:top w:val="single" w:sz="4" w:space="0" w:color="auto"/>
              <w:left w:val="nil"/>
              <w:bottom w:val="single" w:sz="4" w:space="0" w:color="auto"/>
              <w:right w:val="single" w:sz="4" w:space="0" w:color="auto"/>
            </w:tcBorders>
            <w:hideMark/>
          </w:tcPr>
          <w:p w14:paraId="0AACE170"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 xml:space="preserve">Приключени </w:t>
            </w:r>
          </w:p>
        </w:tc>
        <w:tc>
          <w:tcPr>
            <w:tcW w:w="847" w:type="dxa"/>
            <w:tcBorders>
              <w:top w:val="single" w:sz="4" w:space="0" w:color="auto"/>
              <w:left w:val="nil"/>
              <w:bottom w:val="single" w:sz="4" w:space="0" w:color="auto"/>
              <w:right w:val="single" w:sz="4" w:space="0" w:color="auto"/>
            </w:tcBorders>
            <w:hideMark/>
          </w:tcPr>
          <w:p w14:paraId="255146CD"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Решени ДП</w:t>
            </w:r>
          </w:p>
        </w:tc>
        <w:tc>
          <w:tcPr>
            <w:tcW w:w="1139" w:type="dxa"/>
            <w:tcBorders>
              <w:top w:val="single" w:sz="4" w:space="0" w:color="auto"/>
              <w:left w:val="nil"/>
              <w:bottom w:val="single" w:sz="4" w:space="0" w:color="auto"/>
              <w:right w:val="single" w:sz="4" w:space="0" w:color="auto"/>
            </w:tcBorders>
            <w:hideMark/>
          </w:tcPr>
          <w:p w14:paraId="3A15FA65"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Проку</w:t>
            </w:r>
          </w:p>
          <w:p w14:paraId="7833B8F3"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рорски актове, внесени в съда</w:t>
            </w:r>
          </w:p>
        </w:tc>
        <w:tc>
          <w:tcPr>
            <w:tcW w:w="851" w:type="dxa"/>
            <w:tcBorders>
              <w:top w:val="single" w:sz="4" w:space="0" w:color="auto"/>
              <w:left w:val="nil"/>
              <w:bottom w:val="single" w:sz="4" w:space="0" w:color="auto"/>
              <w:right w:val="single" w:sz="4" w:space="0" w:color="auto"/>
            </w:tcBorders>
            <w:hideMark/>
          </w:tcPr>
          <w:p w14:paraId="734B2E52"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Преда</w:t>
            </w:r>
          </w:p>
          <w:p w14:paraId="263CFD4C"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дени на съд лица</w:t>
            </w:r>
          </w:p>
        </w:tc>
        <w:tc>
          <w:tcPr>
            <w:tcW w:w="1134" w:type="dxa"/>
            <w:tcBorders>
              <w:top w:val="single" w:sz="4" w:space="0" w:color="auto"/>
              <w:left w:val="nil"/>
              <w:bottom w:val="single" w:sz="4" w:space="0" w:color="auto"/>
              <w:right w:val="single" w:sz="4" w:space="0" w:color="auto"/>
            </w:tcBorders>
            <w:hideMark/>
          </w:tcPr>
          <w:p w14:paraId="0CCE09AE"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Върнати от съда ДП</w:t>
            </w:r>
          </w:p>
        </w:tc>
        <w:tc>
          <w:tcPr>
            <w:tcW w:w="993" w:type="dxa"/>
            <w:tcBorders>
              <w:top w:val="single" w:sz="4" w:space="0" w:color="auto"/>
              <w:left w:val="nil"/>
              <w:bottom w:val="single" w:sz="4" w:space="0" w:color="auto"/>
              <w:right w:val="single" w:sz="4" w:space="0" w:color="auto"/>
            </w:tcBorders>
            <w:hideMark/>
          </w:tcPr>
          <w:p w14:paraId="57560D1C"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Осъде</w:t>
            </w:r>
          </w:p>
          <w:p w14:paraId="1B41CE28"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 xml:space="preserve">ни лица с влязъл в сила съдебен акт </w:t>
            </w:r>
          </w:p>
        </w:tc>
        <w:tc>
          <w:tcPr>
            <w:tcW w:w="848" w:type="dxa"/>
            <w:tcBorders>
              <w:top w:val="single" w:sz="4" w:space="0" w:color="auto"/>
              <w:left w:val="nil"/>
              <w:bottom w:val="single" w:sz="4" w:space="0" w:color="auto"/>
              <w:right w:val="single" w:sz="4" w:space="0" w:color="auto"/>
            </w:tcBorders>
            <w:hideMark/>
          </w:tcPr>
          <w:p w14:paraId="468E85FC"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Оправ</w:t>
            </w:r>
          </w:p>
          <w:p w14:paraId="64B6E9E3"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дани лица с влязъл в сила съд. акт</w:t>
            </w:r>
          </w:p>
        </w:tc>
      </w:tr>
      <w:tr w:rsidR="00F0746D" w:rsidRPr="00F0746D" w14:paraId="5413FEFB" w14:textId="77777777" w:rsidTr="00EA6548">
        <w:trPr>
          <w:trHeight w:val="330"/>
        </w:trPr>
        <w:tc>
          <w:tcPr>
            <w:tcW w:w="710"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69D0FE2A"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2021</w:t>
            </w:r>
          </w:p>
        </w:tc>
        <w:tc>
          <w:tcPr>
            <w:tcW w:w="1065" w:type="dxa"/>
            <w:tcBorders>
              <w:top w:val="nil"/>
              <w:left w:val="nil"/>
              <w:bottom w:val="single" w:sz="4" w:space="0" w:color="auto"/>
              <w:right w:val="single" w:sz="4" w:space="0" w:color="auto"/>
            </w:tcBorders>
            <w:shd w:val="clear" w:color="auto" w:fill="C2D69B" w:themeFill="accent3" w:themeFillTint="99"/>
            <w:vAlign w:val="center"/>
            <w:hideMark/>
          </w:tcPr>
          <w:p w14:paraId="11B36F5F" w14:textId="77777777" w:rsidR="00F0746D" w:rsidRPr="00F0746D" w:rsidRDefault="00F0746D" w:rsidP="00F0746D">
            <w:pPr>
              <w:spacing w:after="0"/>
              <w:jc w:val="both"/>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11</w:t>
            </w:r>
          </w:p>
        </w:tc>
        <w:tc>
          <w:tcPr>
            <w:tcW w:w="1275" w:type="dxa"/>
            <w:tcBorders>
              <w:top w:val="nil"/>
              <w:left w:val="nil"/>
              <w:bottom w:val="single" w:sz="4" w:space="0" w:color="auto"/>
              <w:right w:val="single" w:sz="4" w:space="0" w:color="auto"/>
            </w:tcBorders>
            <w:shd w:val="clear" w:color="auto" w:fill="C2D69B" w:themeFill="accent3" w:themeFillTint="99"/>
            <w:vAlign w:val="center"/>
            <w:hideMark/>
          </w:tcPr>
          <w:p w14:paraId="2BC44862"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4</w:t>
            </w:r>
          </w:p>
        </w:tc>
        <w:tc>
          <w:tcPr>
            <w:tcW w:w="993" w:type="dxa"/>
            <w:tcBorders>
              <w:top w:val="nil"/>
              <w:left w:val="nil"/>
              <w:bottom w:val="single" w:sz="4" w:space="0" w:color="auto"/>
              <w:right w:val="single" w:sz="4" w:space="0" w:color="auto"/>
            </w:tcBorders>
            <w:shd w:val="clear" w:color="auto" w:fill="C2D69B" w:themeFill="accent3" w:themeFillTint="99"/>
            <w:vAlign w:val="center"/>
            <w:hideMark/>
          </w:tcPr>
          <w:p w14:paraId="2419AC46"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3</w:t>
            </w:r>
          </w:p>
        </w:tc>
        <w:tc>
          <w:tcPr>
            <w:tcW w:w="847" w:type="dxa"/>
            <w:tcBorders>
              <w:top w:val="nil"/>
              <w:left w:val="nil"/>
              <w:bottom w:val="single" w:sz="4" w:space="0" w:color="auto"/>
              <w:right w:val="single" w:sz="4" w:space="0" w:color="auto"/>
            </w:tcBorders>
            <w:shd w:val="clear" w:color="auto" w:fill="C2D69B" w:themeFill="accent3" w:themeFillTint="99"/>
            <w:vAlign w:val="center"/>
            <w:hideMark/>
          </w:tcPr>
          <w:p w14:paraId="07F2B6A6"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4</w:t>
            </w:r>
          </w:p>
        </w:tc>
        <w:tc>
          <w:tcPr>
            <w:tcW w:w="1139" w:type="dxa"/>
            <w:tcBorders>
              <w:top w:val="nil"/>
              <w:left w:val="nil"/>
              <w:bottom w:val="single" w:sz="4" w:space="0" w:color="auto"/>
              <w:right w:val="single" w:sz="4" w:space="0" w:color="auto"/>
            </w:tcBorders>
            <w:shd w:val="clear" w:color="auto" w:fill="C2D69B" w:themeFill="accent3" w:themeFillTint="99"/>
            <w:vAlign w:val="center"/>
            <w:hideMark/>
          </w:tcPr>
          <w:p w14:paraId="0555C125"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w:t>
            </w:r>
          </w:p>
        </w:tc>
        <w:tc>
          <w:tcPr>
            <w:tcW w:w="851" w:type="dxa"/>
            <w:tcBorders>
              <w:top w:val="nil"/>
              <w:left w:val="nil"/>
              <w:bottom w:val="single" w:sz="4" w:space="0" w:color="auto"/>
              <w:right w:val="single" w:sz="4" w:space="0" w:color="auto"/>
            </w:tcBorders>
            <w:shd w:val="clear" w:color="auto" w:fill="C2D69B" w:themeFill="accent3" w:themeFillTint="99"/>
            <w:vAlign w:val="center"/>
            <w:hideMark/>
          </w:tcPr>
          <w:p w14:paraId="45DF5CD1"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14:paraId="24F8967E"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93" w:type="dxa"/>
            <w:tcBorders>
              <w:top w:val="nil"/>
              <w:left w:val="nil"/>
              <w:bottom w:val="single" w:sz="4" w:space="0" w:color="auto"/>
              <w:right w:val="single" w:sz="4" w:space="0" w:color="auto"/>
            </w:tcBorders>
            <w:shd w:val="clear" w:color="auto" w:fill="C2D69B" w:themeFill="accent3" w:themeFillTint="99"/>
            <w:vAlign w:val="center"/>
            <w:hideMark/>
          </w:tcPr>
          <w:p w14:paraId="6FB22E12"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w:t>
            </w:r>
          </w:p>
        </w:tc>
        <w:tc>
          <w:tcPr>
            <w:tcW w:w="848" w:type="dxa"/>
            <w:tcBorders>
              <w:top w:val="nil"/>
              <w:left w:val="nil"/>
              <w:bottom w:val="single" w:sz="4" w:space="0" w:color="auto"/>
              <w:right w:val="single" w:sz="4" w:space="0" w:color="auto"/>
            </w:tcBorders>
            <w:shd w:val="clear" w:color="auto" w:fill="C2D69B" w:themeFill="accent3" w:themeFillTint="99"/>
            <w:vAlign w:val="center"/>
            <w:hideMark/>
          </w:tcPr>
          <w:p w14:paraId="219E61A0"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r>
      <w:tr w:rsidR="00F0746D" w:rsidRPr="00F0746D" w14:paraId="0899EFFC" w14:textId="77777777" w:rsidTr="00EA6548">
        <w:trPr>
          <w:trHeight w:val="330"/>
        </w:trPr>
        <w:tc>
          <w:tcPr>
            <w:tcW w:w="710" w:type="dxa"/>
            <w:tcBorders>
              <w:top w:val="nil"/>
              <w:left w:val="single" w:sz="4" w:space="0" w:color="auto"/>
              <w:bottom w:val="single" w:sz="4" w:space="0" w:color="auto"/>
              <w:right w:val="single" w:sz="4" w:space="0" w:color="auto"/>
            </w:tcBorders>
            <w:vAlign w:val="center"/>
            <w:hideMark/>
          </w:tcPr>
          <w:p w14:paraId="1E29C471"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2020</w:t>
            </w:r>
          </w:p>
        </w:tc>
        <w:tc>
          <w:tcPr>
            <w:tcW w:w="1065" w:type="dxa"/>
            <w:tcBorders>
              <w:top w:val="nil"/>
              <w:left w:val="nil"/>
              <w:bottom w:val="single" w:sz="4" w:space="0" w:color="auto"/>
              <w:right w:val="single" w:sz="4" w:space="0" w:color="auto"/>
            </w:tcBorders>
            <w:vAlign w:val="center"/>
            <w:hideMark/>
          </w:tcPr>
          <w:p w14:paraId="4361F40C" w14:textId="77777777" w:rsidR="00F0746D" w:rsidRPr="00F0746D" w:rsidRDefault="00F0746D" w:rsidP="00F0746D">
            <w:pPr>
              <w:spacing w:after="0"/>
              <w:jc w:val="both"/>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9</w:t>
            </w:r>
          </w:p>
        </w:tc>
        <w:tc>
          <w:tcPr>
            <w:tcW w:w="1275" w:type="dxa"/>
            <w:tcBorders>
              <w:top w:val="nil"/>
              <w:left w:val="nil"/>
              <w:bottom w:val="single" w:sz="4" w:space="0" w:color="auto"/>
              <w:right w:val="single" w:sz="4" w:space="0" w:color="auto"/>
            </w:tcBorders>
            <w:vAlign w:val="center"/>
            <w:hideMark/>
          </w:tcPr>
          <w:p w14:paraId="1FDC57C3"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3</w:t>
            </w:r>
          </w:p>
        </w:tc>
        <w:tc>
          <w:tcPr>
            <w:tcW w:w="993" w:type="dxa"/>
            <w:tcBorders>
              <w:top w:val="nil"/>
              <w:left w:val="nil"/>
              <w:bottom w:val="single" w:sz="4" w:space="0" w:color="auto"/>
              <w:right w:val="single" w:sz="4" w:space="0" w:color="auto"/>
            </w:tcBorders>
            <w:vAlign w:val="center"/>
            <w:hideMark/>
          </w:tcPr>
          <w:p w14:paraId="631FA0CA"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6</w:t>
            </w:r>
          </w:p>
        </w:tc>
        <w:tc>
          <w:tcPr>
            <w:tcW w:w="847" w:type="dxa"/>
            <w:tcBorders>
              <w:top w:val="nil"/>
              <w:left w:val="nil"/>
              <w:bottom w:val="single" w:sz="4" w:space="0" w:color="auto"/>
              <w:right w:val="single" w:sz="4" w:space="0" w:color="auto"/>
            </w:tcBorders>
            <w:vAlign w:val="center"/>
            <w:hideMark/>
          </w:tcPr>
          <w:p w14:paraId="4F685420"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5</w:t>
            </w:r>
          </w:p>
        </w:tc>
        <w:tc>
          <w:tcPr>
            <w:tcW w:w="1139" w:type="dxa"/>
            <w:tcBorders>
              <w:top w:val="nil"/>
              <w:left w:val="nil"/>
              <w:bottom w:val="single" w:sz="4" w:space="0" w:color="auto"/>
              <w:right w:val="single" w:sz="4" w:space="0" w:color="auto"/>
            </w:tcBorders>
            <w:vAlign w:val="center"/>
            <w:hideMark/>
          </w:tcPr>
          <w:p w14:paraId="70703B4B" w14:textId="77777777" w:rsidR="00F0746D" w:rsidRPr="00F0746D" w:rsidRDefault="00F0746D" w:rsidP="00F0746D">
            <w:pPr>
              <w:spacing w:after="0"/>
              <w:jc w:val="both"/>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1</w:t>
            </w:r>
          </w:p>
        </w:tc>
        <w:tc>
          <w:tcPr>
            <w:tcW w:w="851" w:type="dxa"/>
            <w:tcBorders>
              <w:top w:val="nil"/>
              <w:left w:val="nil"/>
              <w:bottom w:val="single" w:sz="4" w:space="0" w:color="auto"/>
              <w:right w:val="single" w:sz="4" w:space="0" w:color="auto"/>
            </w:tcBorders>
            <w:vAlign w:val="center"/>
            <w:hideMark/>
          </w:tcPr>
          <w:p w14:paraId="1C9FAD20"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w:t>
            </w:r>
          </w:p>
        </w:tc>
        <w:tc>
          <w:tcPr>
            <w:tcW w:w="1134" w:type="dxa"/>
            <w:tcBorders>
              <w:top w:val="nil"/>
              <w:left w:val="nil"/>
              <w:bottom w:val="single" w:sz="4" w:space="0" w:color="auto"/>
              <w:right w:val="single" w:sz="4" w:space="0" w:color="auto"/>
            </w:tcBorders>
            <w:vAlign w:val="center"/>
            <w:hideMark/>
          </w:tcPr>
          <w:p w14:paraId="34C16849" w14:textId="77777777" w:rsidR="00F0746D" w:rsidRPr="00F0746D" w:rsidRDefault="00F0746D" w:rsidP="00F0746D">
            <w:pPr>
              <w:spacing w:after="0"/>
              <w:jc w:val="both"/>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0</w:t>
            </w:r>
          </w:p>
        </w:tc>
        <w:tc>
          <w:tcPr>
            <w:tcW w:w="993" w:type="dxa"/>
            <w:tcBorders>
              <w:top w:val="nil"/>
              <w:left w:val="nil"/>
              <w:bottom w:val="single" w:sz="4" w:space="0" w:color="auto"/>
              <w:right w:val="single" w:sz="4" w:space="0" w:color="auto"/>
            </w:tcBorders>
            <w:vAlign w:val="center"/>
            <w:hideMark/>
          </w:tcPr>
          <w:p w14:paraId="7ACA932E"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w:t>
            </w:r>
          </w:p>
        </w:tc>
        <w:tc>
          <w:tcPr>
            <w:tcW w:w="848" w:type="dxa"/>
            <w:tcBorders>
              <w:top w:val="nil"/>
              <w:left w:val="nil"/>
              <w:bottom w:val="single" w:sz="4" w:space="0" w:color="auto"/>
              <w:right w:val="single" w:sz="4" w:space="0" w:color="auto"/>
            </w:tcBorders>
            <w:vAlign w:val="center"/>
            <w:hideMark/>
          </w:tcPr>
          <w:p w14:paraId="487D43AC" w14:textId="77777777" w:rsidR="00F0746D" w:rsidRPr="00F0746D" w:rsidRDefault="00F0746D" w:rsidP="00F0746D">
            <w:pPr>
              <w:spacing w:after="0"/>
              <w:jc w:val="both"/>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0</w:t>
            </w:r>
          </w:p>
        </w:tc>
      </w:tr>
      <w:tr w:rsidR="00F0746D" w:rsidRPr="00F0746D" w14:paraId="23B7FDA7" w14:textId="77777777" w:rsidTr="00EA6548">
        <w:trPr>
          <w:trHeight w:val="330"/>
        </w:trPr>
        <w:tc>
          <w:tcPr>
            <w:tcW w:w="710" w:type="dxa"/>
            <w:tcBorders>
              <w:top w:val="nil"/>
              <w:left w:val="single" w:sz="4" w:space="0" w:color="auto"/>
              <w:bottom w:val="single" w:sz="4" w:space="0" w:color="auto"/>
              <w:right w:val="single" w:sz="4" w:space="0" w:color="auto"/>
            </w:tcBorders>
            <w:vAlign w:val="center"/>
            <w:hideMark/>
          </w:tcPr>
          <w:p w14:paraId="14984980"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2019</w:t>
            </w:r>
          </w:p>
        </w:tc>
        <w:tc>
          <w:tcPr>
            <w:tcW w:w="1065" w:type="dxa"/>
            <w:tcBorders>
              <w:top w:val="nil"/>
              <w:left w:val="nil"/>
              <w:bottom w:val="single" w:sz="4" w:space="0" w:color="auto"/>
              <w:right w:val="single" w:sz="4" w:space="0" w:color="auto"/>
            </w:tcBorders>
            <w:vAlign w:val="center"/>
            <w:hideMark/>
          </w:tcPr>
          <w:tbl>
            <w:tblPr>
              <w:tblW w:w="9855" w:type="dxa"/>
              <w:tblLayout w:type="fixed"/>
              <w:tblCellMar>
                <w:left w:w="70" w:type="dxa"/>
                <w:right w:w="70" w:type="dxa"/>
              </w:tblCellMar>
              <w:tblLook w:val="00A0" w:firstRow="1" w:lastRow="0" w:firstColumn="1" w:lastColumn="0" w:noHBand="0" w:noVBand="0"/>
            </w:tblPr>
            <w:tblGrid>
              <w:gridCol w:w="1148"/>
              <w:gridCol w:w="1374"/>
              <w:gridCol w:w="1070"/>
              <w:gridCol w:w="1071"/>
              <w:gridCol w:w="1069"/>
              <w:gridCol w:w="917"/>
              <w:gridCol w:w="1222"/>
              <w:gridCol w:w="1070"/>
              <w:gridCol w:w="914"/>
            </w:tblGrid>
            <w:tr w:rsidR="00F0746D" w:rsidRPr="00F0746D" w14:paraId="0885EA42" w14:textId="77777777" w:rsidTr="00F0746D">
              <w:trPr>
                <w:trHeight w:val="330"/>
              </w:trPr>
              <w:tc>
                <w:tcPr>
                  <w:tcW w:w="1064" w:type="dxa"/>
                  <w:tcBorders>
                    <w:top w:val="nil"/>
                    <w:left w:val="nil"/>
                    <w:bottom w:val="single" w:sz="4" w:space="0" w:color="auto"/>
                    <w:right w:val="single" w:sz="4" w:space="0" w:color="auto"/>
                  </w:tcBorders>
                  <w:vAlign w:val="center"/>
                  <w:hideMark/>
                </w:tcPr>
                <w:p w14:paraId="31487AC2" w14:textId="77777777" w:rsidR="00F0746D" w:rsidRPr="00F0746D" w:rsidRDefault="00F0746D" w:rsidP="00F0746D">
                  <w:pPr>
                    <w:spacing w:after="0"/>
                    <w:jc w:val="both"/>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11</w:t>
                  </w:r>
                </w:p>
              </w:tc>
              <w:tc>
                <w:tcPr>
                  <w:tcW w:w="1275" w:type="dxa"/>
                  <w:tcBorders>
                    <w:top w:val="nil"/>
                    <w:left w:val="nil"/>
                    <w:bottom w:val="single" w:sz="4" w:space="0" w:color="auto"/>
                    <w:right w:val="single" w:sz="4" w:space="0" w:color="auto"/>
                  </w:tcBorders>
                  <w:vAlign w:val="center"/>
                  <w:hideMark/>
                </w:tcPr>
                <w:p w14:paraId="449A345A"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3</w:t>
                  </w:r>
                </w:p>
              </w:tc>
              <w:tc>
                <w:tcPr>
                  <w:tcW w:w="993" w:type="dxa"/>
                  <w:tcBorders>
                    <w:top w:val="nil"/>
                    <w:left w:val="nil"/>
                    <w:bottom w:val="single" w:sz="4" w:space="0" w:color="auto"/>
                    <w:right w:val="single" w:sz="4" w:space="0" w:color="auto"/>
                  </w:tcBorders>
                  <w:vAlign w:val="center"/>
                  <w:hideMark/>
                </w:tcPr>
                <w:p w14:paraId="6AD72C4C"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3</w:t>
                  </w:r>
                </w:p>
              </w:tc>
              <w:tc>
                <w:tcPr>
                  <w:tcW w:w="994" w:type="dxa"/>
                  <w:tcBorders>
                    <w:top w:val="nil"/>
                    <w:left w:val="nil"/>
                    <w:bottom w:val="single" w:sz="4" w:space="0" w:color="auto"/>
                    <w:right w:val="single" w:sz="4" w:space="0" w:color="auto"/>
                  </w:tcBorders>
                  <w:vAlign w:val="center"/>
                  <w:hideMark/>
                </w:tcPr>
                <w:p w14:paraId="5BCB4403"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w:t>
                  </w:r>
                </w:p>
              </w:tc>
              <w:tc>
                <w:tcPr>
                  <w:tcW w:w="992" w:type="dxa"/>
                  <w:tcBorders>
                    <w:top w:val="nil"/>
                    <w:left w:val="nil"/>
                    <w:bottom w:val="single" w:sz="4" w:space="0" w:color="auto"/>
                    <w:right w:val="single" w:sz="4" w:space="0" w:color="auto"/>
                  </w:tcBorders>
                  <w:vAlign w:val="center"/>
                  <w:hideMark/>
                </w:tcPr>
                <w:p w14:paraId="1FFD1037"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851" w:type="dxa"/>
                  <w:tcBorders>
                    <w:top w:val="nil"/>
                    <w:left w:val="nil"/>
                    <w:bottom w:val="single" w:sz="4" w:space="0" w:color="auto"/>
                    <w:right w:val="single" w:sz="4" w:space="0" w:color="auto"/>
                  </w:tcBorders>
                  <w:vAlign w:val="center"/>
                  <w:hideMark/>
                </w:tcPr>
                <w:p w14:paraId="4A63E1C0"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1134" w:type="dxa"/>
                  <w:tcBorders>
                    <w:top w:val="nil"/>
                    <w:left w:val="nil"/>
                    <w:bottom w:val="single" w:sz="4" w:space="0" w:color="auto"/>
                    <w:right w:val="single" w:sz="4" w:space="0" w:color="auto"/>
                  </w:tcBorders>
                  <w:vAlign w:val="center"/>
                  <w:hideMark/>
                </w:tcPr>
                <w:p w14:paraId="74D85F6F"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93" w:type="dxa"/>
                  <w:tcBorders>
                    <w:top w:val="nil"/>
                    <w:left w:val="nil"/>
                    <w:bottom w:val="single" w:sz="4" w:space="0" w:color="auto"/>
                    <w:right w:val="single" w:sz="4" w:space="0" w:color="auto"/>
                  </w:tcBorders>
                  <w:vAlign w:val="center"/>
                  <w:hideMark/>
                </w:tcPr>
                <w:p w14:paraId="2BD2199D"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848" w:type="dxa"/>
                  <w:tcBorders>
                    <w:top w:val="nil"/>
                    <w:left w:val="nil"/>
                    <w:bottom w:val="single" w:sz="4" w:space="0" w:color="auto"/>
                    <w:right w:val="single" w:sz="4" w:space="0" w:color="auto"/>
                  </w:tcBorders>
                  <w:vAlign w:val="center"/>
                  <w:hideMark/>
                </w:tcPr>
                <w:p w14:paraId="362D7247"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r>
          </w:tbl>
          <w:p w14:paraId="14789F00" w14:textId="77777777" w:rsidR="00F0746D" w:rsidRPr="00F0746D" w:rsidRDefault="00F0746D" w:rsidP="00F0746D">
            <w:pPr>
              <w:spacing w:after="0"/>
              <w:rPr>
                <w:b/>
              </w:rPr>
            </w:pPr>
          </w:p>
        </w:tc>
        <w:tc>
          <w:tcPr>
            <w:tcW w:w="1275" w:type="dxa"/>
            <w:tcBorders>
              <w:top w:val="nil"/>
              <w:left w:val="nil"/>
              <w:bottom w:val="single" w:sz="4" w:space="0" w:color="auto"/>
              <w:right w:val="single" w:sz="4" w:space="0" w:color="auto"/>
            </w:tcBorders>
            <w:vAlign w:val="center"/>
            <w:hideMark/>
          </w:tcPr>
          <w:p w14:paraId="72787F3D"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6</w:t>
            </w:r>
          </w:p>
        </w:tc>
        <w:tc>
          <w:tcPr>
            <w:tcW w:w="993" w:type="dxa"/>
            <w:tcBorders>
              <w:top w:val="nil"/>
              <w:left w:val="nil"/>
              <w:bottom w:val="single" w:sz="4" w:space="0" w:color="auto"/>
              <w:right w:val="single" w:sz="4" w:space="0" w:color="auto"/>
            </w:tcBorders>
            <w:vAlign w:val="center"/>
            <w:hideMark/>
          </w:tcPr>
          <w:p w14:paraId="13B648DD"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4</w:t>
            </w:r>
          </w:p>
        </w:tc>
        <w:tc>
          <w:tcPr>
            <w:tcW w:w="847" w:type="dxa"/>
            <w:tcBorders>
              <w:top w:val="nil"/>
              <w:left w:val="nil"/>
              <w:bottom w:val="single" w:sz="4" w:space="0" w:color="auto"/>
              <w:right w:val="single" w:sz="4" w:space="0" w:color="auto"/>
            </w:tcBorders>
            <w:vAlign w:val="center"/>
            <w:hideMark/>
          </w:tcPr>
          <w:p w14:paraId="531609F2"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4</w:t>
            </w:r>
          </w:p>
        </w:tc>
        <w:tc>
          <w:tcPr>
            <w:tcW w:w="1139" w:type="dxa"/>
            <w:tcBorders>
              <w:top w:val="nil"/>
              <w:left w:val="nil"/>
              <w:bottom w:val="single" w:sz="4" w:space="0" w:color="auto"/>
              <w:right w:val="single" w:sz="4" w:space="0" w:color="auto"/>
            </w:tcBorders>
            <w:vAlign w:val="center"/>
            <w:hideMark/>
          </w:tcPr>
          <w:p w14:paraId="0F886395"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w:t>
            </w:r>
          </w:p>
        </w:tc>
        <w:tc>
          <w:tcPr>
            <w:tcW w:w="851" w:type="dxa"/>
            <w:tcBorders>
              <w:top w:val="nil"/>
              <w:left w:val="nil"/>
              <w:bottom w:val="single" w:sz="4" w:space="0" w:color="auto"/>
              <w:right w:val="single" w:sz="4" w:space="0" w:color="auto"/>
            </w:tcBorders>
            <w:vAlign w:val="center"/>
            <w:hideMark/>
          </w:tcPr>
          <w:p w14:paraId="7E60F65C"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w:t>
            </w:r>
          </w:p>
        </w:tc>
        <w:tc>
          <w:tcPr>
            <w:tcW w:w="1134" w:type="dxa"/>
            <w:tcBorders>
              <w:top w:val="nil"/>
              <w:left w:val="nil"/>
              <w:bottom w:val="single" w:sz="4" w:space="0" w:color="auto"/>
              <w:right w:val="single" w:sz="4" w:space="0" w:color="auto"/>
            </w:tcBorders>
            <w:vAlign w:val="center"/>
            <w:hideMark/>
          </w:tcPr>
          <w:p w14:paraId="68D82034"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93" w:type="dxa"/>
            <w:tcBorders>
              <w:top w:val="nil"/>
              <w:left w:val="nil"/>
              <w:bottom w:val="single" w:sz="4" w:space="0" w:color="auto"/>
              <w:right w:val="single" w:sz="4" w:space="0" w:color="auto"/>
            </w:tcBorders>
            <w:vAlign w:val="center"/>
            <w:hideMark/>
          </w:tcPr>
          <w:p w14:paraId="4658639A"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w:t>
            </w:r>
          </w:p>
        </w:tc>
        <w:tc>
          <w:tcPr>
            <w:tcW w:w="848" w:type="dxa"/>
            <w:tcBorders>
              <w:top w:val="nil"/>
              <w:left w:val="nil"/>
              <w:bottom w:val="single" w:sz="4" w:space="0" w:color="auto"/>
              <w:right w:val="single" w:sz="4" w:space="0" w:color="auto"/>
            </w:tcBorders>
            <w:vAlign w:val="center"/>
            <w:hideMark/>
          </w:tcPr>
          <w:p w14:paraId="47F1D653" w14:textId="77777777" w:rsidR="00F0746D" w:rsidRPr="00F0746D" w:rsidRDefault="00F0746D" w:rsidP="00F0746D">
            <w:pPr>
              <w:spacing w:after="0"/>
              <w:jc w:val="both"/>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r>
    </w:tbl>
    <w:p w14:paraId="648ABECA" w14:textId="77777777" w:rsidR="00F0746D" w:rsidRPr="00F0746D" w:rsidRDefault="00F0746D" w:rsidP="00F0746D">
      <w:pPr>
        <w:spacing w:after="0" w:line="240" w:lineRule="auto"/>
        <w:jc w:val="both"/>
        <w:rPr>
          <w:rFonts w:ascii="Times New Roman" w:eastAsia="Calibri" w:hAnsi="Times New Roman" w:cs="Times New Roman"/>
          <w:b/>
          <w:sz w:val="28"/>
          <w:szCs w:val="28"/>
        </w:rPr>
      </w:pPr>
    </w:p>
    <w:p w14:paraId="39C64465" w14:textId="2ADFCE98"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периода на 2021 год. в региона на Окръжна прокуратура–Монтана са наблюдавани общо 11 ДП с предмет имущество и/или средства от фондове, принадлежащи на ЕС или предоставени от ЕС на българската държава.</w:t>
      </w:r>
    </w:p>
    <w:p w14:paraId="063A9795"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Налична е тенденция към  незначително увеличаване  през отчетния период  на делата с предмет средства на ЕС, в сравнение с броя на същите през 2020 г.,като през 2019 год. също са били наблюдавани 11бр. ДП.</w:t>
      </w:r>
    </w:p>
    <w:p w14:paraId="10D5EE26"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2021 год. са наблюдавани общо 11 бр.ДП, от които са прекратени 2 бр. и 1 бр. ДП е внесено в съда.Останали са в края на периода 7 бр. ДП неприключени,като едно при прокурора за решаване в законоустановения срок.</w:t>
      </w:r>
    </w:p>
    <w:p w14:paraId="7A1DD210"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65109ABC"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В сравнение през  2020 г. са наблюдавани общо 9 ДП, от които 4 бр. са  приключени 6 ДП ,решени 5 бр.ДП, 1 бр.ДП внесено в съда. През 2019 год. са били наблюдавани общо 11 бр. ДП, от които са приключени 4 ДП и решени 4 ДП. Внесен е един прокурорски акт в съда срещу едно лице</w:t>
      </w:r>
    </w:p>
    <w:p w14:paraId="0311A0C2" w14:textId="77777777" w:rsidR="00EA6548"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Към края на отчетния период  в съда е внесен 1 прокурорски акт срещу 1 лице  с предмет посегателства върху средства от фондове на Европейския съюз. </w:t>
      </w:r>
    </w:p>
    <w:p w14:paraId="490CFFEE" w14:textId="5650EB6C"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Осъдено и санкционирано е едно лице с наказание лишаване от свобода условно.</w:t>
      </w:r>
    </w:p>
    <w:p w14:paraId="12C31AF1" w14:textId="796469DF"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w:t>
      </w:r>
      <w:r w:rsidR="00EA6548">
        <w:rPr>
          <w:rFonts w:ascii="Times New Roman" w:eastAsia="Calibri" w:hAnsi="Times New Roman" w:cs="Times New Roman"/>
          <w:sz w:val="28"/>
          <w:szCs w:val="28"/>
        </w:rPr>
        <w:tab/>
      </w:r>
      <w:r w:rsidRPr="00F0746D">
        <w:rPr>
          <w:rFonts w:ascii="Times New Roman" w:eastAsia="Calibri" w:hAnsi="Times New Roman" w:cs="Times New Roman"/>
          <w:sz w:val="28"/>
          <w:szCs w:val="28"/>
        </w:rPr>
        <w:t>Налице е тенденция за незначително увеличение на наблюдаваните ДП за този вид престъпления,  и намаляване на решените с 1 бр.. Наблюдава се стабилност на внесените в съда прокурорски актове - 1 бр.за 2021 год./ при 1 бр. за 2020г. и при 1 бр. за 2019г./.</w:t>
      </w:r>
    </w:p>
    <w:p w14:paraId="61ED3BFB"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377B9548" w14:textId="1C3E867A"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u w:val="single"/>
          <w:lang w:eastAsia="bg-BG"/>
        </w:rPr>
      </w:pPr>
      <w:r w:rsidRPr="00EA6548">
        <w:rPr>
          <w:rFonts w:ascii="Times New Roman" w:eastAsia="Calibri" w:hAnsi="Times New Roman" w:cs="Arial"/>
          <w:b/>
          <w:color w:val="000000"/>
          <w:sz w:val="28"/>
          <w:lang w:eastAsia="bg-BG"/>
        </w:rPr>
        <w:tab/>
      </w:r>
      <w:bookmarkStart w:id="59" w:name="_Toc95394803"/>
      <w:r w:rsidR="00F0746D" w:rsidRPr="00F0746D">
        <w:rPr>
          <w:rFonts w:ascii="Times New Roman" w:eastAsia="Calibri" w:hAnsi="Times New Roman" w:cs="Arial"/>
          <w:b/>
          <w:color w:val="000000"/>
          <w:sz w:val="28"/>
          <w:u w:val="single"/>
          <w:lang w:eastAsia="bg-BG"/>
        </w:rPr>
        <w:t>6. Данъчни престъпления.</w:t>
      </w:r>
      <w:bookmarkEnd w:id="59"/>
    </w:p>
    <w:p w14:paraId="1B1AC11A" w14:textId="77777777" w:rsidR="00F0746D" w:rsidRPr="00F0746D" w:rsidRDefault="00F0746D" w:rsidP="00F0746D">
      <w:pPr>
        <w:spacing w:after="0" w:line="240" w:lineRule="auto"/>
        <w:jc w:val="both"/>
        <w:rPr>
          <w:rFonts w:ascii="Times New Roman" w:eastAsia="Calibri" w:hAnsi="Times New Roman" w:cs="Times New Roman"/>
          <w:b/>
          <w:sz w:val="28"/>
          <w:szCs w:val="28"/>
        </w:rPr>
      </w:pPr>
    </w:p>
    <w:tbl>
      <w:tblPr>
        <w:tblW w:w="9915" w:type="dxa"/>
        <w:tblInd w:w="-214" w:type="dxa"/>
        <w:tblLayout w:type="fixed"/>
        <w:tblCellMar>
          <w:left w:w="70" w:type="dxa"/>
          <w:right w:w="70" w:type="dxa"/>
        </w:tblCellMar>
        <w:tblLook w:val="00A0" w:firstRow="1" w:lastRow="0" w:firstColumn="1" w:lastColumn="0" w:noHBand="0" w:noVBand="0"/>
      </w:tblPr>
      <w:tblGrid>
        <w:gridCol w:w="851"/>
        <w:gridCol w:w="1134"/>
        <w:gridCol w:w="1224"/>
        <w:gridCol w:w="994"/>
        <w:gridCol w:w="798"/>
        <w:gridCol w:w="1046"/>
        <w:gridCol w:w="852"/>
        <w:gridCol w:w="869"/>
        <w:gridCol w:w="1066"/>
        <w:gridCol w:w="1081"/>
      </w:tblGrid>
      <w:tr w:rsidR="00F0746D" w:rsidRPr="00F0746D" w14:paraId="0073982F" w14:textId="77777777" w:rsidTr="00F0746D">
        <w:trPr>
          <w:trHeight w:val="1340"/>
        </w:trPr>
        <w:tc>
          <w:tcPr>
            <w:tcW w:w="851" w:type="dxa"/>
            <w:tcBorders>
              <w:top w:val="single" w:sz="4" w:space="0" w:color="auto"/>
              <w:left w:val="single" w:sz="4" w:space="0" w:color="auto"/>
              <w:bottom w:val="single" w:sz="4" w:space="0" w:color="auto"/>
              <w:right w:val="single" w:sz="4" w:space="0" w:color="auto"/>
            </w:tcBorders>
            <w:hideMark/>
          </w:tcPr>
          <w:p w14:paraId="6C6EC308"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lastRenderedPageBreak/>
              <w:t>Год.</w:t>
            </w:r>
          </w:p>
        </w:tc>
        <w:tc>
          <w:tcPr>
            <w:tcW w:w="1134" w:type="dxa"/>
            <w:tcBorders>
              <w:top w:val="single" w:sz="4" w:space="0" w:color="auto"/>
              <w:left w:val="nil"/>
              <w:bottom w:val="single" w:sz="4" w:space="0" w:color="auto"/>
              <w:right w:val="single" w:sz="4" w:space="0" w:color="auto"/>
            </w:tcBorders>
            <w:hideMark/>
          </w:tcPr>
          <w:p w14:paraId="703CF9C6" w14:textId="77777777" w:rsidR="00F0746D" w:rsidRPr="00F0746D" w:rsidRDefault="00F0746D" w:rsidP="00F0746D">
            <w:pPr>
              <w:spacing w:after="0"/>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Наблюдавани ДП</w:t>
            </w:r>
          </w:p>
        </w:tc>
        <w:tc>
          <w:tcPr>
            <w:tcW w:w="1224" w:type="dxa"/>
            <w:tcBorders>
              <w:top w:val="single" w:sz="4" w:space="0" w:color="auto"/>
              <w:left w:val="nil"/>
              <w:bottom w:val="single" w:sz="4" w:space="0" w:color="auto"/>
              <w:right w:val="single" w:sz="4" w:space="0" w:color="auto"/>
            </w:tcBorders>
            <w:hideMark/>
          </w:tcPr>
          <w:p w14:paraId="6E47021C"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Новообразувани ДП</w:t>
            </w:r>
          </w:p>
        </w:tc>
        <w:tc>
          <w:tcPr>
            <w:tcW w:w="994" w:type="dxa"/>
            <w:tcBorders>
              <w:top w:val="single" w:sz="4" w:space="0" w:color="auto"/>
              <w:left w:val="nil"/>
              <w:bottom w:val="single" w:sz="4" w:space="0" w:color="auto"/>
              <w:right w:val="single" w:sz="4" w:space="0" w:color="auto"/>
            </w:tcBorders>
            <w:hideMark/>
          </w:tcPr>
          <w:p w14:paraId="3528DCA4"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Приключени разследвания</w:t>
            </w:r>
          </w:p>
        </w:tc>
        <w:tc>
          <w:tcPr>
            <w:tcW w:w="798" w:type="dxa"/>
            <w:tcBorders>
              <w:top w:val="single" w:sz="4" w:space="0" w:color="auto"/>
              <w:left w:val="nil"/>
              <w:bottom w:val="single" w:sz="4" w:space="0" w:color="auto"/>
              <w:right w:val="single" w:sz="4" w:space="0" w:color="auto"/>
            </w:tcBorders>
            <w:hideMark/>
          </w:tcPr>
          <w:p w14:paraId="7BA54BC7"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Решени ДП</w:t>
            </w:r>
          </w:p>
        </w:tc>
        <w:tc>
          <w:tcPr>
            <w:tcW w:w="1046" w:type="dxa"/>
            <w:tcBorders>
              <w:top w:val="single" w:sz="4" w:space="0" w:color="auto"/>
              <w:left w:val="nil"/>
              <w:bottom w:val="single" w:sz="4" w:space="0" w:color="auto"/>
              <w:right w:val="single" w:sz="4" w:space="0" w:color="auto"/>
            </w:tcBorders>
            <w:hideMark/>
          </w:tcPr>
          <w:p w14:paraId="0F590715"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Проку</w:t>
            </w:r>
          </w:p>
          <w:p w14:paraId="657178C8"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рорски актове, внесени в съда</w:t>
            </w:r>
          </w:p>
        </w:tc>
        <w:tc>
          <w:tcPr>
            <w:tcW w:w="852" w:type="dxa"/>
            <w:tcBorders>
              <w:top w:val="single" w:sz="4" w:space="0" w:color="auto"/>
              <w:left w:val="nil"/>
              <w:bottom w:val="single" w:sz="4" w:space="0" w:color="auto"/>
              <w:right w:val="single" w:sz="4" w:space="0" w:color="auto"/>
            </w:tcBorders>
            <w:hideMark/>
          </w:tcPr>
          <w:p w14:paraId="4D338DC9"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Предадени на съд лица</w:t>
            </w:r>
          </w:p>
        </w:tc>
        <w:tc>
          <w:tcPr>
            <w:tcW w:w="869" w:type="dxa"/>
            <w:tcBorders>
              <w:top w:val="single" w:sz="4" w:space="0" w:color="auto"/>
              <w:left w:val="nil"/>
              <w:bottom w:val="single" w:sz="4" w:space="0" w:color="auto"/>
              <w:right w:val="single" w:sz="4" w:space="0" w:color="auto"/>
            </w:tcBorders>
            <w:hideMark/>
          </w:tcPr>
          <w:p w14:paraId="4DD33EE5"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Върнати от съда ДП</w:t>
            </w:r>
          </w:p>
        </w:tc>
        <w:tc>
          <w:tcPr>
            <w:tcW w:w="1066" w:type="dxa"/>
            <w:tcBorders>
              <w:top w:val="single" w:sz="4" w:space="0" w:color="auto"/>
              <w:left w:val="nil"/>
              <w:bottom w:val="single" w:sz="4" w:space="0" w:color="auto"/>
              <w:right w:val="single" w:sz="4" w:space="0" w:color="auto"/>
            </w:tcBorders>
            <w:hideMark/>
          </w:tcPr>
          <w:p w14:paraId="3C20C017"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 xml:space="preserve">Осъдени лица с влязъл в сила съд. акт </w:t>
            </w:r>
          </w:p>
        </w:tc>
        <w:tc>
          <w:tcPr>
            <w:tcW w:w="1081" w:type="dxa"/>
            <w:tcBorders>
              <w:top w:val="single" w:sz="4" w:space="0" w:color="auto"/>
              <w:left w:val="nil"/>
              <w:bottom w:val="single" w:sz="4" w:space="0" w:color="auto"/>
              <w:right w:val="single" w:sz="4" w:space="0" w:color="auto"/>
            </w:tcBorders>
            <w:hideMark/>
          </w:tcPr>
          <w:p w14:paraId="4F761795"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Оправдани лица с влязъл в сила съд. акт</w:t>
            </w:r>
          </w:p>
        </w:tc>
      </w:tr>
      <w:tr w:rsidR="00F0746D" w:rsidRPr="00F0746D" w14:paraId="147D83C3" w14:textId="77777777" w:rsidTr="00F0746D">
        <w:trPr>
          <w:trHeight w:val="330"/>
        </w:trPr>
        <w:tc>
          <w:tcPr>
            <w:tcW w:w="851"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14:paraId="6DA1E983"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2021</w:t>
            </w:r>
          </w:p>
        </w:tc>
        <w:tc>
          <w:tcPr>
            <w:tcW w:w="1134" w:type="dxa"/>
            <w:tcBorders>
              <w:top w:val="single" w:sz="4" w:space="0" w:color="auto"/>
              <w:left w:val="nil"/>
              <w:bottom w:val="single" w:sz="8" w:space="0" w:color="auto"/>
              <w:right w:val="single" w:sz="4" w:space="0" w:color="auto"/>
            </w:tcBorders>
            <w:shd w:val="clear" w:color="auto" w:fill="C2D69B" w:themeFill="accent3" w:themeFillTint="99"/>
            <w:vAlign w:val="center"/>
            <w:hideMark/>
          </w:tcPr>
          <w:p w14:paraId="77882765" w14:textId="77777777" w:rsidR="00F0746D" w:rsidRPr="00F0746D" w:rsidRDefault="00F0746D" w:rsidP="00F0746D">
            <w:pPr>
              <w:spacing w:after="0"/>
              <w:jc w:val="center"/>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40</w:t>
            </w:r>
          </w:p>
        </w:tc>
        <w:tc>
          <w:tcPr>
            <w:tcW w:w="122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D5C4D25"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17</w:t>
            </w:r>
          </w:p>
        </w:tc>
        <w:tc>
          <w:tcPr>
            <w:tcW w:w="99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19085D3C"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13</w:t>
            </w:r>
          </w:p>
        </w:tc>
        <w:tc>
          <w:tcPr>
            <w:tcW w:w="798"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70ED83A3"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15</w:t>
            </w:r>
          </w:p>
        </w:tc>
        <w:tc>
          <w:tcPr>
            <w:tcW w:w="104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2DFF0EF"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w:t>
            </w:r>
          </w:p>
        </w:tc>
        <w:tc>
          <w:tcPr>
            <w:tcW w:w="852"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442AF03E"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w:t>
            </w:r>
          </w:p>
        </w:tc>
        <w:tc>
          <w:tcPr>
            <w:tcW w:w="86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E4F582F"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106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04F6DEDE"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1081" w:type="dxa"/>
            <w:tcBorders>
              <w:top w:val="single" w:sz="4" w:space="0" w:color="auto"/>
              <w:left w:val="nil"/>
              <w:bottom w:val="single" w:sz="4" w:space="0" w:color="auto"/>
              <w:right w:val="single" w:sz="8" w:space="0" w:color="auto"/>
            </w:tcBorders>
            <w:shd w:val="clear" w:color="auto" w:fill="C2D69B" w:themeFill="accent3" w:themeFillTint="99"/>
            <w:vAlign w:val="center"/>
            <w:hideMark/>
          </w:tcPr>
          <w:p w14:paraId="0DD08B52"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r>
      <w:tr w:rsidR="00F0746D" w:rsidRPr="00F0746D" w14:paraId="4EA11D4B" w14:textId="77777777" w:rsidTr="00F0746D">
        <w:trPr>
          <w:trHeight w:val="330"/>
        </w:trPr>
        <w:tc>
          <w:tcPr>
            <w:tcW w:w="851" w:type="dxa"/>
            <w:tcBorders>
              <w:top w:val="single" w:sz="8" w:space="0" w:color="auto"/>
              <w:left w:val="single" w:sz="8" w:space="0" w:color="auto"/>
              <w:bottom w:val="single" w:sz="4" w:space="0" w:color="auto"/>
              <w:right w:val="single" w:sz="4" w:space="0" w:color="auto"/>
            </w:tcBorders>
            <w:vAlign w:val="center"/>
            <w:hideMark/>
          </w:tcPr>
          <w:p w14:paraId="2E348172"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2020</w:t>
            </w:r>
          </w:p>
        </w:tc>
        <w:tc>
          <w:tcPr>
            <w:tcW w:w="1134" w:type="dxa"/>
            <w:tcBorders>
              <w:top w:val="single" w:sz="8" w:space="0" w:color="auto"/>
              <w:left w:val="nil"/>
              <w:bottom w:val="single" w:sz="8" w:space="0" w:color="auto"/>
              <w:right w:val="single" w:sz="4" w:space="0" w:color="auto"/>
            </w:tcBorders>
            <w:vAlign w:val="center"/>
            <w:hideMark/>
          </w:tcPr>
          <w:p w14:paraId="2F56AF55" w14:textId="77777777" w:rsidR="00F0746D" w:rsidRPr="00F0746D" w:rsidRDefault="00F0746D" w:rsidP="00F0746D">
            <w:pPr>
              <w:spacing w:after="0"/>
              <w:jc w:val="center"/>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33</w:t>
            </w:r>
          </w:p>
        </w:tc>
        <w:tc>
          <w:tcPr>
            <w:tcW w:w="1224" w:type="dxa"/>
            <w:tcBorders>
              <w:top w:val="single" w:sz="8" w:space="0" w:color="auto"/>
              <w:left w:val="nil"/>
              <w:bottom w:val="single" w:sz="4" w:space="0" w:color="auto"/>
              <w:right w:val="single" w:sz="4" w:space="0" w:color="auto"/>
            </w:tcBorders>
            <w:vAlign w:val="center"/>
            <w:hideMark/>
          </w:tcPr>
          <w:p w14:paraId="2B911D35"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17</w:t>
            </w:r>
          </w:p>
        </w:tc>
        <w:tc>
          <w:tcPr>
            <w:tcW w:w="994" w:type="dxa"/>
            <w:tcBorders>
              <w:top w:val="single" w:sz="8" w:space="0" w:color="auto"/>
              <w:left w:val="nil"/>
              <w:bottom w:val="single" w:sz="4" w:space="0" w:color="auto"/>
              <w:right w:val="single" w:sz="4" w:space="0" w:color="auto"/>
            </w:tcBorders>
            <w:vAlign w:val="center"/>
            <w:hideMark/>
          </w:tcPr>
          <w:p w14:paraId="791A3F1C"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11</w:t>
            </w:r>
          </w:p>
        </w:tc>
        <w:tc>
          <w:tcPr>
            <w:tcW w:w="798" w:type="dxa"/>
            <w:tcBorders>
              <w:top w:val="single" w:sz="8" w:space="0" w:color="auto"/>
              <w:left w:val="nil"/>
              <w:bottom w:val="single" w:sz="4" w:space="0" w:color="auto"/>
              <w:right w:val="single" w:sz="4" w:space="0" w:color="auto"/>
            </w:tcBorders>
            <w:vAlign w:val="center"/>
            <w:hideMark/>
          </w:tcPr>
          <w:p w14:paraId="7EF41299"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11</w:t>
            </w:r>
          </w:p>
        </w:tc>
        <w:tc>
          <w:tcPr>
            <w:tcW w:w="1046" w:type="dxa"/>
            <w:tcBorders>
              <w:top w:val="single" w:sz="8" w:space="0" w:color="auto"/>
              <w:left w:val="nil"/>
              <w:bottom w:val="single" w:sz="4" w:space="0" w:color="auto"/>
              <w:right w:val="single" w:sz="4" w:space="0" w:color="auto"/>
            </w:tcBorders>
            <w:vAlign w:val="center"/>
            <w:hideMark/>
          </w:tcPr>
          <w:p w14:paraId="747A7A7B"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852" w:type="dxa"/>
            <w:tcBorders>
              <w:top w:val="single" w:sz="8" w:space="0" w:color="auto"/>
              <w:left w:val="nil"/>
              <w:bottom w:val="single" w:sz="4" w:space="0" w:color="auto"/>
              <w:right w:val="single" w:sz="4" w:space="0" w:color="auto"/>
            </w:tcBorders>
            <w:vAlign w:val="center"/>
            <w:hideMark/>
          </w:tcPr>
          <w:p w14:paraId="19B9A71D"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869" w:type="dxa"/>
            <w:tcBorders>
              <w:top w:val="single" w:sz="8" w:space="0" w:color="auto"/>
              <w:left w:val="nil"/>
              <w:bottom w:val="single" w:sz="4" w:space="0" w:color="auto"/>
              <w:right w:val="single" w:sz="4" w:space="0" w:color="auto"/>
            </w:tcBorders>
            <w:vAlign w:val="center"/>
            <w:hideMark/>
          </w:tcPr>
          <w:p w14:paraId="024CC2B4"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1066" w:type="dxa"/>
            <w:tcBorders>
              <w:top w:val="single" w:sz="8" w:space="0" w:color="auto"/>
              <w:left w:val="nil"/>
              <w:bottom w:val="single" w:sz="4" w:space="0" w:color="auto"/>
              <w:right w:val="single" w:sz="4" w:space="0" w:color="auto"/>
            </w:tcBorders>
            <w:vAlign w:val="center"/>
            <w:hideMark/>
          </w:tcPr>
          <w:p w14:paraId="55D62B96"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1081" w:type="dxa"/>
            <w:tcBorders>
              <w:top w:val="single" w:sz="8" w:space="0" w:color="auto"/>
              <w:left w:val="nil"/>
              <w:bottom w:val="single" w:sz="4" w:space="0" w:color="auto"/>
              <w:right w:val="single" w:sz="8" w:space="0" w:color="auto"/>
            </w:tcBorders>
            <w:vAlign w:val="center"/>
            <w:hideMark/>
          </w:tcPr>
          <w:p w14:paraId="1452FC2E"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r>
      <w:tr w:rsidR="00F0746D" w:rsidRPr="00F0746D" w14:paraId="29F724D8" w14:textId="77777777" w:rsidTr="00F0746D">
        <w:trPr>
          <w:trHeight w:val="330"/>
        </w:trPr>
        <w:tc>
          <w:tcPr>
            <w:tcW w:w="851" w:type="dxa"/>
            <w:tcBorders>
              <w:top w:val="single" w:sz="8" w:space="0" w:color="auto"/>
              <w:left w:val="single" w:sz="8" w:space="0" w:color="auto"/>
              <w:bottom w:val="single" w:sz="4" w:space="0" w:color="auto"/>
              <w:right w:val="single" w:sz="4" w:space="0" w:color="auto"/>
            </w:tcBorders>
            <w:vAlign w:val="center"/>
            <w:hideMark/>
          </w:tcPr>
          <w:p w14:paraId="15EDA303"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2019</w:t>
            </w:r>
          </w:p>
        </w:tc>
        <w:tc>
          <w:tcPr>
            <w:tcW w:w="1134" w:type="dxa"/>
            <w:tcBorders>
              <w:top w:val="single" w:sz="8" w:space="0" w:color="auto"/>
              <w:left w:val="nil"/>
              <w:bottom w:val="single" w:sz="4" w:space="0" w:color="auto"/>
              <w:right w:val="single" w:sz="4" w:space="0" w:color="auto"/>
            </w:tcBorders>
            <w:vAlign w:val="center"/>
            <w:hideMark/>
          </w:tcPr>
          <w:p w14:paraId="5893589F" w14:textId="77777777" w:rsidR="00F0746D" w:rsidRPr="00F0746D" w:rsidRDefault="00F0746D" w:rsidP="00F0746D">
            <w:pPr>
              <w:spacing w:after="0"/>
              <w:jc w:val="center"/>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71</w:t>
            </w:r>
          </w:p>
        </w:tc>
        <w:tc>
          <w:tcPr>
            <w:tcW w:w="1224" w:type="dxa"/>
            <w:tcBorders>
              <w:top w:val="single" w:sz="8" w:space="0" w:color="auto"/>
              <w:left w:val="nil"/>
              <w:bottom w:val="single" w:sz="4" w:space="0" w:color="auto"/>
              <w:right w:val="single" w:sz="4" w:space="0" w:color="auto"/>
            </w:tcBorders>
            <w:vAlign w:val="center"/>
            <w:hideMark/>
          </w:tcPr>
          <w:p w14:paraId="27BB9DE3"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30</w:t>
            </w:r>
          </w:p>
        </w:tc>
        <w:tc>
          <w:tcPr>
            <w:tcW w:w="994" w:type="dxa"/>
            <w:tcBorders>
              <w:top w:val="single" w:sz="8" w:space="0" w:color="auto"/>
              <w:left w:val="nil"/>
              <w:bottom w:val="single" w:sz="4" w:space="0" w:color="auto"/>
              <w:right w:val="single" w:sz="4" w:space="0" w:color="auto"/>
            </w:tcBorders>
            <w:vAlign w:val="center"/>
            <w:hideMark/>
          </w:tcPr>
          <w:p w14:paraId="63A4C3F0"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42</w:t>
            </w:r>
          </w:p>
        </w:tc>
        <w:tc>
          <w:tcPr>
            <w:tcW w:w="798" w:type="dxa"/>
            <w:tcBorders>
              <w:top w:val="single" w:sz="8" w:space="0" w:color="auto"/>
              <w:left w:val="nil"/>
              <w:bottom w:val="single" w:sz="4" w:space="0" w:color="auto"/>
              <w:right w:val="single" w:sz="4" w:space="0" w:color="auto"/>
            </w:tcBorders>
            <w:vAlign w:val="center"/>
            <w:hideMark/>
          </w:tcPr>
          <w:p w14:paraId="42FDAA0D"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41</w:t>
            </w:r>
          </w:p>
        </w:tc>
        <w:tc>
          <w:tcPr>
            <w:tcW w:w="1046" w:type="dxa"/>
            <w:tcBorders>
              <w:top w:val="single" w:sz="8" w:space="0" w:color="auto"/>
              <w:left w:val="nil"/>
              <w:bottom w:val="single" w:sz="4" w:space="0" w:color="auto"/>
              <w:right w:val="single" w:sz="4" w:space="0" w:color="auto"/>
            </w:tcBorders>
            <w:vAlign w:val="center"/>
            <w:hideMark/>
          </w:tcPr>
          <w:p w14:paraId="187182BA"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15</w:t>
            </w:r>
          </w:p>
        </w:tc>
        <w:tc>
          <w:tcPr>
            <w:tcW w:w="852" w:type="dxa"/>
            <w:tcBorders>
              <w:top w:val="single" w:sz="8" w:space="0" w:color="auto"/>
              <w:left w:val="nil"/>
              <w:bottom w:val="single" w:sz="4" w:space="0" w:color="auto"/>
              <w:right w:val="single" w:sz="4" w:space="0" w:color="auto"/>
            </w:tcBorders>
            <w:vAlign w:val="center"/>
            <w:hideMark/>
          </w:tcPr>
          <w:p w14:paraId="55B0D06B"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15</w:t>
            </w:r>
          </w:p>
        </w:tc>
        <w:tc>
          <w:tcPr>
            <w:tcW w:w="869" w:type="dxa"/>
            <w:tcBorders>
              <w:top w:val="single" w:sz="8" w:space="0" w:color="auto"/>
              <w:left w:val="nil"/>
              <w:bottom w:val="single" w:sz="4" w:space="0" w:color="auto"/>
              <w:right w:val="single" w:sz="4" w:space="0" w:color="auto"/>
            </w:tcBorders>
            <w:vAlign w:val="center"/>
            <w:hideMark/>
          </w:tcPr>
          <w:p w14:paraId="7B387135"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1066" w:type="dxa"/>
            <w:tcBorders>
              <w:top w:val="single" w:sz="8" w:space="0" w:color="auto"/>
              <w:left w:val="nil"/>
              <w:bottom w:val="single" w:sz="4" w:space="0" w:color="auto"/>
              <w:right w:val="single" w:sz="4" w:space="0" w:color="auto"/>
            </w:tcBorders>
            <w:vAlign w:val="center"/>
            <w:hideMark/>
          </w:tcPr>
          <w:p w14:paraId="3F5C0460"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15</w:t>
            </w:r>
          </w:p>
        </w:tc>
        <w:tc>
          <w:tcPr>
            <w:tcW w:w="1081" w:type="dxa"/>
            <w:tcBorders>
              <w:top w:val="single" w:sz="8" w:space="0" w:color="auto"/>
              <w:left w:val="nil"/>
              <w:bottom w:val="single" w:sz="4" w:space="0" w:color="auto"/>
              <w:right w:val="single" w:sz="8" w:space="0" w:color="auto"/>
            </w:tcBorders>
            <w:vAlign w:val="center"/>
            <w:hideMark/>
          </w:tcPr>
          <w:p w14:paraId="4820B61C"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w:t>
            </w:r>
          </w:p>
        </w:tc>
      </w:tr>
    </w:tbl>
    <w:p w14:paraId="094D2FB0" w14:textId="77777777" w:rsidR="00F0746D" w:rsidRPr="00F0746D" w:rsidRDefault="00F0746D" w:rsidP="00F0746D">
      <w:pPr>
        <w:spacing w:after="0" w:line="240" w:lineRule="auto"/>
        <w:jc w:val="both"/>
        <w:rPr>
          <w:rFonts w:ascii="Times New Roman" w:eastAsia="Calibri" w:hAnsi="Times New Roman" w:cs="Times New Roman"/>
          <w:b/>
          <w:sz w:val="28"/>
          <w:szCs w:val="28"/>
        </w:rPr>
      </w:pPr>
    </w:p>
    <w:p w14:paraId="712B35C5" w14:textId="25B9B08B"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r w:rsidRPr="00EA6548">
        <w:rPr>
          <w:rFonts w:ascii="Times New Roman" w:eastAsia="Calibri" w:hAnsi="Times New Roman" w:cs="Times New Roman"/>
          <w:color w:val="000000"/>
          <w:sz w:val="28"/>
          <w:lang w:eastAsia="bg-BG"/>
        </w:rPr>
        <w:tab/>
      </w:r>
      <w:bookmarkStart w:id="60" w:name="_Toc95394804"/>
      <w:r w:rsidR="00F0746D" w:rsidRPr="00F0746D">
        <w:rPr>
          <w:rFonts w:ascii="Times New Roman" w:eastAsia="Calibri" w:hAnsi="Times New Roman" w:cs="Times New Roman"/>
          <w:color w:val="000000"/>
          <w:sz w:val="28"/>
          <w:u w:val="single"/>
          <w:lang w:eastAsia="bg-BG"/>
        </w:rPr>
        <w:t>6.1. Срочност на разследването:</w:t>
      </w:r>
      <w:bookmarkEnd w:id="60"/>
    </w:p>
    <w:p w14:paraId="21BAC7AC"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lang w:eastAsia="bg-BG"/>
        </w:rPr>
      </w:pPr>
      <w:r w:rsidRPr="00F0746D">
        <w:rPr>
          <w:rFonts w:ascii="Times New Roman" w:eastAsia="Calibri" w:hAnsi="Times New Roman" w:cs="Times New Roman"/>
          <w:sz w:val="28"/>
          <w:szCs w:val="28"/>
          <w:lang w:eastAsia="bg-BG"/>
        </w:rPr>
        <w:t>През отчетния период са наблюдавани общо 40 бр.ДП за данъчни престъпления,като от тях 17 бр.ДП са новообразувани.Новообразуваните 17 ДП представляват  42.5% от общо наблюдаваните ДП.</w:t>
      </w:r>
    </w:p>
    <w:p w14:paraId="158AC3C4"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Разследването е приключило по 13 бр. ДП/ при 11 ДП за 2020 г. и при 42 ДП за 2019 г.  /, като от тях няма приключени извън законовите срокове, както е било и през предходните години.</w:t>
      </w:r>
    </w:p>
    <w:p w14:paraId="0784E51D" w14:textId="39AC7AA0"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С неприключено разследване в края на отчетния период са 25 бр.ДП/ при 22 Д за 2020 г. и / при 29 ДП за 2019 год.  /, като няма такива, които са извън сроковете за разследване, както и през предходните две години.</w:t>
      </w:r>
    </w:p>
    <w:p w14:paraId="105631C6"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отчетната 2021 г. са прекратени 12 ДП за данъчни престъпления. Спрени няма. Внесени в съда е 1 бр.ДП срещу 1 лице.</w:t>
      </w:r>
    </w:p>
    <w:p w14:paraId="55C04129" w14:textId="77777777" w:rsidR="00F0746D" w:rsidRPr="00F0746D" w:rsidRDefault="00F0746D" w:rsidP="00F0746D">
      <w:pPr>
        <w:spacing w:after="0" w:line="240" w:lineRule="auto"/>
        <w:jc w:val="both"/>
        <w:rPr>
          <w:rFonts w:ascii="Times New Roman" w:eastAsia="Calibri" w:hAnsi="Times New Roman" w:cs="Times New Roman"/>
          <w:b/>
          <w:sz w:val="28"/>
          <w:szCs w:val="28"/>
        </w:rPr>
      </w:pPr>
      <w:r w:rsidRPr="00F0746D">
        <w:rPr>
          <w:rFonts w:ascii="Times New Roman" w:eastAsia="Calibri" w:hAnsi="Times New Roman" w:cs="Times New Roman"/>
          <w:b/>
          <w:sz w:val="28"/>
          <w:szCs w:val="28"/>
        </w:rPr>
        <w:t xml:space="preserve"> </w:t>
      </w:r>
    </w:p>
    <w:p w14:paraId="0648C63F" w14:textId="28E92644"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szCs w:val="28"/>
          <w:u w:val="single"/>
          <w:lang w:eastAsia="bg-BG"/>
        </w:rPr>
      </w:pPr>
      <w:r w:rsidRPr="00EA6548">
        <w:rPr>
          <w:rFonts w:ascii="Times New Roman" w:eastAsia="Calibri" w:hAnsi="Times New Roman" w:cs="Times New Roman"/>
          <w:b/>
          <w:color w:val="000000"/>
          <w:sz w:val="28"/>
          <w:lang w:eastAsia="bg-BG"/>
        </w:rPr>
        <w:tab/>
      </w:r>
      <w:bookmarkStart w:id="61" w:name="_Toc95394805"/>
      <w:r w:rsidR="00F0746D" w:rsidRPr="00F0746D">
        <w:rPr>
          <w:rFonts w:ascii="Times New Roman" w:eastAsia="Calibri" w:hAnsi="Times New Roman" w:cs="Times New Roman"/>
          <w:b/>
          <w:color w:val="000000"/>
          <w:sz w:val="28"/>
          <w:u w:val="single"/>
          <w:lang w:eastAsia="bg-BG"/>
        </w:rPr>
        <w:t>6.2. Резултатност:</w:t>
      </w:r>
      <w:bookmarkEnd w:id="61"/>
    </w:p>
    <w:p w14:paraId="30EA21CD"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решени ДП спрямо наблюдаваните  – 37.5%/ при  33.33% за 2020 г. и при 57.74 % за 2019 г. /; </w:t>
      </w:r>
    </w:p>
    <w:p w14:paraId="211F70D1"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внесени в съда прокурорски актове спрямо решените –6.66%/ при 0% за 2020 г. и при 36.58 %за 2019 г. /.</w:t>
      </w:r>
    </w:p>
    <w:p w14:paraId="4E37D65F"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върнати от съда ДП – няма/0%/, за 2020 г./0%/  и 2019 год./0%/ също няма.</w:t>
      </w:r>
    </w:p>
    <w:p w14:paraId="4F27C930"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осъдени лица спрямо лицата по внесените в съда прокурорски актове – за периода  няма/ 0%/ в сравнение с 2020 год. също няма и при 100 % за 2019 г./.</w:t>
      </w:r>
    </w:p>
    <w:p w14:paraId="445E05A3"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13166DFD" w14:textId="77777777" w:rsidR="00EA6548"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За периода  няма оправдани лица с влязъл в сила съдебен акт/ За 2020 год. в сравнение също няма, както и  за 2019 г. също няма /.</w:t>
      </w:r>
    </w:p>
    <w:p w14:paraId="5E06A3F4" w14:textId="77777777" w:rsidR="00EA6548" w:rsidRDefault="00EA6548" w:rsidP="00EA6548">
      <w:pPr>
        <w:spacing w:after="0" w:line="240" w:lineRule="auto"/>
        <w:ind w:firstLine="708"/>
        <w:jc w:val="both"/>
        <w:rPr>
          <w:rFonts w:ascii="Times New Roman" w:eastAsia="Calibri" w:hAnsi="Times New Roman" w:cs="Times New Roman"/>
          <w:sz w:val="28"/>
          <w:szCs w:val="28"/>
        </w:rPr>
      </w:pPr>
    </w:p>
    <w:p w14:paraId="529E0325" w14:textId="5E86375C" w:rsidR="00F0746D" w:rsidRPr="00F0746D" w:rsidRDefault="00F0746D" w:rsidP="00EA6548">
      <w:pPr>
        <w:spacing w:after="0" w:line="240" w:lineRule="auto"/>
        <w:ind w:firstLine="708"/>
        <w:jc w:val="both"/>
        <w:rPr>
          <w:rFonts w:ascii="Times New Roman" w:eastAsia="Calibri" w:hAnsi="Times New Roman" w:cs="Arial"/>
          <w:color w:val="000000"/>
          <w:sz w:val="28"/>
          <w:szCs w:val="28"/>
          <w:u w:val="single"/>
          <w:lang w:eastAsia="bg-BG"/>
        </w:rPr>
      </w:pPr>
      <w:r w:rsidRPr="00F0746D">
        <w:rPr>
          <w:rFonts w:ascii="Times New Roman" w:eastAsia="Calibri" w:hAnsi="Times New Roman" w:cs="Times New Roman"/>
          <w:color w:val="000000"/>
          <w:sz w:val="28"/>
          <w:u w:val="single"/>
          <w:lang w:eastAsia="bg-BG"/>
        </w:rPr>
        <w:t>6.3. Видове наказания на осъдените лица</w:t>
      </w:r>
      <w:r w:rsidRPr="00F0746D">
        <w:rPr>
          <w:rFonts w:ascii="Times New Roman" w:eastAsia="Calibri" w:hAnsi="Times New Roman" w:cs="Times New Roman"/>
          <w:color w:val="000000"/>
          <w:sz w:val="28"/>
          <w:lang w:eastAsia="bg-BG"/>
        </w:rPr>
        <w:t xml:space="preserve"> – относителен дял спрямо общия брой определени от съда 15 бр.наказания:</w:t>
      </w:r>
    </w:p>
    <w:p w14:paraId="12EB8832" w14:textId="77777777" w:rsidR="00F0746D" w:rsidRPr="00F0746D" w:rsidRDefault="00F0746D" w:rsidP="00F0746D">
      <w:pPr>
        <w:numPr>
          <w:ilvl w:val="0"/>
          <w:numId w:val="9"/>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„лишаване от свобода” с ефективно изтърпяване на наказанието – 0.0%/ няма</w:t>
      </w:r>
    </w:p>
    <w:p w14:paraId="70D4B343" w14:textId="77777777" w:rsidR="00F0746D" w:rsidRPr="00F0746D" w:rsidRDefault="00F0746D" w:rsidP="00F0746D">
      <w:pPr>
        <w:numPr>
          <w:ilvl w:val="0"/>
          <w:numId w:val="9"/>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„лишаване от свобода” с отлагане на изтърпяването за определен от съда изпитателен срок –0.0%; </w:t>
      </w:r>
    </w:p>
    <w:p w14:paraId="2AEE0E06" w14:textId="77777777" w:rsidR="00F0746D" w:rsidRPr="00F0746D" w:rsidRDefault="00F0746D" w:rsidP="00F0746D">
      <w:pPr>
        <w:numPr>
          <w:ilvl w:val="0"/>
          <w:numId w:val="9"/>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пробация – няма – 0.0 %; </w:t>
      </w:r>
    </w:p>
    <w:p w14:paraId="099CB940" w14:textId="77777777" w:rsidR="00F0746D" w:rsidRPr="00F0746D" w:rsidRDefault="00F0746D" w:rsidP="00F0746D">
      <w:pPr>
        <w:numPr>
          <w:ilvl w:val="0"/>
          <w:numId w:val="9"/>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глоба  –  няма -0.0 %  ;</w:t>
      </w:r>
    </w:p>
    <w:p w14:paraId="5C7B8126" w14:textId="77777777" w:rsidR="00F0746D" w:rsidRPr="00F0746D" w:rsidRDefault="00F0746D" w:rsidP="00F0746D">
      <w:pPr>
        <w:numPr>
          <w:ilvl w:val="0"/>
          <w:numId w:val="9"/>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други наказания – няма -0.0%.</w:t>
      </w:r>
    </w:p>
    <w:p w14:paraId="091671CA"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lastRenderedPageBreak/>
        <w:t xml:space="preserve">При така представените стойности и съотношения следва да се отбележи, че е налице значително увеличение на броя на наблюдаваните и новообразуваните дела за данъчни престъпления през отчетната 2021 год. спрямо 2020 г.В съда е внесен 1 бр. прокурорски акт срещу едно лице, като са прекратени 12 бр. ДП. </w:t>
      </w:r>
    </w:p>
    <w:p w14:paraId="3D1803D6" w14:textId="77777777" w:rsidR="00F0746D" w:rsidRPr="00F0746D" w:rsidRDefault="00F0746D"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u w:val="single"/>
          <w:lang w:eastAsia="bg-BG"/>
        </w:rPr>
      </w:pPr>
    </w:p>
    <w:p w14:paraId="5D57FE16" w14:textId="3FCCB82F"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u w:val="single"/>
          <w:lang w:eastAsia="bg-BG"/>
        </w:rPr>
      </w:pPr>
      <w:r w:rsidRPr="00EA6548">
        <w:rPr>
          <w:rFonts w:ascii="Times New Roman" w:eastAsia="Calibri" w:hAnsi="Times New Roman" w:cs="Arial"/>
          <w:b/>
          <w:color w:val="000000"/>
          <w:sz w:val="28"/>
          <w:lang w:eastAsia="bg-BG"/>
        </w:rPr>
        <w:tab/>
      </w:r>
      <w:bookmarkStart w:id="62" w:name="_Toc95394806"/>
      <w:r w:rsidR="00F0746D" w:rsidRPr="00F0746D">
        <w:rPr>
          <w:rFonts w:ascii="Times New Roman" w:eastAsia="Calibri" w:hAnsi="Times New Roman" w:cs="Arial"/>
          <w:b/>
          <w:color w:val="000000"/>
          <w:sz w:val="28"/>
          <w:u w:val="single"/>
          <w:lang w:eastAsia="bg-BG"/>
        </w:rPr>
        <w:t>7. Дела, образувани за престъпления, свързани с изготвяне, прекарване в обръщение и използване на неистински и преправени парични знаци и банкови карти. Решения на прокурора и съда по тях.</w:t>
      </w:r>
      <w:bookmarkEnd w:id="62"/>
    </w:p>
    <w:p w14:paraId="13BB6790" w14:textId="77777777" w:rsidR="00F0746D" w:rsidRPr="00F0746D" w:rsidRDefault="00F0746D" w:rsidP="00F0746D">
      <w:pPr>
        <w:spacing w:after="0" w:line="240" w:lineRule="auto"/>
        <w:jc w:val="both"/>
        <w:rPr>
          <w:rFonts w:ascii="Times New Roman" w:eastAsia="Calibri" w:hAnsi="Times New Roman" w:cs="Times New Roman"/>
          <w:b/>
          <w:smallCaps/>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62"/>
        <w:gridCol w:w="940"/>
        <w:gridCol w:w="1133"/>
        <w:gridCol w:w="991"/>
        <w:gridCol w:w="797"/>
        <w:gridCol w:w="1162"/>
        <w:gridCol w:w="1067"/>
        <w:gridCol w:w="799"/>
        <w:gridCol w:w="991"/>
        <w:gridCol w:w="1078"/>
      </w:tblGrid>
      <w:tr w:rsidR="00F0746D" w:rsidRPr="00F0746D" w14:paraId="3BC50D0E" w14:textId="77777777" w:rsidTr="00F0746D">
        <w:trPr>
          <w:trHeight w:val="1365"/>
        </w:trPr>
        <w:tc>
          <w:tcPr>
            <w:tcW w:w="762" w:type="dxa"/>
            <w:tcBorders>
              <w:top w:val="single" w:sz="4" w:space="0" w:color="auto"/>
              <w:left w:val="single" w:sz="4" w:space="0" w:color="auto"/>
              <w:bottom w:val="single" w:sz="4" w:space="0" w:color="auto"/>
              <w:right w:val="single" w:sz="4" w:space="0" w:color="auto"/>
            </w:tcBorders>
            <w:hideMark/>
          </w:tcPr>
          <w:p w14:paraId="1780C36D"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Год.</w:t>
            </w:r>
          </w:p>
        </w:tc>
        <w:tc>
          <w:tcPr>
            <w:tcW w:w="940" w:type="dxa"/>
            <w:tcBorders>
              <w:top w:val="single" w:sz="4" w:space="0" w:color="auto"/>
              <w:left w:val="single" w:sz="4" w:space="0" w:color="auto"/>
              <w:bottom w:val="single" w:sz="4" w:space="0" w:color="auto"/>
              <w:right w:val="single" w:sz="4" w:space="0" w:color="auto"/>
            </w:tcBorders>
            <w:hideMark/>
          </w:tcPr>
          <w:p w14:paraId="41D5E458" w14:textId="77777777" w:rsidR="00F0746D" w:rsidRPr="00F0746D" w:rsidRDefault="00F0746D" w:rsidP="00F0746D">
            <w:pPr>
              <w:spacing w:after="0"/>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Наблю-давани ДП</w:t>
            </w:r>
          </w:p>
        </w:tc>
        <w:tc>
          <w:tcPr>
            <w:tcW w:w="1133" w:type="dxa"/>
            <w:tcBorders>
              <w:top w:val="single" w:sz="4" w:space="0" w:color="auto"/>
              <w:left w:val="single" w:sz="4" w:space="0" w:color="auto"/>
              <w:bottom w:val="single" w:sz="4" w:space="0" w:color="auto"/>
              <w:right w:val="single" w:sz="4" w:space="0" w:color="auto"/>
            </w:tcBorders>
            <w:hideMark/>
          </w:tcPr>
          <w:p w14:paraId="45A5E334"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Новооб-</w:t>
            </w:r>
          </w:p>
          <w:p w14:paraId="080A1690"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разувани ДП</w:t>
            </w:r>
          </w:p>
        </w:tc>
        <w:tc>
          <w:tcPr>
            <w:tcW w:w="991" w:type="dxa"/>
            <w:tcBorders>
              <w:top w:val="single" w:sz="4" w:space="0" w:color="auto"/>
              <w:left w:val="single" w:sz="4" w:space="0" w:color="auto"/>
              <w:bottom w:val="single" w:sz="4" w:space="0" w:color="auto"/>
              <w:right w:val="single" w:sz="4" w:space="0" w:color="auto"/>
            </w:tcBorders>
            <w:hideMark/>
          </w:tcPr>
          <w:p w14:paraId="06104F88"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Приключени разследвания</w:t>
            </w:r>
          </w:p>
        </w:tc>
        <w:tc>
          <w:tcPr>
            <w:tcW w:w="797" w:type="dxa"/>
            <w:tcBorders>
              <w:top w:val="single" w:sz="4" w:space="0" w:color="auto"/>
              <w:left w:val="single" w:sz="4" w:space="0" w:color="auto"/>
              <w:bottom w:val="single" w:sz="4" w:space="0" w:color="auto"/>
              <w:right w:val="single" w:sz="4" w:space="0" w:color="auto"/>
            </w:tcBorders>
            <w:hideMark/>
          </w:tcPr>
          <w:p w14:paraId="3AC7D73E"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Реше-ни ДП</w:t>
            </w:r>
          </w:p>
        </w:tc>
        <w:tc>
          <w:tcPr>
            <w:tcW w:w="1162" w:type="dxa"/>
            <w:tcBorders>
              <w:top w:val="single" w:sz="4" w:space="0" w:color="auto"/>
              <w:left w:val="single" w:sz="4" w:space="0" w:color="auto"/>
              <w:bottom w:val="single" w:sz="4" w:space="0" w:color="auto"/>
              <w:right w:val="single" w:sz="4" w:space="0" w:color="auto"/>
            </w:tcBorders>
            <w:hideMark/>
          </w:tcPr>
          <w:p w14:paraId="1F994044"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Проку-рорски актове, внесени в съда</w:t>
            </w:r>
          </w:p>
        </w:tc>
        <w:tc>
          <w:tcPr>
            <w:tcW w:w="1067" w:type="dxa"/>
            <w:tcBorders>
              <w:top w:val="single" w:sz="4" w:space="0" w:color="auto"/>
              <w:left w:val="single" w:sz="4" w:space="0" w:color="auto"/>
              <w:bottom w:val="single" w:sz="4" w:space="0" w:color="auto"/>
              <w:right w:val="single" w:sz="4" w:space="0" w:color="auto"/>
            </w:tcBorders>
            <w:hideMark/>
          </w:tcPr>
          <w:p w14:paraId="554322E7"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Преда-дени на съд лица</w:t>
            </w:r>
          </w:p>
        </w:tc>
        <w:tc>
          <w:tcPr>
            <w:tcW w:w="799" w:type="dxa"/>
            <w:tcBorders>
              <w:top w:val="single" w:sz="4" w:space="0" w:color="auto"/>
              <w:left w:val="single" w:sz="4" w:space="0" w:color="auto"/>
              <w:bottom w:val="single" w:sz="4" w:space="0" w:color="auto"/>
              <w:right w:val="single" w:sz="4" w:space="0" w:color="auto"/>
            </w:tcBorders>
            <w:hideMark/>
          </w:tcPr>
          <w:p w14:paraId="0B9EEC96"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Върнати от съда ДП</w:t>
            </w:r>
          </w:p>
        </w:tc>
        <w:tc>
          <w:tcPr>
            <w:tcW w:w="991" w:type="dxa"/>
            <w:tcBorders>
              <w:top w:val="single" w:sz="4" w:space="0" w:color="auto"/>
              <w:left w:val="single" w:sz="4" w:space="0" w:color="auto"/>
              <w:bottom w:val="single" w:sz="4" w:space="0" w:color="auto"/>
              <w:right w:val="single" w:sz="4" w:space="0" w:color="auto"/>
            </w:tcBorders>
            <w:hideMark/>
          </w:tcPr>
          <w:p w14:paraId="6AE6E2D9"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 xml:space="preserve">Осъде-ни лица с влязъл в сила съд.акт </w:t>
            </w:r>
          </w:p>
        </w:tc>
        <w:tc>
          <w:tcPr>
            <w:tcW w:w="1078" w:type="dxa"/>
            <w:tcBorders>
              <w:top w:val="single" w:sz="4" w:space="0" w:color="auto"/>
              <w:left w:val="single" w:sz="4" w:space="0" w:color="auto"/>
              <w:bottom w:val="single" w:sz="4" w:space="0" w:color="auto"/>
              <w:right w:val="single" w:sz="4" w:space="0" w:color="auto"/>
            </w:tcBorders>
            <w:hideMark/>
          </w:tcPr>
          <w:p w14:paraId="36998D0D" w14:textId="77777777" w:rsidR="00F0746D" w:rsidRPr="00F0746D" w:rsidRDefault="00F0746D" w:rsidP="00F0746D">
            <w:pPr>
              <w:spacing w:after="0"/>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Оправд. лица с влязъл в сила съд. акт</w:t>
            </w:r>
          </w:p>
        </w:tc>
      </w:tr>
      <w:tr w:rsidR="00F0746D" w:rsidRPr="00F0746D" w14:paraId="6B364323" w14:textId="77777777" w:rsidTr="00F0746D">
        <w:trPr>
          <w:trHeight w:val="330"/>
        </w:trPr>
        <w:tc>
          <w:tcPr>
            <w:tcW w:w="76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192AA0E"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2021</w:t>
            </w:r>
          </w:p>
        </w:tc>
        <w:tc>
          <w:tcPr>
            <w:tcW w:w="9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2929801" w14:textId="77777777" w:rsidR="00F0746D" w:rsidRPr="00F0746D" w:rsidRDefault="00F0746D" w:rsidP="00F0746D">
            <w:pPr>
              <w:spacing w:after="0"/>
              <w:jc w:val="center"/>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42</w:t>
            </w:r>
          </w:p>
        </w:tc>
        <w:tc>
          <w:tcPr>
            <w:tcW w:w="11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DE2BB1"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23</w:t>
            </w:r>
          </w:p>
        </w:tc>
        <w:tc>
          <w:tcPr>
            <w:tcW w:w="99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23EEA29"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24</w:t>
            </w:r>
          </w:p>
        </w:tc>
        <w:tc>
          <w:tcPr>
            <w:tcW w:w="79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2A9FDF7"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25</w:t>
            </w:r>
          </w:p>
        </w:tc>
        <w:tc>
          <w:tcPr>
            <w:tcW w:w="116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E80A2C1"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5</w:t>
            </w:r>
          </w:p>
        </w:tc>
        <w:tc>
          <w:tcPr>
            <w:tcW w:w="10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F09E88"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5</w:t>
            </w:r>
          </w:p>
        </w:tc>
        <w:tc>
          <w:tcPr>
            <w:tcW w:w="79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4FE9EC6"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9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71DE3D3"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7</w:t>
            </w:r>
          </w:p>
        </w:tc>
        <w:tc>
          <w:tcPr>
            <w:tcW w:w="10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0BA03F3"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r>
      <w:tr w:rsidR="00F0746D" w:rsidRPr="00F0746D" w14:paraId="23054C30" w14:textId="77777777" w:rsidTr="00F0746D">
        <w:trPr>
          <w:trHeight w:val="330"/>
        </w:trPr>
        <w:tc>
          <w:tcPr>
            <w:tcW w:w="762" w:type="dxa"/>
            <w:tcBorders>
              <w:top w:val="single" w:sz="4" w:space="0" w:color="auto"/>
              <w:left w:val="single" w:sz="4" w:space="0" w:color="auto"/>
              <w:bottom w:val="single" w:sz="4" w:space="0" w:color="auto"/>
              <w:right w:val="single" w:sz="4" w:space="0" w:color="auto"/>
            </w:tcBorders>
            <w:vAlign w:val="center"/>
            <w:hideMark/>
          </w:tcPr>
          <w:p w14:paraId="1BBA88F5"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2020</w:t>
            </w:r>
          </w:p>
        </w:tc>
        <w:tc>
          <w:tcPr>
            <w:tcW w:w="940" w:type="dxa"/>
            <w:tcBorders>
              <w:top w:val="single" w:sz="4" w:space="0" w:color="auto"/>
              <w:left w:val="single" w:sz="4" w:space="0" w:color="auto"/>
              <w:bottom w:val="single" w:sz="4" w:space="0" w:color="auto"/>
              <w:right w:val="single" w:sz="4" w:space="0" w:color="auto"/>
            </w:tcBorders>
            <w:vAlign w:val="center"/>
            <w:hideMark/>
          </w:tcPr>
          <w:p w14:paraId="5E24E091" w14:textId="77777777" w:rsidR="00F0746D" w:rsidRPr="00F0746D" w:rsidRDefault="00F0746D" w:rsidP="00F0746D">
            <w:pPr>
              <w:spacing w:after="0"/>
              <w:jc w:val="center"/>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lang w:val="en-US"/>
              </w:rPr>
              <w:t>4</w:t>
            </w:r>
            <w:r w:rsidRPr="00F0746D">
              <w:rPr>
                <w:rFonts w:ascii="Times New Roman" w:eastAsia="Calibri" w:hAnsi="Times New Roman" w:cs="Times New Roman"/>
                <w:b/>
                <w:bCs/>
                <w:color w:val="000000"/>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7C7F20B" w14:textId="77777777" w:rsidR="00F0746D" w:rsidRPr="00F0746D" w:rsidRDefault="00F0746D" w:rsidP="00F0746D">
            <w:pPr>
              <w:spacing w:after="0"/>
              <w:jc w:val="center"/>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17</w:t>
            </w:r>
          </w:p>
        </w:tc>
        <w:tc>
          <w:tcPr>
            <w:tcW w:w="991" w:type="dxa"/>
            <w:tcBorders>
              <w:top w:val="single" w:sz="4" w:space="0" w:color="auto"/>
              <w:left w:val="single" w:sz="4" w:space="0" w:color="auto"/>
              <w:bottom w:val="single" w:sz="4" w:space="0" w:color="auto"/>
              <w:right w:val="single" w:sz="4" w:space="0" w:color="auto"/>
            </w:tcBorders>
            <w:vAlign w:val="center"/>
            <w:hideMark/>
          </w:tcPr>
          <w:p w14:paraId="5C9D61E4"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lang w:val="en-US"/>
              </w:rPr>
              <w:t>2</w:t>
            </w:r>
            <w:r w:rsidRPr="00F0746D">
              <w:rPr>
                <w:rFonts w:ascii="Times New Roman" w:eastAsia="Calibri" w:hAnsi="Times New Roman" w:cs="Times New Roman"/>
                <w:b/>
                <w:color w:val="000000"/>
                <w:sz w:val="24"/>
                <w:szCs w:val="24"/>
              </w:rPr>
              <w:t>1</w:t>
            </w:r>
          </w:p>
        </w:tc>
        <w:tc>
          <w:tcPr>
            <w:tcW w:w="797" w:type="dxa"/>
            <w:tcBorders>
              <w:top w:val="single" w:sz="4" w:space="0" w:color="auto"/>
              <w:left w:val="single" w:sz="4" w:space="0" w:color="auto"/>
              <w:bottom w:val="single" w:sz="4" w:space="0" w:color="auto"/>
              <w:right w:val="single" w:sz="4" w:space="0" w:color="auto"/>
            </w:tcBorders>
            <w:vAlign w:val="center"/>
            <w:hideMark/>
          </w:tcPr>
          <w:p w14:paraId="1CC15620"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lang w:val="en-US"/>
              </w:rPr>
              <w:t>2</w:t>
            </w:r>
            <w:r w:rsidRPr="00F0746D">
              <w:rPr>
                <w:rFonts w:ascii="Times New Roman" w:eastAsia="Calibri" w:hAnsi="Times New Roman" w:cs="Times New Roman"/>
                <w:b/>
                <w:color w:val="000000"/>
                <w:sz w:val="24"/>
                <w:szCs w:val="24"/>
              </w:rPr>
              <w:t>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011CB7D"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6</w:t>
            </w:r>
          </w:p>
        </w:tc>
        <w:tc>
          <w:tcPr>
            <w:tcW w:w="1067" w:type="dxa"/>
            <w:tcBorders>
              <w:top w:val="single" w:sz="4" w:space="0" w:color="auto"/>
              <w:left w:val="single" w:sz="4" w:space="0" w:color="auto"/>
              <w:bottom w:val="single" w:sz="4" w:space="0" w:color="auto"/>
              <w:right w:val="single" w:sz="4" w:space="0" w:color="auto"/>
            </w:tcBorders>
            <w:vAlign w:val="center"/>
            <w:hideMark/>
          </w:tcPr>
          <w:p w14:paraId="05B8474A"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7</w:t>
            </w:r>
          </w:p>
        </w:tc>
        <w:tc>
          <w:tcPr>
            <w:tcW w:w="799" w:type="dxa"/>
            <w:tcBorders>
              <w:top w:val="single" w:sz="4" w:space="0" w:color="auto"/>
              <w:left w:val="single" w:sz="4" w:space="0" w:color="auto"/>
              <w:bottom w:val="single" w:sz="4" w:space="0" w:color="auto"/>
              <w:right w:val="single" w:sz="4" w:space="0" w:color="auto"/>
            </w:tcBorders>
            <w:vAlign w:val="center"/>
            <w:hideMark/>
          </w:tcPr>
          <w:p w14:paraId="0993A34D"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14:paraId="7FEC6409"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6</w:t>
            </w:r>
          </w:p>
        </w:tc>
        <w:tc>
          <w:tcPr>
            <w:tcW w:w="1078" w:type="dxa"/>
            <w:tcBorders>
              <w:top w:val="single" w:sz="4" w:space="0" w:color="auto"/>
              <w:left w:val="single" w:sz="4" w:space="0" w:color="auto"/>
              <w:bottom w:val="single" w:sz="4" w:space="0" w:color="auto"/>
              <w:right w:val="single" w:sz="4" w:space="0" w:color="auto"/>
            </w:tcBorders>
            <w:vAlign w:val="center"/>
            <w:hideMark/>
          </w:tcPr>
          <w:p w14:paraId="2AC6ADC6"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r>
      <w:tr w:rsidR="00F0746D" w:rsidRPr="00F0746D" w14:paraId="0BB30E25" w14:textId="77777777" w:rsidTr="00F0746D">
        <w:trPr>
          <w:trHeight w:val="330"/>
        </w:trPr>
        <w:tc>
          <w:tcPr>
            <w:tcW w:w="762" w:type="dxa"/>
            <w:tcBorders>
              <w:top w:val="single" w:sz="4" w:space="0" w:color="auto"/>
              <w:left w:val="single" w:sz="4" w:space="0" w:color="auto"/>
              <w:bottom w:val="single" w:sz="4" w:space="0" w:color="auto"/>
              <w:right w:val="single" w:sz="4" w:space="0" w:color="auto"/>
            </w:tcBorders>
            <w:vAlign w:val="center"/>
            <w:hideMark/>
          </w:tcPr>
          <w:p w14:paraId="1D489D50"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2019</w:t>
            </w:r>
          </w:p>
        </w:tc>
        <w:tc>
          <w:tcPr>
            <w:tcW w:w="940" w:type="dxa"/>
            <w:tcBorders>
              <w:top w:val="single" w:sz="4" w:space="0" w:color="auto"/>
              <w:left w:val="single" w:sz="4" w:space="0" w:color="auto"/>
              <w:bottom w:val="single" w:sz="4" w:space="0" w:color="auto"/>
              <w:right w:val="single" w:sz="4" w:space="0" w:color="auto"/>
            </w:tcBorders>
            <w:vAlign w:val="center"/>
            <w:hideMark/>
          </w:tcPr>
          <w:p w14:paraId="05C7D1AB" w14:textId="77777777" w:rsidR="00F0746D" w:rsidRPr="00F0746D" w:rsidRDefault="00F0746D" w:rsidP="00F0746D">
            <w:pPr>
              <w:spacing w:after="0"/>
              <w:jc w:val="center"/>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40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DC34B29"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17</w:t>
            </w:r>
          </w:p>
        </w:tc>
        <w:tc>
          <w:tcPr>
            <w:tcW w:w="991" w:type="dxa"/>
            <w:tcBorders>
              <w:top w:val="single" w:sz="4" w:space="0" w:color="auto"/>
              <w:left w:val="single" w:sz="4" w:space="0" w:color="auto"/>
              <w:bottom w:val="single" w:sz="4" w:space="0" w:color="auto"/>
              <w:right w:val="single" w:sz="4" w:space="0" w:color="auto"/>
            </w:tcBorders>
            <w:vAlign w:val="center"/>
            <w:hideMark/>
          </w:tcPr>
          <w:p w14:paraId="28274D05"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23</w:t>
            </w:r>
          </w:p>
        </w:tc>
        <w:tc>
          <w:tcPr>
            <w:tcW w:w="797" w:type="dxa"/>
            <w:tcBorders>
              <w:top w:val="single" w:sz="4" w:space="0" w:color="auto"/>
              <w:left w:val="single" w:sz="4" w:space="0" w:color="auto"/>
              <w:bottom w:val="single" w:sz="4" w:space="0" w:color="auto"/>
              <w:right w:val="single" w:sz="4" w:space="0" w:color="auto"/>
            </w:tcBorders>
            <w:vAlign w:val="center"/>
            <w:hideMark/>
          </w:tcPr>
          <w:p w14:paraId="06C28C97"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23</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098332D"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7</w:t>
            </w:r>
          </w:p>
        </w:tc>
        <w:tc>
          <w:tcPr>
            <w:tcW w:w="1067" w:type="dxa"/>
            <w:tcBorders>
              <w:top w:val="single" w:sz="4" w:space="0" w:color="auto"/>
              <w:left w:val="single" w:sz="4" w:space="0" w:color="auto"/>
              <w:bottom w:val="single" w:sz="4" w:space="0" w:color="auto"/>
              <w:right w:val="single" w:sz="4" w:space="0" w:color="auto"/>
            </w:tcBorders>
            <w:vAlign w:val="center"/>
            <w:hideMark/>
          </w:tcPr>
          <w:p w14:paraId="19F039A4"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7</w:t>
            </w:r>
          </w:p>
        </w:tc>
        <w:tc>
          <w:tcPr>
            <w:tcW w:w="799" w:type="dxa"/>
            <w:tcBorders>
              <w:top w:val="single" w:sz="4" w:space="0" w:color="auto"/>
              <w:left w:val="single" w:sz="4" w:space="0" w:color="auto"/>
              <w:bottom w:val="single" w:sz="4" w:space="0" w:color="auto"/>
              <w:right w:val="single" w:sz="4" w:space="0" w:color="auto"/>
            </w:tcBorders>
            <w:vAlign w:val="center"/>
            <w:hideMark/>
          </w:tcPr>
          <w:p w14:paraId="2FDFF875"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14:paraId="3E4B7CF7"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8</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105EF1D"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r>
    </w:tbl>
    <w:p w14:paraId="6F32566A"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792A0A74"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отчетния период на 2021 год„ са наблюдавани общо 42 бр.ДП/в сравнение с 2020 год. са наблюдавани общо 36 бр.ДП, а през  2019 год. са наблюдавани 40 ДП), свързани с изготвяне, прекарване в обръщение и използване на неистински и преправени парични знаци и банкови карти.</w:t>
      </w:r>
    </w:p>
    <w:p w14:paraId="5CDFFE59"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bCs/>
          <w:sz w:val="28"/>
          <w:szCs w:val="28"/>
        </w:rPr>
        <w:t xml:space="preserve">Новообразуваните 23 бр. ДП за този вид престъпления през отчетния период  съставляват 54.76% от общо наблюдаваните 42 ДП/ при </w:t>
      </w:r>
      <w:r w:rsidRPr="00F0746D">
        <w:rPr>
          <w:rFonts w:ascii="Times New Roman" w:eastAsia="Calibri" w:hAnsi="Times New Roman" w:cs="Times New Roman"/>
          <w:sz w:val="28"/>
          <w:szCs w:val="28"/>
        </w:rPr>
        <w:t xml:space="preserve"> 47.22% за 2020 г. и  при 42.5% за 2019 г. /</w:t>
      </w:r>
    </w:p>
    <w:p w14:paraId="182D8010"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Тенденцията е към увеличение на наблюдаваните производства  за тези престъпни посегателства и увеличение при новообразуваните спрямо предходната година. Намален/ 1 бр./ е леко  броят на внесените в съда дела и осъдените лица. Положителна характеристика е липсата на върнати дела от съда и на оправдани лица.</w:t>
      </w:r>
    </w:p>
    <w:p w14:paraId="2BC2B62C" w14:textId="77777777" w:rsidR="00EA6548"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p>
    <w:p w14:paraId="2496B696" w14:textId="67D37A51"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Cs/>
          <w:color w:val="000000"/>
          <w:sz w:val="28"/>
          <w:szCs w:val="28"/>
          <w:u w:val="single"/>
          <w:lang w:eastAsia="bg-BG"/>
        </w:rPr>
      </w:pPr>
      <w:r w:rsidRPr="00EA6548">
        <w:rPr>
          <w:rFonts w:ascii="Times New Roman" w:eastAsia="Calibri" w:hAnsi="Times New Roman" w:cs="Times New Roman"/>
          <w:color w:val="000000"/>
          <w:sz w:val="28"/>
          <w:lang w:eastAsia="bg-BG"/>
        </w:rPr>
        <w:tab/>
      </w:r>
      <w:bookmarkStart w:id="63" w:name="_Toc95394807"/>
      <w:r w:rsidR="00F0746D" w:rsidRPr="00F0746D">
        <w:rPr>
          <w:rFonts w:ascii="Times New Roman" w:eastAsia="Calibri" w:hAnsi="Times New Roman" w:cs="Times New Roman"/>
          <w:color w:val="000000"/>
          <w:sz w:val="28"/>
          <w:u w:val="single"/>
          <w:lang w:eastAsia="bg-BG"/>
        </w:rPr>
        <w:t>7.1. Структурно разпределение на наблюдаваните ДП по състави на престъпленията:</w:t>
      </w:r>
      <w:bookmarkEnd w:id="63"/>
    </w:p>
    <w:p w14:paraId="44E76AFD"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за прокарване в обръщение на подправени парични или други знаци или платежни инструменти /</w:t>
      </w:r>
      <w:r w:rsidRPr="00F0746D">
        <w:rPr>
          <w:rFonts w:ascii="Times New Roman" w:eastAsia="Calibri" w:hAnsi="Times New Roman" w:cs="Times New Roman"/>
          <w:iCs/>
          <w:sz w:val="28"/>
          <w:szCs w:val="28"/>
        </w:rPr>
        <w:t xml:space="preserve">чл. 244 НК/ </w:t>
      </w:r>
      <w:r w:rsidRPr="00F0746D">
        <w:rPr>
          <w:rFonts w:ascii="Times New Roman" w:eastAsia="Calibri" w:hAnsi="Times New Roman" w:cs="Times New Roman"/>
          <w:sz w:val="28"/>
          <w:szCs w:val="28"/>
        </w:rPr>
        <w:t>– 3 ДП, като няма  новообразувано,3 ДП са решение през периода, от които 3 бр.ДП прекратени..</w:t>
      </w:r>
    </w:p>
    <w:p w14:paraId="7D004539"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за използване на платежни инструменти или данни от платежен инструмент без съгласието на титуляра</w:t>
      </w:r>
      <w:r w:rsidRPr="00F0746D">
        <w:rPr>
          <w:rFonts w:ascii="Times New Roman" w:eastAsia="Calibri" w:hAnsi="Times New Roman" w:cs="Times New Roman"/>
          <w:iCs/>
          <w:sz w:val="28"/>
          <w:szCs w:val="28"/>
        </w:rPr>
        <w:t xml:space="preserve">/чл. 249 НК/ </w:t>
      </w:r>
      <w:r w:rsidRPr="00F0746D">
        <w:rPr>
          <w:rFonts w:ascii="Times New Roman" w:eastAsia="Calibri" w:hAnsi="Times New Roman" w:cs="Times New Roman"/>
          <w:sz w:val="28"/>
          <w:szCs w:val="28"/>
        </w:rPr>
        <w:t>– 39 ДП, от тях 23 ДП са новообразувани; Приключени са 21 ДП, като в края на периода са останали неприключени 16 бр.ДП.</w:t>
      </w:r>
    </w:p>
    <w:p w14:paraId="0E6C8955"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отчетния период от общо наблюдаваните преобладаващи са досъдебните производства за престъпления по чл. 249 от НК/39 бр.ДП/  –</w:t>
      </w:r>
      <w:r w:rsidRPr="00F0746D">
        <w:rPr>
          <w:rFonts w:ascii="Times New Roman" w:eastAsia="Calibri" w:hAnsi="Times New Roman" w:cs="Times New Roman"/>
          <w:sz w:val="28"/>
          <w:szCs w:val="28"/>
        </w:rPr>
        <w:lastRenderedPageBreak/>
        <w:t xml:space="preserve">92.85% от наблюдаваните  и  за престъпления по чл. 244 от НК/ 3 бр.ДП/ – 7.14 %. </w:t>
      </w:r>
    </w:p>
    <w:p w14:paraId="37086871" w14:textId="77777777" w:rsidR="00EA6548"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p>
    <w:p w14:paraId="74DD2B76" w14:textId="589B89EC"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EA6548">
        <w:rPr>
          <w:rFonts w:ascii="Times New Roman" w:eastAsia="Calibri" w:hAnsi="Times New Roman" w:cs="Times New Roman"/>
          <w:color w:val="000000"/>
          <w:sz w:val="28"/>
          <w:lang w:eastAsia="bg-BG"/>
        </w:rPr>
        <w:tab/>
      </w:r>
      <w:bookmarkStart w:id="64" w:name="_Toc95394808"/>
      <w:r w:rsidR="00F0746D" w:rsidRPr="00F0746D">
        <w:rPr>
          <w:rFonts w:ascii="Times New Roman" w:eastAsia="Calibri" w:hAnsi="Times New Roman" w:cs="Times New Roman"/>
          <w:color w:val="000000"/>
          <w:sz w:val="28"/>
          <w:u w:val="single"/>
          <w:lang w:eastAsia="bg-BG"/>
        </w:rPr>
        <w:t>7.2. Резултатност:</w:t>
      </w:r>
      <w:bookmarkEnd w:id="64"/>
    </w:p>
    <w:p w14:paraId="63D946CD"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Решени от прокурора са общо 25 бр.ДП,съставляващи 59.52% от общо наблюдаваните / при 22 бр.ДП  за 2020 г. и   при 23 ДП за 2019 год. и при 22 ДП за 2018 г. /. Налице е тенденция за леко увеличение на този вид досъдебни производства, като са решени повече ДП,  и леко е намален  броя на внесените дела в съда с прокурорски актове в сравнение с предходни периоди, съгласно отразеното в таблицата по- горе.</w:t>
      </w:r>
    </w:p>
    <w:p w14:paraId="217E06E8"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И през отчетния период липсват досъдебни производства, приключени извън законовите срокове, както е било и в предходните години.</w:t>
      </w:r>
    </w:p>
    <w:p w14:paraId="7ADBC35A"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През  периода  са спрени  общо  12 бр.ДП/ при 6 бр.ДП за 2020 г. и при  12 ДП за 2019 год. /, представляващи 28.57 % от общо наблюдаваните.По същите не са установени извършителите на престъплението.</w:t>
      </w:r>
    </w:p>
    <w:p w14:paraId="5BE24210"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Прекратени са общо 8 ДП, представляващи  19.04 % от наблюдаваните.</w:t>
      </w:r>
    </w:p>
    <w:p w14:paraId="120D4F16"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В съда са внесени общо 5 прокурорски акта срещу 5 лица, като от тях с обвинителен акт 1 ДП и 4 бр. ДП  със  споразумения за периода. Внесените в съда прокурорски актове представляват 11.90 % от общо наблюдаваните ДП и  59.52% от решените.</w:t>
      </w:r>
    </w:p>
    <w:p w14:paraId="239FA85B"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С неприключено разследване в края на отчетния период – 16 бр.ДП/ при 14 бр.ДП за 2020 г. и  17 бр. ДП за 2019 г.  /, които са в законов срок, както е било и в двата сравнителни периода.</w:t>
      </w:r>
    </w:p>
    <w:p w14:paraId="3F0A68BA" w14:textId="790BC775" w:rsidR="00F0746D" w:rsidRPr="00F0746D" w:rsidRDefault="00F0746D" w:rsidP="000E7FD1">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В обобщение относно резултатността на прокурорската работа през отчетния период за 2021 г., сравнен с </w:t>
      </w:r>
      <w:r w:rsidRPr="000E7FD1">
        <w:rPr>
          <w:rFonts w:ascii="Times New Roman" w:eastAsia="Calibri" w:hAnsi="Times New Roman" w:cs="Times New Roman"/>
          <w:sz w:val="28"/>
          <w:szCs w:val="28"/>
        </w:rPr>
        <w:t>периодите 20</w:t>
      </w:r>
      <w:r w:rsidR="000E7FD1" w:rsidRPr="000E7FD1">
        <w:rPr>
          <w:rFonts w:ascii="Times New Roman" w:eastAsia="Calibri" w:hAnsi="Times New Roman" w:cs="Times New Roman"/>
          <w:sz w:val="28"/>
          <w:szCs w:val="28"/>
        </w:rPr>
        <w:t>20</w:t>
      </w:r>
      <w:r w:rsidRPr="000E7FD1">
        <w:rPr>
          <w:rFonts w:ascii="Times New Roman" w:eastAsia="Calibri" w:hAnsi="Times New Roman" w:cs="Times New Roman"/>
          <w:sz w:val="28"/>
          <w:szCs w:val="28"/>
        </w:rPr>
        <w:t xml:space="preserve"> </w:t>
      </w:r>
      <w:r w:rsidRPr="00F0746D">
        <w:rPr>
          <w:rFonts w:ascii="Times New Roman" w:eastAsia="Calibri" w:hAnsi="Times New Roman" w:cs="Times New Roman"/>
          <w:sz w:val="28"/>
          <w:szCs w:val="28"/>
        </w:rPr>
        <w:t>г. и 2019 г., се налагат следните процентни съотношения:</w:t>
      </w:r>
    </w:p>
    <w:p w14:paraId="0D606DDB"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  решени ДП спрямо наблюдаваните – 59.52  %  (61.11, 57.5%,); </w:t>
      </w:r>
    </w:p>
    <w:p w14:paraId="47632C92"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  внесени в съда ДП спрямо решените –  20 %  (27.27%,30.43%,); </w:t>
      </w:r>
    </w:p>
    <w:p w14:paraId="42B1B7DA"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 осъдени лица спрямо предадените на съд –140 % (100%,114.2%). През периода са внесени в съда общо 5 прокурорски акта срещу 5 лица, като с влязла в сила присъда през периода са осъдени общо 6 лица.</w:t>
      </w:r>
    </w:p>
    <w:p w14:paraId="039C0D33" w14:textId="77777777" w:rsidR="00EA6548"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p>
    <w:p w14:paraId="36E705BB" w14:textId="14B31786"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EA6548">
        <w:rPr>
          <w:rFonts w:ascii="Times New Roman" w:eastAsia="Calibri" w:hAnsi="Times New Roman" w:cs="Times New Roman"/>
          <w:color w:val="000000"/>
          <w:sz w:val="28"/>
          <w:lang w:eastAsia="bg-BG"/>
        </w:rPr>
        <w:tab/>
      </w:r>
      <w:bookmarkStart w:id="65" w:name="_Toc95394809"/>
      <w:r w:rsidR="00F0746D" w:rsidRPr="00F0746D">
        <w:rPr>
          <w:rFonts w:ascii="Times New Roman" w:eastAsia="Calibri" w:hAnsi="Times New Roman" w:cs="Times New Roman"/>
          <w:color w:val="000000"/>
          <w:sz w:val="28"/>
          <w:u w:val="single"/>
          <w:lang w:eastAsia="bg-BG"/>
        </w:rPr>
        <w:t>7.3. Видове наказания на осъдените лица</w:t>
      </w:r>
      <w:r w:rsidR="00F0746D" w:rsidRPr="00F0746D">
        <w:rPr>
          <w:rFonts w:ascii="Times New Roman" w:eastAsia="Calibri" w:hAnsi="Times New Roman" w:cs="Times New Roman"/>
          <w:color w:val="000000"/>
          <w:sz w:val="28"/>
          <w:lang w:eastAsia="bg-BG"/>
        </w:rPr>
        <w:t xml:space="preserve"> – относителен дял спрямо общия брой определени от съда наказания:</w:t>
      </w:r>
      <w:bookmarkEnd w:id="65"/>
    </w:p>
    <w:p w14:paraId="57D3A11D" w14:textId="77777777" w:rsidR="00F0746D" w:rsidRPr="00F0746D" w:rsidRDefault="00F0746D" w:rsidP="00F0746D">
      <w:pPr>
        <w:numPr>
          <w:ilvl w:val="0"/>
          <w:numId w:val="10"/>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„лишаване от свобода” с ефективно изтърпяване на наказанието -3 лице – 42.85 %; </w:t>
      </w:r>
    </w:p>
    <w:p w14:paraId="6CD8A8A1" w14:textId="77777777" w:rsidR="00F0746D" w:rsidRPr="00F0746D" w:rsidRDefault="00F0746D" w:rsidP="00F0746D">
      <w:pPr>
        <w:numPr>
          <w:ilvl w:val="0"/>
          <w:numId w:val="10"/>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„лишаване от свобода” с отлагане на изтърпяването за определен от съда изпитателен срок – 4 лица – 57.14 %;  </w:t>
      </w:r>
    </w:p>
    <w:p w14:paraId="4ECA1330" w14:textId="77777777" w:rsidR="00F0746D" w:rsidRPr="00F0746D" w:rsidRDefault="00F0746D" w:rsidP="00F0746D">
      <w:pPr>
        <w:numPr>
          <w:ilvl w:val="0"/>
          <w:numId w:val="10"/>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пробация -0 лица - 0 %; </w:t>
      </w:r>
    </w:p>
    <w:p w14:paraId="394EE517" w14:textId="77777777" w:rsidR="00F0746D" w:rsidRPr="00F0746D" w:rsidRDefault="00F0746D" w:rsidP="00F0746D">
      <w:pPr>
        <w:numPr>
          <w:ilvl w:val="0"/>
          <w:numId w:val="10"/>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глоба -  1 лице –14.28 %;</w:t>
      </w:r>
    </w:p>
    <w:p w14:paraId="22B7763A" w14:textId="77777777" w:rsidR="00F0746D" w:rsidRPr="00F0746D" w:rsidRDefault="00F0746D" w:rsidP="00F0746D">
      <w:pPr>
        <w:numPr>
          <w:ilvl w:val="0"/>
          <w:numId w:val="10"/>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други наказания – 0 %. </w:t>
      </w:r>
    </w:p>
    <w:p w14:paraId="733F64DC"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330E9AB8"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През 2021 г. се наблюдава незначително увеличаване на броя на наблюдаваните ДП и увеличаване  на броя на новообразуваните дела от тази </w:t>
      </w:r>
      <w:r w:rsidRPr="00F0746D">
        <w:rPr>
          <w:rFonts w:ascii="Times New Roman" w:eastAsia="Calibri" w:hAnsi="Times New Roman" w:cs="Times New Roman"/>
          <w:sz w:val="28"/>
          <w:szCs w:val="28"/>
        </w:rPr>
        <w:lastRenderedPageBreak/>
        <w:t>категория в сравнение с данните за предходната година. Следва да се отбележи, че разследването по тези дела не се отличава с фактическа и правна сложност, по-скоро основният проблем е разкриването и установяването  на извършителите на тези  престъпления.</w:t>
      </w:r>
    </w:p>
    <w:p w14:paraId="52526533"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3E0145FF" w14:textId="359A39C9"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
          <w:color w:val="000000"/>
          <w:sz w:val="28"/>
          <w:u w:val="single"/>
          <w:lang w:eastAsia="bg-BG"/>
        </w:rPr>
      </w:pPr>
      <w:r w:rsidRPr="00EA6548">
        <w:rPr>
          <w:rFonts w:ascii="Times New Roman" w:eastAsia="Calibri" w:hAnsi="Times New Roman" w:cs="Arial"/>
          <w:b/>
          <w:color w:val="000000"/>
          <w:sz w:val="28"/>
          <w:lang w:eastAsia="bg-BG"/>
        </w:rPr>
        <w:tab/>
      </w:r>
      <w:bookmarkStart w:id="66" w:name="_Toc95394810"/>
      <w:r w:rsidR="00F0746D" w:rsidRPr="00F0746D">
        <w:rPr>
          <w:rFonts w:ascii="Times New Roman" w:eastAsia="Calibri" w:hAnsi="Times New Roman" w:cs="Arial"/>
          <w:b/>
          <w:color w:val="000000"/>
          <w:sz w:val="28"/>
          <w:u w:val="single"/>
          <w:lang w:eastAsia="bg-BG"/>
        </w:rPr>
        <w:t>8. Дела с предмет митническа контрабанда.</w:t>
      </w:r>
      <w:bookmarkEnd w:id="66"/>
    </w:p>
    <w:p w14:paraId="51E713C3" w14:textId="77777777" w:rsidR="00F0746D" w:rsidRPr="00F0746D" w:rsidRDefault="00F0746D" w:rsidP="00F0746D">
      <w:pPr>
        <w:spacing w:after="0" w:line="240" w:lineRule="auto"/>
        <w:jc w:val="both"/>
        <w:rPr>
          <w:rFonts w:ascii="Times New Roman" w:eastAsia="Calibri" w:hAnsi="Times New Roman" w:cs="Times New Roman"/>
          <w:b/>
          <w:smallCaps/>
          <w:sz w:val="28"/>
          <w:szCs w:val="28"/>
        </w:rPr>
      </w:pPr>
    </w:p>
    <w:p w14:paraId="28EE0EA9" w14:textId="77777777" w:rsidR="00F0746D" w:rsidRPr="00F0746D" w:rsidRDefault="00F0746D" w:rsidP="00EA6548">
      <w:pPr>
        <w:spacing w:after="0" w:line="240" w:lineRule="auto"/>
        <w:ind w:firstLine="708"/>
        <w:jc w:val="both"/>
        <w:rPr>
          <w:rFonts w:ascii="Times New Roman" w:eastAsia="Calibri" w:hAnsi="Times New Roman" w:cs="Times New Roman"/>
          <w:b/>
          <w:sz w:val="28"/>
          <w:szCs w:val="28"/>
        </w:rPr>
      </w:pPr>
      <w:r w:rsidRPr="00F0746D">
        <w:rPr>
          <w:rFonts w:ascii="Times New Roman" w:eastAsia="Calibri" w:hAnsi="Times New Roman" w:cs="Times New Roman"/>
          <w:b/>
          <w:sz w:val="28"/>
          <w:szCs w:val="28"/>
        </w:rPr>
        <w:t>През отчетния период не са водени дела за престъпления по чл. 242, ал. 2-4 и ал. 9 НК, както и през предходните сравнителни периоди.</w:t>
      </w:r>
    </w:p>
    <w:p w14:paraId="4FB535AC" w14:textId="77777777" w:rsidR="00F0746D" w:rsidRPr="00F0746D" w:rsidRDefault="00F0746D" w:rsidP="00F0746D">
      <w:pPr>
        <w:spacing w:after="0" w:line="240" w:lineRule="auto"/>
        <w:jc w:val="both"/>
        <w:rPr>
          <w:rFonts w:ascii="Times New Roman" w:eastAsia="Calibri" w:hAnsi="Times New Roman" w:cs="Times New Roman"/>
          <w:b/>
          <w:sz w:val="28"/>
          <w:szCs w:val="28"/>
        </w:rPr>
      </w:pPr>
    </w:p>
    <w:p w14:paraId="75D8DDE0" w14:textId="78A7A025"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u w:val="single"/>
          <w:lang w:eastAsia="bg-BG"/>
        </w:rPr>
      </w:pPr>
      <w:r w:rsidRPr="00EA6548">
        <w:rPr>
          <w:rFonts w:ascii="Times New Roman" w:eastAsia="Calibri" w:hAnsi="Times New Roman" w:cs="Arial"/>
          <w:color w:val="000000"/>
          <w:sz w:val="28"/>
          <w:lang w:eastAsia="bg-BG"/>
        </w:rPr>
        <w:tab/>
      </w:r>
      <w:bookmarkStart w:id="67" w:name="_Toc95394811"/>
      <w:r w:rsidR="00F0746D" w:rsidRPr="00F0746D">
        <w:rPr>
          <w:rFonts w:ascii="Times New Roman" w:eastAsia="Calibri" w:hAnsi="Times New Roman" w:cs="Arial"/>
          <w:color w:val="000000"/>
          <w:sz w:val="28"/>
          <w:u w:val="single"/>
          <w:lang w:eastAsia="bg-BG"/>
        </w:rPr>
        <w:t>9. Дела с предмет наркотични вещества и прекурсори.</w:t>
      </w:r>
      <w:bookmarkEnd w:id="67"/>
    </w:p>
    <w:p w14:paraId="1BC4C4C7" w14:textId="77777777" w:rsidR="00F0746D" w:rsidRPr="00F0746D" w:rsidRDefault="00F0746D" w:rsidP="00F0746D">
      <w:pPr>
        <w:spacing w:after="0" w:line="240" w:lineRule="auto"/>
        <w:jc w:val="both"/>
        <w:rPr>
          <w:rFonts w:ascii="Times New Roman" w:eastAsia="Calibri" w:hAnsi="Times New Roman" w:cs="Times New Roman"/>
          <w:sz w:val="28"/>
          <w:szCs w:val="2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3"/>
        <w:gridCol w:w="1134"/>
        <w:gridCol w:w="993"/>
        <w:gridCol w:w="993"/>
        <w:gridCol w:w="851"/>
        <w:gridCol w:w="997"/>
        <w:gridCol w:w="849"/>
        <w:gridCol w:w="852"/>
        <w:gridCol w:w="989"/>
        <w:gridCol w:w="994"/>
      </w:tblGrid>
      <w:tr w:rsidR="00F0746D" w:rsidRPr="00F0746D" w14:paraId="3931836B" w14:textId="77777777" w:rsidTr="00F0746D">
        <w:trPr>
          <w:trHeight w:val="1821"/>
        </w:trPr>
        <w:tc>
          <w:tcPr>
            <w:tcW w:w="993" w:type="dxa"/>
            <w:tcBorders>
              <w:top w:val="single" w:sz="4" w:space="0" w:color="auto"/>
              <w:left w:val="single" w:sz="4" w:space="0" w:color="auto"/>
              <w:bottom w:val="single" w:sz="4" w:space="0" w:color="auto"/>
              <w:right w:val="single" w:sz="4" w:space="0" w:color="auto"/>
            </w:tcBorders>
            <w:hideMark/>
          </w:tcPr>
          <w:p w14:paraId="66BDB712"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Година</w:t>
            </w:r>
          </w:p>
        </w:tc>
        <w:tc>
          <w:tcPr>
            <w:tcW w:w="1134" w:type="dxa"/>
            <w:tcBorders>
              <w:top w:val="single" w:sz="4" w:space="0" w:color="auto"/>
              <w:left w:val="single" w:sz="4" w:space="0" w:color="auto"/>
              <w:bottom w:val="single" w:sz="4" w:space="0" w:color="auto"/>
              <w:right w:val="single" w:sz="4" w:space="0" w:color="auto"/>
            </w:tcBorders>
            <w:hideMark/>
          </w:tcPr>
          <w:p w14:paraId="172510E6" w14:textId="77777777" w:rsidR="00F0746D" w:rsidRPr="00F0746D" w:rsidRDefault="00F0746D" w:rsidP="00F0746D">
            <w:pPr>
              <w:spacing w:after="0"/>
              <w:rPr>
                <w:rFonts w:ascii="Times New Roman" w:eastAsia="Calibri" w:hAnsi="Times New Roman" w:cs="Times New Roman"/>
                <w:bCs/>
                <w:color w:val="000000"/>
                <w:sz w:val="24"/>
                <w:szCs w:val="24"/>
              </w:rPr>
            </w:pPr>
            <w:r w:rsidRPr="00F0746D">
              <w:rPr>
                <w:rFonts w:ascii="Times New Roman" w:eastAsia="Calibri" w:hAnsi="Times New Roman" w:cs="Times New Roman"/>
                <w:bCs/>
                <w:color w:val="000000"/>
                <w:sz w:val="24"/>
                <w:szCs w:val="24"/>
              </w:rPr>
              <w:t>Наблюда</w:t>
            </w:r>
          </w:p>
          <w:p w14:paraId="0405F57D" w14:textId="77777777" w:rsidR="00F0746D" w:rsidRPr="00F0746D" w:rsidRDefault="00F0746D" w:rsidP="00F0746D">
            <w:pPr>
              <w:spacing w:after="0"/>
              <w:rPr>
                <w:rFonts w:ascii="Times New Roman" w:eastAsia="Calibri" w:hAnsi="Times New Roman" w:cs="Times New Roman"/>
                <w:bCs/>
                <w:color w:val="000000"/>
                <w:sz w:val="24"/>
                <w:szCs w:val="24"/>
              </w:rPr>
            </w:pPr>
            <w:r w:rsidRPr="00F0746D">
              <w:rPr>
                <w:rFonts w:ascii="Times New Roman" w:eastAsia="Calibri" w:hAnsi="Times New Roman" w:cs="Times New Roman"/>
                <w:bCs/>
                <w:color w:val="000000"/>
                <w:sz w:val="24"/>
                <w:szCs w:val="24"/>
              </w:rPr>
              <w:t>вани ДП</w:t>
            </w:r>
          </w:p>
        </w:tc>
        <w:tc>
          <w:tcPr>
            <w:tcW w:w="992" w:type="dxa"/>
            <w:tcBorders>
              <w:top w:val="single" w:sz="4" w:space="0" w:color="auto"/>
              <w:left w:val="single" w:sz="4" w:space="0" w:color="auto"/>
              <w:bottom w:val="single" w:sz="4" w:space="0" w:color="auto"/>
              <w:right w:val="single" w:sz="4" w:space="0" w:color="auto"/>
            </w:tcBorders>
            <w:hideMark/>
          </w:tcPr>
          <w:p w14:paraId="73A77D25"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Новооб</w:t>
            </w:r>
          </w:p>
          <w:p w14:paraId="7B78F23E"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разувани ДП</w:t>
            </w:r>
          </w:p>
        </w:tc>
        <w:tc>
          <w:tcPr>
            <w:tcW w:w="992" w:type="dxa"/>
            <w:tcBorders>
              <w:top w:val="single" w:sz="4" w:space="0" w:color="auto"/>
              <w:left w:val="single" w:sz="4" w:space="0" w:color="auto"/>
              <w:bottom w:val="single" w:sz="4" w:space="0" w:color="auto"/>
              <w:right w:val="single" w:sz="4" w:space="0" w:color="auto"/>
            </w:tcBorders>
            <w:hideMark/>
          </w:tcPr>
          <w:p w14:paraId="69F233D3"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Приклю</w:t>
            </w:r>
          </w:p>
          <w:p w14:paraId="0BBB16DF"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чени разследвания</w:t>
            </w:r>
          </w:p>
        </w:tc>
        <w:tc>
          <w:tcPr>
            <w:tcW w:w="851" w:type="dxa"/>
            <w:tcBorders>
              <w:top w:val="single" w:sz="4" w:space="0" w:color="auto"/>
              <w:left w:val="single" w:sz="4" w:space="0" w:color="auto"/>
              <w:bottom w:val="single" w:sz="4" w:space="0" w:color="auto"/>
              <w:right w:val="single" w:sz="4" w:space="0" w:color="auto"/>
            </w:tcBorders>
            <w:hideMark/>
          </w:tcPr>
          <w:p w14:paraId="23692E19"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Решени ДП</w:t>
            </w:r>
          </w:p>
        </w:tc>
        <w:tc>
          <w:tcPr>
            <w:tcW w:w="996" w:type="dxa"/>
            <w:tcBorders>
              <w:top w:val="single" w:sz="4" w:space="0" w:color="auto"/>
              <w:left w:val="single" w:sz="4" w:space="0" w:color="auto"/>
              <w:bottom w:val="single" w:sz="4" w:space="0" w:color="auto"/>
              <w:right w:val="single" w:sz="4" w:space="0" w:color="auto"/>
            </w:tcBorders>
            <w:hideMark/>
          </w:tcPr>
          <w:p w14:paraId="151A3AB2"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Проку</w:t>
            </w:r>
          </w:p>
          <w:p w14:paraId="2A4A6853"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рорски актове, внесени в съда</w:t>
            </w:r>
          </w:p>
        </w:tc>
        <w:tc>
          <w:tcPr>
            <w:tcW w:w="849" w:type="dxa"/>
            <w:tcBorders>
              <w:top w:val="single" w:sz="4" w:space="0" w:color="auto"/>
              <w:left w:val="single" w:sz="4" w:space="0" w:color="auto"/>
              <w:bottom w:val="single" w:sz="4" w:space="0" w:color="auto"/>
              <w:right w:val="single" w:sz="4" w:space="0" w:color="auto"/>
            </w:tcBorders>
            <w:hideMark/>
          </w:tcPr>
          <w:p w14:paraId="039111B2"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Предадени на съд лица</w:t>
            </w:r>
          </w:p>
        </w:tc>
        <w:tc>
          <w:tcPr>
            <w:tcW w:w="852" w:type="dxa"/>
            <w:tcBorders>
              <w:top w:val="single" w:sz="4" w:space="0" w:color="auto"/>
              <w:left w:val="single" w:sz="4" w:space="0" w:color="auto"/>
              <w:bottom w:val="single" w:sz="4" w:space="0" w:color="auto"/>
              <w:right w:val="single" w:sz="4" w:space="0" w:color="auto"/>
            </w:tcBorders>
            <w:hideMark/>
          </w:tcPr>
          <w:p w14:paraId="6F608F76"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Върнати от съда ДП</w:t>
            </w:r>
          </w:p>
        </w:tc>
        <w:tc>
          <w:tcPr>
            <w:tcW w:w="988" w:type="dxa"/>
            <w:tcBorders>
              <w:top w:val="single" w:sz="4" w:space="0" w:color="auto"/>
              <w:left w:val="single" w:sz="4" w:space="0" w:color="auto"/>
              <w:bottom w:val="single" w:sz="4" w:space="0" w:color="auto"/>
              <w:right w:val="single" w:sz="4" w:space="0" w:color="auto"/>
            </w:tcBorders>
            <w:hideMark/>
          </w:tcPr>
          <w:p w14:paraId="666C8BBD"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 xml:space="preserve">Осъдени лица с влязъл в сила съд.акт </w:t>
            </w:r>
          </w:p>
        </w:tc>
        <w:tc>
          <w:tcPr>
            <w:tcW w:w="993" w:type="dxa"/>
            <w:tcBorders>
              <w:top w:val="single" w:sz="4" w:space="0" w:color="auto"/>
              <w:left w:val="single" w:sz="4" w:space="0" w:color="auto"/>
              <w:bottom w:val="single" w:sz="4" w:space="0" w:color="auto"/>
              <w:right w:val="single" w:sz="4" w:space="0" w:color="auto"/>
            </w:tcBorders>
            <w:hideMark/>
          </w:tcPr>
          <w:p w14:paraId="6D39C4D3"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Оправ</w:t>
            </w:r>
          </w:p>
          <w:p w14:paraId="5C40B375"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дани лица с влязъл в сила съд.акт</w:t>
            </w:r>
          </w:p>
        </w:tc>
      </w:tr>
      <w:tr w:rsidR="00F0746D" w:rsidRPr="00F0746D" w14:paraId="6C931CC1" w14:textId="77777777" w:rsidTr="00F0746D">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B8B79A3" w14:textId="77777777" w:rsidR="00F0746D" w:rsidRPr="00F0746D" w:rsidRDefault="00F0746D" w:rsidP="00F0746D">
            <w:pPr>
              <w:spacing w:after="0"/>
              <w:jc w:val="center"/>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rPr>
              <w:t>202</w:t>
            </w:r>
            <w:r w:rsidRPr="00F0746D">
              <w:rPr>
                <w:rFonts w:ascii="Times New Roman" w:eastAsia="Calibri" w:hAnsi="Times New Roman" w:cs="Times New Roman"/>
                <w:b/>
                <w:color w:val="000000"/>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0C62CEA" w14:textId="77777777" w:rsidR="00F0746D" w:rsidRPr="00F0746D" w:rsidRDefault="00F0746D" w:rsidP="00F0746D">
            <w:pPr>
              <w:spacing w:after="0"/>
              <w:jc w:val="center"/>
              <w:rPr>
                <w:rFonts w:ascii="Times New Roman" w:eastAsia="Calibri" w:hAnsi="Times New Roman" w:cs="Times New Roman"/>
                <w:b/>
                <w:bCs/>
                <w:color w:val="000000"/>
                <w:sz w:val="24"/>
                <w:szCs w:val="24"/>
                <w:lang w:val="en-US"/>
              </w:rPr>
            </w:pPr>
            <w:r w:rsidRPr="00F0746D">
              <w:rPr>
                <w:rFonts w:ascii="Times New Roman" w:eastAsia="Calibri" w:hAnsi="Times New Roman" w:cs="Times New Roman"/>
                <w:b/>
                <w:bCs/>
                <w:color w:val="000000"/>
                <w:sz w:val="24"/>
                <w:szCs w:val="24"/>
                <w:lang w:val="en-US"/>
              </w:rPr>
              <w:t>187</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B610E1" w14:textId="77777777" w:rsidR="00F0746D" w:rsidRPr="00F0746D" w:rsidRDefault="00F0746D" w:rsidP="00F0746D">
            <w:pPr>
              <w:spacing w:after="0"/>
              <w:jc w:val="center"/>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112</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CB27BF4" w14:textId="77777777" w:rsidR="00F0746D" w:rsidRPr="00F0746D" w:rsidRDefault="00F0746D" w:rsidP="00F0746D">
            <w:pPr>
              <w:spacing w:after="0"/>
              <w:jc w:val="center"/>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141</w:t>
            </w:r>
          </w:p>
        </w:tc>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64A0EFD" w14:textId="77777777" w:rsidR="00F0746D" w:rsidRPr="00F0746D" w:rsidRDefault="00F0746D" w:rsidP="00F0746D">
            <w:pPr>
              <w:spacing w:after="0"/>
              <w:jc w:val="center"/>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141</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DE777" w14:textId="77777777" w:rsidR="00F0746D" w:rsidRPr="00F0746D" w:rsidRDefault="00F0746D" w:rsidP="00F0746D">
            <w:pPr>
              <w:spacing w:after="0"/>
              <w:jc w:val="center"/>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67</w:t>
            </w:r>
          </w:p>
        </w:tc>
        <w:tc>
          <w:tcPr>
            <w:tcW w:w="84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61574E9" w14:textId="77777777" w:rsidR="00F0746D" w:rsidRPr="00F0746D" w:rsidRDefault="00F0746D" w:rsidP="00F0746D">
            <w:pPr>
              <w:spacing w:after="0"/>
              <w:jc w:val="center"/>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69</w:t>
            </w:r>
          </w:p>
        </w:tc>
        <w:tc>
          <w:tcPr>
            <w:tcW w:w="8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032B65C" w14:textId="77777777" w:rsidR="00F0746D" w:rsidRPr="00F0746D" w:rsidRDefault="00F0746D" w:rsidP="00F0746D">
            <w:pPr>
              <w:spacing w:after="0"/>
              <w:jc w:val="center"/>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0</w:t>
            </w:r>
          </w:p>
        </w:tc>
        <w:tc>
          <w:tcPr>
            <w:tcW w:w="9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48AA53D" w14:textId="77777777" w:rsidR="00F0746D" w:rsidRPr="00F0746D" w:rsidRDefault="00F0746D" w:rsidP="00F0746D">
            <w:pPr>
              <w:spacing w:after="0"/>
              <w:jc w:val="center"/>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67</w:t>
            </w: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5F1E962" w14:textId="77777777" w:rsidR="00F0746D" w:rsidRPr="00F0746D" w:rsidRDefault="00F0746D" w:rsidP="00F0746D">
            <w:pPr>
              <w:spacing w:after="0"/>
              <w:jc w:val="center"/>
              <w:rPr>
                <w:rFonts w:ascii="Times New Roman" w:eastAsia="Calibri" w:hAnsi="Times New Roman" w:cs="Times New Roman"/>
                <w:b/>
                <w:color w:val="000000"/>
                <w:sz w:val="24"/>
                <w:szCs w:val="24"/>
                <w:lang w:val="en-US"/>
              </w:rPr>
            </w:pPr>
            <w:r w:rsidRPr="00F0746D">
              <w:rPr>
                <w:rFonts w:ascii="Times New Roman" w:eastAsia="Calibri" w:hAnsi="Times New Roman" w:cs="Times New Roman"/>
                <w:b/>
                <w:color w:val="000000"/>
                <w:sz w:val="24"/>
                <w:szCs w:val="24"/>
                <w:lang w:val="en-US"/>
              </w:rPr>
              <w:t>0</w:t>
            </w:r>
          </w:p>
        </w:tc>
      </w:tr>
      <w:tr w:rsidR="00F0746D" w:rsidRPr="00F0746D" w14:paraId="6C0BC701" w14:textId="77777777" w:rsidTr="00F0746D">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14:paraId="62C3153E"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rPr>
              <w:t>20</w:t>
            </w:r>
            <w:r w:rsidRPr="00F0746D">
              <w:rPr>
                <w:rFonts w:ascii="Times New Roman" w:eastAsia="Calibri" w:hAnsi="Times New Roman" w:cs="Times New Roman"/>
                <w:color w:val="000000"/>
                <w:sz w:val="24"/>
                <w:szCs w:val="24"/>
                <w:lang w:val="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12D28C" w14:textId="77777777" w:rsidR="00F0746D" w:rsidRPr="00F0746D" w:rsidRDefault="00F0746D" w:rsidP="00F0746D">
            <w:pPr>
              <w:spacing w:after="0"/>
              <w:jc w:val="center"/>
              <w:rPr>
                <w:rFonts w:ascii="Times New Roman" w:eastAsia="Calibri" w:hAnsi="Times New Roman" w:cs="Times New Roman"/>
                <w:bCs/>
                <w:color w:val="000000"/>
                <w:sz w:val="24"/>
                <w:szCs w:val="24"/>
                <w:lang w:val="en-US"/>
              </w:rPr>
            </w:pPr>
            <w:r w:rsidRPr="00F0746D">
              <w:rPr>
                <w:rFonts w:ascii="Times New Roman" w:eastAsia="Calibri" w:hAnsi="Times New Roman" w:cs="Times New Roman"/>
                <w:bCs/>
                <w:color w:val="000000"/>
                <w:sz w:val="24"/>
                <w:szCs w:val="24"/>
                <w:lang w:val="en-US"/>
              </w:rPr>
              <w:t>207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243BB1"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117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12F8CC"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137</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DFA1ED"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140</w:t>
            </w:r>
          </w:p>
        </w:tc>
        <w:tc>
          <w:tcPr>
            <w:tcW w:w="996" w:type="dxa"/>
            <w:tcBorders>
              <w:top w:val="single" w:sz="4" w:space="0" w:color="auto"/>
              <w:left w:val="single" w:sz="4" w:space="0" w:color="auto"/>
              <w:bottom w:val="single" w:sz="4" w:space="0" w:color="auto"/>
              <w:right w:val="single" w:sz="4" w:space="0" w:color="auto"/>
            </w:tcBorders>
            <w:vAlign w:val="center"/>
            <w:hideMark/>
          </w:tcPr>
          <w:p w14:paraId="7B539F37"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71</w:t>
            </w:r>
          </w:p>
        </w:tc>
        <w:tc>
          <w:tcPr>
            <w:tcW w:w="849" w:type="dxa"/>
            <w:tcBorders>
              <w:top w:val="single" w:sz="4" w:space="0" w:color="auto"/>
              <w:left w:val="single" w:sz="4" w:space="0" w:color="auto"/>
              <w:bottom w:val="single" w:sz="4" w:space="0" w:color="auto"/>
              <w:right w:val="single" w:sz="4" w:space="0" w:color="auto"/>
            </w:tcBorders>
            <w:vAlign w:val="center"/>
            <w:hideMark/>
          </w:tcPr>
          <w:p w14:paraId="521001EF"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73</w:t>
            </w:r>
          </w:p>
        </w:tc>
        <w:tc>
          <w:tcPr>
            <w:tcW w:w="852" w:type="dxa"/>
            <w:tcBorders>
              <w:top w:val="single" w:sz="4" w:space="0" w:color="auto"/>
              <w:left w:val="single" w:sz="4" w:space="0" w:color="auto"/>
              <w:bottom w:val="single" w:sz="4" w:space="0" w:color="auto"/>
              <w:right w:val="single" w:sz="4" w:space="0" w:color="auto"/>
            </w:tcBorders>
            <w:vAlign w:val="center"/>
            <w:hideMark/>
          </w:tcPr>
          <w:p w14:paraId="4B270F75"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0</w:t>
            </w:r>
          </w:p>
        </w:tc>
        <w:tc>
          <w:tcPr>
            <w:tcW w:w="988" w:type="dxa"/>
            <w:tcBorders>
              <w:top w:val="single" w:sz="4" w:space="0" w:color="auto"/>
              <w:left w:val="single" w:sz="4" w:space="0" w:color="auto"/>
              <w:bottom w:val="single" w:sz="4" w:space="0" w:color="auto"/>
              <w:right w:val="single" w:sz="4" w:space="0" w:color="auto"/>
            </w:tcBorders>
            <w:vAlign w:val="center"/>
            <w:hideMark/>
          </w:tcPr>
          <w:p w14:paraId="3488C8FB"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61</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9317FA"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r>
      <w:tr w:rsidR="00F0746D" w:rsidRPr="00F0746D" w14:paraId="7D739B0D" w14:textId="77777777" w:rsidTr="00F0746D">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14:paraId="1ADE74DD"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rPr>
              <w:t>201</w:t>
            </w:r>
            <w:r w:rsidRPr="00F0746D">
              <w:rPr>
                <w:rFonts w:ascii="Times New Roman" w:eastAsia="Calibri" w:hAnsi="Times New Roman" w:cs="Times New Roman"/>
                <w:color w:val="000000"/>
                <w:sz w:val="24"/>
                <w:szCs w:val="24"/>
                <w:lang w:val="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3613BB" w14:textId="77777777" w:rsidR="00F0746D" w:rsidRPr="00F0746D" w:rsidRDefault="00F0746D" w:rsidP="00F0746D">
            <w:pPr>
              <w:spacing w:after="0"/>
              <w:jc w:val="center"/>
              <w:rPr>
                <w:rFonts w:ascii="Times New Roman" w:eastAsia="Calibri" w:hAnsi="Times New Roman" w:cs="Times New Roman"/>
                <w:bCs/>
                <w:color w:val="000000"/>
                <w:sz w:val="24"/>
                <w:szCs w:val="24"/>
                <w:lang w:val="en-US"/>
              </w:rPr>
            </w:pPr>
            <w:r w:rsidRPr="00F0746D">
              <w:rPr>
                <w:rFonts w:ascii="Times New Roman" w:eastAsia="Calibri" w:hAnsi="Times New Roman" w:cs="Times New Roman"/>
                <w:bCs/>
                <w:color w:val="000000"/>
                <w:sz w:val="24"/>
                <w:szCs w:val="24"/>
                <w:lang w:val="en-US"/>
              </w:rPr>
              <w:t>165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9FD7C8"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25EE40"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31B184"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83</w:t>
            </w:r>
          </w:p>
        </w:tc>
        <w:tc>
          <w:tcPr>
            <w:tcW w:w="996" w:type="dxa"/>
            <w:tcBorders>
              <w:top w:val="single" w:sz="4" w:space="0" w:color="auto"/>
              <w:left w:val="single" w:sz="4" w:space="0" w:color="auto"/>
              <w:bottom w:val="single" w:sz="4" w:space="0" w:color="auto"/>
              <w:right w:val="single" w:sz="4" w:space="0" w:color="auto"/>
            </w:tcBorders>
            <w:vAlign w:val="center"/>
            <w:hideMark/>
          </w:tcPr>
          <w:p w14:paraId="1273EB80"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35</w:t>
            </w:r>
          </w:p>
        </w:tc>
        <w:tc>
          <w:tcPr>
            <w:tcW w:w="849" w:type="dxa"/>
            <w:tcBorders>
              <w:top w:val="single" w:sz="4" w:space="0" w:color="auto"/>
              <w:left w:val="single" w:sz="4" w:space="0" w:color="auto"/>
              <w:bottom w:val="single" w:sz="4" w:space="0" w:color="auto"/>
              <w:right w:val="single" w:sz="4" w:space="0" w:color="auto"/>
            </w:tcBorders>
            <w:vAlign w:val="center"/>
            <w:hideMark/>
          </w:tcPr>
          <w:p w14:paraId="041E391D"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681B613"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0</w:t>
            </w:r>
          </w:p>
        </w:tc>
        <w:tc>
          <w:tcPr>
            <w:tcW w:w="988" w:type="dxa"/>
            <w:tcBorders>
              <w:top w:val="single" w:sz="4" w:space="0" w:color="auto"/>
              <w:left w:val="single" w:sz="4" w:space="0" w:color="auto"/>
              <w:bottom w:val="single" w:sz="4" w:space="0" w:color="auto"/>
              <w:right w:val="single" w:sz="4" w:space="0" w:color="auto"/>
            </w:tcBorders>
            <w:vAlign w:val="center"/>
            <w:hideMark/>
          </w:tcPr>
          <w:p w14:paraId="0932B4A6"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48EB30" w14:textId="77777777" w:rsidR="00F0746D" w:rsidRPr="00F0746D" w:rsidRDefault="00F0746D" w:rsidP="00F0746D">
            <w:pPr>
              <w:spacing w:after="0"/>
              <w:jc w:val="center"/>
              <w:rPr>
                <w:rFonts w:ascii="Times New Roman" w:eastAsia="Calibri" w:hAnsi="Times New Roman" w:cs="Times New Roman"/>
                <w:color w:val="000000"/>
                <w:sz w:val="24"/>
                <w:szCs w:val="24"/>
                <w:lang w:val="en-US"/>
              </w:rPr>
            </w:pPr>
            <w:r w:rsidRPr="00F0746D">
              <w:rPr>
                <w:rFonts w:ascii="Times New Roman" w:eastAsia="Calibri" w:hAnsi="Times New Roman" w:cs="Times New Roman"/>
                <w:color w:val="000000"/>
                <w:sz w:val="24"/>
                <w:szCs w:val="24"/>
                <w:lang w:val="en-US"/>
              </w:rPr>
              <w:t>0</w:t>
            </w:r>
          </w:p>
        </w:tc>
      </w:tr>
    </w:tbl>
    <w:p w14:paraId="51B79A42" w14:textId="77777777" w:rsidR="00EA6548" w:rsidRDefault="00EA6548" w:rsidP="00F0746D">
      <w:pPr>
        <w:spacing w:after="0" w:line="240" w:lineRule="auto"/>
        <w:jc w:val="both"/>
        <w:rPr>
          <w:rFonts w:ascii="Times New Roman" w:eastAsia="Calibri" w:hAnsi="Times New Roman" w:cs="Times New Roman"/>
          <w:sz w:val="28"/>
          <w:szCs w:val="28"/>
        </w:rPr>
      </w:pPr>
    </w:p>
    <w:p w14:paraId="5710436C"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През </w:t>
      </w:r>
      <w:r w:rsidRPr="00F0746D">
        <w:rPr>
          <w:rFonts w:ascii="Times New Roman" w:eastAsia="Calibri" w:hAnsi="Times New Roman" w:cs="Times New Roman"/>
          <w:sz w:val="28"/>
          <w:szCs w:val="28"/>
          <w:lang w:val="en-US"/>
        </w:rPr>
        <w:t xml:space="preserve">2021 </w:t>
      </w:r>
      <w:r w:rsidRPr="00F0746D">
        <w:rPr>
          <w:rFonts w:ascii="Times New Roman" w:eastAsia="Calibri" w:hAnsi="Times New Roman" w:cs="Times New Roman"/>
          <w:sz w:val="28"/>
          <w:szCs w:val="28"/>
        </w:rPr>
        <w:t>год. са наблюдавани общо 187 бр.ДП</w:t>
      </w:r>
      <w:r w:rsidRPr="00F0746D">
        <w:rPr>
          <w:rFonts w:ascii="Times New Roman" w:eastAsia="Calibri" w:hAnsi="Times New Roman" w:cs="Times New Roman"/>
          <w:sz w:val="28"/>
          <w:szCs w:val="28"/>
          <w:lang w:val="en-US"/>
        </w:rPr>
        <w:t>/</w:t>
      </w:r>
      <w:r w:rsidRPr="00F0746D">
        <w:rPr>
          <w:rFonts w:ascii="Times New Roman" w:eastAsia="Calibri" w:hAnsi="Times New Roman" w:cs="Times New Roman"/>
          <w:sz w:val="28"/>
          <w:szCs w:val="28"/>
        </w:rPr>
        <w:t xml:space="preserve"> при 207 ДП за 2020 г. и при  165 ДП за 2019 год.  / с предмет наркотични вещества и прекурсори.</w:t>
      </w:r>
    </w:p>
    <w:p w14:paraId="25F77043" w14:textId="0479008D"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bCs/>
          <w:sz w:val="28"/>
          <w:szCs w:val="28"/>
        </w:rPr>
        <w:t>Новообразуваните 112 ДП/при</w:t>
      </w:r>
      <w:r w:rsidR="00706518">
        <w:rPr>
          <w:rFonts w:ascii="Times New Roman" w:eastAsia="Calibri" w:hAnsi="Times New Roman" w:cs="Times New Roman"/>
          <w:bCs/>
          <w:sz w:val="28"/>
          <w:szCs w:val="28"/>
        </w:rPr>
        <w:t xml:space="preserve"> </w:t>
      </w:r>
      <w:r w:rsidRPr="00F0746D">
        <w:rPr>
          <w:rFonts w:ascii="Times New Roman" w:eastAsia="Calibri" w:hAnsi="Times New Roman" w:cs="Times New Roman"/>
          <w:bCs/>
          <w:sz w:val="28"/>
          <w:szCs w:val="28"/>
        </w:rPr>
        <w:t xml:space="preserve">117ДП за 2020 г. и при 105 ДП за 2019 г. ) </w:t>
      </w:r>
      <w:r w:rsidRPr="00F0746D">
        <w:rPr>
          <w:rFonts w:ascii="Times New Roman" w:eastAsia="Calibri" w:hAnsi="Times New Roman" w:cs="Times New Roman"/>
          <w:sz w:val="28"/>
          <w:szCs w:val="28"/>
        </w:rPr>
        <w:t>съставляват  59.89 % от общо наблюдаваните през годината ДП за този вид престъпления. Налице е незначително намаляване на новообразуваните досъдебни производства в сравнение с 2020г и увеличение в сравнение с 2019 год.</w:t>
      </w:r>
    </w:p>
    <w:p w14:paraId="0BA5C8B2" w14:textId="77777777" w:rsidR="00EA6548"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p>
    <w:p w14:paraId="209A6EA4" w14:textId="72110BA9"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EA6548">
        <w:rPr>
          <w:rFonts w:ascii="Times New Roman" w:eastAsia="Calibri" w:hAnsi="Times New Roman" w:cs="Times New Roman"/>
          <w:color w:val="000000"/>
          <w:sz w:val="28"/>
          <w:lang w:eastAsia="bg-BG"/>
        </w:rPr>
        <w:tab/>
      </w:r>
      <w:bookmarkStart w:id="68" w:name="_Toc95394812"/>
      <w:r w:rsidR="00F0746D" w:rsidRPr="00F0746D">
        <w:rPr>
          <w:rFonts w:ascii="Times New Roman" w:eastAsia="Calibri" w:hAnsi="Times New Roman" w:cs="Times New Roman"/>
          <w:color w:val="000000"/>
          <w:sz w:val="28"/>
          <w:u w:val="single"/>
          <w:lang w:eastAsia="bg-BG"/>
        </w:rPr>
        <w:t>9.1. Структурно разпределение на наблюдаваните ДП</w:t>
      </w:r>
      <w:r w:rsidR="00F0746D" w:rsidRPr="00F0746D">
        <w:rPr>
          <w:rFonts w:ascii="Times New Roman" w:eastAsia="Calibri" w:hAnsi="Times New Roman" w:cs="Times New Roman"/>
          <w:color w:val="000000"/>
          <w:sz w:val="28"/>
          <w:lang w:eastAsia="bg-BG"/>
        </w:rPr>
        <w:t>, съобразно съставите на престъпленията по НК</w:t>
      </w:r>
      <w:bookmarkEnd w:id="68"/>
    </w:p>
    <w:p w14:paraId="5F935B2C"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За престъпления по чл. 354а–в НК – незаконен трафик на наркотични вещества и прекурсори (незаконно производство, държане, разпространение), са наблюдавани  общо 174 бр.ДП/ при198бр.ДП за 2020г и при 159 ДП за 2019 г./.</w:t>
      </w:r>
    </w:p>
    <w:p w14:paraId="331D9FC5"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по чл.354а, ал.1 от НК – 16  ДП – 9.19 % от общо наблюдаваните; </w:t>
      </w:r>
    </w:p>
    <w:p w14:paraId="12871AEA"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по чл. 354а, ал. 3 от НК – 120  ДП – 68.96 % от общо наблюдаваните; </w:t>
      </w:r>
    </w:p>
    <w:p w14:paraId="64204E62"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по чл. 354а, ал. 5 от НК – 38 ДП – 21.83  % от общо наблюдаваните.</w:t>
      </w:r>
    </w:p>
    <w:p w14:paraId="466BFB77"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по чл.354в, ал.1 от НК – 13  ДП – 7.47 % от общо наблюдаваните.</w:t>
      </w:r>
    </w:p>
    <w:p w14:paraId="379AD35B"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Внесени в съда са 67 прокурорски акта/при 71 прокурорски за 2020г. и при 35 прокурорски акта за 2019 г./.</w:t>
      </w:r>
    </w:p>
    <w:p w14:paraId="49AB1CB4" w14:textId="77777777" w:rsidR="00F0746D" w:rsidRPr="00F0746D" w:rsidRDefault="00F0746D" w:rsidP="00F0746D">
      <w:pPr>
        <w:numPr>
          <w:ilvl w:val="0"/>
          <w:numId w:val="7"/>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Осъдените лица с влязла в сила присъда са  общо 67 лица/ при 61 за 2020г и 29 лица за 2019 г./. </w:t>
      </w:r>
    </w:p>
    <w:p w14:paraId="12F938AD" w14:textId="77777777" w:rsidR="00EA6548"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p>
    <w:p w14:paraId="44790CA4" w14:textId="7DFFF612"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EA6548">
        <w:rPr>
          <w:rFonts w:ascii="Times New Roman" w:eastAsia="Calibri" w:hAnsi="Times New Roman" w:cs="Times New Roman"/>
          <w:color w:val="000000"/>
          <w:sz w:val="28"/>
          <w:lang w:eastAsia="bg-BG"/>
        </w:rPr>
        <w:tab/>
      </w:r>
      <w:bookmarkStart w:id="69" w:name="_Toc95394813"/>
      <w:r w:rsidR="00F0746D" w:rsidRPr="00F0746D">
        <w:rPr>
          <w:rFonts w:ascii="Times New Roman" w:eastAsia="Calibri" w:hAnsi="Times New Roman" w:cs="Times New Roman"/>
          <w:color w:val="000000"/>
          <w:sz w:val="28"/>
          <w:u w:val="single"/>
          <w:lang w:eastAsia="bg-BG"/>
        </w:rPr>
        <w:t>9.2. Срочност на разследването:</w:t>
      </w:r>
      <w:bookmarkEnd w:id="69"/>
    </w:p>
    <w:p w14:paraId="72E6D4F4"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разследването е приключило по 141бр.ДП/при 137 бр. ДП за 2020г. и при 89 ДП за 2019 год. /. Няма приключили досъдебни производства извън законовите срокове; </w:t>
      </w:r>
    </w:p>
    <w:p w14:paraId="1C848BA1"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с неприключено разследване в края на отчетния период – 43бр. ДП. Решени от прокурора са общо 141 ДП.</w:t>
      </w:r>
    </w:p>
    <w:p w14:paraId="5F901DB4" w14:textId="77777777" w:rsidR="00EA6548"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p>
    <w:p w14:paraId="23ED640D" w14:textId="36D06453"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EA6548">
        <w:rPr>
          <w:rFonts w:ascii="Times New Roman" w:eastAsia="Calibri" w:hAnsi="Times New Roman" w:cs="Times New Roman"/>
          <w:color w:val="000000"/>
          <w:sz w:val="28"/>
          <w:lang w:eastAsia="bg-BG"/>
        </w:rPr>
        <w:tab/>
      </w:r>
      <w:bookmarkStart w:id="70" w:name="_Toc95394814"/>
      <w:r w:rsidR="00F0746D" w:rsidRPr="00F0746D">
        <w:rPr>
          <w:rFonts w:ascii="Times New Roman" w:eastAsia="Calibri" w:hAnsi="Times New Roman" w:cs="Times New Roman"/>
          <w:color w:val="000000"/>
          <w:sz w:val="28"/>
          <w:u w:val="single"/>
          <w:lang w:eastAsia="bg-BG"/>
        </w:rPr>
        <w:t>9.3. Резултатност:</w:t>
      </w:r>
      <w:bookmarkEnd w:id="70"/>
    </w:p>
    <w:p w14:paraId="652401EA"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внесените в съда 67 ДП спрямо решените съставляват 47.51% (при  50 % за 2020г и при 42.16% за 2019  );</w:t>
      </w:r>
    </w:p>
    <w:p w14:paraId="316A5AE1"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върнати от съда дела за периода няма (през 2020 год. и през 2019 год. също няма/</w:t>
      </w:r>
    </w:p>
    <w:p w14:paraId="582D40A7"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осъдени лица спрямо предадените на съд съставляват 97.10%/при 90.41% за 2020г и при 82.85% за 2019 год./.</w:t>
      </w:r>
    </w:p>
    <w:p w14:paraId="5B163B7B"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оправдани лица- няма оправдани лица през 2021 год. (през 2020 и 2019 г год. също няма).</w:t>
      </w:r>
    </w:p>
    <w:p w14:paraId="7EF4BE56"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0E36F596"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Забелязва се тенденция за незначителнопнамаляване на общия брой наблюдавани ДП за този вид престъпления, което води до намаляване и на внесените в съда актове спрямо предходни години и увеличаване на  осъдените с влязъл в сила  съдебен акт лица. Положителна характеристика е липсата на оправдани лица и върнати дела, а отрицателна – прекратяването на по-голям брой от делата – общо 64дела/при 60 дела за 2020 год. и 39 дела за 2019 г./ .</w:t>
      </w:r>
    </w:p>
    <w:p w14:paraId="6D783735"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Необходим е по-строг контрол на органите на МВР относно срочността и качеството на разследване. </w:t>
      </w:r>
    </w:p>
    <w:p w14:paraId="73A58723" w14:textId="77777777" w:rsidR="00EA6548"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p>
    <w:p w14:paraId="37EAE38A" w14:textId="303E3264"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EA6548">
        <w:rPr>
          <w:rFonts w:ascii="Times New Roman" w:eastAsia="Calibri" w:hAnsi="Times New Roman" w:cs="Times New Roman"/>
          <w:color w:val="000000"/>
          <w:sz w:val="28"/>
          <w:lang w:eastAsia="bg-BG"/>
        </w:rPr>
        <w:tab/>
      </w:r>
      <w:bookmarkStart w:id="71" w:name="_Toc95394815"/>
      <w:r w:rsidR="00F0746D" w:rsidRPr="00F0746D">
        <w:rPr>
          <w:rFonts w:ascii="Times New Roman" w:eastAsia="Calibri" w:hAnsi="Times New Roman" w:cs="Times New Roman"/>
          <w:color w:val="000000"/>
          <w:sz w:val="28"/>
          <w:u w:val="single"/>
          <w:lang w:eastAsia="bg-BG"/>
        </w:rPr>
        <w:t>9.4. Видове наказания на осъдените лица</w:t>
      </w:r>
      <w:r w:rsidR="00F0746D" w:rsidRPr="00F0746D">
        <w:rPr>
          <w:rFonts w:ascii="Times New Roman" w:eastAsia="Calibri" w:hAnsi="Times New Roman" w:cs="Times New Roman"/>
          <w:color w:val="000000"/>
          <w:sz w:val="28"/>
          <w:lang w:eastAsia="bg-BG"/>
        </w:rPr>
        <w:t xml:space="preserve"> – относителен дял спрямо общия брой определени от съда наказания:</w:t>
      </w:r>
      <w:bookmarkEnd w:id="71"/>
    </w:p>
    <w:p w14:paraId="49280591" w14:textId="77777777" w:rsidR="00F0746D" w:rsidRPr="00F0746D" w:rsidRDefault="00F0746D" w:rsidP="00F0746D">
      <w:pPr>
        <w:numPr>
          <w:ilvl w:val="0"/>
          <w:numId w:val="11"/>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„лишаване от свобода” с ефективно изтърпяване на наказанието – 7 лица;  </w:t>
      </w:r>
    </w:p>
    <w:p w14:paraId="1F6A5CC0" w14:textId="77777777" w:rsidR="00F0746D" w:rsidRPr="00F0746D" w:rsidRDefault="00F0746D" w:rsidP="00F0746D">
      <w:pPr>
        <w:numPr>
          <w:ilvl w:val="0"/>
          <w:numId w:val="11"/>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„лишаване от свобода” с отлагане на изтърпяване за определен от съда изпитателен срок –  28 лица; </w:t>
      </w:r>
    </w:p>
    <w:p w14:paraId="4E74F9C1" w14:textId="77777777" w:rsidR="00F0746D" w:rsidRPr="00F0746D" w:rsidRDefault="00F0746D" w:rsidP="00F0746D">
      <w:pPr>
        <w:numPr>
          <w:ilvl w:val="0"/>
          <w:numId w:val="11"/>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пробация – 2 лица; </w:t>
      </w:r>
    </w:p>
    <w:p w14:paraId="789E504E" w14:textId="77777777" w:rsidR="00F0746D" w:rsidRPr="00F0746D" w:rsidRDefault="00F0746D" w:rsidP="00F0746D">
      <w:pPr>
        <w:numPr>
          <w:ilvl w:val="0"/>
          <w:numId w:val="11"/>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глоба – 36 лица;</w:t>
      </w:r>
    </w:p>
    <w:p w14:paraId="6C7BAF74" w14:textId="77777777" w:rsidR="00F0746D" w:rsidRPr="00F0746D" w:rsidRDefault="00F0746D" w:rsidP="00F0746D">
      <w:pPr>
        <w:numPr>
          <w:ilvl w:val="0"/>
          <w:numId w:val="11"/>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други – 3 лица;</w:t>
      </w:r>
    </w:p>
    <w:p w14:paraId="6006DD5D"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02672C1B"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И през отчетния период  продължава да стои проблемът за разкриването и доказването на престъпленията, свързани с наркотични вещества. Високата обществена опасност на тези престъпления (като такива против народното здраве и предимно, насочени срещу здравето на младите и подрастващите лица), налага приоритетна работа на органите на полицията.</w:t>
      </w:r>
    </w:p>
    <w:p w14:paraId="4B13A9D3"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lastRenderedPageBreak/>
        <w:t>В резултат на предприетите действия значително е завишен броя на разкритите престъпления, новообразуваните досъдебни производства, ,внесените в съда прокурорски актове и  осъдените лица.</w:t>
      </w:r>
    </w:p>
    <w:p w14:paraId="4C66EF54" w14:textId="5D1FF6BA"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w:t>
      </w:r>
      <w:r w:rsidR="00EA6548">
        <w:rPr>
          <w:rFonts w:ascii="Times New Roman" w:eastAsia="Calibri" w:hAnsi="Times New Roman" w:cs="Times New Roman"/>
          <w:sz w:val="28"/>
          <w:szCs w:val="28"/>
        </w:rPr>
        <w:tab/>
      </w:r>
      <w:r w:rsidRPr="00F0746D">
        <w:rPr>
          <w:rFonts w:ascii="Times New Roman" w:eastAsia="Calibri" w:hAnsi="Times New Roman" w:cs="Times New Roman"/>
          <w:sz w:val="28"/>
          <w:szCs w:val="28"/>
        </w:rPr>
        <w:t>От изложените по - горе цифрови данни е видно, че се намалява значително  броя на наблюдаваните и приключени дела в сравнение с предходните периоди (данните, посочени в таблицата по-горе). Същото е съотношението и при осъдените лица и наложените наказания. Налага се извод за динамичност в този вид престъпна дейност и  ефективността  в оперативната полицейска работа и работата на прокуратурата.</w:t>
      </w:r>
    </w:p>
    <w:p w14:paraId="23F834AC"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04096515" w14:textId="2E491397"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u w:val="single"/>
          <w:lang w:eastAsia="bg-BG"/>
        </w:rPr>
      </w:pPr>
      <w:r w:rsidRPr="00EA6548">
        <w:rPr>
          <w:rFonts w:ascii="Times New Roman" w:eastAsia="Calibri" w:hAnsi="Times New Roman" w:cs="Arial"/>
          <w:color w:val="000000"/>
          <w:sz w:val="28"/>
          <w:lang w:eastAsia="bg-BG"/>
        </w:rPr>
        <w:tab/>
      </w:r>
      <w:bookmarkStart w:id="72" w:name="_Toc95394816"/>
      <w:r w:rsidR="00F0746D" w:rsidRPr="00F0746D">
        <w:rPr>
          <w:rFonts w:ascii="Times New Roman" w:eastAsia="Calibri" w:hAnsi="Times New Roman" w:cs="Arial"/>
          <w:color w:val="000000"/>
          <w:sz w:val="28"/>
          <w:u w:val="single"/>
          <w:lang w:eastAsia="bg-BG"/>
        </w:rPr>
        <w:t>10. Дела, образувани за престъпления, свързани с незаконен трафик на хора:</w:t>
      </w:r>
      <w:bookmarkEnd w:id="72"/>
    </w:p>
    <w:p w14:paraId="77778BC0" w14:textId="77777777" w:rsidR="00F0746D" w:rsidRPr="00F0746D" w:rsidRDefault="00F0746D" w:rsidP="00F0746D">
      <w:pPr>
        <w:spacing w:after="0" w:line="240" w:lineRule="auto"/>
        <w:jc w:val="both"/>
        <w:rPr>
          <w:rFonts w:ascii="Times New Roman" w:eastAsia="Calibri" w:hAnsi="Times New Roman" w:cs="Times New Roman"/>
          <w:sz w:val="28"/>
          <w:szCs w:val="28"/>
        </w:rPr>
      </w:pPr>
    </w:p>
    <w:tbl>
      <w:tblPr>
        <w:tblW w:w="9975" w:type="dxa"/>
        <w:tblInd w:w="-72" w:type="dxa"/>
        <w:tblLayout w:type="fixed"/>
        <w:tblCellMar>
          <w:left w:w="70" w:type="dxa"/>
          <w:right w:w="70" w:type="dxa"/>
        </w:tblCellMar>
        <w:tblLook w:val="00A0" w:firstRow="1" w:lastRow="0" w:firstColumn="1" w:lastColumn="0" w:noHBand="0" w:noVBand="0"/>
      </w:tblPr>
      <w:tblGrid>
        <w:gridCol w:w="992"/>
        <w:gridCol w:w="940"/>
        <w:gridCol w:w="1135"/>
        <w:gridCol w:w="993"/>
        <w:gridCol w:w="902"/>
        <w:gridCol w:w="990"/>
        <w:gridCol w:w="1043"/>
        <w:gridCol w:w="26"/>
        <w:gridCol w:w="968"/>
        <w:gridCol w:w="993"/>
        <w:gridCol w:w="49"/>
        <w:gridCol w:w="944"/>
      </w:tblGrid>
      <w:tr w:rsidR="00F0746D" w:rsidRPr="00F0746D" w14:paraId="033D886B" w14:textId="77777777" w:rsidTr="00F0746D">
        <w:trPr>
          <w:trHeight w:val="1585"/>
        </w:trPr>
        <w:tc>
          <w:tcPr>
            <w:tcW w:w="992" w:type="dxa"/>
            <w:tcBorders>
              <w:top w:val="single" w:sz="4" w:space="0" w:color="auto"/>
              <w:left w:val="single" w:sz="4" w:space="0" w:color="auto"/>
              <w:bottom w:val="single" w:sz="4" w:space="0" w:color="auto"/>
              <w:right w:val="single" w:sz="4" w:space="0" w:color="auto"/>
            </w:tcBorders>
            <w:hideMark/>
          </w:tcPr>
          <w:p w14:paraId="40393CA3"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Година</w:t>
            </w:r>
          </w:p>
        </w:tc>
        <w:tc>
          <w:tcPr>
            <w:tcW w:w="940" w:type="dxa"/>
            <w:tcBorders>
              <w:top w:val="single" w:sz="4" w:space="0" w:color="auto"/>
              <w:left w:val="nil"/>
              <w:bottom w:val="single" w:sz="4" w:space="0" w:color="auto"/>
              <w:right w:val="single" w:sz="4" w:space="0" w:color="auto"/>
            </w:tcBorders>
            <w:hideMark/>
          </w:tcPr>
          <w:p w14:paraId="6ED804AA" w14:textId="77777777" w:rsidR="00F0746D" w:rsidRPr="00F0746D" w:rsidRDefault="00F0746D" w:rsidP="00F0746D">
            <w:pPr>
              <w:spacing w:after="0"/>
              <w:rPr>
                <w:rFonts w:ascii="Times New Roman" w:eastAsia="Calibri" w:hAnsi="Times New Roman" w:cs="Times New Roman"/>
                <w:bCs/>
                <w:color w:val="000000"/>
                <w:sz w:val="24"/>
                <w:szCs w:val="24"/>
              </w:rPr>
            </w:pPr>
            <w:r w:rsidRPr="00F0746D">
              <w:rPr>
                <w:rFonts w:ascii="Times New Roman" w:eastAsia="Calibri" w:hAnsi="Times New Roman" w:cs="Times New Roman"/>
                <w:bCs/>
                <w:color w:val="000000"/>
                <w:sz w:val="24"/>
                <w:szCs w:val="24"/>
              </w:rPr>
              <w:t>Наблюдавани ДП</w:t>
            </w:r>
          </w:p>
        </w:tc>
        <w:tc>
          <w:tcPr>
            <w:tcW w:w="1135" w:type="dxa"/>
            <w:tcBorders>
              <w:top w:val="single" w:sz="4" w:space="0" w:color="auto"/>
              <w:left w:val="nil"/>
              <w:bottom w:val="single" w:sz="4" w:space="0" w:color="auto"/>
              <w:right w:val="single" w:sz="4" w:space="0" w:color="auto"/>
            </w:tcBorders>
            <w:hideMark/>
          </w:tcPr>
          <w:p w14:paraId="7037EA96"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Новооб</w:t>
            </w:r>
          </w:p>
          <w:p w14:paraId="2C2F6E03"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разувани ДП</w:t>
            </w:r>
          </w:p>
        </w:tc>
        <w:tc>
          <w:tcPr>
            <w:tcW w:w="993" w:type="dxa"/>
            <w:tcBorders>
              <w:top w:val="single" w:sz="4" w:space="0" w:color="auto"/>
              <w:left w:val="nil"/>
              <w:bottom w:val="single" w:sz="4" w:space="0" w:color="auto"/>
              <w:right w:val="single" w:sz="4" w:space="0" w:color="auto"/>
            </w:tcBorders>
            <w:hideMark/>
          </w:tcPr>
          <w:p w14:paraId="329C23C3"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Приклю</w:t>
            </w:r>
          </w:p>
          <w:p w14:paraId="2B14ABEF"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чени разследвания</w:t>
            </w:r>
          </w:p>
        </w:tc>
        <w:tc>
          <w:tcPr>
            <w:tcW w:w="902" w:type="dxa"/>
            <w:tcBorders>
              <w:top w:val="single" w:sz="4" w:space="0" w:color="auto"/>
              <w:left w:val="nil"/>
              <w:bottom w:val="single" w:sz="4" w:space="0" w:color="auto"/>
              <w:right w:val="single" w:sz="4" w:space="0" w:color="auto"/>
            </w:tcBorders>
            <w:hideMark/>
          </w:tcPr>
          <w:p w14:paraId="5314BD39"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Реше</w:t>
            </w:r>
          </w:p>
          <w:p w14:paraId="5DAC25E5"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ни ДП</w:t>
            </w:r>
          </w:p>
        </w:tc>
        <w:tc>
          <w:tcPr>
            <w:tcW w:w="990" w:type="dxa"/>
            <w:tcBorders>
              <w:top w:val="single" w:sz="4" w:space="0" w:color="auto"/>
              <w:left w:val="nil"/>
              <w:bottom w:val="single" w:sz="4" w:space="0" w:color="auto"/>
              <w:right w:val="single" w:sz="4" w:space="0" w:color="auto"/>
            </w:tcBorders>
            <w:hideMark/>
          </w:tcPr>
          <w:p w14:paraId="3036BB80"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Проку</w:t>
            </w:r>
          </w:p>
          <w:p w14:paraId="3EC3FA43"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рорски актове, внесени в съда</w:t>
            </w:r>
          </w:p>
        </w:tc>
        <w:tc>
          <w:tcPr>
            <w:tcW w:w="1069" w:type="dxa"/>
            <w:gridSpan w:val="2"/>
            <w:tcBorders>
              <w:top w:val="single" w:sz="4" w:space="0" w:color="auto"/>
              <w:left w:val="nil"/>
              <w:bottom w:val="single" w:sz="4" w:space="0" w:color="auto"/>
              <w:right w:val="single" w:sz="4" w:space="0" w:color="auto"/>
            </w:tcBorders>
            <w:hideMark/>
          </w:tcPr>
          <w:p w14:paraId="7F64B13B"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Предадени на съд лица</w:t>
            </w:r>
          </w:p>
        </w:tc>
        <w:tc>
          <w:tcPr>
            <w:tcW w:w="968" w:type="dxa"/>
            <w:tcBorders>
              <w:top w:val="single" w:sz="4" w:space="0" w:color="auto"/>
              <w:left w:val="nil"/>
              <w:bottom w:val="single" w:sz="4" w:space="0" w:color="auto"/>
              <w:right w:val="single" w:sz="4" w:space="0" w:color="auto"/>
            </w:tcBorders>
            <w:hideMark/>
          </w:tcPr>
          <w:p w14:paraId="54F01CEB"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Върна</w:t>
            </w:r>
          </w:p>
          <w:p w14:paraId="1A924036"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ти от съда ДП</w:t>
            </w:r>
          </w:p>
        </w:tc>
        <w:tc>
          <w:tcPr>
            <w:tcW w:w="1042" w:type="dxa"/>
            <w:gridSpan w:val="2"/>
            <w:tcBorders>
              <w:top w:val="single" w:sz="4" w:space="0" w:color="auto"/>
              <w:left w:val="nil"/>
              <w:bottom w:val="single" w:sz="4" w:space="0" w:color="auto"/>
              <w:right w:val="single" w:sz="4" w:space="0" w:color="auto"/>
            </w:tcBorders>
            <w:hideMark/>
          </w:tcPr>
          <w:p w14:paraId="77B60D1D"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Осъдени лица с влязъл в сила съдебен акт</w:t>
            </w:r>
          </w:p>
        </w:tc>
        <w:tc>
          <w:tcPr>
            <w:tcW w:w="944" w:type="dxa"/>
            <w:tcBorders>
              <w:top w:val="single" w:sz="4" w:space="0" w:color="auto"/>
              <w:left w:val="nil"/>
              <w:bottom w:val="single" w:sz="4" w:space="0" w:color="auto"/>
              <w:right w:val="single" w:sz="4" w:space="0" w:color="auto"/>
            </w:tcBorders>
            <w:hideMark/>
          </w:tcPr>
          <w:p w14:paraId="1E2205E7"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Оправ</w:t>
            </w:r>
          </w:p>
          <w:p w14:paraId="1A4925D8"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дани лица с влязъл в сила съд. акт</w:t>
            </w:r>
          </w:p>
        </w:tc>
      </w:tr>
      <w:tr w:rsidR="00F0746D" w:rsidRPr="00F0746D" w14:paraId="6B8E203B" w14:textId="77777777" w:rsidTr="00F0746D">
        <w:trPr>
          <w:trHeight w:val="330"/>
        </w:trPr>
        <w:tc>
          <w:tcPr>
            <w:tcW w:w="992"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14:paraId="6AA72625"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2021</w:t>
            </w:r>
          </w:p>
        </w:tc>
        <w:tc>
          <w:tcPr>
            <w:tcW w:w="940" w:type="dxa"/>
            <w:tcBorders>
              <w:top w:val="single" w:sz="4" w:space="0" w:color="auto"/>
              <w:left w:val="nil"/>
              <w:bottom w:val="single" w:sz="8" w:space="0" w:color="auto"/>
              <w:right w:val="single" w:sz="4" w:space="0" w:color="auto"/>
            </w:tcBorders>
            <w:shd w:val="clear" w:color="auto" w:fill="C2D69B" w:themeFill="accent3" w:themeFillTint="99"/>
            <w:vAlign w:val="center"/>
            <w:hideMark/>
          </w:tcPr>
          <w:p w14:paraId="296F38E7" w14:textId="77777777" w:rsidR="00F0746D" w:rsidRPr="00F0746D" w:rsidRDefault="00F0746D" w:rsidP="00F0746D">
            <w:pPr>
              <w:spacing w:after="0"/>
              <w:jc w:val="center"/>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9</w:t>
            </w:r>
          </w:p>
        </w:tc>
        <w:tc>
          <w:tcPr>
            <w:tcW w:w="113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AE6D022"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w:t>
            </w:r>
          </w:p>
        </w:tc>
        <w:tc>
          <w:tcPr>
            <w:tcW w:w="993"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73CB7680"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5</w:t>
            </w:r>
          </w:p>
        </w:tc>
        <w:tc>
          <w:tcPr>
            <w:tcW w:w="902"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5F8DF7A5"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8</w:t>
            </w:r>
          </w:p>
        </w:tc>
        <w:tc>
          <w:tcPr>
            <w:tcW w:w="99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4626B8D"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1043"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EC4EEAB"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94" w:type="dxa"/>
            <w:gridSpan w:val="2"/>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5404E5EB"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93"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5AF5535E"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993" w:type="dxa"/>
            <w:gridSpan w:val="2"/>
            <w:tcBorders>
              <w:top w:val="single" w:sz="4" w:space="0" w:color="auto"/>
              <w:left w:val="nil"/>
              <w:bottom w:val="single" w:sz="4" w:space="0" w:color="auto"/>
              <w:right w:val="single" w:sz="8" w:space="0" w:color="auto"/>
            </w:tcBorders>
            <w:shd w:val="clear" w:color="auto" w:fill="C2D69B" w:themeFill="accent3" w:themeFillTint="99"/>
            <w:vAlign w:val="center"/>
            <w:hideMark/>
          </w:tcPr>
          <w:p w14:paraId="108C25AD"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r>
      <w:tr w:rsidR="00F0746D" w:rsidRPr="00F0746D" w14:paraId="270ACFC7" w14:textId="77777777" w:rsidTr="00F0746D">
        <w:trPr>
          <w:trHeight w:val="330"/>
        </w:trPr>
        <w:tc>
          <w:tcPr>
            <w:tcW w:w="992" w:type="dxa"/>
            <w:tcBorders>
              <w:top w:val="single" w:sz="8" w:space="0" w:color="auto"/>
              <w:left w:val="single" w:sz="8" w:space="0" w:color="auto"/>
              <w:bottom w:val="single" w:sz="4" w:space="0" w:color="auto"/>
              <w:right w:val="single" w:sz="4" w:space="0" w:color="auto"/>
            </w:tcBorders>
            <w:vAlign w:val="center"/>
            <w:hideMark/>
          </w:tcPr>
          <w:p w14:paraId="46777517"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2020</w:t>
            </w:r>
          </w:p>
        </w:tc>
        <w:tc>
          <w:tcPr>
            <w:tcW w:w="940" w:type="dxa"/>
            <w:tcBorders>
              <w:top w:val="single" w:sz="8" w:space="0" w:color="auto"/>
              <w:left w:val="nil"/>
              <w:bottom w:val="single" w:sz="8" w:space="0" w:color="auto"/>
              <w:right w:val="single" w:sz="4" w:space="0" w:color="auto"/>
            </w:tcBorders>
            <w:vAlign w:val="center"/>
            <w:hideMark/>
          </w:tcPr>
          <w:p w14:paraId="6FD3BE5B" w14:textId="77777777" w:rsidR="00F0746D" w:rsidRPr="00F0746D" w:rsidRDefault="00F0746D" w:rsidP="00F0746D">
            <w:pPr>
              <w:spacing w:after="0"/>
              <w:jc w:val="center"/>
              <w:rPr>
                <w:rFonts w:ascii="Times New Roman" w:eastAsia="Calibri" w:hAnsi="Times New Roman" w:cs="Times New Roman"/>
                <w:bCs/>
                <w:color w:val="000000"/>
                <w:sz w:val="24"/>
                <w:szCs w:val="24"/>
              </w:rPr>
            </w:pPr>
            <w:r w:rsidRPr="00F0746D">
              <w:rPr>
                <w:rFonts w:ascii="Times New Roman" w:eastAsia="Calibri" w:hAnsi="Times New Roman" w:cs="Times New Roman"/>
                <w:bCs/>
                <w:color w:val="000000"/>
                <w:sz w:val="24"/>
                <w:szCs w:val="24"/>
              </w:rPr>
              <w:t>8</w:t>
            </w:r>
          </w:p>
        </w:tc>
        <w:tc>
          <w:tcPr>
            <w:tcW w:w="1135" w:type="dxa"/>
            <w:tcBorders>
              <w:top w:val="single" w:sz="8" w:space="0" w:color="auto"/>
              <w:left w:val="nil"/>
              <w:bottom w:val="single" w:sz="4" w:space="0" w:color="auto"/>
              <w:right w:val="single" w:sz="4" w:space="0" w:color="auto"/>
            </w:tcBorders>
            <w:vAlign w:val="center"/>
            <w:hideMark/>
          </w:tcPr>
          <w:p w14:paraId="293AA272"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w:t>
            </w:r>
          </w:p>
        </w:tc>
        <w:tc>
          <w:tcPr>
            <w:tcW w:w="993" w:type="dxa"/>
            <w:tcBorders>
              <w:top w:val="single" w:sz="8" w:space="0" w:color="auto"/>
              <w:left w:val="nil"/>
              <w:bottom w:val="single" w:sz="4" w:space="0" w:color="auto"/>
              <w:right w:val="single" w:sz="4" w:space="0" w:color="auto"/>
            </w:tcBorders>
            <w:vAlign w:val="center"/>
            <w:hideMark/>
          </w:tcPr>
          <w:p w14:paraId="4976ACC8"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w:t>
            </w:r>
          </w:p>
        </w:tc>
        <w:tc>
          <w:tcPr>
            <w:tcW w:w="902" w:type="dxa"/>
            <w:tcBorders>
              <w:top w:val="single" w:sz="8" w:space="0" w:color="auto"/>
              <w:left w:val="nil"/>
              <w:bottom w:val="single" w:sz="4" w:space="0" w:color="auto"/>
              <w:right w:val="single" w:sz="4" w:space="0" w:color="auto"/>
            </w:tcBorders>
            <w:vAlign w:val="center"/>
            <w:hideMark/>
          </w:tcPr>
          <w:p w14:paraId="68CF456D"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3</w:t>
            </w:r>
          </w:p>
        </w:tc>
        <w:tc>
          <w:tcPr>
            <w:tcW w:w="990" w:type="dxa"/>
            <w:tcBorders>
              <w:top w:val="single" w:sz="8" w:space="0" w:color="auto"/>
              <w:left w:val="nil"/>
              <w:bottom w:val="single" w:sz="4" w:space="0" w:color="auto"/>
              <w:right w:val="single" w:sz="4" w:space="0" w:color="auto"/>
            </w:tcBorders>
            <w:vAlign w:val="center"/>
            <w:hideMark/>
          </w:tcPr>
          <w:p w14:paraId="72A75F74"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c>
          <w:tcPr>
            <w:tcW w:w="1043" w:type="dxa"/>
            <w:tcBorders>
              <w:top w:val="single" w:sz="8" w:space="0" w:color="auto"/>
              <w:left w:val="nil"/>
              <w:bottom w:val="single" w:sz="4" w:space="0" w:color="auto"/>
              <w:right w:val="single" w:sz="4" w:space="0" w:color="auto"/>
            </w:tcBorders>
            <w:vAlign w:val="center"/>
            <w:hideMark/>
          </w:tcPr>
          <w:p w14:paraId="1A05E4D2"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c>
          <w:tcPr>
            <w:tcW w:w="994" w:type="dxa"/>
            <w:gridSpan w:val="2"/>
            <w:tcBorders>
              <w:top w:val="single" w:sz="8" w:space="0" w:color="auto"/>
              <w:left w:val="nil"/>
              <w:bottom w:val="single" w:sz="4" w:space="0" w:color="auto"/>
              <w:right w:val="single" w:sz="4" w:space="0" w:color="auto"/>
            </w:tcBorders>
            <w:vAlign w:val="center"/>
            <w:hideMark/>
          </w:tcPr>
          <w:p w14:paraId="6F28138B"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c>
          <w:tcPr>
            <w:tcW w:w="993" w:type="dxa"/>
            <w:tcBorders>
              <w:top w:val="single" w:sz="8" w:space="0" w:color="auto"/>
              <w:left w:val="nil"/>
              <w:bottom w:val="single" w:sz="4" w:space="0" w:color="auto"/>
              <w:right w:val="single" w:sz="4" w:space="0" w:color="auto"/>
            </w:tcBorders>
            <w:vAlign w:val="center"/>
            <w:hideMark/>
          </w:tcPr>
          <w:p w14:paraId="6F82B1BB"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c>
          <w:tcPr>
            <w:tcW w:w="993" w:type="dxa"/>
            <w:gridSpan w:val="2"/>
            <w:tcBorders>
              <w:top w:val="single" w:sz="8" w:space="0" w:color="auto"/>
              <w:left w:val="nil"/>
              <w:bottom w:val="single" w:sz="4" w:space="0" w:color="auto"/>
              <w:right w:val="single" w:sz="8" w:space="0" w:color="auto"/>
            </w:tcBorders>
            <w:vAlign w:val="center"/>
            <w:hideMark/>
          </w:tcPr>
          <w:p w14:paraId="03E9450E"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r>
      <w:tr w:rsidR="00F0746D" w:rsidRPr="00F0746D" w14:paraId="738516C8" w14:textId="77777777" w:rsidTr="00F0746D">
        <w:trPr>
          <w:trHeight w:val="330"/>
        </w:trPr>
        <w:tc>
          <w:tcPr>
            <w:tcW w:w="992" w:type="dxa"/>
            <w:tcBorders>
              <w:top w:val="single" w:sz="8" w:space="0" w:color="auto"/>
              <w:left w:val="single" w:sz="8" w:space="0" w:color="auto"/>
              <w:bottom w:val="single" w:sz="4" w:space="0" w:color="auto"/>
              <w:right w:val="single" w:sz="4" w:space="0" w:color="auto"/>
            </w:tcBorders>
            <w:vAlign w:val="center"/>
            <w:hideMark/>
          </w:tcPr>
          <w:p w14:paraId="64D1C6C7"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2019</w:t>
            </w:r>
          </w:p>
        </w:tc>
        <w:tc>
          <w:tcPr>
            <w:tcW w:w="940" w:type="dxa"/>
            <w:tcBorders>
              <w:top w:val="single" w:sz="8" w:space="0" w:color="auto"/>
              <w:left w:val="nil"/>
              <w:bottom w:val="single" w:sz="4" w:space="0" w:color="auto"/>
              <w:right w:val="single" w:sz="4" w:space="0" w:color="auto"/>
            </w:tcBorders>
            <w:vAlign w:val="center"/>
            <w:hideMark/>
          </w:tcPr>
          <w:p w14:paraId="5EC3B70E" w14:textId="77777777" w:rsidR="00F0746D" w:rsidRPr="00F0746D" w:rsidRDefault="00F0746D" w:rsidP="00F0746D">
            <w:pPr>
              <w:spacing w:after="0"/>
              <w:jc w:val="center"/>
              <w:rPr>
                <w:rFonts w:ascii="Times New Roman" w:eastAsia="Calibri" w:hAnsi="Times New Roman" w:cs="Times New Roman"/>
                <w:bCs/>
                <w:color w:val="000000"/>
                <w:sz w:val="24"/>
                <w:szCs w:val="24"/>
              </w:rPr>
            </w:pPr>
            <w:r w:rsidRPr="00F0746D">
              <w:rPr>
                <w:rFonts w:ascii="Times New Roman" w:eastAsia="Calibri" w:hAnsi="Times New Roman" w:cs="Times New Roman"/>
                <w:bCs/>
                <w:color w:val="000000"/>
                <w:sz w:val="24"/>
                <w:szCs w:val="24"/>
              </w:rPr>
              <w:t>5</w:t>
            </w:r>
          </w:p>
        </w:tc>
        <w:tc>
          <w:tcPr>
            <w:tcW w:w="1135" w:type="dxa"/>
            <w:tcBorders>
              <w:top w:val="single" w:sz="8" w:space="0" w:color="auto"/>
              <w:left w:val="nil"/>
              <w:bottom w:val="single" w:sz="4" w:space="0" w:color="auto"/>
              <w:right w:val="single" w:sz="4" w:space="0" w:color="auto"/>
            </w:tcBorders>
            <w:vAlign w:val="center"/>
            <w:hideMark/>
          </w:tcPr>
          <w:p w14:paraId="15526A1B"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3</w:t>
            </w:r>
          </w:p>
        </w:tc>
        <w:tc>
          <w:tcPr>
            <w:tcW w:w="993" w:type="dxa"/>
            <w:tcBorders>
              <w:top w:val="single" w:sz="8" w:space="0" w:color="auto"/>
              <w:left w:val="nil"/>
              <w:bottom w:val="single" w:sz="4" w:space="0" w:color="auto"/>
              <w:right w:val="single" w:sz="4" w:space="0" w:color="auto"/>
            </w:tcBorders>
            <w:vAlign w:val="center"/>
            <w:hideMark/>
          </w:tcPr>
          <w:p w14:paraId="15BD555E"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3</w:t>
            </w:r>
          </w:p>
        </w:tc>
        <w:tc>
          <w:tcPr>
            <w:tcW w:w="902" w:type="dxa"/>
            <w:tcBorders>
              <w:top w:val="single" w:sz="8" w:space="0" w:color="auto"/>
              <w:left w:val="nil"/>
              <w:bottom w:val="single" w:sz="4" w:space="0" w:color="auto"/>
              <w:right w:val="single" w:sz="4" w:space="0" w:color="auto"/>
            </w:tcBorders>
            <w:vAlign w:val="center"/>
            <w:hideMark/>
          </w:tcPr>
          <w:p w14:paraId="1B80BC89"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3</w:t>
            </w:r>
          </w:p>
        </w:tc>
        <w:tc>
          <w:tcPr>
            <w:tcW w:w="990" w:type="dxa"/>
            <w:tcBorders>
              <w:top w:val="single" w:sz="8" w:space="0" w:color="auto"/>
              <w:left w:val="nil"/>
              <w:bottom w:val="single" w:sz="4" w:space="0" w:color="auto"/>
              <w:right w:val="single" w:sz="4" w:space="0" w:color="auto"/>
            </w:tcBorders>
            <w:vAlign w:val="center"/>
            <w:hideMark/>
          </w:tcPr>
          <w:p w14:paraId="34CD8EE4"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c>
          <w:tcPr>
            <w:tcW w:w="1043" w:type="dxa"/>
            <w:tcBorders>
              <w:top w:val="single" w:sz="8" w:space="0" w:color="auto"/>
              <w:left w:val="nil"/>
              <w:bottom w:val="single" w:sz="4" w:space="0" w:color="auto"/>
              <w:right w:val="single" w:sz="4" w:space="0" w:color="auto"/>
            </w:tcBorders>
            <w:vAlign w:val="center"/>
            <w:hideMark/>
          </w:tcPr>
          <w:p w14:paraId="4CEF805E"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c>
          <w:tcPr>
            <w:tcW w:w="994" w:type="dxa"/>
            <w:gridSpan w:val="2"/>
            <w:tcBorders>
              <w:top w:val="single" w:sz="8" w:space="0" w:color="auto"/>
              <w:left w:val="nil"/>
              <w:bottom w:val="single" w:sz="4" w:space="0" w:color="auto"/>
              <w:right w:val="single" w:sz="4" w:space="0" w:color="auto"/>
            </w:tcBorders>
            <w:vAlign w:val="center"/>
            <w:hideMark/>
          </w:tcPr>
          <w:p w14:paraId="1B1C7130"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c>
          <w:tcPr>
            <w:tcW w:w="993" w:type="dxa"/>
            <w:tcBorders>
              <w:top w:val="single" w:sz="8" w:space="0" w:color="auto"/>
              <w:left w:val="nil"/>
              <w:bottom w:val="single" w:sz="4" w:space="0" w:color="auto"/>
              <w:right w:val="single" w:sz="4" w:space="0" w:color="auto"/>
            </w:tcBorders>
            <w:vAlign w:val="center"/>
            <w:hideMark/>
          </w:tcPr>
          <w:p w14:paraId="2D2F0C84"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c>
          <w:tcPr>
            <w:tcW w:w="993" w:type="dxa"/>
            <w:gridSpan w:val="2"/>
            <w:tcBorders>
              <w:top w:val="single" w:sz="8" w:space="0" w:color="auto"/>
              <w:left w:val="nil"/>
              <w:bottom w:val="single" w:sz="4" w:space="0" w:color="auto"/>
              <w:right w:val="single" w:sz="8" w:space="0" w:color="auto"/>
            </w:tcBorders>
            <w:vAlign w:val="center"/>
            <w:hideMark/>
          </w:tcPr>
          <w:p w14:paraId="00FFE1C6"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r>
    </w:tbl>
    <w:p w14:paraId="44814F69" w14:textId="77777777" w:rsidR="00EA6548" w:rsidRDefault="00F0746D" w:rsidP="00F0746D">
      <w:pPr>
        <w:spacing w:after="0" w:line="240" w:lineRule="auto"/>
        <w:jc w:val="both"/>
        <w:rPr>
          <w:rFonts w:ascii="Times New Roman" w:eastAsia="Calibri" w:hAnsi="Times New Roman" w:cs="Times New Roman"/>
          <w:bCs/>
          <w:sz w:val="28"/>
          <w:szCs w:val="28"/>
        </w:rPr>
      </w:pPr>
      <w:r w:rsidRPr="00F0746D">
        <w:rPr>
          <w:rFonts w:ascii="Times New Roman" w:eastAsia="Calibri" w:hAnsi="Times New Roman" w:cs="Times New Roman"/>
          <w:bCs/>
          <w:sz w:val="28"/>
          <w:szCs w:val="28"/>
        </w:rPr>
        <w:t xml:space="preserve"> </w:t>
      </w:r>
    </w:p>
    <w:p w14:paraId="53C7FD27" w14:textId="2FD05AE5" w:rsidR="00F0746D" w:rsidRPr="00F0746D" w:rsidRDefault="00F0746D" w:rsidP="00EA6548">
      <w:pPr>
        <w:spacing w:after="0" w:line="240" w:lineRule="auto"/>
        <w:ind w:firstLine="708"/>
        <w:jc w:val="both"/>
        <w:rPr>
          <w:rFonts w:ascii="Times New Roman" w:eastAsia="Calibri" w:hAnsi="Times New Roman" w:cs="Times New Roman"/>
          <w:sz w:val="28"/>
          <w:szCs w:val="28"/>
        </w:rPr>
      </w:pPr>
      <w:proofErr w:type="spellStart"/>
      <w:r w:rsidRPr="00F0746D">
        <w:rPr>
          <w:rFonts w:ascii="Times New Roman" w:eastAsia="Calibri" w:hAnsi="Times New Roman" w:cs="Times New Roman"/>
          <w:bCs/>
          <w:sz w:val="28"/>
          <w:szCs w:val="28"/>
          <w:lang w:val="en-US"/>
        </w:rPr>
        <w:t>През</w:t>
      </w:r>
      <w:proofErr w:type="spellEnd"/>
      <w:r w:rsidRPr="00F0746D">
        <w:rPr>
          <w:rFonts w:ascii="Times New Roman" w:eastAsia="Calibri" w:hAnsi="Times New Roman" w:cs="Times New Roman"/>
          <w:bCs/>
          <w:sz w:val="28"/>
          <w:szCs w:val="28"/>
          <w:lang w:val="en-US"/>
        </w:rPr>
        <w:t xml:space="preserve"> 20</w:t>
      </w:r>
      <w:r w:rsidRPr="00F0746D">
        <w:rPr>
          <w:rFonts w:ascii="Times New Roman" w:eastAsia="Calibri" w:hAnsi="Times New Roman" w:cs="Times New Roman"/>
          <w:bCs/>
          <w:sz w:val="28"/>
          <w:szCs w:val="28"/>
        </w:rPr>
        <w:t>21</w:t>
      </w:r>
      <w:r w:rsidRPr="00F0746D">
        <w:rPr>
          <w:rFonts w:ascii="Times New Roman" w:eastAsia="Calibri" w:hAnsi="Times New Roman" w:cs="Times New Roman"/>
          <w:bCs/>
          <w:sz w:val="28"/>
          <w:szCs w:val="28"/>
          <w:lang w:val="en-US"/>
        </w:rPr>
        <w:t xml:space="preserve"> </w:t>
      </w:r>
      <w:proofErr w:type="spellStart"/>
      <w:r w:rsidRPr="00F0746D">
        <w:rPr>
          <w:rFonts w:ascii="Times New Roman" w:eastAsia="Calibri" w:hAnsi="Times New Roman" w:cs="Times New Roman"/>
          <w:bCs/>
          <w:sz w:val="28"/>
          <w:szCs w:val="28"/>
          <w:lang w:val="en-US"/>
        </w:rPr>
        <w:t>год</w:t>
      </w:r>
      <w:proofErr w:type="spellEnd"/>
      <w:r w:rsidRPr="00F0746D">
        <w:rPr>
          <w:rFonts w:ascii="Times New Roman" w:eastAsia="Calibri" w:hAnsi="Times New Roman" w:cs="Times New Roman"/>
          <w:bCs/>
          <w:sz w:val="28"/>
          <w:szCs w:val="28"/>
          <w:lang w:val="en-US"/>
        </w:rPr>
        <w:t xml:space="preserve">. </w:t>
      </w:r>
      <w:r w:rsidRPr="00F0746D">
        <w:rPr>
          <w:rFonts w:ascii="Times New Roman" w:eastAsia="Calibri" w:hAnsi="Times New Roman" w:cs="Times New Roman"/>
          <w:bCs/>
          <w:sz w:val="28"/>
          <w:szCs w:val="28"/>
        </w:rPr>
        <w:t>са наблюдавани общо 9 бр. досъдебни производства, образувани за незаконен трафик на хора. За сравнение - през 2020 год. са наблюдавани 8бр.ДП, а през 2019 год. са наблюдавани общо 5 бр. досъдебни производства, образувани за престъпления, свързани с незаконен трафик на хора.Новообразувани за периода  са 1 бр. ДП.</w:t>
      </w:r>
    </w:p>
    <w:p w14:paraId="673BBE4F" w14:textId="77777777" w:rsidR="00EA6548"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p>
    <w:p w14:paraId="3A47A858" w14:textId="7A00C299"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bCs/>
          <w:color w:val="000000"/>
          <w:sz w:val="28"/>
          <w:szCs w:val="28"/>
          <w:u w:val="single"/>
          <w:lang w:eastAsia="bg-BG"/>
        </w:rPr>
      </w:pPr>
      <w:r w:rsidRPr="00EA6548">
        <w:rPr>
          <w:rFonts w:ascii="Times New Roman" w:eastAsia="Calibri" w:hAnsi="Times New Roman" w:cs="Times New Roman"/>
          <w:color w:val="000000"/>
          <w:sz w:val="28"/>
          <w:lang w:eastAsia="bg-BG"/>
        </w:rPr>
        <w:tab/>
      </w:r>
      <w:bookmarkStart w:id="73" w:name="_Toc95394817"/>
      <w:r w:rsidR="00F0746D" w:rsidRPr="00F0746D">
        <w:rPr>
          <w:rFonts w:ascii="Times New Roman" w:eastAsia="Calibri" w:hAnsi="Times New Roman" w:cs="Times New Roman"/>
          <w:color w:val="000000"/>
          <w:sz w:val="28"/>
          <w:u w:val="single"/>
          <w:lang w:eastAsia="bg-BG"/>
        </w:rPr>
        <w:t>10.1. Структурно разпределение на наблюдаваните ДП</w:t>
      </w:r>
      <w:r w:rsidR="00F0746D" w:rsidRPr="00F0746D">
        <w:rPr>
          <w:rFonts w:ascii="Times New Roman" w:eastAsia="Calibri" w:hAnsi="Times New Roman" w:cs="Times New Roman"/>
          <w:color w:val="000000"/>
          <w:sz w:val="28"/>
          <w:lang w:eastAsia="bg-BG"/>
        </w:rPr>
        <w:t>, съобразно съставите на престъпленията по НК:</w:t>
      </w:r>
      <w:bookmarkEnd w:id="73"/>
    </w:p>
    <w:p w14:paraId="6A121660"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по чл. 159а, ал. 1 НК – 2 бр.; </w:t>
      </w:r>
    </w:p>
    <w:p w14:paraId="52F15BFB"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По чл. 159а ал.2 НК – няма ;</w:t>
      </w:r>
    </w:p>
    <w:p w14:paraId="106296BC"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по чл. 159б, ал. 1 НК – 7 бр.;</w:t>
      </w:r>
    </w:p>
    <w:p w14:paraId="313D6903"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по чл. 159б ал.2 вр. с чл.159а ал.2- 4бр.; </w:t>
      </w:r>
    </w:p>
    <w:p w14:paraId="1BF27335"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по чл. 159г НК – няма. </w:t>
      </w:r>
    </w:p>
    <w:p w14:paraId="0A3668FD" w14:textId="77777777" w:rsidR="00EA6548"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p>
    <w:p w14:paraId="3F3A66EF" w14:textId="646659B2" w:rsidR="00F0746D" w:rsidRPr="00F0746D" w:rsidRDefault="00EA6548"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EA6548">
        <w:rPr>
          <w:rFonts w:ascii="Times New Roman" w:eastAsia="Calibri" w:hAnsi="Times New Roman" w:cs="Times New Roman"/>
          <w:color w:val="000000"/>
          <w:sz w:val="28"/>
          <w:lang w:eastAsia="bg-BG"/>
        </w:rPr>
        <w:tab/>
      </w:r>
      <w:bookmarkStart w:id="74" w:name="_Toc95394818"/>
      <w:r w:rsidR="00F0746D" w:rsidRPr="00F0746D">
        <w:rPr>
          <w:rFonts w:ascii="Times New Roman" w:eastAsia="Calibri" w:hAnsi="Times New Roman" w:cs="Times New Roman"/>
          <w:color w:val="000000"/>
          <w:sz w:val="28"/>
          <w:u w:val="single"/>
          <w:lang w:eastAsia="bg-BG"/>
        </w:rPr>
        <w:t>10.2. Срочност на разследването:</w:t>
      </w:r>
      <w:bookmarkEnd w:id="74"/>
    </w:p>
    <w:p w14:paraId="3E8BBEE2" w14:textId="77777777" w:rsidR="00F0746D" w:rsidRPr="00F0746D" w:rsidRDefault="00F0746D" w:rsidP="00EA6548">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Разследването е приключило по5бр.ДП/при 2 бр. ДП за 2020г и при 3 бр. ДП за 2019 год./.  Налице е  тенденция за   намаляване на  новообразуваните в сравнение с предходен период. И през отчетния период се запазва тенденцията, както и през предходните години, за липса на досъдебни производства, приключени извън законовите срокове; </w:t>
      </w:r>
    </w:p>
    <w:p w14:paraId="1226B8B3" w14:textId="2632331A" w:rsidR="00F0746D" w:rsidRPr="00F0746D" w:rsidRDefault="0001443D"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01443D">
        <w:rPr>
          <w:rFonts w:ascii="Times New Roman" w:eastAsia="Calibri" w:hAnsi="Times New Roman" w:cs="Times New Roman"/>
          <w:color w:val="000000"/>
          <w:sz w:val="28"/>
          <w:lang w:eastAsia="bg-BG"/>
        </w:rPr>
        <w:lastRenderedPageBreak/>
        <w:tab/>
      </w:r>
      <w:bookmarkStart w:id="75" w:name="_Toc95394819"/>
      <w:r w:rsidR="00F0746D" w:rsidRPr="00F0746D">
        <w:rPr>
          <w:rFonts w:ascii="Times New Roman" w:eastAsia="Calibri" w:hAnsi="Times New Roman" w:cs="Times New Roman"/>
          <w:color w:val="000000"/>
          <w:sz w:val="28"/>
          <w:u w:val="single"/>
          <w:lang w:eastAsia="bg-BG"/>
        </w:rPr>
        <w:t>10.3. Резултатност:</w:t>
      </w:r>
      <w:bookmarkEnd w:id="75"/>
    </w:p>
    <w:p w14:paraId="72886146"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Решени от прокурора са  общо от прокурора 8бр.ДП, от които са спрени 2 бр.ДП, прекратени са 3 бр.ДП, като няма внесени в съда/В сравнение с 2020год., когато са решени 3 бр. ДП, от които са спрени 1 ДП и 1 бр. ДП е прекратено и 1 бр. по компетентност../ В сравнение през 2019 год. също са решени 3 бр. ДП, а за 2018 год. -1 ДП, което е прекратено./ </w:t>
      </w:r>
    </w:p>
    <w:p w14:paraId="7508A7BF"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През отчетния период са спрени 2 бр.ДП / при  1 бр.ДП за 2020г и 2 бр.ДП за 2019 г./</w:t>
      </w:r>
    </w:p>
    <w:p w14:paraId="68184B30"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Прекратени ДП – 3 бр. ДП.</w:t>
      </w:r>
    </w:p>
    <w:p w14:paraId="07095392"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В съда за отчетния период  не са внасяни прокурорски актове. За сравнение – през 2020 г. и 2019 год. също няма внесени актове.</w:t>
      </w:r>
    </w:p>
    <w:p w14:paraId="0BD7C76F"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В обобщение за резултатността на прокурорската работа през отчетния период 2021  г., сравнение с 2020г и 2019г., се налагат следните процентни съотношения:</w:t>
      </w:r>
    </w:p>
    <w:p w14:paraId="700A940F"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 решени ДП спрямо наблюдаваните –  88.8%/при 37.5% за 2020г и  при 60 % за 2019 г./; </w:t>
      </w:r>
    </w:p>
    <w:p w14:paraId="60DF0021"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 внесени в съда ДП спрямо решените –0.0% (при 0.0% за 2020г. и 2019  г. ); </w:t>
      </w:r>
    </w:p>
    <w:p w14:paraId="6614D56B"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 върнати от съда дела спрямо внесените прокурорски актове –0%, както и през предходните два периода/. </w:t>
      </w:r>
    </w:p>
    <w:p w14:paraId="484C4522"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отчетния период няма оправдани лица.</w:t>
      </w:r>
    </w:p>
    <w:p w14:paraId="31050C55"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29B6F0B2" w14:textId="6EDF33D9" w:rsidR="00F0746D" w:rsidRPr="00F0746D" w:rsidRDefault="0001443D"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01443D">
        <w:rPr>
          <w:rFonts w:ascii="Times New Roman" w:eastAsia="Calibri" w:hAnsi="Times New Roman" w:cs="Times New Roman"/>
          <w:color w:val="000000"/>
          <w:sz w:val="28"/>
          <w:lang w:eastAsia="bg-BG"/>
        </w:rPr>
        <w:tab/>
      </w:r>
      <w:bookmarkStart w:id="76" w:name="_Toc95394820"/>
      <w:r w:rsidR="00F0746D" w:rsidRPr="00F0746D">
        <w:rPr>
          <w:rFonts w:ascii="Times New Roman" w:eastAsia="Calibri" w:hAnsi="Times New Roman" w:cs="Times New Roman"/>
          <w:color w:val="000000"/>
          <w:sz w:val="28"/>
          <w:u w:val="single"/>
          <w:lang w:eastAsia="bg-BG"/>
        </w:rPr>
        <w:t>10.4. Видове наказания на осъдените лица</w:t>
      </w:r>
      <w:r w:rsidR="00F0746D" w:rsidRPr="00F0746D">
        <w:rPr>
          <w:rFonts w:ascii="Times New Roman" w:eastAsia="Calibri" w:hAnsi="Times New Roman" w:cs="Times New Roman"/>
          <w:color w:val="000000"/>
          <w:sz w:val="28"/>
          <w:lang w:eastAsia="bg-BG"/>
        </w:rPr>
        <w:t xml:space="preserve"> – относителен дял спрямо общия брой определени от съда наказания:</w:t>
      </w:r>
      <w:bookmarkEnd w:id="76"/>
    </w:p>
    <w:p w14:paraId="6A3CB201"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отчетния период не са внасяни в съда прокурорски актове и няма постановени съдебни актове. През 2020 год. също няма, както и през 2019 год..</w:t>
      </w:r>
    </w:p>
    <w:p w14:paraId="3585CC4C" w14:textId="03D51002"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По наблюдаваните през отчетния период досъдебни производства за престъпления, свързани с незаконен трафик на хора, има общо 11 пострадали лица, от които 2 лица от мъжки пол и 9 лица от женски пол.</w:t>
      </w:r>
    </w:p>
    <w:p w14:paraId="68FB43B8"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Няма непълнолетни, малолетни и защитени свидетели. </w:t>
      </w:r>
    </w:p>
    <w:p w14:paraId="0A61C7F5"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Няма защитени свидетели от пострадалите от незаконен трафик на хора, както няма и случаи на поискана и отказана защита по реда на НПК.</w:t>
      </w:r>
    </w:p>
    <w:p w14:paraId="6440BADF"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Делата за незаконен трафик на хора се разглеждат като приоритетни от прокуратурите от региона на Окръжна прокуратура гр. Монтана, поради значимостта на този вид посегателства и високата им обществена опасност за правата и свободата на личността.</w:t>
      </w:r>
    </w:p>
    <w:p w14:paraId="224DF80C"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2431A194" w14:textId="3607579A" w:rsidR="00F0746D" w:rsidRPr="00F0746D" w:rsidRDefault="0001443D"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u w:val="single"/>
          <w:lang w:eastAsia="bg-BG"/>
        </w:rPr>
      </w:pPr>
      <w:r w:rsidRPr="0001443D">
        <w:rPr>
          <w:rFonts w:ascii="Times New Roman" w:eastAsia="Calibri" w:hAnsi="Times New Roman" w:cs="Arial"/>
          <w:color w:val="000000"/>
          <w:sz w:val="28"/>
          <w:lang w:eastAsia="bg-BG"/>
        </w:rPr>
        <w:tab/>
      </w:r>
      <w:bookmarkStart w:id="77" w:name="_Toc95394821"/>
      <w:r w:rsidR="00F0746D" w:rsidRPr="00F0746D">
        <w:rPr>
          <w:rFonts w:ascii="Times New Roman" w:eastAsia="Calibri" w:hAnsi="Times New Roman" w:cs="Arial"/>
          <w:color w:val="000000"/>
          <w:sz w:val="28"/>
          <w:u w:val="single"/>
          <w:lang w:eastAsia="bg-BG"/>
        </w:rPr>
        <w:t>11. Дела, образувани за престъпления, извършени от непълнолетни лица:</w:t>
      </w:r>
      <w:bookmarkEnd w:id="77"/>
    </w:p>
    <w:tbl>
      <w:tblPr>
        <w:tblW w:w="9765" w:type="dxa"/>
        <w:tblInd w:w="70" w:type="dxa"/>
        <w:tblLayout w:type="fixed"/>
        <w:tblCellMar>
          <w:left w:w="70" w:type="dxa"/>
          <w:right w:w="70" w:type="dxa"/>
        </w:tblCellMar>
        <w:tblLook w:val="00A0" w:firstRow="1" w:lastRow="0" w:firstColumn="1" w:lastColumn="0" w:noHBand="0" w:noVBand="0"/>
      </w:tblPr>
      <w:tblGrid>
        <w:gridCol w:w="993"/>
        <w:gridCol w:w="1081"/>
        <w:gridCol w:w="1043"/>
        <w:gridCol w:w="993"/>
        <w:gridCol w:w="798"/>
        <w:gridCol w:w="939"/>
        <w:gridCol w:w="852"/>
        <w:gridCol w:w="870"/>
        <w:gridCol w:w="1115"/>
        <w:gridCol w:w="1081"/>
      </w:tblGrid>
      <w:tr w:rsidR="00F0746D" w:rsidRPr="00F0746D" w14:paraId="1DEE4DAB" w14:textId="77777777" w:rsidTr="00F0746D">
        <w:trPr>
          <w:trHeight w:val="1643"/>
        </w:trPr>
        <w:tc>
          <w:tcPr>
            <w:tcW w:w="993" w:type="dxa"/>
            <w:tcBorders>
              <w:top w:val="single" w:sz="4" w:space="0" w:color="auto"/>
              <w:left w:val="single" w:sz="4" w:space="0" w:color="auto"/>
              <w:bottom w:val="single" w:sz="4" w:space="0" w:color="auto"/>
              <w:right w:val="single" w:sz="4" w:space="0" w:color="auto"/>
            </w:tcBorders>
            <w:hideMark/>
          </w:tcPr>
          <w:p w14:paraId="1F106D9B"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Година</w:t>
            </w:r>
          </w:p>
        </w:tc>
        <w:tc>
          <w:tcPr>
            <w:tcW w:w="1082" w:type="dxa"/>
            <w:tcBorders>
              <w:top w:val="single" w:sz="4" w:space="0" w:color="auto"/>
              <w:left w:val="nil"/>
              <w:bottom w:val="single" w:sz="4" w:space="0" w:color="auto"/>
              <w:right w:val="single" w:sz="4" w:space="0" w:color="auto"/>
            </w:tcBorders>
            <w:hideMark/>
          </w:tcPr>
          <w:p w14:paraId="544987AF" w14:textId="77777777" w:rsidR="00F0746D" w:rsidRPr="00F0746D" w:rsidRDefault="00F0746D" w:rsidP="00F0746D">
            <w:pPr>
              <w:spacing w:after="0"/>
              <w:rPr>
                <w:rFonts w:ascii="Times New Roman" w:eastAsia="Calibri" w:hAnsi="Times New Roman" w:cs="Times New Roman"/>
                <w:bCs/>
                <w:color w:val="000000"/>
                <w:sz w:val="24"/>
                <w:szCs w:val="24"/>
              </w:rPr>
            </w:pPr>
            <w:r w:rsidRPr="00F0746D">
              <w:rPr>
                <w:rFonts w:ascii="Times New Roman" w:eastAsia="Calibri" w:hAnsi="Times New Roman" w:cs="Times New Roman"/>
                <w:bCs/>
                <w:color w:val="000000"/>
                <w:sz w:val="24"/>
                <w:szCs w:val="24"/>
              </w:rPr>
              <w:t>Наблюда</w:t>
            </w:r>
          </w:p>
          <w:p w14:paraId="23E71D24" w14:textId="77777777" w:rsidR="00F0746D" w:rsidRPr="00F0746D" w:rsidRDefault="00F0746D" w:rsidP="00F0746D">
            <w:pPr>
              <w:spacing w:after="0"/>
              <w:rPr>
                <w:rFonts w:ascii="Times New Roman" w:eastAsia="Calibri" w:hAnsi="Times New Roman" w:cs="Times New Roman"/>
                <w:bCs/>
                <w:color w:val="000000"/>
                <w:sz w:val="24"/>
                <w:szCs w:val="24"/>
              </w:rPr>
            </w:pPr>
            <w:r w:rsidRPr="00F0746D">
              <w:rPr>
                <w:rFonts w:ascii="Times New Roman" w:eastAsia="Calibri" w:hAnsi="Times New Roman" w:cs="Times New Roman"/>
                <w:bCs/>
                <w:color w:val="000000"/>
                <w:sz w:val="24"/>
                <w:szCs w:val="24"/>
              </w:rPr>
              <w:t>вани ДП</w:t>
            </w:r>
          </w:p>
        </w:tc>
        <w:tc>
          <w:tcPr>
            <w:tcW w:w="1044" w:type="dxa"/>
            <w:tcBorders>
              <w:top w:val="single" w:sz="4" w:space="0" w:color="auto"/>
              <w:left w:val="nil"/>
              <w:bottom w:val="single" w:sz="4" w:space="0" w:color="auto"/>
              <w:right w:val="single" w:sz="4" w:space="0" w:color="auto"/>
            </w:tcBorders>
            <w:hideMark/>
          </w:tcPr>
          <w:p w14:paraId="7455BC60"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Новооб</w:t>
            </w:r>
          </w:p>
          <w:p w14:paraId="1828A7F6"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разувани ДП</w:t>
            </w:r>
          </w:p>
        </w:tc>
        <w:tc>
          <w:tcPr>
            <w:tcW w:w="994" w:type="dxa"/>
            <w:tcBorders>
              <w:top w:val="single" w:sz="4" w:space="0" w:color="auto"/>
              <w:left w:val="nil"/>
              <w:bottom w:val="single" w:sz="4" w:space="0" w:color="auto"/>
              <w:right w:val="single" w:sz="4" w:space="0" w:color="auto"/>
            </w:tcBorders>
            <w:hideMark/>
          </w:tcPr>
          <w:p w14:paraId="6AC05039"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Приклю</w:t>
            </w:r>
          </w:p>
          <w:p w14:paraId="6ED27BF6"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чени разследвания</w:t>
            </w:r>
          </w:p>
        </w:tc>
        <w:tc>
          <w:tcPr>
            <w:tcW w:w="798" w:type="dxa"/>
            <w:tcBorders>
              <w:top w:val="single" w:sz="4" w:space="0" w:color="auto"/>
              <w:left w:val="nil"/>
              <w:bottom w:val="single" w:sz="4" w:space="0" w:color="auto"/>
              <w:right w:val="single" w:sz="4" w:space="0" w:color="auto"/>
            </w:tcBorders>
            <w:hideMark/>
          </w:tcPr>
          <w:p w14:paraId="1BEA83BB"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Решени ДП</w:t>
            </w:r>
          </w:p>
        </w:tc>
        <w:tc>
          <w:tcPr>
            <w:tcW w:w="939" w:type="dxa"/>
            <w:tcBorders>
              <w:top w:val="single" w:sz="4" w:space="0" w:color="auto"/>
              <w:left w:val="nil"/>
              <w:bottom w:val="single" w:sz="4" w:space="0" w:color="auto"/>
              <w:right w:val="single" w:sz="4" w:space="0" w:color="auto"/>
            </w:tcBorders>
            <w:hideMark/>
          </w:tcPr>
          <w:p w14:paraId="0ECC5E0D"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Проку</w:t>
            </w:r>
          </w:p>
          <w:p w14:paraId="5140C647"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рорски актове, внесе</w:t>
            </w:r>
          </w:p>
          <w:p w14:paraId="3D037C6B"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 xml:space="preserve">ни в </w:t>
            </w:r>
            <w:r w:rsidRPr="00F0746D">
              <w:rPr>
                <w:rFonts w:ascii="Times New Roman" w:eastAsia="Calibri" w:hAnsi="Times New Roman" w:cs="Times New Roman"/>
                <w:color w:val="000000"/>
                <w:sz w:val="24"/>
                <w:szCs w:val="24"/>
              </w:rPr>
              <w:lastRenderedPageBreak/>
              <w:t>съда</w:t>
            </w:r>
          </w:p>
        </w:tc>
        <w:tc>
          <w:tcPr>
            <w:tcW w:w="852" w:type="dxa"/>
            <w:tcBorders>
              <w:top w:val="single" w:sz="4" w:space="0" w:color="auto"/>
              <w:left w:val="nil"/>
              <w:bottom w:val="single" w:sz="4" w:space="0" w:color="auto"/>
              <w:right w:val="single" w:sz="4" w:space="0" w:color="auto"/>
            </w:tcBorders>
            <w:hideMark/>
          </w:tcPr>
          <w:p w14:paraId="49C8DA8E"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lastRenderedPageBreak/>
              <w:t>Преда</w:t>
            </w:r>
          </w:p>
          <w:p w14:paraId="39755094"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дени на съд лица</w:t>
            </w:r>
          </w:p>
        </w:tc>
        <w:tc>
          <w:tcPr>
            <w:tcW w:w="870" w:type="dxa"/>
            <w:tcBorders>
              <w:top w:val="single" w:sz="4" w:space="0" w:color="auto"/>
              <w:left w:val="nil"/>
              <w:bottom w:val="single" w:sz="4" w:space="0" w:color="auto"/>
              <w:right w:val="single" w:sz="4" w:space="0" w:color="auto"/>
            </w:tcBorders>
            <w:hideMark/>
          </w:tcPr>
          <w:p w14:paraId="64A1132F"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Върнати от съда ДП</w:t>
            </w:r>
          </w:p>
        </w:tc>
        <w:tc>
          <w:tcPr>
            <w:tcW w:w="1116" w:type="dxa"/>
            <w:tcBorders>
              <w:top w:val="single" w:sz="4" w:space="0" w:color="auto"/>
              <w:left w:val="nil"/>
              <w:bottom w:val="single" w:sz="4" w:space="0" w:color="auto"/>
              <w:right w:val="single" w:sz="4" w:space="0" w:color="auto"/>
            </w:tcBorders>
            <w:hideMark/>
          </w:tcPr>
          <w:p w14:paraId="1269CE9D"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 xml:space="preserve">Осъдени лица с влязъл в сила съдебен </w:t>
            </w:r>
            <w:r w:rsidRPr="00F0746D">
              <w:rPr>
                <w:rFonts w:ascii="Times New Roman" w:eastAsia="Calibri" w:hAnsi="Times New Roman" w:cs="Times New Roman"/>
                <w:color w:val="000000"/>
                <w:sz w:val="24"/>
                <w:szCs w:val="24"/>
              </w:rPr>
              <w:lastRenderedPageBreak/>
              <w:t xml:space="preserve">акт </w:t>
            </w:r>
          </w:p>
        </w:tc>
        <w:tc>
          <w:tcPr>
            <w:tcW w:w="1082" w:type="dxa"/>
            <w:tcBorders>
              <w:top w:val="single" w:sz="4" w:space="0" w:color="auto"/>
              <w:left w:val="nil"/>
              <w:bottom w:val="single" w:sz="4" w:space="0" w:color="auto"/>
              <w:right w:val="single" w:sz="4" w:space="0" w:color="auto"/>
            </w:tcBorders>
            <w:hideMark/>
          </w:tcPr>
          <w:p w14:paraId="00281D07" w14:textId="77777777" w:rsidR="00F0746D" w:rsidRPr="00F0746D" w:rsidRDefault="00F0746D" w:rsidP="00F0746D">
            <w:pPr>
              <w:spacing w:after="0"/>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lastRenderedPageBreak/>
              <w:t xml:space="preserve">Оправдани лица с влязъл в сила съдебен </w:t>
            </w:r>
            <w:r w:rsidRPr="00F0746D">
              <w:rPr>
                <w:rFonts w:ascii="Times New Roman" w:eastAsia="Calibri" w:hAnsi="Times New Roman" w:cs="Times New Roman"/>
                <w:color w:val="000000"/>
                <w:sz w:val="24"/>
                <w:szCs w:val="24"/>
              </w:rPr>
              <w:lastRenderedPageBreak/>
              <w:t>акт</w:t>
            </w:r>
          </w:p>
        </w:tc>
      </w:tr>
      <w:tr w:rsidR="00F0746D" w:rsidRPr="00F0746D" w14:paraId="4A63EB65" w14:textId="77777777" w:rsidTr="00F0746D">
        <w:trPr>
          <w:trHeight w:val="330"/>
        </w:trPr>
        <w:tc>
          <w:tcPr>
            <w:tcW w:w="993" w:type="dxa"/>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hideMark/>
          </w:tcPr>
          <w:p w14:paraId="5A264E78"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lastRenderedPageBreak/>
              <w:t>2021</w:t>
            </w:r>
          </w:p>
        </w:tc>
        <w:tc>
          <w:tcPr>
            <w:tcW w:w="1082" w:type="dxa"/>
            <w:tcBorders>
              <w:top w:val="single" w:sz="4" w:space="0" w:color="auto"/>
              <w:left w:val="nil"/>
              <w:bottom w:val="single" w:sz="8" w:space="0" w:color="auto"/>
              <w:right w:val="single" w:sz="4" w:space="0" w:color="auto"/>
            </w:tcBorders>
            <w:shd w:val="clear" w:color="auto" w:fill="C2D69B" w:themeFill="accent3" w:themeFillTint="99"/>
            <w:vAlign w:val="center"/>
            <w:hideMark/>
          </w:tcPr>
          <w:p w14:paraId="0A9D4669" w14:textId="77777777" w:rsidR="00F0746D" w:rsidRPr="00F0746D" w:rsidRDefault="00F0746D" w:rsidP="00F0746D">
            <w:pPr>
              <w:spacing w:after="0"/>
              <w:jc w:val="center"/>
              <w:rPr>
                <w:rFonts w:ascii="Times New Roman" w:eastAsia="Calibri" w:hAnsi="Times New Roman" w:cs="Times New Roman"/>
                <w:b/>
                <w:bCs/>
                <w:color w:val="000000"/>
                <w:sz w:val="24"/>
                <w:szCs w:val="24"/>
              </w:rPr>
            </w:pPr>
            <w:r w:rsidRPr="00F0746D">
              <w:rPr>
                <w:rFonts w:ascii="Times New Roman" w:eastAsia="Calibri" w:hAnsi="Times New Roman" w:cs="Times New Roman"/>
                <w:b/>
                <w:bCs/>
                <w:color w:val="000000"/>
                <w:sz w:val="24"/>
                <w:szCs w:val="24"/>
              </w:rPr>
              <w:t>43</w:t>
            </w:r>
          </w:p>
        </w:tc>
        <w:tc>
          <w:tcPr>
            <w:tcW w:w="104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4EA2E470"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24</w:t>
            </w:r>
          </w:p>
        </w:tc>
        <w:tc>
          <w:tcPr>
            <w:tcW w:w="99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5A2282AA"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37</w:t>
            </w:r>
          </w:p>
        </w:tc>
        <w:tc>
          <w:tcPr>
            <w:tcW w:w="798"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78FB95C3"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37</w:t>
            </w:r>
          </w:p>
        </w:tc>
        <w:tc>
          <w:tcPr>
            <w:tcW w:w="93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6AD4A28"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12</w:t>
            </w:r>
          </w:p>
        </w:tc>
        <w:tc>
          <w:tcPr>
            <w:tcW w:w="852"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102C52A"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12</w:t>
            </w:r>
          </w:p>
        </w:tc>
        <w:tc>
          <w:tcPr>
            <w:tcW w:w="87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02528D91"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0</w:t>
            </w:r>
          </w:p>
        </w:tc>
        <w:tc>
          <w:tcPr>
            <w:tcW w:w="111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40D94B8"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16</w:t>
            </w:r>
          </w:p>
        </w:tc>
        <w:tc>
          <w:tcPr>
            <w:tcW w:w="1082" w:type="dxa"/>
            <w:tcBorders>
              <w:top w:val="single" w:sz="4" w:space="0" w:color="auto"/>
              <w:left w:val="nil"/>
              <w:bottom w:val="single" w:sz="4" w:space="0" w:color="auto"/>
              <w:right w:val="single" w:sz="8" w:space="0" w:color="auto"/>
            </w:tcBorders>
            <w:shd w:val="clear" w:color="auto" w:fill="C2D69B" w:themeFill="accent3" w:themeFillTint="99"/>
            <w:vAlign w:val="center"/>
            <w:hideMark/>
          </w:tcPr>
          <w:p w14:paraId="080F34A9" w14:textId="77777777" w:rsidR="00F0746D" w:rsidRPr="00F0746D" w:rsidRDefault="00F0746D" w:rsidP="00F0746D">
            <w:pPr>
              <w:spacing w:after="0"/>
              <w:jc w:val="center"/>
              <w:rPr>
                <w:rFonts w:ascii="Times New Roman" w:eastAsia="Calibri" w:hAnsi="Times New Roman" w:cs="Times New Roman"/>
                <w:b/>
                <w:color w:val="000000"/>
                <w:sz w:val="24"/>
                <w:szCs w:val="24"/>
              </w:rPr>
            </w:pPr>
            <w:r w:rsidRPr="00F0746D">
              <w:rPr>
                <w:rFonts w:ascii="Times New Roman" w:eastAsia="Calibri" w:hAnsi="Times New Roman" w:cs="Times New Roman"/>
                <w:b/>
                <w:color w:val="000000"/>
                <w:sz w:val="24"/>
                <w:szCs w:val="24"/>
              </w:rPr>
              <w:t>2</w:t>
            </w:r>
          </w:p>
        </w:tc>
      </w:tr>
      <w:tr w:rsidR="00F0746D" w:rsidRPr="00F0746D" w14:paraId="5D591F04" w14:textId="77777777" w:rsidTr="00F0746D">
        <w:trPr>
          <w:trHeight w:val="330"/>
        </w:trPr>
        <w:tc>
          <w:tcPr>
            <w:tcW w:w="993" w:type="dxa"/>
            <w:tcBorders>
              <w:top w:val="single" w:sz="8" w:space="0" w:color="auto"/>
              <w:left w:val="single" w:sz="8" w:space="0" w:color="auto"/>
              <w:bottom w:val="single" w:sz="4" w:space="0" w:color="auto"/>
              <w:right w:val="single" w:sz="4" w:space="0" w:color="auto"/>
            </w:tcBorders>
            <w:vAlign w:val="center"/>
            <w:hideMark/>
          </w:tcPr>
          <w:p w14:paraId="764A5DC6"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2020</w:t>
            </w:r>
          </w:p>
        </w:tc>
        <w:tc>
          <w:tcPr>
            <w:tcW w:w="1082" w:type="dxa"/>
            <w:tcBorders>
              <w:top w:val="single" w:sz="8" w:space="0" w:color="auto"/>
              <w:left w:val="nil"/>
              <w:bottom w:val="single" w:sz="8" w:space="0" w:color="auto"/>
              <w:right w:val="single" w:sz="4" w:space="0" w:color="auto"/>
            </w:tcBorders>
            <w:vAlign w:val="center"/>
            <w:hideMark/>
          </w:tcPr>
          <w:p w14:paraId="1DFC7E33" w14:textId="77777777" w:rsidR="00F0746D" w:rsidRPr="00F0746D" w:rsidRDefault="00F0746D" w:rsidP="00F0746D">
            <w:pPr>
              <w:spacing w:after="0"/>
              <w:jc w:val="center"/>
              <w:rPr>
                <w:rFonts w:ascii="Times New Roman" w:eastAsia="Calibri" w:hAnsi="Times New Roman" w:cs="Times New Roman"/>
                <w:bCs/>
                <w:color w:val="000000"/>
                <w:sz w:val="24"/>
                <w:szCs w:val="24"/>
              </w:rPr>
            </w:pPr>
            <w:r w:rsidRPr="00F0746D">
              <w:rPr>
                <w:rFonts w:ascii="Times New Roman" w:eastAsia="Calibri" w:hAnsi="Times New Roman" w:cs="Times New Roman"/>
                <w:bCs/>
                <w:color w:val="000000"/>
                <w:sz w:val="24"/>
                <w:szCs w:val="24"/>
              </w:rPr>
              <w:t>37</w:t>
            </w:r>
          </w:p>
        </w:tc>
        <w:tc>
          <w:tcPr>
            <w:tcW w:w="1044" w:type="dxa"/>
            <w:tcBorders>
              <w:top w:val="single" w:sz="8" w:space="0" w:color="auto"/>
              <w:left w:val="nil"/>
              <w:bottom w:val="single" w:sz="4" w:space="0" w:color="auto"/>
              <w:right w:val="single" w:sz="4" w:space="0" w:color="auto"/>
            </w:tcBorders>
            <w:vAlign w:val="center"/>
            <w:hideMark/>
          </w:tcPr>
          <w:p w14:paraId="7A823B5F"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17</w:t>
            </w:r>
          </w:p>
        </w:tc>
        <w:tc>
          <w:tcPr>
            <w:tcW w:w="994" w:type="dxa"/>
            <w:tcBorders>
              <w:top w:val="single" w:sz="8" w:space="0" w:color="auto"/>
              <w:left w:val="nil"/>
              <w:bottom w:val="single" w:sz="4" w:space="0" w:color="auto"/>
              <w:right w:val="single" w:sz="4" w:space="0" w:color="auto"/>
            </w:tcBorders>
            <w:vAlign w:val="center"/>
            <w:hideMark/>
          </w:tcPr>
          <w:p w14:paraId="712CAB56"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36</w:t>
            </w:r>
          </w:p>
        </w:tc>
        <w:tc>
          <w:tcPr>
            <w:tcW w:w="798" w:type="dxa"/>
            <w:tcBorders>
              <w:top w:val="single" w:sz="8" w:space="0" w:color="auto"/>
              <w:left w:val="nil"/>
              <w:bottom w:val="single" w:sz="4" w:space="0" w:color="auto"/>
              <w:right w:val="single" w:sz="4" w:space="0" w:color="auto"/>
            </w:tcBorders>
            <w:vAlign w:val="center"/>
            <w:hideMark/>
          </w:tcPr>
          <w:p w14:paraId="59B5FDF3"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36</w:t>
            </w:r>
          </w:p>
        </w:tc>
        <w:tc>
          <w:tcPr>
            <w:tcW w:w="939" w:type="dxa"/>
            <w:tcBorders>
              <w:top w:val="single" w:sz="8" w:space="0" w:color="auto"/>
              <w:left w:val="nil"/>
              <w:bottom w:val="single" w:sz="4" w:space="0" w:color="auto"/>
              <w:right w:val="single" w:sz="4" w:space="0" w:color="auto"/>
            </w:tcBorders>
            <w:vAlign w:val="center"/>
            <w:hideMark/>
          </w:tcPr>
          <w:p w14:paraId="35DC28EC"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16</w:t>
            </w:r>
          </w:p>
        </w:tc>
        <w:tc>
          <w:tcPr>
            <w:tcW w:w="852" w:type="dxa"/>
            <w:tcBorders>
              <w:top w:val="single" w:sz="8" w:space="0" w:color="auto"/>
              <w:left w:val="nil"/>
              <w:bottom w:val="single" w:sz="4" w:space="0" w:color="auto"/>
              <w:right w:val="single" w:sz="4" w:space="0" w:color="auto"/>
            </w:tcBorders>
            <w:vAlign w:val="center"/>
            <w:hideMark/>
          </w:tcPr>
          <w:p w14:paraId="5A1AB0D0"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23</w:t>
            </w:r>
          </w:p>
        </w:tc>
        <w:tc>
          <w:tcPr>
            <w:tcW w:w="870" w:type="dxa"/>
            <w:tcBorders>
              <w:top w:val="single" w:sz="8" w:space="0" w:color="auto"/>
              <w:left w:val="nil"/>
              <w:bottom w:val="single" w:sz="4" w:space="0" w:color="auto"/>
              <w:right w:val="single" w:sz="4" w:space="0" w:color="auto"/>
            </w:tcBorders>
            <w:vAlign w:val="center"/>
            <w:hideMark/>
          </w:tcPr>
          <w:p w14:paraId="4CFDF58D"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c>
          <w:tcPr>
            <w:tcW w:w="1116" w:type="dxa"/>
            <w:tcBorders>
              <w:top w:val="single" w:sz="8" w:space="0" w:color="auto"/>
              <w:left w:val="nil"/>
              <w:bottom w:val="single" w:sz="4" w:space="0" w:color="auto"/>
              <w:right w:val="single" w:sz="4" w:space="0" w:color="auto"/>
            </w:tcBorders>
            <w:vAlign w:val="center"/>
            <w:hideMark/>
          </w:tcPr>
          <w:p w14:paraId="45C201D5"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13</w:t>
            </w:r>
          </w:p>
        </w:tc>
        <w:tc>
          <w:tcPr>
            <w:tcW w:w="1082" w:type="dxa"/>
            <w:tcBorders>
              <w:top w:val="single" w:sz="8" w:space="0" w:color="auto"/>
              <w:left w:val="nil"/>
              <w:bottom w:val="single" w:sz="4" w:space="0" w:color="auto"/>
              <w:right w:val="single" w:sz="8" w:space="0" w:color="auto"/>
            </w:tcBorders>
            <w:vAlign w:val="center"/>
            <w:hideMark/>
          </w:tcPr>
          <w:p w14:paraId="3ECD1987"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r>
      <w:tr w:rsidR="00F0746D" w:rsidRPr="00F0746D" w14:paraId="1A8317F6" w14:textId="77777777" w:rsidTr="00F0746D">
        <w:trPr>
          <w:trHeight w:val="330"/>
        </w:trPr>
        <w:tc>
          <w:tcPr>
            <w:tcW w:w="993" w:type="dxa"/>
            <w:tcBorders>
              <w:top w:val="single" w:sz="8" w:space="0" w:color="auto"/>
              <w:left w:val="single" w:sz="8" w:space="0" w:color="auto"/>
              <w:bottom w:val="single" w:sz="4" w:space="0" w:color="auto"/>
              <w:right w:val="single" w:sz="4" w:space="0" w:color="auto"/>
            </w:tcBorders>
            <w:vAlign w:val="center"/>
            <w:hideMark/>
          </w:tcPr>
          <w:p w14:paraId="3F07C787"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2019</w:t>
            </w:r>
          </w:p>
        </w:tc>
        <w:tc>
          <w:tcPr>
            <w:tcW w:w="1082" w:type="dxa"/>
            <w:tcBorders>
              <w:top w:val="single" w:sz="8" w:space="0" w:color="auto"/>
              <w:left w:val="nil"/>
              <w:bottom w:val="single" w:sz="4" w:space="0" w:color="auto"/>
              <w:right w:val="single" w:sz="4" w:space="0" w:color="auto"/>
            </w:tcBorders>
            <w:vAlign w:val="center"/>
            <w:hideMark/>
          </w:tcPr>
          <w:p w14:paraId="287E4F2D" w14:textId="77777777" w:rsidR="00F0746D" w:rsidRPr="00F0746D" w:rsidRDefault="00F0746D" w:rsidP="00F0746D">
            <w:pPr>
              <w:spacing w:after="0"/>
              <w:jc w:val="center"/>
              <w:rPr>
                <w:rFonts w:ascii="Times New Roman" w:eastAsia="Calibri" w:hAnsi="Times New Roman" w:cs="Times New Roman"/>
                <w:bCs/>
                <w:color w:val="000000"/>
                <w:sz w:val="24"/>
                <w:szCs w:val="24"/>
              </w:rPr>
            </w:pPr>
            <w:r w:rsidRPr="00F0746D">
              <w:rPr>
                <w:rFonts w:ascii="Times New Roman" w:eastAsia="Calibri" w:hAnsi="Times New Roman" w:cs="Times New Roman"/>
                <w:bCs/>
                <w:color w:val="000000"/>
                <w:sz w:val="24"/>
                <w:szCs w:val="24"/>
              </w:rPr>
              <w:t>55</w:t>
            </w:r>
          </w:p>
        </w:tc>
        <w:tc>
          <w:tcPr>
            <w:tcW w:w="1044" w:type="dxa"/>
            <w:tcBorders>
              <w:top w:val="single" w:sz="8" w:space="0" w:color="auto"/>
              <w:left w:val="nil"/>
              <w:bottom w:val="single" w:sz="4" w:space="0" w:color="auto"/>
              <w:right w:val="single" w:sz="4" w:space="0" w:color="auto"/>
            </w:tcBorders>
            <w:vAlign w:val="center"/>
            <w:hideMark/>
          </w:tcPr>
          <w:p w14:paraId="10B02F9E"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11</w:t>
            </w:r>
          </w:p>
        </w:tc>
        <w:tc>
          <w:tcPr>
            <w:tcW w:w="994" w:type="dxa"/>
            <w:tcBorders>
              <w:top w:val="single" w:sz="8" w:space="0" w:color="auto"/>
              <w:left w:val="nil"/>
              <w:bottom w:val="single" w:sz="4" w:space="0" w:color="auto"/>
              <w:right w:val="single" w:sz="4" w:space="0" w:color="auto"/>
            </w:tcBorders>
            <w:vAlign w:val="center"/>
            <w:hideMark/>
          </w:tcPr>
          <w:p w14:paraId="521F71B3"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52</w:t>
            </w:r>
          </w:p>
        </w:tc>
        <w:tc>
          <w:tcPr>
            <w:tcW w:w="798" w:type="dxa"/>
            <w:tcBorders>
              <w:top w:val="single" w:sz="8" w:space="0" w:color="auto"/>
              <w:left w:val="nil"/>
              <w:bottom w:val="single" w:sz="4" w:space="0" w:color="auto"/>
              <w:right w:val="single" w:sz="4" w:space="0" w:color="auto"/>
            </w:tcBorders>
            <w:vAlign w:val="center"/>
            <w:hideMark/>
          </w:tcPr>
          <w:p w14:paraId="1B59CDCD"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51</w:t>
            </w:r>
          </w:p>
        </w:tc>
        <w:tc>
          <w:tcPr>
            <w:tcW w:w="939" w:type="dxa"/>
            <w:tcBorders>
              <w:top w:val="single" w:sz="8" w:space="0" w:color="auto"/>
              <w:left w:val="nil"/>
              <w:bottom w:val="single" w:sz="4" w:space="0" w:color="auto"/>
              <w:right w:val="single" w:sz="4" w:space="0" w:color="auto"/>
            </w:tcBorders>
            <w:vAlign w:val="center"/>
            <w:hideMark/>
          </w:tcPr>
          <w:p w14:paraId="5F38E8EB"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27</w:t>
            </w:r>
          </w:p>
        </w:tc>
        <w:tc>
          <w:tcPr>
            <w:tcW w:w="852" w:type="dxa"/>
            <w:tcBorders>
              <w:top w:val="single" w:sz="8" w:space="0" w:color="auto"/>
              <w:left w:val="nil"/>
              <w:bottom w:val="single" w:sz="4" w:space="0" w:color="auto"/>
              <w:right w:val="single" w:sz="4" w:space="0" w:color="auto"/>
            </w:tcBorders>
            <w:vAlign w:val="center"/>
            <w:hideMark/>
          </w:tcPr>
          <w:p w14:paraId="254C6919"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32</w:t>
            </w:r>
          </w:p>
        </w:tc>
        <w:tc>
          <w:tcPr>
            <w:tcW w:w="870" w:type="dxa"/>
            <w:tcBorders>
              <w:top w:val="single" w:sz="8" w:space="0" w:color="auto"/>
              <w:left w:val="nil"/>
              <w:bottom w:val="single" w:sz="4" w:space="0" w:color="auto"/>
              <w:right w:val="single" w:sz="4" w:space="0" w:color="auto"/>
            </w:tcBorders>
            <w:vAlign w:val="center"/>
            <w:hideMark/>
          </w:tcPr>
          <w:p w14:paraId="7F68A2DE"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0</w:t>
            </w:r>
          </w:p>
        </w:tc>
        <w:tc>
          <w:tcPr>
            <w:tcW w:w="1116" w:type="dxa"/>
            <w:tcBorders>
              <w:top w:val="single" w:sz="8" w:space="0" w:color="auto"/>
              <w:left w:val="nil"/>
              <w:bottom w:val="single" w:sz="4" w:space="0" w:color="auto"/>
              <w:right w:val="single" w:sz="4" w:space="0" w:color="auto"/>
            </w:tcBorders>
            <w:vAlign w:val="center"/>
            <w:hideMark/>
          </w:tcPr>
          <w:p w14:paraId="6C3D2717"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33</w:t>
            </w:r>
          </w:p>
        </w:tc>
        <w:tc>
          <w:tcPr>
            <w:tcW w:w="1082" w:type="dxa"/>
            <w:tcBorders>
              <w:top w:val="single" w:sz="8" w:space="0" w:color="auto"/>
              <w:left w:val="nil"/>
              <w:bottom w:val="single" w:sz="4" w:space="0" w:color="auto"/>
              <w:right w:val="single" w:sz="8" w:space="0" w:color="auto"/>
            </w:tcBorders>
            <w:vAlign w:val="center"/>
            <w:hideMark/>
          </w:tcPr>
          <w:p w14:paraId="011194B8" w14:textId="77777777" w:rsidR="00F0746D" w:rsidRPr="00F0746D" w:rsidRDefault="00F0746D" w:rsidP="00F0746D">
            <w:pPr>
              <w:spacing w:after="0"/>
              <w:jc w:val="center"/>
              <w:rPr>
                <w:rFonts w:ascii="Times New Roman" w:eastAsia="Calibri" w:hAnsi="Times New Roman" w:cs="Times New Roman"/>
                <w:color w:val="000000"/>
                <w:sz w:val="24"/>
                <w:szCs w:val="24"/>
              </w:rPr>
            </w:pPr>
            <w:r w:rsidRPr="00F0746D">
              <w:rPr>
                <w:rFonts w:ascii="Times New Roman" w:eastAsia="Calibri" w:hAnsi="Times New Roman" w:cs="Times New Roman"/>
                <w:color w:val="000000"/>
                <w:sz w:val="24"/>
                <w:szCs w:val="24"/>
              </w:rPr>
              <w:t>2</w:t>
            </w:r>
          </w:p>
        </w:tc>
      </w:tr>
    </w:tbl>
    <w:p w14:paraId="52B88F61" w14:textId="77777777" w:rsidR="0001443D" w:rsidRDefault="0001443D" w:rsidP="00F0746D">
      <w:pPr>
        <w:spacing w:after="0" w:line="240" w:lineRule="auto"/>
        <w:jc w:val="both"/>
        <w:rPr>
          <w:rFonts w:ascii="Times New Roman" w:eastAsia="Calibri" w:hAnsi="Times New Roman" w:cs="Times New Roman"/>
          <w:sz w:val="28"/>
          <w:szCs w:val="28"/>
        </w:rPr>
      </w:pPr>
    </w:p>
    <w:p w14:paraId="323AE5ED"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През отчетния период на 2021 год. са наблюдавани общо 43бр.ДП, образувани за престъпления, извършени от непълнолетни лица/ при 37 ДП за 2020 год. и  55 ДП за 2019 год./. От така наблюдаваните досъдебни производства, 24 бр. ДП са новообразувани.</w:t>
      </w:r>
    </w:p>
    <w:p w14:paraId="189384DD"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bCs/>
          <w:sz w:val="28"/>
          <w:szCs w:val="28"/>
        </w:rPr>
        <w:t xml:space="preserve">Новообразуваните 24 бр.дела  през отчетния период </w:t>
      </w:r>
      <w:r w:rsidRPr="00F0746D">
        <w:rPr>
          <w:rFonts w:ascii="Times New Roman" w:eastAsia="Calibri" w:hAnsi="Times New Roman" w:cs="Times New Roman"/>
          <w:sz w:val="28"/>
          <w:szCs w:val="28"/>
        </w:rPr>
        <w:t xml:space="preserve">съставляват 55.81% / при 45.94% за 2020 г. и при  20 % за 2019 год./ от общо наблюдаваните през годината досъдебни производства за този вид престъпления. </w:t>
      </w:r>
    </w:p>
    <w:p w14:paraId="6E5CC040"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77485504" w14:textId="0D614D50" w:rsidR="00F0746D" w:rsidRPr="00F0746D" w:rsidRDefault="0001443D"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01443D">
        <w:rPr>
          <w:rFonts w:ascii="Times New Roman" w:eastAsia="Calibri" w:hAnsi="Times New Roman" w:cs="Times New Roman"/>
          <w:color w:val="000000"/>
          <w:sz w:val="28"/>
          <w:lang w:eastAsia="bg-BG"/>
        </w:rPr>
        <w:tab/>
      </w:r>
      <w:bookmarkStart w:id="78" w:name="_Toc95394822"/>
      <w:r w:rsidR="00F0746D" w:rsidRPr="00F0746D">
        <w:rPr>
          <w:rFonts w:ascii="Times New Roman" w:eastAsia="Calibri" w:hAnsi="Times New Roman" w:cs="Times New Roman"/>
          <w:color w:val="000000"/>
          <w:sz w:val="28"/>
          <w:u w:val="single"/>
          <w:lang w:eastAsia="bg-BG"/>
        </w:rPr>
        <w:t>11.1. Структурно разпределение на наблюдаваните ДП, съобразно съставите на престъпленията по НК:</w:t>
      </w:r>
      <w:bookmarkEnd w:id="78"/>
    </w:p>
    <w:p w14:paraId="2CF26321"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От наблюдаваните досъдебни производства срещу непълнолетни по текстове от НК с най-голям дял са:  престъпленията против собствеността-22 бр.ДП или 51.16%,общоопасните престъпления – 17 бр. ДП или 39.53 % от общо наблюдаваните, против личността – 3 бр. ДП или 6.97% от общо наблюдаваните.</w:t>
      </w:r>
    </w:p>
    <w:p w14:paraId="69D1B962"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В сравнение с предходните години  се констатира увеличаване на   броя на наблюдаваните досъдебни производства спрямо 2020г и 2019 г. и увеличение на новообразуваните такива, като  с най-висок процент са престъпленията против собствеността.</w:t>
      </w:r>
    </w:p>
    <w:p w14:paraId="2DC1E0FC"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За периода са приключени общо 37 ДП, представляващи 86.04 % от общо наблюдаваните. Неприключени са останали само 6 бр. ДП, представляващи 13.95% от наблюдаваните.</w:t>
      </w:r>
    </w:p>
    <w:p w14:paraId="01E0EB1C"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От прокурора са решени общо 37 ДП, от които:</w:t>
      </w:r>
    </w:p>
    <w:p w14:paraId="2CA83032"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Внесени в съда са общо 12 прокурорски акта/ при 16 прокурорски за 2020 г. и при 27 за 2019 год. / , срещу 12 лица.</w:t>
      </w:r>
    </w:p>
    <w:p w14:paraId="7D642C0F"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Осъдените с влязла в сила непълнолетни лица през отчетния период  са 16 лица/ при 13 лица за 2020 г. и при  33 лица за 2019 год./.</w:t>
      </w:r>
    </w:p>
    <w:p w14:paraId="06FB33CA"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Прекратени са 25 бр.ДП по чл. 61 НК/ при 19 броя ДП по чл. 61 от НК за 2020 г./. Лекото увеличение    на броя на осъдените непълнолетни е пряк резултат от  приключването на голяма част от наблюдаваните 25 бр.досъдебни производства чрез прекратяване и изпращане на МКБППМН по чл. 61 от НК. </w:t>
      </w:r>
    </w:p>
    <w:p w14:paraId="68DFBE11" w14:textId="77777777" w:rsidR="0001443D" w:rsidRDefault="0001443D"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p>
    <w:p w14:paraId="6DFE7511" w14:textId="6A8B815E" w:rsidR="00F0746D" w:rsidRPr="00F0746D" w:rsidRDefault="0001443D"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01443D">
        <w:rPr>
          <w:rFonts w:ascii="Times New Roman" w:eastAsia="Calibri" w:hAnsi="Times New Roman" w:cs="Times New Roman"/>
          <w:color w:val="000000"/>
          <w:sz w:val="28"/>
          <w:lang w:eastAsia="bg-BG"/>
        </w:rPr>
        <w:tab/>
      </w:r>
      <w:bookmarkStart w:id="79" w:name="_Toc95394823"/>
      <w:r w:rsidR="00F0746D" w:rsidRPr="00F0746D">
        <w:rPr>
          <w:rFonts w:ascii="Times New Roman" w:eastAsia="Calibri" w:hAnsi="Times New Roman" w:cs="Times New Roman"/>
          <w:color w:val="000000"/>
          <w:sz w:val="28"/>
          <w:u w:val="single"/>
          <w:lang w:eastAsia="bg-BG"/>
        </w:rPr>
        <w:t>11.2. Срочност на разследването:</w:t>
      </w:r>
      <w:bookmarkEnd w:id="79"/>
    </w:p>
    <w:p w14:paraId="55DDFF37"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w:t>
      </w:r>
      <w:r w:rsidRPr="00F0746D">
        <w:rPr>
          <w:rFonts w:ascii="Times New Roman" w:eastAsia="Calibri" w:hAnsi="Times New Roman" w:cs="Times New Roman"/>
          <w:bCs/>
          <w:sz w:val="28"/>
          <w:szCs w:val="28"/>
        </w:rPr>
        <w:t xml:space="preserve">разследването е приключило </w:t>
      </w:r>
      <w:r w:rsidRPr="00F0746D">
        <w:rPr>
          <w:rFonts w:ascii="Times New Roman" w:eastAsia="Calibri" w:hAnsi="Times New Roman" w:cs="Times New Roman"/>
          <w:sz w:val="28"/>
          <w:szCs w:val="28"/>
        </w:rPr>
        <w:t xml:space="preserve">по 37 бр. ДП / при 36 бр.ДП за 2020 г. и при  52 бр.ДП за 2019 год./. Няма приключили ДП извън законовите срокове; </w:t>
      </w:r>
    </w:p>
    <w:p w14:paraId="4094CC81"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w:t>
      </w:r>
      <w:r w:rsidRPr="00F0746D">
        <w:rPr>
          <w:rFonts w:ascii="Times New Roman" w:eastAsia="Calibri" w:hAnsi="Times New Roman" w:cs="Times New Roman"/>
          <w:bCs/>
          <w:sz w:val="28"/>
          <w:szCs w:val="28"/>
        </w:rPr>
        <w:t xml:space="preserve">с неприключено разследване </w:t>
      </w:r>
      <w:r w:rsidRPr="00F0746D">
        <w:rPr>
          <w:rFonts w:ascii="Times New Roman" w:eastAsia="Calibri" w:hAnsi="Times New Roman" w:cs="Times New Roman"/>
          <w:sz w:val="28"/>
          <w:szCs w:val="28"/>
        </w:rPr>
        <w:t xml:space="preserve">в края на отчетния период  остават 6 бр.ДП/ при  1  бр. ДП за 2020 г. и при 2 бр.ДП за 2019 г.  /, всички те са в законовите срокове. </w:t>
      </w:r>
    </w:p>
    <w:p w14:paraId="04EEE245" w14:textId="77777777" w:rsidR="0001443D" w:rsidRDefault="0001443D"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p>
    <w:p w14:paraId="27763D71" w14:textId="5B6B32DA" w:rsidR="00F0746D" w:rsidRPr="00F0746D" w:rsidRDefault="0001443D"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01443D">
        <w:rPr>
          <w:rFonts w:ascii="Times New Roman" w:eastAsia="Calibri" w:hAnsi="Times New Roman" w:cs="Times New Roman"/>
          <w:color w:val="000000"/>
          <w:sz w:val="28"/>
          <w:lang w:eastAsia="bg-BG"/>
        </w:rPr>
        <w:tab/>
      </w:r>
      <w:bookmarkStart w:id="80" w:name="_Toc95394824"/>
      <w:r w:rsidR="00F0746D" w:rsidRPr="00F0746D">
        <w:rPr>
          <w:rFonts w:ascii="Times New Roman" w:eastAsia="Calibri" w:hAnsi="Times New Roman" w:cs="Times New Roman"/>
          <w:color w:val="000000"/>
          <w:sz w:val="28"/>
          <w:u w:val="single"/>
          <w:lang w:eastAsia="bg-BG"/>
        </w:rPr>
        <w:t>11.3. Резултатност:</w:t>
      </w:r>
      <w:bookmarkEnd w:id="80"/>
    </w:p>
    <w:p w14:paraId="7E1FE3F3"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внесените  в съда 12 бр.прокурорски актове, спрямо решените ДП – съставляват 32.43% /44.44.% за 2020 г. и    52.94% за 2019 г. /; </w:t>
      </w:r>
    </w:p>
    <w:p w14:paraId="2878E18E"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върнати от съда дела, спрямо внесените прокурорски актове – няма върнати от съда дела 0% /0% за 2020 г. и 0% за 2019 г. /; </w:t>
      </w:r>
    </w:p>
    <w:p w14:paraId="4071DD3A" w14:textId="77777777"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осъдени са 16 лица за периода с влязъл в сила съдебен акт , като съотношението спрямо предадените на съд 12 лица е 133.3%/  при 56.52% за 2020г и при  106.06% за 2019 г. /.</w:t>
      </w:r>
    </w:p>
    <w:p w14:paraId="3A8AC178" w14:textId="77777777" w:rsidR="0001443D" w:rsidRDefault="0001443D"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Times New Roman"/>
          <w:color w:val="000000"/>
          <w:sz w:val="28"/>
          <w:u w:val="single"/>
          <w:lang w:eastAsia="bg-BG"/>
        </w:rPr>
      </w:pPr>
    </w:p>
    <w:p w14:paraId="6B40CF56" w14:textId="782CDE20" w:rsidR="00F0746D" w:rsidRPr="00F0746D" w:rsidRDefault="0001443D" w:rsidP="00F0746D">
      <w:pPr>
        <w:keepNext/>
        <w:shd w:val="clear" w:color="auto" w:fill="FFFFFF"/>
        <w:tabs>
          <w:tab w:val="left" w:pos="926"/>
        </w:tabs>
        <w:autoSpaceDE w:val="0"/>
        <w:autoSpaceDN w:val="0"/>
        <w:adjustRightInd w:val="0"/>
        <w:spacing w:after="0" w:line="240" w:lineRule="auto"/>
        <w:jc w:val="both"/>
        <w:outlineLvl w:val="2"/>
        <w:rPr>
          <w:rFonts w:ascii="Times New Roman" w:eastAsia="Calibri" w:hAnsi="Times New Roman" w:cs="Arial"/>
          <w:color w:val="000000"/>
          <w:sz w:val="28"/>
          <w:szCs w:val="28"/>
          <w:u w:val="single"/>
          <w:lang w:eastAsia="bg-BG"/>
        </w:rPr>
      </w:pPr>
      <w:r w:rsidRPr="0001443D">
        <w:rPr>
          <w:rFonts w:ascii="Times New Roman" w:eastAsia="Calibri" w:hAnsi="Times New Roman" w:cs="Times New Roman"/>
          <w:color w:val="000000"/>
          <w:sz w:val="28"/>
          <w:lang w:eastAsia="bg-BG"/>
        </w:rPr>
        <w:tab/>
      </w:r>
      <w:bookmarkStart w:id="81" w:name="_Toc95394825"/>
      <w:r w:rsidR="00F0746D" w:rsidRPr="00F0746D">
        <w:rPr>
          <w:rFonts w:ascii="Times New Roman" w:eastAsia="Calibri" w:hAnsi="Times New Roman" w:cs="Times New Roman"/>
          <w:color w:val="000000"/>
          <w:sz w:val="28"/>
          <w:u w:val="single"/>
          <w:lang w:eastAsia="bg-BG"/>
        </w:rPr>
        <w:t>11.4. Видове наказания на осъдените лица:</w:t>
      </w:r>
      <w:bookmarkEnd w:id="81"/>
    </w:p>
    <w:p w14:paraId="305F0B35" w14:textId="77777777" w:rsidR="00F0746D" w:rsidRPr="00F0746D" w:rsidRDefault="00F0746D" w:rsidP="00F0746D">
      <w:pPr>
        <w:numPr>
          <w:ilvl w:val="0"/>
          <w:numId w:val="12"/>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„лишаване от свобода” с ефективно изтърпяване на наказанието –  няма; </w:t>
      </w:r>
    </w:p>
    <w:p w14:paraId="493DB88F" w14:textId="77777777" w:rsidR="00F0746D" w:rsidRPr="00F0746D" w:rsidRDefault="00F0746D" w:rsidP="00F0746D">
      <w:pPr>
        <w:numPr>
          <w:ilvl w:val="0"/>
          <w:numId w:val="12"/>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„лишаване от свобода” с приложението на чл.69 във вр. чл. 66 от НК – наложена на 5  лица; </w:t>
      </w:r>
    </w:p>
    <w:p w14:paraId="5FDE2AA7" w14:textId="77777777" w:rsidR="00F0746D" w:rsidRPr="00F0746D" w:rsidRDefault="00F0746D" w:rsidP="00F0746D">
      <w:pPr>
        <w:numPr>
          <w:ilvl w:val="0"/>
          <w:numId w:val="12"/>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обществено порицание (пробация за лица над 16 г.) – наложени на 11 лица; </w:t>
      </w:r>
    </w:p>
    <w:p w14:paraId="6917274D" w14:textId="77777777" w:rsidR="00F0746D" w:rsidRPr="00F0746D" w:rsidRDefault="00F0746D" w:rsidP="00F0746D">
      <w:pPr>
        <w:numPr>
          <w:ilvl w:val="0"/>
          <w:numId w:val="12"/>
        </w:numPr>
        <w:spacing w:after="0" w:line="240" w:lineRule="auto"/>
        <w:ind w:left="0" w:firstLine="709"/>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освобождаване от наказателна отговорност с налагане на административно наказание - 0.</w:t>
      </w:r>
    </w:p>
    <w:p w14:paraId="384B9E9F"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През отчетния период са оправдани 2 лица с влязла в сила присъда/ в сравнение с 2020 г., а през 2019 г. също са оправдани 2 лица./ </w:t>
      </w:r>
    </w:p>
    <w:p w14:paraId="481117F2" w14:textId="77777777" w:rsidR="00F0746D" w:rsidRPr="00F0746D" w:rsidRDefault="00F0746D" w:rsidP="00F0746D">
      <w:pPr>
        <w:spacing w:after="0" w:line="240" w:lineRule="auto"/>
        <w:jc w:val="both"/>
        <w:rPr>
          <w:rFonts w:ascii="Times New Roman" w:eastAsia="Calibri" w:hAnsi="Times New Roman" w:cs="Times New Roman"/>
          <w:sz w:val="28"/>
          <w:szCs w:val="28"/>
        </w:rPr>
      </w:pPr>
    </w:p>
    <w:p w14:paraId="52D0851E"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Наблюдава се тенденция за увеличаване на броя на осъдените непълнолетни лица през  2021 год. спрямо предходния период .</w:t>
      </w:r>
    </w:p>
    <w:p w14:paraId="248FA073"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От изложените по-горе абсолютни цифрови стойности се налага извод за  увеличаване  на делата за престъпления, извършени от непълнолетни лица спрямо 2020 г.</w:t>
      </w:r>
    </w:p>
    <w:p w14:paraId="350B195F"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Увеличен е процента  на престъпленията против собствеността спрямо общо извършените престъпления от непълнолетни лица, като е намален процента на извършените общоопасни престъпления.</w:t>
      </w:r>
    </w:p>
    <w:p w14:paraId="05D910D4" w14:textId="77777777" w:rsidR="00F0746D" w:rsidRPr="00F0746D" w:rsidRDefault="00F0746D" w:rsidP="0001443D">
      <w:pPr>
        <w:spacing w:after="0" w:line="240" w:lineRule="auto"/>
        <w:ind w:firstLine="708"/>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Причините за извършени престъпления  от непълнолетни и малолетни лица се дължи на комплекс от фактори: ниска степен на образователен ценз на непълнолетните извършители на престъпления, израстване в криминогенна среда,  липса на  възпитание в семейна среда, нисък жизнен стандарт в областта, </w:t>
      </w:r>
    </w:p>
    <w:p w14:paraId="73675B25" w14:textId="6C52610A" w:rsidR="00F0746D" w:rsidRPr="00F0746D" w:rsidRDefault="00F0746D" w:rsidP="00F0746D">
      <w:pPr>
        <w:spacing w:after="0" w:line="240" w:lineRule="auto"/>
        <w:jc w:val="both"/>
        <w:rPr>
          <w:rFonts w:ascii="Times New Roman" w:eastAsia="Calibri" w:hAnsi="Times New Roman" w:cs="Times New Roman"/>
          <w:sz w:val="28"/>
          <w:szCs w:val="28"/>
        </w:rPr>
      </w:pPr>
      <w:r w:rsidRPr="00F0746D">
        <w:rPr>
          <w:rFonts w:ascii="Times New Roman" w:eastAsia="Calibri" w:hAnsi="Times New Roman" w:cs="Times New Roman"/>
          <w:sz w:val="28"/>
          <w:szCs w:val="28"/>
        </w:rPr>
        <w:t xml:space="preserve"> </w:t>
      </w:r>
      <w:r w:rsidR="0001443D">
        <w:rPr>
          <w:rFonts w:ascii="Times New Roman" w:eastAsia="Calibri" w:hAnsi="Times New Roman" w:cs="Times New Roman"/>
          <w:sz w:val="28"/>
          <w:szCs w:val="28"/>
        </w:rPr>
        <w:tab/>
      </w:r>
      <w:r w:rsidRPr="00F0746D">
        <w:rPr>
          <w:rFonts w:ascii="Times New Roman" w:eastAsia="Calibri" w:hAnsi="Times New Roman" w:cs="Times New Roman"/>
          <w:sz w:val="28"/>
          <w:szCs w:val="28"/>
        </w:rPr>
        <w:t xml:space="preserve">Следва  да продължи взаимодействието с местните комисии за борба с противообществените прояви на малолетни и непълнолетни , с инспекторите </w:t>
      </w:r>
      <w:r w:rsidRPr="00F0746D">
        <w:rPr>
          <w:rFonts w:ascii="Times New Roman" w:eastAsia="Calibri" w:hAnsi="Times New Roman" w:cs="Times New Roman"/>
          <w:sz w:val="28"/>
          <w:szCs w:val="28"/>
        </w:rPr>
        <w:lastRenderedPageBreak/>
        <w:t xml:space="preserve">на детските педагогически стаи с оглед  възможностите за предотвратяване извършването на престъпни деяния от непълнолетни извършители. Следва да се повиши работата по превантивна дейност на местните комисии в региона,  провеждане обучителни беседи в училищата. </w:t>
      </w:r>
    </w:p>
    <w:p w14:paraId="5F209B3E" w14:textId="77777777" w:rsidR="00F0746D" w:rsidRPr="00F0746D" w:rsidRDefault="00F0746D" w:rsidP="00F0746D">
      <w:pPr>
        <w:rPr>
          <w:rFonts w:ascii="Calibri" w:eastAsia="Calibri" w:hAnsi="Calibri" w:cs="Times New Roman"/>
        </w:rPr>
      </w:pPr>
    </w:p>
    <w:p w14:paraId="3DCE7154" w14:textId="35019EBA" w:rsidR="0001443D" w:rsidRPr="0001443D" w:rsidRDefault="0001443D" w:rsidP="0001443D">
      <w:pPr>
        <w:keepNext/>
        <w:shd w:val="clear" w:color="auto" w:fill="FFFFFF"/>
        <w:tabs>
          <w:tab w:val="left" w:pos="763"/>
        </w:tabs>
        <w:autoSpaceDE w:val="0"/>
        <w:autoSpaceDN w:val="0"/>
        <w:adjustRightInd w:val="0"/>
        <w:spacing w:after="0" w:line="240" w:lineRule="auto"/>
        <w:jc w:val="both"/>
        <w:outlineLvl w:val="1"/>
        <w:rPr>
          <w:rFonts w:ascii="Times New Roman" w:eastAsia="Calibri" w:hAnsi="Times New Roman" w:cs="Arial"/>
          <w:b/>
          <w:iCs/>
          <w:color w:val="000000"/>
          <w:sz w:val="28"/>
          <w:lang w:eastAsia="bg-BG"/>
        </w:rPr>
      </w:pPr>
      <w:r>
        <w:rPr>
          <w:rFonts w:ascii="Times New Roman" w:eastAsia="Calibri" w:hAnsi="Times New Roman" w:cs="Arial"/>
          <w:b/>
          <w:iCs/>
          <w:color w:val="000000"/>
          <w:sz w:val="28"/>
          <w:lang w:eastAsia="bg-BG"/>
        </w:rPr>
        <w:tab/>
      </w:r>
      <w:bookmarkStart w:id="82" w:name="_Toc95394826"/>
      <w:r w:rsidRPr="0001443D">
        <w:rPr>
          <w:rFonts w:ascii="Times New Roman" w:eastAsia="Calibri" w:hAnsi="Times New Roman" w:cs="Arial"/>
          <w:b/>
          <w:iCs/>
          <w:color w:val="000000"/>
          <w:sz w:val="28"/>
          <w:lang w:eastAsia="bg-BG"/>
        </w:rPr>
        <w:t>IV. МЕЖДУНАРОДНО – ПРАВНО СЪТРУДНИЧЕСТВО</w:t>
      </w:r>
      <w:bookmarkEnd w:id="82"/>
    </w:p>
    <w:p w14:paraId="33DE6EBF" w14:textId="77777777" w:rsidR="0001443D" w:rsidRPr="0001443D" w:rsidRDefault="0001443D" w:rsidP="0001443D">
      <w:pPr>
        <w:spacing w:after="0" w:line="240" w:lineRule="auto"/>
        <w:ind w:firstLine="709"/>
        <w:jc w:val="both"/>
        <w:rPr>
          <w:rFonts w:ascii="Times New Roman" w:eastAsia="Times New Roman" w:hAnsi="Times New Roman" w:cs="Times New Roman"/>
          <w:sz w:val="28"/>
          <w:szCs w:val="28"/>
        </w:rPr>
      </w:pPr>
    </w:p>
    <w:p w14:paraId="774B56F2" w14:textId="03225878" w:rsidR="0001443D" w:rsidRPr="0001443D" w:rsidRDefault="0001443D" w:rsidP="0001443D">
      <w:pPr>
        <w:spacing w:after="0" w:line="240" w:lineRule="auto"/>
        <w:ind w:firstLine="709"/>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В дейността си по дела с международен елемент, прокурорите в региона се съобразяват стриктно с разпоредбите на Европейската Конвенция за взаимопомощ по наказателно-правни въпроси от 1959 г. /в сила за Република България от 15.09.1994 г./, с  Конвенцията от 29.05.2000 г. за взаимопомощ по наказателно-правни въпроси между страни-членки н</w:t>
      </w:r>
      <w:r>
        <w:rPr>
          <w:rFonts w:ascii="Times New Roman" w:eastAsia="Times New Roman" w:hAnsi="Times New Roman" w:cs="Times New Roman"/>
          <w:sz w:val="28"/>
          <w:szCs w:val="28"/>
        </w:rPr>
        <w:t>а ЕС /в сила от 01.12.2007 г./ и</w:t>
      </w:r>
      <w:r w:rsidRPr="0001443D">
        <w:rPr>
          <w:rFonts w:ascii="Times New Roman" w:eastAsia="Times New Roman" w:hAnsi="Times New Roman" w:cs="Times New Roman"/>
          <w:sz w:val="28"/>
          <w:szCs w:val="28"/>
        </w:rPr>
        <w:t xml:space="preserve"> с всички други приложими международни актове; с разпоредбите на НПК и указанията на прокурорите от  „Международен” при ВКП.</w:t>
      </w:r>
    </w:p>
    <w:p w14:paraId="20537FA5" w14:textId="77777777" w:rsidR="0001443D" w:rsidRPr="0001443D" w:rsidRDefault="0001443D" w:rsidP="0001443D">
      <w:pPr>
        <w:spacing w:after="0" w:line="240" w:lineRule="auto"/>
        <w:ind w:firstLine="709"/>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 xml:space="preserve">Предвид териториалното разположение и конкретната обстановка в регион - Монтана, по начало не се отбелязва интензивна работа по международни поръчки. </w:t>
      </w:r>
    </w:p>
    <w:p w14:paraId="3E54AEFD" w14:textId="77777777" w:rsidR="0001443D" w:rsidRPr="0001443D" w:rsidRDefault="0001443D" w:rsidP="0001443D">
      <w:pPr>
        <w:spacing w:after="0" w:line="240" w:lineRule="auto"/>
        <w:ind w:firstLine="709"/>
        <w:jc w:val="both"/>
        <w:rPr>
          <w:rFonts w:ascii="Times New Roman" w:eastAsia="Times New Roman" w:hAnsi="Times New Roman" w:cs="Times New Roman"/>
          <w:sz w:val="28"/>
          <w:szCs w:val="28"/>
        </w:rPr>
      </w:pPr>
    </w:p>
    <w:p w14:paraId="51C9F5C7" w14:textId="77777777" w:rsidR="0001443D" w:rsidRPr="0001443D" w:rsidRDefault="0001443D" w:rsidP="0001443D">
      <w:pPr>
        <w:numPr>
          <w:ilvl w:val="0"/>
          <w:numId w:val="15"/>
        </w:numPr>
        <w:spacing w:after="0" w:line="240" w:lineRule="auto"/>
        <w:jc w:val="both"/>
        <w:rPr>
          <w:rFonts w:ascii="Times New Roman" w:eastAsia="Times New Roman" w:hAnsi="Times New Roman" w:cs="Times New Roman"/>
          <w:b/>
          <w:i/>
          <w:sz w:val="28"/>
          <w:szCs w:val="28"/>
          <w:u w:val="single"/>
        </w:rPr>
      </w:pPr>
      <w:r w:rsidRPr="0001443D">
        <w:rPr>
          <w:rFonts w:ascii="Times New Roman" w:eastAsia="Times New Roman" w:hAnsi="Times New Roman" w:cs="Times New Roman"/>
          <w:b/>
          <w:i/>
          <w:sz w:val="28"/>
          <w:szCs w:val="28"/>
          <w:u w:val="single"/>
        </w:rPr>
        <w:t>Изпълнени МПП:</w:t>
      </w:r>
    </w:p>
    <w:p w14:paraId="4BE6B347" w14:textId="77777777" w:rsidR="0001443D" w:rsidRPr="0001443D" w:rsidRDefault="0001443D" w:rsidP="0001443D">
      <w:pPr>
        <w:spacing w:after="0" w:line="240" w:lineRule="auto"/>
        <w:ind w:left="1069"/>
        <w:jc w:val="both"/>
        <w:rPr>
          <w:rFonts w:ascii="Times New Roman" w:eastAsia="Times New Roman" w:hAnsi="Times New Roman" w:cs="Times New Roman"/>
          <w:b/>
          <w:i/>
          <w:sz w:val="28"/>
          <w:szCs w:val="28"/>
          <w:u w:val="single"/>
        </w:rPr>
      </w:pPr>
    </w:p>
    <w:p w14:paraId="6C78786B" w14:textId="57A8B30F" w:rsidR="0001443D" w:rsidRPr="0001443D" w:rsidRDefault="0001443D" w:rsidP="0001443D">
      <w:pPr>
        <w:spacing w:after="0" w:line="240" w:lineRule="auto"/>
        <w:ind w:firstLine="708"/>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 xml:space="preserve">През 2021 година са полученви и  изпълнени </w:t>
      </w:r>
      <w:r w:rsidRPr="0001443D">
        <w:rPr>
          <w:rFonts w:ascii="Times New Roman" w:eastAsia="Times New Roman" w:hAnsi="Times New Roman" w:cs="Times New Roman"/>
          <w:b/>
          <w:sz w:val="28"/>
          <w:szCs w:val="28"/>
        </w:rPr>
        <w:t xml:space="preserve">13 броя </w:t>
      </w:r>
      <w:r w:rsidRPr="0001443D">
        <w:rPr>
          <w:rFonts w:ascii="Times New Roman" w:eastAsia="Times New Roman" w:hAnsi="Times New Roman" w:cs="Times New Roman"/>
          <w:sz w:val="28"/>
          <w:szCs w:val="28"/>
        </w:rPr>
        <w:t xml:space="preserve">молби за правна помощ и са отправени </w:t>
      </w:r>
      <w:r w:rsidRPr="0001443D">
        <w:rPr>
          <w:rFonts w:ascii="Times New Roman" w:eastAsia="Times New Roman" w:hAnsi="Times New Roman" w:cs="Times New Roman"/>
          <w:b/>
          <w:sz w:val="28"/>
          <w:szCs w:val="28"/>
        </w:rPr>
        <w:t>5 броя</w:t>
      </w:r>
      <w:r w:rsidRPr="0001443D">
        <w:rPr>
          <w:rFonts w:ascii="Times New Roman" w:eastAsia="Times New Roman" w:hAnsi="Times New Roman" w:cs="Times New Roman"/>
          <w:sz w:val="28"/>
          <w:szCs w:val="28"/>
        </w:rPr>
        <w:t xml:space="preserve"> такива до държави-членки на ЕС. </w:t>
      </w:r>
    </w:p>
    <w:p w14:paraId="64B0819A" w14:textId="7DEA1A85" w:rsidR="0001443D" w:rsidRPr="0001443D" w:rsidRDefault="0001443D" w:rsidP="0001443D">
      <w:pPr>
        <w:spacing w:after="0" w:line="240" w:lineRule="auto"/>
        <w:ind w:firstLine="708"/>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 xml:space="preserve">През 2020 година са получени и изпълнени  </w:t>
      </w:r>
      <w:r w:rsidRPr="0001443D">
        <w:rPr>
          <w:rFonts w:ascii="Times New Roman" w:eastAsia="Times New Roman" w:hAnsi="Times New Roman" w:cs="Times New Roman"/>
          <w:b/>
          <w:sz w:val="28"/>
          <w:szCs w:val="28"/>
        </w:rPr>
        <w:t>9 броя молби</w:t>
      </w:r>
      <w:r w:rsidRPr="0001443D">
        <w:rPr>
          <w:rFonts w:ascii="Times New Roman" w:eastAsia="Times New Roman" w:hAnsi="Times New Roman" w:cs="Times New Roman"/>
          <w:sz w:val="28"/>
          <w:szCs w:val="28"/>
        </w:rPr>
        <w:t xml:space="preserve"> за правна помощ и са отправени </w:t>
      </w:r>
      <w:r w:rsidRPr="0001443D">
        <w:rPr>
          <w:rFonts w:ascii="Times New Roman" w:eastAsia="Times New Roman" w:hAnsi="Times New Roman" w:cs="Times New Roman"/>
          <w:b/>
          <w:sz w:val="28"/>
          <w:szCs w:val="28"/>
        </w:rPr>
        <w:t>6 броя</w:t>
      </w:r>
      <w:r w:rsidRPr="0001443D">
        <w:rPr>
          <w:rFonts w:ascii="Times New Roman" w:eastAsia="Times New Roman" w:hAnsi="Times New Roman" w:cs="Times New Roman"/>
          <w:sz w:val="28"/>
          <w:szCs w:val="28"/>
        </w:rPr>
        <w:t xml:space="preserve"> такива до държави- членки на ЕС.</w:t>
      </w:r>
    </w:p>
    <w:p w14:paraId="6268DDF7" w14:textId="19084985" w:rsidR="0001443D" w:rsidRPr="0001443D" w:rsidRDefault="0001443D" w:rsidP="0001443D">
      <w:pPr>
        <w:spacing w:after="0" w:line="240" w:lineRule="auto"/>
        <w:ind w:firstLine="708"/>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 xml:space="preserve">През 2019 година са били  получени и изпълнени </w:t>
      </w:r>
      <w:r w:rsidRPr="0001443D">
        <w:rPr>
          <w:rFonts w:ascii="Times New Roman" w:eastAsia="Times New Roman" w:hAnsi="Times New Roman" w:cs="Times New Roman"/>
          <w:b/>
          <w:sz w:val="28"/>
          <w:szCs w:val="28"/>
        </w:rPr>
        <w:t>17 броя молби</w:t>
      </w:r>
      <w:r w:rsidRPr="0001443D">
        <w:rPr>
          <w:rFonts w:ascii="Times New Roman" w:eastAsia="Times New Roman" w:hAnsi="Times New Roman" w:cs="Times New Roman"/>
          <w:sz w:val="28"/>
          <w:szCs w:val="28"/>
        </w:rPr>
        <w:t xml:space="preserve"> за правна  помощ и са отправени </w:t>
      </w:r>
      <w:r w:rsidRPr="0001443D">
        <w:rPr>
          <w:rFonts w:ascii="Times New Roman" w:eastAsia="Times New Roman" w:hAnsi="Times New Roman" w:cs="Times New Roman"/>
          <w:b/>
          <w:sz w:val="28"/>
          <w:szCs w:val="28"/>
        </w:rPr>
        <w:t>9 броя</w:t>
      </w:r>
      <w:r w:rsidRPr="0001443D">
        <w:rPr>
          <w:rFonts w:ascii="Times New Roman" w:eastAsia="Times New Roman" w:hAnsi="Times New Roman" w:cs="Times New Roman"/>
          <w:sz w:val="28"/>
          <w:szCs w:val="28"/>
        </w:rPr>
        <w:t xml:space="preserve">  такива до дъжави-членки на ЕС. Молбите са били свързани предимно с връчване на документи.  </w:t>
      </w:r>
    </w:p>
    <w:p w14:paraId="6C183195" w14:textId="6DF927B0" w:rsidR="0001443D" w:rsidRPr="0001443D" w:rsidRDefault="0001443D" w:rsidP="0001443D">
      <w:pPr>
        <w:spacing w:after="0" w:line="240" w:lineRule="auto"/>
        <w:ind w:firstLine="708"/>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 xml:space="preserve">Получени са и са признати 3 броя Европейски заповеди за разследване , а е издадан </w:t>
      </w:r>
      <w:r w:rsidRPr="0001443D">
        <w:rPr>
          <w:rFonts w:ascii="Times New Roman" w:eastAsia="Times New Roman" w:hAnsi="Times New Roman" w:cs="Times New Roman"/>
          <w:b/>
          <w:sz w:val="28"/>
          <w:szCs w:val="28"/>
        </w:rPr>
        <w:t>1 брой</w:t>
      </w:r>
      <w:r w:rsidRPr="0001443D">
        <w:rPr>
          <w:rFonts w:ascii="Times New Roman" w:eastAsia="Times New Roman" w:hAnsi="Times New Roman" w:cs="Times New Roman"/>
          <w:sz w:val="28"/>
          <w:szCs w:val="28"/>
        </w:rPr>
        <w:t xml:space="preserve"> такава. </w:t>
      </w:r>
    </w:p>
    <w:p w14:paraId="77330DB2" w14:textId="0A7489DF" w:rsidR="0001443D" w:rsidRPr="0001443D" w:rsidRDefault="0001443D" w:rsidP="0001443D">
      <w:pPr>
        <w:spacing w:after="0" w:line="240" w:lineRule="auto"/>
        <w:ind w:firstLine="708"/>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За 2020 година са били п</w:t>
      </w:r>
      <w:r w:rsidRPr="0001443D">
        <w:rPr>
          <w:rFonts w:ascii="Times New Roman" w:eastAsia="Times New Roman" w:hAnsi="Times New Roman" w:cs="Times New Roman"/>
          <w:b/>
          <w:sz w:val="28"/>
          <w:szCs w:val="28"/>
        </w:rPr>
        <w:t>олучени</w:t>
      </w:r>
      <w:r w:rsidRPr="0001443D">
        <w:rPr>
          <w:rFonts w:ascii="Times New Roman" w:eastAsia="Times New Roman" w:hAnsi="Times New Roman" w:cs="Times New Roman"/>
          <w:sz w:val="28"/>
          <w:szCs w:val="28"/>
        </w:rPr>
        <w:t xml:space="preserve">  и признати </w:t>
      </w:r>
      <w:r w:rsidRPr="0001443D">
        <w:rPr>
          <w:rFonts w:ascii="Times New Roman" w:eastAsia="Times New Roman" w:hAnsi="Times New Roman" w:cs="Times New Roman"/>
          <w:b/>
          <w:sz w:val="28"/>
          <w:szCs w:val="28"/>
        </w:rPr>
        <w:t>2 броя</w:t>
      </w:r>
      <w:r w:rsidRPr="0001443D">
        <w:rPr>
          <w:rFonts w:ascii="Times New Roman" w:eastAsia="Times New Roman" w:hAnsi="Times New Roman" w:cs="Times New Roman"/>
          <w:sz w:val="28"/>
          <w:szCs w:val="28"/>
        </w:rPr>
        <w:t xml:space="preserve"> Европейски заповеди за разследване а са били издадени  </w:t>
      </w:r>
      <w:r w:rsidRPr="0001443D">
        <w:rPr>
          <w:rFonts w:ascii="Times New Roman" w:eastAsia="Times New Roman" w:hAnsi="Times New Roman" w:cs="Times New Roman"/>
          <w:b/>
          <w:sz w:val="28"/>
          <w:szCs w:val="28"/>
        </w:rPr>
        <w:t>4 броя</w:t>
      </w:r>
      <w:r w:rsidRPr="0001443D">
        <w:rPr>
          <w:rFonts w:ascii="Times New Roman" w:eastAsia="Times New Roman" w:hAnsi="Times New Roman" w:cs="Times New Roman"/>
          <w:sz w:val="28"/>
          <w:szCs w:val="28"/>
        </w:rPr>
        <w:t xml:space="preserve"> такива. </w:t>
      </w:r>
    </w:p>
    <w:p w14:paraId="7CA16D81" w14:textId="33D9D819" w:rsidR="0001443D" w:rsidRPr="0001443D" w:rsidRDefault="0001443D" w:rsidP="0001443D">
      <w:pPr>
        <w:spacing w:after="0" w:line="240" w:lineRule="auto"/>
        <w:ind w:firstLine="709"/>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 xml:space="preserve">За 2019 година са били получени  и   признати </w:t>
      </w:r>
      <w:r w:rsidRPr="0001443D">
        <w:rPr>
          <w:rFonts w:ascii="Times New Roman" w:eastAsia="Times New Roman" w:hAnsi="Times New Roman" w:cs="Times New Roman"/>
          <w:b/>
          <w:sz w:val="28"/>
          <w:szCs w:val="28"/>
        </w:rPr>
        <w:t>17 броя</w:t>
      </w:r>
      <w:r w:rsidRPr="0001443D">
        <w:rPr>
          <w:rFonts w:ascii="Times New Roman" w:eastAsia="Times New Roman" w:hAnsi="Times New Roman" w:cs="Times New Roman"/>
          <w:sz w:val="28"/>
          <w:szCs w:val="28"/>
        </w:rPr>
        <w:t xml:space="preserve"> Европейски заповеди за разследване  по реда на ЗЕЗР. </w:t>
      </w:r>
      <w:r w:rsidRPr="0001443D">
        <w:rPr>
          <w:rFonts w:ascii="Times New Roman" w:eastAsia="Times New Roman" w:hAnsi="Times New Roman" w:cs="Times New Roman"/>
          <w:b/>
          <w:sz w:val="28"/>
          <w:szCs w:val="28"/>
        </w:rPr>
        <w:t xml:space="preserve">Издадени </w:t>
      </w:r>
      <w:r w:rsidRPr="0001443D">
        <w:rPr>
          <w:rFonts w:ascii="Times New Roman" w:eastAsia="Times New Roman" w:hAnsi="Times New Roman" w:cs="Times New Roman"/>
          <w:sz w:val="28"/>
          <w:szCs w:val="28"/>
        </w:rPr>
        <w:t xml:space="preserve">са били  </w:t>
      </w:r>
      <w:r w:rsidRPr="0001443D">
        <w:rPr>
          <w:rFonts w:ascii="Times New Roman" w:eastAsia="Times New Roman" w:hAnsi="Times New Roman" w:cs="Times New Roman"/>
          <w:b/>
          <w:sz w:val="28"/>
          <w:szCs w:val="28"/>
        </w:rPr>
        <w:t>4 броя</w:t>
      </w:r>
      <w:r w:rsidRPr="0001443D">
        <w:rPr>
          <w:rFonts w:ascii="Times New Roman" w:eastAsia="Times New Roman" w:hAnsi="Times New Roman" w:cs="Times New Roman"/>
          <w:sz w:val="28"/>
          <w:szCs w:val="28"/>
        </w:rPr>
        <w:t xml:space="preserve"> такива.</w:t>
      </w:r>
    </w:p>
    <w:p w14:paraId="57F2FA34" w14:textId="275C6DD1" w:rsidR="0001443D" w:rsidRPr="0001443D" w:rsidRDefault="0001443D" w:rsidP="0001443D">
      <w:pPr>
        <w:spacing w:after="0" w:line="240" w:lineRule="auto"/>
        <w:ind w:firstLine="708"/>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 xml:space="preserve">Съпоставката сочи, че броят на молбите е </w:t>
      </w:r>
      <w:r w:rsidRPr="0001443D">
        <w:rPr>
          <w:rFonts w:ascii="Times New Roman" w:eastAsia="Times New Roman" w:hAnsi="Times New Roman" w:cs="Times New Roman"/>
          <w:i/>
          <w:sz w:val="28"/>
          <w:szCs w:val="28"/>
        </w:rPr>
        <w:t xml:space="preserve">завишен   </w:t>
      </w:r>
      <w:r w:rsidRPr="0001443D">
        <w:rPr>
          <w:rFonts w:ascii="Times New Roman" w:eastAsia="Times New Roman" w:hAnsi="Times New Roman" w:cs="Times New Roman"/>
          <w:sz w:val="28"/>
          <w:szCs w:val="28"/>
        </w:rPr>
        <w:t xml:space="preserve">спрямо 2020 година,  и </w:t>
      </w:r>
      <w:r w:rsidRPr="0001443D">
        <w:rPr>
          <w:rFonts w:ascii="Times New Roman" w:eastAsia="Times New Roman" w:hAnsi="Times New Roman" w:cs="Times New Roman"/>
          <w:i/>
          <w:sz w:val="28"/>
          <w:szCs w:val="28"/>
        </w:rPr>
        <w:t>занижен</w:t>
      </w:r>
      <w:r w:rsidRPr="0001443D">
        <w:rPr>
          <w:rFonts w:ascii="Times New Roman" w:eastAsia="Times New Roman" w:hAnsi="Times New Roman" w:cs="Times New Roman"/>
          <w:sz w:val="28"/>
          <w:szCs w:val="28"/>
        </w:rPr>
        <w:t xml:space="preserve"> спрямо 2019 година. </w:t>
      </w:r>
    </w:p>
    <w:p w14:paraId="1F757EF9" w14:textId="77777777" w:rsidR="0001443D" w:rsidRPr="0001443D" w:rsidRDefault="0001443D" w:rsidP="0001443D">
      <w:pPr>
        <w:spacing w:after="0" w:line="240" w:lineRule="auto"/>
        <w:ind w:left="142" w:firstLine="709"/>
        <w:jc w:val="both"/>
        <w:rPr>
          <w:rFonts w:ascii="Times New Roman" w:eastAsia="Times New Roman" w:hAnsi="Times New Roman" w:cs="Times New Roman"/>
          <w:color w:val="000000"/>
          <w:sz w:val="28"/>
          <w:szCs w:val="28"/>
          <w:lang w:eastAsia="bg-BG"/>
        </w:rPr>
      </w:pPr>
    </w:p>
    <w:p w14:paraId="7994E760" w14:textId="7B4FB6AA" w:rsidR="0001443D" w:rsidRPr="0001443D" w:rsidRDefault="0001443D" w:rsidP="0001443D">
      <w:pPr>
        <w:numPr>
          <w:ilvl w:val="0"/>
          <w:numId w:val="15"/>
        </w:numPr>
        <w:spacing w:after="0" w:line="240" w:lineRule="auto"/>
        <w:jc w:val="both"/>
        <w:rPr>
          <w:rFonts w:ascii="Times New Roman" w:eastAsia="Times New Roman" w:hAnsi="Times New Roman" w:cs="Times New Roman"/>
          <w:b/>
          <w:i/>
          <w:color w:val="000000"/>
          <w:sz w:val="28"/>
          <w:szCs w:val="28"/>
          <w:u w:val="single"/>
          <w:lang w:eastAsia="bg-BG"/>
        </w:rPr>
      </w:pPr>
      <w:r w:rsidRPr="0001443D">
        <w:rPr>
          <w:rFonts w:ascii="Times New Roman" w:eastAsia="Times New Roman" w:hAnsi="Times New Roman" w:cs="Times New Roman"/>
          <w:b/>
          <w:i/>
          <w:color w:val="000000"/>
          <w:sz w:val="28"/>
          <w:szCs w:val="28"/>
          <w:lang w:eastAsia="bg-BG"/>
        </w:rPr>
        <w:t xml:space="preserve"> </w:t>
      </w:r>
      <w:r w:rsidRPr="0001443D">
        <w:rPr>
          <w:rFonts w:ascii="Times New Roman" w:eastAsia="Times New Roman" w:hAnsi="Times New Roman" w:cs="Times New Roman"/>
          <w:b/>
          <w:i/>
          <w:color w:val="000000"/>
          <w:sz w:val="28"/>
          <w:szCs w:val="28"/>
          <w:u w:val="single"/>
          <w:lang w:eastAsia="bg-BG"/>
        </w:rPr>
        <w:t>Получени ЕЗА и молби за екстрадиция:</w:t>
      </w:r>
    </w:p>
    <w:p w14:paraId="1F52955E" w14:textId="77777777" w:rsidR="0001443D" w:rsidRDefault="0001443D" w:rsidP="0001443D">
      <w:pPr>
        <w:spacing w:after="0" w:line="240" w:lineRule="auto"/>
        <w:ind w:firstLine="708"/>
        <w:jc w:val="both"/>
        <w:rPr>
          <w:rFonts w:ascii="Times New Roman" w:eastAsia="Times New Roman" w:hAnsi="Times New Roman" w:cs="Times New Roman"/>
          <w:color w:val="000000"/>
          <w:sz w:val="28"/>
          <w:szCs w:val="28"/>
          <w:lang w:eastAsia="bg-BG"/>
        </w:rPr>
      </w:pPr>
    </w:p>
    <w:p w14:paraId="43261BA2" w14:textId="3C1F7EDC" w:rsidR="0001443D" w:rsidRPr="0001443D" w:rsidRDefault="0001443D" w:rsidP="0001443D">
      <w:pPr>
        <w:spacing w:after="0" w:line="240" w:lineRule="auto"/>
        <w:ind w:firstLine="708"/>
        <w:jc w:val="both"/>
        <w:rPr>
          <w:rFonts w:ascii="Times New Roman" w:eastAsia="Times New Roman" w:hAnsi="Times New Roman" w:cs="Times New Roman"/>
          <w:color w:val="000000"/>
          <w:sz w:val="28"/>
          <w:szCs w:val="28"/>
          <w:lang w:eastAsia="bg-BG"/>
        </w:rPr>
      </w:pPr>
      <w:r w:rsidRPr="0001443D">
        <w:rPr>
          <w:rFonts w:ascii="Times New Roman" w:eastAsia="Times New Roman" w:hAnsi="Times New Roman" w:cs="Times New Roman"/>
          <w:color w:val="000000"/>
          <w:sz w:val="28"/>
          <w:szCs w:val="28"/>
          <w:lang w:eastAsia="bg-BG"/>
        </w:rPr>
        <w:t xml:space="preserve">В регион – Монтана за отчетния период   е получена </w:t>
      </w:r>
      <w:r w:rsidRPr="0001443D">
        <w:rPr>
          <w:rFonts w:ascii="Times New Roman" w:eastAsia="Times New Roman" w:hAnsi="Times New Roman" w:cs="Times New Roman"/>
          <w:b/>
          <w:color w:val="000000"/>
          <w:sz w:val="28"/>
          <w:szCs w:val="28"/>
          <w:lang w:eastAsia="bg-BG"/>
        </w:rPr>
        <w:t>1 брой ЕЗА</w:t>
      </w:r>
      <w:r w:rsidRPr="0001443D">
        <w:rPr>
          <w:rFonts w:ascii="Times New Roman" w:eastAsia="Times New Roman" w:hAnsi="Times New Roman" w:cs="Times New Roman"/>
          <w:color w:val="000000"/>
          <w:sz w:val="28"/>
          <w:szCs w:val="28"/>
          <w:lang w:eastAsia="bg-BG"/>
        </w:rPr>
        <w:t xml:space="preserve"> и </w:t>
      </w:r>
      <w:r w:rsidRPr="0001443D">
        <w:rPr>
          <w:rFonts w:ascii="Times New Roman" w:eastAsia="Times New Roman" w:hAnsi="Times New Roman" w:cs="Times New Roman"/>
          <w:b/>
          <w:color w:val="000000"/>
          <w:sz w:val="28"/>
          <w:szCs w:val="28"/>
          <w:lang w:eastAsia="bg-BG"/>
        </w:rPr>
        <w:t>1 брой молба</w:t>
      </w:r>
      <w:r w:rsidRPr="0001443D">
        <w:rPr>
          <w:rFonts w:ascii="Times New Roman" w:eastAsia="Times New Roman" w:hAnsi="Times New Roman" w:cs="Times New Roman"/>
          <w:color w:val="000000"/>
          <w:sz w:val="28"/>
          <w:szCs w:val="28"/>
          <w:lang w:eastAsia="bg-BG"/>
        </w:rPr>
        <w:t xml:space="preserve"> за експратиция. </w:t>
      </w:r>
    </w:p>
    <w:p w14:paraId="27FEE4D4" w14:textId="3E38E9A7" w:rsidR="0001443D" w:rsidRPr="0001443D" w:rsidRDefault="0001443D" w:rsidP="0001443D">
      <w:pPr>
        <w:spacing w:after="0" w:line="240" w:lineRule="auto"/>
        <w:ind w:firstLine="708"/>
        <w:jc w:val="both"/>
        <w:rPr>
          <w:rFonts w:ascii="Times New Roman" w:eastAsia="Times New Roman" w:hAnsi="Times New Roman" w:cs="Times New Roman"/>
          <w:color w:val="000000"/>
          <w:sz w:val="28"/>
          <w:szCs w:val="28"/>
          <w:lang w:eastAsia="bg-BG"/>
        </w:rPr>
      </w:pPr>
      <w:r w:rsidRPr="0001443D">
        <w:rPr>
          <w:rFonts w:ascii="Times New Roman" w:eastAsia="Times New Roman" w:hAnsi="Times New Roman" w:cs="Times New Roman"/>
          <w:color w:val="000000"/>
          <w:sz w:val="28"/>
          <w:szCs w:val="28"/>
          <w:lang w:eastAsia="bg-BG"/>
        </w:rPr>
        <w:t xml:space="preserve">За 2020 година са получени за изпълнение </w:t>
      </w:r>
      <w:r w:rsidRPr="0001443D">
        <w:rPr>
          <w:rFonts w:ascii="Times New Roman" w:eastAsia="Times New Roman" w:hAnsi="Times New Roman" w:cs="Times New Roman"/>
          <w:b/>
          <w:color w:val="000000"/>
          <w:sz w:val="28"/>
          <w:szCs w:val="28"/>
          <w:lang w:eastAsia="bg-BG"/>
        </w:rPr>
        <w:t>3 броя</w:t>
      </w:r>
      <w:r w:rsidRPr="0001443D">
        <w:rPr>
          <w:rFonts w:ascii="Times New Roman" w:eastAsia="Times New Roman" w:hAnsi="Times New Roman" w:cs="Times New Roman"/>
          <w:color w:val="000000"/>
          <w:sz w:val="28"/>
          <w:szCs w:val="28"/>
          <w:lang w:eastAsia="bg-BG"/>
        </w:rPr>
        <w:t xml:space="preserve"> Европейски заповеди за арест. Няма получавани молби за екстрадиция.</w:t>
      </w:r>
    </w:p>
    <w:p w14:paraId="789D5DB9" w14:textId="21074B87" w:rsidR="0001443D" w:rsidRPr="0001443D" w:rsidRDefault="0001443D" w:rsidP="0001443D">
      <w:pPr>
        <w:spacing w:after="0" w:line="240" w:lineRule="auto"/>
        <w:ind w:firstLine="708"/>
        <w:jc w:val="both"/>
        <w:rPr>
          <w:rFonts w:ascii="Times New Roman" w:eastAsia="Times New Roman" w:hAnsi="Times New Roman" w:cs="Times New Roman"/>
          <w:sz w:val="28"/>
          <w:szCs w:val="28"/>
        </w:rPr>
      </w:pPr>
      <w:r w:rsidRPr="0001443D">
        <w:rPr>
          <w:rFonts w:ascii="Times New Roman" w:eastAsia="Times New Roman" w:hAnsi="Times New Roman" w:cs="Times New Roman"/>
          <w:color w:val="000000"/>
          <w:sz w:val="28"/>
          <w:szCs w:val="28"/>
          <w:lang w:eastAsia="bg-BG"/>
        </w:rPr>
        <w:lastRenderedPageBreak/>
        <w:t xml:space="preserve">За  2019 година  </w:t>
      </w:r>
      <w:r w:rsidRPr="0001443D">
        <w:rPr>
          <w:rFonts w:ascii="Times New Roman" w:eastAsia="Times New Roman" w:hAnsi="Times New Roman" w:cs="Times New Roman"/>
          <w:b/>
          <w:color w:val="000000"/>
          <w:sz w:val="28"/>
          <w:szCs w:val="28"/>
          <w:lang w:eastAsia="bg-BG"/>
        </w:rPr>
        <w:t>са получени</w:t>
      </w:r>
      <w:r w:rsidRPr="0001443D">
        <w:rPr>
          <w:rFonts w:ascii="Times New Roman" w:eastAsia="Times New Roman" w:hAnsi="Times New Roman" w:cs="Times New Roman"/>
          <w:color w:val="000000"/>
          <w:sz w:val="28"/>
          <w:szCs w:val="28"/>
          <w:lang w:eastAsia="bg-BG"/>
        </w:rPr>
        <w:t xml:space="preserve">  за изпълнение </w:t>
      </w:r>
      <w:r w:rsidRPr="0001443D">
        <w:rPr>
          <w:rFonts w:ascii="Times New Roman" w:eastAsia="Times New Roman" w:hAnsi="Times New Roman" w:cs="Times New Roman"/>
          <w:b/>
          <w:color w:val="000000"/>
          <w:sz w:val="28"/>
          <w:szCs w:val="28"/>
          <w:lang w:eastAsia="bg-BG"/>
        </w:rPr>
        <w:t xml:space="preserve">2 броя Европейски заповеди за арест и 1 брой молба </w:t>
      </w:r>
      <w:r w:rsidRPr="0001443D">
        <w:rPr>
          <w:rFonts w:ascii="Times New Roman" w:eastAsia="Times New Roman" w:hAnsi="Times New Roman" w:cs="Times New Roman"/>
          <w:color w:val="000000"/>
          <w:sz w:val="28"/>
          <w:szCs w:val="28"/>
          <w:lang w:eastAsia="bg-BG"/>
        </w:rPr>
        <w:t xml:space="preserve">за екстрадиция . </w:t>
      </w:r>
      <w:r w:rsidRPr="0001443D">
        <w:rPr>
          <w:rFonts w:ascii="Times New Roman" w:eastAsia="Times New Roman" w:hAnsi="Times New Roman" w:cs="Times New Roman"/>
          <w:b/>
          <w:color w:val="000000"/>
          <w:sz w:val="28"/>
          <w:szCs w:val="28"/>
          <w:lang w:eastAsia="bg-BG"/>
        </w:rPr>
        <w:t>Няма трансфери</w:t>
      </w:r>
      <w:r w:rsidRPr="0001443D">
        <w:rPr>
          <w:rFonts w:ascii="Times New Roman" w:eastAsia="Times New Roman" w:hAnsi="Times New Roman" w:cs="Times New Roman"/>
          <w:color w:val="000000"/>
          <w:sz w:val="28"/>
          <w:szCs w:val="28"/>
          <w:lang w:eastAsia="bg-BG"/>
        </w:rPr>
        <w:t xml:space="preserve"> на наказателни производства. </w:t>
      </w:r>
    </w:p>
    <w:p w14:paraId="482171B3" w14:textId="77777777" w:rsidR="0001443D" w:rsidRPr="0001443D" w:rsidRDefault="0001443D" w:rsidP="0001443D">
      <w:pPr>
        <w:spacing w:after="0" w:line="240" w:lineRule="auto"/>
        <w:ind w:firstLine="709"/>
        <w:jc w:val="both"/>
        <w:rPr>
          <w:rFonts w:ascii="Times New Roman" w:eastAsia="Times New Roman" w:hAnsi="Times New Roman" w:cs="Times New Roman"/>
          <w:sz w:val="28"/>
          <w:szCs w:val="28"/>
        </w:rPr>
      </w:pPr>
    </w:p>
    <w:p w14:paraId="4613C4A8" w14:textId="77777777" w:rsidR="0001443D" w:rsidRPr="0001443D" w:rsidRDefault="0001443D" w:rsidP="0001443D">
      <w:pPr>
        <w:numPr>
          <w:ilvl w:val="0"/>
          <w:numId w:val="15"/>
        </w:numPr>
        <w:spacing w:after="0" w:line="240" w:lineRule="auto"/>
        <w:jc w:val="both"/>
        <w:rPr>
          <w:rFonts w:ascii="Times New Roman" w:eastAsia="Times New Roman" w:hAnsi="Times New Roman" w:cs="Times New Roman"/>
          <w:b/>
          <w:i/>
          <w:sz w:val="28"/>
          <w:szCs w:val="28"/>
          <w:u w:val="single"/>
        </w:rPr>
      </w:pPr>
      <w:r w:rsidRPr="0001443D">
        <w:rPr>
          <w:rFonts w:ascii="Times New Roman" w:eastAsia="Times New Roman" w:hAnsi="Times New Roman" w:cs="Times New Roman"/>
          <w:b/>
          <w:i/>
          <w:sz w:val="28"/>
          <w:szCs w:val="28"/>
        </w:rPr>
        <w:t xml:space="preserve">  </w:t>
      </w:r>
      <w:r w:rsidRPr="0001443D">
        <w:rPr>
          <w:rFonts w:ascii="Times New Roman" w:eastAsia="Times New Roman" w:hAnsi="Times New Roman" w:cs="Times New Roman"/>
          <w:b/>
          <w:i/>
          <w:sz w:val="28"/>
          <w:szCs w:val="28"/>
          <w:u w:val="single"/>
        </w:rPr>
        <w:t>Издадени ЕЗА:</w:t>
      </w:r>
    </w:p>
    <w:p w14:paraId="7F6C38B2" w14:textId="77777777" w:rsidR="0001443D" w:rsidRPr="0001443D" w:rsidRDefault="0001443D" w:rsidP="0001443D">
      <w:pPr>
        <w:spacing w:after="0" w:line="240" w:lineRule="auto"/>
        <w:ind w:left="1069"/>
        <w:jc w:val="both"/>
        <w:rPr>
          <w:rFonts w:ascii="Times New Roman" w:eastAsia="Times New Roman" w:hAnsi="Times New Roman" w:cs="Times New Roman"/>
          <w:sz w:val="28"/>
          <w:szCs w:val="28"/>
        </w:rPr>
      </w:pPr>
    </w:p>
    <w:p w14:paraId="75C7F26E" w14:textId="77777777" w:rsidR="0001443D" w:rsidRPr="0001443D" w:rsidRDefault="0001443D" w:rsidP="0001443D">
      <w:pPr>
        <w:spacing w:after="0" w:line="240" w:lineRule="auto"/>
        <w:ind w:firstLine="708"/>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 xml:space="preserve">През 2021 година от прокурорите </w:t>
      </w:r>
      <w:r w:rsidRPr="0001443D">
        <w:rPr>
          <w:rFonts w:ascii="Times New Roman" w:eastAsia="Times New Roman" w:hAnsi="Times New Roman" w:cs="Times New Roman"/>
          <w:b/>
          <w:sz w:val="28"/>
          <w:szCs w:val="28"/>
        </w:rPr>
        <w:t>са издадени 2 броя</w:t>
      </w:r>
      <w:r w:rsidRPr="0001443D">
        <w:rPr>
          <w:rFonts w:ascii="Times New Roman" w:eastAsia="Times New Roman" w:hAnsi="Times New Roman" w:cs="Times New Roman"/>
          <w:sz w:val="28"/>
          <w:szCs w:val="28"/>
        </w:rPr>
        <w:t xml:space="preserve"> ЕЗА. </w:t>
      </w:r>
    </w:p>
    <w:p w14:paraId="12AC6A36" w14:textId="77777777" w:rsidR="0001443D" w:rsidRPr="0001443D" w:rsidRDefault="0001443D" w:rsidP="0001443D">
      <w:pPr>
        <w:spacing w:after="0" w:line="240" w:lineRule="auto"/>
        <w:ind w:firstLine="708"/>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 xml:space="preserve">През 2020 година  от прокурорите в региона е издадена </w:t>
      </w:r>
      <w:r w:rsidRPr="0001443D">
        <w:rPr>
          <w:rFonts w:ascii="Times New Roman" w:eastAsia="Times New Roman" w:hAnsi="Times New Roman" w:cs="Times New Roman"/>
          <w:b/>
          <w:sz w:val="28"/>
          <w:szCs w:val="28"/>
        </w:rPr>
        <w:t>1 броя</w:t>
      </w:r>
      <w:r w:rsidRPr="0001443D">
        <w:rPr>
          <w:rFonts w:ascii="Times New Roman" w:eastAsia="Times New Roman" w:hAnsi="Times New Roman" w:cs="Times New Roman"/>
          <w:sz w:val="28"/>
          <w:szCs w:val="28"/>
        </w:rPr>
        <w:t xml:space="preserve"> ЕЗА. </w:t>
      </w:r>
    </w:p>
    <w:p w14:paraId="7B736405" w14:textId="611FA26B" w:rsidR="0001443D" w:rsidRPr="0001443D" w:rsidRDefault="0001443D" w:rsidP="0001443D">
      <w:pPr>
        <w:spacing w:after="0" w:line="240" w:lineRule="auto"/>
        <w:ind w:firstLine="708"/>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 xml:space="preserve">През 2019 година от прокуратурите в региона са  били издадени общо </w:t>
      </w:r>
      <w:r w:rsidRPr="0001443D">
        <w:rPr>
          <w:rFonts w:ascii="Times New Roman" w:eastAsia="Times New Roman" w:hAnsi="Times New Roman" w:cs="Times New Roman"/>
          <w:b/>
          <w:sz w:val="28"/>
          <w:szCs w:val="28"/>
        </w:rPr>
        <w:t>5 броя</w:t>
      </w:r>
      <w:r w:rsidRPr="0001443D">
        <w:rPr>
          <w:rFonts w:ascii="Times New Roman" w:eastAsia="Times New Roman" w:hAnsi="Times New Roman" w:cs="Times New Roman"/>
          <w:sz w:val="28"/>
          <w:szCs w:val="28"/>
        </w:rPr>
        <w:t xml:space="preserve"> ЕЗА.</w:t>
      </w:r>
    </w:p>
    <w:p w14:paraId="14D0FBD2" w14:textId="15A6DB0F" w:rsidR="0001443D" w:rsidRPr="0001443D" w:rsidRDefault="0001443D" w:rsidP="0001443D">
      <w:pPr>
        <w:spacing w:after="0" w:line="240" w:lineRule="auto"/>
        <w:ind w:firstLine="708"/>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 xml:space="preserve">Забелязва се тустойчива тенденция на неголям брой ЕЗА за региона. </w:t>
      </w:r>
    </w:p>
    <w:p w14:paraId="30595F43" w14:textId="4F99FD46" w:rsidR="0001443D" w:rsidRPr="0001443D" w:rsidRDefault="0001443D" w:rsidP="0001443D">
      <w:pPr>
        <w:spacing w:after="0" w:line="240" w:lineRule="auto"/>
        <w:ind w:firstLine="708"/>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Намаляване обема на дейността с международен елемент за 2021 година , така, както бе и за 2020 година, е обективно обусловено от пандемията в световен мащаб, което води до  предпазливост при предприемане на процесуално-следствени действия и предаване  и приемане на лица.</w:t>
      </w:r>
    </w:p>
    <w:p w14:paraId="6FA85B1D" w14:textId="55A66431" w:rsidR="0001443D" w:rsidRPr="0001443D" w:rsidRDefault="0001443D" w:rsidP="0001443D">
      <w:pPr>
        <w:spacing w:after="0" w:line="240" w:lineRule="auto"/>
        <w:ind w:firstLine="709"/>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Без съмнение е, обаче това, че се налага  позитивна тенденция в прилагането на този институт за българското наказателно право и утвърждаването на трайни тенденции в ефективното му прилагане. Полезно и резултатно е това прилагане, когато лица, които са осъдени с влязла в сила присъда , са се установили извън пределите на РБ. Издадените  ЕЗА способстват за локализирането на лицата, връщането им в страната, с оглед изпълнение на наложеното им от съда наказание.</w:t>
      </w:r>
    </w:p>
    <w:p w14:paraId="28BC5635" w14:textId="77777777" w:rsidR="0001443D" w:rsidRPr="0001443D" w:rsidRDefault="0001443D" w:rsidP="0001443D">
      <w:pPr>
        <w:spacing w:after="0" w:line="240" w:lineRule="auto"/>
        <w:ind w:firstLine="709"/>
        <w:jc w:val="both"/>
        <w:rPr>
          <w:rFonts w:ascii="Times New Roman" w:eastAsia="Times New Roman" w:hAnsi="Times New Roman" w:cs="Times New Roman"/>
          <w:sz w:val="28"/>
          <w:szCs w:val="28"/>
        </w:rPr>
      </w:pPr>
      <w:r w:rsidRPr="0001443D">
        <w:rPr>
          <w:rFonts w:ascii="Times New Roman" w:eastAsia="Times New Roman" w:hAnsi="Times New Roman" w:cs="Times New Roman"/>
          <w:sz w:val="28"/>
          <w:szCs w:val="28"/>
        </w:rPr>
        <w:t xml:space="preserve">За отчетния период  прокурорите са работили общо по </w:t>
      </w:r>
      <w:r w:rsidRPr="0001443D">
        <w:rPr>
          <w:rFonts w:ascii="Times New Roman" w:eastAsia="Times New Roman" w:hAnsi="Times New Roman" w:cs="Times New Roman"/>
          <w:b/>
          <w:sz w:val="28"/>
          <w:szCs w:val="28"/>
        </w:rPr>
        <w:t>63 броя</w:t>
      </w:r>
      <w:r w:rsidRPr="0001443D">
        <w:rPr>
          <w:rFonts w:ascii="Times New Roman" w:eastAsia="Times New Roman" w:hAnsi="Times New Roman" w:cs="Times New Roman"/>
          <w:sz w:val="28"/>
          <w:szCs w:val="28"/>
        </w:rPr>
        <w:t xml:space="preserve"> преписки с международен елемент и са участвали в </w:t>
      </w:r>
      <w:r w:rsidRPr="0001443D">
        <w:rPr>
          <w:rFonts w:ascii="Times New Roman" w:eastAsia="Times New Roman" w:hAnsi="Times New Roman" w:cs="Times New Roman"/>
          <w:b/>
          <w:sz w:val="28"/>
          <w:szCs w:val="28"/>
        </w:rPr>
        <w:t>59 броя</w:t>
      </w:r>
      <w:r w:rsidRPr="0001443D">
        <w:rPr>
          <w:rFonts w:ascii="Times New Roman" w:eastAsia="Times New Roman" w:hAnsi="Times New Roman" w:cs="Times New Roman"/>
          <w:sz w:val="28"/>
          <w:szCs w:val="28"/>
        </w:rPr>
        <w:t xml:space="preserve"> съдебни заседания по международното правно сътрудничество.</w:t>
      </w:r>
    </w:p>
    <w:p w14:paraId="5C43EDAB" w14:textId="77777777" w:rsidR="0001443D" w:rsidRPr="0001443D" w:rsidRDefault="0001443D" w:rsidP="0001443D">
      <w:pPr>
        <w:rPr>
          <w:rFonts w:ascii="Calibri" w:eastAsia="Calibri" w:hAnsi="Calibri" w:cs="Times New Roman"/>
        </w:rPr>
      </w:pPr>
    </w:p>
    <w:p w14:paraId="3892E9C3" w14:textId="6C50AF90" w:rsidR="00744A1A" w:rsidRPr="00424DD0" w:rsidRDefault="00744A1A" w:rsidP="00424DD0">
      <w:pPr>
        <w:keepNext/>
        <w:tabs>
          <w:tab w:val="left" w:pos="763"/>
        </w:tabs>
        <w:autoSpaceDE w:val="0"/>
        <w:autoSpaceDN w:val="0"/>
        <w:adjustRightInd w:val="0"/>
        <w:spacing w:after="0" w:line="240" w:lineRule="auto"/>
        <w:ind w:firstLine="720"/>
        <w:jc w:val="both"/>
        <w:outlineLvl w:val="1"/>
        <w:rPr>
          <w:rFonts w:ascii="Times New Roman" w:hAnsi="Times New Roman" w:cs="Arial"/>
          <w:b/>
          <w:iCs/>
          <w:sz w:val="28"/>
          <w:lang w:eastAsia="bg-BG"/>
        </w:rPr>
      </w:pPr>
      <w:bookmarkStart w:id="83" w:name="_Toc95394827"/>
      <w:r w:rsidRPr="00424DD0">
        <w:rPr>
          <w:rFonts w:ascii="Times New Roman" w:hAnsi="Times New Roman" w:cs="Arial"/>
          <w:b/>
          <w:iCs/>
          <w:sz w:val="28"/>
          <w:lang w:eastAsia="bg-BG"/>
        </w:rPr>
        <w:t>V. АДМИНИСТРАТИВНА И КОНТРОЛНО-РЕВИЗИОННА ДЕЙНОСТ:</w:t>
      </w:r>
      <w:bookmarkEnd w:id="83"/>
    </w:p>
    <w:p w14:paraId="771EA971" w14:textId="77777777" w:rsidR="00744A1A" w:rsidRPr="00424DD0" w:rsidRDefault="00744A1A" w:rsidP="00424DD0">
      <w:pPr>
        <w:keepNext/>
        <w:tabs>
          <w:tab w:val="left" w:pos="763"/>
        </w:tabs>
        <w:autoSpaceDE w:val="0"/>
        <w:autoSpaceDN w:val="0"/>
        <w:adjustRightInd w:val="0"/>
        <w:spacing w:after="0" w:line="240" w:lineRule="auto"/>
        <w:ind w:firstLine="720"/>
        <w:jc w:val="both"/>
        <w:outlineLvl w:val="1"/>
        <w:rPr>
          <w:rFonts w:ascii="Times New Roman" w:hAnsi="Times New Roman" w:cs="Arial"/>
          <w:b/>
          <w:iCs/>
          <w:sz w:val="28"/>
          <w:lang w:eastAsia="bg-BG"/>
        </w:rPr>
      </w:pPr>
      <w:bookmarkStart w:id="84" w:name="_Toc95394828"/>
      <w:r w:rsidRPr="00424DD0">
        <w:rPr>
          <w:rFonts w:ascii="Times New Roman" w:hAnsi="Times New Roman" w:cs="Arial"/>
          <w:b/>
          <w:iCs/>
          <w:sz w:val="28"/>
          <w:u w:val="single"/>
          <w:lang w:eastAsia="bg-BG"/>
        </w:rPr>
        <w:t>1. Кадрово обезпечаване на прокурорите, следователите и служителите</w:t>
      </w:r>
      <w:r w:rsidRPr="00424DD0">
        <w:rPr>
          <w:rFonts w:ascii="Times New Roman" w:hAnsi="Times New Roman" w:cs="Arial"/>
          <w:b/>
          <w:iCs/>
          <w:sz w:val="28"/>
          <w:lang w:eastAsia="bg-BG"/>
        </w:rPr>
        <w:t>.</w:t>
      </w:r>
      <w:bookmarkEnd w:id="84"/>
    </w:p>
    <w:p w14:paraId="6E573874" w14:textId="220C0CEC" w:rsidR="00744A1A" w:rsidRPr="00424DD0" w:rsidRDefault="00744A1A" w:rsidP="00DE152D">
      <w:pPr>
        <w:tabs>
          <w:tab w:val="left" w:pos="826"/>
        </w:tabs>
        <w:autoSpaceDE w:val="0"/>
        <w:autoSpaceDN w:val="0"/>
        <w:adjustRightInd w:val="0"/>
        <w:spacing w:after="0" w:line="240" w:lineRule="auto"/>
        <w:ind w:firstLine="709"/>
        <w:jc w:val="both"/>
        <w:rPr>
          <w:rFonts w:ascii="Times New Roman" w:hAnsi="Times New Roman" w:cs="Times New Roman"/>
          <w:sz w:val="28"/>
          <w:lang w:eastAsia="bg-BG"/>
        </w:rPr>
      </w:pPr>
      <w:r w:rsidRPr="00424DD0">
        <w:rPr>
          <w:rFonts w:ascii="Times New Roman" w:hAnsi="Times New Roman"/>
          <w:sz w:val="28"/>
          <w:lang w:eastAsia="bg-BG"/>
        </w:rPr>
        <w:t>През 20</w:t>
      </w:r>
      <w:r w:rsidR="00AE2480" w:rsidRPr="00424DD0">
        <w:rPr>
          <w:rFonts w:ascii="Times New Roman" w:hAnsi="Times New Roman"/>
          <w:sz w:val="28"/>
          <w:lang w:eastAsia="bg-BG"/>
        </w:rPr>
        <w:t>2</w:t>
      </w:r>
      <w:r w:rsidR="00424DD0" w:rsidRPr="00424DD0">
        <w:rPr>
          <w:rFonts w:ascii="Times New Roman" w:hAnsi="Times New Roman"/>
          <w:sz w:val="28"/>
          <w:lang w:eastAsia="bg-BG"/>
        </w:rPr>
        <w:t>1</w:t>
      </w:r>
      <w:r w:rsidRPr="00424DD0">
        <w:rPr>
          <w:rFonts w:ascii="Times New Roman" w:hAnsi="Times New Roman"/>
          <w:sz w:val="28"/>
          <w:lang w:eastAsia="bg-BG"/>
        </w:rPr>
        <w:t xml:space="preserve"> г. в ОП </w:t>
      </w:r>
      <w:r w:rsidR="001D6CD6" w:rsidRPr="00424DD0">
        <w:rPr>
          <w:rFonts w:ascii="Times New Roman" w:hAnsi="Times New Roman"/>
          <w:sz w:val="28"/>
          <w:lang w:eastAsia="bg-BG"/>
        </w:rPr>
        <w:t>-</w:t>
      </w:r>
      <w:r w:rsidRPr="00424DD0">
        <w:rPr>
          <w:rFonts w:ascii="Times New Roman" w:hAnsi="Times New Roman"/>
          <w:sz w:val="28"/>
          <w:lang w:eastAsia="bg-BG"/>
        </w:rPr>
        <w:t xml:space="preserve"> Монтана и </w:t>
      </w:r>
      <w:r w:rsidR="001D6CD6" w:rsidRPr="00424DD0">
        <w:rPr>
          <w:rFonts w:ascii="Times New Roman" w:hAnsi="Times New Roman"/>
          <w:sz w:val="28"/>
          <w:lang w:eastAsia="bg-BG"/>
        </w:rPr>
        <w:t>РП -</w:t>
      </w:r>
      <w:r w:rsidRPr="00424DD0">
        <w:rPr>
          <w:rFonts w:ascii="Times New Roman" w:hAnsi="Times New Roman"/>
          <w:sz w:val="28"/>
          <w:lang w:eastAsia="bg-BG"/>
        </w:rPr>
        <w:t xml:space="preserve"> Монтана, Лом и Берковица са работили реално </w:t>
      </w:r>
      <w:r w:rsidR="00424DD0" w:rsidRPr="00424DD0">
        <w:rPr>
          <w:rFonts w:ascii="Times New Roman" w:hAnsi="Times New Roman"/>
          <w:sz w:val="28"/>
          <w:lang w:eastAsia="bg-BG"/>
        </w:rPr>
        <w:t>23,9</w:t>
      </w:r>
      <w:r w:rsidR="00AE2480" w:rsidRPr="00424DD0">
        <w:rPr>
          <w:rFonts w:ascii="Times New Roman" w:hAnsi="Times New Roman"/>
          <w:sz w:val="28"/>
          <w:lang w:eastAsia="bg-BG"/>
        </w:rPr>
        <w:t xml:space="preserve"> </w:t>
      </w:r>
      <w:r w:rsidRPr="00424DD0">
        <w:rPr>
          <w:rFonts w:ascii="Times New Roman" w:hAnsi="Times New Roman"/>
          <w:sz w:val="28"/>
          <w:lang w:eastAsia="bg-BG"/>
        </w:rPr>
        <w:t>прокурори при 3</w:t>
      </w:r>
      <w:r w:rsidR="00424DD0" w:rsidRPr="00424DD0">
        <w:rPr>
          <w:rFonts w:ascii="Times New Roman" w:hAnsi="Times New Roman"/>
          <w:sz w:val="28"/>
          <w:lang w:eastAsia="bg-BG"/>
        </w:rPr>
        <w:t>3</w:t>
      </w:r>
      <w:r w:rsidRPr="00424DD0">
        <w:rPr>
          <w:rFonts w:ascii="Times New Roman" w:hAnsi="Times New Roman"/>
          <w:sz w:val="28"/>
          <w:lang w:eastAsia="bg-BG"/>
        </w:rPr>
        <w:t xml:space="preserve"> щатни длъжности, както и </w:t>
      </w:r>
      <w:r w:rsidR="004573B2" w:rsidRPr="00424DD0">
        <w:rPr>
          <w:rFonts w:ascii="Times New Roman" w:hAnsi="Times New Roman"/>
          <w:sz w:val="28"/>
          <w:lang w:eastAsia="bg-BG"/>
        </w:rPr>
        <w:t>6,</w:t>
      </w:r>
      <w:r w:rsidR="00424DD0" w:rsidRPr="00424DD0">
        <w:rPr>
          <w:rFonts w:ascii="Times New Roman" w:hAnsi="Times New Roman"/>
          <w:sz w:val="28"/>
          <w:lang w:eastAsia="bg-BG"/>
        </w:rPr>
        <w:t>15</w:t>
      </w:r>
      <w:r w:rsidRPr="00424DD0">
        <w:rPr>
          <w:rFonts w:ascii="Times New Roman" w:hAnsi="Times New Roman"/>
          <w:sz w:val="28"/>
          <w:lang w:eastAsia="bg-BG"/>
        </w:rPr>
        <w:t xml:space="preserve"> реално работили следователи при </w:t>
      </w:r>
      <w:r w:rsidR="004573B2" w:rsidRPr="00424DD0">
        <w:rPr>
          <w:rFonts w:ascii="Times New Roman" w:hAnsi="Times New Roman"/>
          <w:sz w:val="28"/>
          <w:lang w:eastAsia="bg-BG"/>
        </w:rPr>
        <w:t>8</w:t>
      </w:r>
      <w:r w:rsidRPr="00424DD0">
        <w:rPr>
          <w:rFonts w:ascii="Times New Roman" w:hAnsi="Times New Roman"/>
          <w:sz w:val="28"/>
          <w:lang w:eastAsia="bg-BG"/>
        </w:rPr>
        <w:t xml:space="preserve"> щатни длъжности в края на отчетния период (общо </w:t>
      </w:r>
      <w:r w:rsidR="00424DD0" w:rsidRPr="00424DD0">
        <w:rPr>
          <w:rFonts w:ascii="Times New Roman" w:hAnsi="Times New Roman"/>
          <w:sz w:val="28"/>
          <w:lang w:eastAsia="bg-BG"/>
        </w:rPr>
        <w:t>41</w:t>
      </w:r>
      <w:r w:rsidRPr="00424DD0">
        <w:rPr>
          <w:rFonts w:ascii="Times New Roman" w:hAnsi="Times New Roman"/>
          <w:sz w:val="28"/>
          <w:lang w:eastAsia="bg-BG"/>
        </w:rPr>
        <w:t xml:space="preserve"> щатни бройки за магистрати). Незаети в края на периода са 6 длъжности за магистрати, от които </w:t>
      </w:r>
      <w:r w:rsidR="00424DD0" w:rsidRPr="00424DD0">
        <w:rPr>
          <w:rFonts w:ascii="Times New Roman" w:hAnsi="Times New Roman"/>
          <w:sz w:val="28"/>
          <w:lang w:eastAsia="bg-BG"/>
        </w:rPr>
        <w:t xml:space="preserve">1 </w:t>
      </w:r>
      <w:r w:rsidRPr="00424DD0">
        <w:rPr>
          <w:rFonts w:ascii="Times New Roman" w:hAnsi="Times New Roman"/>
          <w:sz w:val="28"/>
          <w:lang w:eastAsia="bg-BG"/>
        </w:rPr>
        <w:t>бр. прокурор в</w:t>
      </w:r>
      <w:r w:rsidR="00424DD0" w:rsidRPr="00424DD0">
        <w:rPr>
          <w:rFonts w:ascii="Times New Roman" w:hAnsi="Times New Roman"/>
          <w:sz w:val="28"/>
          <w:lang w:eastAsia="bg-BG"/>
        </w:rPr>
        <w:t xml:space="preserve"> ОП Монтана, 4 бр. прокурори в РП Монтана и 1 бр. младши прокурор в РП – Монтана.</w:t>
      </w:r>
    </w:p>
    <w:p w14:paraId="231DA344" w14:textId="77777777" w:rsidR="00744A1A" w:rsidRPr="006407AC" w:rsidRDefault="00744A1A" w:rsidP="00DE152D">
      <w:pPr>
        <w:tabs>
          <w:tab w:val="left" w:pos="826"/>
        </w:tabs>
        <w:autoSpaceDE w:val="0"/>
        <w:autoSpaceDN w:val="0"/>
        <w:adjustRightInd w:val="0"/>
        <w:spacing w:after="0" w:line="240" w:lineRule="auto"/>
        <w:ind w:firstLine="709"/>
        <w:jc w:val="both"/>
        <w:rPr>
          <w:rFonts w:ascii="Times New Roman" w:hAnsi="Times New Roman"/>
          <w:sz w:val="28"/>
          <w:highlight w:val="green"/>
          <w:lang w:eastAsia="bg-BG"/>
        </w:rPr>
      </w:pPr>
    </w:p>
    <w:p w14:paraId="430D3B8C" w14:textId="32FE7B90" w:rsidR="00744A1A" w:rsidRPr="000C2C23" w:rsidRDefault="00744A1A" w:rsidP="001A4AD1">
      <w:pPr>
        <w:ind w:firstLine="708"/>
        <w:jc w:val="both"/>
        <w:rPr>
          <w:rFonts w:ascii="Times New Roman" w:hAnsi="Times New Roman" w:cs="Times New Roman"/>
          <w:sz w:val="28"/>
          <w:szCs w:val="28"/>
        </w:rPr>
      </w:pPr>
      <w:r w:rsidRPr="000C2C23">
        <w:rPr>
          <w:rFonts w:ascii="Times New Roman" w:hAnsi="Times New Roman" w:cs="Times New Roman"/>
          <w:sz w:val="28"/>
          <w:szCs w:val="28"/>
          <w:u w:val="single"/>
        </w:rPr>
        <w:t>1.1. ОП гр. Монтана</w:t>
      </w:r>
      <w:r w:rsidRPr="000C2C23">
        <w:rPr>
          <w:rFonts w:ascii="Times New Roman" w:hAnsi="Times New Roman" w:cs="Times New Roman"/>
          <w:sz w:val="28"/>
          <w:szCs w:val="28"/>
        </w:rPr>
        <w:t xml:space="preserve"> – В Окръжна прокуратура гр.Монтана общата щатна численост на прокурорите е 8 броя към  31.12.20</w:t>
      </w:r>
      <w:r w:rsidR="00424DD0" w:rsidRPr="000C2C23">
        <w:rPr>
          <w:rFonts w:ascii="Times New Roman" w:hAnsi="Times New Roman" w:cs="Times New Roman"/>
          <w:sz w:val="28"/>
          <w:szCs w:val="28"/>
        </w:rPr>
        <w:t>21</w:t>
      </w:r>
      <w:r w:rsidRPr="000C2C23">
        <w:rPr>
          <w:rFonts w:ascii="Times New Roman" w:hAnsi="Times New Roman" w:cs="Times New Roman"/>
          <w:sz w:val="28"/>
          <w:szCs w:val="28"/>
        </w:rPr>
        <w:t xml:space="preserve"> година, като са заети </w:t>
      </w:r>
      <w:r w:rsidR="00424DD0" w:rsidRPr="000C2C23">
        <w:rPr>
          <w:rFonts w:ascii="Times New Roman" w:hAnsi="Times New Roman" w:cs="Times New Roman"/>
          <w:sz w:val="28"/>
          <w:szCs w:val="28"/>
        </w:rPr>
        <w:t>7</w:t>
      </w:r>
      <w:r w:rsidRPr="000C2C23">
        <w:rPr>
          <w:rFonts w:ascii="Times New Roman" w:hAnsi="Times New Roman" w:cs="Times New Roman"/>
          <w:sz w:val="28"/>
          <w:szCs w:val="28"/>
        </w:rPr>
        <w:t xml:space="preserve"> щатни бройки. </w:t>
      </w:r>
    </w:p>
    <w:p w14:paraId="6DB24D83" w14:textId="15AEE67F" w:rsidR="00744A1A" w:rsidRPr="000C2C23" w:rsidRDefault="00744A1A" w:rsidP="00BF2E9E">
      <w:pPr>
        <w:spacing w:after="0" w:line="240" w:lineRule="auto"/>
        <w:ind w:firstLine="709"/>
        <w:jc w:val="both"/>
        <w:rPr>
          <w:rFonts w:ascii="Times New Roman" w:eastAsia="Times New Roman" w:hAnsi="Times New Roman" w:cs="Times New Roman"/>
          <w:sz w:val="28"/>
          <w:szCs w:val="28"/>
          <w:lang w:eastAsia="bg-BG"/>
        </w:rPr>
      </w:pPr>
      <w:r w:rsidRPr="000C2C23">
        <w:rPr>
          <w:rFonts w:ascii="Times New Roman" w:eastAsia="Times New Roman" w:hAnsi="Times New Roman"/>
          <w:sz w:val="28"/>
          <w:szCs w:val="28"/>
          <w:lang w:eastAsia="bg-BG"/>
        </w:rPr>
        <w:lastRenderedPageBreak/>
        <w:t xml:space="preserve">Реално работили са </w:t>
      </w:r>
      <w:r w:rsidR="00424DD0" w:rsidRPr="000C2C23">
        <w:rPr>
          <w:rFonts w:ascii="Times New Roman" w:eastAsia="Times New Roman" w:hAnsi="Times New Roman"/>
          <w:sz w:val="28"/>
          <w:szCs w:val="28"/>
          <w:lang w:eastAsia="bg-BG"/>
        </w:rPr>
        <w:t>6,65</w:t>
      </w:r>
      <w:r w:rsidRPr="000C2C23">
        <w:rPr>
          <w:rFonts w:ascii="Times New Roman" w:eastAsia="Times New Roman" w:hAnsi="Times New Roman"/>
          <w:b/>
          <w:sz w:val="28"/>
          <w:szCs w:val="28"/>
          <w:lang w:eastAsia="bg-BG"/>
        </w:rPr>
        <w:t xml:space="preserve"> </w:t>
      </w:r>
      <w:r w:rsidRPr="000C2C23">
        <w:rPr>
          <w:rFonts w:ascii="Times New Roman" w:eastAsia="Times New Roman" w:hAnsi="Times New Roman"/>
          <w:sz w:val="28"/>
          <w:szCs w:val="28"/>
          <w:lang w:eastAsia="bg-BG"/>
        </w:rPr>
        <w:t>прокурори</w:t>
      </w:r>
      <w:r w:rsidRPr="000C2C23">
        <w:rPr>
          <w:rFonts w:ascii="Times New Roman" w:eastAsia="Times New Roman" w:hAnsi="Times New Roman"/>
          <w:b/>
          <w:sz w:val="28"/>
          <w:szCs w:val="28"/>
          <w:lang w:eastAsia="bg-BG"/>
        </w:rPr>
        <w:t xml:space="preserve"> </w:t>
      </w:r>
      <w:r w:rsidRPr="000C2C23">
        <w:rPr>
          <w:rFonts w:ascii="Times New Roman" w:eastAsia="Times New Roman" w:hAnsi="Times New Roman"/>
          <w:sz w:val="28"/>
          <w:szCs w:val="28"/>
          <w:lang w:eastAsia="bg-BG"/>
        </w:rPr>
        <w:t>към края на 20</w:t>
      </w:r>
      <w:r w:rsidR="00DE152D" w:rsidRPr="000C2C23">
        <w:rPr>
          <w:rFonts w:ascii="Times New Roman" w:eastAsia="Times New Roman" w:hAnsi="Times New Roman"/>
          <w:sz w:val="28"/>
          <w:szCs w:val="28"/>
          <w:lang w:eastAsia="bg-BG"/>
        </w:rPr>
        <w:t>2</w:t>
      </w:r>
      <w:r w:rsidR="00424DD0" w:rsidRPr="000C2C23">
        <w:rPr>
          <w:rFonts w:ascii="Times New Roman" w:eastAsia="Times New Roman" w:hAnsi="Times New Roman"/>
          <w:sz w:val="28"/>
          <w:szCs w:val="28"/>
          <w:lang w:eastAsia="bg-BG"/>
        </w:rPr>
        <w:t>1</w:t>
      </w:r>
      <w:r w:rsidRPr="000C2C23">
        <w:rPr>
          <w:rFonts w:ascii="Times New Roman" w:eastAsia="Times New Roman" w:hAnsi="Times New Roman"/>
          <w:sz w:val="28"/>
          <w:szCs w:val="28"/>
          <w:lang w:eastAsia="bg-BG"/>
        </w:rPr>
        <w:t xml:space="preserve"> г., от които административен ръководител - окръжен прокурор, двама заместници на административния ръководител и </w:t>
      </w:r>
      <w:r w:rsidR="000C2C23" w:rsidRPr="000C2C23">
        <w:rPr>
          <w:rFonts w:ascii="Times New Roman" w:eastAsia="Times New Roman" w:hAnsi="Times New Roman"/>
          <w:sz w:val="28"/>
          <w:szCs w:val="28"/>
          <w:lang w:eastAsia="bg-BG"/>
        </w:rPr>
        <w:t>пети</w:t>
      </w:r>
      <w:r w:rsidRPr="000C2C23">
        <w:rPr>
          <w:rFonts w:ascii="Times New Roman" w:eastAsia="Times New Roman" w:hAnsi="Times New Roman"/>
          <w:sz w:val="28"/>
          <w:szCs w:val="28"/>
          <w:lang w:eastAsia="bg-BG"/>
        </w:rPr>
        <w:t>ма</w:t>
      </w:r>
      <w:r w:rsidRPr="000C2C23">
        <w:rPr>
          <w:rFonts w:ascii="Times New Roman" w:eastAsia="Times New Roman" w:hAnsi="Times New Roman"/>
          <w:b/>
          <w:sz w:val="28"/>
          <w:szCs w:val="28"/>
          <w:lang w:eastAsia="bg-BG"/>
        </w:rPr>
        <w:t xml:space="preserve"> </w:t>
      </w:r>
      <w:r w:rsidRPr="000C2C23">
        <w:rPr>
          <w:rFonts w:ascii="Times New Roman" w:eastAsia="Times New Roman" w:hAnsi="Times New Roman"/>
          <w:sz w:val="28"/>
          <w:szCs w:val="28"/>
          <w:lang w:eastAsia="bg-BG"/>
        </w:rPr>
        <w:t>прокурори.</w:t>
      </w:r>
    </w:p>
    <w:p w14:paraId="025C0B2C" w14:textId="03586523" w:rsidR="00744A1A" w:rsidRPr="000C2C23" w:rsidRDefault="00744A1A" w:rsidP="00BF2E9E">
      <w:pPr>
        <w:tabs>
          <w:tab w:val="left" w:pos="826"/>
        </w:tabs>
        <w:autoSpaceDE w:val="0"/>
        <w:autoSpaceDN w:val="0"/>
        <w:adjustRightInd w:val="0"/>
        <w:spacing w:after="0" w:line="240" w:lineRule="auto"/>
        <w:ind w:firstLine="709"/>
        <w:contextualSpacing/>
        <w:jc w:val="both"/>
        <w:rPr>
          <w:rFonts w:ascii="Times New Roman" w:eastAsia="Calibri" w:hAnsi="Times New Roman"/>
          <w:sz w:val="28"/>
          <w:lang w:eastAsia="bg-BG"/>
        </w:rPr>
      </w:pPr>
      <w:r w:rsidRPr="000C2C23">
        <w:rPr>
          <w:rFonts w:ascii="Times New Roman" w:hAnsi="Times New Roman"/>
          <w:sz w:val="28"/>
          <w:lang w:eastAsia="bg-BG"/>
        </w:rPr>
        <w:tab/>
        <w:t>Следователските щатове в ОСлО-ОП Монтана към края на 20</w:t>
      </w:r>
      <w:r w:rsidR="00BF2E9E" w:rsidRPr="000C2C23">
        <w:rPr>
          <w:rFonts w:ascii="Times New Roman" w:hAnsi="Times New Roman"/>
          <w:sz w:val="28"/>
          <w:lang w:eastAsia="bg-BG"/>
        </w:rPr>
        <w:t>2</w:t>
      </w:r>
      <w:r w:rsidR="000C2C23" w:rsidRPr="000C2C23">
        <w:rPr>
          <w:rFonts w:ascii="Times New Roman" w:hAnsi="Times New Roman"/>
          <w:sz w:val="28"/>
          <w:lang w:eastAsia="bg-BG"/>
        </w:rPr>
        <w:t>1</w:t>
      </w:r>
      <w:r w:rsidRPr="000C2C23">
        <w:rPr>
          <w:rFonts w:ascii="Times New Roman" w:hAnsi="Times New Roman"/>
          <w:sz w:val="28"/>
          <w:lang w:eastAsia="bg-BG"/>
        </w:rPr>
        <w:t xml:space="preserve"> г. са </w:t>
      </w:r>
      <w:r w:rsidR="00BF2E9E" w:rsidRPr="000C2C23">
        <w:rPr>
          <w:rFonts w:ascii="Times New Roman" w:hAnsi="Times New Roman"/>
          <w:sz w:val="28"/>
          <w:lang w:eastAsia="bg-BG"/>
        </w:rPr>
        <w:t>8</w:t>
      </w:r>
      <w:r w:rsidRPr="000C2C23">
        <w:rPr>
          <w:rFonts w:ascii="Times New Roman" w:hAnsi="Times New Roman"/>
          <w:sz w:val="28"/>
          <w:lang w:eastAsia="bg-BG"/>
        </w:rPr>
        <w:t xml:space="preserve">, включително завеждащ следствен отдел, от които заетите са </w:t>
      </w:r>
      <w:r w:rsidR="000C2C23" w:rsidRPr="000C2C23">
        <w:rPr>
          <w:rFonts w:ascii="Times New Roman" w:hAnsi="Times New Roman"/>
          <w:sz w:val="28"/>
          <w:lang w:eastAsia="bg-BG"/>
        </w:rPr>
        <w:t>8</w:t>
      </w:r>
      <w:r w:rsidRPr="000C2C23">
        <w:rPr>
          <w:rFonts w:ascii="Times New Roman" w:hAnsi="Times New Roman"/>
          <w:sz w:val="28"/>
          <w:lang w:eastAsia="bg-BG"/>
        </w:rPr>
        <w:t xml:space="preserve">, от които </w:t>
      </w:r>
      <w:r w:rsidR="000C2C23" w:rsidRPr="000C2C23">
        <w:rPr>
          <w:rFonts w:ascii="Times New Roman" w:hAnsi="Times New Roman"/>
          <w:sz w:val="28"/>
          <w:lang w:eastAsia="bg-BG"/>
        </w:rPr>
        <w:t>2</w:t>
      </w:r>
      <w:r w:rsidRPr="000C2C23">
        <w:rPr>
          <w:rFonts w:ascii="Times New Roman" w:hAnsi="Times New Roman"/>
          <w:sz w:val="28"/>
          <w:lang w:eastAsia="bg-BG"/>
        </w:rPr>
        <w:t xml:space="preserve"> бр</w:t>
      </w:r>
      <w:r w:rsidR="000C2C23" w:rsidRPr="000C2C23">
        <w:rPr>
          <w:rFonts w:ascii="Times New Roman" w:hAnsi="Times New Roman"/>
          <w:sz w:val="28"/>
          <w:lang w:eastAsia="bg-BG"/>
        </w:rPr>
        <w:t>оя</w:t>
      </w:r>
      <w:r w:rsidRPr="000C2C23">
        <w:rPr>
          <w:rFonts w:ascii="Times New Roman" w:hAnsi="Times New Roman"/>
          <w:sz w:val="28"/>
          <w:lang w:eastAsia="bg-BG"/>
        </w:rPr>
        <w:t xml:space="preserve"> младши следовател. </w:t>
      </w:r>
      <w:r w:rsidR="000C2C23" w:rsidRPr="000C2C23">
        <w:rPr>
          <w:rFonts w:ascii="Times New Roman" w:hAnsi="Times New Roman"/>
          <w:sz w:val="28"/>
          <w:lang w:eastAsia="bg-BG"/>
        </w:rPr>
        <w:t xml:space="preserve">Всички </w:t>
      </w:r>
      <w:r w:rsidRPr="000C2C23">
        <w:rPr>
          <w:rFonts w:ascii="Times New Roman" w:hAnsi="Times New Roman"/>
          <w:sz w:val="28"/>
          <w:lang w:eastAsia="bg-BG"/>
        </w:rPr>
        <w:t>щатн</w:t>
      </w:r>
      <w:r w:rsidR="000C2C23" w:rsidRPr="000C2C23">
        <w:rPr>
          <w:rFonts w:ascii="Times New Roman" w:hAnsi="Times New Roman"/>
          <w:sz w:val="28"/>
          <w:lang w:eastAsia="bg-BG"/>
        </w:rPr>
        <w:t>и</w:t>
      </w:r>
      <w:r w:rsidRPr="000C2C23">
        <w:rPr>
          <w:rFonts w:ascii="Times New Roman" w:hAnsi="Times New Roman"/>
          <w:sz w:val="28"/>
          <w:lang w:eastAsia="bg-BG"/>
        </w:rPr>
        <w:t xml:space="preserve"> бройк</w:t>
      </w:r>
      <w:r w:rsidR="000C2C23" w:rsidRPr="000C2C23">
        <w:rPr>
          <w:rFonts w:ascii="Times New Roman" w:hAnsi="Times New Roman"/>
          <w:sz w:val="28"/>
          <w:lang w:eastAsia="bg-BG"/>
        </w:rPr>
        <w:t xml:space="preserve">и за следовател са заети след назаначаването на </w:t>
      </w:r>
      <w:r w:rsidRPr="000C2C23">
        <w:rPr>
          <w:rFonts w:ascii="Times New Roman" w:hAnsi="Times New Roman"/>
          <w:sz w:val="28"/>
          <w:lang w:eastAsia="bg-BG"/>
        </w:rPr>
        <w:t xml:space="preserve">един брой младши следовател </w:t>
      </w:r>
      <w:r w:rsidR="000C2C23" w:rsidRPr="000C2C23">
        <w:rPr>
          <w:rFonts w:ascii="Times New Roman" w:hAnsi="Times New Roman"/>
          <w:sz w:val="28"/>
          <w:lang w:eastAsia="bg-BG"/>
        </w:rPr>
        <w:t>след</w:t>
      </w:r>
      <w:r w:rsidRPr="000C2C23">
        <w:rPr>
          <w:rFonts w:ascii="Times New Roman" w:hAnsi="Times New Roman"/>
          <w:sz w:val="28"/>
          <w:lang w:eastAsia="bg-BG"/>
        </w:rPr>
        <w:t xml:space="preserve"> обучение в НИП. </w:t>
      </w:r>
    </w:p>
    <w:p w14:paraId="2025509B" w14:textId="7EFBB862" w:rsidR="00744A1A" w:rsidRDefault="00744A1A" w:rsidP="00BF2E9E">
      <w:pPr>
        <w:tabs>
          <w:tab w:val="left" w:pos="826"/>
        </w:tabs>
        <w:autoSpaceDE w:val="0"/>
        <w:autoSpaceDN w:val="0"/>
        <w:adjustRightInd w:val="0"/>
        <w:spacing w:after="0" w:line="240" w:lineRule="auto"/>
        <w:ind w:firstLine="709"/>
        <w:jc w:val="both"/>
        <w:rPr>
          <w:rFonts w:ascii="Times New Roman" w:hAnsi="Times New Roman"/>
          <w:sz w:val="28"/>
          <w:lang w:eastAsia="bg-BG"/>
        </w:rPr>
      </w:pPr>
      <w:r w:rsidRPr="000C2C23">
        <w:rPr>
          <w:rFonts w:ascii="Times New Roman" w:hAnsi="Times New Roman"/>
          <w:sz w:val="28"/>
          <w:lang w:eastAsia="bg-BG"/>
        </w:rPr>
        <w:t>Реално работилите следователи през 20</w:t>
      </w:r>
      <w:r w:rsidR="00BF2E9E" w:rsidRPr="000C2C23">
        <w:rPr>
          <w:rFonts w:ascii="Times New Roman" w:hAnsi="Times New Roman"/>
          <w:sz w:val="28"/>
          <w:lang w:eastAsia="bg-BG"/>
        </w:rPr>
        <w:t>2</w:t>
      </w:r>
      <w:r w:rsidR="000C2C23" w:rsidRPr="000C2C23">
        <w:rPr>
          <w:rFonts w:ascii="Times New Roman" w:hAnsi="Times New Roman"/>
          <w:sz w:val="28"/>
          <w:lang w:eastAsia="bg-BG"/>
        </w:rPr>
        <w:t>1</w:t>
      </w:r>
      <w:r w:rsidRPr="000C2C23">
        <w:rPr>
          <w:rFonts w:ascii="Times New Roman" w:hAnsi="Times New Roman"/>
          <w:sz w:val="28"/>
          <w:lang w:eastAsia="bg-BG"/>
        </w:rPr>
        <w:t xml:space="preserve"> г. са </w:t>
      </w:r>
      <w:r w:rsidR="00BF2E9E" w:rsidRPr="000C2C23">
        <w:rPr>
          <w:rFonts w:ascii="Times New Roman" w:hAnsi="Times New Roman"/>
          <w:sz w:val="28"/>
          <w:lang w:eastAsia="bg-BG"/>
        </w:rPr>
        <w:t>6,</w:t>
      </w:r>
      <w:r w:rsidR="000C2C23" w:rsidRPr="000C2C23">
        <w:rPr>
          <w:rFonts w:ascii="Times New Roman" w:hAnsi="Times New Roman"/>
          <w:sz w:val="28"/>
          <w:lang w:eastAsia="bg-BG"/>
        </w:rPr>
        <w:t>15</w:t>
      </w:r>
      <w:r w:rsidRPr="000C2C23">
        <w:rPr>
          <w:rFonts w:ascii="Times New Roman" w:hAnsi="Times New Roman"/>
          <w:sz w:val="28"/>
          <w:lang w:eastAsia="bg-BG"/>
        </w:rPr>
        <w:t>.</w:t>
      </w:r>
    </w:p>
    <w:p w14:paraId="2AF8C069" w14:textId="5E8E16CA" w:rsidR="00A15D86" w:rsidRPr="000C2C23" w:rsidRDefault="00A15D86" w:rsidP="00BF2E9E">
      <w:pPr>
        <w:tabs>
          <w:tab w:val="left" w:pos="826"/>
        </w:tabs>
        <w:autoSpaceDE w:val="0"/>
        <w:autoSpaceDN w:val="0"/>
        <w:adjustRightInd w:val="0"/>
        <w:spacing w:after="0" w:line="240" w:lineRule="auto"/>
        <w:ind w:firstLine="709"/>
        <w:jc w:val="both"/>
        <w:rPr>
          <w:rFonts w:ascii="Times New Roman" w:hAnsi="Times New Roman"/>
          <w:sz w:val="28"/>
          <w:lang w:eastAsia="bg-BG"/>
        </w:rPr>
      </w:pPr>
      <w:r>
        <w:rPr>
          <w:rFonts w:ascii="Times New Roman" w:hAnsi="Times New Roman"/>
          <w:sz w:val="28"/>
          <w:lang w:eastAsia="bg-BG"/>
        </w:rPr>
        <w:t>През 2021 год. един следовател е бил в отпуск по майчинстно.</w:t>
      </w:r>
    </w:p>
    <w:p w14:paraId="529217F0" w14:textId="77777777" w:rsidR="00744A1A" w:rsidRPr="000C2C23" w:rsidRDefault="00744A1A" w:rsidP="00BF2E9E">
      <w:pPr>
        <w:tabs>
          <w:tab w:val="left" w:pos="826"/>
        </w:tabs>
        <w:autoSpaceDE w:val="0"/>
        <w:autoSpaceDN w:val="0"/>
        <w:adjustRightInd w:val="0"/>
        <w:spacing w:after="0" w:line="240" w:lineRule="auto"/>
        <w:ind w:firstLine="709"/>
        <w:jc w:val="both"/>
        <w:rPr>
          <w:rFonts w:ascii="Times New Roman" w:hAnsi="Times New Roman"/>
          <w:sz w:val="28"/>
          <w:lang w:eastAsia="bg-BG"/>
        </w:rPr>
      </w:pPr>
      <w:r w:rsidRPr="000C2C23">
        <w:rPr>
          <w:rFonts w:ascii="Times New Roman" w:hAnsi="Times New Roman"/>
          <w:sz w:val="28"/>
          <w:lang w:eastAsia="bg-BG"/>
        </w:rPr>
        <w:t xml:space="preserve">Общият брой на прокурорите и следователите в ОП гр. Монтана по щатно разписание е </w:t>
      </w:r>
      <w:r w:rsidR="00BF2E9E" w:rsidRPr="000C2C23">
        <w:rPr>
          <w:rFonts w:ascii="Times New Roman" w:hAnsi="Times New Roman"/>
          <w:sz w:val="28"/>
          <w:lang w:eastAsia="bg-BG"/>
        </w:rPr>
        <w:t>16</w:t>
      </w:r>
      <w:r w:rsidRPr="000C2C23">
        <w:rPr>
          <w:rFonts w:ascii="Times New Roman" w:hAnsi="Times New Roman"/>
          <w:sz w:val="28"/>
          <w:lang w:eastAsia="bg-BG"/>
        </w:rPr>
        <w:t>.</w:t>
      </w:r>
    </w:p>
    <w:p w14:paraId="49AD238F" w14:textId="7E87959E" w:rsidR="00744A1A" w:rsidRPr="000C2C23" w:rsidRDefault="00744A1A" w:rsidP="00BF2E9E">
      <w:pPr>
        <w:tabs>
          <w:tab w:val="left" w:pos="826"/>
        </w:tabs>
        <w:autoSpaceDE w:val="0"/>
        <w:autoSpaceDN w:val="0"/>
        <w:adjustRightInd w:val="0"/>
        <w:spacing w:after="0" w:line="240" w:lineRule="auto"/>
        <w:ind w:firstLine="709"/>
        <w:jc w:val="both"/>
        <w:rPr>
          <w:rFonts w:ascii="Times New Roman" w:hAnsi="Times New Roman"/>
          <w:sz w:val="28"/>
          <w:szCs w:val="28"/>
        </w:rPr>
      </w:pPr>
      <w:r w:rsidRPr="000C2C23">
        <w:rPr>
          <w:rFonts w:ascii="Times New Roman" w:hAnsi="Times New Roman"/>
          <w:sz w:val="28"/>
          <w:szCs w:val="28"/>
          <w:lang w:eastAsia="bg-BG"/>
        </w:rPr>
        <w:t xml:space="preserve">Служителите в ОП Монтана и следствения отдел са </w:t>
      </w:r>
      <w:r w:rsidR="000C2C23" w:rsidRPr="000C2C23">
        <w:rPr>
          <w:rFonts w:ascii="Times New Roman" w:hAnsi="Times New Roman"/>
          <w:sz w:val="28"/>
          <w:szCs w:val="28"/>
          <w:lang w:eastAsia="bg-BG"/>
        </w:rPr>
        <w:t>20</w:t>
      </w:r>
      <w:r w:rsidRPr="000C2C23">
        <w:rPr>
          <w:rFonts w:ascii="Times New Roman" w:hAnsi="Times New Roman"/>
          <w:sz w:val="28"/>
          <w:szCs w:val="28"/>
        </w:rPr>
        <w:t xml:space="preserve"> броя по щат, между които и 1 прокурорски помощник. Към 31.12.20</w:t>
      </w:r>
      <w:r w:rsidR="00BF2E9E" w:rsidRPr="000C2C23">
        <w:rPr>
          <w:rFonts w:ascii="Times New Roman" w:hAnsi="Times New Roman"/>
          <w:sz w:val="28"/>
          <w:szCs w:val="28"/>
        </w:rPr>
        <w:t>2</w:t>
      </w:r>
      <w:r w:rsidR="000C2C23" w:rsidRPr="000C2C23">
        <w:rPr>
          <w:rFonts w:ascii="Times New Roman" w:hAnsi="Times New Roman"/>
          <w:sz w:val="28"/>
          <w:szCs w:val="28"/>
        </w:rPr>
        <w:t>1</w:t>
      </w:r>
      <w:r w:rsidRPr="000C2C23">
        <w:rPr>
          <w:rFonts w:ascii="Times New Roman" w:hAnsi="Times New Roman"/>
          <w:sz w:val="28"/>
          <w:szCs w:val="28"/>
        </w:rPr>
        <w:t xml:space="preserve"> г. няма незаета щатна бройка за съдебен служител.</w:t>
      </w:r>
    </w:p>
    <w:p w14:paraId="3283C589" w14:textId="51432819" w:rsidR="000C2C23" w:rsidRPr="000C2C23" w:rsidRDefault="000C2C23" w:rsidP="00AA2557">
      <w:pPr>
        <w:tabs>
          <w:tab w:val="left" w:pos="826"/>
        </w:tabs>
        <w:autoSpaceDE w:val="0"/>
        <w:autoSpaceDN w:val="0"/>
        <w:adjustRightInd w:val="0"/>
        <w:spacing w:after="0" w:line="240" w:lineRule="auto"/>
        <w:ind w:firstLine="709"/>
        <w:jc w:val="both"/>
        <w:rPr>
          <w:rFonts w:ascii="Times New Roman" w:hAnsi="Times New Roman"/>
          <w:sz w:val="28"/>
          <w:lang w:eastAsia="bg-BG"/>
        </w:rPr>
      </w:pPr>
      <w:r w:rsidRPr="000C2C23">
        <w:rPr>
          <w:rFonts w:ascii="Times New Roman" w:hAnsi="Times New Roman"/>
          <w:sz w:val="28"/>
          <w:lang w:eastAsia="bg-BG"/>
        </w:rPr>
        <w:t>Считано от 31.05.2021 год. един прокурор от ОП – Монтана е командирован в Софийска градска прокуратура</w:t>
      </w:r>
    </w:p>
    <w:p w14:paraId="3A0A28D3" w14:textId="18A68BAD" w:rsidR="00744A1A" w:rsidRPr="000C2C23" w:rsidRDefault="000C2C23" w:rsidP="00AA2557">
      <w:pPr>
        <w:tabs>
          <w:tab w:val="left" w:pos="826"/>
        </w:tabs>
        <w:autoSpaceDE w:val="0"/>
        <w:autoSpaceDN w:val="0"/>
        <w:adjustRightInd w:val="0"/>
        <w:spacing w:after="0" w:line="240" w:lineRule="auto"/>
        <w:ind w:firstLine="709"/>
        <w:jc w:val="both"/>
        <w:rPr>
          <w:rFonts w:ascii="Times New Roman" w:hAnsi="Times New Roman"/>
          <w:sz w:val="28"/>
          <w:szCs w:val="28"/>
          <w:lang w:eastAsia="bg-BG"/>
        </w:rPr>
      </w:pPr>
      <w:r w:rsidRPr="000C2C23">
        <w:rPr>
          <w:rFonts w:ascii="Times New Roman" w:hAnsi="Times New Roman"/>
          <w:sz w:val="28"/>
          <w:szCs w:val="28"/>
          <w:lang w:eastAsia="bg-BG"/>
        </w:rPr>
        <w:t xml:space="preserve">В ОП-Монтана, считано от 01.07.2021 год. </w:t>
      </w:r>
      <w:r w:rsidR="00744A1A" w:rsidRPr="000C2C23">
        <w:rPr>
          <w:rFonts w:ascii="Times New Roman" w:hAnsi="Times New Roman"/>
          <w:sz w:val="28"/>
          <w:szCs w:val="28"/>
          <w:lang w:eastAsia="bg-BG"/>
        </w:rPr>
        <w:t xml:space="preserve">е командирован </w:t>
      </w:r>
      <w:r w:rsidRPr="000C2C23">
        <w:rPr>
          <w:rFonts w:ascii="Times New Roman" w:hAnsi="Times New Roman"/>
          <w:sz w:val="28"/>
          <w:szCs w:val="28"/>
          <w:lang w:eastAsia="bg-BG"/>
        </w:rPr>
        <w:t>един прокурор от РП - Монтана</w:t>
      </w:r>
      <w:r w:rsidR="00744A1A" w:rsidRPr="000C2C23">
        <w:rPr>
          <w:rFonts w:ascii="Times New Roman" w:hAnsi="Times New Roman"/>
          <w:sz w:val="28"/>
          <w:szCs w:val="28"/>
          <w:lang w:eastAsia="bg-BG"/>
        </w:rPr>
        <w:t>.</w:t>
      </w:r>
    </w:p>
    <w:p w14:paraId="32CD00B8" w14:textId="77777777" w:rsidR="0086083F" w:rsidRPr="006407AC" w:rsidRDefault="0086083F" w:rsidP="00AA2557">
      <w:pPr>
        <w:tabs>
          <w:tab w:val="left" w:pos="826"/>
        </w:tabs>
        <w:autoSpaceDE w:val="0"/>
        <w:autoSpaceDN w:val="0"/>
        <w:adjustRightInd w:val="0"/>
        <w:spacing w:after="0" w:line="240" w:lineRule="auto"/>
        <w:ind w:firstLine="709"/>
        <w:jc w:val="both"/>
        <w:rPr>
          <w:rFonts w:ascii="Times New Roman" w:hAnsi="Times New Roman"/>
          <w:sz w:val="28"/>
          <w:szCs w:val="28"/>
          <w:highlight w:val="green"/>
          <w:lang w:eastAsia="bg-BG"/>
        </w:rPr>
      </w:pPr>
    </w:p>
    <w:p w14:paraId="7DA1530E" w14:textId="68E4C224" w:rsidR="00744A1A" w:rsidRPr="00A15D86" w:rsidRDefault="00744A1A" w:rsidP="001A4AD1">
      <w:pPr>
        <w:spacing w:line="240" w:lineRule="auto"/>
        <w:ind w:firstLine="708"/>
        <w:jc w:val="both"/>
        <w:rPr>
          <w:rFonts w:ascii="Times New Roman" w:hAnsi="Times New Roman" w:cs="Times New Roman"/>
          <w:sz w:val="28"/>
          <w:szCs w:val="28"/>
        </w:rPr>
      </w:pPr>
      <w:r w:rsidRPr="00A15D86">
        <w:rPr>
          <w:rFonts w:ascii="Times New Roman" w:hAnsi="Times New Roman" w:cs="Times New Roman"/>
          <w:i/>
          <w:sz w:val="28"/>
          <w:szCs w:val="28"/>
          <w:u w:val="single"/>
        </w:rPr>
        <w:t>1.2. РП гр. Монтана</w:t>
      </w:r>
      <w:r w:rsidRPr="00A15D86">
        <w:rPr>
          <w:rFonts w:ascii="Times New Roman" w:hAnsi="Times New Roman" w:cs="Times New Roman"/>
          <w:i/>
          <w:sz w:val="28"/>
          <w:szCs w:val="28"/>
        </w:rPr>
        <w:t xml:space="preserve"> –</w:t>
      </w:r>
      <w:r w:rsidRPr="00A15D86">
        <w:rPr>
          <w:rFonts w:ascii="Times New Roman" w:hAnsi="Times New Roman" w:cs="Times New Roman"/>
          <w:sz w:val="28"/>
          <w:szCs w:val="28"/>
        </w:rPr>
        <w:t xml:space="preserve"> ре</w:t>
      </w:r>
      <w:r w:rsidR="0086083F" w:rsidRPr="00A15D86">
        <w:rPr>
          <w:rFonts w:ascii="Times New Roman" w:hAnsi="Times New Roman" w:cs="Times New Roman"/>
          <w:sz w:val="28"/>
          <w:szCs w:val="28"/>
        </w:rPr>
        <w:t xml:space="preserve">ално работили през годината са </w:t>
      </w:r>
      <w:r w:rsidR="000C2C23" w:rsidRPr="00A15D86">
        <w:rPr>
          <w:rFonts w:ascii="Times New Roman" w:hAnsi="Times New Roman" w:cs="Times New Roman"/>
          <w:sz w:val="28"/>
          <w:szCs w:val="28"/>
        </w:rPr>
        <w:t>17,25</w:t>
      </w:r>
      <w:r w:rsidRPr="00A15D86">
        <w:rPr>
          <w:rFonts w:ascii="Times New Roman" w:hAnsi="Times New Roman" w:cs="Times New Roman"/>
          <w:sz w:val="28"/>
          <w:szCs w:val="28"/>
        </w:rPr>
        <w:t xml:space="preserve"> прокурори при обща щатна численост на  прокурорите от Районна прокуратура гр. Монтана </w:t>
      </w:r>
      <w:r w:rsidR="000C2C23" w:rsidRPr="00A15D86">
        <w:rPr>
          <w:rFonts w:ascii="Times New Roman" w:hAnsi="Times New Roman" w:cs="Times New Roman"/>
          <w:sz w:val="28"/>
          <w:szCs w:val="28"/>
        </w:rPr>
        <w:t>25</w:t>
      </w:r>
      <w:r w:rsidRPr="00A15D86">
        <w:rPr>
          <w:rFonts w:ascii="Times New Roman" w:hAnsi="Times New Roman" w:cs="Times New Roman"/>
          <w:sz w:val="28"/>
          <w:szCs w:val="28"/>
        </w:rPr>
        <w:t xml:space="preserve">, включващи административен ръководител, </w:t>
      </w:r>
      <w:r w:rsidR="000C2C23" w:rsidRPr="00A15D86">
        <w:rPr>
          <w:rFonts w:ascii="Times New Roman" w:hAnsi="Times New Roman" w:cs="Times New Roman"/>
          <w:sz w:val="28"/>
          <w:szCs w:val="28"/>
        </w:rPr>
        <w:t>трима заместник административ</w:t>
      </w:r>
      <w:r w:rsidRPr="00A15D86">
        <w:rPr>
          <w:rFonts w:ascii="Times New Roman" w:hAnsi="Times New Roman" w:cs="Times New Roman"/>
          <w:sz w:val="28"/>
          <w:szCs w:val="28"/>
        </w:rPr>
        <w:t>н</w:t>
      </w:r>
      <w:r w:rsidR="000C2C23" w:rsidRPr="00A15D86">
        <w:rPr>
          <w:rFonts w:ascii="Times New Roman" w:hAnsi="Times New Roman" w:cs="Times New Roman"/>
          <w:sz w:val="28"/>
          <w:szCs w:val="28"/>
        </w:rPr>
        <w:t>и</w:t>
      </w:r>
      <w:r w:rsidRPr="00A15D86">
        <w:rPr>
          <w:rFonts w:ascii="Times New Roman" w:hAnsi="Times New Roman" w:cs="Times New Roman"/>
          <w:sz w:val="28"/>
          <w:szCs w:val="28"/>
        </w:rPr>
        <w:t xml:space="preserve"> ръководител</w:t>
      </w:r>
      <w:r w:rsidR="000C2C23" w:rsidRPr="00A15D86">
        <w:rPr>
          <w:rFonts w:ascii="Times New Roman" w:hAnsi="Times New Roman" w:cs="Times New Roman"/>
          <w:sz w:val="28"/>
          <w:szCs w:val="28"/>
        </w:rPr>
        <w:t>и</w:t>
      </w:r>
      <w:r w:rsidRPr="00A15D86">
        <w:rPr>
          <w:rFonts w:ascii="Times New Roman" w:hAnsi="Times New Roman" w:cs="Times New Roman"/>
          <w:sz w:val="28"/>
          <w:szCs w:val="28"/>
        </w:rPr>
        <w:t xml:space="preserve">, </w:t>
      </w:r>
      <w:r w:rsidR="00A15D86" w:rsidRPr="00A15D86">
        <w:rPr>
          <w:rFonts w:ascii="Times New Roman" w:hAnsi="Times New Roman" w:cs="Times New Roman"/>
          <w:sz w:val="28"/>
          <w:szCs w:val="28"/>
        </w:rPr>
        <w:t>1</w:t>
      </w:r>
      <w:r w:rsidRPr="00A15D86">
        <w:rPr>
          <w:rFonts w:ascii="Times New Roman" w:hAnsi="Times New Roman" w:cs="Times New Roman"/>
          <w:sz w:val="28"/>
          <w:szCs w:val="28"/>
        </w:rPr>
        <w:t xml:space="preserve">9 прокурори и </w:t>
      </w:r>
      <w:r w:rsidR="00A15D86" w:rsidRPr="00A15D86">
        <w:rPr>
          <w:rFonts w:ascii="Times New Roman" w:hAnsi="Times New Roman" w:cs="Times New Roman"/>
          <w:sz w:val="28"/>
          <w:szCs w:val="28"/>
        </w:rPr>
        <w:t>2</w:t>
      </w:r>
      <w:r w:rsidRPr="00A15D86">
        <w:rPr>
          <w:rFonts w:ascii="Times New Roman" w:hAnsi="Times New Roman" w:cs="Times New Roman"/>
          <w:sz w:val="28"/>
          <w:szCs w:val="28"/>
        </w:rPr>
        <w:t xml:space="preserve"> младши прокурор. </w:t>
      </w:r>
    </w:p>
    <w:p w14:paraId="30FC337A" w14:textId="032BAEFD" w:rsidR="00744A1A" w:rsidRPr="00A15D86" w:rsidRDefault="00744A1A" w:rsidP="001A4AD1">
      <w:pPr>
        <w:spacing w:line="240" w:lineRule="auto"/>
        <w:ind w:firstLine="708"/>
        <w:jc w:val="both"/>
        <w:rPr>
          <w:rFonts w:ascii="Times New Roman" w:hAnsi="Times New Roman" w:cs="Times New Roman"/>
          <w:sz w:val="28"/>
          <w:szCs w:val="28"/>
        </w:rPr>
      </w:pPr>
      <w:r w:rsidRPr="00A15D86">
        <w:rPr>
          <w:rFonts w:ascii="Times New Roman" w:hAnsi="Times New Roman" w:cs="Times New Roman"/>
          <w:sz w:val="28"/>
          <w:szCs w:val="28"/>
        </w:rPr>
        <w:t xml:space="preserve">Общата щатна численост на служителите от РП Монтана е </w:t>
      </w:r>
      <w:r w:rsidR="00A15D86" w:rsidRPr="00A15D86">
        <w:rPr>
          <w:rFonts w:ascii="Times New Roman" w:hAnsi="Times New Roman" w:cs="Times New Roman"/>
          <w:sz w:val="28"/>
          <w:szCs w:val="28"/>
        </w:rPr>
        <w:t>27</w:t>
      </w:r>
      <w:r w:rsidRPr="00A15D86">
        <w:rPr>
          <w:rFonts w:ascii="Times New Roman" w:hAnsi="Times New Roman" w:cs="Times New Roman"/>
          <w:sz w:val="28"/>
          <w:szCs w:val="28"/>
        </w:rPr>
        <w:t xml:space="preserve"> служители. Няма незаети длъжности. </w:t>
      </w:r>
    </w:p>
    <w:p w14:paraId="564F9EAB" w14:textId="77777777" w:rsidR="0086083F" w:rsidRPr="006407AC" w:rsidRDefault="0086083F" w:rsidP="00AA2557">
      <w:pPr>
        <w:spacing w:after="0" w:line="240" w:lineRule="auto"/>
        <w:ind w:firstLine="709"/>
        <w:jc w:val="both"/>
        <w:rPr>
          <w:rFonts w:ascii="Times New Roman" w:eastAsia="Times New Roman" w:hAnsi="Times New Roman"/>
          <w:sz w:val="28"/>
          <w:szCs w:val="28"/>
          <w:highlight w:val="green"/>
          <w:lang w:eastAsia="bg-BG"/>
        </w:rPr>
      </w:pPr>
    </w:p>
    <w:p w14:paraId="16172084" w14:textId="03D88FA4" w:rsidR="00744A1A" w:rsidRPr="00A15D86" w:rsidRDefault="00A15D86" w:rsidP="00AA2557">
      <w:pPr>
        <w:spacing w:after="0" w:line="240" w:lineRule="auto"/>
        <w:ind w:firstLine="709"/>
        <w:jc w:val="both"/>
        <w:rPr>
          <w:rFonts w:ascii="Times New Roman" w:hAnsi="Times New Roman"/>
          <w:sz w:val="28"/>
          <w:szCs w:val="28"/>
          <w:lang w:eastAsia="bg-BG"/>
        </w:rPr>
      </w:pPr>
      <w:bookmarkStart w:id="85" w:name="_Toc411255936"/>
      <w:r w:rsidRPr="00A15D86">
        <w:rPr>
          <w:rFonts w:ascii="Times New Roman" w:hAnsi="Times New Roman"/>
          <w:sz w:val="28"/>
          <w:szCs w:val="28"/>
          <w:lang w:eastAsia="bg-BG"/>
        </w:rPr>
        <w:t>Н</w:t>
      </w:r>
      <w:r w:rsidR="00744A1A" w:rsidRPr="00A15D86">
        <w:rPr>
          <w:rFonts w:ascii="Times New Roman" w:hAnsi="Times New Roman"/>
          <w:sz w:val="28"/>
          <w:szCs w:val="28"/>
          <w:lang w:eastAsia="bg-BG"/>
        </w:rPr>
        <w:t xml:space="preserve">езапълнените щатни длъжности при магистратите, </w:t>
      </w:r>
      <w:r w:rsidRPr="00A15D86">
        <w:rPr>
          <w:rFonts w:ascii="Times New Roman" w:hAnsi="Times New Roman"/>
          <w:sz w:val="28"/>
          <w:szCs w:val="28"/>
          <w:lang w:eastAsia="bg-BG"/>
        </w:rPr>
        <w:t>оказва влияние на</w:t>
      </w:r>
      <w:r w:rsidR="00744A1A" w:rsidRPr="00A15D86">
        <w:rPr>
          <w:rFonts w:ascii="Times New Roman" w:hAnsi="Times New Roman"/>
          <w:sz w:val="28"/>
          <w:szCs w:val="28"/>
          <w:lang w:eastAsia="bg-BG"/>
        </w:rPr>
        <w:t xml:space="preserve"> нормалн</w:t>
      </w:r>
      <w:r w:rsidRPr="00A15D86">
        <w:rPr>
          <w:rFonts w:ascii="Times New Roman" w:hAnsi="Times New Roman"/>
          <w:sz w:val="28"/>
          <w:szCs w:val="28"/>
          <w:lang w:eastAsia="bg-BG"/>
        </w:rPr>
        <w:t>ия</w:t>
      </w:r>
      <w:r w:rsidR="00744A1A" w:rsidRPr="00A15D86">
        <w:rPr>
          <w:rFonts w:ascii="Times New Roman" w:hAnsi="Times New Roman"/>
          <w:sz w:val="28"/>
          <w:szCs w:val="28"/>
          <w:lang w:eastAsia="bg-BG"/>
        </w:rPr>
        <w:t xml:space="preserve"> ход на дейността им и тази на служителите в региона на ОП Монтана. Надяваме се, че през 202</w:t>
      </w:r>
      <w:r w:rsidRPr="00A15D86">
        <w:rPr>
          <w:rFonts w:ascii="Times New Roman" w:hAnsi="Times New Roman"/>
          <w:sz w:val="28"/>
          <w:szCs w:val="28"/>
          <w:lang w:eastAsia="bg-BG"/>
        </w:rPr>
        <w:t>2</w:t>
      </w:r>
      <w:r w:rsidR="00744A1A" w:rsidRPr="00A15D86">
        <w:rPr>
          <w:rFonts w:ascii="Times New Roman" w:hAnsi="Times New Roman"/>
          <w:sz w:val="28"/>
          <w:szCs w:val="28"/>
          <w:lang w:eastAsia="bg-BG"/>
        </w:rPr>
        <w:t xml:space="preserve"> г. ще бъдат попълнени свободните </w:t>
      </w:r>
      <w:r w:rsidRPr="00A15D86">
        <w:rPr>
          <w:rFonts w:ascii="Times New Roman" w:hAnsi="Times New Roman"/>
          <w:sz w:val="28"/>
          <w:szCs w:val="28"/>
          <w:lang w:eastAsia="bg-BG"/>
        </w:rPr>
        <w:t>4</w:t>
      </w:r>
      <w:r w:rsidR="00744A1A" w:rsidRPr="00A15D86">
        <w:rPr>
          <w:rFonts w:ascii="Times New Roman" w:hAnsi="Times New Roman"/>
          <w:sz w:val="28"/>
          <w:szCs w:val="28"/>
          <w:lang w:eastAsia="bg-BG"/>
        </w:rPr>
        <w:t xml:space="preserve"> длъжности за прокурор </w:t>
      </w:r>
      <w:r w:rsidR="0086083F" w:rsidRPr="00A15D86">
        <w:rPr>
          <w:rFonts w:ascii="Times New Roman" w:hAnsi="Times New Roman"/>
          <w:sz w:val="28"/>
          <w:szCs w:val="28"/>
          <w:lang w:eastAsia="bg-BG"/>
        </w:rPr>
        <w:t xml:space="preserve">и 1 длъжност младши прокурор </w:t>
      </w:r>
      <w:r w:rsidR="00AA2557" w:rsidRPr="00A15D86">
        <w:rPr>
          <w:rFonts w:ascii="Times New Roman" w:hAnsi="Times New Roman"/>
          <w:sz w:val="28"/>
          <w:szCs w:val="28"/>
          <w:lang w:eastAsia="bg-BG"/>
        </w:rPr>
        <w:t>в РП-</w:t>
      </w:r>
      <w:r w:rsidR="0086083F" w:rsidRPr="00A15D86">
        <w:rPr>
          <w:rFonts w:ascii="Times New Roman" w:hAnsi="Times New Roman"/>
          <w:sz w:val="28"/>
          <w:szCs w:val="28"/>
          <w:lang w:eastAsia="bg-BG"/>
        </w:rPr>
        <w:t>Монтана</w:t>
      </w:r>
      <w:bookmarkEnd w:id="85"/>
      <w:r w:rsidR="00AA2557" w:rsidRPr="00A15D86">
        <w:rPr>
          <w:rFonts w:ascii="Times New Roman" w:hAnsi="Times New Roman"/>
          <w:sz w:val="28"/>
          <w:szCs w:val="28"/>
          <w:lang w:eastAsia="bg-BG"/>
        </w:rPr>
        <w:t>.</w:t>
      </w:r>
    </w:p>
    <w:p w14:paraId="10471510" w14:textId="77777777" w:rsidR="00744A1A" w:rsidRPr="006407AC" w:rsidRDefault="00744A1A" w:rsidP="00AA2557">
      <w:pPr>
        <w:spacing w:after="0" w:line="240" w:lineRule="auto"/>
        <w:ind w:firstLine="709"/>
        <w:jc w:val="both"/>
        <w:rPr>
          <w:rFonts w:ascii="Times New Roman" w:hAnsi="Times New Roman"/>
          <w:color w:val="17365D" w:themeColor="text2" w:themeShade="BF"/>
          <w:sz w:val="28"/>
          <w:szCs w:val="28"/>
          <w:highlight w:val="green"/>
          <w:lang w:eastAsia="bg-BG"/>
        </w:rPr>
      </w:pPr>
    </w:p>
    <w:p w14:paraId="11FFC7A1" w14:textId="77777777" w:rsidR="00744A1A" w:rsidRPr="00A15D86" w:rsidRDefault="00744A1A" w:rsidP="00F638E1">
      <w:pPr>
        <w:keepNext/>
        <w:shd w:val="clear" w:color="auto" w:fill="FFFFFF"/>
        <w:tabs>
          <w:tab w:val="left" w:pos="763"/>
        </w:tabs>
        <w:autoSpaceDE w:val="0"/>
        <w:autoSpaceDN w:val="0"/>
        <w:adjustRightInd w:val="0"/>
        <w:spacing w:after="0" w:line="240" w:lineRule="auto"/>
        <w:ind w:firstLine="720"/>
        <w:jc w:val="both"/>
        <w:outlineLvl w:val="1"/>
        <w:rPr>
          <w:rFonts w:ascii="Times New Roman" w:hAnsi="Times New Roman" w:cs="Arial"/>
          <w:b/>
          <w:iCs/>
          <w:sz w:val="28"/>
          <w:u w:val="single"/>
          <w:lang w:eastAsia="bg-BG"/>
        </w:rPr>
      </w:pPr>
      <w:bookmarkStart w:id="86" w:name="_Toc95394829"/>
      <w:r w:rsidRPr="00A15D86">
        <w:rPr>
          <w:rFonts w:ascii="Times New Roman" w:hAnsi="Times New Roman" w:cs="Arial"/>
          <w:b/>
          <w:iCs/>
          <w:sz w:val="28"/>
          <w:u w:val="single"/>
          <w:lang w:eastAsia="bg-BG"/>
        </w:rPr>
        <w:t>2. Професионална квалификация на магистратите и служителите.</w:t>
      </w:r>
      <w:bookmarkEnd w:id="86"/>
    </w:p>
    <w:p w14:paraId="1C9A238A" w14:textId="77777777" w:rsidR="00744A1A" w:rsidRPr="00A15D86" w:rsidRDefault="00744A1A" w:rsidP="00AA2557">
      <w:pPr>
        <w:spacing w:after="0" w:line="240" w:lineRule="auto"/>
        <w:ind w:firstLine="709"/>
        <w:jc w:val="both"/>
        <w:rPr>
          <w:rFonts w:ascii="Times New Roman" w:eastAsia="Times New Roman" w:hAnsi="Times New Roman" w:cs="Times New Roman"/>
          <w:sz w:val="28"/>
          <w:szCs w:val="28"/>
          <w:lang w:eastAsia="bg-BG"/>
        </w:rPr>
      </w:pPr>
      <w:r w:rsidRPr="00A15D86">
        <w:rPr>
          <w:rFonts w:ascii="Times New Roman" w:eastAsia="Times New Roman" w:hAnsi="Times New Roman"/>
          <w:sz w:val="28"/>
          <w:szCs w:val="28"/>
          <w:lang w:eastAsia="bg-BG"/>
        </w:rPr>
        <w:t>Поради непрекъснато променящата се нормативна база, увеличаващото се разнообразие в престъпността, високите очаквания на обществото за реални резултати от дейността на прокуратурата, е необходимо постоянно обучение с цел повишаване на професионалната квалификация на магистратите и съдебните служители.</w:t>
      </w:r>
    </w:p>
    <w:p w14:paraId="60521383" w14:textId="77777777" w:rsidR="00744A1A" w:rsidRPr="006407AC" w:rsidRDefault="00744A1A" w:rsidP="00AA2557">
      <w:pPr>
        <w:spacing w:after="0" w:line="240" w:lineRule="auto"/>
        <w:ind w:firstLine="709"/>
        <w:jc w:val="both"/>
        <w:rPr>
          <w:rFonts w:ascii="Times New Roman" w:eastAsia="Times New Roman" w:hAnsi="Times New Roman"/>
          <w:sz w:val="28"/>
          <w:szCs w:val="28"/>
          <w:highlight w:val="green"/>
          <w:lang w:eastAsia="bg-BG"/>
        </w:rPr>
      </w:pPr>
    </w:p>
    <w:p w14:paraId="47C37323" w14:textId="77777777" w:rsidR="00744A1A" w:rsidRPr="0076372A" w:rsidRDefault="00744A1A" w:rsidP="00AA2557">
      <w:pPr>
        <w:spacing w:after="0" w:line="240" w:lineRule="auto"/>
        <w:ind w:firstLine="709"/>
        <w:jc w:val="both"/>
        <w:rPr>
          <w:rFonts w:ascii="Times New Roman" w:hAnsi="Times New Roman" w:cs="Times New Roman"/>
          <w:i/>
          <w:sz w:val="28"/>
          <w:szCs w:val="28"/>
          <w:u w:val="single"/>
        </w:rPr>
      </w:pPr>
      <w:r w:rsidRPr="0076372A">
        <w:rPr>
          <w:rFonts w:ascii="Times New Roman" w:hAnsi="Times New Roman" w:cs="Times New Roman"/>
          <w:i/>
          <w:sz w:val="28"/>
          <w:szCs w:val="28"/>
          <w:u w:val="single"/>
        </w:rPr>
        <w:t>В Окръжна прокуратура – Монтана:</w:t>
      </w:r>
    </w:p>
    <w:p w14:paraId="3024EACB" w14:textId="31A86825" w:rsidR="00744A1A" w:rsidRPr="0076372A" w:rsidRDefault="00744A1A" w:rsidP="00AA2557">
      <w:pPr>
        <w:tabs>
          <w:tab w:val="left" w:pos="826"/>
        </w:tabs>
        <w:autoSpaceDE w:val="0"/>
        <w:autoSpaceDN w:val="0"/>
        <w:adjustRightInd w:val="0"/>
        <w:spacing w:after="0" w:line="240" w:lineRule="auto"/>
        <w:ind w:firstLine="709"/>
        <w:jc w:val="both"/>
        <w:rPr>
          <w:rFonts w:ascii="Times New Roman" w:eastAsia="Calibri" w:hAnsi="Times New Roman"/>
          <w:sz w:val="28"/>
          <w:lang w:eastAsia="bg-BG"/>
        </w:rPr>
      </w:pPr>
      <w:r w:rsidRPr="0076372A">
        <w:rPr>
          <w:rFonts w:ascii="Times New Roman" w:hAnsi="Times New Roman"/>
          <w:sz w:val="28"/>
          <w:lang w:eastAsia="bg-BG"/>
        </w:rPr>
        <w:t xml:space="preserve">През отчетния период са проведени общо </w:t>
      </w:r>
      <w:r w:rsidR="0076372A" w:rsidRPr="0076372A">
        <w:rPr>
          <w:rFonts w:ascii="Times New Roman" w:hAnsi="Times New Roman"/>
          <w:sz w:val="28"/>
          <w:lang w:eastAsia="bg-BG"/>
        </w:rPr>
        <w:t>20</w:t>
      </w:r>
      <w:r w:rsidRPr="0076372A">
        <w:rPr>
          <w:rFonts w:ascii="Times New Roman" w:hAnsi="Times New Roman"/>
          <w:sz w:val="28"/>
          <w:lang w:eastAsia="bg-BG"/>
        </w:rPr>
        <w:t xml:space="preserve"> обучения.</w:t>
      </w:r>
    </w:p>
    <w:p w14:paraId="135048DD" w14:textId="56C5551A" w:rsidR="00744A1A" w:rsidRPr="0076372A" w:rsidRDefault="00744A1A" w:rsidP="00AA2557">
      <w:pPr>
        <w:numPr>
          <w:ilvl w:val="0"/>
          <w:numId w:val="16"/>
        </w:numPr>
        <w:tabs>
          <w:tab w:val="left" w:pos="826"/>
        </w:tabs>
        <w:autoSpaceDE w:val="0"/>
        <w:autoSpaceDN w:val="0"/>
        <w:adjustRightInd w:val="0"/>
        <w:spacing w:after="0" w:line="240" w:lineRule="auto"/>
        <w:ind w:left="0" w:firstLine="709"/>
        <w:contextualSpacing/>
        <w:jc w:val="both"/>
        <w:rPr>
          <w:rFonts w:ascii="Times New Roman" w:hAnsi="Times New Roman"/>
          <w:sz w:val="28"/>
          <w:lang w:eastAsia="bg-BG"/>
        </w:rPr>
      </w:pPr>
      <w:r w:rsidRPr="0076372A">
        <w:rPr>
          <w:rFonts w:ascii="Times New Roman" w:hAnsi="Times New Roman"/>
          <w:sz w:val="28"/>
          <w:lang w:eastAsia="bg-BG"/>
        </w:rPr>
        <w:t xml:space="preserve"> от ПРБ – </w:t>
      </w:r>
      <w:r w:rsidR="0076372A" w:rsidRPr="0076372A">
        <w:rPr>
          <w:rFonts w:ascii="Times New Roman" w:hAnsi="Times New Roman"/>
          <w:sz w:val="28"/>
          <w:lang w:eastAsia="bg-BG"/>
        </w:rPr>
        <w:t>15</w:t>
      </w:r>
      <w:r w:rsidRPr="0076372A">
        <w:rPr>
          <w:rFonts w:ascii="Times New Roman" w:hAnsi="Times New Roman"/>
          <w:sz w:val="28"/>
          <w:lang w:eastAsia="bg-BG"/>
        </w:rPr>
        <w:t xml:space="preserve"> бр.;</w:t>
      </w:r>
    </w:p>
    <w:p w14:paraId="0A07F4F8" w14:textId="162A904E" w:rsidR="00744A1A" w:rsidRPr="0076372A" w:rsidRDefault="00AA2557" w:rsidP="00AA2557">
      <w:pPr>
        <w:numPr>
          <w:ilvl w:val="0"/>
          <w:numId w:val="16"/>
        </w:numPr>
        <w:tabs>
          <w:tab w:val="left" w:pos="826"/>
        </w:tabs>
        <w:autoSpaceDE w:val="0"/>
        <w:autoSpaceDN w:val="0"/>
        <w:adjustRightInd w:val="0"/>
        <w:spacing w:after="0" w:line="240" w:lineRule="auto"/>
        <w:ind w:left="0" w:firstLine="709"/>
        <w:contextualSpacing/>
        <w:jc w:val="both"/>
        <w:rPr>
          <w:rFonts w:ascii="Times New Roman" w:hAnsi="Times New Roman"/>
          <w:sz w:val="28"/>
          <w:lang w:eastAsia="bg-BG"/>
        </w:rPr>
      </w:pPr>
      <w:r w:rsidRPr="0076372A">
        <w:rPr>
          <w:rFonts w:ascii="Times New Roman" w:hAnsi="Times New Roman"/>
          <w:sz w:val="28"/>
          <w:lang w:eastAsia="bg-BG"/>
        </w:rPr>
        <w:t xml:space="preserve"> </w:t>
      </w:r>
      <w:r w:rsidR="00744A1A" w:rsidRPr="0076372A">
        <w:rPr>
          <w:rFonts w:ascii="Times New Roman" w:hAnsi="Times New Roman"/>
          <w:sz w:val="28"/>
          <w:lang w:eastAsia="bg-BG"/>
        </w:rPr>
        <w:t xml:space="preserve">от НИП – </w:t>
      </w:r>
      <w:r w:rsidR="0076372A" w:rsidRPr="0076372A">
        <w:rPr>
          <w:rFonts w:ascii="Times New Roman" w:hAnsi="Times New Roman"/>
          <w:sz w:val="28"/>
          <w:lang w:eastAsia="bg-BG"/>
        </w:rPr>
        <w:t>5</w:t>
      </w:r>
      <w:r w:rsidR="00744A1A" w:rsidRPr="0076372A">
        <w:rPr>
          <w:rFonts w:ascii="Times New Roman" w:hAnsi="Times New Roman"/>
          <w:sz w:val="28"/>
          <w:lang w:eastAsia="bg-BG"/>
        </w:rPr>
        <w:t xml:space="preserve"> бр.</w:t>
      </w:r>
    </w:p>
    <w:p w14:paraId="6E4D87C9" w14:textId="77777777" w:rsidR="00AA2557" w:rsidRPr="0076372A" w:rsidRDefault="00744A1A" w:rsidP="00AA2557">
      <w:pPr>
        <w:tabs>
          <w:tab w:val="left" w:pos="826"/>
        </w:tabs>
        <w:autoSpaceDE w:val="0"/>
        <w:autoSpaceDN w:val="0"/>
        <w:adjustRightInd w:val="0"/>
        <w:spacing w:after="0" w:line="240" w:lineRule="auto"/>
        <w:ind w:firstLine="709"/>
        <w:jc w:val="both"/>
        <w:rPr>
          <w:rFonts w:ascii="Times New Roman" w:hAnsi="Times New Roman"/>
          <w:sz w:val="28"/>
        </w:rPr>
      </w:pPr>
      <w:r w:rsidRPr="0076372A">
        <w:rPr>
          <w:rFonts w:ascii="Times New Roman" w:hAnsi="Times New Roman"/>
          <w:sz w:val="28"/>
        </w:rPr>
        <w:lastRenderedPageBreak/>
        <w:t xml:space="preserve">Прокурорите от района на ОП Монтана </w:t>
      </w:r>
      <w:r w:rsidR="00AA2557" w:rsidRPr="0076372A">
        <w:rPr>
          <w:rFonts w:ascii="Times New Roman" w:hAnsi="Times New Roman"/>
          <w:sz w:val="28"/>
        </w:rPr>
        <w:t xml:space="preserve">не </w:t>
      </w:r>
      <w:r w:rsidRPr="0076372A">
        <w:rPr>
          <w:rFonts w:ascii="Times New Roman" w:hAnsi="Times New Roman"/>
          <w:sz w:val="28"/>
        </w:rPr>
        <w:t>са участвали като лектори при обучения</w:t>
      </w:r>
      <w:r w:rsidR="00AA2557" w:rsidRPr="0076372A">
        <w:rPr>
          <w:rFonts w:ascii="Times New Roman" w:hAnsi="Times New Roman"/>
          <w:sz w:val="28"/>
        </w:rPr>
        <w:t xml:space="preserve"> поради пандемичната обстановка.</w:t>
      </w:r>
    </w:p>
    <w:p w14:paraId="701A6781" w14:textId="77777777" w:rsidR="00744A1A" w:rsidRPr="0076372A" w:rsidRDefault="00744A1A" w:rsidP="00312E7C">
      <w:pPr>
        <w:spacing w:after="0" w:line="240" w:lineRule="auto"/>
        <w:ind w:firstLine="709"/>
        <w:jc w:val="both"/>
        <w:rPr>
          <w:rFonts w:ascii="Times New Roman" w:hAnsi="Times New Roman" w:cs="Times New Roman"/>
          <w:i/>
          <w:sz w:val="28"/>
          <w:szCs w:val="28"/>
          <w:u w:val="single"/>
        </w:rPr>
      </w:pPr>
      <w:r w:rsidRPr="0076372A">
        <w:rPr>
          <w:rFonts w:ascii="Times New Roman" w:hAnsi="Times New Roman" w:cs="Times New Roman"/>
          <w:i/>
          <w:sz w:val="28"/>
          <w:szCs w:val="28"/>
          <w:u w:val="single"/>
        </w:rPr>
        <w:t>В Районна прокуратура – Монтана:</w:t>
      </w:r>
    </w:p>
    <w:p w14:paraId="4001B427" w14:textId="2AA4C642" w:rsidR="00744A1A" w:rsidRPr="006407AC" w:rsidRDefault="00744A1A" w:rsidP="00AA2557">
      <w:pPr>
        <w:spacing w:after="0" w:line="240" w:lineRule="auto"/>
        <w:ind w:firstLine="567"/>
        <w:jc w:val="both"/>
        <w:rPr>
          <w:rFonts w:ascii="Times New Roman" w:eastAsia="Arial Unicode MS" w:hAnsi="Times New Roman"/>
          <w:sz w:val="28"/>
          <w:szCs w:val="28"/>
          <w:highlight w:val="green"/>
          <w:lang w:val="en-US" w:eastAsia="bg-BG"/>
        </w:rPr>
      </w:pPr>
      <w:r w:rsidRPr="0076372A">
        <w:rPr>
          <w:rFonts w:ascii="Times New Roman" w:eastAsia="Arial Unicode MS" w:hAnsi="Times New Roman"/>
          <w:sz w:val="28"/>
          <w:szCs w:val="28"/>
          <w:lang w:eastAsia="bg-BG"/>
        </w:rPr>
        <w:t xml:space="preserve">През отчетния период прокурори и съдебни служители от РП-Монтана са участвали в </w:t>
      </w:r>
      <w:r w:rsidR="0076372A" w:rsidRPr="0076372A">
        <w:rPr>
          <w:rFonts w:ascii="Times New Roman" w:eastAsia="Arial Unicode MS" w:hAnsi="Times New Roman"/>
          <w:sz w:val="28"/>
          <w:szCs w:val="28"/>
          <w:lang w:eastAsia="bg-BG"/>
        </w:rPr>
        <w:t>51</w:t>
      </w:r>
      <w:r w:rsidRPr="0076372A">
        <w:rPr>
          <w:rFonts w:ascii="Times New Roman" w:eastAsia="Arial Unicode MS" w:hAnsi="Times New Roman"/>
          <w:sz w:val="28"/>
          <w:szCs w:val="28"/>
          <w:lang w:eastAsia="bg-BG"/>
        </w:rPr>
        <w:t xml:space="preserve"> семинари, конференции и обучения, вкл. </w:t>
      </w:r>
      <w:r w:rsidR="00AA2557" w:rsidRPr="0076372A">
        <w:rPr>
          <w:rFonts w:ascii="Times New Roman" w:eastAsia="Arial Unicode MS" w:hAnsi="Times New Roman"/>
          <w:sz w:val="28"/>
          <w:szCs w:val="28"/>
          <w:lang w:eastAsia="bg-BG"/>
        </w:rPr>
        <w:t xml:space="preserve">и </w:t>
      </w:r>
      <w:r w:rsidRPr="0076372A">
        <w:rPr>
          <w:rFonts w:ascii="Times New Roman" w:eastAsia="Arial Unicode MS" w:hAnsi="Times New Roman"/>
          <w:sz w:val="28"/>
          <w:szCs w:val="28"/>
          <w:lang w:eastAsia="bg-BG"/>
        </w:rPr>
        <w:t>като лектори.</w:t>
      </w:r>
      <w:r w:rsidRPr="006407AC">
        <w:rPr>
          <w:rFonts w:ascii="Times New Roman" w:eastAsia="Arial Unicode MS" w:hAnsi="Times New Roman"/>
          <w:sz w:val="28"/>
          <w:szCs w:val="28"/>
          <w:highlight w:val="green"/>
          <w:lang w:eastAsia="bg-BG"/>
        </w:rPr>
        <w:t xml:space="preserve"> </w:t>
      </w:r>
    </w:p>
    <w:p w14:paraId="1C69126A" w14:textId="77777777" w:rsidR="00744A1A" w:rsidRPr="006407AC" w:rsidRDefault="00744A1A" w:rsidP="00AA2557">
      <w:pPr>
        <w:tabs>
          <w:tab w:val="left" w:pos="826"/>
        </w:tabs>
        <w:autoSpaceDE w:val="0"/>
        <w:autoSpaceDN w:val="0"/>
        <w:adjustRightInd w:val="0"/>
        <w:spacing w:after="0" w:line="240" w:lineRule="auto"/>
        <w:ind w:firstLine="709"/>
        <w:jc w:val="both"/>
        <w:rPr>
          <w:rFonts w:ascii="Times New Roman" w:eastAsia="Times New Roman" w:hAnsi="Times New Roman"/>
          <w:i/>
          <w:sz w:val="28"/>
          <w:szCs w:val="28"/>
          <w:highlight w:val="green"/>
          <w:u w:val="single"/>
        </w:rPr>
      </w:pPr>
    </w:p>
    <w:p w14:paraId="11C1331E" w14:textId="77777777" w:rsidR="00744A1A" w:rsidRPr="0076372A" w:rsidRDefault="00744A1A" w:rsidP="00ED19C5">
      <w:pPr>
        <w:keepNext/>
        <w:shd w:val="clear" w:color="auto" w:fill="FFFFFF"/>
        <w:tabs>
          <w:tab w:val="left" w:pos="763"/>
        </w:tabs>
        <w:autoSpaceDE w:val="0"/>
        <w:autoSpaceDN w:val="0"/>
        <w:adjustRightInd w:val="0"/>
        <w:spacing w:after="0" w:line="240" w:lineRule="auto"/>
        <w:ind w:firstLine="720"/>
        <w:jc w:val="both"/>
        <w:outlineLvl w:val="1"/>
        <w:rPr>
          <w:rFonts w:ascii="Times New Roman" w:hAnsi="Times New Roman" w:cs="Arial"/>
          <w:b/>
          <w:iCs/>
          <w:sz w:val="28"/>
          <w:u w:val="single"/>
          <w:lang w:eastAsia="bg-BG"/>
        </w:rPr>
      </w:pPr>
      <w:bookmarkStart w:id="87" w:name="_Toc95394830"/>
      <w:r w:rsidRPr="0076372A">
        <w:rPr>
          <w:rFonts w:ascii="Times New Roman" w:hAnsi="Times New Roman" w:cs="Arial"/>
          <w:b/>
          <w:iCs/>
          <w:sz w:val="28"/>
          <w:u w:val="single"/>
          <w:lang w:eastAsia="bg-BG"/>
        </w:rPr>
        <w:t>3. Кадрово обезпечаване на разследващите органи.</w:t>
      </w:r>
      <w:bookmarkEnd w:id="87"/>
    </w:p>
    <w:p w14:paraId="3BD2C3A4" w14:textId="77777777" w:rsidR="00744A1A" w:rsidRPr="006407AC" w:rsidRDefault="00744A1A" w:rsidP="005E2A1F">
      <w:pPr>
        <w:tabs>
          <w:tab w:val="left" w:pos="826"/>
        </w:tabs>
        <w:autoSpaceDE w:val="0"/>
        <w:autoSpaceDN w:val="0"/>
        <w:adjustRightInd w:val="0"/>
        <w:spacing w:after="0" w:line="240" w:lineRule="auto"/>
        <w:ind w:firstLine="709"/>
        <w:jc w:val="both"/>
        <w:rPr>
          <w:color w:val="000000"/>
          <w:sz w:val="28"/>
          <w:highlight w:val="green"/>
          <w:lang w:eastAsia="bg-BG"/>
        </w:rPr>
      </w:pPr>
    </w:p>
    <w:p w14:paraId="1FA837D5" w14:textId="77777777" w:rsidR="00744A1A" w:rsidRPr="0076372A" w:rsidRDefault="00744A1A" w:rsidP="00ED19C5">
      <w:pPr>
        <w:ind w:firstLine="708"/>
        <w:rPr>
          <w:rFonts w:ascii="Times New Roman" w:hAnsi="Times New Roman" w:cs="Times New Roman"/>
          <w:b/>
          <w:i/>
          <w:sz w:val="28"/>
          <w:szCs w:val="28"/>
        </w:rPr>
      </w:pPr>
      <w:r w:rsidRPr="0076372A">
        <w:rPr>
          <w:rFonts w:ascii="Times New Roman" w:hAnsi="Times New Roman" w:cs="Times New Roman"/>
          <w:b/>
          <w:i/>
          <w:sz w:val="28"/>
          <w:szCs w:val="28"/>
        </w:rPr>
        <w:t>3.1. Окръжен следствен отдел при ОП,  гр. Монтана</w:t>
      </w:r>
    </w:p>
    <w:p w14:paraId="1372A446" w14:textId="3CEBDDF2" w:rsidR="00744A1A" w:rsidRDefault="00744A1A" w:rsidP="0001064F">
      <w:pPr>
        <w:spacing w:after="0" w:line="240" w:lineRule="auto"/>
        <w:ind w:firstLine="709"/>
        <w:jc w:val="both"/>
        <w:rPr>
          <w:rFonts w:ascii="Times New Roman" w:eastAsia="Times New Roman" w:hAnsi="Times New Roman"/>
          <w:color w:val="000000"/>
          <w:sz w:val="28"/>
          <w:szCs w:val="24"/>
          <w:lang w:eastAsia="bg-BG"/>
        </w:rPr>
      </w:pPr>
      <w:r w:rsidRPr="0076372A">
        <w:rPr>
          <w:rFonts w:ascii="Times New Roman" w:eastAsia="Times New Roman" w:hAnsi="Times New Roman"/>
          <w:sz w:val="28"/>
          <w:szCs w:val="28"/>
          <w:lang w:eastAsia="bg-BG"/>
        </w:rPr>
        <w:t>Кадровото обезпечаване на ОСлО при ОП Монтана е дадено по-горе в т. 1.1</w:t>
      </w:r>
      <w:r w:rsidRPr="0076372A">
        <w:rPr>
          <w:rFonts w:ascii="Times New Roman" w:eastAsia="Times New Roman" w:hAnsi="Times New Roman"/>
          <w:color w:val="000000"/>
          <w:sz w:val="28"/>
          <w:szCs w:val="24"/>
          <w:lang w:eastAsia="bg-BG"/>
        </w:rPr>
        <w:t xml:space="preserve">. Работещите към момента следователи са </w:t>
      </w:r>
      <w:r w:rsidR="0076372A" w:rsidRPr="0076372A">
        <w:rPr>
          <w:rFonts w:ascii="Times New Roman" w:eastAsia="Times New Roman" w:hAnsi="Times New Roman"/>
          <w:color w:val="000000"/>
          <w:sz w:val="28"/>
          <w:szCs w:val="24"/>
          <w:lang w:eastAsia="bg-BG"/>
        </w:rPr>
        <w:t>нормална натовареност с оглед намалелия брой</w:t>
      </w:r>
      <w:r w:rsidRPr="0076372A">
        <w:rPr>
          <w:rFonts w:ascii="Times New Roman" w:eastAsia="Times New Roman" w:hAnsi="Times New Roman"/>
          <w:color w:val="000000"/>
          <w:sz w:val="28"/>
          <w:szCs w:val="24"/>
          <w:lang w:eastAsia="bg-BG"/>
        </w:rPr>
        <w:t xml:space="preserve"> </w:t>
      </w:r>
      <w:r w:rsidR="0076372A" w:rsidRPr="0076372A">
        <w:rPr>
          <w:rFonts w:ascii="Times New Roman" w:eastAsia="Times New Roman" w:hAnsi="Times New Roman"/>
          <w:color w:val="000000"/>
          <w:sz w:val="28"/>
          <w:szCs w:val="24"/>
          <w:lang w:eastAsia="bg-BG"/>
        </w:rPr>
        <w:t xml:space="preserve">разследвани </w:t>
      </w:r>
      <w:r w:rsidRPr="0076372A">
        <w:rPr>
          <w:rFonts w:ascii="Times New Roman" w:eastAsia="Times New Roman" w:hAnsi="Times New Roman"/>
          <w:color w:val="000000"/>
          <w:sz w:val="28"/>
          <w:szCs w:val="24"/>
          <w:lang w:eastAsia="bg-BG"/>
        </w:rPr>
        <w:t>досъдебни производств</w:t>
      </w:r>
      <w:r w:rsidR="0076372A" w:rsidRPr="0076372A">
        <w:rPr>
          <w:rFonts w:ascii="Times New Roman" w:eastAsia="Times New Roman" w:hAnsi="Times New Roman"/>
          <w:color w:val="000000"/>
          <w:sz w:val="28"/>
          <w:szCs w:val="24"/>
          <w:lang w:eastAsia="bg-BG"/>
        </w:rPr>
        <w:t>.</w:t>
      </w:r>
    </w:p>
    <w:p w14:paraId="20B29FE8" w14:textId="77777777" w:rsidR="000B14CD" w:rsidRDefault="000B14CD" w:rsidP="0001064F">
      <w:pPr>
        <w:spacing w:after="0" w:line="240" w:lineRule="auto"/>
        <w:ind w:firstLine="709"/>
        <w:jc w:val="both"/>
        <w:rPr>
          <w:rFonts w:ascii="Times New Roman" w:eastAsia="Times New Roman" w:hAnsi="Times New Roman" w:cs="Times New Roman"/>
          <w:color w:val="000000"/>
          <w:sz w:val="28"/>
          <w:szCs w:val="24"/>
          <w:lang w:eastAsia="bg-BG"/>
        </w:rPr>
      </w:pPr>
    </w:p>
    <w:p w14:paraId="3014C641" w14:textId="77777777" w:rsidR="00744A1A" w:rsidRPr="00D16628" w:rsidRDefault="00744A1A" w:rsidP="00ED19C5">
      <w:pPr>
        <w:ind w:firstLine="708"/>
        <w:rPr>
          <w:rFonts w:ascii="Times New Roman" w:hAnsi="Times New Roman" w:cs="Times New Roman"/>
          <w:b/>
          <w:i/>
          <w:sz w:val="28"/>
          <w:szCs w:val="28"/>
        </w:rPr>
      </w:pPr>
      <w:r w:rsidRPr="006407AC">
        <w:rPr>
          <w:rFonts w:ascii="Times New Roman" w:hAnsi="Times New Roman" w:cs="Times New Roman"/>
          <w:b/>
          <w:i/>
          <w:sz w:val="28"/>
          <w:szCs w:val="28"/>
        </w:rPr>
        <w:t>3.2. Кадрово обезпечаване на разследващите органи в Областна дирекция на МВР, гр. Монтана и ТМУ, гр. Лом.</w:t>
      </w:r>
    </w:p>
    <w:p w14:paraId="280687A1" w14:textId="77777777" w:rsidR="00744A1A" w:rsidRPr="005D49EB" w:rsidRDefault="00744A1A" w:rsidP="00C92375">
      <w:pPr>
        <w:spacing w:after="0" w:line="20" w:lineRule="atLeast"/>
        <w:ind w:firstLine="708"/>
        <w:rPr>
          <w:rFonts w:ascii="Times New Roman" w:hAnsi="Times New Roman" w:cs="Times New Roman"/>
          <w:b/>
          <w:sz w:val="28"/>
          <w:szCs w:val="28"/>
        </w:rPr>
      </w:pPr>
      <w:r w:rsidRPr="005D49EB">
        <w:rPr>
          <w:rFonts w:ascii="Times New Roman" w:hAnsi="Times New Roman" w:cs="Times New Roman"/>
          <w:b/>
          <w:sz w:val="28"/>
          <w:szCs w:val="28"/>
        </w:rPr>
        <w:t>- ОД на МВР Монтана:</w:t>
      </w:r>
    </w:p>
    <w:p w14:paraId="353B19D7" w14:textId="7C079E79" w:rsidR="00C92375" w:rsidRDefault="00744A1A" w:rsidP="00C92375">
      <w:pPr>
        <w:pStyle w:val="a4"/>
        <w:spacing w:line="20" w:lineRule="atLeast"/>
        <w:ind w:firstLine="709"/>
        <w:jc w:val="both"/>
        <w:rPr>
          <w:rFonts w:eastAsiaTheme="minorHAnsi"/>
          <w:sz w:val="28"/>
          <w:szCs w:val="28"/>
          <w:lang w:val="bg-BG" w:eastAsia="ar-SA"/>
        </w:rPr>
      </w:pPr>
      <w:r>
        <w:rPr>
          <w:rFonts w:eastAsiaTheme="minorHAnsi"/>
          <w:sz w:val="28"/>
          <w:szCs w:val="28"/>
          <w:lang w:val="bg-BG" w:eastAsia="ar-SA"/>
        </w:rPr>
        <w:t>Служители, назначени на длъжности „главен” и “младши-старши разследващ полицай”, които към момента работят в отдел „Разследване” – ОДМВР-Монтана – 4</w:t>
      </w:r>
      <w:r w:rsidR="000B14CD">
        <w:rPr>
          <w:rFonts w:eastAsiaTheme="minorHAnsi"/>
          <w:sz w:val="28"/>
          <w:szCs w:val="28"/>
          <w:lang w:val="bg-BG" w:eastAsia="ar-SA"/>
        </w:rPr>
        <w:t>1</w:t>
      </w:r>
      <w:r>
        <w:rPr>
          <w:rFonts w:eastAsiaTheme="minorHAnsi"/>
          <w:sz w:val="28"/>
          <w:szCs w:val="28"/>
          <w:lang w:val="bg-BG" w:eastAsia="ar-SA"/>
        </w:rPr>
        <w:t xml:space="preserve"> бр.</w:t>
      </w:r>
      <w:r w:rsidR="000B14CD">
        <w:rPr>
          <w:rFonts w:eastAsiaTheme="minorHAnsi"/>
          <w:sz w:val="28"/>
          <w:szCs w:val="28"/>
          <w:lang w:val="bg-BG" w:eastAsia="ar-SA"/>
        </w:rPr>
        <w:t>, при утвърден щат от 42 бр.</w:t>
      </w:r>
      <w:r>
        <w:rPr>
          <w:rFonts w:eastAsiaTheme="minorHAnsi"/>
          <w:sz w:val="28"/>
          <w:szCs w:val="28"/>
          <w:lang w:val="bg-BG" w:eastAsia="ar-SA"/>
        </w:rPr>
        <w:t xml:space="preserve"> </w:t>
      </w:r>
    </w:p>
    <w:p w14:paraId="66FFF7C7" w14:textId="656E63A9" w:rsidR="00744A1A" w:rsidRDefault="00744A1A" w:rsidP="00886D1C">
      <w:pPr>
        <w:pStyle w:val="a4"/>
        <w:spacing w:line="20" w:lineRule="atLeast"/>
        <w:ind w:firstLine="709"/>
        <w:jc w:val="both"/>
        <w:rPr>
          <w:rFonts w:eastAsiaTheme="minorHAnsi"/>
          <w:sz w:val="28"/>
          <w:szCs w:val="28"/>
          <w:lang w:val="bg-BG" w:eastAsia="ar-SA"/>
        </w:rPr>
      </w:pPr>
      <w:r>
        <w:rPr>
          <w:rFonts w:eastAsiaTheme="minorHAnsi"/>
          <w:sz w:val="28"/>
          <w:szCs w:val="28"/>
          <w:lang w:val="bg-BG" w:eastAsia="ar-SA"/>
        </w:rPr>
        <w:t>Общ брой разследващи полицаи, работили през отчетния период на 20</w:t>
      </w:r>
      <w:r w:rsidR="00C92375">
        <w:rPr>
          <w:rFonts w:eastAsiaTheme="minorHAnsi"/>
          <w:sz w:val="28"/>
          <w:szCs w:val="28"/>
          <w:lang w:val="bg-BG" w:eastAsia="ar-SA"/>
        </w:rPr>
        <w:t>2</w:t>
      </w:r>
      <w:r w:rsidR="000B14CD">
        <w:rPr>
          <w:rFonts w:eastAsiaTheme="minorHAnsi"/>
          <w:sz w:val="28"/>
          <w:szCs w:val="28"/>
          <w:lang w:val="bg-BG" w:eastAsia="ar-SA"/>
        </w:rPr>
        <w:t>1</w:t>
      </w:r>
      <w:r>
        <w:rPr>
          <w:rFonts w:eastAsiaTheme="minorHAnsi"/>
          <w:sz w:val="28"/>
          <w:szCs w:val="28"/>
          <w:lang w:val="bg-BG" w:eastAsia="ar-SA"/>
        </w:rPr>
        <w:t xml:space="preserve"> г. в отдела през различни периоди – 4</w:t>
      </w:r>
      <w:r w:rsidR="00C92375">
        <w:rPr>
          <w:rFonts w:eastAsiaTheme="minorHAnsi"/>
          <w:sz w:val="28"/>
          <w:szCs w:val="28"/>
          <w:lang w:val="bg-BG" w:eastAsia="ar-SA"/>
        </w:rPr>
        <w:t>1</w:t>
      </w:r>
      <w:r>
        <w:rPr>
          <w:rFonts w:eastAsiaTheme="minorHAnsi"/>
          <w:sz w:val="28"/>
          <w:szCs w:val="28"/>
          <w:lang w:val="bg-BG" w:eastAsia="ar-SA"/>
        </w:rPr>
        <w:t xml:space="preserve"> служители. </w:t>
      </w:r>
      <w:r w:rsidR="000B14CD">
        <w:rPr>
          <w:rFonts w:eastAsiaTheme="minorHAnsi"/>
          <w:sz w:val="28"/>
          <w:szCs w:val="28"/>
          <w:lang w:val="bg-BG" w:eastAsia="ar-SA"/>
        </w:rPr>
        <w:t xml:space="preserve">Към 31.12.2020 г. </w:t>
      </w:r>
      <w:r w:rsidR="000B14CD" w:rsidRPr="00C92375">
        <w:rPr>
          <w:rFonts w:eastAsiaTheme="minorHAnsi"/>
          <w:sz w:val="28"/>
          <w:szCs w:val="28"/>
          <w:lang w:val="bg-BG" w:eastAsia="ar-SA"/>
        </w:rPr>
        <w:t>на работа в отдела са били 41 бр. разследващи полицаи</w:t>
      </w:r>
      <w:r w:rsidR="000B14CD">
        <w:rPr>
          <w:rFonts w:eastAsiaTheme="minorHAnsi"/>
          <w:sz w:val="28"/>
          <w:szCs w:val="28"/>
          <w:lang w:val="bg-BG" w:eastAsia="ar-SA"/>
        </w:rPr>
        <w:t>, д</w:t>
      </w:r>
      <w:r w:rsidR="00C92375" w:rsidRPr="00C92375">
        <w:rPr>
          <w:rFonts w:eastAsiaTheme="minorHAnsi"/>
          <w:sz w:val="28"/>
          <w:szCs w:val="28"/>
          <w:lang w:val="bg-BG" w:eastAsia="ar-SA"/>
        </w:rPr>
        <w:t>окато към 31.12.2019 г. е бил зает изцяло щатът на отдел „Разследване“</w:t>
      </w:r>
      <w:r w:rsidR="000B14CD">
        <w:rPr>
          <w:rFonts w:eastAsiaTheme="minorHAnsi"/>
          <w:sz w:val="28"/>
          <w:szCs w:val="28"/>
          <w:lang w:val="bg-BG" w:eastAsia="ar-SA"/>
        </w:rPr>
        <w:t>.</w:t>
      </w:r>
      <w:r w:rsidR="00C92375" w:rsidRPr="00C92375">
        <w:rPr>
          <w:rFonts w:eastAsiaTheme="minorHAnsi"/>
          <w:sz w:val="28"/>
          <w:szCs w:val="28"/>
          <w:lang w:val="bg-BG" w:eastAsia="ar-SA"/>
        </w:rPr>
        <w:t xml:space="preserve"> </w:t>
      </w:r>
    </w:p>
    <w:p w14:paraId="04D18CC0" w14:textId="7489272D" w:rsidR="00744A1A" w:rsidRDefault="00744A1A" w:rsidP="00886D1C">
      <w:pPr>
        <w:pStyle w:val="a4"/>
        <w:ind w:firstLine="709"/>
        <w:jc w:val="both"/>
        <w:rPr>
          <w:rFonts w:eastAsiaTheme="minorHAnsi"/>
          <w:sz w:val="28"/>
          <w:szCs w:val="28"/>
          <w:lang w:val="bg-BG" w:eastAsia="ar-SA"/>
        </w:rPr>
      </w:pPr>
      <w:r>
        <w:rPr>
          <w:rFonts w:eastAsiaTheme="minorHAnsi"/>
          <w:b/>
          <w:sz w:val="28"/>
          <w:szCs w:val="28"/>
          <w:lang w:val="bg-BG" w:eastAsia="ar-SA"/>
        </w:rPr>
        <w:t>Средна натоварено</w:t>
      </w:r>
      <w:r w:rsidR="00D63124">
        <w:rPr>
          <w:rFonts w:eastAsiaTheme="minorHAnsi"/>
          <w:b/>
          <w:sz w:val="28"/>
          <w:szCs w:val="28"/>
          <w:lang w:val="bg-BG" w:eastAsia="ar-SA"/>
        </w:rPr>
        <w:t xml:space="preserve">ст на един разследващ полицай: </w:t>
      </w:r>
      <w:r w:rsidR="000B14CD">
        <w:rPr>
          <w:rFonts w:eastAsiaTheme="minorHAnsi"/>
          <w:b/>
          <w:sz w:val="28"/>
          <w:szCs w:val="28"/>
          <w:lang w:val="bg-BG" w:eastAsia="ar-SA"/>
        </w:rPr>
        <w:t>110</w:t>
      </w:r>
      <w:r>
        <w:rPr>
          <w:rFonts w:eastAsiaTheme="minorHAnsi"/>
          <w:b/>
          <w:sz w:val="28"/>
          <w:szCs w:val="28"/>
          <w:lang w:val="bg-BG" w:eastAsia="ar-SA"/>
        </w:rPr>
        <w:t xml:space="preserve"> бр. </w:t>
      </w:r>
      <w:r>
        <w:rPr>
          <w:rFonts w:eastAsiaTheme="minorHAnsi"/>
          <w:sz w:val="28"/>
          <w:szCs w:val="28"/>
          <w:lang w:val="bg-BG" w:eastAsia="ar-SA"/>
        </w:rPr>
        <w:t xml:space="preserve">през отчетния период срещу </w:t>
      </w:r>
      <w:r w:rsidR="000B14CD">
        <w:rPr>
          <w:rFonts w:eastAsiaTheme="minorHAnsi"/>
          <w:sz w:val="28"/>
          <w:szCs w:val="28"/>
          <w:lang w:val="bg-BG" w:eastAsia="ar-SA"/>
        </w:rPr>
        <w:t>97</w:t>
      </w:r>
      <w:r>
        <w:rPr>
          <w:rFonts w:eastAsiaTheme="minorHAnsi"/>
          <w:sz w:val="28"/>
          <w:szCs w:val="28"/>
          <w:lang w:val="bg-BG" w:eastAsia="ar-SA"/>
        </w:rPr>
        <w:t xml:space="preserve"> ДП за 20</w:t>
      </w:r>
      <w:r w:rsidR="000B14CD">
        <w:rPr>
          <w:rFonts w:eastAsiaTheme="minorHAnsi"/>
          <w:sz w:val="28"/>
          <w:szCs w:val="28"/>
          <w:lang w:val="bg-BG" w:eastAsia="ar-SA"/>
        </w:rPr>
        <w:t>20</w:t>
      </w:r>
      <w:r>
        <w:rPr>
          <w:rFonts w:eastAsiaTheme="minorHAnsi"/>
          <w:sz w:val="28"/>
          <w:szCs w:val="28"/>
          <w:lang w:val="bg-BG" w:eastAsia="ar-SA"/>
        </w:rPr>
        <w:t xml:space="preserve"> г. и 1</w:t>
      </w:r>
      <w:r w:rsidR="000B14CD">
        <w:rPr>
          <w:rFonts w:eastAsiaTheme="minorHAnsi"/>
          <w:sz w:val="28"/>
          <w:szCs w:val="28"/>
          <w:lang w:val="bg-BG" w:eastAsia="ar-SA"/>
        </w:rPr>
        <w:t>06</w:t>
      </w:r>
      <w:r>
        <w:rPr>
          <w:rFonts w:eastAsiaTheme="minorHAnsi"/>
          <w:b/>
          <w:sz w:val="28"/>
          <w:szCs w:val="28"/>
          <w:lang w:val="bg-BG" w:eastAsia="ar-SA"/>
        </w:rPr>
        <w:t xml:space="preserve"> </w:t>
      </w:r>
      <w:r>
        <w:rPr>
          <w:rFonts w:eastAsiaTheme="minorHAnsi"/>
          <w:sz w:val="28"/>
          <w:szCs w:val="28"/>
          <w:lang w:val="bg-BG" w:eastAsia="ar-SA"/>
        </w:rPr>
        <w:t>за 201</w:t>
      </w:r>
      <w:r w:rsidR="000B14CD">
        <w:rPr>
          <w:rFonts w:eastAsiaTheme="minorHAnsi"/>
          <w:sz w:val="28"/>
          <w:szCs w:val="28"/>
          <w:lang w:val="bg-BG" w:eastAsia="ar-SA"/>
        </w:rPr>
        <w:t>9</w:t>
      </w:r>
      <w:r>
        <w:rPr>
          <w:rFonts w:eastAsiaTheme="minorHAnsi"/>
          <w:sz w:val="28"/>
          <w:szCs w:val="28"/>
          <w:lang w:val="bg-BG" w:eastAsia="ar-SA"/>
        </w:rPr>
        <w:t xml:space="preserve"> г. Това е броят досъдебни производства, по които е работил 1 разследващ полицай за периода. Средната натовареност е изчислена на база на реално работили </w:t>
      </w:r>
      <w:r w:rsidR="00D63124">
        <w:rPr>
          <w:rFonts w:eastAsiaTheme="minorHAnsi"/>
          <w:sz w:val="28"/>
          <w:szCs w:val="28"/>
          <w:lang w:val="bg-BG" w:eastAsia="ar-SA"/>
        </w:rPr>
        <w:t>41</w:t>
      </w:r>
      <w:r>
        <w:rPr>
          <w:rFonts w:eastAsiaTheme="minorHAnsi"/>
          <w:sz w:val="28"/>
          <w:szCs w:val="28"/>
          <w:lang w:val="bg-BG" w:eastAsia="ar-SA"/>
        </w:rPr>
        <w:t xml:space="preserve"> служители.</w:t>
      </w:r>
    </w:p>
    <w:p w14:paraId="76115419" w14:textId="31D0D57F" w:rsidR="00744A1A" w:rsidRDefault="00744A1A" w:rsidP="00886D1C">
      <w:pPr>
        <w:pStyle w:val="a4"/>
        <w:ind w:firstLine="709"/>
        <w:jc w:val="both"/>
        <w:rPr>
          <w:rFonts w:eastAsiaTheme="minorHAnsi"/>
          <w:b/>
          <w:sz w:val="28"/>
          <w:szCs w:val="28"/>
          <w:lang w:val="bg-BG" w:eastAsia="ar-SA"/>
        </w:rPr>
      </w:pPr>
      <w:r>
        <w:rPr>
          <w:rFonts w:eastAsiaTheme="minorHAnsi"/>
          <w:b/>
          <w:sz w:val="28"/>
          <w:szCs w:val="28"/>
          <w:lang w:val="bg-BG" w:eastAsia="ar-SA"/>
        </w:rPr>
        <w:t xml:space="preserve">Средният брой на приключените ДП е </w:t>
      </w:r>
      <w:r w:rsidR="001E6B66">
        <w:rPr>
          <w:rFonts w:eastAsiaTheme="minorHAnsi"/>
          <w:b/>
          <w:sz w:val="28"/>
          <w:szCs w:val="28"/>
          <w:lang w:val="bg-BG" w:eastAsia="ar-SA"/>
        </w:rPr>
        <w:t>72,4</w:t>
      </w:r>
      <w:r>
        <w:rPr>
          <w:rFonts w:eastAsiaTheme="minorHAnsi"/>
          <w:b/>
          <w:sz w:val="28"/>
          <w:szCs w:val="28"/>
          <w:lang w:val="bg-BG" w:eastAsia="ar-SA"/>
        </w:rPr>
        <w:t xml:space="preserve"> </w:t>
      </w:r>
      <w:r w:rsidR="001E6B66">
        <w:rPr>
          <w:rFonts w:eastAsiaTheme="minorHAnsi"/>
          <w:b/>
          <w:sz w:val="28"/>
          <w:szCs w:val="28"/>
          <w:lang w:val="bg-BG" w:eastAsia="ar-SA"/>
        </w:rPr>
        <w:t>з</w:t>
      </w:r>
      <w:r>
        <w:rPr>
          <w:rFonts w:eastAsiaTheme="minorHAnsi"/>
          <w:b/>
          <w:sz w:val="28"/>
          <w:szCs w:val="28"/>
          <w:lang w:val="bg-BG" w:eastAsia="ar-SA"/>
        </w:rPr>
        <w:t xml:space="preserve">а 1 разследващ полицай при  </w:t>
      </w:r>
      <w:r w:rsidR="001E6B66">
        <w:rPr>
          <w:rFonts w:eastAsiaTheme="minorHAnsi"/>
          <w:b/>
          <w:sz w:val="28"/>
          <w:szCs w:val="28"/>
          <w:lang w:val="bg-BG" w:eastAsia="ar-SA"/>
        </w:rPr>
        <w:t xml:space="preserve">61,2 приключени ДП за 2020 г. и </w:t>
      </w:r>
      <w:r w:rsidR="00D63124">
        <w:rPr>
          <w:rFonts w:eastAsiaTheme="minorHAnsi"/>
          <w:b/>
          <w:sz w:val="28"/>
          <w:szCs w:val="28"/>
          <w:lang w:val="bg-BG" w:eastAsia="ar-SA"/>
        </w:rPr>
        <w:t>72,5</w:t>
      </w:r>
      <w:r>
        <w:rPr>
          <w:rFonts w:eastAsiaTheme="minorHAnsi"/>
          <w:b/>
          <w:sz w:val="28"/>
          <w:szCs w:val="28"/>
          <w:lang w:val="bg-BG" w:eastAsia="ar-SA"/>
        </w:rPr>
        <w:t xml:space="preserve"> бр. </w:t>
      </w:r>
      <w:r w:rsidR="001E6B66">
        <w:rPr>
          <w:rFonts w:eastAsiaTheme="minorHAnsi"/>
          <w:b/>
          <w:sz w:val="28"/>
          <w:szCs w:val="28"/>
          <w:lang w:val="bg-BG" w:eastAsia="ar-SA"/>
        </w:rPr>
        <w:t>за</w:t>
      </w:r>
      <w:r>
        <w:rPr>
          <w:rFonts w:eastAsiaTheme="minorHAnsi"/>
          <w:b/>
          <w:sz w:val="28"/>
          <w:szCs w:val="28"/>
          <w:lang w:val="bg-BG" w:eastAsia="ar-SA"/>
        </w:rPr>
        <w:t xml:space="preserve"> 201</w:t>
      </w:r>
      <w:r w:rsidR="00D63124">
        <w:rPr>
          <w:rFonts w:eastAsiaTheme="minorHAnsi"/>
          <w:b/>
          <w:sz w:val="28"/>
          <w:szCs w:val="28"/>
          <w:lang w:val="bg-BG" w:eastAsia="ar-SA"/>
        </w:rPr>
        <w:t>9</w:t>
      </w:r>
      <w:r>
        <w:rPr>
          <w:rFonts w:eastAsiaTheme="minorHAnsi"/>
          <w:b/>
          <w:sz w:val="28"/>
          <w:szCs w:val="28"/>
          <w:lang w:val="bg-BG" w:eastAsia="ar-SA"/>
        </w:rPr>
        <w:t xml:space="preserve"> г.</w:t>
      </w:r>
    </w:p>
    <w:p w14:paraId="11D445AF" w14:textId="77777777" w:rsidR="00744A1A" w:rsidRDefault="00744A1A" w:rsidP="00886D1C">
      <w:pPr>
        <w:pStyle w:val="a4"/>
        <w:ind w:firstLine="709"/>
        <w:jc w:val="both"/>
        <w:rPr>
          <w:rFonts w:eastAsiaTheme="minorHAnsi"/>
          <w:b/>
          <w:sz w:val="28"/>
          <w:szCs w:val="28"/>
          <w:lang w:val="bg-BG" w:eastAsia="ar-SA"/>
        </w:rPr>
      </w:pPr>
    </w:p>
    <w:p w14:paraId="17821521" w14:textId="77777777" w:rsidR="00744A1A" w:rsidRDefault="00744A1A" w:rsidP="00886D1C">
      <w:pPr>
        <w:numPr>
          <w:ilvl w:val="0"/>
          <w:numId w:val="16"/>
        </w:numPr>
        <w:spacing w:after="0" w:line="240" w:lineRule="auto"/>
        <w:ind w:left="0" w:firstLine="709"/>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Разследващи митнически инспектори:</w:t>
      </w:r>
    </w:p>
    <w:p w14:paraId="7471628F" w14:textId="3BEFE478" w:rsidR="00744A1A" w:rsidRDefault="00744A1A" w:rsidP="00886D1C">
      <w:pPr>
        <w:spacing w:after="0"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ar-SA"/>
        </w:rPr>
        <w:t>К</w:t>
      </w:r>
      <w:r>
        <w:rPr>
          <w:rFonts w:ascii="Times New Roman" w:eastAsia="Times New Roman" w:hAnsi="Times New Roman"/>
          <w:sz w:val="28"/>
          <w:szCs w:val="28"/>
          <w:lang w:eastAsia="bg-BG"/>
        </w:rPr>
        <w:t xml:space="preserve">омпетентността на разследване на митническите инспектори в Териториална дирекция „Дунавска“ при ГУ „Митници“ - район Лом обхваща областите Монтана, Видин и Враца. За тази територия определеното щатно </w:t>
      </w:r>
      <w:r w:rsidRPr="002728C9">
        <w:rPr>
          <w:rFonts w:ascii="Times New Roman" w:eastAsia="Times New Roman" w:hAnsi="Times New Roman"/>
          <w:sz w:val="28"/>
          <w:szCs w:val="28"/>
          <w:lang w:eastAsia="bg-BG"/>
        </w:rPr>
        <w:t xml:space="preserve">разписание в ТМУ Лом е </w:t>
      </w:r>
      <w:r w:rsidR="00552FF5" w:rsidRPr="002728C9">
        <w:rPr>
          <w:rFonts w:ascii="Times New Roman" w:eastAsia="Times New Roman" w:hAnsi="Times New Roman"/>
          <w:sz w:val="28"/>
          <w:szCs w:val="28"/>
          <w:lang w:eastAsia="bg-BG"/>
        </w:rPr>
        <w:t>трима</w:t>
      </w:r>
      <w:r w:rsidRPr="002728C9">
        <w:rPr>
          <w:rFonts w:ascii="Times New Roman" w:eastAsia="Times New Roman" w:hAnsi="Times New Roman"/>
          <w:sz w:val="28"/>
          <w:szCs w:val="28"/>
          <w:lang w:eastAsia="bg-BG"/>
        </w:rPr>
        <w:t xml:space="preserve"> разследващи  митнически инспектори, като са</w:t>
      </w:r>
      <w:r>
        <w:rPr>
          <w:rFonts w:ascii="Times New Roman" w:eastAsia="Times New Roman" w:hAnsi="Times New Roman"/>
          <w:sz w:val="28"/>
          <w:szCs w:val="28"/>
          <w:lang w:eastAsia="bg-BG"/>
        </w:rPr>
        <w:t xml:space="preserve"> заети </w:t>
      </w:r>
      <w:r w:rsidR="00552FF5">
        <w:rPr>
          <w:rFonts w:ascii="Times New Roman" w:eastAsia="Times New Roman" w:hAnsi="Times New Roman"/>
          <w:sz w:val="28"/>
          <w:szCs w:val="28"/>
          <w:lang w:eastAsia="bg-BG"/>
        </w:rPr>
        <w:t>три</w:t>
      </w:r>
      <w:r>
        <w:rPr>
          <w:rFonts w:ascii="Times New Roman" w:eastAsia="Times New Roman" w:hAnsi="Times New Roman"/>
          <w:sz w:val="28"/>
          <w:szCs w:val="28"/>
          <w:lang w:eastAsia="bg-BG"/>
        </w:rPr>
        <w:t xml:space="preserve"> щата – един разследващ митнически инспектор</w:t>
      </w:r>
      <w:r w:rsidR="00552FF5">
        <w:rPr>
          <w:rFonts w:ascii="Times New Roman" w:eastAsia="Times New Roman" w:hAnsi="Times New Roman"/>
          <w:sz w:val="28"/>
          <w:szCs w:val="28"/>
          <w:lang w:eastAsia="bg-BG"/>
        </w:rPr>
        <w:t xml:space="preserve"> с месторабота гр Видин и един с месторабота гр. Враца</w:t>
      </w:r>
      <w:r>
        <w:rPr>
          <w:rFonts w:ascii="Times New Roman" w:eastAsia="Times New Roman" w:hAnsi="Times New Roman"/>
          <w:sz w:val="28"/>
          <w:szCs w:val="28"/>
          <w:lang w:eastAsia="bg-BG"/>
        </w:rPr>
        <w:t>.</w:t>
      </w:r>
    </w:p>
    <w:p w14:paraId="3CDF0468" w14:textId="1CB59202" w:rsidR="00744A1A" w:rsidRDefault="00744A1A" w:rsidP="00886D1C">
      <w:pPr>
        <w:spacing w:after="0"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За отчетния период 20</w:t>
      </w:r>
      <w:r w:rsidR="00886D1C">
        <w:rPr>
          <w:rFonts w:ascii="Times New Roman" w:eastAsia="Times New Roman" w:hAnsi="Times New Roman"/>
          <w:sz w:val="28"/>
          <w:szCs w:val="28"/>
          <w:lang w:eastAsia="bg-BG"/>
        </w:rPr>
        <w:t>2</w:t>
      </w:r>
      <w:r w:rsidR="00D50F80">
        <w:rPr>
          <w:rFonts w:ascii="Times New Roman" w:eastAsia="Times New Roman" w:hAnsi="Times New Roman"/>
          <w:sz w:val="28"/>
          <w:szCs w:val="28"/>
          <w:lang w:eastAsia="bg-BG"/>
        </w:rPr>
        <w:t>1</w:t>
      </w:r>
      <w:r>
        <w:rPr>
          <w:rFonts w:ascii="Times New Roman" w:eastAsia="Times New Roman" w:hAnsi="Times New Roman"/>
          <w:sz w:val="28"/>
          <w:szCs w:val="28"/>
          <w:lang w:eastAsia="bg-BG"/>
        </w:rPr>
        <w:t xml:space="preserve"> г. в Митница Лом </w:t>
      </w:r>
      <w:r w:rsidR="00886D1C">
        <w:rPr>
          <w:rFonts w:ascii="Times New Roman" w:eastAsia="Times New Roman" w:hAnsi="Times New Roman"/>
          <w:sz w:val="28"/>
          <w:szCs w:val="28"/>
          <w:lang w:eastAsia="bg-BG"/>
        </w:rPr>
        <w:t>е</w:t>
      </w:r>
      <w:r>
        <w:rPr>
          <w:rFonts w:ascii="Times New Roman" w:eastAsia="Times New Roman" w:hAnsi="Times New Roman"/>
          <w:sz w:val="28"/>
          <w:szCs w:val="28"/>
          <w:lang w:eastAsia="bg-BG"/>
        </w:rPr>
        <w:t xml:space="preserve"> наблюдаван</w:t>
      </w:r>
      <w:r w:rsidR="00886D1C">
        <w:rPr>
          <w:rFonts w:ascii="Times New Roman" w:eastAsia="Times New Roman" w:hAnsi="Times New Roman"/>
          <w:sz w:val="28"/>
          <w:szCs w:val="28"/>
          <w:lang w:eastAsia="bg-BG"/>
        </w:rPr>
        <w:t>о</w:t>
      </w:r>
      <w:r>
        <w:rPr>
          <w:rFonts w:ascii="Times New Roman" w:eastAsia="Times New Roman" w:hAnsi="Times New Roman"/>
          <w:sz w:val="28"/>
          <w:szCs w:val="28"/>
          <w:lang w:eastAsia="bg-BG"/>
        </w:rPr>
        <w:t xml:space="preserve"> </w:t>
      </w:r>
      <w:r w:rsidR="00886D1C">
        <w:rPr>
          <w:rFonts w:ascii="Times New Roman" w:eastAsia="Times New Roman" w:hAnsi="Times New Roman"/>
          <w:sz w:val="28"/>
          <w:szCs w:val="28"/>
          <w:lang w:eastAsia="bg-BG"/>
        </w:rPr>
        <w:t>1</w:t>
      </w:r>
      <w:r>
        <w:rPr>
          <w:rFonts w:ascii="Times New Roman" w:eastAsia="Times New Roman" w:hAnsi="Times New Roman"/>
          <w:sz w:val="28"/>
          <w:szCs w:val="28"/>
          <w:lang w:eastAsia="bg-BG"/>
        </w:rPr>
        <w:t xml:space="preserve"> бр. ДП от компетентност на прокуратури на територията на ОП Монтана –</w:t>
      </w:r>
      <w:r w:rsidR="00886D1C">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 xml:space="preserve">в РП </w:t>
      </w:r>
      <w:r w:rsidR="00D50F80">
        <w:rPr>
          <w:rFonts w:ascii="Times New Roman" w:eastAsia="Times New Roman" w:hAnsi="Times New Roman"/>
          <w:sz w:val="28"/>
          <w:szCs w:val="28"/>
          <w:lang w:eastAsia="bg-BG"/>
        </w:rPr>
        <w:t>Монтана</w:t>
      </w:r>
      <w:r>
        <w:rPr>
          <w:rFonts w:ascii="Times New Roman" w:eastAsia="Times New Roman" w:hAnsi="Times New Roman"/>
          <w:sz w:val="28"/>
          <w:szCs w:val="28"/>
          <w:lang w:eastAsia="bg-BG"/>
        </w:rPr>
        <w:t xml:space="preserve">. През </w:t>
      </w:r>
      <w:r w:rsidR="000149BE">
        <w:rPr>
          <w:rFonts w:ascii="Times New Roman" w:eastAsia="Times New Roman" w:hAnsi="Times New Roman"/>
          <w:sz w:val="28"/>
          <w:szCs w:val="28"/>
          <w:lang w:eastAsia="bg-BG"/>
        </w:rPr>
        <w:t xml:space="preserve">2020 г. е наблюдавано 1 бр. ДП, разследвано от разследващ митнически инспектор, а през </w:t>
      </w:r>
      <w:r>
        <w:rPr>
          <w:rFonts w:ascii="Times New Roman" w:eastAsia="Times New Roman" w:hAnsi="Times New Roman"/>
          <w:sz w:val="28"/>
          <w:szCs w:val="28"/>
          <w:lang w:eastAsia="bg-BG"/>
        </w:rPr>
        <w:t>201</w:t>
      </w:r>
      <w:r w:rsidR="00886D1C">
        <w:rPr>
          <w:rFonts w:ascii="Times New Roman" w:eastAsia="Times New Roman" w:hAnsi="Times New Roman"/>
          <w:sz w:val="28"/>
          <w:szCs w:val="28"/>
          <w:lang w:eastAsia="bg-BG"/>
        </w:rPr>
        <w:t>9</w:t>
      </w:r>
      <w:r>
        <w:rPr>
          <w:rFonts w:ascii="Times New Roman" w:eastAsia="Times New Roman" w:hAnsi="Times New Roman"/>
          <w:sz w:val="28"/>
          <w:szCs w:val="28"/>
          <w:lang w:eastAsia="bg-BG"/>
        </w:rPr>
        <w:t xml:space="preserve"> г. са </w:t>
      </w:r>
      <w:r w:rsidR="000149BE">
        <w:rPr>
          <w:rFonts w:ascii="Times New Roman" w:eastAsia="Times New Roman" w:hAnsi="Times New Roman"/>
          <w:sz w:val="28"/>
          <w:szCs w:val="28"/>
          <w:lang w:eastAsia="bg-BG"/>
        </w:rPr>
        <w:t>наблюдавани</w:t>
      </w:r>
      <w:r>
        <w:rPr>
          <w:rFonts w:ascii="Times New Roman" w:eastAsia="Times New Roman" w:hAnsi="Times New Roman"/>
          <w:sz w:val="28"/>
          <w:szCs w:val="28"/>
          <w:lang w:eastAsia="bg-BG"/>
        </w:rPr>
        <w:t xml:space="preserve"> </w:t>
      </w:r>
      <w:r w:rsidR="00886D1C">
        <w:rPr>
          <w:rFonts w:ascii="Times New Roman" w:eastAsia="Times New Roman" w:hAnsi="Times New Roman"/>
          <w:sz w:val="28"/>
          <w:szCs w:val="28"/>
          <w:lang w:eastAsia="bg-BG"/>
        </w:rPr>
        <w:t>2</w:t>
      </w:r>
      <w:r>
        <w:rPr>
          <w:rFonts w:ascii="Times New Roman" w:eastAsia="Times New Roman" w:hAnsi="Times New Roman"/>
          <w:sz w:val="28"/>
          <w:szCs w:val="28"/>
          <w:lang w:eastAsia="bg-BG"/>
        </w:rPr>
        <w:t xml:space="preserve"> бр. досъдебни производства.</w:t>
      </w:r>
    </w:p>
    <w:p w14:paraId="52B8D861" w14:textId="77777777" w:rsidR="00744A1A" w:rsidRPr="00647CC8" w:rsidRDefault="00744A1A" w:rsidP="00886D1C">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При съвместната дейност с разследващите органи са срещани обичайните трудности, свързани със забавяне на разследването /почти винаги предизвикано от обективни пречки по делата/. По принцип комуникацията между </w:t>
      </w:r>
      <w:r w:rsidRPr="00647CC8">
        <w:rPr>
          <w:rFonts w:ascii="Times New Roman" w:eastAsia="Times New Roman" w:hAnsi="Times New Roman"/>
          <w:sz w:val="28"/>
          <w:szCs w:val="28"/>
          <w:lang w:eastAsia="ar-SA"/>
        </w:rPr>
        <w:t>прокурорите и разследващите органи се определя като добра.</w:t>
      </w:r>
    </w:p>
    <w:p w14:paraId="1851EFD6" w14:textId="77777777" w:rsidR="00744A1A" w:rsidRPr="00647CC8" w:rsidRDefault="00744A1A" w:rsidP="00886D1C">
      <w:pPr>
        <w:numPr>
          <w:ilvl w:val="0"/>
          <w:numId w:val="16"/>
        </w:numPr>
        <w:autoSpaceDE w:val="0"/>
        <w:autoSpaceDN w:val="0"/>
        <w:adjustRightInd w:val="0"/>
        <w:spacing w:after="0" w:line="240" w:lineRule="auto"/>
        <w:ind w:left="0" w:firstLine="709"/>
        <w:jc w:val="both"/>
        <w:rPr>
          <w:rFonts w:ascii="Times New Roman" w:eastAsia="Calibri" w:hAnsi="Times New Roman"/>
          <w:b/>
          <w:sz w:val="28"/>
          <w:szCs w:val="28"/>
          <w:lang w:eastAsia="bg-BG"/>
        </w:rPr>
      </w:pPr>
      <w:r w:rsidRPr="00647CC8">
        <w:rPr>
          <w:rFonts w:ascii="Times New Roman" w:hAnsi="Times New Roman"/>
          <w:b/>
          <w:sz w:val="28"/>
          <w:szCs w:val="28"/>
          <w:lang w:eastAsia="bg-BG"/>
        </w:rPr>
        <w:t>Разследващи полицаи при ГПУ Видин и ГПУ Брегово към РД „Гранична полиция“ Русе:</w:t>
      </w:r>
    </w:p>
    <w:p w14:paraId="1A6A9C1E" w14:textId="32E5C50A" w:rsidR="00744A1A" w:rsidRPr="003402DC" w:rsidRDefault="00744A1A" w:rsidP="00886D1C">
      <w:pPr>
        <w:tabs>
          <w:tab w:val="left" w:pos="-142"/>
        </w:tabs>
        <w:autoSpaceDE w:val="0"/>
        <w:autoSpaceDN w:val="0"/>
        <w:adjustRightInd w:val="0"/>
        <w:spacing w:after="0" w:line="240" w:lineRule="auto"/>
        <w:ind w:firstLine="709"/>
        <w:jc w:val="both"/>
        <w:rPr>
          <w:rFonts w:ascii="Times New Roman" w:hAnsi="Times New Roman"/>
          <w:sz w:val="28"/>
          <w:szCs w:val="28"/>
          <w:lang w:eastAsia="bg-BG"/>
        </w:rPr>
      </w:pPr>
      <w:r w:rsidRPr="00647CC8">
        <w:rPr>
          <w:rFonts w:ascii="Times New Roman" w:hAnsi="Times New Roman"/>
          <w:sz w:val="28"/>
          <w:szCs w:val="28"/>
          <w:lang w:eastAsia="bg-BG"/>
        </w:rPr>
        <w:t xml:space="preserve">Компетентността им обхваща посочените по-горе три области, но местонахождението им е на територията на ОП Видин. </w:t>
      </w:r>
      <w:r w:rsidRPr="000E7FD1">
        <w:rPr>
          <w:rFonts w:ascii="Times New Roman" w:hAnsi="Times New Roman"/>
          <w:sz w:val="28"/>
          <w:szCs w:val="28"/>
          <w:lang w:eastAsia="bg-BG"/>
        </w:rPr>
        <w:t>През 20</w:t>
      </w:r>
      <w:r w:rsidR="00886D1C" w:rsidRPr="000E7FD1">
        <w:rPr>
          <w:rFonts w:ascii="Times New Roman" w:hAnsi="Times New Roman"/>
          <w:sz w:val="28"/>
          <w:szCs w:val="28"/>
          <w:lang w:eastAsia="bg-BG"/>
        </w:rPr>
        <w:t>2</w:t>
      </w:r>
      <w:r w:rsidR="000E7FD1" w:rsidRPr="000E7FD1">
        <w:rPr>
          <w:rFonts w:ascii="Times New Roman" w:hAnsi="Times New Roman"/>
          <w:sz w:val="28"/>
          <w:szCs w:val="28"/>
          <w:lang w:eastAsia="bg-BG"/>
        </w:rPr>
        <w:t>1</w:t>
      </w:r>
      <w:r w:rsidRPr="000E7FD1">
        <w:rPr>
          <w:rFonts w:ascii="Times New Roman" w:hAnsi="Times New Roman"/>
          <w:sz w:val="28"/>
          <w:szCs w:val="28"/>
          <w:lang w:eastAsia="bg-BG"/>
        </w:rPr>
        <w:t xml:space="preserve"> г</w:t>
      </w:r>
      <w:r w:rsidRPr="00647CC8">
        <w:rPr>
          <w:rFonts w:ascii="Times New Roman" w:hAnsi="Times New Roman"/>
          <w:sz w:val="28"/>
          <w:szCs w:val="28"/>
          <w:lang w:eastAsia="bg-BG"/>
        </w:rPr>
        <w:t xml:space="preserve">. </w:t>
      </w:r>
      <w:r w:rsidR="00647CC8" w:rsidRPr="00647CC8">
        <w:rPr>
          <w:rFonts w:ascii="Times New Roman" w:eastAsia="Times New Roman" w:hAnsi="Times New Roman"/>
          <w:sz w:val="28"/>
          <w:szCs w:val="28"/>
          <w:lang w:eastAsia="bg-BG"/>
        </w:rPr>
        <w:t xml:space="preserve">от компетентност на </w:t>
      </w:r>
      <w:r w:rsidR="00647CC8" w:rsidRPr="003852F2">
        <w:rPr>
          <w:rFonts w:ascii="Times New Roman" w:eastAsia="Times New Roman" w:hAnsi="Times New Roman"/>
          <w:sz w:val="28"/>
          <w:szCs w:val="28"/>
          <w:lang w:eastAsia="bg-BG"/>
        </w:rPr>
        <w:t>прокуратури на територията на ОП Монтана – в РП Монтана</w:t>
      </w:r>
      <w:r w:rsidR="00647CC8" w:rsidRPr="003852F2">
        <w:rPr>
          <w:rFonts w:ascii="Times New Roman" w:hAnsi="Times New Roman"/>
          <w:sz w:val="28"/>
          <w:szCs w:val="28"/>
          <w:lang w:eastAsia="bg-BG"/>
        </w:rPr>
        <w:t xml:space="preserve"> са наблюдавани 2 бр. ДП, разследвани от разследващи полицаи при ГПУ – Видин. За сравнение през предходната 2020 г. е наблюдавано 1 бр. ДП, а през</w:t>
      </w:r>
      <w:r w:rsidR="00624380" w:rsidRPr="003852F2">
        <w:rPr>
          <w:rFonts w:ascii="Times New Roman" w:hAnsi="Times New Roman"/>
          <w:sz w:val="28"/>
          <w:szCs w:val="28"/>
          <w:lang w:eastAsia="bg-BG"/>
        </w:rPr>
        <w:t xml:space="preserve"> 2019 г. 2</w:t>
      </w:r>
      <w:r w:rsidR="00647CC8" w:rsidRPr="003852F2">
        <w:rPr>
          <w:rFonts w:ascii="Times New Roman" w:hAnsi="Times New Roman"/>
          <w:sz w:val="28"/>
          <w:szCs w:val="28"/>
          <w:lang w:eastAsia="bg-BG"/>
        </w:rPr>
        <w:t xml:space="preserve"> бр.</w:t>
      </w:r>
      <w:r w:rsidR="00624380" w:rsidRPr="003852F2">
        <w:rPr>
          <w:rFonts w:ascii="Times New Roman" w:hAnsi="Times New Roman"/>
          <w:sz w:val="28"/>
          <w:szCs w:val="28"/>
          <w:lang w:eastAsia="bg-BG"/>
        </w:rPr>
        <w:t xml:space="preserve"> ДП</w:t>
      </w:r>
      <w:r w:rsidR="00647CC8" w:rsidRPr="003852F2">
        <w:rPr>
          <w:rFonts w:ascii="Times New Roman" w:hAnsi="Times New Roman"/>
          <w:sz w:val="28"/>
          <w:szCs w:val="28"/>
          <w:lang w:eastAsia="bg-BG"/>
        </w:rPr>
        <w:t xml:space="preserve">. </w:t>
      </w:r>
      <w:r w:rsidR="00624380" w:rsidRPr="003852F2">
        <w:rPr>
          <w:rFonts w:ascii="Times New Roman" w:hAnsi="Times New Roman"/>
          <w:sz w:val="28"/>
          <w:szCs w:val="28"/>
          <w:lang w:eastAsia="bg-BG"/>
        </w:rPr>
        <w:t xml:space="preserve"> </w:t>
      </w:r>
      <w:r w:rsidR="00D50F80" w:rsidRPr="003852F2">
        <w:rPr>
          <w:rFonts w:ascii="Times New Roman" w:hAnsi="Times New Roman"/>
          <w:sz w:val="28"/>
          <w:szCs w:val="28"/>
          <w:lang w:eastAsia="bg-BG"/>
        </w:rPr>
        <w:t xml:space="preserve">В </w:t>
      </w:r>
      <w:r w:rsidRPr="003852F2">
        <w:rPr>
          <w:rFonts w:ascii="Times New Roman" w:hAnsi="Times New Roman"/>
          <w:sz w:val="28"/>
          <w:szCs w:val="28"/>
          <w:lang w:eastAsia="bg-BG"/>
        </w:rPr>
        <w:t>ГПУ Видин</w:t>
      </w:r>
      <w:r w:rsidR="00D50F80" w:rsidRPr="003852F2">
        <w:rPr>
          <w:rFonts w:ascii="Times New Roman" w:hAnsi="Times New Roman"/>
          <w:sz w:val="28"/>
          <w:szCs w:val="28"/>
          <w:lang w:eastAsia="bg-BG"/>
        </w:rPr>
        <w:t xml:space="preserve"> </w:t>
      </w:r>
      <w:r w:rsidR="003852F2" w:rsidRPr="003852F2">
        <w:rPr>
          <w:rFonts w:ascii="Times New Roman" w:hAnsi="Times New Roman"/>
          <w:sz w:val="28"/>
          <w:szCs w:val="28"/>
          <w:lang w:eastAsia="bg-BG"/>
        </w:rPr>
        <w:t>по щат са</w:t>
      </w:r>
      <w:r w:rsidR="00D50F80" w:rsidRPr="003852F2">
        <w:rPr>
          <w:rFonts w:ascii="Times New Roman" w:hAnsi="Times New Roman"/>
          <w:sz w:val="28"/>
          <w:szCs w:val="28"/>
          <w:lang w:eastAsia="bg-BG"/>
        </w:rPr>
        <w:t xml:space="preserve"> </w:t>
      </w:r>
      <w:r w:rsidRPr="003852F2">
        <w:rPr>
          <w:rFonts w:ascii="Times New Roman" w:hAnsi="Times New Roman"/>
          <w:sz w:val="28"/>
          <w:szCs w:val="28"/>
          <w:lang w:eastAsia="bg-BG"/>
        </w:rPr>
        <w:t xml:space="preserve"> </w:t>
      </w:r>
      <w:r w:rsidR="00D50F80" w:rsidRPr="003852F2">
        <w:rPr>
          <w:rFonts w:ascii="Times New Roman" w:hAnsi="Times New Roman"/>
          <w:sz w:val="28"/>
          <w:szCs w:val="28"/>
          <w:lang w:eastAsia="bg-BG"/>
        </w:rPr>
        <w:t xml:space="preserve">3-ма разследващи полицаи </w:t>
      </w:r>
      <w:r w:rsidRPr="003852F2">
        <w:rPr>
          <w:rFonts w:ascii="Times New Roman" w:hAnsi="Times New Roman"/>
          <w:sz w:val="28"/>
          <w:szCs w:val="28"/>
          <w:lang w:eastAsia="bg-BG"/>
        </w:rPr>
        <w:t>(2-ма за западната граница и 1 за северната)</w:t>
      </w:r>
      <w:r w:rsidR="003852F2" w:rsidRPr="003852F2">
        <w:rPr>
          <w:rFonts w:ascii="Times New Roman" w:hAnsi="Times New Roman"/>
          <w:sz w:val="28"/>
          <w:szCs w:val="28"/>
          <w:lang w:eastAsia="bg-BG"/>
        </w:rPr>
        <w:t xml:space="preserve">, през 2021 г. са работили 2-ма разследващи полицаи, като </w:t>
      </w:r>
      <w:r w:rsidR="003852F2" w:rsidRPr="003402DC">
        <w:rPr>
          <w:rFonts w:ascii="Times New Roman" w:hAnsi="Times New Roman"/>
          <w:sz w:val="28"/>
          <w:szCs w:val="28"/>
          <w:lang w:eastAsia="bg-BG"/>
        </w:rPr>
        <w:t>едната щатна бройка е незаета</w:t>
      </w:r>
      <w:r w:rsidRPr="003402DC">
        <w:rPr>
          <w:rFonts w:ascii="Times New Roman" w:hAnsi="Times New Roman"/>
          <w:sz w:val="28"/>
          <w:szCs w:val="28"/>
          <w:lang w:eastAsia="bg-BG"/>
        </w:rPr>
        <w:t>.</w:t>
      </w:r>
    </w:p>
    <w:p w14:paraId="79184B05" w14:textId="77777777" w:rsidR="00A36148" w:rsidRPr="003402DC" w:rsidRDefault="00A36148" w:rsidP="00886D1C">
      <w:pPr>
        <w:tabs>
          <w:tab w:val="left" w:pos="-142"/>
        </w:tabs>
        <w:autoSpaceDE w:val="0"/>
        <w:autoSpaceDN w:val="0"/>
        <w:adjustRightInd w:val="0"/>
        <w:spacing w:after="0" w:line="240" w:lineRule="auto"/>
        <w:ind w:firstLine="709"/>
        <w:jc w:val="both"/>
        <w:rPr>
          <w:rFonts w:ascii="Times New Roman" w:hAnsi="Times New Roman"/>
          <w:sz w:val="28"/>
          <w:szCs w:val="28"/>
          <w:lang w:eastAsia="bg-BG"/>
        </w:rPr>
      </w:pPr>
    </w:p>
    <w:p w14:paraId="55FCEB28" w14:textId="77777777" w:rsidR="00744A1A" w:rsidRPr="00ED19C5" w:rsidRDefault="00744A1A" w:rsidP="00ED19C5">
      <w:pPr>
        <w:keepNext/>
        <w:shd w:val="clear" w:color="auto" w:fill="FFFFFF"/>
        <w:tabs>
          <w:tab w:val="left" w:pos="763"/>
        </w:tabs>
        <w:autoSpaceDE w:val="0"/>
        <w:autoSpaceDN w:val="0"/>
        <w:adjustRightInd w:val="0"/>
        <w:spacing w:after="0" w:line="240" w:lineRule="auto"/>
        <w:ind w:firstLine="720"/>
        <w:jc w:val="both"/>
        <w:outlineLvl w:val="1"/>
        <w:rPr>
          <w:rFonts w:ascii="Times New Roman" w:hAnsi="Times New Roman" w:cs="Arial"/>
          <w:b/>
          <w:iCs/>
          <w:sz w:val="28"/>
          <w:u w:val="single"/>
          <w:lang w:eastAsia="bg-BG"/>
        </w:rPr>
      </w:pPr>
      <w:bookmarkStart w:id="88" w:name="_Toc95394831"/>
      <w:r w:rsidRPr="003402DC">
        <w:rPr>
          <w:rFonts w:ascii="Times New Roman" w:hAnsi="Times New Roman" w:cs="Arial"/>
          <w:b/>
          <w:iCs/>
          <w:sz w:val="28"/>
          <w:u w:val="single"/>
          <w:lang w:eastAsia="bg-BG"/>
        </w:rPr>
        <w:t>4. Контролно-ревизионна дейност.</w:t>
      </w:r>
      <w:bookmarkEnd w:id="88"/>
    </w:p>
    <w:p w14:paraId="759F3DF1" w14:textId="77777777" w:rsidR="00A36148" w:rsidRDefault="00A36148" w:rsidP="00ED19C5">
      <w:pPr>
        <w:ind w:firstLine="708"/>
        <w:rPr>
          <w:rFonts w:ascii="Times New Roman" w:hAnsi="Times New Roman" w:cs="Times New Roman"/>
          <w:b/>
          <w:i/>
          <w:sz w:val="28"/>
          <w:szCs w:val="28"/>
        </w:rPr>
      </w:pPr>
    </w:p>
    <w:p w14:paraId="5044DB9B" w14:textId="77777777" w:rsidR="00744A1A" w:rsidRPr="00ED19C5" w:rsidRDefault="00744A1A" w:rsidP="00ED19C5">
      <w:pPr>
        <w:ind w:firstLine="708"/>
        <w:rPr>
          <w:rFonts w:ascii="Times New Roman" w:hAnsi="Times New Roman" w:cs="Times New Roman"/>
          <w:b/>
          <w:i/>
          <w:sz w:val="28"/>
          <w:szCs w:val="28"/>
        </w:rPr>
      </w:pPr>
      <w:r w:rsidRPr="00ED19C5">
        <w:rPr>
          <w:rFonts w:ascii="Times New Roman" w:hAnsi="Times New Roman" w:cs="Times New Roman"/>
          <w:b/>
          <w:i/>
          <w:sz w:val="28"/>
          <w:szCs w:val="28"/>
        </w:rPr>
        <w:t>4.1. Проверки и ревизии от ОП Монтана:</w:t>
      </w:r>
    </w:p>
    <w:p w14:paraId="7C291B94" w14:textId="2F3E71D8" w:rsidR="00130A04" w:rsidRPr="003402DC" w:rsidRDefault="00130A04" w:rsidP="00130A04">
      <w:pPr>
        <w:spacing w:after="0" w:line="240" w:lineRule="auto"/>
        <w:ind w:firstLine="708"/>
        <w:jc w:val="both"/>
        <w:rPr>
          <w:rFonts w:ascii="Times New Roman" w:eastAsia="Times New Roman" w:hAnsi="Times New Roman" w:cs="Times New Roman"/>
          <w:sz w:val="28"/>
          <w:szCs w:val="28"/>
          <w:lang w:eastAsia="bg-BG"/>
        </w:rPr>
      </w:pPr>
      <w:r w:rsidRPr="003402DC">
        <w:rPr>
          <w:rFonts w:ascii="Times New Roman" w:eastAsia="Times New Roman" w:hAnsi="Times New Roman" w:cs="Times New Roman"/>
          <w:sz w:val="28"/>
          <w:szCs w:val="28"/>
          <w:lang w:eastAsia="bg-BG"/>
        </w:rPr>
        <w:t>Съгласно Указанията за контролната дейност в ПРБ през 202</w:t>
      </w:r>
      <w:r w:rsidR="009F288C" w:rsidRPr="003402DC">
        <w:rPr>
          <w:rFonts w:ascii="Times New Roman" w:eastAsia="Times New Roman" w:hAnsi="Times New Roman" w:cs="Times New Roman"/>
          <w:sz w:val="28"/>
          <w:szCs w:val="28"/>
          <w:lang w:eastAsia="bg-BG"/>
        </w:rPr>
        <w:t>1</w:t>
      </w:r>
      <w:r w:rsidRPr="003402DC">
        <w:rPr>
          <w:rFonts w:ascii="Times New Roman" w:eastAsia="Times New Roman" w:hAnsi="Times New Roman" w:cs="Times New Roman"/>
          <w:sz w:val="28"/>
          <w:szCs w:val="28"/>
          <w:lang w:eastAsia="bg-BG"/>
        </w:rPr>
        <w:t xml:space="preserve"> г. от ОП Монтана са извършени - общо 5 броя проверки, както следва:</w:t>
      </w:r>
    </w:p>
    <w:p w14:paraId="6013ED9A" w14:textId="77777777" w:rsidR="001D68E6" w:rsidRPr="003402DC" w:rsidRDefault="00744A1A" w:rsidP="00E32D4C">
      <w:pPr>
        <w:spacing w:after="0" w:line="240" w:lineRule="auto"/>
        <w:ind w:firstLine="708"/>
        <w:jc w:val="both"/>
        <w:rPr>
          <w:rFonts w:ascii="Times New Roman" w:eastAsia="Times New Roman" w:hAnsi="Times New Roman"/>
          <w:sz w:val="28"/>
          <w:szCs w:val="28"/>
        </w:rPr>
      </w:pPr>
      <w:r w:rsidRPr="003402DC">
        <w:rPr>
          <w:rFonts w:ascii="Times New Roman" w:eastAsia="Times New Roman" w:hAnsi="Times New Roman"/>
          <w:sz w:val="28"/>
          <w:szCs w:val="28"/>
        </w:rPr>
        <w:t xml:space="preserve">4.1.1. По административна преписка № </w:t>
      </w:r>
      <w:r w:rsidR="00AC0995" w:rsidRPr="003402DC">
        <w:rPr>
          <w:rFonts w:ascii="Times New Roman" w:eastAsia="Times New Roman" w:hAnsi="Times New Roman"/>
          <w:sz w:val="28"/>
          <w:szCs w:val="28"/>
        </w:rPr>
        <w:t>191</w:t>
      </w:r>
      <w:r w:rsidRPr="003402DC">
        <w:rPr>
          <w:rFonts w:ascii="Times New Roman" w:eastAsia="Times New Roman" w:hAnsi="Times New Roman"/>
          <w:sz w:val="28"/>
          <w:szCs w:val="28"/>
        </w:rPr>
        <w:t>/20</w:t>
      </w:r>
      <w:r w:rsidR="00AC0995" w:rsidRPr="003402DC">
        <w:rPr>
          <w:rFonts w:ascii="Times New Roman" w:eastAsia="Times New Roman" w:hAnsi="Times New Roman"/>
          <w:sz w:val="28"/>
          <w:szCs w:val="28"/>
        </w:rPr>
        <w:t>20</w:t>
      </w:r>
      <w:r w:rsidRPr="003402DC">
        <w:rPr>
          <w:rFonts w:ascii="Times New Roman" w:eastAsia="Times New Roman" w:hAnsi="Times New Roman"/>
          <w:sz w:val="28"/>
          <w:szCs w:val="28"/>
        </w:rPr>
        <w:t xml:space="preserve"> г. по описа на ОП Монтана: </w:t>
      </w:r>
    </w:p>
    <w:p w14:paraId="7CA997FB" w14:textId="0E6CDDBD" w:rsidR="00744A1A" w:rsidRPr="003402DC" w:rsidRDefault="001D68E6" w:rsidP="00E32D4C">
      <w:pPr>
        <w:spacing w:after="0" w:line="240" w:lineRule="auto"/>
        <w:ind w:firstLine="708"/>
        <w:jc w:val="both"/>
        <w:rPr>
          <w:rFonts w:ascii="Times New Roman" w:eastAsia="Times New Roman" w:hAnsi="Times New Roman" w:cs="Times New Roman"/>
          <w:sz w:val="28"/>
          <w:szCs w:val="28"/>
        </w:rPr>
      </w:pPr>
      <w:r w:rsidRPr="003402DC">
        <w:rPr>
          <w:rFonts w:ascii="Times New Roman" w:eastAsia="Times New Roman" w:hAnsi="Times New Roman"/>
          <w:sz w:val="28"/>
          <w:szCs w:val="28"/>
        </w:rPr>
        <w:t xml:space="preserve">- </w:t>
      </w:r>
      <w:r w:rsidR="00744A1A" w:rsidRPr="003402DC">
        <w:rPr>
          <w:rFonts w:ascii="Times New Roman" w:eastAsia="Times New Roman" w:hAnsi="Times New Roman"/>
          <w:sz w:val="28"/>
          <w:szCs w:val="28"/>
        </w:rPr>
        <w:t>извършен</w:t>
      </w:r>
      <w:r w:rsidR="00F57163" w:rsidRPr="003402DC">
        <w:rPr>
          <w:rFonts w:ascii="Times New Roman" w:eastAsia="Times New Roman" w:hAnsi="Times New Roman"/>
          <w:sz w:val="28"/>
          <w:szCs w:val="28"/>
        </w:rPr>
        <w:t>а</w:t>
      </w:r>
      <w:r w:rsidR="00744A1A" w:rsidRPr="003402DC">
        <w:rPr>
          <w:rFonts w:ascii="Times New Roman" w:eastAsia="Times New Roman" w:hAnsi="Times New Roman"/>
          <w:sz w:val="28"/>
          <w:szCs w:val="28"/>
        </w:rPr>
        <w:t xml:space="preserve"> тематичн</w:t>
      </w:r>
      <w:r w:rsidR="00F57163" w:rsidRPr="003402DC">
        <w:rPr>
          <w:rFonts w:ascii="Times New Roman" w:eastAsia="Times New Roman" w:hAnsi="Times New Roman"/>
          <w:sz w:val="28"/>
          <w:szCs w:val="28"/>
        </w:rPr>
        <w:t>а</w:t>
      </w:r>
      <w:r w:rsidR="00744A1A" w:rsidRPr="003402DC">
        <w:rPr>
          <w:rFonts w:ascii="Times New Roman" w:eastAsia="Times New Roman" w:hAnsi="Times New Roman"/>
          <w:sz w:val="28"/>
          <w:szCs w:val="28"/>
        </w:rPr>
        <w:t xml:space="preserve"> проверк</w:t>
      </w:r>
      <w:r w:rsidR="00F57163" w:rsidRPr="003402DC">
        <w:rPr>
          <w:rFonts w:ascii="Times New Roman" w:eastAsia="Times New Roman" w:hAnsi="Times New Roman"/>
          <w:sz w:val="28"/>
          <w:szCs w:val="28"/>
        </w:rPr>
        <w:t>а</w:t>
      </w:r>
      <w:r w:rsidR="00744A1A" w:rsidRPr="003402DC">
        <w:rPr>
          <w:rFonts w:ascii="Times New Roman" w:eastAsia="Times New Roman" w:hAnsi="Times New Roman"/>
          <w:sz w:val="28"/>
          <w:szCs w:val="28"/>
        </w:rPr>
        <w:t xml:space="preserve"> на дейността на </w:t>
      </w:r>
      <w:r w:rsidRPr="003402DC">
        <w:rPr>
          <w:rFonts w:ascii="Times New Roman" w:eastAsia="Times New Roman" w:hAnsi="Times New Roman"/>
          <w:sz w:val="28"/>
          <w:szCs w:val="28"/>
        </w:rPr>
        <w:t xml:space="preserve">ОП Монтана и </w:t>
      </w:r>
      <w:r w:rsidR="00744A1A" w:rsidRPr="003402DC">
        <w:rPr>
          <w:rFonts w:ascii="Times New Roman" w:eastAsia="Times New Roman" w:hAnsi="Times New Roman"/>
          <w:sz w:val="28"/>
          <w:szCs w:val="28"/>
        </w:rPr>
        <w:t>РП Монтана</w:t>
      </w:r>
      <w:r w:rsidR="00E32D4C" w:rsidRPr="003402DC">
        <w:rPr>
          <w:rFonts w:ascii="Times New Roman" w:eastAsia="Times New Roman" w:hAnsi="Times New Roman"/>
          <w:sz w:val="28"/>
          <w:szCs w:val="28"/>
        </w:rPr>
        <w:t xml:space="preserve">, </w:t>
      </w:r>
      <w:r w:rsidR="00744A1A" w:rsidRPr="003402DC">
        <w:rPr>
          <w:rFonts w:ascii="Times New Roman" w:eastAsia="Times New Roman" w:hAnsi="Times New Roman"/>
          <w:sz w:val="28"/>
          <w:szCs w:val="28"/>
        </w:rPr>
        <w:t xml:space="preserve">по неприключените </w:t>
      </w:r>
      <w:r w:rsidRPr="003402DC">
        <w:rPr>
          <w:rFonts w:ascii="Times New Roman" w:eastAsia="Times New Roman" w:hAnsi="Times New Roman"/>
          <w:sz w:val="28"/>
          <w:szCs w:val="28"/>
        </w:rPr>
        <w:t xml:space="preserve">към 30.06.2021 г. </w:t>
      </w:r>
      <w:r w:rsidR="00744A1A" w:rsidRPr="003402DC">
        <w:rPr>
          <w:rFonts w:ascii="Times New Roman" w:eastAsia="Times New Roman" w:hAnsi="Times New Roman"/>
          <w:sz w:val="28"/>
          <w:szCs w:val="28"/>
        </w:rPr>
        <w:t>досъдебни производства, образувани преди 01.01.201</w:t>
      </w:r>
      <w:r w:rsidRPr="003402DC">
        <w:rPr>
          <w:rFonts w:ascii="Times New Roman" w:eastAsia="Times New Roman" w:hAnsi="Times New Roman"/>
          <w:sz w:val="28"/>
          <w:szCs w:val="28"/>
        </w:rPr>
        <w:t>8</w:t>
      </w:r>
      <w:r w:rsidR="00E32D4C" w:rsidRPr="003402DC">
        <w:rPr>
          <w:rFonts w:ascii="Times New Roman" w:eastAsia="Times New Roman" w:hAnsi="Times New Roman"/>
          <w:sz w:val="28"/>
          <w:szCs w:val="28"/>
        </w:rPr>
        <w:t xml:space="preserve"> г.</w:t>
      </w:r>
    </w:p>
    <w:p w14:paraId="3CD71214" w14:textId="33EF525D" w:rsidR="00744A1A" w:rsidRPr="003402DC" w:rsidRDefault="00744A1A" w:rsidP="00E32D4C">
      <w:pPr>
        <w:spacing w:after="0" w:line="240" w:lineRule="auto"/>
        <w:ind w:firstLine="708"/>
        <w:jc w:val="both"/>
        <w:rPr>
          <w:rFonts w:ascii="Times New Roman" w:eastAsia="Times New Roman" w:hAnsi="Times New Roman"/>
          <w:sz w:val="28"/>
          <w:szCs w:val="28"/>
        </w:rPr>
      </w:pPr>
      <w:r w:rsidRPr="003402DC">
        <w:rPr>
          <w:rFonts w:ascii="Times New Roman" w:eastAsia="Times New Roman" w:hAnsi="Times New Roman"/>
          <w:sz w:val="28"/>
          <w:szCs w:val="28"/>
        </w:rPr>
        <w:t xml:space="preserve">- по заповед № </w:t>
      </w:r>
      <w:r w:rsidR="001D68E6" w:rsidRPr="003402DC">
        <w:rPr>
          <w:rFonts w:ascii="Times New Roman" w:eastAsia="Times New Roman" w:hAnsi="Times New Roman"/>
          <w:sz w:val="28"/>
          <w:szCs w:val="28"/>
        </w:rPr>
        <w:t xml:space="preserve">РД-04-112/13.07.2021 </w:t>
      </w:r>
      <w:r w:rsidRPr="003402DC">
        <w:rPr>
          <w:rFonts w:ascii="Times New Roman" w:eastAsia="Times New Roman" w:hAnsi="Times New Roman"/>
          <w:sz w:val="28"/>
          <w:szCs w:val="28"/>
        </w:rPr>
        <w:t xml:space="preserve">г. на административния ръководител при ОП Монтана </w:t>
      </w:r>
      <w:r w:rsidR="001D68E6" w:rsidRPr="003402DC">
        <w:rPr>
          <w:rFonts w:ascii="Times New Roman" w:eastAsia="Times New Roman" w:hAnsi="Times New Roman"/>
          <w:sz w:val="28"/>
          <w:szCs w:val="28"/>
        </w:rPr>
        <w:t xml:space="preserve">е извършена тематична проверка на дейността на </w:t>
      </w:r>
      <w:r w:rsidRPr="003402DC">
        <w:rPr>
          <w:rFonts w:ascii="Times New Roman" w:eastAsia="Times New Roman" w:hAnsi="Times New Roman"/>
          <w:sz w:val="28"/>
          <w:szCs w:val="28"/>
        </w:rPr>
        <w:t xml:space="preserve">РП Монтана по неприключените </w:t>
      </w:r>
      <w:r w:rsidR="00E32D4C" w:rsidRPr="003402DC">
        <w:rPr>
          <w:rFonts w:ascii="Times New Roman" w:eastAsia="Times New Roman" w:hAnsi="Times New Roman"/>
          <w:sz w:val="28"/>
          <w:szCs w:val="28"/>
        </w:rPr>
        <w:t xml:space="preserve">преписки и </w:t>
      </w:r>
      <w:r w:rsidRPr="003402DC">
        <w:rPr>
          <w:rFonts w:ascii="Times New Roman" w:eastAsia="Times New Roman" w:hAnsi="Times New Roman"/>
          <w:sz w:val="28"/>
          <w:szCs w:val="28"/>
        </w:rPr>
        <w:t>досъдебни производства, образувани преди 01.01.201</w:t>
      </w:r>
      <w:r w:rsidR="001D68E6" w:rsidRPr="003402DC">
        <w:rPr>
          <w:rFonts w:ascii="Times New Roman" w:eastAsia="Times New Roman" w:hAnsi="Times New Roman"/>
          <w:sz w:val="28"/>
          <w:szCs w:val="28"/>
        </w:rPr>
        <w:t>8</w:t>
      </w:r>
      <w:r w:rsidRPr="003402DC">
        <w:rPr>
          <w:rFonts w:ascii="Times New Roman" w:eastAsia="Times New Roman" w:hAnsi="Times New Roman"/>
          <w:sz w:val="28"/>
          <w:szCs w:val="28"/>
        </w:rPr>
        <w:t xml:space="preserve"> г.</w:t>
      </w:r>
      <w:r w:rsidR="001D68E6" w:rsidRPr="003402DC">
        <w:rPr>
          <w:rFonts w:ascii="Times New Roman" w:eastAsia="Times New Roman" w:hAnsi="Times New Roman"/>
          <w:sz w:val="28"/>
          <w:szCs w:val="28"/>
        </w:rPr>
        <w:t xml:space="preserve"> </w:t>
      </w:r>
    </w:p>
    <w:p w14:paraId="610EB999" w14:textId="77777777" w:rsidR="001D68E6" w:rsidRPr="003402DC" w:rsidRDefault="001D68E6" w:rsidP="00E32D4C">
      <w:pPr>
        <w:spacing w:after="0" w:line="240" w:lineRule="auto"/>
        <w:ind w:firstLine="708"/>
        <w:jc w:val="both"/>
        <w:rPr>
          <w:rFonts w:ascii="Times New Roman" w:eastAsia="Times New Roman" w:hAnsi="Times New Roman"/>
          <w:sz w:val="28"/>
          <w:szCs w:val="28"/>
        </w:rPr>
      </w:pPr>
    </w:p>
    <w:p w14:paraId="1C65A403" w14:textId="77777777" w:rsidR="00130A04" w:rsidRPr="003402DC" w:rsidRDefault="00130A04" w:rsidP="00E32D4C">
      <w:pPr>
        <w:spacing w:after="0" w:line="240" w:lineRule="auto"/>
        <w:ind w:firstLine="708"/>
        <w:jc w:val="both"/>
        <w:rPr>
          <w:rFonts w:ascii="Times New Roman" w:eastAsia="Times New Roman" w:hAnsi="Times New Roman"/>
          <w:sz w:val="28"/>
          <w:szCs w:val="28"/>
        </w:rPr>
      </w:pPr>
    </w:p>
    <w:p w14:paraId="579A7FD4" w14:textId="77777777" w:rsidR="00535169" w:rsidRPr="003402DC" w:rsidRDefault="00744A1A" w:rsidP="00E32D4C">
      <w:pPr>
        <w:spacing w:after="0" w:line="240" w:lineRule="auto"/>
        <w:ind w:firstLine="708"/>
        <w:jc w:val="both"/>
        <w:rPr>
          <w:rFonts w:ascii="Times New Roman" w:eastAsia="Times New Roman" w:hAnsi="Times New Roman"/>
          <w:sz w:val="28"/>
          <w:szCs w:val="28"/>
        </w:rPr>
      </w:pPr>
      <w:r w:rsidRPr="003402DC">
        <w:rPr>
          <w:rFonts w:ascii="Times New Roman" w:eastAsia="Times New Roman" w:hAnsi="Times New Roman"/>
          <w:sz w:val="28"/>
          <w:szCs w:val="28"/>
        </w:rPr>
        <w:t xml:space="preserve">4.1.2. По административна преписка № </w:t>
      </w:r>
      <w:r w:rsidR="00AC0995" w:rsidRPr="003402DC">
        <w:rPr>
          <w:rFonts w:ascii="Times New Roman" w:eastAsia="Times New Roman" w:hAnsi="Times New Roman"/>
          <w:sz w:val="28"/>
          <w:szCs w:val="28"/>
        </w:rPr>
        <w:t>233/2017</w:t>
      </w:r>
      <w:r w:rsidRPr="003402DC">
        <w:rPr>
          <w:rFonts w:ascii="Times New Roman" w:eastAsia="Times New Roman" w:hAnsi="Times New Roman"/>
          <w:sz w:val="28"/>
          <w:szCs w:val="28"/>
        </w:rPr>
        <w:t xml:space="preserve"> г. по описа на ОП Монтана</w:t>
      </w:r>
      <w:r w:rsidR="00535169" w:rsidRPr="003402DC">
        <w:rPr>
          <w:rFonts w:ascii="Times New Roman" w:eastAsia="Times New Roman" w:hAnsi="Times New Roman"/>
          <w:sz w:val="28"/>
          <w:szCs w:val="28"/>
        </w:rPr>
        <w:t>:</w:t>
      </w:r>
      <w:r w:rsidRPr="003402DC">
        <w:rPr>
          <w:rFonts w:ascii="Times New Roman" w:eastAsia="Times New Roman" w:hAnsi="Times New Roman"/>
          <w:sz w:val="28"/>
          <w:szCs w:val="28"/>
        </w:rPr>
        <w:t xml:space="preserve"> </w:t>
      </w:r>
    </w:p>
    <w:p w14:paraId="21DD4D01" w14:textId="5D26DF4D" w:rsidR="00744A1A" w:rsidRPr="003402DC" w:rsidRDefault="00535169" w:rsidP="00E32D4C">
      <w:pPr>
        <w:spacing w:after="0" w:line="240" w:lineRule="auto"/>
        <w:ind w:firstLine="708"/>
        <w:jc w:val="both"/>
        <w:rPr>
          <w:rFonts w:ascii="Times New Roman" w:eastAsia="Times New Roman" w:hAnsi="Times New Roman"/>
          <w:sz w:val="28"/>
          <w:szCs w:val="28"/>
        </w:rPr>
      </w:pPr>
      <w:r w:rsidRPr="003402DC">
        <w:rPr>
          <w:rFonts w:ascii="Times New Roman" w:eastAsia="Times New Roman" w:hAnsi="Times New Roman"/>
          <w:sz w:val="28"/>
          <w:szCs w:val="28"/>
        </w:rPr>
        <w:t xml:space="preserve">- </w:t>
      </w:r>
      <w:r w:rsidR="00E32D4C" w:rsidRPr="003402DC">
        <w:rPr>
          <w:rFonts w:ascii="Times New Roman" w:eastAsia="Times New Roman" w:hAnsi="Times New Roman"/>
          <w:sz w:val="28"/>
          <w:szCs w:val="28"/>
        </w:rPr>
        <w:t>извършен</w:t>
      </w:r>
      <w:r w:rsidRPr="003402DC">
        <w:rPr>
          <w:rFonts w:ascii="Times New Roman" w:eastAsia="Times New Roman" w:hAnsi="Times New Roman"/>
          <w:sz w:val="28"/>
          <w:szCs w:val="28"/>
        </w:rPr>
        <w:t>а</w:t>
      </w:r>
      <w:r w:rsidR="00E32D4C" w:rsidRPr="003402DC">
        <w:rPr>
          <w:rFonts w:ascii="Times New Roman" w:eastAsia="Times New Roman" w:hAnsi="Times New Roman"/>
          <w:sz w:val="28"/>
          <w:szCs w:val="28"/>
        </w:rPr>
        <w:t xml:space="preserve"> тематичн</w:t>
      </w:r>
      <w:r w:rsidRPr="003402DC">
        <w:rPr>
          <w:rFonts w:ascii="Times New Roman" w:eastAsia="Times New Roman" w:hAnsi="Times New Roman"/>
          <w:sz w:val="28"/>
          <w:szCs w:val="28"/>
        </w:rPr>
        <w:t>а</w:t>
      </w:r>
      <w:r w:rsidR="00E32D4C" w:rsidRPr="003402DC">
        <w:rPr>
          <w:rFonts w:ascii="Times New Roman" w:eastAsia="Times New Roman" w:hAnsi="Times New Roman"/>
          <w:sz w:val="28"/>
          <w:szCs w:val="28"/>
        </w:rPr>
        <w:t xml:space="preserve"> проверк</w:t>
      </w:r>
      <w:r w:rsidRPr="003402DC">
        <w:rPr>
          <w:rFonts w:ascii="Times New Roman" w:eastAsia="Times New Roman" w:hAnsi="Times New Roman"/>
          <w:sz w:val="28"/>
          <w:szCs w:val="28"/>
        </w:rPr>
        <w:t>а</w:t>
      </w:r>
      <w:r w:rsidR="00F57163" w:rsidRPr="003402DC">
        <w:rPr>
          <w:rFonts w:ascii="Times New Roman" w:eastAsia="Times New Roman" w:hAnsi="Times New Roman"/>
          <w:sz w:val="28"/>
          <w:szCs w:val="28"/>
        </w:rPr>
        <w:t xml:space="preserve"> на </w:t>
      </w:r>
      <w:r w:rsidRPr="003402DC">
        <w:rPr>
          <w:rFonts w:ascii="Times New Roman" w:eastAsia="Times New Roman" w:hAnsi="Times New Roman"/>
          <w:sz w:val="28"/>
          <w:szCs w:val="28"/>
        </w:rPr>
        <w:t xml:space="preserve">ОП Монтана и РП Монтана </w:t>
      </w:r>
      <w:r w:rsidR="00E32D4C" w:rsidRPr="003402DC">
        <w:rPr>
          <w:rFonts w:ascii="Times New Roman" w:eastAsia="Times New Roman" w:hAnsi="Times New Roman"/>
          <w:sz w:val="28"/>
          <w:szCs w:val="28"/>
        </w:rPr>
        <w:t xml:space="preserve">по изпълнение на Инструкцията за поддръжка и използване на електронния регистър на лица с две и повече досъдебни производства срещу един и същ обвиняем, </w:t>
      </w:r>
      <w:r w:rsidRPr="003402DC">
        <w:rPr>
          <w:rFonts w:ascii="Times New Roman" w:eastAsia="Times New Roman" w:hAnsi="Times New Roman"/>
          <w:sz w:val="28"/>
          <w:szCs w:val="28"/>
        </w:rPr>
        <w:t>към 31.12</w:t>
      </w:r>
      <w:r w:rsidR="00E32D4C" w:rsidRPr="003402DC">
        <w:rPr>
          <w:rFonts w:ascii="Times New Roman" w:eastAsia="Times New Roman" w:hAnsi="Times New Roman"/>
          <w:sz w:val="28"/>
          <w:szCs w:val="28"/>
        </w:rPr>
        <w:t>.</w:t>
      </w:r>
      <w:r w:rsidRPr="003402DC">
        <w:rPr>
          <w:rFonts w:ascii="Times New Roman" w:eastAsia="Times New Roman" w:hAnsi="Times New Roman"/>
          <w:sz w:val="28"/>
          <w:szCs w:val="28"/>
        </w:rPr>
        <w:t xml:space="preserve"> </w:t>
      </w:r>
      <w:r w:rsidR="00E32D4C" w:rsidRPr="003402DC">
        <w:rPr>
          <w:rFonts w:ascii="Times New Roman" w:eastAsia="Times New Roman" w:hAnsi="Times New Roman"/>
          <w:sz w:val="28"/>
          <w:szCs w:val="28"/>
        </w:rPr>
        <w:t xml:space="preserve">2020 </w:t>
      </w:r>
      <w:r w:rsidR="00AC0995" w:rsidRPr="003402DC">
        <w:rPr>
          <w:rFonts w:ascii="Times New Roman" w:eastAsia="Times New Roman" w:hAnsi="Times New Roman"/>
          <w:sz w:val="28"/>
          <w:szCs w:val="28"/>
        </w:rPr>
        <w:t>г.</w:t>
      </w:r>
    </w:p>
    <w:p w14:paraId="22C24F82" w14:textId="73142467" w:rsidR="00535169" w:rsidRPr="003402DC" w:rsidRDefault="00535169" w:rsidP="00535169">
      <w:pPr>
        <w:spacing w:after="0" w:line="240" w:lineRule="auto"/>
        <w:ind w:firstLine="708"/>
        <w:jc w:val="both"/>
        <w:rPr>
          <w:rFonts w:ascii="Times New Roman" w:eastAsia="Times New Roman" w:hAnsi="Times New Roman"/>
          <w:sz w:val="28"/>
          <w:szCs w:val="28"/>
        </w:rPr>
      </w:pPr>
      <w:r w:rsidRPr="003402DC">
        <w:rPr>
          <w:rFonts w:ascii="Times New Roman" w:eastAsia="Times New Roman" w:hAnsi="Times New Roman"/>
          <w:sz w:val="28"/>
          <w:szCs w:val="28"/>
        </w:rPr>
        <w:t>- извършена извънредна тематична проверка на ОП Монтана и РП Монтана по изпълнение на Инструкцията за поддръжка и използване на електронния регистър на лица с две и повече досъдебни производства срещу един и същ обвиняем, към 31.03. 2021 г.</w:t>
      </w:r>
    </w:p>
    <w:p w14:paraId="1EADBBF8" w14:textId="02E700BE" w:rsidR="00535169" w:rsidRPr="00E32D4C" w:rsidRDefault="00535169" w:rsidP="00535169">
      <w:pPr>
        <w:spacing w:after="0" w:line="240" w:lineRule="auto"/>
        <w:ind w:firstLine="708"/>
        <w:jc w:val="both"/>
        <w:rPr>
          <w:rFonts w:ascii="Times New Roman" w:eastAsia="Times New Roman" w:hAnsi="Times New Roman"/>
          <w:sz w:val="28"/>
          <w:szCs w:val="28"/>
        </w:rPr>
      </w:pPr>
      <w:r w:rsidRPr="003402DC">
        <w:rPr>
          <w:rFonts w:ascii="Times New Roman" w:eastAsia="Times New Roman" w:hAnsi="Times New Roman"/>
          <w:sz w:val="28"/>
          <w:szCs w:val="28"/>
        </w:rPr>
        <w:t xml:space="preserve">- извършена тематична проверка на ОП Монтана и РП Монтана по изпълнение на Инструкцията за поддръжка и използване на електронния </w:t>
      </w:r>
      <w:r w:rsidRPr="003402DC">
        <w:rPr>
          <w:rFonts w:ascii="Times New Roman" w:eastAsia="Times New Roman" w:hAnsi="Times New Roman"/>
          <w:sz w:val="28"/>
          <w:szCs w:val="28"/>
        </w:rPr>
        <w:lastRenderedPageBreak/>
        <w:t>регистър на лица с две и повече досъдебни производства срещу един и същ обвиняем, към 30.06. 2020 г.</w:t>
      </w:r>
    </w:p>
    <w:p w14:paraId="7130209C" w14:textId="5F44BE9A" w:rsidR="00744A1A" w:rsidRDefault="00744A1A" w:rsidP="00FB488E">
      <w:pPr>
        <w:spacing w:after="0" w:line="240" w:lineRule="auto"/>
        <w:jc w:val="both"/>
        <w:rPr>
          <w:rFonts w:ascii="Times New Roman" w:eastAsia="Times New Roman" w:hAnsi="Times New Roman"/>
          <w:sz w:val="28"/>
          <w:szCs w:val="28"/>
        </w:rPr>
      </w:pPr>
    </w:p>
    <w:p w14:paraId="486EF8BA" w14:textId="2C9051F6" w:rsidR="00AC0995" w:rsidRPr="003402DC" w:rsidRDefault="00E32D4C" w:rsidP="00E32D4C">
      <w:pPr>
        <w:spacing w:after="0" w:line="240" w:lineRule="auto"/>
        <w:ind w:firstLine="708"/>
        <w:jc w:val="both"/>
        <w:rPr>
          <w:rFonts w:ascii="Times New Roman" w:eastAsia="Times New Roman" w:hAnsi="Times New Roman"/>
          <w:sz w:val="28"/>
          <w:szCs w:val="28"/>
        </w:rPr>
      </w:pPr>
      <w:r w:rsidRPr="003402DC">
        <w:rPr>
          <w:rFonts w:ascii="Times New Roman" w:eastAsia="Times New Roman" w:hAnsi="Times New Roman"/>
          <w:sz w:val="28"/>
          <w:szCs w:val="28"/>
        </w:rPr>
        <w:t>4.1.</w:t>
      </w:r>
      <w:r w:rsidR="00AC0995" w:rsidRPr="003402DC">
        <w:rPr>
          <w:rFonts w:ascii="Times New Roman" w:eastAsia="Times New Roman" w:hAnsi="Times New Roman"/>
          <w:sz w:val="28"/>
          <w:szCs w:val="28"/>
        </w:rPr>
        <w:t>3</w:t>
      </w:r>
      <w:r w:rsidRPr="003402DC">
        <w:rPr>
          <w:rFonts w:ascii="Times New Roman" w:eastAsia="Times New Roman" w:hAnsi="Times New Roman"/>
          <w:sz w:val="28"/>
          <w:szCs w:val="28"/>
        </w:rPr>
        <w:t>. По административна преписка №</w:t>
      </w:r>
      <w:r w:rsidR="00AC0995" w:rsidRPr="003402DC">
        <w:rPr>
          <w:rFonts w:ascii="Times New Roman" w:eastAsia="Times New Roman" w:hAnsi="Times New Roman"/>
          <w:sz w:val="28"/>
          <w:szCs w:val="28"/>
        </w:rPr>
        <w:t xml:space="preserve"> 2</w:t>
      </w:r>
      <w:r w:rsidR="00442C5E" w:rsidRPr="003402DC">
        <w:rPr>
          <w:rFonts w:ascii="Times New Roman" w:eastAsia="Times New Roman" w:hAnsi="Times New Roman"/>
          <w:sz w:val="28"/>
          <w:szCs w:val="28"/>
        </w:rPr>
        <w:t>72</w:t>
      </w:r>
      <w:r w:rsidR="00AC0995" w:rsidRPr="003402DC">
        <w:rPr>
          <w:rFonts w:ascii="Times New Roman" w:eastAsia="Times New Roman" w:hAnsi="Times New Roman"/>
          <w:sz w:val="28"/>
          <w:szCs w:val="28"/>
        </w:rPr>
        <w:t>/20</w:t>
      </w:r>
      <w:r w:rsidR="00442C5E" w:rsidRPr="003402DC">
        <w:rPr>
          <w:rFonts w:ascii="Times New Roman" w:eastAsia="Times New Roman" w:hAnsi="Times New Roman"/>
          <w:sz w:val="28"/>
          <w:szCs w:val="28"/>
        </w:rPr>
        <w:t>18</w:t>
      </w:r>
      <w:r w:rsidRPr="003402DC">
        <w:rPr>
          <w:rFonts w:ascii="Times New Roman" w:eastAsia="Times New Roman" w:hAnsi="Times New Roman"/>
          <w:sz w:val="28"/>
          <w:szCs w:val="28"/>
        </w:rPr>
        <w:t xml:space="preserve"> г. по описа на ОП Монтана: е извършена тематична проверки на дейността на </w:t>
      </w:r>
      <w:r w:rsidR="00442C5E" w:rsidRPr="003402DC">
        <w:rPr>
          <w:rFonts w:ascii="Times New Roman" w:eastAsia="Times New Roman" w:hAnsi="Times New Roman"/>
          <w:sz w:val="28"/>
          <w:szCs w:val="28"/>
        </w:rPr>
        <w:t>ОП Монтана и РП Монтана</w:t>
      </w:r>
      <w:r w:rsidRPr="003402DC">
        <w:rPr>
          <w:rFonts w:ascii="Times New Roman" w:eastAsia="Times New Roman" w:hAnsi="Times New Roman"/>
          <w:sz w:val="28"/>
          <w:szCs w:val="28"/>
        </w:rPr>
        <w:t xml:space="preserve"> по спрените досъдебни производства, </w:t>
      </w:r>
      <w:r w:rsidR="00AC0995" w:rsidRPr="003402DC">
        <w:rPr>
          <w:rFonts w:ascii="Times New Roman" w:eastAsia="Times New Roman" w:hAnsi="Times New Roman"/>
          <w:sz w:val="28"/>
          <w:szCs w:val="28"/>
        </w:rPr>
        <w:t>възложени със заповед № РД-04-</w:t>
      </w:r>
      <w:r w:rsidR="00442C5E" w:rsidRPr="003402DC">
        <w:rPr>
          <w:rFonts w:ascii="Times New Roman" w:eastAsia="Times New Roman" w:hAnsi="Times New Roman"/>
          <w:sz w:val="28"/>
          <w:szCs w:val="28"/>
        </w:rPr>
        <w:t>53</w:t>
      </w:r>
      <w:r w:rsidR="00AC0995" w:rsidRPr="003402DC">
        <w:rPr>
          <w:rFonts w:ascii="Times New Roman" w:eastAsia="Times New Roman" w:hAnsi="Times New Roman"/>
          <w:sz w:val="28"/>
          <w:szCs w:val="28"/>
        </w:rPr>
        <w:t>/</w:t>
      </w:r>
      <w:r w:rsidR="00442C5E" w:rsidRPr="003402DC">
        <w:rPr>
          <w:rFonts w:ascii="Times New Roman" w:eastAsia="Times New Roman" w:hAnsi="Times New Roman"/>
          <w:sz w:val="28"/>
          <w:szCs w:val="28"/>
        </w:rPr>
        <w:t>01.04.2021</w:t>
      </w:r>
      <w:r w:rsidR="00AC0995" w:rsidRPr="003402DC">
        <w:rPr>
          <w:rFonts w:ascii="Times New Roman" w:eastAsia="Times New Roman" w:hAnsi="Times New Roman"/>
          <w:sz w:val="28"/>
          <w:szCs w:val="28"/>
        </w:rPr>
        <w:t xml:space="preserve"> г.</w:t>
      </w:r>
    </w:p>
    <w:p w14:paraId="569F95E7" w14:textId="77777777" w:rsidR="00162EA9" w:rsidRPr="003402DC" w:rsidRDefault="00162EA9" w:rsidP="00E32D4C">
      <w:pPr>
        <w:spacing w:after="0" w:line="240" w:lineRule="auto"/>
        <w:ind w:firstLine="708"/>
        <w:jc w:val="both"/>
        <w:rPr>
          <w:rFonts w:ascii="Times New Roman" w:eastAsia="Times New Roman" w:hAnsi="Times New Roman"/>
          <w:sz w:val="28"/>
          <w:szCs w:val="28"/>
        </w:rPr>
      </w:pPr>
    </w:p>
    <w:p w14:paraId="6844CBC2" w14:textId="36184562" w:rsidR="00162EA9" w:rsidRPr="003402DC" w:rsidRDefault="00162EA9" w:rsidP="00162EA9">
      <w:pPr>
        <w:spacing w:after="0" w:line="240" w:lineRule="auto"/>
        <w:ind w:firstLine="708"/>
        <w:jc w:val="both"/>
        <w:rPr>
          <w:rFonts w:ascii="Times New Roman" w:eastAsia="Times New Roman" w:hAnsi="Times New Roman"/>
          <w:sz w:val="28"/>
          <w:szCs w:val="28"/>
        </w:rPr>
      </w:pPr>
      <w:r w:rsidRPr="003402DC">
        <w:rPr>
          <w:rFonts w:ascii="Times New Roman" w:eastAsia="Times New Roman" w:hAnsi="Times New Roman"/>
          <w:sz w:val="28"/>
          <w:szCs w:val="28"/>
        </w:rPr>
        <w:t>4.1.</w:t>
      </w:r>
      <w:r w:rsidR="003402DC" w:rsidRPr="003402DC">
        <w:rPr>
          <w:rFonts w:ascii="Times New Roman" w:eastAsia="Times New Roman" w:hAnsi="Times New Roman"/>
          <w:sz w:val="28"/>
          <w:szCs w:val="28"/>
        </w:rPr>
        <w:t>4</w:t>
      </w:r>
      <w:r w:rsidRPr="003402DC">
        <w:rPr>
          <w:rFonts w:ascii="Times New Roman" w:eastAsia="Times New Roman" w:hAnsi="Times New Roman"/>
          <w:sz w:val="28"/>
          <w:szCs w:val="28"/>
        </w:rPr>
        <w:t xml:space="preserve">. По административна преписка № 80/20117 г. по описа на ОП Монтана: </w:t>
      </w:r>
    </w:p>
    <w:p w14:paraId="09DA3410" w14:textId="5A9C2AB0" w:rsidR="00162EA9" w:rsidRPr="003402DC" w:rsidRDefault="00162EA9" w:rsidP="00162EA9">
      <w:pPr>
        <w:spacing w:after="0" w:line="240" w:lineRule="auto"/>
        <w:ind w:firstLine="708"/>
        <w:jc w:val="both"/>
        <w:rPr>
          <w:rFonts w:ascii="Times New Roman" w:eastAsia="Times New Roman" w:hAnsi="Times New Roman" w:cs="Times New Roman"/>
          <w:sz w:val="28"/>
          <w:szCs w:val="28"/>
        </w:rPr>
      </w:pPr>
      <w:r w:rsidRPr="003402DC">
        <w:rPr>
          <w:rFonts w:ascii="Times New Roman" w:eastAsia="Times New Roman" w:hAnsi="Times New Roman" w:cs="Times New Roman"/>
          <w:sz w:val="28"/>
          <w:szCs w:val="28"/>
        </w:rPr>
        <w:t xml:space="preserve">- извършена </w:t>
      </w:r>
      <w:r w:rsidRPr="003402DC">
        <w:rPr>
          <w:rFonts w:ascii="Times New Roman" w:hAnsi="Times New Roman" w:cs="Times New Roman"/>
          <w:sz w:val="28"/>
          <w:szCs w:val="28"/>
        </w:rPr>
        <w:t>проверка на дейността през първото тримесечие на 2021 г. на Районна прокуратура – Монтана и съответните териториални отделения / ТО - Лом и ТО - Берковица/ в изпълнение V.1. от Заповед № РД-04-475  от 09.12.2020  г. на Главния прокурор на Република България</w:t>
      </w:r>
      <w:r w:rsidRPr="003402DC">
        <w:rPr>
          <w:rFonts w:ascii="Times New Roman" w:eastAsia="Times New Roman" w:hAnsi="Times New Roman" w:cs="Times New Roman"/>
          <w:sz w:val="28"/>
          <w:szCs w:val="28"/>
        </w:rPr>
        <w:t>, възложена със заповед на адм. ръководител на ОП – Монтана № РД-04-57/13.04.2021 г.</w:t>
      </w:r>
    </w:p>
    <w:p w14:paraId="12C49674" w14:textId="5944600E" w:rsidR="00162EA9" w:rsidRPr="003402DC" w:rsidRDefault="00162EA9" w:rsidP="00162EA9">
      <w:pPr>
        <w:spacing w:after="0" w:line="240" w:lineRule="auto"/>
        <w:ind w:firstLine="708"/>
        <w:jc w:val="both"/>
        <w:rPr>
          <w:rFonts w:ascii="Times New Roman" w:eastAsia="Times New Roman" w:hAnsi="Times New Roman" w:cs="Times New Roman"/>
          <w:sz w:val="28"/>
          <w:szCs w:val="28"/>
        </w:rPr>
      </w:pPr>
      <w:r w:rsidRPr="003402DC">
        <w:rPr>
          <w:rFonts w:ascii="Times New Roman" w:eastAsia="Times New Roman" w:hAnsi="Times New Roman" w:cs="Times New Roman"/>
          <w:sz w:val="28"/>
          <w:szCs w:val="28"/>
        </w:rPr>
        <w:t xml:space="preserve">- извършена </w:t>
      </w:r>
      <w:r w:rsidRPr="003402DC">
        <w:rPr>
          <w:rFonts w:ascii="Times New Roman" w:hAnsi="Times New Roman" w:cs="Times New Roman"/>
          <w:sz w:val="28"/>
          <w:szCs w:val="28"/>
        </w:rPr>
        <w:t>проверка на дейността през първото шестмесечие на 2021 г. на Районна прокуратура – Монтана и съответните териториални отделения / ТО - Лом и ТО - Берковица/ в изпълнение V.1. от Заповед № РД-04-475  от 09.12.2020  г. на Главния прокурор на Република България</w:t>
      </w:r>
      <w:r w:rsidRPr="003402DC">
        <w:rPr>
          <w:rFonts w:ascii="Times New Roman" w:eastAsia="Times New Roman" w:hAnsi="Times New Roman" w:cs="Times New Roman"/>
          <w:sz w:val="28"/>
          <w:szCs w:val="28"/>
        </w:rPr>
        <w:t>, възложена със заповед на адм. ръководител на ОП – Монтана № РД-04-109/06.07.2021 г.</w:t>
      </w:r>
    </w:p>
    <w:p w14:paraId="6388D0F1" w14:textId="77777777" w:rsidR="00162EA9" w:rsidRDefault="00162EA9" w:rsidP="00162EA9">
      <w:pPr>
        <w:spacing w:after="0" w:line="240" w:lineRule="auto"/>
        <w:ind w:firstLine="708"/>
        <w:jc w:val="both"/>
        <w:rPr>
          <w:rFonts w:ascii="Times New Roman" w:eastAsia="Times New Roman" w:hAnsi="Times New Roman"/>
          <w:sz w:val="28"/>
          <w:szCs w:val="28"/>
        </w:rPr>
      </w:pPr>
    </w:p>
    <w:p w14:paraId="6F306C34" w14:textId="654F0271" w:rsidR="004E4E9E" w:rsidRDefault="00AC0995" w:rsidP="00AC0995">
      <w:pPr>
        <w:spacing w:after="0" w:line="240" w:lineRule="auto"/>
        <w:ind w:firstLine="708"/>
        <w:jc w:val="both"/>
        <w:rPr>
          <w:rFonts w:ascii="Times New Roman" w:eastAsia="Times New Roman" w:hAnsi="Times New Roman"/>
          <w:sz w:val="28"/>
          <w:szCs w:val="28"/>
        </w:rPr>
      </w:pPr>
      <w:r w:rsidRPr="00E32D4C">
        <w:rPr>
          <w:rFonts w:ascii="Times New Roman" w:eastAsia="Times New Roman" w:hAnsi="Times New Roman"/>
          <w:sz w:val="28"/>
          <w:szCs w:val="28"/>
        </w:rPr>
        <w:t>4.1.</w:t>
      </w:r>
      <w:r w:rsidR="003402DC">
        <w:rPr>
          <w:rFonts w:ascii="Times New Roman" w:eastAsia="Times New Roman" w:hAnsi="Times New Roman"/>
          <w:sz w:val="28"/>
          <w:szCs w:val="28"/>
        </w:rPr>
        <w:t>5</w:t>
      </w:r>
      <w:r w:rsidRPr="00E32D4C">
        <w:rPr>
          <w:rFonts w:ascii="Times New Roman" w:eastAsia="Times New Roman" w:hAnsi="Times New Roman"/>
          <w:sz w:val="28"/>
          <w:szCs w:val="28"/>
        </w:rPr>
        <w:t xml:space="preserve">. По административна преписка № </w:t>
      </w:r>
      <w:r>
        <w:rPr>
          <w:rFonts w:ascii="Times New Roman" w:eastAsia="Times New Roman" w:hAnsi="Times New Roman"/>
          <w:sz w:val="28"/>
          <w:szCs w:val="28"/>
        </w:rPr>
        <w:t>2</w:t>
      </w:r>
      <w:r w:rsidR="009F288C">
        <w:rPr>
          <w:rFonts w:ascii="Times New Roman" w:eastAsia="Times New Roman" w:hAnsi="Times New Roman"/>
          <w:sz w:val="28"/>
          <w:szCs w:val="28"/>
        </w:rPr>
        <w:t>05</w:t>
      </w:r>
      <w:r>
        <w:rPr>
          <w:rFonts w:ascii="Times New Roman" w:eastAsia="Times New Roman" w:hAnsi="Times New Roman"/>
          <w:sz w:val="28"/>
          <w:szCs w:val="28"/>
        </w:rPr>
        <w:t>/202</w:t>
      </w:r>
      <w:r w:rsidR="009F288C">
        <w:rPr>
          <w:rFonts w:ascii="Times New Roman" w:eastAsia="Times New Roman" w:hAnsi="Times New Roman"/>
          <w:sz w:val="28"/>
          <w:szCs w:val="28"/>
        </w:rPr>
        <w:t>1</w:t>
      </w:r>
      <w:r w:rsidRPr="00E32D4C">
        <w:rPr>
          <w:rFonts w:ascii="Times New Roman" w:eastAsia="Times New Roman" w:hAnsi="Times New Roman"/>
          <w:sz w:val="28"/>
          <w:szCs w:val="28"/>
        </w:rPr>
        <w:t xml:space="preserve"> г. по описа на ОП Монтана: </w:t>
      </w:r>
    </w:p>
    <w:p w14:paraId="1B2A0E3E" w14:textId="07039478" w:rsidR="009F288C" w:rsidRDefault="004E4E9E" w:rsidP="004E4E9E">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C0995">
        <w:rPr>
          <w:rFonts w:ascii="Times New Roman" w:eastAsia="Times New Roman" w:hAnsi="Times New Roman"/>
          <w:sz w:val="28"/>
          <w:szCs w:val="28"/>
        </w:rPr>
        <w:t>извършена</w:t>
      </w:r>
      <w:r w:rsidR="00AC0995" w:rsidRPr="00E32D4C">
        <w:rPr>
          <w:rFonts w:ascii="Times New Roman" w:eastAsia="Times New Roman" w:hAnsi="Times New Roman"/>
          <w:sz w:val="28"/>
          <w:szCs w:val="28"/>
        </w:rPr>
        <w:t xml:space="preserve"> </w:t>
      </w:r>
      <w:r>
        <w:rPr>
          <w:rFonts w:ascii="Times New Roman" w:eastAsia="Times New Roman" w:hAnsi="Times New Roman"/>
          <w:sz w:val="28"/>
          <w:szCs w:val="28"/>
        </w:rPr>
        <w:t xml:space="preserve">е </w:t>
      </w:r>
      <w:r w:rsidR="00AC0995">
        <w:rPr>
          <w:rFonts w:ascii="Times New Roman" w:eastAsia="Times New Roman" w:hAnsi="Times New Roman"/>
          <w:sz w:val="28"/>
          <w:szCs w:val="28"/>
        </w:rPr>
        <w:t xml:space="preserve">извънредна </w:t>
      </w:r>
      <w:r w:rsidR="00AC0995" w:rsidRPr="00AC0995">
        <w:rPr>
          <w:rFonts w:ascii="Times New Roman" w:eastAsia="Times New Roman" w:hAnsi="Times New Roman"/>
          <w:sz w:val="28"/>
          <w:szCs w:val="28"/>
        </w:rPr>
        <w:t>тематична проверки</w:t>
      </w:r>
      <w:r w:rsidR="00AC0995" w:rsidRPr="00E32D4C">
        <w:rPr>
          <w:rFonts w:ascii="Times New Roman" w:eastAsia="Times New Roman" w:hAnsi="Times New Roman"/>
          <w:sz w:val="28"/>
          <w:szCs w:val="28"/>
        </w:rPr>
        <w:t xml:space="preserve"> на дейността на РП Монтана </w:t>
      </w:r>
      <w:r w:rsidR="00AC0995">
        <w:rPr>
          <w:rFonts w:ascii="Times New Roman" w:eastAsia="Times New Roman" w:hAnsi="Times New Roman"/>
          <w:sz w:val="28"/>
          <w:szCs w:val="28"/>
        </w:rPr>
        <w:t>по преписки, решени извън срока по чл.</w:t>
      </w:r>
      <w:r w:rsidR="009F288C">
        <w:rPr>
          <w:rFonts w:ascii="Times New Roman" w:eastAsia="Times New Roman" w:hAnsi="Times New Roman"/>
          <w:sz w:val="28"/>
          <w:szCs w:val="28"/>
        </w:rPr>
        <w:t xml:space="preserve"> </w:t>
      </w:r>
      <w:r w:rsidR="00AC0995">
        <w:rPr>
          <w:rFonts w:ascii="Times New Roman" w:eastAsia="Times New Roman" w:hAnsi="Times New Roman"/>
          <w:sz w:val="28"/>
          <w:szCs w:val="28"/>
        </w:rPr>
        <w:t>145, ал.</w:t>
      </w:r>
      <w:r w:rsidR="009F288C">
        <w:rPr>
          <w:rFonts w:ascii="Times New Roman" w:eastAsia="Times New Roman" w:hAnsi="Times New Roman"/>
          <w:sz w:val="28"/>
          <w:szCs w:val="28"/>
        </w:rPr>
        <w:t xml:space="preserve"> </w:t>
      </w:r>
      <w:r w:rsidR="00AC0995">
        <w:rPr>
          <w:rFonts w:ascii="Times New Roman" w:eastAsia="Times New Roman" w:hAnsi="Times New Roman"/>
          <w:sz w:val="28"/>
          <w:szCs w:val="28"/>
        </w:rPr>
        <w:t>2, пр.</w:t>
      </w:r>
      <w:r w:rsidR="009F288C">
        <w:rPr>
          <w:rFonts w:ascii="Times New Roman" w:eastAsia="Times New Roman" w:hAnsi="Times New Roman"/>
          <w:sz w:val="28"/>
          <w:szCs w:val="28"/>
        </w:rPr>
        <w:t xml:space="preserve"> </w:t>
      </w:r>
      <w:r w:rsidR="00AC0995">
        <w:rPr>
          <w:rFonts w:ascii="Times New Roman" w:eastAsia="Times New Roman" w:hAnsi="Times New Roman"/>
          <w:sz w:val="28"/>
          <w:szCs w:val="28"/>
        </w:rPr>
        <w:t>2 от ЗСВ</w:t>
      </w:r>
      <w:r w:rsidR="009F288C">
        <w:rPr>
          <w:rFonts w:ascii="Times New Roman" w:eastAsia="Times New Roman" w:hAnsi="Times New Roman"/>
          <w:sz w:val="28"/>
          <w:szCs w:val="28"/>
        </w:rPr>
        <w:t>.</w:t>
      </w:r>
    </w:p>
    <w:p w14:paraId="0BA4D9EE" w14:textId="3A21B88A" w:rsidR="00F57163" w:rsidRDefault="004E4E9E" w:rsidP="00AC0995">
      <w:pPr>
        <w:spacing w:after="0" w:line="240" w:lineRule="auto"/>
        <w:ind w:firstLine="708"/>
        <w:jc w:val="both"/>
        <w:rPr>
          <w:rFonts w:ascii="Times New Roman" w:hAnsi="Times New Roman" w:cs="Times New Roman"/>
          <w:sz w:val="28"/>
          <w:szCs w:val="28"/>
        </w:rPr>
      </w:pPr>
      <w:r>
        <w:rPr>
          <w:rFonts w:ascii="Times New Roman" w:eastAsia="Times New Roman" w:hAnsi="Times New Roman"/>
          <w:sz w:val="28"/>
          <w:szCs w:val="28"/>
        </w:rPr>
        <w:t>-</w:t>
      </w:r>
      <w:r w:rsidR="00F57163" w:rsidRPr="00F57163">
        <w:rPr>
          <w:rFonts w:ascii="Times New Roman" w:eastAsia="Times New Roman" w:hAnsi="Times New Roman" w:cs="Times New Roman"/>
          <w:sz w:val="28"/>
          <w:szCs w:val="28"/>
        </w:rPr>
        <w:t xml:space="preserve"> извършена</w:t>
      </w:r>
      <w:r w:rsidR="00F57163" w:rsidRPr="00F57163">
        <w:rPr>
          <w:rFonts w:ascii="Times New Roman" w:hAnsi="Times New Roman" w:cs="Times New Roman"/>
          <w:sz w:val="28"/>
          <w:szCs w:val="28"/>
        </w:rPr>
        <w:t xml:space="preserve"> </w:t>
      </w:r>
      <w:r>
        <w:rPr>
          <w:rFonts w:ascii="Times New Roman" w:hAnsi="Times New Roman" w:cs="Times New Roman"/>
          <w:sz w:val="28"/>
          <w:szCs w:val="28"/>
        </w:rPr>
        <w:t xml:space="preserve">е </w:t>
      </w:r>
      <w:r w:rsidR="00F57163" w:rsidRPr="00F57163">
        <w:rPr>
          <w:rFonts w:ascii="Times New Roman" w:hAnsi="Times New Roman" w:cs="Times New Roman"/>
          <w:sz w:val="28"/>
          <w:szCs w:val="28"/>
        </w:rPr>
        <w:t xml:space="preserve">проверка и анализ на дейността на </w:t>
      </w:r>
      <w:r w:rsidR="00F57163" w:rsidRPr="00F57163">
        <w:rPr>
          <w:rFonts w:ascii="Times New Roman" w:eastAsia="Times New Roman" w:hAnsi="Times New Roman" w:cs="Times New Roman"/>
          <w:sz w:val="28"/>
          <w:szCs w:val="28"/>
        </w:rPr>
        <w:t>ОП Монтана</w:t>
      </w:r>
      <w:r w:rsidR="00F57163">
        <w:rPr>
          <w:rFonts w:ascii="Times New Roman" w:eastAsia="Times New Roman" w:hAnsi="Times New Roman" w:cs="Times New Roman"/>
          <w:sz w:val="28"/>
          <w:szCs w:val="28"/>
        </w:rPr>
        <w:t xml:space="preserve"> и</w:t>
      </w:r>
      <w:r w:rsidR="00F57163" w:rsidRPr="00F57163">
        <w:rPr>
          <w:rFonts w:ascii="Times New Roman" w:eastAsia="Times New Roman" w:hAnsi="Times New Roman" w:cs="Times New Roman"/>
          <w:sz w:val="28"/>
          <w:szCs w:val="28"/>
        </w:rPr>
        <w:t xml:space="preserve"> РП Монтана</w:t>
      </w:r>
      <w:r w:rsidR="00F57163" w:rsidRPr="00F57163">
        <w:rPr>
          <w:rFonts w:ascii="Times New Roman" w:hAnsi="Times New Roman" w:cs="Times New Roman"/>
          <w:sz w:val="28"/>
          <w:szCs w:val="28"/>
        </w:rPr>
        <w:t xml:space="preserve"> по Закона за отнемане в полза на държавата на незаконно придобито имущество</w:t>
      </w:r>
      <w:r w:rsidR="00F57163">
        <w:rPr>
          <w:rFonts w:ascii="Times New Roman" w:hAnsi="Times New Roman" w:cs="Times New Roman"/>
          <w:sz w:val="28"/>
          <w:szCs w:val="28"/>
        </w:rPr>
        <w:t>.</w:t>
      </w:r>
    </w:p>
    <w:p w14:paraId="43E8D3C5" w14:textId="1624A1AB" w:rsidR="00F57163" w:rsidRDefault="004E4E9E" w:rsidP="00F5716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57163" w:rsidRPr="00F57163">
        <w:rPr>
          <w:rFonts w:ascii="Times New Roman" w:eastAsia="Times New Roman" w:hAnsi="Times New Roman" w:cs="Times New Roman"/>
          <w:sz w:val="28"/>
          <w:szCs w:val="28"/>
        </w:rPr>
        <w:t>извършена</w:t>
      </w:r>
      <w:r w:rsidR="00F57163" w:rsidRPr="00F57163">
        <w:rPr>
          <w:rFonts w:ascii="Times New Roman" w:hAnsi="Times New Roman" w:cs="Times New Roman"/>
          <w:sz w:val="28"/>
          <w:szCs w:val="28"/>
        </w:rPr>
        <w:t xml:space="preserve"> </w:t>
      </w:r>
      <w:r>
        <w:rPr>
          <w:rFonts w:ascii="Times New Roman" w:hAnsi="Times New Roman" w:cs="Times New Roman"/>
          <w:sz w:val="28"/>
          <w:szCs w:val="28"/>
        </w:rPr>
        <w:t xml:space="preserve">е </w:t>
      </w:r>
      <w:r w:rsidR="00F57163" w:rsidRPr="00F57163">
        <w:rPr>
          <w:rFonts w:ascii="Times New Roman" w:hAnsi="Times New Roman" w:cs="Times New Roman"/>
          <w:sz w:val="28"/>
          <w:szCs w:val="28"/>
        </w:rPr>
        <w:t xml:space="preserve">проверка и анализ на дейността на </w:t>
      </w:r>
      <w:r w:rsidR="00F57163" w:rsidRPr="00F57163">
        <w:rPr>
          <w:rFonts w:ascii="Times New Roman" w:eastAsia="Times New Roman" w:hAnsi="Times New Roman" w:cs="Times New Roman"/>
          <w:sz w:val="28"/>
          <w:szCs w:val="28"/>
        </w:rPr>
        <w:t>РП Монтана и прилежащите ТО</w:t>
      </w:r>
      <w:r w:rsidR="00F57163" w:rsidRPr="00F57163">
        <w:rPr>
          <w:rFonts w:ascii="Times New Roman" w:hAnsi="Times New Roman" w:cs="Times New Roman"/>
          <w:sz w:val="28"/>
          <w:szCs w:val="28"/>
        </w:rPr>
        <w:t xml:space="preserve"> във връзка със създадената организация на работа в обединената прокуратура.</w:t>
      </w:r>
    </w:p>
    <w:p w14:paraId="48DB9D5D" w14:textId="2D34FF74" w:rsidR="009F288C" w:rsidRPr="004E4E9E" w:rsidRDefault="004E4E9E" w:rsidP="00F5716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F288C" w:rsidRPr="004E4E9E">
        <w:rPr>
          <w:rFonts w:ascii="Times New Roman" w:eastAsia="Times New Roman" w:hAnsi="Times New Roman" w:cs="Times New Roman"/>
          <w:sz w:val="28"/>
          <w:szCs w:val="28"/>
        </w:rPr>
        <w:t>извършена</w:t>
      </w:r>
      <w:r w:rsidR="009F288C" w:rsidRPr="004E4E9E">
        <w:rPr>
          <w:rFonts w:ascii="Times New Roman" w:hAnsi="Times New Roman" w:cs="Times New Roman"/>
          <w:sz w:val="28"/>
          <w:szCs w:val="28"/>
        </w:rPr>
        <w:t xml:space="preserve"> </w:t>
      </w:r>
      <w:r w:rsidRPr="004E4E9E">
        <w:rPr>
          <w:rFonts w:ascii="Times New Roman" w:hAnsi="Times New Roman" w:cs="Times New Roman"/>
          <w:sz w:val="28"/>
          <w:szCs w:val="28"/>
        </w:rPr>
        <w:t xml:space="preserve">е </w:t>
      </w:r>
      <w:r w:rsidR="009F288C" w:rsidRPr="004E4E9E">
        <w:rPr>
          <w:rFonts w:ascii="Times New Roman" w:hAnsi="Times New Roman" w:cs="Times New Roman"/>
          <w:sz w:val="28"/>
          <w:szCs w:val="28"/>
        </w:rPr>
        <w:t xml:space="preserve">проверка и анализ на дейността на </w:t>
      </w:r>
      <w:r w:rsidR="009F288C" w:rsidRPr="004E4E9E">
        <w:rPr>
          <w:rFonts w:ascii="Times New Roman" w:eastAsia="Times New Roman" w:hAnsi="Times New Roman" w:cs="Times New Roman"/>
          <w:sz w:val="28"/>
          <w:szCs w:val="28"/>
        </w:rPr>
        <w:t xml:space="preserve">РП Монтана </w:t>
      </w:r>
      <w:r w:rsidR="009F288C" w:rsidRPr="004E4E9E">
        <w:rPr>
          <w:rFonts w:ascii="Times New Roman" w:hAnsi="Times New Roman" w:cs="Times New Roman"/>
          <w:sz w:val="28"/>
          <w:szCs w:val="28"/>
        </w:rPr>
        <w:t>и ОП Монтана и Окръжна прокуратура гр.Монтана във връзка с вземане на мярка за неотклонение „задържане под стража“ и други мерки на процесуална принуда.</w:t>
      </w:r>
    </w:p>
    <w:p w14:paraId="0D1DA9CE" w14:textId="41F46D9D" w:rsidR="009F288C" w:rsidRDefault="004E4E9E" w:rsidP="00F5716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F288C" w:rsidRPr="004E4E9E">
        <w:rPr>
          <w:rFonts w:ascii="Times New Roman" w:eastAsia="Times New Roman" w:hAnsi="Times New Roman" w:cs="Times New Roman"/>
          <w:sz w:val="28"/>
          <w:szCs w:val="28"/>
        </w:rPr>
        <w:t>извършена</w:t>
      </w:r>
      <w:r w:rsidR="009F288C" w:rsidRPr="004E4E9E">
        <w:rPr>
          <w:rFonts w:ascii="Times New Roman" w:hAnsi="Times New Roman" w:cs="Times New Roman"/>
          <w:sz w:val="28"/>
          <w:szCs w:val="28"/>
        </w:rPr>
        <w:t xml:space="preserve"> </w:t>
      </w:r>
      <w:r w:rsidRPr="004E4E9E">
        <w:rPr>
          <w:rFonts w:ascii="Times New Roman" w:hAnsi="Times New Roman" w:cs="Times New Roman"/>
          <w:sz w:val="28"/>
          <w:szCs w:val="28"/>
        </w:rPr>
        <w:t xml:space="preserve">е </w:t>
      </w:r>
      <w:r w:rsidR="009F288C" w:rsidRPr="004E4E9E">
        <w:rPr>
          <w:rFonts w:ascii="Times New Roman" w:hAnsi="Times New Roman" w:cs="Times New Roman"/>
          <w:sz w:val="28"/>
          <w:szCs w:val="28"/>
        </w:rPr>
        <w:t xml:space="preserve">проверка и анализ на дейността на </w:t>
      </w:r>
      <w:r w:rsidR="009F288C" w:rsidRPr="004E4E9E">
        <w:rPr>
          <w:rFonts w:ascii="Times New Roman" w:eastAsia="Times New Roman" w:hAnsi="Times New Roman" w:cs="Times New Roman"/>
          <w:sz w:val="28"/>
          <w:szCs w:val="28"/>
        </w:rPr>
        <w:t xml:space="preserve">РП Монтана </w:t>
      </w:r>
      <w:r w:rsidR="009F288C" w:rsidRPr="004E4E9E">
        <w:rPr>
          <w:rFonts w:ascii="Times New Roman" w:hAnsi="Times New Roman" w:cs="Times New Roman"/>
          <w:sz w:val="28"/>
          <w:szCs w:val="28"/>
        </w:rPr>
        <w:t>и ОП Монтана на делата с обвиняеми лица, по отношение на които могат да се приложат разпоредбите на Глава 26 от НПК.</w:t>
      </w:r>
    </w:p>
    <w:p w14:paraId="14096CCC" w14:textId="77777777" w:rsidR="003402DC" w:rsidRPr="004E4E9E" w:rsidRDefault="003402DC" w:rsidP="00F57163">
      <w:pPr>
        <w:spacing w:after="0" w:line="240" w:lineRule="auto"/>
        <w:ind w:firstLine="708"/>
        <w:jc w:val="both"/>
        <w:rPr>
          <w:rFonts w:ascii="Times New Roman" w:eastAsia="Times New Roman" w:hAnsi="Times New Roman" w:cs="Times New Roman"/>
          <w:sz w:val="28"/>
          <w:szCs w:val="28"/>
        </w:rPr>
      </w:pPr>
    </w:p>
    <w:p w14:paraId="02E3D633" w14:textId="41CDECFD" w:rsidR="004E4E9E" w:rsidRPr="004E4E9E" w:rsidRDefault="004E4E9E" w:rsidP="00AC0995">
      <w:pPr>
        <w:spacing w:after="0" w:line="240" w:lineRule="auto"/>
        <w:ind w:firstLine="708"/>
        <w:jc w:val="both"/>
        <w:rPr>
          <w:rFonts w:ascii="Times New Roman" w:eastAsia="Times New Roman" w:hAnsi="Times New Roman" w:cs="Times New Roman"/>
          <w:sz w:val="28"/>
          <w:szCs w:val="28"/>
        </w:rPr>
      </w:pPr>
      <w:r w:rsidRPr="004E4E9E">
        <w:rPr>
          <w:rFonts w:ascii="Times New Roman" w:eastAsia="Times New Roman" w:hAnsi="Times New Roman" w:cs="Times New Roman"/>
          <w:sz w:val="28"/>
          <w:szCs w:val="28"/>
        </w:rPr>
        <w:t>4.1.</w:t>
      </w:r>
      <w:r w:rsidR="003402DC">
        <w:rPr>
          <w:rFonts w:ascii="Times New Roman" w:eastAsia="Times New Roman" w:hAnsi="Times New Roman" w:cs="Times New Roman"/>
          <w:sz w:val="28"/>
          <w:szCs w:val="28"/>
        </w:rPr>
        <w:t>6</w:t>
      </w:r>
      <w:r w:rsidRPr="004E4E9E">
        <w:rPr>
          <w:rFonts w:ascii="Times New Roman" w:eastAsia="Times New Roman" w:hAnsi="Times New Roman" w:cs="Times New Roman"/>
          <w:sz w:val="28"/>
          <w:szCs w:val="28"/>
        </w:rPr>
        <w:t xml:space="preserve">. По административна преписка № 56/2021 г. по описа на ОП Монтана: </w:t>
      </w:r>
    </w:p>
    <w:p w14:paraId="1EAF3DF6" w14:textId="174899BC" w:rsidR="00F57163" w:rsidRPr="004E4E9E" w:rsidRDefault="004E4E9E" w:rsidP="00AC0995">
      <w:pPr>
        <w:spacing w:after="0" w:line="240" w:lineRule="auto"/>
        <w:ind w:firstLine="708"/>
        <w:jc w:val="both"/>
        <w:rPr>
          <w:rFonts w:ascii="Times New Roman" w:hAnsi="Times New Roman" w:cs="Times New Roman"/>
          <w:sz w:val="28"/>
          <w:szCs w:val="28"/>
        </w:rPr>
      </w:pPr>
      <w:r w:rsidRPr="004E4E9E">
        <w:rPr>
          <w:rFonts w:ascii="Times New Roman" w:eastAsia="Times New Roman" w:hAnsi="Times New Roman" w:cs="Times New Roman"/>
          <w:sz w:val="28"/>
          <w:szCs w:val="28"/>
        </w:rPr>
        <w:t>- извършена</w:t>
      </w:r>
      <w:r w:rsidRPr="004E4E9E">
        <w:rPr>
          <w:rFonts w:ascii="Times New Roman" w:hAnsi="Times New Roman" w:cs="Times New Roman"/>
          <w:sz w:val="28"/>
          <w:szCs w:val="28"/>
        </w:rPr>
        <w:t xml:space="preserve"> е проверка и анализ на дейността на </w:t>
      </w:r>
      <w:r w:rsidRPr="004E4E9E">
        <w:rPr>
          <w:rFonts w:ascii="Times New Roman" w:eastAsia="Times New Roman" w:hAnsi="Times New Roman" w:cs="Times New Roman"/>
          <w:sz w:val="28"/>
          <w:szCs w:val="28"/>
        </w:rPr>
        <w:t xml:space="preserve">РП Монтана </w:t>
      </w:r>
      <w:r w:rsidRPr="004E4E9E">
        <w:rPr>
          <w:rFonts w:ascii="Times New Roman" w:hAnsi="Times New Roman" w:cs="Times New Roman"/>
          <w:sz w:val="28"/>
          <w:szCs w:val="28"/>
        </w:rPr>
        <w:t xml:space="preserve">по преписки, свързани с домашно насилие, закана за убийство и нарушена </w:t>
      </w:r>
      <w:r w:rsidRPr="004E4E9E">
        <w:rPr>
          <w:rFonts w:ascii="Times New Roman" w:hAnsi="Times New Roman" w:cs="Times New Roman"/>
          <w:sz w:val="28"/>
          <w:szCs w:val="28"/>
        </w:rPr>
        <w:lastRenderedPageBreak/>
        <w:t>заповед за защита съгласно Указания, утв. със Заповед на главния прокурор № РД-02-09/30.04.2018 г.</w:t>
      </w:r>
    </w:p>
    <w:p w14:paraId="2ED33DA9" w14:textId="28919D15" w:rsidR="004E4E9E" w:rsidRPr="004E4E9E" w:rsidRDefault="004E4E9E" w:rsidP="00AC0995">
      <w:pPr>
        <w:spacing w:after="0" w:line="240" w:lineRule="auto"/>
        <w:ind w:firstLine="708"/>
        <w:jc w:val="both"/>
        <w:rPr>
          <w:rFonts w:ascii="Times New Roman" w:eastAsia="Times New Roman" w:hAnsi="Times New Roman" w:cs="Times New Roman"/>
          <w:sz w:val="28"/>
          <w:szCs w:val="28"/>
        </w:rPr>
      </w:pPr>
      <w:r w:rsidRPr="004E4E9E">
        <w:rPr>
          <w:rFonts w:ascii="Times New Roman" w:eastAsia="Times New Roman" w:hAnsi="Times New Roman" w:cs="Times New Roman"/>
          <w:sz w:val="28"/>
          <w:szCs w:val="28"/>
        </w:rPr>
        <w:t>- извършена</w:t>
      </w:r>
      <w:r w:rsidRPr="004E4E9E">
        <w:rPr>
          <w:rFonts w:ascii="Times New Roman" w:hAnsi="Times New Roman" w:cs="Times New Roman"/>
          <w:sz w:val="28"/>
          <w:szCs w:val="28"/>
        </w:rPr>
        <w:t xml:space="preserve"> е проверка и анализ на дейността на </w:t>
      </w:r>
      <w:r w:rsidRPr="004E4E9E">
        <w:rPr>
          <w:rFonts w:ascii="Times New Roman" w:eastAsia="Times New Roman" w:hAnsi="Times New Roman" w:cs="Times New Roman"/>
          <w:sz w:val="28"/>
          <w:szCs w:val="28"/>
        </w:rPr>
        <w:t xml:space="preserve">РП Монтана </w:t>
      </w:r>
      <w:r w:rsidRPr="004E4E9E">
        <w:rPr>
          <w:rFonts w:ascii="Times New Roman" w:hAnsi="Times New Roman" w:cs="Times New Roman"/>
          <w:sz w:val="28"/>
          <w:szCs w:val="28"/>
        </w:rPr>
        <w:t>по контрола върху наложените мерки за процесуална принуда по досъдебни производства, наблюдавани от районната прокуратура – произнасяния на прокурорите на основание чл. 63, ал. 5, чл. 63, ал. 6 вр ал. 3, чл. 69, ал. 5, пр. 1 и чл. 234, ал. 8 НПК</w:t>
      </w:r>
      <w:r>
        <w:rPr>
          <w:rFonts w:ascii="Times New Roman" w:hAnsi="Times New Roman" w:cs="Times New Roman"/>
          <w:sz w:val="28"/>
          <w:szCs w:val="28"/>
        </w:rPr>
        <w:t>.</w:t>
      </w:r>
    </w:p>
    <w:p w14:paraId="0484C66F" w14:textId="77777777" w:rsidR="00744A1A" w:rsidRDefault="00744A1A" w:rsidP="00AC0995">
      <w:pPr>
        <w:spacing w:after="0" w:line="240" w:lineRule="auto"/>
        <w:ind w:firstLine="851"/>
        <w:jc w:val="both"/>
        <w:rPr>
          <w:rFonts w:ascii="Times New Roman" w:hAnsi="Times New Roman"/>
          <w:sz w:val="28"/>
          <w:szCs w:val="28"/>
          <w:lang w:val="en-US"/>
        </w:rPr>
      </w:pPr>
    </w:p>
    <w:p w14:paraId="741EEC45" w14:textId="77777777" w:rsidR="0028082A" w:rsidRPr="0028082A" w:rsidRDefault="0028082A" w:rsidP="00AC0995">
      <w:pPr>
        <w:spacing w:after="0" w:line="240" w:lineRule="auto"/>
        <w:ind w:firstLine="851"/>
        <w:jc w:val="both"/>
        <w:rPr>
          <w:rFonts w:ascii="Times New Roman" w:hAnsi="Times New Roman"/>
          <w:sz w:val="28"/>
          <w:szCs w:val="28"/>
          <w:lang w:val="en-US"/>
        </w:rPr>
      </w:pPr>
    </w:p>
    <w:p w14:paraId="74BD4346" w14:textId="77777777" w:rsidR="00744A1A" w:rsidRPr="00ED19C5" w:rsidRDefault="00744A1A" w:rsidP="00ED19C5">
      <w:pPr>
        <w:ind w:firstLine="708"/>
        <w:rPr>
          <w:rFonts w:ascii="Times New Roman" w:hAnsi="Times New Roman" w:cs="Times New Roman"/>
          <w:b/>
          <w:i/>
          <w:sz w:val="28"/>
          <w:szCs w:val="28"/>
        </w:rPr>
      </w:pPr>
      <w:r w:rsidRPr="00ED19C5">
        <w:rPr>
          <w:rFonts w:ascii="Times New Roman" w:hAnsi="Times New Roman" w:cs="Times New Roman"/>
          <w:b/>
          <w:i/>
          <w:sz w:val="28"/>
          <w:szCs w:val="28"/>
        </w:rPr>
        <w:t>4.2. Инспекторски проверки на прокуратурите.</w:t>
      </w:r>
    </w:p>
    <w:p w14:paraId="6974886C" w14:textId="77777777" w:rsidR="00D962EE" w:rsidRPr="00D962EE" w:rsidRDefault="00D962EE" w:rsidP="00ED19C5">
      <w:pPr>
        <w:spacing w:after="0" w:line="240" w:lineRule="auto"/>
        <w:ind w:firstLine="708"/>
        <w:jc w:val="both"/>
        <w:rPr>
          <w:rFonts w:ascii="Times New Roman" w:eastAsia="Times New Roman" w:hAnsi="Times New Roman" w:cs="Times New Roman"/>
          <w:sz w:val="28"/>
          <w:szCs w:val="28"/>
        </w:rPr>
      </w:pPr>
      <w:r w:rsidRPr="00D962EE">
        <w:rPr>
          <w:rFonts w:ascii="Times New Roman" w:hAnsi="Times New Roman" w:cs="Times New Roman"/>
          <w:sz w:val="28"/>
          <w:szCs w:val="28"/>
        </w:rPr>
        <w:t>През 2021 г. в ОП – Монтана е извършена 1 бр. планова проверка от ИВСС на осн. чл. 54 от ЗСВ и Заповед  № ПП-21-38 от 07.09.2021 г. на главния инспектор в ИВСС.</w:t>
      </w:r>
      <w:r w:rsidRPr="00D962EE">
        <w:rPr>
          <w:rFonts w:ascii="Times New Roman" w:eastAsia="Times New Roman" w:hAnsi="Times New Roman" w:cs="Times New Roman"/>
          <w:sz w:val="28"/>
          <w:szCs w:val="28"/>
        </w:rPr>
        <w:t xml:space="preserve"> </w:t>
      </w:r>
    </w:p>
    <w:p w14:paraId="136DD9D5" w14:textId="437EC144" w:rsidR="00D962EE" w:rsidRPr="00D962EE" w:rsidRDefault="00D962EE" w:rsidP="00D962EE">
      <w:pPr>
        <w:spacing w:after="0" w:line="240" w:lineRule="auto"/>
        <w:ind w:firstLine="708"/>
        <w:jc w:val="both"/>
        <w:rPr>
          <w:rFonts w:ascii="Times New Roman" w:eastAsia="Times New Roman" w:hAnsi="Times New Roman" w:cs="Times New Roman"/>
          <w:sz w:val="28"/>
          <w:szCs w:val="28"/>
        </w:rPr>
      </w:pPr>
      <w:r w:rsidRPr="00D962EE">
        <w:rPr>
          <w:rFonts w:ascii="Times New Roman" w:eastAsia="Times New Roman" w:hAnsi="Times New Roman" w:cs="Times New Roman"/>
          <w:sz w:val="28"/>
          <w:szCs w:val="28"/>
        </w:rPr>
        <w:t>В ОП – Монтана  не са извършвани проверки от отдел „Инспекторат“ при ВКП.</w:t>
      </w:r>
    </w:p>
    <w:p w14:paraId="5A33D066" w14:textId="1A3D3D8F" w:rsidR="00D962EE" w:rsidRDefault="00D962EE" w:rsidP="00664D7B">
      <w:pPr>
        <w:spacing w:after="0" w:line="240" w:lineRule="auto"/>
        <w:ind w:firstLine="708"/>
        <w:jc w:val="both"/>
        <w:rPr>
          <w:rFonts w:ascii="Times New Roman" w:eastAsia="Times New Roman" w:hAnsi="Times New Roman" w:cs="Times New Roman"/>
          <w:sz w:val="28"/>
          <w:szCs w:val="28"/>
        </w:rPr>
      </w:pPr>
      <w:r w:rsidRPr="00D962EE">
        <w:rPr>
          <w:rFonts w:ascii="Times New Roman" w:eastAsia="Times New Roman" w:hAnsi="Times New Roman" w:cs="Times New Roman"/>
          <w:sz w:val="28"/>
          <w:szCs w:val="28"/>
        </w:rPr>
        <w:t>В РП – Монтана  не са извършвани проверки от Инспектората на ВСС и отдел „Инспекторат“ при ВКП</w:t>
      </w:r>
      <w:r w:rsidR="00664D7B">
        <w:rPr>
          <w:rFonts w:ascii="Times New Roman" w:eastAsia="Times New Roman" w:hAnsi="Times New Roman" w:cs="Times New Roman"/>
          <w:sz w:val="28"/>
          <w:szCs w:val="28"/>
        </w:rPr>
        <w:t>.</w:t>
      </w:r>
    </w:p>
    <w:p w14:paraId="1E0B47E5" w14:textId="52B5EA52" w:rsidR="003D2EF3" w:rsidRPr="00D962EE" w:rsidRDefault="003D2EF3" w:rsidP="00664D7B">
      <w:pPr>
        <w:spacing w:after="0" w:line="240" w:lineRule="auto"/>
        <w:ind w:firstLine="708"/>
        <w:jc w:val="both"/>
        <w:rPr>
          <w:rFonts w:ascii="Times New Roman" w:eastAsia="Times New Roman" w:hAnsi="Times New Roman" w:cs="Times New Roman"/>
          <w:sz w:val="28"/>
          <w:szCs w:val="28"/>
        </w:rPr>
      </w:pPr>
      <w:r w:rsidRPr="00664D7B">
        <w:rPr>
          <w:rFonts w:ascii="Times New Roman" w:eastAsia="Times New Roman" w:hAnsi="Times New Roman"/>
          <w:sz w:val="28"/>
          <w:szCs w:val="28"/>
        </w:rPr>
        <w:t xml:space="preserve">Със заповед на административния ръководител на </w:t>
      </w:r>
      <w:r>
        <w:rPr>
          <w:rFonts w:ascii="Times New Roman" w:eastAsia="Times New Roman" w:hAnsi="Times New Roman"/>
          <w:sz w:val="28"/>
          <w:szCs w:val="28"/>
        </w:rPr>
        <w:t>О</w:t>
      </w:r>
      <w:r w:rsidRPr="00664D7B">
        <w:rPr>
          <w:rFonts w:ascii="Times New Roman" w:eastAsia="Times New Roman" w:hAnsi="Times New Roman"/>
          <w:sz w:val="28"/>
          <w:szCs w:val="28"/>
        </w:rPr>
        <w:t>П Монтана са възложени проверки по</w:t>
      </w:r>
      <w:r>
        <w:rPr>
          <w:rFonts w:ascii="Times New Roman" w:eastAsia="Times New Roman" w:hAnsi="Times New Roman"/>
          <w:sz w:val="28"/>
          <w:szCs w:val="28"/>
        </w:rPr>
        <w:t xml:space="preserve"> 2 бр. преписки във връзка с подадени сигнали срещу двама прокурори от състава на РП – Монтана. В хода на двете проверки</w:t>
      </w:r>
      <w:r w:rsidRPr="003D2EF3">
        <w:rPr>
          <w:rFonts w:ascii="Times New Roman" w:eastAsia="Times New Roman" w:hAnsi="Times New Roman"/>
          <w:sz w:val="28"/>
          <w:szCs w:val="28"/>
        </w:rPr>
        <w:t xml:space="preserve"> </w:t>
      </w:r>
      <w:r w:rsidRPr="00664D7B">
        <w:rPr>
          <w:rFonts w:ascii="Times New Roman" w:eastAsia="Times New Roman" w:hAnsi="Times New Roman"/>
          <w:sz w:val="28"/>
          <w:szCs w:val="28"/>
        </w:rPr>
        <w:t>не са установени закононарушения и преписк</w:t>
      </w:r>
      <w:r>
        <w:rPr>
          <w:rFonts w:ascii="Times New Roman" w:eastAsia="Times New Roman" w:hAnsi="Times New Roman"/>
          <w:sz w:val="28"/>
          <w:szCs w:val="28"/>
        </w:rPr>
        <w:t>и</w:t>
      </w:r>
      <w:r w:rsidRPr="00664D7B">
        <w:rPr>
          <w:rFonts w:ascii="Times New Roman" w:eastAsia="Times New Roman" w:hAnsi="Times New Roman"/>
          <w:sz w:val="28"/>
          <w:szCs w:val="28"/>
        </w:rPr>
        <w:t>т</w:t>
      </w:r>
      <w:r>
        <w:rPr>
          <w:rFonts w:ascii="Times New Roman" w:eastAsia="Times New Roman" w:hAnsi="Times New Roman"/>
          <w:sz w:val="28"/>
          <w:szCs w:val="28"/>
        </w:rPr>
        <w:t>е</w:t>
      </w:r>
      <w:r w:rsidRPr="00664D7B">
        <w:rPr>
          <w:rFonts w:ascii="Times New Roman" w:eastAsia="Times New Roman" w:hAnsi="Times New Roman"/>
          <w:sz w:val="28"/>
          <w:szCs w:val="28"/>
        </w:rPr>
        <w:t xml:space="preserve"> </w:t>
      </w:r>
      <w:r>
        <w:rPr>
          <w:rFonts w:ascii="Times New Roman" w:eastAsia="Times New Roman" w:hAnsi="Times New Roman"/>
          <w:sz w:val="28"/>
          <w:szCs w:val="28"/>
        </w:rPr>
        <w:t>са</w:t>
      </w:r>
      <w:r w:rsidRPr="00664D7B">
        <w:rPr>
          <w:rFonts w:ascii="Times New Roman" w:eastAsia="Times New Roman" w:hAnsi="Times New Roman"/>
          <w:sz w:val="28"/>
          <w:szCs w:val="28"/>
        </w:rPr>
        <w:t xml:space="preserve"> прекратен</w:t>
      </w:r>
      <w:r>
        <w:rPr>
          <w:rFonts w:ascii="Times New Roman" w:eastAsia="Times New Roman" w:hAnsi="Times New Roman"/>
          <w:sz w:val="28"/>
          <w:szCs w:val="28"/>
        </w:rPr>
        <w:t>и</w:t>
      </w:r>
      <w:r w:rsidRPr="00664D7B">
        <w:rPr>
          <w:rFonts w:ascii="Times New Roman" w:eastAsia="Times New Roman" w:hAnsi="Times New Roman"/>
          <w:sz w:val="28"/>
          <w:szCs w:val="28"/>
        </w:rPr>
        <w:t>.</w:t>
      </w:r>
    </w:p>
    <w:p w14:paraId="49862A11" w14:textId="3648D6A3" w:rsidR="00482086" w:rsidRPr="00664D7B" w:rsidRDefault="00ED19C5" w:rsidP="00664D7B">
      <w:pPr>
        <w:spacing w:after="0" w:line="240" w:lineRule="auto"/>
        <w:ind w:firstLine="567"/>
        <w:jc w:val="both"/>
        <w:rPr>
          <w:rFonts w:ascii="Times New Roman" w:hAnsi="Times New Roman" w:cs="Times New Roman"/>
          <w:sz w:val="28"/>
          <w:szCs w:val="28"/>
        </w:rPr>
      </w:pPr>
      <w:r w:rsidRPr="00664D7B">
        <w:rPr>
          <w:rFonts w:ascii="Times New Roman" w:eastAsia="Times New Roman" w:hAnsi="Times New Roman" w:cs="Times New Roman"/>
          <w:sz w:val="28"/>
          <w:szCs w:val="28"/>
        </w:rPr>
        <w:t xml:space="preserve">От отдел </w:t>
      </w:r>
      <w:r w:rsidRPr="00664D7B">
        <w:rPr>
          <w:rFonts w:ascii="Times New Roman" w:eastAsia="Times New Roman" w:hAnsi="Times New Roman" w:cs="Times New Roman"/>
          <w:sz w:val="28"/>
          <w:szCs w:val="28"/>
          <w:lang w:val="en-US"/>
        </w:rPr>
        <w:t>IV</w:t>
      </w:r>
      <w:r w:rsidRPr="00664D7B">
        <w:rPr>
          <w:rFonts w:ascii="Times New Roman" w:eastAsia="Times New Roman" w:hAnsi="Times New Roman" w:cs="Times New Roman"/>
          <w:sz w:val="28"/>
          <w:szCs w:val="28"/>
        </w:rPr>
        <w:t xml:space="preserve"> „Административен“ по направление „Инспекторат“ са възложени </w:t>
      </w:r>
      <w:r w:rsidR="00664D7B" w:rsidRPr="00664D7B">
        <w:rPr>
          <w:rFonts w:ascii="Times New Roman" w:eastAsia="Times New Roman" w:hAnsi="Times New Roman" w:cs="Times New Roman"/>
          <w:sz w:val="28"/>
          <w:szCs w:val="28"/>
        </w:rPr>
        <w:t>3</w:t>
      </w:r>
      <w:r w:rsidRPr="00664D7B">
        <w:rPr>
          <w:rFonts w:ascii="Times New Roman" w:eastAsia="Times New Roman" w:hAnsi="Times New Roman" w:cs="Times New Roman"/>
          <w:sz w:val="28"/>
          <w:szCs w:val="28"/>
        </w:rPr>
        <w:t xml:space="preserve"> бр. проверки</w:t>
      </w:r>
      <w:r w:rsidRPr="00664D7B">
        <w:rPr>
          <w:rFonts w:ascii="Times New Roman" w:eastAsia="Times New Roman" w:hAnsi="Times New Roman"/>
          <w:sz w:val="28"/>
          <w:szCs w:val="28"/>
        </w:rPr>
        <w:t xml:space="preserve"> по преписки на двама прокурори от района на ОП Монтана</w:t>
      </w:r>
      <w:r w:rsidR="00664D7B" w:rsidRPr="00664D7B">
        <w:rPr>
          <w:rFonts w:ascii="Times New Roman" w:eastAsia="Times New Roman" w:hAnsi="Times New Roman"/>
          <w:sz w:val="28"/>
          <w:szCs w:val="28"/>
        </w:rPr>
        <w:t xml:space="preserve"> в РП Монтана</w:t>
      </w:r>
      <w:r w:rsidRPr="00664D7B">
        <w:rPr>
          <w:rFonts w:ascii="Times New Roman" w:eastAsia="Times New Roman" w:hAnsi="Times New Roman"/>
          <w:sz w:val="28"/>
          <w:szCs w:val="28"/>
        </w:rPr>
        <w:t xml:space="preserve">. Със заповед на административния ръководител на </w:t>
      </w:r>
      <w:r w:rsidR="00664D7B" w:rsidRPr="00664D7B">
        <w:rPr>
          <w:rFonts w:ascii="Times New Roman" w:eastAsia="Times New Roman" w:hAnsi="Times New Roman"/>
          <w:sz w:val="28"/>
          <w:szCs w:val="28"/>
        </w:rPr>
        <w:t>Р</w:t>
      </w:r>
      <w:r w:rsidRPr="00664D7B">
        <w:rPr>
          <w:rFonts w:ascii="Times New Roman" w:eastAsia="Times New Roman" w:hAnsi="Times New Roman"/>
          <w:sz w:val="28"/>
          <w:szCs w:val="28"/>
        </w:rPr>
        <w:t xml:space="preserve">П Монтана са възложени проверки по съответните преписки. </w:t>
      </w:r>
      <w:r w:rsidR="00664D7B" w:rsidRPr="00664D7B">
        <w:rPr>
          <w:rFonts w:ascii="Times New Roman" w:eastAsia="Times New Roman" w:hAnsi="Times New Roman"/>
          <w:sz w:val="28"/>
          <w:szCs w:val="28"/>
        </w:rPr>
        <w:t>По 1 бр. проверка н</w:t>
      </w:r>
      <w:r w:rsidRPr="00664D7B">
        <w:rPr>
          <w:rFonts w:ascii="Times New Roman" w:eastAsia="Times New Roman" w:hAnsi="Times New Roman"/>
          <w:sz w:val="28"/>
          <w:szCs w:val="28"/>
        </w:rPr>
        <w:t>е са установени закононарушения и преписк</w:t>
      </w:r>
      <w:r w:rsidR="00664D7B" w:rsidRPr="00664D7B">
        <w:rPr>
          <w:rFonts w:ascii="Times New Roman" w:eastAsia="Times New Roman" w:hAnsi="Times New Roman"/>
          <w:sz w:val="28"/>
          <w:szCs w:val="28"/>
        </w:rPr>
        <w:t>а</w:t>
      </w:r>
      <w:r w:rsidRPr="00664D7B">
        <w:rPr>
          <w:rFonts w:ascii="Times New Roman" w:eastAsia="Times New Roman" w:hAnsi="Times New Roman"/>
          <w:sz w:val="28"/>
          <w:szCs w:val="28"/>
        </w:rPr>
        <w:t>т</w:t>
      </w:r>
      <w:r w:rsidR="00664D7B" w:rsidRPr="00664D7B">
        <w:rPr>
          <w:rFonts w:ascii="Times New Roman" w:eastAsia="Times New Roman" w:hAnsi="Times New Roman"/>
          <w:sz w:val="28"/>
          <w:szCs w:val="28"/>
        </w:rPr>
        <w:t>а</w:t>
      </w:r>
      <w:r w:rsidRPr="00664D7B">
        <w:rPr>
          <w:rFonts w:ascii="Times New Roman" w:eastAsia="Times New Roman" w:hAnsi="Times New Roman"/>
          <w:sz w:val="28"/>
          <w:szCs w:val="28"/>
        </w:rPr>
        <w:t xml:space="preserve"> </w:t>
      </w:r>
      <w:r w:rsidR="00664D7B" w:rsidRPr="00664D7B">
        <w:rPr>
          <w:rFonts w:ascii="Times New Roman" w:eastAsia="Times New Roman" w:hAnsi="Times New Roman"/>
          <w:sz w:val="28"/>
          <w:szCs w:val="28"/>
        </w:rPr>
        <w:t>е</w:t>
      </w:r>
      <w:r w:rsidRPr="00664D7B">
        <w:rPr>
          <w:rFonts w:ascii="Times New Roman" w:eastAsia="Times New Roman" w:hAnsi="Times New Roman"/>
          <w:sz w:val="28"/>
          <w:szCs w:val="28"/>
        </w:rPr>
        <w:t xml:space="preserve"> прекратен</w:t>
      </w:r>
      <w:r w:rsidR="00664D7B" w:rsidRPr="00664D7B">
        <w:rPr>
          <w:rFonts w:ascii="Times New Roman" w:eastAsia="Times New Roman" w:hAnsi="Times New Roman"/>
          <w:sz w:val="28"/>
          <w:szCs w:val="28"/>
        </w:rPr>
        <w:t>а</w:t>
      </w:r>
      <w:r w:rsidRPr="00664D7B">
        <w:rPr>
          <w:rFonts w:ascii="Times New Roman" w:eastAsia="Times New Roman" w:hAnsi="Times New Roman"/>
          <w:sz w:val="28"/>
          <w:szCs w:val="28"/>
        </w:rPr>
        <w:t>.</w:t>
      </w:r>
      <w:r w:rsidR="00664D7B">
        <w:rPr>
          <w:rFonts w:ascii="Times New Roman" w:eastAsia="Times New Roman" w:hAnsi="Times New Roman"/>
          <w:sz w:val="28"/>
          <w:szCs w:val="28"/>
        </w:rPr>
        <w:t xml:space="preserve"> По 2 бр. проверки </w:t>
      </w:r>
      <w:r w:rsidR="00664D7B" w:rsidRPr="005143C2">
        <w:rPr>
          <w:rFonts w:ascii="Times New Roman" w:hAnsi="Times New Roman" w:cs="Times New Roman"/>
          <w:sz w:val="28"/>
          <w:szCs w:val="28"/>
        </w:rPr>
        <w:t>са образувани дисциплинарни производства спрямо един магистрат и са наложени две дисциплинарни наказания.</w:t>
      </w:r>
    </w:p>
    <w:p w14:paraId="245FC918" w14:textId="77777777" w:rsidR="00AC0995" w:rsidRDefault="00AC0995" w:rsidP="00ED19C5">
      <w:pPr>
        <w:spacing w:after="0" w:line="240" w:lineRule="auto"/>
        <w:ind w:firstLine="708"/>
        <w:jc w:val="both"/>
        <w:rPr>
          <w:rFonts w:ascii="Times New Roman" w:eastAsia="Times New Roman" w:hAnsi="Times New Roman"/>
          <w:sz w:val="28"/>
          <w:szCs w:val="28"/>
        </w:rPr>
      </w:pPr>
    </w:p>
    <w:p w14:paraId="6D20AA5E" w14:textId="77777777" w:rsidR="00744A1A" w:rsidRPr="00ED19C5" w:rsidRDefault="00744A1A" w:rsidP="00ED19C5">
      <w:pPr>
        <w:ind w:firstLine="708"/>
        <w:rPr>
          <w:rFonts w:ascii="Times New Roman" w:hAnsi="Times New Roman" w:cs="Times New Roman"/>
          <w:b/>
          <w:i/>
          <w:sz w:val="28"/>
          <w:szCs w:val="28"/>
        </w:rPr>
      </w:pPr>
      <w:r w:rsidRPr="00ED19C5">
        <w:rPr>
          <w:rFonts w:ascii="Times New Roman" w:hAnsi="Times New Roman" w:cs="Times New Roman"/>
          <w:b/>
          <w:i/>
          <w:sz w:val="28"/>
          <w:szCs w:val="28"/>
        </w:rPr>
        <w:t>4.3. Проверки и ревизии от горестоящи прокуратури:</w:t>
      </w:r>
    </w:p>
    <w:p w14:paraId="17F5CD8E" w14:textId="77777777" w:rsidR="00744A1A" w:rsidRDefault="00744A1A" w:rsidP="00AC0995">
      <w:pPr>
        <w:spacing w:after="0" w:line="240" w:lineRule="auto"/>
        <w:ind w:firstLine="709"/>
        <w:jc w:val="both"/>
        <w:rPr>
          <w:rFonts w:ascii="Times New Roman" w:eastAsia="Times New Roman" w:hAnsi="Times New Roman"/>
          <w:sz w:val="28"/>
          <w:szCs w:val="28"/>
          <w:u w:val="single"/>
          <w:lang w:eastAsia="bg-BG"/>
        </w:rPr>
      </w:pPr>
      <w:r>
        <w:rPr>
          <w:rFonts w:ascii="Times New Roman" w:eastAsia="Times New Roman" w:hAnsi="Times New Roman"/>
          <w:sz w:val="28"/>
          <w:szCs w:val="28"/>
          <w:u w:val="single"/>
          <w:lang w:eastAsia="bg-BG"/>
        </w:rPr>
        <w:t>Проверки на ОП Монтана от Апелативна прокуратура София:</w:t>
      </w:r>
    </w:p>
    <w:p w14:paraId="4BDB88AB" w14:textId="77777777" w:rsidR="00744A1A" w:rsidRDefault="00744A1A" w:rsidP="00AC0995">
      <w:pPr>
        <w:spacing w:after="0" w:line="240" w:lineRule="auto"/>
        <w:ind w:firstLine="708"/>
        <w:jc w:val="both"/>
        <w:rPr>
          <w:rFonts w:ascii="Times New Roman" w:eastAsia="Times New Roman" w:hAnsi="Times New Roman"/>
          <w:sz w:val="28"/>
          <w:szCs w:val="28"/>
        </w:rPr>
      </w:pPr>
    </w:p>
    <w:p w14:paraId="331F72A2" w14:textId="362C97D8" w:rsidR="00482086" w:rsidRDefault="00482086" w:rsidP="00AC0995">
      <w:pPr>
        <w:spacing w:after="0" w:line="240" w:lineRule="auto"/>
        <w:ind w:firstLine="708"/>
        <w:jc w:val="both"/>
        <w:rPr>
          <w:rFonts w:ascii="Times New Roman" w:eastAsia="Times New Roman" w:hAnsi="Times New Roman"/>
          <w:sz w:val="28"/>
          <w:szCs w:val="28"/>
          <w:lang w:val="en-US"/>
        </w:rPr>
      </w:pPr>
      <w:r>
        <w:rPr>
          <w:rFonts w:ascii="Times New Roman" w:eastAsia="Times New Roman" w:hAnsi="Times New Roman"/>
          <w:sz w:val="28"/>
          <w:szCs w:val="28"/>
        </w:rPr>
        <w:t>През 202</w:t>
      </w:r>
      <w:r w:rsidR="00661152">
        <w:rPr>
          <w:rFonts w:ascii="Times New Roman" w:eastAsia="Times New Roman" w:hAnsi="Times New Roman"/>
          <w:sz w:val="28"/>
          <w:szCs w:val="28"/>
        </w:rPr>
        <w:t>1</w:t>
      </w:r>
      <w:r>
        <w:rPr>
          <w:rFonts w:ascii="Times New Roman" w:eastAsia="Times New Roman" w:hAnsi="Times New Roman"/>
          <w:sz w:val="28"/>
          <w:szCs w:val="28"/>
        </w:rPr>
        <w:t xml:space="preserve"> год. комплексни ревизии и проверките от АП София не са извършвани поради пандемичната обстановка в страната. Съгласно Плана  за дейността на АП София са изисквани справки и доклади, които са изпращани своевременно.</w:t>
      </w:r>
    </w:p>
    <w:p w14:paraId="615B100C" w14:textId="77777777" w:rsidR="0028082A" w:rsidRPr="0028082A" w:rsidRDefault="0028082A" w:rsidP="00AC0995">
      <w:pPr>
        <w:spacing w:after="0" w:line="240" w:lineRule="auto"/>
        <w:ind w:firstLine="708"/>
        <w:jc w:val="both"/>
        <w:rPr>
          <w:rFonts w:ascii="Times New Roman" w:eastAsia="Times New Roman" w:hAnsi="Times New Roman"/>
          <w:sz w:val="28"/>
          <w:szCs w:val="28"/>
          <w:lang w:val="en-US"/>
        </w:rPr>
      </w:pPr>
    </w:p>
    <w:p w14:paraId="2628C84A" w14:textId="77777777" w:rsidR="00744A1A" w:rsidRPr="00CD0E25" w:rsidRDefault="00744A1A" w:rsidP="00CD0E25">
      <w:pPr>
        <w:keepNext/>
        <w:shd w:val="clear" w:color="auto" w:fill="FFFFFF"/>
        <w:tabs>
          <w:tab w:val="left" w:pos="763"/>
        </w:tabs>
        <w:autoSpaceDE w:val="0"/>
        <w:autoSpaceDN w:val="0"/>
        <w:adjustRightInd w:val="0"/>
        <w:spacing w:after="0" w:line="240" w:lineRule="auto"/>
        <w:ind w:firstLine="720"/>
        <w:jc w:val="both"/>
        <w:outlineLvl w:val="1"/>
        <w:rPr>
          <w:rFonts w:ascii="Times New Roman" w:hAnsi="Times New Roman" w:cs="Arial"/>
          <w:b/>
          <w:iCs/>
          <w:sz w:val="28"/>
          <w:u w:val="single"/>
          <w:lang w:eastAsia="bg-BG"/>
        </w:rPr>
      </w:pPr>
      <w:bookmarkStart w:id="89" w:name="_Toc95394832"/>
      <w:r w:rsidRPr="00CD0E25">
        <w:rPr>
          <w:rFonts w:ascii="Times New Roman" w:hAnsi="Times New Roman" w:cs="Arial"/>
          <w:b/>
          <w:iCs/>
          <w:sz w:val="28"/>
          <w:u w:val="single"/>
          <w:lang w:eastAsia="bg-BG"/>
        </w:rPr>
        <w:t>5. Дисциплинарни наказания и поощрения на магистрати:</w:t>
      </w:r>
      <w:bookmarkEnd w:id="89"/>
    </w:p>
    <w:p w14:paraId="05987BA7" w14:textId="6E717396" w:rsidR="005E2A1F" w:rsidRDefault="00744A1A" w:rsidP="005E2A1F">
      <w:pPr>
        <w:widowControl w:val="0"/>
        <w:tabs>
          <w:tab w:val="left" w:pos="826"/>
        </w:tabs>
        <w:autoSpaceDE w:val="0"/>
        <w:autoSpaceDN w:val="0"/>
        <w:adjustRightInd w:val="0"/>
        <w:spacing w:after="0" w:line="240" w:lineRule="auto"/>
        <w:ind w:firstLine="709"/>
        <w:jc w:val="both"/>
        <w:rPr>
          <w:rFonts w:ascii="Times New Roman" w:hAnsi="Times New Roman"/>
          <w:color w:val="000000"/>
          <w:sz w:val="28"/>
          <w:lang w:eastAsia="bg-BG"/>
        </w:rPr>
      </w:pPr>
      <w:r>
        <w:rPr>
          <w:rFonts w:ascii="Times New Roman" w:hAnsi="Times New Roman"/>
          <w:color w:val="000000"/>
          <w:sz w:val="28"/>
          <w:lang w:eastAsia="bg-BG"/>
        </w:rPr>
        <w:t>През отчетния период няма образувани дисциплинарни производства срещу магистрати от ОП Монт</w:t>
      </w:r>
      <w:r w:rsidR="00661152">
        <w:rPr>
          <w:rFonts w:ascii="Times New Roman" w:hAnsi="Times New Roman"/>
          <w:color w:val="000000"/>
          <w:sz w:val="28"/>
          <w:lang w:eastAsia="bg-BG"/>
        </w:rPr>
        <w:t>ана</w:t>
      </w:r>
      <w:r>
        <w:rPr>
          <w:rFonts w:ascii="Times New Roman" w:hAnsi="Times New Roman"/>
          <w:color w:val="000000"/>
          <w:sz w:val="28"/>
          <w:lang w:eastAsia="bg-BG"/>
        </w:rPr>
        <w:t>.</w:t>
      </w:r>
    </w:p>
    <w:p w14:paraId="25582F01" w14:textId="77777777" w:rsidR="00661152" w:rsidRPr="005143C2" w:rsidRDefault="00661152" w:rsidP="00661152">
      <w:pPr>
        <w:spacing w:after="0" w:line="240" w:lineRule="auto"/>
        <w:ind w:firstLine="567"/>
        <w:jc w:val="both"/>
        <w:rPr>
          <w:rFonts w:ascii="Times New Roman" w:hAnsi="Times New Roman" w:cs="Times New Roman"/>
          <w:sz w:val="28"/>
          <w:szCs w:val="28"/>
        </w:rPr>
      </w:pPr>
      <w:r w:rsidRPr="005143C2">
        <w:rPr>
          <w:rFonts w:ascii="Times New Roman" w:eastAsia="Arial Unicode MS" w:hAnsi="Times New Roman" w:cs="Times New Roman"/>
          <w:sz w:val="28"/>
          <w:szCs w:val="28"/>
        </w:rPr>
        <w:t>През 2021 г.</w:t>
      </w:r>
      <w:r w:rsidRPr="005143C2">
        <w:rPr>
          <w:rFonts w:ascii="Times New Roman" w:hAnsi="Times New Roman" w:cs="Times New Roman"/>
          <w:sz w:val="28"/>
          <w:szCs w:val="28"/>
        </w:rPr>
        <w:t xml:space="preserve"> </w:t>
      </w:r>
      <w:r>
        <w:rPr>
          <w:rFonts w:ascii="Times New Roman" w:hAnsi="Times New Roman" w:cs="Times New Roman"/>
          <w:sz w:val="28"/>
          <w:szCs w:val="28"/>
        </w:rPr>
        <w:t xml:space="preserve">В РП – Монтана </w:t>
      </w:r>
      <w:r w:rsidRPr="005143C2">
        <w:rPr>
          <w:rFonts w:ascii="Times New Roman" w:hAnsi="Times New Roman" w:cs="Times New Roman"/>
          <w:sz w:val="28"/>
          <w:szCs w:val="28"/>
        </w:rPr>
        <w:t>са образувани дисциплинарни производства спрямо един магистрат и са наложени две дисциплинарни наказания.</w:t>
      </w:r>
    </w:p>
    <w:p w14:paraId="00C51F8E" w14:textId="77777777" w:rsidR="00661152" w:rsidRDefault="00661152" w:rsidP="005E2A1F">
      <w:pPr>
        <w:widowControl w:val="0"/>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p>
    <w:p w14:paraId="45CC750F" w14:textId="64BD6DBA" w:rsidR="00744A1A" w:rsidRPr="00A60677" w:rsidRDefault="005E2A1F" w:rsidP="005E2A1F">
      <w:pPr>
        <w:widowControl w:val="0"/>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Pr>
          <w:rFonts w:ascii="Times New Roman" w:eastAsia="Times New Roman" w:hAnsi="Times New Roman"/>
          <w:sz w:val="28"/>
          <w:szCs w:val="28"/>
        </w:rPr>
        <w:t xml:space="preserve">През 2020 г. не са </w:t>
      </w:r>
      <w:r w:rsidR="00744A1A">
        <w:rPr>
          <w:rFonts w:ascii="Times New Roman" w:eastAsia="Times New Roman" w:hAnsi="Times New Roman"/>
          <w:sz w:val="28"/>
          <w:szCs w:val="28"/>
        </w:rPr>
        <w:t>нал</w:t>
      </w:r>
      <w:r>
        <w:rPr>
          <w:rFonts w:ascii="Times New Roman" w:eastAsia="Times New Roman" w:hAnsi="Times New Roman"/>
          <w:sz w:val="28"/>
          <w:szCs w:val="28"/>
        </w:rPr>
        <w:t>агани</w:t>
      </w:r>
      <w:r w:rsidR="00744A1A">
        <w:rPr>
          <w:rFonts w:ascii="Times New Roman" w:eastAsia="Times New Roman" w:hAnsi="Times New Roman"/>
          <w:sz w:val="28"/>
          <w:szCs w:val="28"/>
        </w:rPr>
        <w:t xml:space="preserve"> дисциплинарн</w:t>
      </w:r>
      <w:r>
        <w:rPr>
          <w:rFonts w:ascii="Times New Roman" w:eastAsia="Times New Roman" w:hAnsi="Times New Roman"/>
          <w:sz w:val="28"/>
          <w:szCs w:val="28"/>
        </w:rPr>
        <w:t xml:space="preserve">и </w:t>
      </w:r>
      <w:r w:rsidR="0039416A">
        <w:rPr>
          <w:rFonts w:ascii="Times New Roman" w:eastAsia="Times New Roman" w:hAnsi="Times New Roman"/>
          <w:sz w:val="28"/>
          <w:szCs w:val="28"/>
        </w:rPr>
        <w:t>наказания</w:t>
      </w:r>
      <w:r>
        <w:rPr>
          <w:rFonts w:ascii="Times New Roman" w:eastAsia="Times New Roman" w:hAnsi="Times New Roman"/>
          <w:sz w:val="28"/>
          <w:szCs w:val="28"/>
        </w:rPr>
        <w:t xml:space="preserve"> на служители от прокуратурите в </w:t>
      </w:r>
      <w:r w:rsidRPr="00A60677">
        <w:rPr>
          <w:rFonts w:ascii="Times New Roman" w:eastAsia="Times New Roman" w:hAnsi="Times New Roman"/>
          <w:sz w:val="28"/>
          <w:szCs w:val="28"/>
        </w:rPr>
        <w:t>региона</w:t>
      </w:r>
      <w:r w:rsidR="00744A1A" w:rsidRPr="00A60677">
        <w:rPr>
          <w:rFonts w:ascii="Times New Roman" w:eastAsia="Times New Roman" w:hAnsi="Times New Roman"/>
          <w:sz w:val="28"/>
          <w:szCs w:val="28"/>
        </w:rPr>
        <w:t xml:space="preserve">. </w:t>
      </w:r>
    </w:p>
    <w:p w14:paraId="4FB38D8D" w14:textId="77777777" w:rsidR="00744A1A" w:rsidRPr="00A60677" w:rsidRDefault="00744A1A" w:rsidP="00744A1A">
      <w:pPr>
        <w:widowControl w:val="0"/>
        <w:shd w:val="clear" w:color="auto" w:fill="FFFFFF"/>
        <w:tabs>
          <w:tab w:val="left" w:pos="826"/>
        </w:tabs>
        <w:autoSpaceDE w:val="0"/>
        <w:autoSpaceDN w:val="0"/>
        <w:adjustRightInd w:val="0"/>
        <w:spacing w:after="0" w:line="240" w:lineRule="auto"/>
        <w:ind w:firstLine="709"/>
        <w:jc w:val="both"/>
        <w:rPr>
          <w:rFonts w:ascii="Times New Roman" w:eastAsia="Calibri" w:hAnsi="Times New Roman"/>
          <w:color w:val="000000"/>
          <w:sz w:val="28"/>
          <w:lang w:eastAsia="bg-BG"/>
        </w:rPr>
      </w:pPr>
    </w:p>
    <w:p w14:paraId="364A308A" w14:textId="77777777" w:rsidR="00744A1A" w:rsidRPr="00A60677" w:rsidRDefault="00744A1A" w:rsidP="00CD0E25">
      <w:pPr>
        <w:keepNext/>
        <w:shd w:val="clear" w:color="auto" w:fill="FFFFFF"/>
        <w:tabs>
          <w:tab w:val="left" w:pos="763"/>
        </w:tabs>
        <w:autoSpaceDE w:val="0"/>
        <w:autoSpaceDN w:val="0"/>
        <w:adjustRightInd w:val="0"/>
        <w:spacing w:after="0" w:line="240" w:lineRule="auto"/>
        <w:ind w:firstLine="720"/>
        <w:jc w:val="both"/>
        <w:outlineLvl w:val="1"/>
        <w:rPr>
          <w:rFonts w:ascii="Times New Roman" w:hAnsi="Times New Roman" w:cs="Arial"/>
          <w:b/>
          <w:iCs/>
          <w:sz w:val="28"/>
          <w:u w:val="single"/>
          <w:lang w:eastAsia="bg-BG"/>
        </w:rPr>
      </w:pPr>
      <w:bookmarkStart w:id="90" w:name="_Toc95394833"/>
      <w:r w:rsidRPr="00A60677">
        <w:rPr>
          <w:rFonts w:ascii="Times New Roman" w:hAnsi="Times New Roman" w:cs="Arial"/>
          <w:b/>
          <w:iCs/>
          <w:sz w:val="28"/>
          <w:u w:val="single"/>
          <w:lang w:eastAsia="bg-BG"/>
        </w:rPr>
        <w:t>6. Материално-техническо и информационно осигуряване на дейността на магистратите.</w:t>
      </w:r>
      <w:bookmarkEnd w:id="90"/>
    </w:p>
    <w:p w14:paraId="57350190" w14:textId="77777777"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A60677">
        <w:rPr>
          <w:rFonts w:ascii="Times New Roman" w:eastAsia="Calibri" w:hAnsi="Times New Roman" w:cs="Times New Roman"/>
          <w:sz w:val="28"/>
          <w:szCs w:val="28"/>
          <w:lang w:eastAsia="bg-BG"/>
        </w:rPr>
        <w:t>Сградният фонд на прокуратурите</w:t>
      </w:r>
      <w:r w:rsidRPr="00065FB6">
        <w:rPr>
          <w:rFonts w:ascii="Times New Roman" w:eastAsia="Calibri" w:hAnsi="Times New Roman" w:cs="Times New Roman"/>
          <w:sz w:val="28"/>
          <w:szCs w:val="28"/>
          <w:lang w:eastAsia="bg-BG"/>
        </w:rPr>
        <w:t xml:space="preserve"> от района на Окръжна прокуратура гр. Монтана е осигурен, като ОП Монтана и РП Лом се помещават в Съдебните палати по местонахождение.</w:t>
      </w:r>
    </w:p>
    <w:p w14:paraId="2789CC94" w14:textId="5995BB54"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 xml:space="preserve">Следователите в ОСлО на ОП – Монтана и Районна прокуратура гр. Монтана са настанени в сграда на РУ </w:t>
      </w:r>
      <w:r w:rsidR="00664D7B">
        <w:rPr>
          <w:rFonts w:ascii="Times New Roman" w:eastAsia="Calibri" w:hAnsi="Times New Roman" w:cs="Times New Roman"/>
          <w:sz w:val="28"/>
          <w:szCs w:val="28"/>
          <w:lang w:eastAsia="bg-BG"/>
        </w:rPr>
        <w:t>МВР - Монтана на 2-ри, 3-ти и 4-</w:t>
      </w:r>
      <w:r w:rsidRPr="00065FB6">
        <w:rPr>
          <w:rFonts w:ascii="Times New Roman" w:eastAsia="Calibri" w:hAnsi="Times New Roman" w:cs="Times New Roman"/>
          <w:sz w:val="28"/>
          <w:szCs w:val="28"/>
          <w:lang w:eastAsia="bg-BG"/>
        </w:rPr>
        <w:t xml:space="preserve">ти етаж в сградата. </w:t>
      </w:r>
    </w:p>
    <w:p w14:paraId="6C7A0661" w14:textId="6BE26D66"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 xml:space="preserve">През 2020 </w:t>
      </w:r>
      <w:r w:rsidRPr="00065FB6">
        <w:rPr>
          <w:rFonts w:ascii="Times New Roman" w:eastAsia="Times New Roman" w:hAnsi="Times New Roman" w:cs="Times New Roman"/>
          <w:sz w:val="28"/>
          <w:szCs w:val="28"/>
          <w:lang w:eastAsia="bg-BG"/>
        </w:rPr>
        <w:t>съгласно Решение № 574/14.08.2020 г. на Министерски съвет, с което поради отпаднала нужда правото на управлението върху 3- ти етаж в сградата, същия е предоставен за безвъзмездно управление на Висшия съдебен съвет, който съгласно решение по т. 37.2 от протокол № 25/27.08.2020 г. разпределя ползването и стопанисването на имота на Окръжна прокуратура гр. Монтана за нуждите на Районна прокуратура гр. Монтана</w:t>
      </w:r>
      <w:r w:rsidRPr="00065FB6">
        <w:rPr>
          <w:rFonts w:ascii="Times New Roman" w:eastAsia="Calibri" w:hAnsi="Times New Roman" w:cs="Times New Roman"/>
          <w:sz w:val="28"/>
          <w:szCs w:val="28"/>
          <w:lang w:eastAsia="bg-BG"/>
        </w:rPr>
        <w:t xml:space="preserve">. През месец декември 2020 г. бе извършен текущ ремонт в части годни за преустройство в кабинети, </w:t>
      </w:r>
      <w:r w:rsidR="00D50D9F">
        <w:rPr>
          <w:rFonts w:ascii="Times New Roman" w:eastAsia="Calibri" w:hAnsi="Times New Roman" w:cs="Times New Roman"/>
          <w:sz w:val="28"/>
          <w:szCs w:val="28"/>
          <w:lang w:eastAsia="bg-BG"/>
        </w:rPr>
        <w:t>във връзка с</w:t>
      </w:r>
      <w:r w:rsidRPr="00065FB6">
        <w:rPr>
          <w:rFonts w:ascii="Times New Roman" w:eastAsia="Calibri" w:hAnsi="Times New Roman" w:cs="Times New Roman"/>
          <w:sz w:val="28"/>
          <w:szCs w:val="28"/>
          <w:lang w:eastAsia="bg-BG"/>
        </w:rPr>
        <w:t xml:space="preserve"> окрупняване</w:t>
      </w:r>
      <w:r w:rsidR="00D50D9F">
        <w:rPr>
          <w:rFonts w:ascii="Times New Roman" w:eastAsia="Calibri" w:hAnsi="Times New Roman" w:cs="Times New Roman"/>
          <w:sz w:val="28"/>
          <w:szCs w:val="28"/>
          <w:lang w:eastAsia="bg-BG"/>
        </w:rPr>
        <w:t>то</w:t>
      </w:r>
      <w:r w:rsidRPr="00065FB6">
        <w:rPr>
          <w:rFonts w:ascii="Times New Roman" w:eastAsia="Calibri" w:hAnsi="Times New Roman" w:cs="Times New Roman"/>
          <w:sz w:val="28"/>
          <w:szCs w:val="28"/>
          <w:lang w:eastAsia="bg-BG"/>
        </w:rPr>
        <w:t xml:space="preserve"> на трите районни прокуратури в района на ОП Монтана в една. </w:t>
      </w:r>
      <w:r w:rsidR="00D50D9F">
        <w:rPr>
          <w:rFonts w:ascii="Times New Roman" w:eastAsia="Calibri" w:hAnsi="Times New Roman" w:cs="Times New Roman"/>
          <w:sz w:val="28"/>
          <w:szCs w:val="28"/>
          <w:lang w:eastAsia="bg-BG"/>
        </w:rPr>
        <w:t>През 2021 г. е извършен</w:t>
      </w:r>
      <w:r w:rsidR="00D50D9F" w:rsidRPr="00065FB6">
        <w:rPr>
          <w:rFonts w:ascii="Times New Roman" w:eastAsia="Calibri" w:hAnsi="Times New Roman" w:cs="Times New Roman"/>
          <w:sz w:val="28"/>
          <w:szCs w:val="28"/>
          <w:lang w:eastAsia="bg-BG"/>
        </w:rPr>
        <w:t xml:space="preserve"> текущ ремонт в допълнителни помещения на предоставения за ползване 3-ти етаж в сградата на РУ на МВР Монтана </w:t>
      </w:r>
      <w:r w:rsidR="00D50D9F">
        <w:rPr>
          <w:rFonts w:ascii="Times New Roman" w:eastAsia="Calibri" w:hAnsi="Times New Roman" w:cs="Times New Roman"/>
          <w:sz w:val="28"/>
          <w:szCs w:val="28"/>
          <w:lang w:eastAsia="bg-BG"/>
        </w:rPr>
        <w:t>за нуждите на РП Монтана. П</w:t>
      </w:r>
      <w:r w:rsidRPr="00065FB6">
        <w:rPr>
          <w:rFonts w:ascii="Times New Roman" w:eastAsia="Calibri" w:hAnsi="Times New Roman" w:cs="Times New Roman"/>
          <w:sz w:val="28"/>
          <w:szCs w:val="28"/>
          <w:lang w:eastAsia="bg-BG"/>
        </w:rPr>
        <w:t xml:space="preserve">рез 2021 г. </w:t>
      </w:r>
      <w:r w:rsidR="00D50D9F">
        <w:rPr>
          <w:rFonts w:ascii="Times New Roman" w:eastAsia="Calibri" w:hAnsi="Times New Roman" w:cs="Times New Roman"/>
          <w:sz w:val="28"/>
          <w:szCs w:val="28"/>
          <w:lang w:eastAsia="bg-BG"/>
        </w:rPr>
        <w:t>е</w:t>
      </w:r>
      <w:r w:rsidRPr="00065FB6">
        <w:rPr>
          <w:rFonts w:ascii="Times New Roman" w:eastAsia="Calibri" w:hAnsi="Times New Roman" w:cs="Times New Roman"/>
          <w:sz w:val="28"/>
          <w:szCs w:val="28"/>
          <w:lang w:eastAsia="bg-BG"/>
        </w:rPr>
        <w:t xml:space="preserve"> осигурено финансиран</w:t>
      </w:r>
      <w:r w:rsidR="00D50D9F">
        <w:rPr>
          <w:rFonts w:ascii="Times New Roman" w:eastAsia="Calibri" w:hAnsi="Times New Roman" w:cs="Times New Roman"/>
          <w:sz w:val="28"/>
          <w:szCs w:val="28"/>
          <w:lang w:eastAsia="bg-BG"/>
        </w:rPr>
        <w:t xml:space="preserve"> и е извършено </w:t>
      </w:r>
      <w:r w:rsidRPr="00065FB6">
        <w:rPr>
          <w:rFonts w:ascii="Times New Roman" w:eastAsia="Calibri" w:hAnsi="Times New Roman" w:cs="Times New Roman"/>
          <w:sz w:val="28"/>
          <w:szCs w:val="28"/>
          <w:lang w:eastAsia="bg-BG"/>
        </w:rPr>
        <w:t xml:space="preserve">проектиране на преустройството </w:t>
      </w:r>
      <w:r w:rsidR="00D50D9F">
        <w:rPr>
          <w:rFonts w:ascii="Times New Roman" w:eastAsia="Calibri" w:hAnsi="Times New Roman" w:cs="Times New Roman"/>
          <w:sz w:val="28"/>
          <w:szCs w:val="28"/>
          <w:lang w:eastAsia="bg-BG"/>
        </w:rPr>
        <w:t>на</w:t>
      </w:r>
      <w:r w:rsidRPr="00065FB6">
        <w:rPr>
          <w:rFonts w:ascii="Times New Roman" w:eastAsia="Calibri" w:hAnsi="Times New Roman" w:cs="Times New Roman"/>
          <w:sz w:val="28"/>
          <w:szCs w:val="28"/>
          <w:lang w:eastAsia="bg-BG"/>
        </w:rPr>
        <w:t xml:space="preserve"> помещенията по отношение на текущо разпределение на площта за обособяване на работни помещения и увеличение на площта на прозорците от сегашните 60 см. височина до 140 см. височина, което налага промяна във фасадата.</w:t>
      </w:r>
      <w:r w:rsidR="00D50D9F" w:rsidRPr="00D50D9F">
        <w:rPr>
          <w:rFonts w:ascii="Times New Roman" w:eastAsia="Calibri" w:hAnsi="Times New Roman" w:cs="Times New Roman"/>
          <w:sz w:val="28"/>
          <w:szCs w:val="28"/>
          <w:lang w:eastAsia="bg-BG"/>
        </w:rPr>
        <w:t xml:space="preserve"> </w:t>
      </w:r>
      <w:r w:rsidR="00D50D9F" w:rsidRPr="00065FB6">
        <w:rPr>
          <w:rFonts w:ascii="Times New Roman" w:eastAsia="Calibri" w:hAnsi="Times New Roman" w:cs="Times New Roman"/>
          <w:sz w:val="28"/>
          <w:szCs w:val="28"/>
          <w:lang w:eastAsia="bg-BG"/>
        </w:rPr>
        <w:t>Предстои през 202</w:t>
      </w:r>
      <w:r w:rsidR="00D50D9F">
        <w:rPr>
          <w:rFonts w:ascii="Times New Roman" w:eastAsia="Calibri" w:hAnsi="Times New Roman" w:cs="Times New Roman"/>
          <w:sz w:val="28"/>
          <w:szCs w:val="28"/>
          <w:lang w:eastAsia="bg-BG"/>
        </w:rPr>
        <w:t>2</w:t>
      </w:r>
      <w:r w:rsidR="00D50D9F" w:rsidRPr="00065FB6">
        <w:rPr>
          <w:rFonts w:ascii="Times New Roman" w:eastAsia="Calibri" w:hAnsi="Times New Roman" w:cs="Times New Roman"/>
          <w:sz w:val="28"/>
          <w:szCs w:val="28"/>
          <w:lang w:eastAsia="bg-BG"/>
        </w:rPr>
        <w:t xml:space="preserve"> г. при осигурено финансиране извършването на преустройството в помещенията </w:t>
      </w:r>
      <w:r w:rsidR="00664D7B" w:rsidRPr="00065FB6">
        <w:rPr>
          <w:rFonts w:ascii="Times New Roman" w:eastAsia="Times New Roman" w:hAnsi="Times New Roman" w:cs="Times New Roman"/>
          <w:sz w:val="28"/>
          <w:szCs w:val="28"/>
          <w:lang w:eastAsia="bg-BG"/>
        </w:rPr>
        <w:t xml:space="preserve">на </w:t>
      </w:r>
      <w:r w:rsidR="00664D7B">
        <w:rPr>
          <w:rFonts w:ascii="Times New Roman" w:eastAsia="Times New Roman" w:hAnsi="Times New Roman" w:cs="Times New Roman"/>
          <w:sz w:val="28"/>
          <w:szCs w:val="28"/>
          <w:lang w:eastAsia="bg-BG"/>
        </w:rPr>
        <w:t>3-</w:t>
      </w:r>
      <w:r w:rsidR="00664D7B" w:rsidRPr="00065FB6">
        <w:rPr>
          <w:rFonts w:ascii="Times New Roman" w:eastAsia="Times New Roman" w:hAnsi="Times New Roman" w:cs="Times New Roman"/>
          <w:sz w:val="28"/>
          <w:szCs w:val="28"/>
          <w:lang w:eastAsia="bg-BG"/>
        </w:rPr>
        <w:t>ти етаж в сградата</w:t>
      </w:r>
      <w:r w:rsidR="00664D7B" w:rsidRPr="00065FB6">
        <w:rPr>
          <w:rFonts w:ascii="Times New Roman" w:eastAsia="Calibri" w:hAnsi="Times New Roman" w:cs="Times New Roman"/>
          <w:sz w:val="28"/>
          <w:szCs w:val="28"/>
          <w:lang w:eastAsia="bg-BG"/>
        </w:rPr>
        <w:t xml:space="preserve"> на РУ </w:t>
      </w:r>
      <w:r w:rsidR="00664D7B">
        <w:rPr>
          <w:rFonts w:ascii="Times New Roman" w:eastAsia="Calibri" w:hAnsi="Times New Roman" w:cs="Times New Roman"/>
          <w:sz w:val="28"/>
          <w:szCs w:val="28"/>
          <w:lang w:eastAsia="bg-BG"/>
        </w:rPr>
        <w:t>МВР -</w:t>
      </w:r>
      <w:r w:rsidR="00664D7B" w:rsidRPr="00065FB6">
        <w:rPr>
          <w:rFonts w:ascii="Times New Roman" w:eastAsia="Calibri" w:hAnsi="Times New Roman" w:cs="Times New Roman"/>
          <w:sz w:val="28"/>
          <w:szCs w:val="28"/>
          <w:lang w:eastAsia="bg-BG"/>
        </w:rPr>
        <w:t xml:space="preserve"> Монтана </w:t>
      </w:r>
      <w:r w:rsidR="00664D7B">
        <w:rPr>
          <w:rFonts w:ascii="Times New Roman" w:eastAsia="Calibri" w:hAnsi="Times New Roman" w:cs="Times New Roman"/>
          <w:sz w:val="28"/>
          <w:szCs w:val="28"/>
          <w:lang w:eastAsia="bg-BG"/>
        </w:rPr>
        <w:t>и</w:t>
      </w:r>
      <w:r w:rsidR="00D50D9F" w:rsidRPr="00065FB6">
        <w:rPr>
          <w:rFonts w:ascii="Times New Roman" w:eastAsia="Calibri" w:hAnsi="Times New Roman" w:cs="Times New Roman"/>
          <w:sz w:val="28"/>
          <w:szCs w:val="28"/>
          <w:lang w:eastAsia="bg-BG"/>
        </w:rPr>
        <w:t xml:space="preserve"> обо</w:t>
      </w:r>
      <w:r w:rsidR="00664D7B">
        <w:rPr>
          <w:rFonts w:ascii="Times New Roman" w:eastAsia="Calibri" w:hAnsi="Times New Roman" w:cs="Times New Roman"/>
          <w:sz w:val="28"/>
          <w:szCs w:val="28"/>
          <w:lang w:eastAsia="bg-BG"/>
        </w:rPr>
        <w:t>собяване на работни помещения и</w:t>
      </w:r>
      <w:r w:rsidR="00D50D9F" w:rsidRPr="00065FB6">
        <w:rPr>
          <w:rFonts w:ascii="Times New Roman" w:eastAsia="Calibri" w:hAnsi="Times New Roman" w:cs="Times New Roman"/>
          <w:sz w:val="28"/>
          <w:szCs w:val="28"/>
          <w:lang w:eastAsia="bg-BG"/>
        </w:rPr>
        <w:t xml:space="preserve"> промяна във фасадата</w:t>
      </w:r>
      <w:r w:rsidR="00664D7B">
        <w:rPr>
          <w:rFonts w:ascii="Times New Roman" w:eastAsia="Calibri" w:hAnsi="Times New Roman" w:cs="Times New Roman"/>
          <w:sz w:val="28"/>
          <w:szCs w:val="28"/>
          <w:lang w:eastAsia="bg-BG"/>
        </w:rPr>
        <w:t xml:space="preserve"> на сградата</w:t>
      </w:r>
      <w:r w:rsidR="00D50D9F" w:rsidRPr="00065FB6">
        <w:rPr>
          <w:rFonts w:ascii="Times New Roman" w:eastAsia="Calibri" w:hAnsi="Times New Roman" w:cs="Times New Roman"/>
          <w:sz w:val="28"/>
          <w:szCs w:val="28"/>
          <w:lang w:eastAsia="bg-BG"/>
        </w:rPr>
        <w:t>.</w:t>
      </w:r>
    </w:p>
    <w:p w14:paraId="2053B56B" w14:textId="64AC2FEF" w:rsidR="00065FB6" w:rsidRPr="00065FB6" w:rsidRDefault="00D50D9F" w:rsidP="00065FB6">
      <w:pPr>
        <w:spacing w:after="0" w:line="240" w:lineRule="auto"/>
        <w:ind w:firstLine="709"/>
        <w:jc w:val="both"/>
        <w:rPr>
          <w:rFonts w:ascii="Times New Roman" w:eastAsia="Calibri" w:hAnsi="Times New Roman" w:cs="Times New Roman"/>
          <w:sz w:val="28"/>
          <w:szCs w:val="28"/>
          <w:lang w:eastAsia="bg-BG"/>
        </w:rPr>
      </w:pPr>
      <w:r>
        <w:rPr>
          <w:rFonts w:ascii="Times New Roman" w:eastAsia="Calibri" w:hAnsi="Times New Roman" w:cs="Times New Roman"/>
          <w:sz w:val="28"/>
          <w:szCs w:val="28"/>
          <w:lang w:eastAsia="bg-BG"/>
        </w:rPr>
        <w:t>ТО</w:t>
      </w:r>
      <w:r w:rsidR="00065FB6" w:rsidRPr="00065FB6">
        <w:rPr>
          <w:rFonts w:ascii="Times New Roman" w:eastAsia="Calibri" w:hAnsi="Times New Roman" w:cs="Times New Roman"/>
          <w:sz w:val="28"/>
          <w:szCs w:val="28"/>
          <w:lang w:eastAsia="bg-BG"/>
        </w:rPr>
        <w:t xml:space="preserve"> Берковица</w:t>
      </w:r>
      <w:r>
        <w:rPr>
          <w:rFonts w:ascii="Times New Roman" w:eastAsia="Calibri" w:hAnsi="Times New Roman" w:cs="Times New Roman"/>
          <w:sz w:val="28"/>
          <w:szCs w:val="28"/>
          <w:lang w:eastAsia="bg-BG"/>
        </w:rPr>
        <w:t xml:space="preserve"> към РП Монтана</w:t>
      </w:r>
      <w:r w:rsidR="00065FB6" w:rsidRPr="00065FB6">
        <w:rPr>
          <w:rFonts w:ascii="Times New Roman" w:eastAsia="Calibri" w:hAnsi="Times New Roman" w:cs="Times New Roman"/>
          <w:sz w:val="28"/>
          <w:szCs w:val="28"/>
          <w:lang w:eastAsia="bg-BG"/>
        </w:rPr>
        <w:t xml:space="preserve"> е настанен</w:t>
      </w:r>
      <w:r>
        <w:rPr>
          <w:rFonts w:ascii="Times New Roman" w:eastAsia="Calibri" w:hAnsi="Times New Roman" w:cs="Times New Roman"/>
          <w:sz w:val="28"/>
          <w:szCs w:val="28"/>
          <w:lang w:eastAsia="bg-BG"/>
        </w:rPr>
        <w:t>о</w:t>
      </w:r>
      <w:r w:rsidR="00065FB6" w:rsidRPr="00065FB6">
        <w:rPr>
          <w:rFonts w:ascii="Times New Roman" w:eastAsia="Calibri" w:hAnsi="Times New Roman" w:cs="Times New Roman"/>
          <w:sz w:val="28"/>
          <w:szCs w:val="28"/>
          <w:lang w:eastAsia="bg-BG"/>
        </w:rPr>
        <w:t xml:space="preserve"> в кабинети на част от етаж, предоставен от Областен управител на Област Монтана на Министерство на правосъдието, впоследствие на Висш съдебен съвет.</w:t>
      </w:r>
    </w:p>
    <w:p w14:paraId="46639F37" w14:textId="37A4E9A8"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 xml:space="preserve">Материалната база на магистратите и съдебните служители в ОП – Монтана след предприетите ремонти през предходните години, както и извършеното подновяване на офис обзавеждането през 2018 г. и 2019 година в кабинетите на Окръжна прокуратура гр. Монтана и подмяна на осветителните тела с </w:t>
      </w:r>
      <w:r w:rsidRPr="00065FB6">
        <w:rPr>
          <w:rFonts w:ascii="Times New Roman" w:eastAsia="Calibri" w:hAnsi="Times New Roman" w:cs="Times New Roman"/>
          <w:sz w:val="28"/>
          <w:szCs w:val="28"/>
          <w:lang w:val="en-US" w:eastAsia="bg-BG"/>
        </w:rPr>
        <w:t xml:space="preserve">LED </w:t>
      </w:r>
      <w:r w:rsidRPr="00065FB6">
        <w:rPr>
          <w:rFonts w:ascii="Times New Roman" w:eastAsia="Calibri" w:hAnsi="Times New Roman" w:cs="Times New Roman"/>
          <w:sz w:val="28"/>
          <w:szCs w:val="28"/>
          <w:lang w:eastAsia="bg-BG"/>
        </w:rPr>
        <w:t>осветление през 2019 г.,  и извършения през настоящата  202</w:t>
      </w:r>
      <w:r w:rsidR="00D50D9F">
        <w:rPr>
          <w:rFonts w:ascii="Times New Roman" w:eastAsia="Calibri" w:hAnsi="Times New Roman" w:cs="Times New Roman"/>
          <w:sz w:val="28"/>
          <w:szCs w:val="28"/>
          <w:lang w:eastAsia="bg-BG"/>
        </w:rPr>
        <w:t>1</w:t>
      </w:r>
      <w:r w:rsidRPr="00065FB6">
        <w:rPr>
          <w:rFonts w:ascii="Times New Roman" w:eastAsia="Calibri" w:hAnsi="Times New Roman" w:cs="Times New Roman"/>
          <w:sz w:val="28"/>
          <w:szCs w:val="28"/>
          <w:lang w:eastAsia="bg-BG"/>
        </w:rPr>
        <w:t xml:space="preserve"> г. текущ ремонт в помещенията на </w:t>
      </w:r>
      <w:r w:rsidR="00D50D9F">
        <w:rPr>
          <w:rFonts w:ascii="Times New Roman" w:eastAsia="Calibri" w:hAnsi="Times New Roman" w:cs="Times New Roman"/>
          <w:sz w:val="28"/>
          <w:szCs w:val="28"/>
          <w:lang w:eastAsia="bg-BG"/>
        </w:rPr>
        <w:t>3-ти и 4-</w:t>
      </w:r>
      <w:r w:rsidRPr="00065FB6">
        <w:rPr>
          <w:rFonts w:ascii="Times New Roman" w:eastAsia="Calibri" w:hAnsi="Times New Roman" w:cs="Times New Roman"/>
          <w:sz w:val="28"/>
          <w:szCs w:val="28"/>
          <w:lang w:eastAsia="bg-BG"/>
        </w:rPr>
        <w:t xml:space="preserve">ти етаж в сградата на РУ на МВР Монтана, където е настанена РП Монтана, е обезпечило нормалното протичане на работния процес. </w:t>
      </w:r>
      <w:r w:rsidR="00A60677">
        <w:rPr>
          <w:rFonts w:ascii="Times New Roman" w:eastAsia="Calibri" w:hAnsi="Times New Roman" w:cs="Times New Roman"/>
          <w:sz w:val="28"/>
          <w:szCs w:val="28"/>
          <w:lang w:eastAsia="bg-BG"/>
        </w:rPr>
        <w:t>Извършен е ремонт и е подменено обзавеждането на два кабинета в сградата на РУ МВР Лом, ползвани от следователи от следствения отдел при ОП – Монтана.</w:t>
      </w:r>
    </w:p>
    <w:p w14:paraId="76DFD68C" w14:textId="6B1FB90C"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lastRenderedPageBreak/>
        <w:t xml:space="preserve">С оглед увеличенията в щата на РП Монтана и промяна в работните места на прокурори и служители, </w:t>
      </w:r>
      <w:r w:rsidR="00D50D9F">
        <w:rPr>
          <w:rFonts w:ascii="Times New Roman" w:eastAsia="Calibri" w:hAnsi="Times New Roman" w:cs="Times New Roman"/>
          <w:sz w:val="28"/>
          <w:szCs w:val="28"/>
          <w:lang w:eastAsia="bg-BG"/>
        </w:rPr>
        <w:t>е извършен</w:t>
      </w:r>
      <w:r w:rsidRPr="00065FB6">
        <w:rPr>
          <w:rFonts w:ascii="Times New Roman" w:eastAsia="Calibri" w:hAnsi="Times New Roman" w:cs="Times New Roman"/>
          <w:sz w:val="28"/>
          <w:szCs w:val="28"/>
          <w:lang w:eastAsia="bg-BG"/>
        </w:rPr>
        <w:t xml:space="preserve"> текущ ремонт в допълнителни помещения на предоставения за ползване 3-ти етаж в сградата на РУ на МВР Монтана.</w:t>
      </w:r>
    </w:p>
    <w:p w14:paraId="3F24D210" w14:textId="615E4C05" w:rsidR="00065FB6" w:rsidRPr="00A60677" w:rsidRDefault="00065FB6" w:rsidP="00A60677">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 xml:space="preserve">Подменена е през 2020 г. остарялата климатична техника в сградата на Съдебна палата гр. Монтана в помещения предоставени за нуждите на ОП Монтана. </w:t>
      </w:r>
      <w:r w:rsidR="00A60677" w:rsidRPr="00065FB6">
        <w:rPr>
          <w:rFonts w:ascii="Times New Roman" w:eastAsia="Calibri" w:hAnsi="Times New Roman" w:cs="Times New Roman"/>
          <w:sz w:val="28"/>
          <w:szCs w:val="28"/>
          <w:lang w:eastAsia="bg-BG"/>
        </w:rPr>
        <w:t>Подменена е през 202</w:t>
      </w:r>
      <w:r w:rsidR="00A60677">
        <w:rPr>
          <w:rFonts w:ascii="Times New Roman" w:eastAsia="Calibri" w:hAnsi="Times New Roman" w:cs="Times New Roman"/>
          <w:sz w:val="28"/>
          <w:szCs w:val="28"/>
          <w:lang w:eastAsia="bg-BG"/>
        </w:rPr>
        <w:t>1</w:t>
      </w:r>
      <w:r w:rsidR="00A60677" w:rsidRPr="00065FB6">
        <w:rPr>
          <w:rFonts w:ascii="Times New Roman" w:eastAsia="Calibri" w:hAnsi="Times New Roman" w:cs="Times New Roman"/>
          <w:sz w:val="28"/>
          <w:szCs w:val="28"/>
          <w:lang w:eastAsia="bg-BG"/>
        </w:rPr>
        <w:t xml:space="preserve"> г. остарялата климатична техника в сградата на </w:t>
      </w:r>
      <w:r w:rsidR="00A60677">
        <w:rPr>
          <w:rFonts w:ascii="Times New Roman" w:eastAsia="Calibri" w:hAnsi="Times New Roman" w:cs="Times New Roman"/>
          <w:sz w:val="28"/>
          <w:szCs w:val="28"/>
          <w:lang w:eastAsia="bg-BG"/>
        </w:rPr>
        <w:t>РУ МВР</w:t>
      </w:r>
      <w:r w:rsidR="00A60677" w:rsidRPr="00065FB6">
        <w:rPr>
          <w:rFonts w:ascii="Times New Roman" w:eastAsia="Calibri" w:hAnsi="Times New Roman" w:cs="Times New Roman"/>
          <w:sz w:val="28"/>
          <w:szCs w:val="28"/>
          <w:lang w:eastAsia="bg-BG"/>
        </w:rPr>
        <w:t xml:space="preserve"> Монтана в помещения предоставени за нуждите на </w:t>
      </w:r>
      <w:r w:rsidR="00A60677">
        <w:rPr>
          <w:rFonts w:ascii="Times New Roman" w:eastAsia="Calibri" w:hAnsi="Times New Roman" w:cs="Times New Roman"/>
          <w:sz w:val="28"/>
          <w:szCs w:val="28"/>
          <w:lang w:eastAsia="bg-BG"/>
        </w:rPr>
        <w:t>Р</w:t>
      </w:r>
      <w:r w:rsidR="00A60677" w:rsidRPr="00065FB6">
        <w:rPr>
          <w:rFonts w:ascii="Times New Roman" w:eastAsia="Calibri" w:hAnsi="Times New Roman" w:cs="Times New Roman"/>
          <w:sz w:val="28"/>
          <w:szCs w:val="28"/>
          <w:lang w:eastAsia="bg-BG"/>
        </w:rPr>
        <w:t>П Монтана.</w:t>
      </w:r>
      <w:r w:rsidR="00A60677">
        <w:rPr>
          <w:rFonts w:ascii="Times New Roman" w:eastAsia="Calibri" w:hAnsi="Times New Roman" w:cs="Times New Roman"/>
          <w:sz w:val="28"/>
          <w:szCs w:val="28"/>
          <w:lang w:eastAsia="bg-BG"/>
        </w:rPr>
        <w:t xml:space="preserve"> Подменените</w:t>
      </w:r>
      <w:r w:rsidRPr="00065FB6">
        <w:rPr>
          <w:rFonts w:ascii="Times New Roman" w:eastAsia="Calibri" w:hAnsi="Times New Roman" w:cs="Times New Roman"/>
          <w:sz w:val="28"/>
          <w:szCs w:val="28"/>
          <w:lang w:eastAsia="bg-BG"/>
        </w:rPr>
        <w:t xml:space="preserve"> са монтирани през 2004 г., като голяма част от тях започнаха да дават  дефекти, не се поддържат резервни части поради годината на производството им. Морално о</w:t>
      </w:r>
      <w:r w:rsidR="00A60677">
        <w:rPr>
          <w:rFonts w:ascii="Times New Roman" w:eastAsia="Calibri" w:hAnsi="Times New Roman" w:cs="Times New Roman"/>
          <w:sz w:val="28"/>
          <w:szCs w:val="28"/>
          <w:lang w:eastAsia="bg-BG"/>
        </w:rPr>
        <w:t xml:space="preserve">старели. Работят с фреон  R410 </w:t>
      </w:r>
      <w:r w:rsidRPr="00065FB6">
        <w:rPr>
          <w:rFonts w:ascii="Times New Roman" w:eastAsia="Calibri" w:hAnsi="Times New Roman" w:cs="Times New Roman"/>
          <w:sz w:val="28"/>
          <w:szCs w:val="28"/>
          <w:lang w:eastAsia="bg-BG"/>
        </w:rPr>
        <w:t>и R22, който от 2020 е забранен за използване и допълване съгласно Регламент ЕС № 517/2014 година.</w:t>
      </w:r>
    </w:p>
    <w:p w14:paraId="029B9605" w14:textId="77777777"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Функционира единна телефонна мрежа за окръжна, районните прокуратури и следствения отдел, обособена в IP телефонна централа. Осигурена е свързаност с Окръжен и Районен съд – Монтана, както и с ОД на МВР гр. Монтана, осъществявана чрез интернет, което намалява и разходите за телефонните услуги.</w:t>
      </w:r>
    </w:p>
    <w:p w14:paraId="25D6E801" w14:textId="77777777"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Осигурена е необходимата площ за работните места на магистратите и съдебните служители.</w:t>
      </w:r>
    </w:p>
    <w:p w14:paraId="408F2BF5" w14:textId="77777777"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Подменяно е при необходимост и след централизирана доставка оборудването с компютърна техника. Периферните устройства са подменяни периодично.</w:t>
      </w:r>
    </w:p>
    <w:p w14:paraId="4F962C52" w14:textId="77777777"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 xml:space="preserve">Финансово - стопанската дейност на Окръжна прокуратура гр. Монтана е свързана непосредствено с бюджета на съдебната власт. Окръжна прокуратура - Монтана е третостепенен разпоредител с бюджетни кредити. В тази връзка съдебният администратор и главния счетоводител при Окръжна прокуратура - Монтана, под прякото ръководство на окръжния прокурор организират и отговарят на основата на нормативните актове за финансовата дейност  и подпомагат Окръжния прокурор при изпълнението на бюджета. </w:t>
      </w:r>
    </w:p>
    <w:p w14:paraId="4F2F2938" w14:textId="77777777" w:rsidR="00065FB6" w:rsidRPr="00A60677"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 xml:space="preserve">Информацията от счетоводните документи за извършените бюджетни операции и тяхното отражение върху финансовото състояние на Прокуратурата се записва в счетоводни регистри под формата на двустранно счетоводно записване </w:t>
      </w:r>
      <w:r w:rsidRPr="00A60677">
        <w:rPr>
          <w:rFonts w:ascii="Times New Roman" w:eastAsia="Calibri" w:hAnsi="Times New Roman" w:cs="Times New Roman"/>
          <w:sz w:val="28"/>
          <w:szCs w:val="28"/>
          <w:lang w:eastAsia="bg-BG"/>
        </w:rPr>
        <w:t>с компютърна обработка на информацията и формирането на постоянен информационен архив и в съответствие с утвърдената “Счетоводна политика на Прокуратура на Република България“ .</w:t>
      </w:r>
    </w:p>
    <w:p w14:paraId="5F4D249B" w14:textId="77777777"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A60677">
        <w:rPr>
          <w:rFonts w:ascii="Times New Roman" w:eastAsia="Calibri" w:hAnsi="Times New Roman" w:cs="Times New Roman"/>
          <w:sz w:val="28"/>
          <w:szCs w:val="28"/>
          <w:lang w:eastAsia="bg-BG"/>
        </w:rPr>
        <w:t>С формата на счетоводство се осигурява аналитично и синтетично счетоводно отчитане отразено в счетоводни програми Бизнес процесор WEP “Конто 66“.</w:t>
      </w:r>
    </w:p>
    <w:p w14:paraId="2D82314A" w14:textId="77777777" w:rsidR="00065FB6" w:rsidRPr="00A60677"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 xml:space="preserve">Основен източник на приходи за осъществяване на дейността на Окръжна прокуратура Монтана са вътрешните трансфери с второстепенния разпоредител с бюджетни кредити в </w:t>
      </w:r>
      <w:r w:rsidRPr="00A60677">
        <w:rPr>
          <w:rFonts w:ascii="Times New Roman" w:eastAsia="Calibri" w:hAnsi="Times New Roman" w:cs="Times New Roman"/>
          <w:sz w:val="28"/>
          <w:szCs w:val="28"/>
          <w:lang w:eastAsia="bg-BG"/>
        </w:rPr>
        <w:t xml:space="preserve">системата на СЕБРА, а именно Прокуратура на РБ. </w:t>
      </w:r>
    </w:p>
    <w:p w14:paraId="76A9BBB2" w14:textId="01E5827D" w:rsidR="00065FB6" w:rsidRPr="00A60677" w:rsidRDefault="00065FB6" w:rsidP="00065FB6">
      <w:pPr>
        <w:spacing w:after="0" w:line="240" w:lineRule="auto"/>
        <w:ind w:firstLine="709"/>
        <w:jc w:val="both"/>
        <w:rPr>
          <w:rFonts w:ascii="Times New Roman" w:eastAsia="Calibri" w:hAnsi="Times New Roman" w:cs="Times New Roman"/>
          <w:sz w:val="28"/>
          <w:szCs w:val="28"/>
          <w:lang w:eastAsia="bg-BG"/>
        </w:rPr>
      </w:pPr>
      <w:r w:rsidRPr="00A60677">
        <w:rPr>
          <w:rFonts w:ascii="Times New Roman" w:eastAsia="Calibri" w:hAnsi="Times New Roman" w:cs="Times New Roman"/>
          <w:sz w:val="28"/>
          <w:szCs w:val="28"/>
          <w:lang w:eastAsia="bg-BG"/>
        </w:rPr>
        <w:lastRenderedPageBreak/>
        <w:t>През 202</w:t>
      </w:r>
      <w:r w:rsidR="00A60677" w:rsidRPr="00A60677">
        <w:rPr>
          <w:rFonts w:ascii="Times New Roman" w:eastAsia="Calibri" w:hAnsi="Times New Roman" w:cs="Times New Roman"/>
          <w:sz w:val="28"/>
          <w:szCs w:val="28"/>
          <w:lang w:eastAsia="bg-BG"/>
        </w:rPr>
        <w:t>1</w:t>
      </w:r>
      <w:r w:rsidRPr="00A60677">
        <w:rPr>
          <w:rFonts w:ascii="Times New Roman" w:eastAsia="Calibri" w:hAnsi="Times New Roman" w:cs="Times New Roman"/>
          <w:sz w:val="28"/>
          <w:szCs w:val="28"/>
          <w:lang w:eastAsia="bg-BG"/>
        </w:rPr>
        <w:t xml:space="preserve"> г. Окръжна прокуратура - Монтана е работила по утвърден и актуализиран</w:t>
      </w:r>
      <w:r w:rsidR="00A60677" w:rsidRPr="00A60677">
        <w:rPr>
          <w:rFonts w:ascii="Times New Roman" w:eastAsia="Calibri" w:hAnsi="Times New Roman" w:cs="Times New Roman"/>
          <w:sz w:val="28"/>
          <w:szCs w:val="28"/>
          <w:lang w:eastAsia="bg-BG"/>
        </w:rPr>
        <w:t xml:space="preserve"> </w:t>
      </w:r>
      <w:r w:rsidRPr="00A60677">
        <w:rPr>
          <w:rFonts w:ascii="Times New Roman" w:eastAsia="Calibri" w:hAnsi="Times New Roman" w:cs="Times New Roman"/>
          <w:sz w:val="28"/>
          <w:szCs w:val="28"/>
          <w:lang w:eastAsia="bg-BG"/>
        </w:rPr>
        <w:t xml:space="preserve"> бюджет </w:t>
      </w:r>
      <w:r w:rsidR="00A60677" w:rsidRPr="00A60677">
        <w:rPr>
          <w:rFonts w:ascii="Times New Roman" w:eastAsia="Calibri" w:hAnsi="Times New Roman" w:cs="Times New Roman"/>
          <w:sz w:val="28"/>
          <w:szCs w:val="28"/>
          <w:lang w:eastAsia="bg-BG"/>
        </w:rPr>
        <w:t>съобразен</w:t>
      </w:r>
      <w:r w:rsidRPr="00A60677">
        <w:rPr>
          <w:rFonts w:ascii="Times New Roman" w:eastAsia="Calibri" w:hAnsi="Times New Roman" w:cs="Times New Roman"/>
          <w:sz w:val="28"/>
          <w:szCs w:val="28"/>
          <w:lang w:eastAsia="bg-BG"/>
        </w:rPr>
        <w:t xml:space="preserve"> с ЕБК и в рамките на ЗДБ за 202</w:t>
      </w:r>
      <w:r w:rsidR="00D50D9F" w:rsidRPr="00A60677">
        <w:rPr>
          <w:rFonts w:ascii="Times New Roman" w:eastAsia="Calibri" w:hAnsi="Times New Roman" w:cs="Times New Roman"/>
          <w:sz w:val="28"/>
          <w:szCs w:val="28"/>
          <w:lang w:eastAsia="bg-BG"/>
        </w:rPr>
        <w:t>1</w:t>
      </w:r>
      <w:r w:rsidRPr="00A60677">
        <w:rPr>
          <w:rFonts w:ascii="Times New Roman" w:eastAsia="Calibri" w:hAnsi="Times New Roman" w:cs="Times New Roman"/>
          <w:sz w:val="28"/>
          <w:szCs w:val="28"/>
          <w:lang w:eastAsia="bg-BG"/>
        </w:rPr>
        <w:t xml:space="preserve"> г.</w:t>
      </w:r>
    </w:p>
    <w:p w14:paraId="6892975E" w14:textId="6A8734EF" w:rsidR="00065FB6" w:rsidRPr="00A60677" w:rsidRDefault="00065FB6" w:rsidP="00065FB6">
      <w:pPr>
        <w:spacing w:after="0" w:line="240" w:lineRule="auto"/>
        <w:ind w:firstLine="709"/>
        <w:jc w:val="both"/>
        <w:rPr>
          <w:rFonts w:ascii="Times New Roman" w:eastAsia="Calibri" w:hAnsi="Times New Roman" w:cs="Times New Roman"/>
          <w:sz w:val="28"/>
          <w:szCs w:val="28"/>
          <w:lang w:eastAsia="bg-BG"/>
        </w:rPr>
      </w:pPr>
      <w:r w:rsidRPr="00A60677">
        <w:rPr>
          <w:rFonts w:ascii="Times New Roman" w:eastAsia="Calibri" w:hAnsi="Times New Roman" w:cs="Times New Roman"/>
          <w:sz w:val="28"/>
          <w:szCs w:val="28"/>
          <w:lang w:eastAsia="bg-BG"/>
        </w:rPr>
        <w:t>Утвърдените средства към 31.12.202</w:t>
      </w:r>
      <w:r w:rsidR="00A60677" w:rsidRPr="00A60677">
        <w:rPr>
          <w:rFonts w:ascii="Times New Roman" w:eastAsia="Calibri" w:hAnsi="Times New Roman" w:cs="Times New Roman"/>
          <w:sz w:val="28"/>
          <w:szCs w:val="28"/>
          <w:lang w:eastAsia="bg-BG"/>
        </w:rPr>
        <w:t>1</w:t>
      </w:r>
      <w:r w:rsidRPr="00A60677">
        <w:rPr>
          <w:rFonts w:ascii="Times New Roman" w:eastAsia="Calibri" w:hAnsi="Times New Roman" w:cs="Times New Roman"/>
          <w:sz w:val="28"/>
          <w:szCs w:val="28"/>
          <w:lang w:eastAsia="bg-BG"/>
        </w:rPr>
        <w:t xml:space="preserve"> г. са в размер на </w:t>
      </w:r>
      <w:r w:rsidR="00A60677" w:rsidRPr="00A60677">
        <w:rPr>
          <w:rFonts w:ascii="Times New Roman" w:eastAsia="Calibri" w:hAnsi="Times New Roman" w:cs="Times New Roman"/>
          <w:sz w:val="28"/>
          <w:szCs w:val="28"/>
          <w:lang w:eastAsia="bg-BG"/>
        </w:rPr>
        <w:t>2 224 191</w:t>
      </w:r>
      <w:r w:rsidRPr="00A60677">
        <w:rPr>
          <w:rFonts w:ascii="Times New Roman" w:eastAsia="Calibri" w:hAnsi="Times New Roman" w:cs="Times New Roman"/>
          <w:sz w:val="28"/>
          <w:szCs w:val="28"/>
          <w:lang w:eastAsia="bg-BG"/>
        </w:rPr>
        <w:t xml:space="preserve"> .00 лв.,  в т.ч. включващи и общо осигурителни вноски  в размер на </w:t>
      </w:r>
      <w:r w:rsidR="00A60677" w:rsidRPr="00A60677">
        <w:rPr>
          <w:rFonts w:ascii="Times New Roman" w:eastAsia="Calibri" w:hAnsi="Times New Roman" w:cs="Times New Roman"/>
          <w:sz w:val="28"/>
          <w:szCs w:val="28"/>
          <w:lang w:eastAsia="bg-BG"/>
        </w:rPr>
        <w:t>322 189</w:t>
      </w:r>
      <w:r w:rsidRPr="00A60677">
        <w:rPr>
          <w:rFonts w:ascii="Times New Roman" w:eastAsia="Calibri" w:hAnsi="Times New Roman" w:cs="Times New Roman"/>
          <w:sz w:val="28"/>
          <w:szCs w:val="28"/>
          <w:lang w:eastAsia="bg-BG"/>
        </w:rPr>
        <w:t>.00  лв., които са за сметка на бюджета на съдебната власт и се изплащат централизирано.</w:t>
      </w:r>
    </w:p>
    <w:p w14:paraId="5AC5ED27" w14:textId="77777777"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A60677">
        <w:rPr>
          <w:rFonts w:ascii="Times New Roman" w:eastAsia="Calibri" w:hAnsi="Times New Roman" w:cs="Times New Roman"/>
          <w:sz w:val="28"/>
          <w:szCs w:val="28"/>
          <w:lang w:eastAsia="bg-BG"/>
        </w:rPr>
        <w:t>През годината разходите са извършвани по</w:t>
      </w:r>
      <w:r w:rsidRPr="00065FB6">
        <w:rPr>
          <w:rFonts w:ascii="Times New Roman" w:eastAsia="Calibri" w:hAnsi="Times New Roman" w:cs="Times New Roman"/>
          <w:sz w:val="28"/>
          <w:szCs w:val="28"/>
          <w:lang w:eastAsia="bg-BG"/>
        </w:rPr>
        <w:t xml:space="preserve"> необходимост и съобразно отпуснатия месечен лимит, като за целта са изготвяни и представяни месечни отчети в Дирекция “Финансова дейност“ при Администрация на Главен прокурор.</w:t>
      </w:r>
    </w:p>
    <w:p w14:paraId="7627E29B" w14:textId="77777777"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 xml:space="preserve">В Окръжна прокуратура редовно са изплащани възнагражденията на персонала, който информационен масив се обработва посредством софтуерен продукт “RZ Win и LS Win“.  </w:t>
      </w:r>
    </w:p>
    <w:p w14:paraId="732D54A8" w14:textId="77777777"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В срок са представяни необходимите справки и отчети, като се спазват указанията получавани от Дирекция “Финансова дейност“.</w:t>
      </w:r>
    </w:p>
    <w:p w14:paraId="2D15B714" w14:textId="72F9C2F8"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Финансово – счетоводната дейност на Окръжна прокуратура гр. Монтана е организирана в съответствие с разпоредбите на Закона за държавния бюджет на РБ за 202</w:t>
      </w:r>
      <w:r w:rsidR="00D50D9F">
        <w:rPr>
          <w:rFonts w:ascii="Times New Roman" w:eastAsia="Calibri" w:hAnsi="Times New Roman" w:cs="Times New Roman"/>
          <w:sz w:val="28"/>
          <w:szCs w:val="28"/>
          <w:lang w:eastAsia="bg-BG"/>
        </w:rPr>
        <w:t>1</w:t>
      </w:r>
      <w:r w:rsidRPr="00065FB6">
        <w:rPr>
          <w:rFonts w:ascii="Times New Roman" w:eastAsia="Calibri" w:hAnsi="Times New Roman" w:cs="Times New Roman"/>
          <w:sz w:val="28"/>
          <w:szCs w:val="28"/>
          <w:lang w:eastAsia="bg-BG"/>
        </w:rPr>
        <w:t xml:space="preserve"> г., Закона за счетоводството, Счетоводната политика на Прокуратура на РБ, Указания от МФ Дирекция “ Държавно съкровище ”, както и в съответствие с Решенията на ВСС.</w:t>
      </w:r>
    </w:p>
    <w:p w14:paraId="351D5275" w14:textId="77777777"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 xml:space="preserve">Спазва се разработена и утвърдена “Система за вътрешен финансов контрол“. </w:t>
      </w:r>
    </w:p>
    <w:p w14:paraId="40F12453" w14:textId="77777777"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Окръжна прокуратура гр. Монтана се обслужва от банка “ЮРОБАНК И ЕФ ДЖИ БЪЛГАРИЯ“ АД - клон Монтана и ТБ „ОББ“ АД, клон Монтана, като взаимоотношенията и съвместната работа са добри.</w:t>
      </w:r>
    </w:p>
    <w:p w14:paraId="7E0B6B7A" w14:textId="7CB79B13" w:rsidR="00065FB6" w:rsidRPr="00065FB6" w:rsidRDefault="00065FB6" w:rsidP="00065FB6">
      <w:pPr>
        <w:spacing w:after="0" w:line="240" w:lineRule="auto"/>
        <w:ind w:firstLine="709"/>
        <w:jc w:val="both"/>
        <w:rPr>
          <w:rFonts w:ascii="Times New Roman" w:eastAsia="Calibri" w:hAnsi="Times New Roman" w:cs="Times New Roman"/>
          <w:sz w:val="28"/>
          <w:szCs w:val="28"/>
          <w:lang w:eastAsia="bg-BG"/>
        </w:rPr>
      </w:pPr>
      <w:r w:rsidRPr="00065FB6">
        <w:rPr>
          <w:rFonts w:ascii="Times New Roman" w:eastAsia="Calibri" w:hAnsi="Times New Roman" w:cs="Times New Roman"/>
          <w:sz w:val="28"/>
          <w:szCs w:val="28"/>
          <w:lang w:eastAsia="bg-BG"/>
        </w:rPr>
        <w:t>Проблемите, свързани с финансово – материалното осигуряване на дейността, които стояха за решаване пред Окръжна прокуратура – Монтана за 202</w:t>
      </w:r>
      <w:r w:rsidR="00A60677">
        <w:rPr>
          <w:rFonts w:ascii="Times New Roman" w:eastAsia="Calibri" w:hAnsi="Times New Roman" w:cs="Times New Roman"/>
          <w:sz w:val="28"/>
          <w:szCs w:val="28"/>
          <w:lang w:eastAsia="bg-BG"/>
        </w:rPr>
        <w:t>1</w:t>
      </w:r>
      <w:r w:rsidRPr="00065FB6">
        <w:rPr>
          <w:rFonts w:ascii="Times New Roman" w:eastAsia="Calibri" w:hAnsi="Times New Roman" w:cs="Times New Roman"/>
          <w:sz w:val="28"/>
          <w:szCs w:val="28"/>
          <w:lang w:eastAsia="bg-BG"/>
        </w:rPr>
        <w:t xml:space="preserve"> год., са решени. Към настоящия момент всички магистрати и съдебни служители, чиято дейност изисква това са осигурени с компютри и периферни устройства за печат, осигурена е защита на компютърните конфигурации посредством UPS устройства.</w:t>
      </w:r>
    </w:p>
    <w:p w14:paraId="172713AB" w14:textId="77777777" w:rsidR="00065FB6" w:rsidRPr="00B832D5" w:rsidRDefault="00065FB6" w:rsidP="00065FB6">
      <w:pPr>
        <w:spacing w:after="0" w:line="240" w:lineRule="auto"/>
        <w:ind w:firstLine="709"/>
        <w:jc w:val="both"/>
        <w:rPr>
          <w:rFonts w:ascii="Times New Roman" w:eastAsia="Calibri" w:hAnsi="Times New Roman" w:cs="Times New Roman"/>
          <w:sz w:val="28"/>
          <w:szCs w:val="28"/>
        </w:rPr>
      </w:pPr>
      <w:r w:rsidRPr="00065FB6">
        <w:rPr>
          <w:rFonts w:ascii="Times New Roman" w:eastAsia="Calibri" w:hAnsi="Times New Roman" w:cs="Times New Roman"/>
          <w:sz w:val="28"/>
          <w:szCs w:val="28"/>
        </w:rPr>
        <w:t xml:space="preserve">През отчетния период материално – техническото и информационно осигуряване на дейността на прокурорите е било на добро ниво, като всеки от магистратите е работел с персонален компютър и операционна система WINDOWS 10. Поддръжката на компютрите, с които са обезпечени прокуратурите в региона, се осъществява от един специалист – системен администратор от Окръжна прокуратура – Монтана. Прокурорите в региона имат на разположение информационна система за норми, практики, процедури „АПИС”  във вътрешно </w:t>
      </w:r>
      <w:r w:rsidRPr="00B832D5">
        <w:rPr>
          <w:rFonts w:ascii="Times New Roman" w:eastAsia="Calibri" w:hAnsi="Times New Roman" w:cs="Times New Roman"/>
          <w:sz w:val="28"/>
          <w:szCs w:val="28"/>
        </w:rPr>
        <w:t>ведомствената информационна страница на ПРБ.</w:t>
      </w:r>
    </w:p>
    <w:p w14:paraId="512A53C6" w14:textId="77777777" w:rsidR="00744A1A" w:rsidRPr="00B832D5" w:rsidRDefault="00744A1A" w:rsidP="005D49EB">
      <w:pPr>
        <w:spacing w:after="0" w:line="20" w:lineRule="atLeast"/>
      </w:pPr>
    </w:p>
    <w:p w14:paraId="5FDCA5CC" w14:textId="77777777" w:rsidR="00744A1A" w:rsidRPr="00B832D5" w:rsidRDefault="00744A1A" w:rsidP="009331A9">
      <w:pPr>
        <w:spacing w:after="0" w:line="20" w:lineRule="atLeast"/>
      </w:pPr>
    </w:p>
    <w:p w14:paraId="2ED17F44" w14:textId="77777777" w:rsidR="00897C29" w:rsidRPr="00B832D5" w:rsidRDefault="00897C29" w:rsidP="009331A9">
      <w:pPr>
        <w:keepNext/>
        <w:tabs>
          <w:tab w:val="left" w:pos="763"/>
        </w:tabs>
        <w:autoSpaceDE w:val="0"/>
        <w:autoSpaceDN w:val="0"/>
        <w:adjustRightInd w:val="0"/>
        <w:spacing w:after="0" w:line="20" w:lineRule="atLeast"/>
        <w:ind w:firstLine="720"/>
        <w:jc w:val="both"/>
        <w:outlineLvl w:val="1"/>
        <w:rPr>
          <w:rFonts w:ascii="Times New Roman" w:eastAsia="Calibri" w:hAnsi="Times New Roman" w:cs="Arial"/>
          <w:b/>
          <w:color w:val="000000"/>
          <w:sz w:val="28"/>
          <w:lang w:eastAsia="bg-BG"/>
        </w:rPr>
      </w:pPr>
      <w:bookmarkStart w:id="91" w:name="_Toc95394834"/>
      <w:r w:rsidRPr="00B832D5">
        <w:rPr>
          <w:rFonts w:ascii="Times New Roman" w:eastAsia="Calibri" w:hAnsi="Times New Roman" w:cs="Arial"/>
          <w:b/>
          <w:color w:val="000000"/>
          <w:sz w:val="28"/>
          <w:lang w:eastAsia="bg-BG"/>
        </w:rPr>
        <w:t>VI. НАТОВАРЕНОСТ НА ПРОКУРОРСКИТЕ И НА СЛЕДСТВЕНИТЕ ОРГАНИ</w:t>
      </w:r>
      <w:bookmarkEnd w:id="91"/>
    </w:p>
    <w:p w14:paraId="360C2CB8" w14:textId="77777777" w:rsidR="00897C29" w:rsidRPr="00B832D5" w:rsidRDefault="00897C29" w:rsidP="009331A9">
      <w:pPr>
        <w:widowControl w:val="0"/>
        <w:tabs>
          <w:tab w:val="left" w:pos="826"/>
        </w:tabs>
        <w:autoSpaceDE w:val="0"/>
        <w:autoSpaceDN w:val="0"/>
        <w:adjustRightInd w:val="0"/>
        <w:spacing w:after="0" w:line="240" w:lineRule="auto"/>
        <w:ind w:firstLine="709"/>
        <w:jc w:val="both"/>
        <w:rPr>
          <w:rFonts w:ascii="Times New Roman" w:hAnsi="Times New Roman"/>
          <w:color w:val="000000"/>
          <w:sz w:val="28"/>
        </w:rPr>
      </w:pPr>
    </w:p>
    <w:p w14:paraId="0C1C6098" w14:textId="77777777" w:rsidR="00897C29" w:rsidRPr="0049713A" w:rsidRDefault="00897C29" w:rsidP="009331A9">
      <w:pPr>
        <w:widowControl w:val="0"/>
        <w:tabs>
          <w:tab w:val="left" w:pos="826"/>
        </w:tabs>
        <w:autoSpaceDE w:val="0"/>
        <w:autoSpaceDN w:val="0"/>
        <w:adjustRightInd w:val="0"/>
        <w:spacing w:after="0" w:line="240" w:lineRule="auto"/>
        <w:ind w:firstLine="709"/>
        <w:jc w:val="both"/>
        <w:rPr>
          <w:rFonts w:ascii="Times New Roman" w:hAnsi="Times New Roman"/>
          <w:color w:val="000000"/>
          <w:sz w:val="28"/>
          <w:szCs w:val="28"/>
        </w:rPr>
      </w:pPr>
      <w:r w:rsidRPr="00B832D5">
        <w:rPr>
          <w:rFonts w:ascii="Times New Roman" w:hAnsi="Times New Roman"/>
          <w:color w:val="000000"/>
          <w:sz w:val="28"/>
        </w:rPr>
        <w:lastRenderedPageBreak/>
        <w:tab/>
        <w:t>Правилното и обективно</w:t>
      </w:r>
      <w:r w:rsidRPr="0049713A">
        <w:rPr>
          <w:rFonts w:ascii="Times New Roman" w:hAnsi="Times New Roman"/>
          <w:color w:val="000000"/>
          <w:sz w:val="28"/>
        </w:rPr>
        <w:t xml:space="preserve"> изчисляване на обема на дейност и натовареността на магистратите има съществено значение за вземане на управленски решения за разпределението на магистратите по отдели. Натовареността от своя страна е един от най-важните критерии за ефективното разпределение на кадрите /магистрати и съдебни служители/, за регулирането на индивидуалното натоварване, и за количеството и качеството на полагания от тях труд. Тя е от изключително значение за оценяването на цялостната дейност на магистратите и служителите в ПРБ, респ. за правилното атестиране. В тази връзка </w:t>
      </w:r>
      <w:r w:rsidRPr="0049713A">
        <w:rPr>
          <w:rFonts w:ascii="Times New Roman" w:hAnsi="Times New Roman"/>
          <w:color w:val="000000"/>
          <w:sz w:val="28"/>
          <w:szCs w:val="28"/>
        </w:rPr>
        <w:t>с Решение на ВСС по Протокол № 60/11.12.2014 г. са приети Правила за измерване на натовареността на прокуратурите и на индивидуалната натовареност на всеки прокурор и следовател, които въвеждат „норма за натовареност“ и чийто ефект и резултатност ще бъдат оценявани и за в бъдеще.</w:t>
      </w:r>
    </w:p>
    <w:p w14:paraId="37B26137" w14:textId="77777777" w:rsidR="00897C29" w:rsidRPr="0049713A" w:rsidRDefault="00897C29" w:rsidP="009331A9">
      <w:pPr>
        <w:tabs>
          <w:tab w:val="left" w:pos="826"/>
        </w:tabs>
        <w:autoSpaceDE w:val="0"/>
        <w:autoSpaceDN w:val="0"/>
        <w:adjustRightInd w:val="0"/>
        <w:spacing w:after="0" w:line="240" w:lineRule="auto"/>
        <w:ind w:firstLine="709"/>
        <w:jc w:val="both"/>
        <w:rPr>
          <w:rFonts w:ascii="Times New Roman" w:hAnsi="Times New Roman"/>
          <w:color w:val="000000"/>
          <w:sz w:val="28"/>
          <w:szCs w:val="28"/>
        </w:rPr>
      </w:pPr>
      <w:r w:rsidRPr="0049713A">
        <w:rPr>
          <w:rFonts w:ascii="Times New Roman" w:hAnsi="Times New Roman"/>
          <w:color w:val="000000"/>
          <w:sz w:val="28"/>
          <w:szCs w:val="28"/>
        </w:rPr>
        <w:tab/>
        <w:t>Въпреки този положителен ход, в Правилата не са засегнати някои дейности на прокурорите, които са част от задълженията им. Например:</w:t>
      </w:r>
    </w:p>
    <w:p w14:paraId="5C8F291E" w14:textId="5F08C41A" w:rsidR="00897C29" w:rsidRPr="0049713A" w:rsidRDefault="00897C29" w:rsidP="00AF0DF9">
      <w:pPr>
        <w:tabs>
          <w:tab w:val="left" w:pos="82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9713A">
        <w:rPr>
          <w:rFonts w:ascii="Times New Roman" w:hAnsi="Times New Roman"/>
          <w:color w:val="000000"/>
          <w:sz w:val="28"/>
          <w:szCs w:val="28"/>
        </w:rPr>
        <w:tab/>
      </w:r>
      <w:r w:rsidR="00AF0DF9">
        <w:rPr>
          <w:rFonts w:ascii="Times New Roman" w:hAnsi="Times New Roman"/>
          <w:color w:val="000000"/>
          <w:sz w:val="28"/>
          <w:szCs w:val="28"/>
        </w:rPr>
        <w:t xml:space="preserve">- </w:t>
      </w:r>
      <w:r w:rsidRPr="0049713A">
        <w:rPr>
          <w:rFonts w:ascii="Times New Roman" w:eastAsia="Calibri" w:hAnsi="Times New Roman" w:cs="Times New Roman"/>
          <w:color w:val="000000"/>
          <w:sz w:val="28"/>
          <w:szCs w:val="28"/>
        </w:rPr>
        <w:t xml:space="preserve">По отношение на прокурорската дейност по административно-съдебния надзор е пропуснато възлагането на проверки на контролните органи, която е и основната дейност на прокурорите от тези групи (вж. т. 10 от Правилата за индивидуалната натовареност, където са посочени единствено актовете за възлагане на </w:t>
      </w:r>
      <w:r w:rsidRPr="0049713A">
        <w:rPr>
          <w:rFonts w:ascii="Times New Roman" w:eastAsia="Calibri" w:hAnsi="Times New Roman" w:cs="Times New Roman"/>
          <w:color w:val="000000"/>
          <w:sz w:val="28"/>
          <w:szCs w:val="28"/>
          <w:u w:val="single"/>
        </w:rPr>
        <w:t>финансови проверки и/или ревизии)</w:t>
      </w:r>
      <w:r w:rsidRPr="0049713A">
        <w:rPr>
          <w:rFonts w:ascii="Times New Roman" w:eastAsia="Calibri" w:hAnsi="Times New Roman" w:cs="Times New Roman"/>
          <w:color w:val="000000"/>
          <w:sz w:val="28"/>
          <w:szCs w:val="28"/>
        </w:rPr>
        <w:t>.</w:t>
      </w:r>
    </w:p>
    <w:p w14:paraId="7B2952B7" w14:textId="05EAB8F6" w:rsidR="00897C29" w:rsidRPr="0049713A" w:rsidRDefault="00AF0DF9" w:rsidP="009331A9">
      <w:pPr>
        <w:numPr>
          <w:ilvl w:val="0"/>
          <w:numId w:val="1"/>
        </w:numPr>
        <w:tabs>
          <w:tab w:val="left" w:pos="826"/>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897C29" w:rsidRPr="0049713A">
        <w:rPr>
          <w:rFonts w:ascii="Times New Roman" w:eastAsia="Calibri" w:hAnsi="Times New Roman" w:cs="Times New Roman"/>
          <w:color w:val="000000"/>
          <w:sz w:val="28"/>
          <w:szCs w:val="28"/>
        </w:rPr>
        <w:t xml:space="preserve">Не е посочено измерването на индивидуалната натовареност за съставяне на доклади и справки по надзора за законност, които често са доста обемни и се изискват от АП София и ВАП. </w:t>
      </w:r>
    </w:p>
    <w:p w14:paraId="7B57291E" w14:textId="77777777" w:rsidR="00897C29" w:rsidRPr="0049713A" w:rsidRDefault="00897C29" w:rsidP="009331A9">
      <w:pPr>
        <w:numPr>
          <w:ilvl w:val="0"/>
          <w:numId w:val="1"/>
        </w:numPr>
        <w:tabs>
          <w:tab w:val="left" w:pos="826"/>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49713A">
        <w:rPr>
          <w:rFonts w:ascii="Times New Roman" w:eastAsia="Calibri" w:hAnsi="Times New Roman" w:cs="Times New Roman"/>
          <w:color w:val="000000"/>
          <w:sz w:val="28"/>
          <w:szCs w:val="28"/>
        </w:rPr>
        <w:t xml:space="preserve">Не се отчитат резолюциите за прекратяване на преписки по надзора за законност, които също в повечето случаи са обемни. </w:t>
      </w:r>
    </w:p>
    <w:p w14:paraId="59D160CD" w14:textId="77777777" w:rsidR="00897C29" w:rsidRPr="0049713A" w:rsidRDefault="00897C29" w:rsidP="009331A9">
      <w:pPr>
        <w:numPr>
          <w:ilvl w:val="0"/>
          <w:numId w:val="1"/>
        </w:numPr>
        <w:tabs>
          <w:tab w:val="left" w:pos="826"/>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49713A">
        <w:rPr>
          <w:rFonts w:ascii="Times New Roman" w:eastAsia="Calibri" w:hAnsi="Times New Roman" w:cs="Times New Roman"/>
          <w:color w:val="000000"/>
          <w:sz w:val="28"/>
          <w:szCs w:val="28"/>
        </w:rPr>
        <w:t xml:space="preserve">Не са засегнати и участията на прокурори в различни комисии –пробационни съвети, областни и общински комисии и щабове, участия в работни срещи по споразумение с НАП, провеждане на обучения на разследващи органи и непълнолетни  и др. </w:t>
      </w:r>
    </w:p>
    <w:p w14:paraId="2F7203F9" w14:textId="77777777" w:rsidR="00897C29" w:rsidRPr="004141C6" w:rsidRDefault="00897C29" w:rsidP="009331A9">
      <w:pPr>
        <w:numPr>
          <w:ilvl w:val="0"/>
          <w:numId w:val="1"/>
        </w:numPr>
        <w:tabs>
          <w:tab w:val="left" w:pos="826"/>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49713A">
        <w:rPr>
          <w:rFonts w:ascii="Times New Roman" w:eastAsia="Calibri" w:hAnsi="Times New Roman" w:cs="Times New Roman"/>
          <w:color w:val="000000"/>
          <w:sz w:val="28"/>
          <w:szCs w:val="28"/>
        </w:rPr>
        <w:t xml:space="preserve">Липсва отчитане на натовареност на административните ръководители на окръжните (градската) прокуратури при изготвяне на постановленията, с които разследването се възлага на следователи (чл. 194, ал. 1, т. 4 от НПК), а изготвянето на такива актове </w:t>
      </w:r>
      <w:r w:rsidRPr="004141C6">
        <w:rPr>
          <w:rFonts w:ascii="Times New Roman" w:eastAsia="Calibri" w:hAnsi="Times New Roman" w:cs="Times New Roman"/>
          <w:color w:val="000000"/>
          <w:sz w:val="28"/>
          <w:szCs w:val="28"/>
        </w:rPr>
        <w:t xml:space="preserve">изисква запознаване с материалите по делата за преценка на сложността им и безспорно отнема време. </w:t>
      </w:r>
    </w:p>
    <w:p w14:paraId="440F2114" w14:textId="77777777" w:rsidR="00897C29" w:rsidRPr="004141C6" w:rsidRDefault="00897C29" w:rsidP="009331A9">
      <w:pPr>
        <w:numPr>
          <w:ilvl w:val="0"/>
          <w:numId w:val="1"/>
        </w:numPr>
        <w:tabs>
          <w:tab w:val="left" w:pos="826"/>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4141C6">
        <w:rPr>
          <w:rFonts w:ascii="Times New Roman" w:eastAsia="Calibri" w:hAnsi="Times New Roman" w:cs="Times New Roman"/>
          <w:color w:val="000000"/>
          <w:sz w:val="28"/>
          <w:szCs w:val="28"/>
        </w:rPr>
        <w:t>По отношение на административните ръководители не се отчита и дейността, която се извършва по силата на различни закони – напр. по Закона за достъп до обществена информация.</w:t>
      </w:r>
    </w:p>
    <w:p w14:paraId="1374C9E5" w14:textId="77777777" w:rsidR="00897C29" w:rsidRPr="0049713A" w:rsidRDefault="00897C29" w:rsidP="009331A9">
      <w:pPr>
        <w:numPr>
          <w:ilvl w:val="0"/>
          <w:numId w:val="1"/>
        </w:numPr>
        <w:tabs>
          <w:tab w:val="left" w:pos="826"/>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49713A">
        <w:rPr>
          <w:rFonts w:ascii="Times New Roman" w:eastAsia="Calibri" w:hAnsi="Times New Roman" w:cs="Times New Roman"/>
          <w:color w:val="000000"/>
          <w:sz w:val="28"/>
          <w:szCs w:val="28"/>
        </w:rPr>
        <w:t xml:space="preserve"> След въвеждането на Указания по новите нормативни положения в ЗИДНПК със заповед № РД-02-22/02.11.2017 г. на главния прокурор, бяха въведени нови изисквания. Съгласно тези указания сроковете за разследване се удължават от наблюдаващия прокурор и административните ръководители с мотивирани постановления, а сроковете за произнасяния на прокурора се удължават с мотивирани постановления от административните ръководители (чл. 20 и 21 от Указанията). Въпреки това ново изискване, в Правилата за </w:t>
      </w:r>
      <w:r w:rsidRPr="0049713A">
        <w:rPr>
          <w:rFonts w:ascii="Times New Roman" w:eastAsia="Calibri" w:hAnsi="Times New Roman" w:cs="Times New Roman"/>
          <w:color w:val="000000"/>
          <w:sz w:val="28"/>
          <w:szCs w:val="28"/>
        </w:rPr>
        <w:lastRenderedPageBreak/>
        <w:t>натовареност не е променена тежестта (коефициентът) на това произнасяне и тя продължава да бъде 0,1 въпреки значителното време, което отнема изготвянето на постановление.</w:t>
      </w:r>
    </w:p>
    <w:p w14:paraId="02721091" w14:textId="77777777" w:rsidR="00897C29" w:rsidRPr="0049713A" w:rsidRDefault="00897C29" w:rsidP="009331A9">
      <w:pPr>
        <w:tabs>
          <w:tab w:val="left" w:pos="826"/>
        </w:tabs>
        <w:autoSpaceDE w:val="0"/>
        <w:autoSpaceDN w:val="0"/>
        <w:adjustRightInd w:val="0"/>
        <w:spacing w:after="0" w:line="240" w:lineRule="auto"/>
        <w:ind w:firstLine="709"/>
        <w:jc w:val="both"/>
        <w:rPr>
          <w:rFonts w:ascii="Times New Roman" w:hAnsi="Times New Roman"/>
          <w:color w:val="000000"/>
          <w:sz w:val="28"/>
          <w:szCs w:val="28"/>
        </w:rPr>
      </w:pPr>
      <w:r w:rsidRPr="0049713A">
        <w:rPr>
          <w:rFonts w:ascii="Times New Roman" w:hAnsi="Times New Roman"/>
          <w:color w:val="000000"/>
          <w:sz w:val="28"/>
          <w:szCs w:val="28"/>
        </w:rPr>
        <w:t>Би било полезно и стимулиращо за прокурорите, ако в бъдеще ВСС приеме допълнения в тези насоки. Сходни предложения в тази насока са отправени и в предходния доклад, но без конкретен резултат.</w:t>
      </w:r>
    </w:p>
    <w:p w14:paraId="6CF22AE4" w14:textId="77777777" w:rsidR="00897C29" w:rsidRPr="0049713A" w:rsidRDefault="00897C29" w:rsidP="009331A9">
      <w:pPr>
        <w:tabs>
          <w:tab w:val="left" w:pos="826"/>
        </w:tabs>
        <w:autoSpaceDE w:val="0"/>
        <w:autoSpaceDN w:val="0"/>
        <w:adjustRightInd w:val="0"/>
        <w:spacing w:after="0" w:line="240" w:lineRule="auto"/>
        <w:ind w:firstLine="709"/>
        <w:jc w:val="both"/>
        <w:rPr>
          <w:rFonts w:ascii="Times New Roman" w:hAnsi="Times New Roman"/>
          <w:color w:val="000000"/>
          <w:sz w:val="28"/>
          <w:szCs w:val="28"/>
        </w:rPr>
      </w:pPr>
    </w:p>
    <w:p w14:paraId="21647115" w14:textId="77777777" w:rsidR="00897C29" w:rsidRPr="0095482A" w:rsidRDefault="00897C29" w:rsidP="0095482A">
      <w:pPr>
        <w:ind w:firstLine="708"/>
        <w:jc w:val="both"/>
        <w:rPr>
          <w:rFonts w:ascii="Times New Roman" w:hAnsi="Times New Roman" w:cs="Times New Roman"/>
          <w:b/>
          <w:i/>
          <w:sz w:val="28"/>
          <w:szCs w:val="28"/>
        </w:rPr>
      </w:pPr>
      <w:r w:rsidRPr="0095482A">
        <w:rPr>
          <w:rFonts w:ascii="Times New Roman" w:hAnsi="Times New Roman" w:cs="Times New Roman"/>
          <w:b/>
          <w:i/>
          <w:sz w:val="28"/>
          <w:szCs w:val="28"/>
        </w:rPr>
        <w:t>1. Обем на прокурорската дейност по отделни показатели – по статистическа таблица 5:</w:t>
      </w:r>
    </w:p>
    <w:p w14:paraId="2552ED99" w14:textId="62359C7E" w:rsidR="00897C29" w:rsidRPr="00B832D5" w:rsidRDefault="00897C29" w:rsidP="009331A9">
      <w:pPr>
        <w:spacing w:after="0" w:line="240" w:lineRule="auto"/>
        <w:ind w:firstLine="709"/>
        <w:jc w:val="both"/>
        <w:rPr>
          <w:rFonts w:ascii="Times New Roman" w:hAnsi="Times New Roman"/>
          <w:sz w:val="28"/>
          <w:szCs w:val="28"/>
        </w:rPr>
      </w:pPr>
      <w:r w:rsidRPr="0049713A">
        <w:rPr>
          <w:rFonts w:ascii="Times New Roman" w:hAnsi="Times New Roman"/>
          <w:sz w:val="28"/>
          <w:szCs w:val="28"/>
        </w:rPr>
        <w:t xml:space="preserve">Основните статистически данни са нанесени в таблица 1 и 5 съгласно Указание за организация на информационната дейност в ПРБ, утв. със заповед № ЛС-1985/30.05.2015 г. на </w:t>
      </w:r>
      <w:r w:rsidR="00392E65">
        <w:rPr>
          <w:rFonts w:ascii="Times New Roman" w:hAnsi="Times New Roman"/>
          <w:sz w:val="28"/>
          <w:szCs w:val="28"/>
        </w:rPr>
        <w:t>г</w:t>
      </w:r>
      <w:r w:rsidRPr="0049713A">
        <w:rPr>
          <w:rFonts w:ascii="Times New Roman" w:hAnsi="Times New Roman"/>
          <w:sz w:val="28"/>
          <w:szCs w:val="28"/>
        </w:rPr>
        <w:t>лавния прокурор на РБ. Обобщена е информацията за ОП Монтана</w:t>
      </w:r>
      <w:r w:rsidR="004141C6">
        <w:rPr>
          <w:rFonts w:ascii="Times New Roman" w:hAnsi="Times New Roman"/>
          <w:sz w:val="28"/>
          <w:szCs w:val="28"/>
        </w:rPr>
        <w:t xml:space="preserve"> и РП Монтана</w:t>
      </w:r>
      <w:r w:rsidRPr="0049713A">
        <w:rPr>
          <w:rFonts w:ascii="Times New Roman" w:hAnsi="Times New Roman"/>
          <w:sz w:val="28"/>
          <w:szCs w:val="28"/>
        </w:rPr>
        <w:t>, изчислена е средната натовареност на 1 прокурор от районна</w:t>
      </w:r>
      <w:r w:rsidR="004141C6">
        <w:rPr>
          <w:rFonts w:ascii="Times New Roman" w:hAnsi="Times New Roman"/>
          <w:sz w:val="28"/>
          <w:szCs w:val="28"/>
        </w:rPr>
        <w:t>та</w:t>
      </w:r>
      <w:r w:rsidRPr="0049713A">
        <w:rPr>
          <w:rFonts w:ascii="Times New Roman" w:hAnsi="Times New Roman"/>
          <w:sz w:val="28"/>
          <w:szCs w:val="28"/>
        </w:rPr>
        <w:t xml:space="preserve"> прокуратура, като отделно е посочена и тази, касаеща дейността на окръжната прокуратура. Показателите са отразени в хронологичен ред - според </w:t>
      </w:r>
      <w:r w:rsidRPr="00B832D5">
        <w:rPr>
          <w:rFonts w:ascii="Times New Roman" w:hAnsi="Times New Roman"/>
          <w:sz w:val="28"/>
          <w:szCs w:val="28"/>
        </w:rPr>
        <w:t>хода на наказателния процес.</w:t>
      </w:r>
    </w:p>
    <w:p w14:paraId="7971DE8B" w14:textId="77777777" w:rsidR="00897C29" w:rsidRPr="00B832D5" w:rsidRDefault="00897C29" w:rsidP="009331A9">
      <w:pPr>
        <w:tabs>
          <w:tab w:val="left" w:pos="826"/>
        </w:tabs>
        <w:autoSpaceDE w:val="0"/>
        <w:autoSpaceDN w:val="0"/>
        <w:adjustRightInd w:val="0"/>
        <w:spacing w:after="0" w:line="240" w:lineRule="auto"/>
        <w:ind w:firstLine="709"/>
        <w:jc w:val="both"/>
        <w:rPr>
          <w:rFonts w:ascii="Times New Roman" w:hAnsi="Times New Roman"/>
          <w:color w:val="000000"/>
          <w:sz w:val="28"/>
        </w:rPr>
      </w:pPr>
    </w:p>
    <w:p w14:paraId="20738424" w14:textId="77777777" w:rsidR="00897C29" w:rsidRPr="00B832D5" w:rsidRDefault="00897C29" w:rsidP="0095482A">
      <w:pPr>
        <w:ind w:firstLine="708"/>
        <w:jc w:val="both"/>
        <w:rPr>
          <w:rFonts w:ascii="Times New Roman" w:hAnsi="Times New Roman" w:cs="Times New Roman"/>
          <w:b/>
          <w:i/>
          <w:sz w:val="28"/>
          <w:szCs w:val="28"/>
        </w:rPr>
      </w:pPr>
      <w:r w:rsidRPr="00B832D5">
        <w:rPr>
          <w:rFonts w:ascii="Times New Roman" w:hAnsi="Times New Roman" w:cs="Times New Roman"/>
          <w:b/>
          <w:i/>
          <w:sz w:val="28"/>
          <w:szCs w:val="28"/>
        </w:rPr>
        <w:t>1.1. Общо наблюдавани досъдебни производства:</w:t>
      </w:r>
    </w:p>
    <w:p w14:paraId="0AA1267C" w14:textId="6689DE05" w:rsidR="00897C29" w:rsidRPr="0049713A" w:rsidRDefault="00392E65" w:rsidP="004D2E5C">
      <w:pPr>
        <w:tabs>
          <w:tab w:val="left" w:pos="826"/>
        </w:tabs>
        <w:autoSpaceDE w:val="0"/>
        <w:autoSpaceDN w:val="0"/>
        <w:adjustRightInd w:val="0"/>
        <w:spacing w:after="0" w:line="240" w:lineRule="auto"/>
        <w:ind w:firstLine="709"/>
        <w:jc w:val="both"/>
        <w:rPr>
          <w:rFonts w:ascii="Times New Roman" w:hAnsi="Times New Roman"/>
          <w:sz w:val="28"/>
        </w:rPr>
      </w:pPr>
      <w:r w:rsidRPr="00B832D5">
        <w:rPr>
          <w:rFonts w:ascii="Times New Roman" w:hAnsi="Times New Roman"/>
          <w:sz w:val="28"/>
        </w:rPr>
        <w:tab/>
        <w:t>През 20</w:t>
      </w:r>
      <w:r w:rsidR="009331A9" w:rsidRPr="00B832D5">
        <w:rPr>
          <w:rFonts w:ascii="Times New Roman" w:hAnsi="Times New Roman"/>
          <w:sz w:val="28"/>
        </w:rPr>
        <w:t>2</w:t>
      </w:r>
      <w:r w:rsidR="006E5D29" w:rsidRPr="00B832D5">
        <w:rPr>
          <w:rFonts w:ascii="Times New Roman" w:hAnsi="Times New Roman"/>
          <w:sz w:val="28"/>
        </w:rPr>
        <w:t>1</w:t>
      </w:r>
      <w:r w:rsidR="00897C29" w:rsidRPr="00B832D5">
        <w:rPr>
          <w:rFonts w:ascii="Times New Roman" w:hAnsi="Times New Roman"/>
          <w:sz w:val="28"/>
        </w:rPr>
        <w:t xml:space="preserve"> г. в региона са наблюдавани</w:t>
      </w:r>
      <w:r w:rsidR="00897C29" w:rsidRPr="00B832D5">
        <w:rPr>
          <w:rFonts w:ascii="Times New Roman" w:hAnsi="Times New Roman"/>
          <w:b/>
          <w:sz w:val="28"/>
        </w:rPr>
        <w:t xml:space="preserve"> </w:t>
      </w:r>
      <w:r w:rsidR="00897C29" w:rsidRPr="00B832D5">
        <w:rPr>
          <w:rFonts w:ascii="Times New Roman" w:hAnsi="Times New Roman"/>
          <w:sz w:val="28"/>
        </w:rPr>
        <w:t xml:space="preserve">общо </w:t>
      </w:r>
      <w:r w:rsidR="009331A9" w:rsidRPr="00B832D5">
        <w:rPr>
          <w:rFonts w:ascii="Times New Roman" w:hAnsi="Times New Roman"/>
          <w:sz w:val="28"/>
        </w:rPr>
        <w:t>4</w:t>
      </w:r>
      <w:r w:rsidR="006E5D29" w:rsidRPr="00B832D5">
        <w:rPr>
          <w:rFonts w:ascii="Times New Roman" w:hAnsi="Times New Roman"/>
          <w:sz w:val="28"/>
        </w:rPr>
        <w:t>855</w:t>
      </w:r>
      <w:r w:rsidRPr="00B832D5">
        <w:rPr>
          <w:rFonts w:ascii="Times New Roman" w:hAnsi="Times New Roman"/>
          <w:sz w:val="28"/>
        </w:rPr>
        <w:t xml:space="preserve"> </w:t>
      </w:r>
      <w:r w:rsidR="00897C29" w:rsidRPr="00B832D5">
        <w:rPr>
          <w:rFonts w:ascii="Times New Roman" w:hAnsi="Times New Roman"/>
          <w:sz w:val="28"/>
        </w:rPr>
        <w:t>досъдебни производства (</w:t>
      </w:r>
      <w:r w:rsidR="009331A9" w:rsidRPr="00B832D5">
        <w:rPr>
          <w:rFonts w:ascii="Times New Roman" w:hAnsi="Times New Roman"/>
          <w:sz w:val="28"/>
        </w:rPr>
        <w:t>4</w:t>
      </w:r>
      <w:r w:rsidR="006E5D29" w:rsidRPr="00B832D5">
        <w:rPr>
          <w:rFonts w:ascii="Times New Roman" w:hAnsi="Times New Roman"/>
          <w:sz w:val="28"/>
        </w:rPr>
        <w:t>487</w:t>
      </w:r>
      <w:r w:rsidRPr="00B832D5">
        <w:rPr>
          <w:rFonts w:ascii="Times New Roman" w:hAnsi="Times New Roman"/>
          <w:sz w:val="28"/>
        </w:rPr>
        <w:t xml:space="preserve"> за</w:t>
      </w:r>
      <w:r>
        <w:rPr>
          <w:rFonts w:ascii="Times New Roman" w:hAnsi="Times New Roman"/>
          <w:sz w:val="28"/>
        </w:rPr>
        <w:t xml:space="preserve"> 20</w:t>
      </w:r>
      <w:r w:rsidR="006E5D29">
        <w:rPr>
          <w:rFonts w:ascii="Times New Roman" w:hAnsi="Times New Roman"/>
          <w:sz w:val="28"/>
        </w:rPr>
        <w:t>20</w:t>
      </w:r>
      <w:r>
        <w:rPr>
          <w:rFonts w:ascii="Times New Roman" w:hAnsi="Times New Roman"/>
          <w:sz w:val="28"/>
        </w:rPr>
        <w:t xml:space="preserve"> г. и </w:t>
      </w:r>
      <w:r w:rsidR="00897C29" w:rsidRPr="0049713A">
        <w:rPr>
          <w:rFonts w:ascii="Times New Roman" w:hAnsi="Times New Roman"/>
          <w:sz w:val="28"/>
        </w:rPr>
        <w:t>4</w:t>
      </w:r>
      <w:r w:rsidR="006E5D29">
        <w:rPr>
          <w:rFonts w:ascii="Times New Roman" w:hAnsi="Times New Roman"/>
          <w:sz w:val="28"/>
        </w:rPr>
        <w:t>300</w:t>
      </w:r>
      <w:r w:rsidR="00897C29" w:rsidRPr="0049713A">
        <w:rPr>
          <w:rFonts w:ascii="Times New Roman" w:hAnsi="Times New Roman"/>
          <w:sz w:val="28"/>
        </w:rPr>
        <w:t xml:space="preserve"> за 201</w:t>
      </w:r>
      <w:r w:rsidR="006E5D29">
        <w:rPr>
          <w:rFonts w:ascii="Times New Roman" w:hAnsi="Times New Roman"/>
          <w:sz w:val="28"/>
        </w:rPr>
        <w:t>9</w:t>
      </w:r>
      <w:r w:rsidR="00897C29" w:rsidRPr="0049713A">
        <w:rPr>
          <w:rFonts w:ascii="Times New Roman" w:hAnsi="Times New Roman"/>
          <w:sz w:val="28"/>
        </w:rPr>
        <w:t xml:space="preserve"> г</w:t>
      </w:r>
      <w:r>
        <w:rPr>
          <w:rFonts w:ascii="Times New Roman" w:hAnsi="Times New Roman"/>
          <w:sz w:val="28"/>
        </w:rPr>
        <w:t xml:space="preserve">.), от които </w:t>
      </w:r>
      <w:r w:rsidR="006E5D29">
        <w:rPr>
          <w:rFonts w:ascii="Times New Roman" w:hAnsi="Times New Roman"/>
          <w:sz w:val="28"/>
        </w:rPr>
        <w:t xml:space="preserve">414 </w:t>
      </w:r>
      <w:r w:rsidR="00897C29" w:rsidRPr="0049713A">
        <w:rPr>
          <w:rFonts w:ascii="Times New Roman" w:hAnsi="Times New Roman"/>
          <w:sz w:val="28"/>
        </w:rPr>
        <w:t xml:space="preserve">ДП от компетентност на ОП Монтана, а останалите – от </w:t>
      </w:r>
      <w:r w:rsidR="006E5D29" w:rsidRPr="0049713A">
        <w:rPr>
          <w:rFonts w:ascii="Times New Roman" w:hAnsi="Times New Roman"/>
          <w:sz w:val="28"/>
        </w:rPr>
        <w:t>компетентност</w:t>
      </w:r>
      <w:r w:rsidR="00897C29" w:rsidRPr="0049713A">
        <w:rPr>
          <w:rFonts w:ascii="Times New Roman" w:hAnsi="Times New Roman"/>
          <w:sz w:val="28"/>
        </w:rPr>
        <w:t xml:space="preserve"> на </w:t>
      </w:r>
      <w:r w:rsidR="006E5D29">
        <w:rPr>
          <w:rFonts w:ascii="Times New Roman" w:hAnsi="Times New Roman"/>
          <w:sz w:val="28"/>
        </w:rPr>
        <w:t>РП Монтана</w:t>
      </w:r>
      <w:r w:rsidR="00897C29" w:rsidRPr="0049713A">
        <w:rPr>
          <w:rFonts w:ascii="Times New Roman" w:hAnsi="Times New Roman"/>
          <w:sz w:val="28"/>
        </w:rPr>
        <w:t xml:space="preserve">. Най-много ДП са наблюдавани от прокурори от РП Монтана – </w:t>
      </w:r>
      <w:r w:rsidR="006E5D29">
        <w:rPr>
          <w:rFonts w:ascii="Times New Roman" w:hAnsi="Times New Roman"/>
          <w:sz w:val="28"/>
        </w:rPr>
        <w:t>4441</w:t>
      </w:r>
      <w:r w:rsidR="00897C29" w:rsidRPr="0049713A">
        <w:rPr>
          <w:rFonts w:ascii="Times New Roman" w:hAnsi="Times New Roman"/>
          <w:sz w:val="28"/>
        </w:rPr>
        <w:t xml:space="preserve">. </w:t>
      </w:r>
    </w:p>
    <w:p w14:paraId="634E0882" w14:textId="1AFA5343" w:rsidR="00897C29" w:rsidRPr="0049713A" w:rsidRDefault="00897C29" w:rsidP="004D2E5C">
      <w:pPr>
        <w:tabs>
          <w:tab w:val="left" w:pos="826"/>
        </w:tabs>
        <w:autoSpaceDE w:val="0"/>
        <w:autoSpaceDN w:val="0"/>
        <w:adjustRightInd w:val="0"/>
        <w:spacing w:after="0" w:line="240" w:lineRule="auto"/>
        <w:ind w:firstLine="709"/>
        <w:jc w:val="both"/>
        <w:rPr>
          <w:rFonts w:ascii="Times New Roman" w:hAnsi="Times New Roman"/>
          <w:sz w:val="28"/>
        </w:rPr>
      </w:pPr>
      <w:r w:rsidRPr="0049713A">
        <w:rPr>
          <w:rFonts w:ascii="Times New Roman" w:hAnsi="Times New Roman"/>
          <w:sz w:val="28"/>
        </w:rPr>
        <w:t>При анализа на статистическите данни за последните три години е видно, че през 20</w:t>
      </w:r>
      <w:r w:rsidR="004D2E5C">
        <w:rPr>
          <w:rFonts w:ascii="Times New Roman" w:hAnsi="Times New Roman"/>
          <w:sz w:val="28"/>
        </w:rPr>
        <w:t>20</w:t>
      </w:r>
      <w:r w:rsidRPr="0049713A">
        <w:rPr>
          <w:rFonts w:ascii="Times New Roman" w:hAnsi="Times New Roman"/>
          <w:sz w:val="28"/>
        </w:rPr>
        <w:t xml:space="preserve"> г. общият брой на наблюдаваните досъдебни производства </w:t>
      </w:r>
      <w:r w:rsidR="004D2E5C">
        <w:rPr>
          <w:rFonts w:ascii="Times New Roman" w:hAnsi="Times New Roman"/>
          <w:sz w:val="28"/>
        </w:rPr>
        <w:t xml:space="preserve">се </w:t>
      </w:r>
      <w:r w:rsidR="00392E65">
        <w:rPr>
          <w:rFonts w:ascii="Times New Roman" w:hAnsi="Times New Roman"/>
          <w:sz w:val="28"/>
        </w:rPr>
        <w:t xml:space="preserve">е </w:t>
      </w:r>
      <w:r w:rsidR="004D2E5C">
        <w:rPr>
          <w:rFonts w:ascii="Times New Roman" w:hAnsi="Times New Roman"/>
          <w:sz w:val="28"/>
        </w:rPr>
        <w:t>увеличил</w:t>
      </w:r>
      <w:r w:rsidR="00392E65">
        <w:rPr>
          <w:rFonts w:ascii="Times New Roman" w:hAnsi="Times New Roman"/>
          <w:sz w:val="28"/>
        </w:rPr>
        <w:t xml:space="preserve"> спрямо 20</w:t>
      </w:r>
      <w:r w:rsidR="006E5D29">
        <w:rPr>
          <w:rFonts w:ascii="Times New Roman" w:hAnsi="Times New Roman"/>
          <w:sz w:val="28"/>
        </w:rPr>
        <w:t>20</w:t>
      </w:r>
      <w:r w:rsidR="00392E65">
        <w:rPr>
          <w:rFonts w:ascii="Times New Roman" w:hAnsi="Times New Roman"/>
          <w:sz w:val="28"/>
        </w:rPr>
        <w:t xml:space="preserve"> г.</w:t>
      </w:r>
      <w:r w:rsidR="006E5D29">
        <w:rPr>
          <w:rFonts w:ascii="Times New Roman" w:hAnsi="Times New Roman"/>
          <w:sz w:val="28"/>
        </w:rPr>
        <w:t xml:space="preserve"> </w:t>
      </w:r>
      <w:r w:rsidR="006E5D29" w:rsidRPr="00B97822">
        <w:rPr>
          <w:rFonts w:ascii="Times New Roman" w:hAnsi="Times New Roman"/>
          <w:sz w:val="28"/>
        </w:rPr>
        <w:t>и</w:t>
      </w:r>
      <w:r w:rsidR="00392E65" w:rsidRPr="00B97822">
        <w:rPr>
          <w:rFonts w:ascii="Times New Roman" w:hAnsi="Times New Roman"/>
          <w:sz w:val="28"/>
        </w:rPr>
        <w:t xml:space="preserve"> 201</w:t>
      </w:r>
      <w:r w:rsidR="00B97822" w:rsidRPr="00B97822">
        <w:rPr>
          <w:rFonts w:ascii="Times New Roman" w:hAnsi="Times New Roman"/>
          <w:sz w:val="28"/>
        </w:rPr>
        <w:t>9</w:t>
      </w:r>
      <w:r w:rsidR="00392E65" w:rsidRPr="00B97822">
        <w:rPr>
          <w:rFonts w:ascii="Times New Roman" w:hAnsi="Times New Roman"/>
          <w:sz w:val="28"/>
        </w:rPr>
        <w:t xml:space="preserve"> </w:t>
      </w:r>
      <w:r w:rsidR="00392E65">
        <w:rPr>
          <w:rFonts w:ascii="Times New Roman" w:hAnsi="Times New Roman"/>
          <w:sz w:val="28"/>
        </w:rPr>
        <w:t>г. ДП</w:t>
      </w:r>
      <w:r w:rsidRPr="0049713A">
        <w:rPr>
          <w:rFonts w:ascii="Times New Roman" w:hAnsi="Times New Roman"/>
          <w:sz w:val="28"/>
        </w:rPr>
        <w:t xml:space="preserve">, така че по този показател </w:t>
      </w:r>
      <w:r w:rsidR="006E5D29">
        <w:rPr>
          <w:rFonts w:ascii="Times New Roman" w:hAnsi="Times New Roman"/>
          <w:sz w:val="28"/>
        </w:rPr>
        <w:t>е налице</w:t>
      </w:r>
      <w:r w:rsidRPr="0049713A">
        <w:rPr>
          <w:rFonts w:ascii="Times New Roman" w:hAnsi="Times New Roman"/>
          <w:sz w:val="28"/>
        </w:rPr>
        <w:t xml:space="preserve"> тенденция</w:t>
      </w:r>
      <w:r w:rsidR="006E5D29">
        <w:rPr>
          <w:rFonts w:ascii="Times New Roman" w:hAnsi="Times New Roman"/>
          <w:sz w:val="28"/>
        </w:rPr>
        <w:t xml:space="preserve"> за трайно увеличаване на наблюдаваните досъдебни производства</w:t>
      </w:r>
      <w:r w:rsidRPr="0049713A">
        <w:rPr>
          <w:rFonts w:ascii="Times New Roman" w:hAnsi="Times New Roman"/>
          <w:sz w:val="28"/>
        </w:rPr>
        <w:t xml:space="preserve">. </w:t>
      </w:r>
    </w:p>
    <w:p w14:paraId="43A95C89" w14:textId="77777777" w:rsidR="00897C29" w:rsidRPr="0049713A" w:rsidRDefault="00897C29" w:rsidP="004D2E5C">
      <w:pPr>
        <w:tabs>
          <w:tab w:val="left" w:pos="826"/>
        </w:tabs>
        <w:autoSpaceDE w:val="0"/>
        <w:autoSpaceDN w:val="0"/>
        <w:adjustRightInd w:val="0"/>
        <w:spacing w:after="0" w:line="240" w:lineRule="auto"/>
        <w:ind w:firstLine="709"/>
        <w:jc w:val="both"/>
        <w:rPr>
          <w:rFonts w:ascii="Times New Roman" w:hAnsi="Times New Roman"/>
          <w:sz w:val="28"/>
        </w:rPr>
      </w:pPr>
      <w:r w:rsidRPr="0049713A">
        <w:rPr>
          <w:rFonts w:ascii="Times New Roman" w:hAnsi="Times New Roman"/>
          <w:sz w:val="28"/>
        </w:rPr>
        <w:t>Данните за наблюдаваните през този тригодишен период ДП по прокуратури са отразени в табличен вид:</w:t>
      </w:r>
    </w:p>
    <w:p w14:paraId="534FD088" w14:textId="77777777" w:rsidR="00897C29" w:rsidRPr="0049713A" w:rsidRDefault="00897C29" w:rsidP="004D2E5C">
      <w:pPr>
        <w:tabs>
          <w:tab w:val="left" w:pos="826"/>
        </w:tabs>
        <w:autoSpaceDE w:val="0"/>
        <w:autoSpaceDN w:val="0"/>
        <w:adjustRightInd w:val="0"/>
        <w:spacing w:after="0" w:line="240" w:lineRule="auto"/>
        <w:ind w:firstLine="709"/>
        <w:jc w:val="both"/>
        <w:rPr>
          <w:rFonts w:ascii="Times New Roman" w:hAnsi="Times New Roman"/>
          <w:sz w:val="28"/>
        </w:rPr>
      </w:pPr>
    </w:p>
    <w:tbl>
      <w:tblPr>
        <w:tblW w:w="9649" w:type="dxa"/>
        <w:tblInd w:w="60" w:type="dxa"/>
        <w:tblCellMar>
          <w:left w:w="70" w:type="dxa"/>
          <w:right w:w="70" w:type="dxa"/>
        </w:tblCellMar>
        <w:tblLook w:val="0000" w:firstRow="0" w:lastRow="0" w:firstColumn="0" w:lastColumn="0" w:noHBand="0" w:noVBand="0"/>
      </w:tblPr>
      <w:tblGrid>
        <w:gridCol w:w="2350"/>
        <w:gridCol w:w="2480"/>
        <w:gridCol w:w="2410"/>
        <w:gridCol w:w="2409"/>
      </w:tblGrid>
      <w:tr w:rsidR="00897C29" w:rsidRPr="0049713A" w14:paraId="1792578F" w14:textId="77777777" w:rsidTr="008E6093">
        <w:trPr>
          <w:trHeight w:val="630"/>
        </w:trPr>
        <w:tc>
          <w:tcPr>
            <w:tcW w:w="2350" w:type="dxa"/>
            <w:vMerge w:val="restart"/>
            <w:tcBorders>
              <w:top w:val="single" w:sz="8" w:space="0" w:color="auto"/>
              <w:left w:val="single" w:sz="8" w:space="0" w:color="auto"/>
              <w:bottom w:val="single" w:sz="4" w:space="0" w:color="000000"/>
              <w:right w:val="single" w:sz="4" w:space="0" w:color="auto"/>
            </w:tcBorders>
          </w:tcPr>
          <w:p w14:paraId="37FFC64D" w14:textId="77777777" w:rsidR="00897C29" w:rsidRPr="0049713A" w:rsidRDefault="00897C29" w:rsidP="004D2E5C">
            <w:pPr>
              <w:spacing w:after="0" w:line="240" w:lineRule="auto"/>
              <w:ind w:firstLine="709"/>
              <w:jc w:val="center"/>
              <w:rPr>
                <w:rFonts w:ascii="Times New Roman" w:hAnsi="Times New Roman"/>
                <w:b/>
                <w:bCs/>
                <w:i/>
                <w:color w:val="000000"/>
                <w:sz w:val="20"/>
                <w:szCs w:val="20"/>
                <w:lang w:eastAsia="bg-BG"/>
              </w:rPr>
            </w:pPr>
            <w:r w:rsidRPr="0049713A">
              <w:rPr>
                <w:rFonts w:ascii="Times New Roman" w:hAnsi="Times New Roman"/>
                <w:i/>
                <w:color w:val="000000"/>
                <w:sz w:val="28"/>
                <w:lang w:eastAsia="bg-BG"/>
              </w:rPr>
              <w:t xml:space="preserve"> </w:t>
            </w:r>
            <w:r w:rsidRPr="0049713A">
              <w:rPr>
                <w:rFonts w:ascii="Times New Roman" w:hAnsi="Times New Roman"/>
                <w:b/>
                <w:bCs/>
                <w:i/>
                <w:color w:val="000000"/>
                <w:sz w:val="20"/>
                <w:szCs w:val="20"/>
                <w:lang w:eastAsia="bg-BG"/>
              </w:rPr>
              <w:br/>
            </w:r>
            <w:r w:rsidRPr="0049713A">
              <w:rPr>
                <w:rFonts w:ascii="Times New Roman" w:hAnsi="Times New Roman"/>
                <w:b/>
                <w:bCs/>
                <w:i/>
                <w:color w:val="000000"/>
                <w:sz w:val="20"/>
                <w:szCs w:val="20"/>
                <w:lang w:eastAsia="bg-BG"/>
              </w:rPr>
              <w:br/>
              <w:t>Прокуратура</w:t>
            </w:r>
          </w:p>
        </w:tc>
        <w:tc>
          <w:tcPr>
            <w:tcW w:w="7299" w:type="dxa"/>
            <w:gridSpan w:val="3"/>
            <w:tcBorders>
              <w:top w:val="single" w:sz="8" w:space="0" w:color="auto"/>
              <w:left w:val="nil"/>
              <w:bottom w:val="single" w:sz="4" w:space="0" w:color="auto"/>
              <w:right w:val="single" w:sz="8" w:space="0" w:color="000000"/>
            </w:tcBorders>
            <w:vAlign w:val="center"/>
          </w:tcPr>
          <w:p w14:paraId="6A674A18" w14:textId="77777777" w:rsidR="00897C29" w:rsidRPr="0049713A" w:rsidRDefault="00897C29" w:rsidP="004D2E5C">
            <w:pPr>
              <w:spacing w:after="0" w:line="240" w:lineRule="auto"/>
              <w:jc w:val="center"/>
              <w:rPr>
                <w:rFonts w:ascii="Times New Roman" w:hAnsi="Times New Roman"/>
                <w:b/>
                <w:bCs/>
                <w:i/>
                <w:iCs/>
                <w:color w:val="000000"/>
                <w:sz w:val="20"/>
                <w:szCs w:val="20"/>
                <w:lang w:eastAsia="bg-BG"/>
              </w:rPr>
            </w:pPr>
            <w:r w:rsidRPr="0049713A">
              <w:rPr>
                <w:rFonts w:ascii="Times New Roman" w:hAnsi="Times New Roman"/>
                <w:b/>
                <w:bCs/>
                <w:i/>
                <w:iCs/>
                <w:color w:val="000000"/>
                <w:sz w:val="20"/>
                <w:szCs w:val="20"/>
                <w:lang w:eastAsia="bg-BG"/>
              </w:rPr>
              <w:t>общо наблюдавани ДП</w:t>
            </w:r>
          </w:p>
        </w:tc>
      </w:tr>
      <w:tr w:rsidR="00065FB6" w:rsidRPr="0049713A" w14:paraId="3E19B5A6" w14:textId="77777777" w:rsidTr="008E6093">
        <w:trPr>
          <w:trHeight w:val="285"/>
        </w:trPr>
        <w:tc>
          <w:tcPr>
            <w:tcW w:w="2350" w:type="dxa"/>
            <w:vMerge/>
            <w:tcBorders>
              <w:top w:val="single" w:sz="8" w:space="0" w:color="auto"/>
              <w:left w:val="single" w:sz="8" w:space="0" w:color="auto"/>
              <w:bottom w:val="single" w:sz="4" w:space="0" w:color="000000"/>
              <w:right w:val="single" w:sz="4" w:space="0" w:color="auto"/>
            </w:tcBorders>
            <w:vAlign w:val="center"/>
          </w:tcPr>
          <w:p w14:paraId="6435BE72" w14:textId="77777777" w:rsidR="00065FB6" w:rsidRPr="0049713A" w:rsidRDefault="00065FB6" w:rsidP="004D2E5C">
            <w:pPr>
              <w:spacing w:after="0" w:line="240" w:lineRule="auto"/>
              <w:ind w:firstLine="709"/>
              <w:rPr>
                <w:rFonts w:ascii="Times New Roman" w:hAnsi="Times New Roman"/>
                <w:b/>
                <w:bCs/>
                <w:color w:val="000000"/>
                <w:sz w:val="20"/>
                <w:szCs w:val="20"/>
                <w:lang w:eastAsia="bg-BG"/>
              </w:rPr>
            </w:pPr>
          </w:p>
        </w:tc>
        <w:tc>
          <w:tcPr>
            <w:tcW w:w="2480" w:type="dxa"/>
            <w:tcBorders>
              <w:top w:val="nil"/>
              <w:left w:val="nil"/>
              <w:bottom w:val="single" w:sz="4" w:space="0" w:color="auto"/>
              <w:right w:val="single" w:sz="4" w:space="0" w:color="auto"/>
            </w:tcBorders>
            <w:shd w:val="clear" w:color="auto" w:fill="D6E3BC"/>
          </w:tcPr>
          <w:p w14:paraId="7CD80FC6" w14:textId="2A754026" w:rsidR="00065FB6" w:rsidRPr="0049713A" w:rsidRDefault="00065FB6" w:rsidP="006E5D29">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202</w:t>
            </w:r>
            <w:r w:rsidR="006E5D29">
              <w:rPr>
                <w:rFonts w:ascii="Times New Roman" w:hAnsi="Times New Roman"/>
                <w:b/>
                <w:bCs/>
                <w:sz w:val="24"/>
                <w:szCs w:val="24"/>
                <w:lang w:eastAsia="bg-BG"/>
              </w:rPr>
              <w:t>1</w:t>
            </w:r>
            <w:r>
              <w:rPr>
                <w:rFonts w:ascii="Times New Roman" w:hAnsi="Times New Roman"/>
                <w:b/>
                <w:bCs/>
                <w:sz w:val="24"/>
                <w:szCs w:val="24"/>
                <w:lang w:eastAsia="bg-BG"/>
              </w:rPr>
              <w:t xml:space="preserve"> г.</w:t>
            </w:r>
          </w:p>
        </w:tc>
        <w:tc>
          <w:tcPr>
            <w:tcW w:w="2410" w:type="dxa"/>
            <w:tcBorders>
              <w:top w:val="nil"/>
              <w:left w:val="nil"/>
              <w:bottom w:val="single" w:sz="4" w:space="0" w:color="auto"/>
              <w:right w:val="single" w:sz="4" w:space="0" w:color="auto"/>
            </w:tcBorders>
          </w:tcPr>
          <w:p w14:paraId="07E22282" w14:textId="4F5C3446" w:rsidR="00065FB6" w:rsidRPr="0049713A" w:rsidRDefault="00065FB6" w:rsidP="006E5D29">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20</w:t>
            </w:r>
            <w:r w:rsidR="006E5D29">
              <w:rPr>
                <w:rFonts w:ascii="Times New Roman" w:hAnsi="Times New Roman"/>
                <w:b/>
                <w:bCs/>
                <w:sz w:val="24"/>
                <w:szCs w:val="24"/>
                <w:lang w:eastAsia="bg-BG"/>
              </w:rPr>
              <w:t>20</w:t>
            </w:r>
            <w:r>
              <w:rPr>
                <w:rFonts w:ascii="Times New Roman" w:hAnsi="Times New Roman"/>
                <w:b/>
                <w:bCs/>
                <w:sz w:val="24"/>
                <w:szCs w:val="24"/>
                <w:lang w:eastAsia="bg-BG"/>
              </w:rPr>
              <w:t xml:space="preserve"> г.</w:t>
            </w:r>
          </w:p>
        </w:tc>
        <w:tc>
          <w:tcPr>
            <w:tcW w:w="2409" w:type="dxa"/>
            <w:tcBorders>
              <w:top w:val="nil"/>
              <w:left w:val="nil"/>
              <w:bottom w:val="single" w:sz="4" w:space="0" w:color="auto"/>
              <w:right w:val="single" w:sz="8" w:space="0" w:color="auto"/>
            </w:tcBorders>
          </w:tcPr>
          <w:p w14:paraId="09528735" w14:textId="58C94EC7" w:rsidR="00065FB6" w:rsidRPr="002002E9" w:rsidRDefault="00065FB6" w:rsidP="006E5D29">
            <w:pPr>
              <w:spacing w:after="0" w:line="240" w:lineRule="auto"/>
              <w:jc w:val="center"/>
              <w:rPr>
                <w:rFonts w:ascii="Times New Roman" w:hAnsi="Times New Roman"/>
                <w:bCs/>
                <w:sz w:val="24"/>
                <w:szCs w:val="24"/>
                <w:lang w:eastAsia="bg-BG"/>
              </w:rPr>
            </w:pPr>
            <w:r w:rsidRPr="002002E9">
              <w:rPr>
                <w:rFonts w:ascii="Times New Roman" w:hAnsi="Times New Roman"/>
                <w:bCs/>
                <w:sz w:val="24"/>
                <w:szCs w:val="24"/>
                <w:lang w:eastAsia="bg-BG"/>
              </w:rPr>
              <w:t>201</w:t>
            </w:r>
            <w:r w:rsidR="006E5D29">
              <w:rPr>
                <w:rFonts w:ascii="Times New Roman" w:hAnsi="Times New Roman"/>
                <w:bCs/>
                <w:sz w:val="24"/>
                <w:szCs w:val="24"/>
                <w:lang w:eastAsia="bg-BG"/>
              </w:rPr>
              <w:t>9</w:t>
            </w:r>
            <w:r w:rsidRPr="002002E9">
              <w:rPr>
                <w:rFonts w:ascii="Times New Roman" w:hAnsi="Times New Roman"/>
                <w:bCs/>
                <w:sz w:val="24"/>
                <w:szCs w:val="24"/>
                <w:lang w:eastAsia="bg-BG"/>
              </w:rPr>
              <w:t xml:space="preserve"> г.</w:t>
            </w:r>
          </w:p>
        </w:tc>
      </w:tr>
      <w:tr w:rsidR="00065FB6" w:rsidRPr="0049713A" w14:paraId="7BD99EBB" w14:textId="77777777" w:rsidTr="008E6093">
        <w:trPr>
          <w:trHeight w:val="315"/>
        </w:trPr>
        <w:tc>
          <w:tcPr>
            <w:tcW w:w="2350" w:type="dxa"/>
            <w:tcBorders>
              <w:top w:val="nil"/>
              <w:left w:val="single" w:sz="8" w:space="0" w:color="auto"/>
              <w:bottom w:val="single" w:sz="4" w:space="0" w:color="auto"/>
              <w:right w:val="single" w:sz="4" w:space="0" w:color="auto"/>
            </w:tcBorders>
            <w:vAlign w:val="center"/>
          </w:tcPr>
          <w:p w14:paraId="7B5A8063" w14:textId="77777777" w:rsidR="00065FB6" w:rsidRPr="0049713A" w:rsidRDefault="00065FB6" w:rsidP="004D2E5C">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Монтана</w:t>
            </w:r>
          </w:p>
        </w:tc>
        <w:tc>
          <w:tcPr>
            <w:tcW w:w="2480" w:type="dxa"/>
            <w:tcBorders>
              <w:top w:val="nil"/>
              <w:left w:val="nil"/>
              <w:bottom w:val="single" w:sz="4" w:space="0" w:color="auto"/>
              <w:right w:val="single" w:sz="4" w:space="0" w:color="auto"/>
            </w:tcBorders>
            <w:shd w:val="clear" w:color="auto" w:fill="D6E3BC"/>
            <w:vAlign w:val="center"/>
          </w:tcPr>
          <w:p w14:paraId="59FC430F" w14:textId="544F9317" w:rsidR="00065FB6" w:rsidRPr="0049713A" w:rsidRDefault="006E5D29" w:rsidP="004D2E5C">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4441</w:t>
            </w:r>
          </w:p>
        </w:tc>
        <w:tc>
          <w:tcPr>
            <w:tcW w:w="2410" w:type="dxa"/>
            <w:tcBorders>
              <w:top w:val="nil"/>
              <w:left w:val="nil"/>
              <w:bottom w:val="single" w:sz="4" w:space="0" w:color="auto"/>
              <w:right w:val="single" w:sz="4" w:space="0" w:color="auto"/>
            </w:tcBorders>
            <w:shd w:val="clear" w:color="auto" w:fill="FFFFFF"/>
            <w:vAlign w:val="center"/>
          </w:tcPr>
          <w:p w14:paraId="3DA58246" w14:textId="178994A3" w:rsidR="00065FB6" w:rsidRPr="0049713A" w:rsidRDefault="00065FB6" w:rsidP="006E5D29">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2</w:t>
            </w:r>
            <w:r w:rsidR="006E5D29">
              <w:rPr>
                <w:rFonts w:ascii="Times New Roman" w:hAnsi="Times New Roman"/>
                <w:b/>
                <w:sz w:val="24"/>
                <w:szCs w:val="24"/>
                <w:lang w:eastAsia="bg-BG"/>
              </w:rPr>
              <w:t>126</w:t>
            </w:r>
          </w:p>
        </w:tc>
        <w:tc>
          <w:tcPr>
            <w:tcW w:w="2409" w:type="dxa"/>
            <w:tcBorders>
              <w:top w:val="nil"/>
              <w:left w:val="nil"/>
              <w:bottom w:val="single" w:sz="4" w:space="0" w:color="auto"/>
              <w:right w:val="single" w:sz="8" w:space="0" w:color="auto"/>
            </w:tcBorders>
            <w:shd w:val="clear" w:color="auto" w:fill="FFFFFF"/>
            <w:vAlign w:val="center"/>
          </w:tcPr>
          <w:p w14:paraId="11837985" w14:textId="1734A17F" w:rsidR="00065FB6" w:rsidRPr="002002E9" w:rsidRDefault="006E5D29" w:rsidP="004D2E5C">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2235</w:t>
            </w:r>
          </w:p>
        </w:tc>
      </w:tr>
      <w:tr w:rsidR="00065FB6" w:rsidRPr="0049713A" w14:paraId="53DB5705" w14:textId="77777777" w:rsidTr="008E6093">
        <w:trPr>
          <w:trHeight w:val="315"/>
        </w:trPr>
        <w:tc>
          <w:tcPr>
            <w:tcW w:w="2350" w:type="dxa"/>
            <w:tcBorders>
              <w:top w:val="nil"/>
              <w:left w:val="single" w:sz="8" w:space="0" w:color="auto"/>
              <w:bottom w:val="single" w:sz="4" w:space="0" w:color="auto"/>
              <w:right w:val="single" w:sz="4" w:space="0" w:color="auto"/>
            </w:tcBorders>
            <w:vAlign w:val="center"/>
          </w:tcPr>
          <w:p w14:paraId="66AB6DB5" w14:textId="77777777" w:rsidR="00065FB6" w:rsidRPr="0049713A" w:rsidRDefault="00065FB6" w:rsidP="004D2E5C">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Лом</w:t>
            </w:r>
          </w:p>
        </w:tc>
        <w:tc>
          <w:tcPr>
            <w:tcW w:w="2480" w:type="dxa"/>
            <w:tcBorders>
              <w:top w:val="nil"/>
              <w:left w:val="nil"/>
              <w:bottom w:val="single" w:sz="4" w:space="0" w:color="auto"/>
              <w:right w:val="single" w:sz="4" w:space="0" w:color="auto"/>
            </w:tcBorders>
            <w:shd w:val="clear" w:color="auto" w:fill="D6E3BC"/>
            <w:vAlign w:val="center"/>
          </w:tcPr>
          <w:p w14:paraId="599CA9AB" w14:textId="0BCACABA" w:rsidR="00065FB6" w:rsidRPr="0049713A" w:rsidRDefault="00065FB6" w:rsidP="004D2E5C">
            <w:pPr>
              <w:spacing w:after="0" w:line="240" w:lineRule="auto"/>
              <w:jc w:val="center"/>
              <w:rPr>
                <w:rFonts w:ascii="Times New Roman" w:hAnsi="Times New Roman"/>
                <w:b/>
                <w:sz w:val="24"/>
                <w:szCs w:val="24"/>
                <w:lang w:eastAsia="bg-BG"/>
              </w:rPr>
            </w:pPr>
          </w:p>
        </w:tc>
        <w:tc>
          <w:tcPr>
            <w:tcW w:w="2410" w:type="dxa"/>
            <w:tcBorders>
              <w:top w:val="nil"/>
              <w:left w:val="nil"/>
              <w:bottom w:val="single" w:sz="4" w:space="0" w:color="auto"/>
              <w:right w:val="single" w:sz="4" w:space="0" w:color="auto"/>
            </w:tcBorders>
            <w:shd w:val="clear" w:color="auto" w:fill="FFFFFF"/>
            <w:vAlign w:val="center"/>
          </w:tcPr>
          <w:p w14:paraId="6A25FB0E" w14:textId="7608D0D0" w:rsidR="00065FB6" w:rsidRPr="0049713A" w:rsidRDefault="00065FB6" w:rsidP="006E5D29">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1</w:t>
            </w:r>
            <w:r w:rsidR="006E5D29">
              <w:rPr>
                <w:rFonts w:ascii="Times New Roman" w:hAnsi="Times New Roman"/>
                <w:b/>
                <w:sz w:val="24"/>
                <w:szCs w:val="24"/>
                <w:lang w:eastAsia="bg-BG"/>
              </w:rPr>
              <w:t>49</w:t>
            </w:r>
            <w:r>
              <w:rPr>
                <w:rFonts w:ascii="Times New Roman" w:hAnsi="Times New Roman"/>
                <w:b/>
                <w:sz w:val="24"/>
                <w:szCs w:val="24"/>
                <w:lang w:eastAsia="bg-BG"/>
              </w:rPr>
              <w:t>1</w:t>
            </w:r>
          </w:p>
        </w:tc>
        <w:tc>
          <w:tcPr>
            <w:tcW w:w="2409" w:type="dxa"/>
            <w:tcBorders>
              <w:top w:val="nil"/>
              <w:left w:val="nil"/>
              <w:bottom w:val="single" w:sz="4" w:space="0" w:color="auto"/>
              <w:right w:val="single" w:sz="8" w:space="0" w:color="auto"/>
            </w:tcBorders>
            <w:shd w:val="clear" w:color="auto" w:fill="FFFFFF"/>
            <w:vAlign w:val="center"/>
          </w:tcPr>
          <w:p w14:paraId="4E1D448B" w14:textId="60A1EDEB" w:rsidR="00065FB6" w:rsidRPr="002002E9" w:rsidRDefault="00065FB6" w:rsidP="006E5D29">
            <w:pPr>
              <w:spacing w:after="0" w:line="240" w:lineRule="auto"/>
              <w:jc w:val="center"/>
              <w:rPr>
                <w:rFonts w:ascii="Times New Roman" w:hAnsi="Times New Roman"/>
                <w:sz w:val="24"/>
                <w:szCs w:val="24"/>
                <w:lang w:eastAsia="bg-BG"/>
              </w:rPr>
            </w:pPr>
            <w:r w:rsidRPr="002002E9">
              <w:rPr>
                <w:rFonts w:ascii="Times New Roman" w:hAnsi="Times New Roman"/>
                <w:sz w:val="24"/>
                <w:szCs w:val="24"/>
                <w:lang w:eastAsia="bg-BG"/>
              </w:rPr>
              <w:t>1</w:t>
            </w:r>
            <w:r w:rsidR="006E5D29">
              <w:rPr>
                <w:rFonts w:ascii="Times New Roman" w:hAnsi="Times New Roman"/>
                <w:sz w:val="24"/>
                <w:szCs w:val="24"/>
                <w:lang w:eastAsia="bg-BG"/>
              </w:rPr>
              <w:t>161</w:t>
            </w:r>
          </w:p>
        </w:tc>
      </w:tr>
      <w:tr w:rsidR="00065FB6" w:rsidRPr="0049713A" w14:paraId="13CFAFC1" w14:textId="77777777" w:rsidTr="008E6093">
        <w:trPr>
          <w:trHeight w:val="315"/>
        </w:trPr>
        <w:tc>
          <w:tcPr>
            <w:tcW w:w="2350" w:type="dxa"/>
            <w:tcBorders>
              <w:top w:val="nil"/>
              <w:left w:val="single" w:sz="8" w:space="0" w:color="auto"/>
              <w:bottom w:val="single" w:sz="4" w:space="0" w:color="auto"/>
              <w:right w:val="single" w:sz="4" w:space="0" w:color="auto"/>
            </w:tcBorders>
            <w:vAlign w:val="center"/>
          </w:tcPr>
          <w:p w14:paraId="20A64272" w14:textId="77777777" w:rsidR="00065FB6" w:rsidRPr="0049713A" w:rsidRDefault="00065FB6" w:rsidP="004D2E5C">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Берковица</w:t>
            </w:r>
          </w:p>
        </w:tc>
        <w:tc>
          <w:tcPr>
            <w:tcW w:w="2480" w:type="dxa"/>
            <w:tcBorders>
              <w:top w:val="nil"/>
              <w:left w:val="nil"/>
              <w:bottom w:val="single" w:sz="4" w:space="0" w:color="auto"/>
              <w:right w:val="single" w:sz="4" w:space="0" w:color="auto"/>
            </w:tcBorders>
            <w:shd w:val="clear" w:color="auto" w:fill="D6E3BC"/>
            <w:vAlign w:val="center"/>
          </w:tcPr>
          <w:p w14:paraId="254FCAE9" w14:textId="7DCFEE39" w:rsidR="00065FB6" w:rsidRPr="0049713A" w:rsidRDefault="00065FB6" w:rsidP="004D2E5C">
            <w:pPr>
              <w:spacing w:after="0" w:line="240" w:lineRule="auto"/>
              <w:jc w:val="center"/>
              <w:rPr>
                <w:rFonts w:ascii="Times New Roman" w:hAnsi="Times New Roman"/>
                <w:b/>
                <w:sz w:val="24"/>
                <w:szCs w:val="24"/>
                <w:lang w:eastAsia="bg-BG"/>
              </w:rPr>
            </w:pPr>
          </w:p>
        </w:tc>
        <w:tc>
          <w:tcPr>
            <w:tcW w:w="2410" w:type="dxa"/>
            <w:tcBorders>
              <w:top w:val="nil"/>
              <w:left w:val="nil"/>
              <w:bottom w:val="single" w:sz="4" w:space="0" w:color="auto"/>
              <w:right w:val="single" w:sz="4" w:space="0" w:color="auto"/>
            </w:tcBorders>
            <w:shd w:val="clear" w:color="auto" w:fill="FFFFFF"/>
            <w:vAlign w:val="center"/>
          </w:tcPr>
          <w:p w14:paraId="012808AB" w14:textId="63CBC5B6" w:rsidR="00065FB6" w:rsidRPr="0049713A" w:rsidRDefault="00065FB6" w:rsidP="006E5D29">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4</w:t>
            </w:r>
            <w:r w:rsidR="006E5D29">
              <w:rPr>
                <w:rFonts w:ascii="Times New Roman" w:hAnsi="Times New Roman"/>
                <w:b/>
                <w:sz w:val="24"/>
                <w:szCs w:val="24"/>
                <w:lang w:eastAsia="bg-BG"/>
              </w:rPr>
              <w:t>72</w:t>
            </w:r>
          </w:p>
        </w:tc>
        <w:tc>
          <w:tcPr>
            <w:tcW w:w="2409" w:type="dxa"/>
            <w:tcBorders>
              <w:top w:val="nil"/>
              <w:left w:val="nil"/>
              <w:bottom w:val="single" w:sz="4" w:space="0" w:color="auto"/>
              <w:right w:val="single" w:sz="8" w:space="0" w:color="auto"/>
            </w:tcBorders>
            <w:shd w:val="clear" w:color="auto" w:fill="FFFFFF"/>
            <w:vAlign w:val="center"/>
          </w:tcPr>
          <w:p w14:paraId="77E12830" w14:textId="5CB44536" w:rsidR="00065FB6" w:rsidRPr="002002E9" w:rsidRDefault="006E5D29" w:rsidP="004D2E5C">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497</w:t>
            </w:r>
          </w:p>
        </w:tc>
      </w:tr>
      <w:tr w:rsidR="00065FB6" w:rsidRPr="0049713A" w14:paraId="411F2861" w14:textId="77777777" w:rsidTr="0011712F">
        <w:trPr>
          <w:trHeight w:val="315"/>
        </w:trPr>
        <w:tc>
          <w:tcPr>
            <w:tcW w:w="2350" w:type="dxa"/>
            <w:tcBorders>
              <w:top w:val="nil"/>
              <w:left w:val="single" w:sz="8" w:space="0" w:color="auto"/>
              <w:bottom w:val="nil"/>
              <w:right w:val="single" w:sz="4" w:space="0" w:color="auto"/>
            </w:tcBorders>
            <w:shd w:val="clear" w:color="auto" w:fill="BFBFBF" w:themeFill="background1" w:themeFillShade="BF"/>
            <w:vAlign w:val="center"/>
          </w:tcPr>
          <w:p w14:paraId="219636F0" w14:textId="28BB0921" w:rsidR="00065FB6" w:rsidRPr="0049713A" w:rsidRDefault="006E5D29" w:rsidP="004D2E5C">
            <w:pPr>
              <w:spacing w:after="0" w:line="240" w:lineRule="auto"/>
              <w:rPr>
                <w:rFonts w:ascii="Times New Roman" w:hAnsi="Times New Roman"/>
                <w:b/>
                <w:bCs/>
                <w:color w:val="000000"/>
                <w:sz w:val="24"/>
                <w:szCs w:val="24"/>
                <w:lang w:eastAsia="bg-BG"/>
              </w:rPr>
            </w:pPr>
            <w:r>
              <w:rPr>
                <w:rFonts w:ascii="Times New Roman" w:hAnsi="Times New Roman"/>
                <w:b/>
                <w:bCs/>
                <w:color w:val="000000"/>
                <w:sz w:val="24"/>
                <w:szCs w:val="24"/>
                <w:lang w:eastAsia="bg-BG"/>
              </w:rPr>
              <w:t>Общ</w:t>
            </w:r>
            <w:r w:rsidR="00065FB6" w:rsidRPr="0049713A">
              <w:rPr>
                <w:rFonts w:ascii="Times New Roman" w:hAnsi="Times New Roman"/>
                <w:b/>
                <w:bCs/>
                <w:color w:val="000000"/>
                <w:sz w:val="24"/>
                <w:szCs w:val="24"/>
                <w:lang w:eastAsia="bg-BG"/>
              </w:rPr>
              <w:t>о за РП</w:t>
            </w:r>
          </w:p>
        </w:tc>
        <w:tc>
          <w:tcPr>
            <w:tcW w:w="2480" w:type="dxa"/>
            <w:tcBorders>
              <w:top w:val="nil"/>
              <w:left w:val="nil"/>
              <w:bottom w:val="nil"/>
              <w:right w:val="single" w:sz="4" w:space="0" w:color="auto"/>
            </w:tcBorders>
            <w:shd w:val="clear" w:color="auto" w:fill="BFBFBF" w:themeFill="background1" w:themeFillShade="BF"/>
            <w:vAlign w:val="center"/>
          </w:tcPr>
          <w:p w14:paraId="1AC65507" w14:textId="2CF30ACD" w:rsidR="00065FB6" w:rsidRPr="0049713A" w:rsidRDefault="00065FB6" w:rsidP="004D2E5C">
            <w:pPr>
              <w:spacing w:after="0" w:line="240" w:lineRule="auto"/>
              <w:jc w:val="center"/>
              <w:rPr>
                <w:rFonts w:ascii="Times New Roman" w:hAnsi="Times New Roman"/>
                <w:b/>
                <w:bCs/>
                <w:sz w:val="24"/>
                <w:szCs w:val="24"/>
                <w:lang w:eastAsia="bg-BG"/>
              </w:rPr>
            </w:pPr>
          </w:p>
        </w:tc>
        <w:tc>
          <w:tcPr>
            <w:tcW w:w="2410" w:type="dxa"/>
            <w:tcBorders>
              <w:top w:val="nil"/>
              <w:left w:val="nil"/>
              <w:bottom w:val="nil"/>
              <w:right w:val="single" w:sz="4" w:space="0" w:color="auto"/>
            </w:tcBorders>
            <w:shd w:val="clear" w:color="auto" w:fill="BFBFBF" w:themeFill="background1" w:themeFillShade="BF"/>
            <w:vAlign w:val="center"/>
          </w:tcPr>
          <w:p w14:paraId="45B8BE17" w14:textId="6FF13FD5" w:rsidR="00065FB6" w:rsidRPr="0049713A" w:rsidRDefault="006E5D29" w:rsidP="004D2E5C">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4089</w:t>
            </w:r>
          </w:p>
        </w:tc>
        <w:tc>
          <w:tcPr>
            <w:tcW w:w="2409" w:type="dxa"/>
            <w:tcBorders>
              <w:top w:val="nil"/>
              <w:left w:val="nil"/>
              <w:bottom w:val="nil"/>
              <w:right w:val="single" w:sz="8" w:space="0" w:color="auto"/>
            </w:tcBorders>
            <w:shd w:val="clear" w:color="auto" w:fill="BFBFBF" w:themeFill="background1" w:themeFillShade="BF"/>
            <w:vAlign w:val="center"/>
          </w:tcPr>
          <w:p w14:paraId="5B615C4F" w14:textId="11D8A261" w:rsidR="00065FB6" w:rsidRPr="002002E9" w:rsidRDefault="00103F94" w:rsidP="004D2E5C">
            <w:pPr>
              <w:spacing w:after="0" w:line="240" w:lineRule="auto"/>
              <w:jc w:val="center"/>
              <w:rPr>
                <w:rFonts w:ascii="Times New Roman" w:hAnsi="Times New Roman"/>
                <w:bCs/>
                <w:sz w:val="24"/>
                <w:szCs w:val="24"/>
                <w:lang w:eastAsia="bg-BG"/>
              </w:rPr>
            </w:pPr>
            <w:r>
              <w:rPr>
                <w:rFonts w:ascii="Times New Roman" w:hAnsi="Times New Roman"/>
                <w:bCs/>
                <w:sz w:val="24"/>
                <w:szCs w:val="24"/>
                <w:lang w:eastAsia="bg-BG"/>
              </w:rPr>
              <w:t>3893</w:t>
            </w:r>
          </w:p>
        </w:tc>
      </w:tr>
      <w:tr w:rsidR="00065FB6" w:rsidRPr="0049713A" w14:paraId="1F0DC3CC" w14:textId="77777777" w:rsidTr="008E6093">
        <w:trPr>
          <w:trHeight w:val="510"/>
        </w:trPr>
        <w:tc>
          <w:tcPr>
            <w:tcW w:w="2350" w:type="dxa"/>
            <w:tcBorders>
              <w:top w:val="single" w:sz="4" w:space="0" w:color="auto"/>
              <w:left w:val="single" w:sz="8" w:space="0" w:color="auto"/>
              <w:bottom w:val="single" w:sz="8" w:space="0" w:color="auto"/>
              <w:right w:val="single" w:sz="4" w:space="0" w:color="auto"/>
            </w:tcBorders>
            <w:vAlign w:val="bottom"/>
          </w:tcPr>
          <w:p w14:paraId="635CD75F" w14:textId="77777777" w:rsidR="00065FB6" w:rsidRPr="0049713A" w:rsidRDefault="00065FB6" w:rsidP="004D2E5C">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ОП Монтана</w:t>
            </w:r>
          </w:p>
        </w:tc>
        <w:tc>
          <w:tcPr>
            <w:tcW w:w="2480" w:type="dxa"/>
            <w:tcBorders>
              <w:top w:val="single" w:sz="4" w:space="0" w:color="auto"/>
              <w:left w:val="nil"/>
              <w:bottom w:val="single" w:sz="8" w:space="0" w:color="auto"/>
              <w:right w:val="single" w:sz="4" w:space="0" w:color="auto"/>
            </w:tcBorders>
            <w:shd w:val="clear" w:color="auto" w:fill="D6E3BC"/>
            <w:vAlign w:val="bottom"/>
          </w:tcPr>
          <w:p w14:paraId="7BBF31F2" w14:textId="1F74C241" w:rsidR="00065FB6" w:rsidRPr="0049713A" w:rsidRDefault="006E5D29" w:rsidP="004D2E5C">
            <w:pPr>
              <w:spacing w:after="0" w:line="240" w:lineRule="auto"/>
              <w:jc w:val="center"/>
              <w:rPr>
                <w:rFonts w:ascii="Times New Roman" w:hAnsi="Times New Roman"/>
                <w:b/>
                <w:color w:val="000000"/>
                <w:sz w:val="24"/>
                <w:szCs w:val="24"/>
                <w:lang w:eastAsia="bg-BG"/>
              </w:rPr>
            </w:pPr>
            <w:r>
              <w:rPr>
                <w:rFonts w:ascii="Times New Roman" w:hAnsi="Times New Roman"/>
                <w:b/>
                <w:color w:val="000000"/>
                <w:sz w:val="24"/>
                <w:szCs w:val="24"/>
                <w:lang w:eastAsia="bg-BG"/>
              </w:rPr>
              <w:t>414</w:t>
            </w:r>
          </w:p>
        </w:tc>
        <w:tc>
          <w:tcPr>
            <w:tcW w:w="2410" w:type="dxa"/>
            <w:tcBorders>
              <w:top w:val="single" w:sz="4" w:space="0" w:color="auto"/>
              <w:left w:val="nil"/>
              <w:bottom w:val="single" w:sz="8" w:space="0" w:color="auto"/>
              <w:right w:val="single" w:sz="4" w:space="0" w:color="auto"/>
            </w:tcBorders>
            <w:vAlign w:val="bottom"/>
          </w:tcPr>
          <w:p w14:paraId="70EC1A54" w14:textId="36E3F51D" w:rsidR="00065FB6" w:rsidRPr="0049713A" w:rsidRDefault="006E5D29" w:rsidP="004D2E5C">
            <w:pPr>
              <w:spacing w:after="0" w:line="240" w:lineRule="auto"/>
              <w:jc w:val="center"/>
              <w:rPr>
                <w:rFonts w:ascii="Times New Roman" w:hAnsi="Times New Roman"/>
                <w:b/>
                <w:color w:val="000000"/>
                <w:sz w:val="24"/>
                <w:szCs w:val="24"/>
                <w:lang w:eastAsia="bg-BG"/>
              </w:rPr>
            </w:pPr>
            <w:r>
              <w:rPr>
                <w:rFonts w:ascii="Times New Roman" w:hAnsi="Times New Roman"/>
                <w:b/>
                <w:color w:val="000000"/>
                <w:sz w:val="24"/>
                <w:szCs w:val="24"/>
                <w:lang w:eastAsia="bg-BG"/>
              </w:rPr>
              <w:t>398</w:t>
            </w:r>
          </w:p>
        </w:tc>
        <w:tc>
          <w:tcPr>
            <w:tcW w:w="2409" w:type="dxa"/>
            <w:tcBorders>
              <w:top w:val="single" w:sz="4" w:space="0" w:color="auto"/>
              <w:left w:val="nil"/>
              <w:bottom w:val="single" w:sz="8" w:space="0" w:color="auto"/>
              <w:right w:val="single" w:sz="8" w:space="0" w:color="auto"/>
            </w:tcBorders>
            <w:vAlign w:val="bottom"/>
          </w:tcPr>
          <w:p w14:paraId="2CBB0DD1" w14:textId="576810E2" w:rsidR="00065FB6" w:rsidRPr="002002E9" w:rsidRDefault="00065FB6" w:rsidP="006E5D29">
            <w:pPr>
              <w:spacing w:after="0" w:line="240" w:lineRule="auto"/>
              <w:jc w:val="center"/>
              <w:rPr>
                <w:rFonts w:ascii="Times New Roman" w:hAnsi="Times New Roman"/>
                <w:color w:val="000000"/>
                <w:sz w:val="24"/>
                <w:szCs w:val="24"/>
                <w:lang w:eastAsia="bg-BG"/>
              </w:rPr>
            </w:pPr>
            <w:r w:rsidRPr="002002E9">
              <w:rPr>
                <w:rFonts w:ascii="Times New Roman" w:hAnsi="Times New Roman"/>
                <w:color w:val="000000"/>
                <w:sz w:val="24"/>
                <w:szCs w:val="24"/>
                <w:lang w:eastAsia="bg-BG"/>
              </w:rPr>
              <w:t>4</w:t>
            </w:r>
            <w:r w:rsidR="006E5D29">
              <w:rPr>
                <w:rFonts w:ascii="Times New Roman" w:hAnsi="Times New Roman"/>
                <w:color w:val="000000"/>
                <w:sz w:val="24"/>
                <w:szCs w:val="24"/>
                <w:lang w:eastAsia="bg-BG"/>
              </w:rPr>
              <w:t>0</w:t>
            </w:r>
            <w:r w:rsidRPr="002002E9">
              <w:rPr>
                <w:rFonts w:ascii="Times New Roman" w:hAnsi="Times New Roman"/>
                <w:color w:val="000000"/>
                <w:sz w:val="24"/>
                <w:szCs w:val="24"/>
                <w:lang w:eastAsia="bg-BG"/>
              </w:rPr>
              <w:t>7</w:t>
            </w:r>
          </w:p>
        </w:tc>
      </w:tr>
    </w:tbl>
    <w:p w14:paraId="6E1D3DC7" w14:textId="77777777" w:rsidR="00897C29" w:rsidRPr="0049713A" w:rsidRDefault="00897C29" w:rsidP="004D2E5C">
      <w:pPr>
        <w:autoSpaceDE w:val="0"/>
        <w:autoSpaceDN w:val="0"/>
        <w:adjustRightInd w:val="0"/>
        <w:spacing w:after="0" w:line="240" w:lineRule="auto"/>
        <w:ind w:firstLine="709"/>
        <w:jc w:val="both"/>
        <w:rPr>
          <w:rFonts w:ascii="Times New Roman" w:hAnsi="Times New Roman"/>
          <w:color w:val="FF0000"/>
          <w:sz w:val="28"/>
        </w:rPr>
      </w:pPr>
    </w:p>
    <w:p w14:paraId="5E8DFA49" w14:textId="77777777" w:rsidR="00897C29" w:rsidRPr="0095482A" w:rsidRDefault="00897C29" w:rsidP="0095482A">
      <w:pPr>
        <w:ind w:firstLine="708"/>
        <w:jc w:val="both"/>
        <w:rPr>
          <w:rFonts w:ascii="Times New Roman" w:hAnsi="Times New Roman" w:cs="Times New Roman"/>
          <w:b/>
          <w:i/>
          <w:sz w:val="28"/>
          <w:szCs w:val="28"/>
        </w:rPr>
      </w:pPr>
      <w:r w:rsidRPr="00612592">
        <w:rPr>
          <w:rFonts w:ascii="Times New Roman" w:hAnsi="Times New Roman" w:cs="Times New Roman"/>
          <w:b/>
          <w:i/>
          <w:sz w:val="28"/>
          <w:szCs w:val="28"/>
        </w:rPr>
        <w:t>1.2. Общо решени досъдебни производства.</w:t>
      </w:r>
    </w:p>
    <w:p w14:paraId="07C7A44E" w14:textId="3D3518C3" w:rsidR="00897C29" w:rsidRPr="0049713A" w:rsidRDefault="00897C29" w:rsidP="00241BAC">
      <w:pPr>
        <w:autoSpaceDE w:val="0"/>
        <w:autoSpaceDN w:val="0"/>
        <w:adjustRightInd w:val="0"/>
        <w:spacing w:after="0" w:line="240" w:lineRule="auto"/>
        <w:ind w:firstLine="709"/>
        <w:jc w:val="both"/>
        <w:rPr>
          <w:rFonts w:ascii="Times New Roman" w:hAnsi="Times New Roman"/>
          <w:sz w:val="28"/>
        </w:rPr>
      </w:pPr>
      <w:r w:rsidRPr="00B97822">
        <w:rPr>
          <w:rFonts w:ascii="Times New Roman" w:hAnsi="Times New Roman"/>
          <w:sz w:val="28"/>
        </w:rPr>
        <w:lastRenderedPageBreak/>
        <w:t>През 20</w:t>
      </w:r>
      <w:r w:rsidR="004D2E5C" w:rsidRPr="00B97822">
        <w:rPr>
          <w:rFonts w:ascii="Times New Roman" w:hAnsi="Times New Roman"/>
          <w:sz w:val="28"/>
        </w:rPr>
        <w:t>2</w:t>
      </w:r>
      <w:r w:rsidR="00B97822" w:rsidRPr="00B97822">
        <w:rPr>
          <w:rFonts w:ascii="Times New Roman" w:hAnsi="Times New Roman"/>
          <w:sz w:val="28"/>
        </w:rPr>
        <w:t>1</w:t>
      </w:r>
      <w:r w:rsidRPr="00B97822">
        <w:rPr>
          <w:rFonts w:ascii="Times New Roman" w:hAnsi="Times New Roman"/>
          <w:sz w:val="28"/>
        </w:rPr>
        <w:t xml:space="preserve"> г. </w:t>
      </w:r>
      <w:r w:rsidRPr="0049713A">
        <w:rPr>
          <w:rFonts w:ascii="Times New Roman" w:hAnsi="Times New Roman"/>
          <w:sz w:val="28"/>
        </w:rPr>
        <w:t xml:space="preserve">в региона са решени общо </w:t>
      </w:r>
      <w:r w:rsidR="005715CB">
        <w:rPr>
          <w:rFonts w:ascii="Times New Roman" w:hAnsi="Times New Roman"/>
          <w:sz w:val="28"/>
        </w:rPr>
        <w:t>2</w:t>
      </w:r>
      <w:r w:rsidR="00612592">
        <w:rPr>
          <w:rFonts w:ascii="Times New Roman" w:hAnsi="Times New Roman"/>
          <w:sz w:val="28"/>
        </w:rPr>
        <w:t>308</w:t>
      </w:r>
      <w:r w:rsidRPr="0049713A">
        <w:rPr>
          <w:rFonts w:ascii="Times New Roman" w:hAnsi="Times New Roman"/>
          <w:sz w:val="28"/>
        </w:rPr>
        <w:t xml:space="preserve"> ДП</w:t>
      </w:r>
      <w:r w:rsidR="00612592">
        <w:rPr>
          <w:rFonts w:ascii="Times New Roman" w:hAnsi="Times New Roman"/>
          <w:sz w:val="28"/>
        </w:rPr>
        <w:t xml:space="preserve"> </w:t>
      </w:r>
      <w:r w:rsidR="00612592" w:rsidRPr="0049713A">
        <w:rPr>
          <w:rFonts w:ascii="Times New Roman" w:hAnsi="Times New Roman"/>
          <w:sz w:val="28"/>
        </w:rPr>
        <w:t>(</w:t>
      </w:r>
      <w:r w:rsidR="00612592">
        <w:rPr>
          <w:rFonts w:ascii="Times New Roman" w:hAnsi="Times New Roman"/>
          <w:sz w:val="28"/>
        </w:rPr>
        <w:t>2761</w:t>
      </w:r>
      <w:r w:rsidR="00612592" w:rsidRPr="0049713A">
        <w:rPr>
          <w:rFonts w:ascii="Times New Roman" w:hAnsi="Times New Roman"/>
          <w:sz w:val="28"/>
        </w:rPr>
        <w:t xml:space="preserve"> </w:t>
      </w:r>
      <w:r w:rsidR="00612592">
        <w:rPr>
          <w:rFonts w:ascii="Times New Roman" w:hAnsi="Times New Roman"/>
          <w:sz w:val="28"/>
        </w:rPr>
        <w:t>за 2020 г. и 2418</w:t>
      </w:r>
      <w:r w:rsidR="00612592" w:rsidRPr="0049713A">
        <w:rPr>
          <w:rFonts w:ascii="Times New Roman" w:hAnsi="Times New Roman"/>
          <w:sz w:val="28"/>
        </w:rPr>
        <w:t xml:space="preserve"> за 201</w:t>
      </w:r>
      <w:r w:rsidR="00612592">
        <w:rPr>
          <w:rFonts w:ascii="Times New Roman" w:hAnsi="Times New Roman"/>
          <w:sz w:val="28"/>
        </w:rPr>
        <w:t>9</w:t>
      </w:r>
      <w:r w:rsidR="00612592" w:rsidRPr="0049713A">
        <w:rPr>
          <w:rFonts w:ascii="Times New Roman" w:hAnsi="Times New Roman"/>
          <w:sz w:val="28"/>
        </w:rPr>
        <w:t xml:space="preserve"> г</w:t>
      </w:r>
      <w:r w:rsidR="00612592">
        <w:rPr>
          <w:rFonts w:ascii="Times New Roman" w:hAnsi="Times New Roman"/>
          <w:sz w:val="28"/>
        </w:rPr>
        <w:t>.)</w:t>
      </w:r>
      <w:r w:rsidRPr="0049713A">
        <w:rPr>
          <w:rFonts w:ascii="Times New Roman" w:hAnsi="Times New Roman"/>
          <w:sz w:val="28"/>
        </w:rPr>
        <w:t>, от които 1</w:t>
      </w:r>
      <w:r w:rsidR="00612592">
        <w:rPr>
          <w:rFonts w:ascii="Times New Roman" w:hAnsi="Times New Roman"/>
          <w:sz w:val="28"/>
        </w:rPr>
        <w:t>54</w:t>
      </w:r>
      <w:r w:rsidRPr="0049713A">
        <w:rPr>
          <w:rFonts w:ascii="Times New Roman" w:hAnsi="Times New Roman"/>
          <w:sz w:val="28"/>
        </w:rPr>
        <w:t xml:space="preserve"> ДП от ОП гр. Монтана, а </w:t>
      </w:r>
      <w:r w:rsidR="00612592">
        <w:rPr>
          <w:rFonts w:ascii="Times New Roman" w:hAnsi="Times New Roman"/>
          <w:sz w:val="28"/>
        </w:rPr>
        <w:t>2154 ДП от</w:t>
      </w:r>
      <w:r w:rsidR="00285B15">
        <w:rPr>
          <w:rFonts w:ascii="Times New Roman" w:hAnsi="Times New Roman"/>
          <w:sz w:val="28"/>
        </w:rPr>
        <w:t xml:space="preserve"> РП гр. Монтана (</w:t>
      </w:r>
      <w:r w:rsidR="004D2E5C">
        <w:rPr>
          <w:rFonts w:ascii="Times New Roman" w:hAnsi="Times New Roman"/>
          <w:sz w:val="28"/>
        </w:rPr>
        <w:t>1</w:t>
      </w:r>
      <w:r w:rsidR="005715CB">
        <w:rPr>
          <w:rFonts w:ascii="Times New Roman" w:hAnsi="Times New Roman"/>
          <w:sz w:val="28"/>
        </w:rPr>
        <w:t>140</w:t>
      </w:r>
      <w:r w:rsidR="00285B15">
        <w:rPr>
          <w:rFonts w:ascii="Times New Roman" w:hAnsi="Times New Roman"/>
          <w:sz w:val="28"/>
        </w:rPr>
        <w:t>)</w:t>
      </w:r>
      <w:r w:rsidRPr="0049713A">
        <w:rPr>
          <w:rFonts w:ascii="Times New Roman" w:hAnsi="Times New Roman"/>
          <w:sz w:val="28"/>
        </w:rPr>
        <w:t xml:space="preserve">. </w:t>
      </w:r>
      <w:r w:rsidR="005715CB">
        <w:rPr>
          <w:rFonts w:ascii="Times New Roman" w:hAnsi="Times New Roman"/>
          <w:sz w:val="28"/>
        </w:rPr>
        <w:t xml:space="preserve">В РП-Лом са решени общо 1063 ДП, а в РП-Берковица – 388 ДП. </w:t>
      </w:r>
      <w:r w:rsidRPr="0049713A">
        <w:rPr>
          <w:rFonts w:ascii="Times New Roman" w:hAnsi="Times New Roman"/>
          <w:sz w:val="28"/>
        </w:rPr>
        <w:t xml:space="preserve">Решените от </w:t>
      </w:r>
      <w:r w:rsidR="00612592">
        <w:rPr>
          <w:rFonts w:ascii="Times New Roman" w:hAnsi="Times New Roman"/>
          <w:sz w:val="28"/>
        </w:rPr>
        <w:t>РП Монтана</w:t>
      </w:r>
      <w:r w:rsidRPr="0049713A">
        <w:rPr>
          <w:rFonts w:ascii="Times New Roman" w:hAnsi="Times New Roman"/>
          <w:sz w:val="28"/>
        </w:rPr>
        <w:t xml:space="preserve"> досъдебни производства, отнесени към наблюдаваните са: </w:t>
      </w:r>
      <w:r w:rsidR="005715CB">
        <w:rPr>
          <w:rFonts w:ascii="Times New Roman" w:hAnsi="Times New Roman"/>
          <w:sz w:val="28"/>
        </w:rPr>
        <w:t>5</w:t>
      </w:r>
      <w:r w:rsidR="00612592">
        <w:rPr>
          <w:rFonts w:ascii="Times New Roman" w:hAnsi="Times New Roman"/>
          <w:sz w:val="28"/>
        </w:rPr>
        <w:t>1</w:t>
      </w:r>
      <w:r w:rsidR="00241BAC">
        <w:rPr>
          <w:rFonts w:ascii="Times New Roman" w:hAnsi="Times New Roman"/>
          <w:sz w:val="28"/>
        </w:rPr>
        <w:t>,</w:t>
      </w:r>
      <w:r w:rsidR="00612592">
        <w:rPr>
          <w:rFonts w:ascii="Times New Roman" w:hAnsi="Times New Roman"/>
          <w:sz w:val="28"/>
        </w:rPr>
        <w:t>5</w:t>
      </w:r>
      <w:r w:rsidR="00285B15">
        <w:rPr>
          <w:rFonts w:ascii="Times New Roman" w:hAnsi="Times New Roman"/>
          <w:sz w:val="28"/>
        </w:rPr>
        <w:t>%</w:t>
      </w:r>
      <w:r w:rsidR="00612592">
        <w:rPr>
          <w:rFonts w:ascii="Times New Roman" w:hAnsi="Times New Roman"/>
          <w:sz w:val="28"/>
        </w:rPr>
        <w:t>, а за</w:t>
      </w:r>
      <w:r w:rsidR="00285B15">
        <w:rPr>
          <w:rFonts w:ascii="Times New Roman" w:hAnsi="Times New Roman"/>
          <w:sz w:val="28"/>
        </w:rPr>
        <w:t xml:space="preserve"> </w:t>
      </w:r>
      <w:r w:rsidRPr="0049713A">
        <w:rPr>
          <w:rFonts w:ascii="Times New Roman" w:hAnsi="Times New Roman"/>
          <w:sz w:val="28"/>
        </w:rPr>
        <w:t xml:space="preserve"> ОП-Монтана това съотношение е малко </w:t>
      </w:r>
      <w:r w:rsidR="00285B15">
        <w:rPr>
          <w:rFonts w:ascii="Times New Roman" w:hAnsi="Times New Roman"/>
          <w:sz w:val="28"/>
        </w:rPr>
        <w:t>под</w:t>
      </w:r>
      <w:r w:rsidRPr="0049713A">
        <w:rPr>
          <w:rFonts w:ascii="Times New Roman" w:hAnsi="Times New Roman"/>
          <w:sz w:val="28"/>
        </w:rPr>
        <w:t xml:space="preserve"> </w:t>
      </w:r>
      <w:r w:rsidR="00612592">
        <w:rPr>
          <w:rFonts w:ascii="Times New Roman" w:hAnsi="Times New Roman"/>
          <w:sz w:val="28"/>
        </w:rPr>
        <w:t>3</w:t>
      </w:r>
      <w:r w:rsidR="00241BAC">
        <w:rPr>
          <w:rFonts w:ascii="Times New Roman" w:hAnsi="Times New Roman"/>
          <w:sz w:val="28"/>
        </w:rPr>
        <w:t>7</w:t>
      </w:r>
      <w:r w:rsidR="00612592">
        <w:rPr>
          <w:rFonts w:ascii="Times New Roman" w:hAnsi="Times New Roman"/>
          <w:sz w:val="28"/>
        </w:rPr>
        <w:t>%</w:t>
      </w:r>
      <w:r w:rsidR="00285B15">
        <w:rPr>
          <w:rFonts w:ascii="Times New Roman" w:hAnsi="Times New Roman"/>
          <w:sz w:val="28"/>
        </w:rPr>
        <w:t>.</w:t>
      </w:r>
    </w:p>
    <w:p w14:paraId="10F6F963" w14:textId="5623C2CA" w:rsidR="00897C29" w:rsidRPr="0049713A" w:rsidRDefault="00897C29" w:rsidP="000B32DD">
      <w:pPr>
        <w:tabs>
          <w:tab w:val="left" w:pos="826"/>
        </w:tabs>
        <w:autoSpaceDE w:val="0"/>
        <w:autoSpaceDN w:val="0"/>
        <w:adjustRightInd w:val="0"/>
        <w:spacing w:after="0" w:line="240" w:lineRule="auto"/>
        <w:ind w:firstLine="709"/>
        <w:jc w:val="both"/>
        <w:rPr>
          <w:rFonts w:ascii="Times New Roman" w:hAnsi="Times New Roman"/>
          <w:sz w:val="28"/>
        </w:rPr>
      </w:pPr>
      <w:r w:rsidRPr="006C062F">
        <w:rPr>
          <w:rFonts w:ascii="Times New Roman" w:hAnsi="Times New Roman"/>
          <w:sz w:val="28"/>
        </w:rPr>
        <w:t>При анализа на статистическите данни за последните три години се вижда</w:t>
      </w:r>
      <w:r w:rsidRPr="0049713A">
        <w:rPr>
          <w:rFonts w:ascii="Times New Roman" w:hAnsi="Times New Roman"/>
          <w:sz w:val="28"/>
        </w:rPr>
        <w:t xml:space="preserve"> ясно, че при </w:t>
      </w:r>
      <w:r w:rsidR="000B32DD">
        <w:rPr>
          <w:rFonts w:ascii="Times New Roman" w:hAnsi="Times New Roman"/>
          <w:sz w:val="28"/>
        </w:rPr>
        <w:t xml:space="preserve">ОП-Монтана и </w:t>
      </w:r>
      <w:r w:rsidR="006C062F">
        <w:rPr>
          <w:rFonts w:ascii="Times New Roman" w:hAnsi="Times New Roman"/>
          <w:sz w:val="28"/>
        </w:rPr>
        <w:t>РП -</w:t>
      </w:r>
      <w:r w:rsidRPr="0049713A">
        <w:rPr>
          <w:rFonts w:ascii="Times New Roman" w:hAnsi="Times New Roman"/>
          <w:sz w:val="28"/>
        </w:rPr>
        <w:t xml:space="preserve"> Монтана </w:t>
      </w:r>
      <w:r w:rsidR="000B32DD">
        <w:rPr>
          <w:rFonts w:ascii="Times New Roman" w:hAnsi="Times New Roman"/>
          <w:sz w:val="28"/>
        </w:rPr>
        <w:t xml:space="preserve">се наблюдава </w:t>
      </w:r>
      <w:r w:rsidR="00D133EA">
        <w:rPr>
          <w:rFonts w:ascii="Times New Roman" w:hAnsi="Times New Roman"/>
          <w:sz w:val="28"/>
        </w:rPr>
        <w:t>намаление</w:t>
      </w:r>
      <w:r w:rsidRPr="0049713A">
        <w:rPr>
          <w:rFonts w:ascii="Times New Roman" w:hAnsi="Times New Roman"/>
          <w:sz w:val="28"/>
        </w:rPr>
        <w:t xml:space="preserve"> на </w:t>
      </w:r>
      <w:r w:rsidR="000B32DD">
        <w:rPr>
          <w:rFonts w:ascii="Times New Roman" w:hAnsi="Times New Roman"/>
          <w:sz w:val="28"/>
        </w:rPr>
        <w:t xml:space="preserve">броя на </w:t>
      </w:r>
      <w:r w:rsidRPr="0049713A">
        <w:rPr>
          <w:rFonts w:ascii="Times New Roman" w:hAnsi="Times New Roman"/>
          <w:sz w:val="28"/>
        </w:rPr>
        <w:t>решените ДП</w:t>
      </w:r>
      <w:r w:rsidR="000B32DD">
        <w:rPr>
          <w:rFonts w:ascii="Times New Roman" w:hAnsi="Times New Roman"/>
          <w:sz w:val="28"/>
        </w:rPr>
        <w:t xml:space="preserve">. </w:t>
      </w:r>
      <w:r w:rsidRPr="0049713A">
        <w:rPr>
          <w:rFonts w:ascii="Times New Roman" w:hAnsi="Times New Roman"/>
          <w:sz w:val="28"/>
        </w:rPr>
        <w:t>Причините за нерешаването на досъдебните производства в ОП Монтана са изложени и на други места в доклада, но се свързват най-вече с продължаващото неизготвяне на експертизи.</w:t>
      </w:r>
    </w:p>
    <w:p w14:paraId="6DCA1584" w14:textId="77777777" w:rsidR="000B32DD" w:rsidRDefault="00897C29" w:rsidP="000B32DD">
      <w:pPr>
        <w:tabs>
          <w:tab w:val="left" w:pos="826"/>
        </w:tabs>
        <w:autoSpaceDE w:val="0"/>
        <w:autoSpaceDN w:val="0"/>
        <w:adjustRightInd w:val="0"/>
        <w:spacing w:after="0" w:line="240" w:lineRule="auto"/>
        <w:ind w:firstLine="709"/>
        <w:jc w:val="both"/>
        <w:rPr>
          <w:rFonts w:ascii="Times New Roman" w:hAnsi="Times New Roman"/>
          <w:sz w:val="28"/>
        </w:rPr>
      </w:pPr>
      <w:r w:rsidRPr="0049713A">
        <w:rPr>
          <w:rFonts w:ascii="Times New Roman" w:hAnsi="Times New Roman"/>
          <w:sz w:val="28"/>
        </w:rPr>
        <w:t xml:space="preserve">Броят на решените досъдебни производства през този период е в правопропорционална зависимост от броя на наблюдаваните. </w:t>
      </w:r>
    </w:p>
    <w:p w14:paraId="7CA85EE3" w14:textId="77777777" w:rsidR="00897C29" w:rsidRPr="0049713A" w:rsidRDefault="00897C29" w:rsidP="000B32DD">
      <w:pPr>
        <w:tabs>
          <w:tab w:val="left" w:pos="826"/>
        </w:tabs>
        <w:autoSpaceDE w:val="0"/>
        <w:autoSpaceDN w:val="0"/>
        <w:adjustRightInd w:val="0"/>
        <w:spacing w:after="0" w:line="240" w:lineRule="auto"/>
        <w:ind w:firstLine="709"/>
        <w:jc w:val="both"/>
        <w:rPr>
          <w:rFonts w:ascii="Times New Roman" w:hAnsi="Times New Roman"/>
          <w:sz w:val="28"/>
        </w:rPr>
      </w:pPr>
      <w:r w:rsidRPr="0049713A">
        <w:rPr>
          <w:rFonts w:ascii="Times New Roman" w:hAnsi="Times New Roman"/>
          <w:sz w:val="28"/>
        </w:rPr>
        <w:t xml:space="preserve">Данните за решените през този тригодишен период ДП по прокуратури са отразени в табличен вид по-долу. </w:t>
      </w:r>
    </w:p>
    <w:tbl>
      <w:tblPr>
        <w:tblW w:w="9649" w:type="dxa"/>
        <w:jc w:val="center"/>
        <w:tblCellMar>
          <w:left w:w="70" w:type="dxa"/>
          <w:right w:w="70" w:type="dxa"/>
        </w:tblCellMar>
        <w:tblLook w:val="0000" w:firstRow="0" w:lastRow="0" w:firstColumn="0" w:lastColumn="0" w:noHBand="0" w:noVBand="0"/>
      </w:tblPr>
      <w:tblGrid>
        <w:gridCol w:w="2350"/>
        <w:gridCol w:w="2196"/>
        <w:gridCol w:w="2410"/>
        <w:gridCol w:w="2693"/>
      </w:tblGrid>
      <w:tr w:rsidR="00897C29" w:rsidRPr="0049713A" w14:paraId="09ED091A" w14:textId="77777777" w:rsidTr="005830D9">
        <w:trPr>
          <w:trHeight w:val="599"/>
          <w:jc w:val="center"/>
        </w:trPr>
        <w:tc>
          <w:tcPr>
            <w:tcW w:w="2350" w:type="dxa"/>
            <w:vMerge w:val="restart"/>
            <w:tcBorders>
              <w:top w:val="single" w:sz="8" w:space="0" w:color="auto"/>
              <w:left w:val="single" w:sz="8" w:space="0" w:color="auto"/>
              <w:bottom w:val="single" w:sz="4" w:space="0" w:color="000000"/>
              <w:right w:val="single" w:sz="4" w:space="0" w:color="auto"/>
            </w:tcBorders>
          </w:tcPr>
          <w:p w14:paraId="44E0BA13" w14:textId="77777777" w:rsidR="00897C29" w:rsidRPr="0049713A" w:rsidRDefault="00897C29" w:rsidP="005715CB">
            <w:pPr>
              <w:spacing w:after="0" w:line="240" w:lineRule="auto"/>
              <w:ind w:firstLine="709"/>
              <w:jc w:val="center"/>
              <w:rPr>
                <w:rFonts w:ascii="Times New Roman" w:hAnsi="Times New Roman"/>
                <w:b/>
                <w:bCs/>
                <w:i/>
                <w:color w:val="000000"/>
                <w:sz w:val="20"/>
                <w:szCs w:val="20"/>
                <w:lang w:eastAsia="bg-BG"/>
              </w:rPr>
            </w:pPr>
            <w:r w:rsidRPr="0049713A">
              <w:rPr>
                <w:rFonts w:ascii="Times New Roman" w:hAnsi="Times New Roman"/>
                <w:b/>
                <w:bCs/>
                <w:i/>
                <w:color w:val="000000"/>
                <w:sz w:val="20"/>
                <w:szCs w:val="20"/>
                <w:lang w:eastAsia="bg-BG"/>
              </w:rPr>
              <w:br/>
            </w:r>
            <w:r w:rsidRPr="0049713A">
              <w:rPr>
                <w:rFonts w:ascii="Times New Roman" w:hAnsi="Times New Roman"/>
                <w:b/>
                <w:bCs/>
                <w:i/>
                <w:color w:val="000000"/>
                <w:sz w:val="20"/>
                <w:szCs w:val="20"/>
                <w:lang w:eastAsia="bg-BG"/>
              </w:rPr>
              <w:br/>
              <w:t>Прокуратура</w:t>
            </w:r>
          </w:p>
        </w:tc>
        <w:tc>
          <w:tcPr>
            <w:tcW w:w="7299" w:type="dxa"/>
            <w:gridSpan w:val="3"/>
            <w:tcBorders>
              <w:top w:val="single" w:sz="8" w:space="0" w:color="auto"/>
              <w:left w:val="nil"/>
              <w:bottom w:val="single" w:sz="4" w:space="0" w:color="auto"/>
              <w:right w:val="single" w:sz="8" w:space="0" w:color="000000"/>
            </w:tcBorders>
            <w:vAlign w:val="center"/>
          </w:tcPr>
          <w:p w14:paraId="7C4F5140" w14:textId="77777777" w:rsidR="00897C29" w:rsidRPr="0049713A" w:rsidRDefault="00897C29" w:rsidP="005715CB">
            <w:pPr>
              <w:spacing w:after="0" w:line="240" w:lineRule="auto"/>
              <w:jc w:val="center"/>
              <w:rPr>
                <w:rFonts w:ascii="Times New Roman" w:hAnsi="Times New Roman"/>
                <w:b/>
                <w:bCs/>
                <w:i/>
                <w:iCs/>
                <w:color w:val="000000"/>
                <w:sz w:val="20"/>
                <w:szCs w:val="20"/>
                <w:lang w:eastAsia="bg-BG"/>
              </w:rPr>
            </w:pPr>
            <w:r w:rsidRPr="0049713A">
              <w:rPr>
                <w:rFonts w:ascii="Times New Roman" w:hAnsi="Times New Roman"/>
                <w:b/>
                <w:bCs/>
                <w:i/>
                <w:iCs/>
                <w:color w:val="000000"/>
                <w:sz w:val="20"/>
                <w:szCs w:val="20"/>
                <w:lang w:eastAsia="bg-BG"/>
              </w:rPr>
              <w:t>Общо решени ДП</w:t>
            </w:r>
          </w:p>
        </w:tc>
      </w:tr>
      <w:tr w:rsidR="002002E9" w:rsidRPr="0049713A" w14:paraId="274B4FF7" w14:textId="77777777" w:rsidTr="008E6093">
        <w:trPr>
          <w:trHeight w:val="300"/>
          <w:jc w:val="center"/>
        </w:trPr>
        <w:tc>
          <w:tcPr>
            <w:tcW w:w="2350" w:type="dxa"/>
            <w:vMerge/>
            <w:tcBorders>
              <w:top w:val="single" w:sz="8" w:space="0" w:color="auto"/>
              <w:left w:val="single" w:sz="8" w:space="0" w:color="auto"/>
              <w:bottom w:val="single" w:sz="4" w:space="0" w:color="000000"/>
              <w:right w:val="single" w:sz="4" w:space="0" w:color="auto"/>
            </w:tcBorders>
            <w:vAlign w:val="center"/>
          </w:tcPr>
          <w:p w14:paraId="6582DFDE" w14:textId="77777777" w:rsidR="002002E9" w:rsidRPr="0049713A" w:rsidRDefault="002002E9" w:rsidP="005715CB">
            <w:pPr>
              <w:spacing w:after="0" w:line="240" w:lineRule="auto"/>
              <w:ind w:firstLine="709"/>
              <w:rPr>
                <w:rFonts w:ascii="Times New Roman" w:hAnsi="Times New Roman"/>
                <w:b/>
                <w:bCs/>
                <w:color w:val="000000"/>
                <w:sz w:val="20"/>
                <w:szCs w:val="20"/>
                <w:lang w:eastAsia="bg-BG"/>
              </w:rPr>
            </w:pPr>
          </w:p>
        </w:tc>
        <w:tc>
          <w:tcPr>
            <w:tcW w:w="2196" w:type="dxa"/>
            <w:tcBorders>
              <w:top w:val="nil"/>
              <w:left w:val="nil"/>
              <w:bottom w:val="single" w:sz="4" w:space="0" w:color="auto"/>
              <w:right w:val="single" w:sz="4" w:space="0" w:color="auto"/>
            </w:tcBorders>
            <w:shd w:val="clear" w:color="auto" w:fill="D6E3BC"/>
          </w:tcPr>
          <w:p w14:paraId="68D3350B" w14:textId="458C5A03" w:rsidR="002002E9" w:rsidRPr="0049713A" w:rsidRDefault="002002E9" w:rsidP="006C062F">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20</w:t>
            </w:r>
            <w:r w:rsidR="00241BAC">
              <w:rPr>
                <w:rFonts w:ascii="Times New Roman" w:hAnsi="Times New Roman"/>
                <w:b/>
                <w:bCs/>
                <w:sz w:val="24"/>
                <w:szCs w:val="24"/>
                <w:lang w:eastAsia="bg-BG"/>
              </w:rPr>
              <w:t>2</w:t>
            </w:r>
            <w:r w:rsidR="006C062F">
              <w:rPr>
                <w:rFonts w:ascii="Times New Roman" w:hAnsi="Times New Roman"/>
                <w:b/>
                <w:bCs/>
                <w:sz w:val="24"/>
                <w:szCs w:val="24"/>
                <w:lang w:eastAsia="bg-BG"/>
              </w:rPr>
              <w:t>1</w:t>
            </w:r>
            <w:r>
              <w:rPr>
                <w:rFonts w:ascii="Times New Roman" w:hAnsi="Times New Roman"/>
                <w:b/>
                <w:bCs/>
                <w:sz w:val="24"/>
                <w:szCs w:val="24"/>
                <w:lang w:eastAsia="bg-BG"/>
              </w:rPr>
              <w:t xml:space="preserve"> г.</w:t>
            </w:r>
          </w:p>
        </w:tc>
        <w:tc>
          <w:tcPr>
            <w:tcW w:w="2410" w:type="dxa"/>
            <w:tcBorders>
              <w:top w:val="nil"/>
              <w:left w:val="nil"/>
              <w:bottom w:val="single" w:sz="4" w:space="0" w:color="auto"/>
              <w:right w:val="single" w:sz="4" w:space="0" w:color="auto"/>
            </w:tcBorders>
          </w:tcPr>
          <w:p w14:paraId="09A6C855" w14:textId="58AEAAAE" w:rsidR="002002E9" w:rsidRPr="002002E9" w:rsidRDefault="002002E9" w:rsidP="006C062F">
            <w:pPr>
              <w:spacing w:after="0" w:line="240" w:lineRule="auto"/>
              <w:jc w:val="center"/>
              <w:rPr>
                <w:rFonts w:ascii="Times New Roman" w:hAnsi="Times New Roman"/>
                <w:bCs/>
                <w:sz w:val="24"/>
                <w:szCs w:val="24"/>
                <w:lang w:eastAsia="bg-BG"/>
              </w:rPr>
            </w:pPr>
            <w:r w:rsidRPr="002002E9">
              <w:rPr>
                <w:rFonts w:ascii="Times New Roman" w:hAnsi="Times New Roman"/>
                <w:bCs/>
                <w:sz w:val="24"/>
                <w:szCs w:val="24"/>
                <w:lang w:eastAsia="bg-BG"/>
              </w:rPr>
              <w:t>20</w:t>
            </w:r>
            <w:r w:rsidR="006C062F">
              <w:rPr>
                <w:rFonts w:ascii="Times New Roman" w:hAnsi="Times New Roman"/>
                <w:bCs/>
                <w:sz w:val="24"/>
                <w:szCs w:val="24"/>
                <w:lang w:eastAsia="bg-BG"/>
              </w:rPr>
              <w:t>20</w:t>
            </w:r>
            <w:r w:rsidRPr="002002E9">
              <w:rPr>
                <w:rFonts w:ascii="Times New Roman" w:hAnsi="Times New Roman"/>
                <w:bCs/>
                <w:sz w:val="24"/>
                <w:szCs w:val="24"/>
                <w:lang w:eastAsia="bg-BG"/>
              </w:rPr>
              <w:t xml:space="preserve"> г.</w:t>
            </w:r>
          </w:p>
        </w:tc>
        <w:tc>
          <w:tcPr>
            <w:tcW w:w="2693" w:type="dxa"/>
            <w:tcBorders>
              <w:top w:val="nil"/>
              <w:left w:val="nil"/>
              <w:bottom w:val="single" w:sz="4" w:space="0" w:color="auto"/>
              <w:right w:val="single" w:sz="8" w:space="0" w:color="auto"/>
            </w:tcBorders>
          </w:tcPr>
          <w:p w14:paraId="5E60167B" w14:textId="25E09A4E" w:rsidR="002002E9" w:rsidRPr="0049713A" w:rsidRDefault="002002E9" w:rsidP="006C062F">
            <w:pPr>
              <w:spacing w:after="0" w:line="240" w:lineRule="auto"/>
              <w:jc w:val="center"/>
              <w:rPr>
                <w:rFonts w:ascii="Times New Roman" w:hAnsi="Times New Roman"/>
                <w:bCs/>
                <w:sz w:val="24"/>
                <w:szCs w:val="24"/>
                <w:lang w:eastAsia="bg-BG"/>
              </w:rPr>
            </w:pPr>
            <w:r w:rsidRPr="0049713A">
              <w:rPr>
                <w:rFonts w:ascii="Times New Roman" w:hAnsi="Times New Roman"/>
                <w:bCs/>
                <w:sz w:val="24"/>
                <w:szCs w:val="24"/>
                <w:lang w:eastAsia="bg-BG"/>
              </w:rPr>
              <w:t>201</w:t>
            </w:r>
            <w:r w:rsidR="006C062F">
              <w:rPr>
                <w:rFonts w:ascii="Times New Roman" w:hAnsi="Times New Roman"/>
                <w:bCs/>
                <w:sz w:val="24"/>
                <w:szCs w:val="24"/>
                <w:lang w:eastAsia="bg-BG"/>
              </w:rPr>
              <w:t>9</w:t>
            </w:r>
            <w:r w:rsidRPr="0049713A">
              <w:rPr>
                <w:rFonts w:ascii="Times New Roman" w:hAnsi="Times New Roman"/>
                <w:bCs/>
                <w:sz w:val="24"/>
                <w:szCs w:val="24"/>
                <w:lang w:eastAsia="bg-BG"/>
              </w:rPr>
              <w:t xml:space="preserve"> г.</w:t>
            </w:r>
          </w:p>
        </w:tc>
      </w:tr>
      <w:tr w:rsidR="00241BAC" w:rsidRPr="0049713A" w14:paraId="1D3F9559" w14:textId="77777777" w:rsidTr="008E6093">
        <w:trPr>
          <w:trHeight w:val="315"/>
          <w:jc w:val="center"/>
        </w:trPr>
        <w:tc>
          <w:tcPr>
            <w:tcW w:w="2350" w:type="dxa"/>
            <w:tcBorders>
              <w:top w:val="nil"/>
              <w:left w:val="single" w:sz="8" w:space="0" w:color="auto"/>
              <w:bottom w:val="single" w:sz="4" w:space="0" w:color="auto"/>
              <w:right w:val="single" w:sz="4" w:space="0" w:color="auto"/>
            </w:tcBorders>
            <w:vAlign w:val="center"/>
          </w:tcPr>
          <w:p w14:paraId="0F47840F" w14:textId="77777777" w:rsidR="00241BAC" w:rsidRPr="0049713A" w:rsidRDefault="00241BAC" w:rsidP="005715CB">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Монтана</w:t>
            </w:r>
          </w:p>
        </w:tc>
        <w:tc>
          <w:tcPr>
            <w:tcW w:w="2196" w:type="dxa"/>
            <w:tcBorders>
              <w:top w:val="nil"/>
              <w:left w:val="nil"/>
              <w:bottom w:val="single" w:sz="4" w:space="0" w:color="auto"/>
              <w:right w:val="single" w:sz="4" w:space="0" w:color="auto"/>
            </w:tcBorders>
            <w:shd w:val="clear" w:color="auto" w:fill="D6E3BC"/>
            <w:vAlign w:val="center"/>
          </w:tcPr>
          <w:p w14:paraId="45A1F84F" w14:textId="49D94427" w:rsidR="00241BAC" w:rsidRPr="0049713A" w:rsidRDefault="006C062F" w:rsidP="006C062F">
            <w:pPr>
              <w:spacing w:after="0" w:line="240" w:lineRule="auto"/>
              <w:rPr>
                <w:rFonts w:ascii="Times New Roman" w:hAnsi="Times New Roman"/>
                <w:b/>
                <w:sz w:val="24"/>
                <w:szCs w:val="24"/>
                <w:lang w:eastAsia="bg-BG"/>
              </w:rPr>
            </w:pPr>
            <w:r>
              <w:rPr>
                <w:rFonts w:ascii="Times New Roman" w:hAnsi="Times New Roman"/>
                <w:b/>
                <w:sz w:val="24"/>
                <w:szCs w:val="24"/>
                <w:lang w:eastAsia="bg-BG"/>
              </w:rPr>
              <w:t xml:space="preserve">            2154</w:t>
            </w:r>
          </w:p>
        </w:tc>
        <w:tc>
          <w:tcPr>
            <w:tcW w:w="2410" w:type="dxa"/>
            <w:tcBorders>
              <w:top w:val="nil"/>
              <w:left w:val="nil"/>
              <w:bottom w:val="single" w:sz="4" w:space="0" w:color="auto"/>
              <w:right w:val="single" w:sz="4" w:space="0" w:color="auto"/>
            </w:tcBorders>
            <w:shd w:val="clear" w:color="auto" w:fill="FFFFFF"/>
            <w:vAlign w:val="center"/>
          </w:tcPr>
          <w:p w14:paraId="71BFC5C3" w14:textId="23AFE4CF" w:rsidR="00241BAC" w:rsidRPr="00241BAC" w:rsidRDefault="00241BAC" w:rsidP="006C062F">
            <w:pPr>
              <w:spacing w:after="0" w:line="240" w:lineRule="auto"/>
              <w:jc w:val="center"/>
              <w:rPr>
                <w:rFonts w:ascii="Times New Roman" w:hAnsi="Times New Roman"/>
                <w:sz w:val="24"/>
                <w:szCs w:val="24"/>
                <w:lang w:eastAsia="bg-BG"/>
              </w:rPr>
            </w:pPr>
            <w:r w:rsidRPr="00241BAC">
              <w:rPr>
                <w:rFonts w:ascii="Times New Roman" w:hAnsi="Times New Roman"/>
                <w:sz w:val="24"/>
                <w:szCs w:val="24"/>
                <w:lang w:eastAsia="bg-BG"/>
              </w:rPr>
              <w:t>11</w:t>
            </w:r>
            <w:r w:rsidR="006C062F">
              <w:rPr>
                <w:rFonts w:ascii="Times New Roman" w:hAnsi="Times New Roman"/>
                <w:sz w:val="24"/>
                <w:szCs w:val="24"/>
                <w:lang w:eastAsia="bg-BG"/>
              </w:rPr>
              <w:t>40</w:t>
            </w:r>
          </w:p>
        </w:tc>
        <w:tc>
          <w:tcPr>
            <w:tcW w:w="2693" w:type="dxa"/>
            <w:tcBorders>
              <w:top w:val="nil"/>
              <w:left w:val="nil"/>
              <w:bottom w:val="single" w:sz="4" w:space="0" w:color="auto"/>
              <w:right w:val="single" w:sz="8" w:space="0" w:color="auto"/>
            </w:tcBorders>
            <w:shd w:val="clear" w:color="auto" w:fill="FFFFFF"/>
            <w:vAlign w:val="center"/>
          </w:tcPr>
          <w:p w14:paraId="6512CC96" w14:textId="17F148C6" w:rsidR="00241BAC" w:rsidRPr="002002E9" w:rsidRDefault="00241BAC" w:rsidP="006C062F">
            <w:pPr>
              <w:spacing w:after="0" w:line="240" w:lineRule="auto"/>
              <w:jc w:val="center"/>
              <w:rPr>
                <w:rFonts w:ascii="Times New Roman" w:hAnsi="Times New Roman"/>
                <w:sz w:val="24"/>
                <w:szCs w:val="24"/>
                <w:lang w:eastAsia="bg-BG"/>
              </w:rPr>
            </w:pPr>
            <w:r w:rsidRPr="002002E9">
              <w:rPr>
                <w:rFonts w:ascii="Times New Roman" w:hAnsi="Times New Roman"/>
                <w:sz w:val="24"/>
                <w:szCs w:val="24"/>
                <w:lang w:eastAsia="bg-BG"/>
              </w:rPr>
              <w:t>1</w:t>
            </w:r>
            <w:r w:rsidR="006C062F">
              <w:rPr>
                <w:rFonts w:ascii="Times New Roman" w:hAnsi="Times New Roman"/>
                <w:sz w:val="24"/>
                <w:szCs w:val="24"/>
                <w:lang w:eastAsia="bg-BG"/>
              </w:rPr>
              <w:t>158</w:t>
            </w:r>
          </w:p>
        </w:tc>
      </w:tr>
      <w:tr w:rsidR="00241BAC" w:rsidRPr="0049713A" w14:paraId="2BB07B7B" w14:textId="77777777" w:rsidTr="008E6093">
        <w:trPr>
          <w:trHeight w:val="315"/>
          <w:jc w:val="center"/>
        </w:trPr>
        <w:tc>
          <w:tcPr>
            <w:tcW w:w="2350" w:type="dxa"/>
            <w:tcBorders>
              <w:top w:val="nil"/>
              <w:left w:val="single" w:sz="8" w:space="0" w:color="auto"/>
              <w:bottom w:val="single" w:sz="4" w:space="0" w:color="auto"/>
              <w:right w:val="single" w:sz="4" w:space="0" w:color="auto"/>
            </w:tcBorders>
            <w:vAlign w:val="center"/>
          </w:tcPr>
          <w:p w14:paraId="2B513EAA" w14:textId="77777777" w:rsidR="00241BAC" w:rsidRPr="0049713A" w:rsidRDefault="00241BAC" w:rsidP="005715CB">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Лом</w:t>
            </w:r>
          </w:p>
        </w:tc>
        <w:tc>
          <w:tcPr>
            <w:tcW w:w="2196" w:type="dxa"/>
            <w:tcBorders>
              <w:top w:val="nil"/>
              <w:left w:val="nil"/>
              <w:bottom w:val="single" w:sz="4" w:space="0" w:color="auto"/>
              <w:right w:val="single" w:sz="4" w:space="0" w:color="auto"/>
            </w:tcBorders>
            <w:shd w:val="clear" w:color="auto" w:fill="D6E3BC"/>
            <w:vAlign w:val="center"/>
          </w:tcPr>
          <w:p w14:paraId="66DDD699" w14:textId="0AEE4F80" w:rsidR="00241BAC" w:rsidRPr="0049713A" w:rsidRDefault="00241BAC" w:rsidP="005715CB">
            <w:pPr>
              <w:spacing w:after="0" w:line="240" w:lineRule="auto"/>
              <w:jc w:val="center"/>
              <w:rPr>
                <w:rFonts w:ascii="Times New Roman" w:hAnsi="Times New Roman"/>
                <w:b/>
                <w:sz w:val="24"/>
                <w:szCs w:val="24"/>
                <w:lang w:eastAsia="bg-BG"/>
              </w:rPr>
            </w:pPr>
          </w:p>
        </w:tc>
        <w:tc>
          <w:tcPr>
            <w:tcW w:w="2410" w:type="dxa"/>
            <w:tcBorders>
              <w:top w:val="nil"/>
              <w:left w:val="nil"/>
              <w:bottom w:val="single" w:sz="4" w:space="0" w:color="auto"/>
              <w:right w:val="single" w:sz="4" w:space="0" w:color="auto"/>
            </w:tcBorders>
            <w:shd w:val="clear" w:color="auto" w:fill="FFFFFF"/>
            <w:vAlign w:val="center"/>
          </w:tcPr>
          <w:p w14:paraId="677E996D" w14:textId="79529AA1" w:rsidR="00241BAC" w:rsidRPr="00241BAC" w:rsidRDefault="006C062F" w:rsidP="00241BAC">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1163</w:t>
            </w:r>
          </w:p>
        </w:tc>
        <w:tc>
          <w:tcPr>
            <w:tcW w:w="2693" w:type="dxa"/>
            <w:tcBorders>
              <w:top w:val="nil"/>
              <w:left w:val="nil"/>
              <w:bottom w:val="single" w:sz="4" w:space="0" w:color="auto"/>
              <w:right w:val="single" w:sz="8" w:space="0" w:color="auto"/>
            </w:tcBorders>
            <w:shd w:val="clear" w:color="auto" w:fill="FFFFFF"/>
            <w:vAlign w:val="center"/>
          </w:tcPr>
          <w:p w14:paraId="7ED0CF5F" w14:textId="6E398427" w:rsidR="00241BAC" w:rsidRPr="002002E9" w:rsidRDefault="006C062F" w:rsidP="00241BAC">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728</w:t>
            </w:r>
          </w:p>
        </w:tc>
      </w:tr>
      <w:tr w:rsidR="00241BAC" w:rsidRPr="0049713A" w14:paraId="2DD9AD9B" w14:textId="77777777" w:rsidTr="008E6093">
        <w:trPr>
          <w:trHeight w:val="315"/>
          <w:jc w:val="center"/>
        </w:trPr>
        <w:tc>
          <w:tcPr>
            <w:tcW w:w="2350" w:type="dxa"/>
            <w:tcBorders>
              <w:top w:val="nil"/>
              <w:left w:val="single" w:sz="8" w:space="0" w:color="auto"/>
              <w:bottom w:val="single" w:sz="4" w:space="0" w:color="auto"/>
              <w:right w:val="single" w:sz="4" w:space="0" w:color="auto"/>
            </w:tcBorders>
            <w:vAlign w:val="center"/>
          </w:tcPr>
          <w:p w14:paraId="2C7DDCDA" w14:textId="77777777" w:rsidR="00241BAC" w:rsidRPr="0049713A" w:rsidRDefault="00241BAC" w:rsidP="005715CB">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Берковица</w:t>
            </w:r>
          </w:p>
        </w:tc>
        <w:tc>
          <w:tcPr>
            <w:tcW w:w="2196" w:type="dxa"/>
            <w:tcBorders>
              <w:top w:val="nil"/>
              <w:left w:val="nil"/>
              <w:bottom w:val="single" w:sz="4" w:space="0" w:color="auto"/>
              <w:right w:val="single" w:sz="4" w:space="0" w:color="auto"/>
            </w:tcBorders>
            <w:shd w:val="clear" w:color="auto" w:fill="D6E3BC"/>
            <w:vAlign w:val="center"/>
          </w:tcPr>
          <w:p w14:paraId="738E4F64" w14:textId="1E2F0930" w:rsidR="00241BAC" w:rsidRPr="0049713A" w:rsidRDefault="00241BAC" w:rsidP="005715CB">
            <w:pPr>
              <w:spacing w:after="0" w:line="240" w:lineRule="auto"/>
              <w:jc w:val="center"/>
              <w:rPr>
                <w:rFonts w:ascii="Times New Roman" w:hAnsi="Times New Roman"/>
                <w:b/>
                <w:sz w:val="24"/>
                <w:szCs w:val="24"/>
                <w:lang w:eastAsia="bg-BG"/>
              </w:rPr>
            </w:pPr>
          </w:p>
        </w:tc>
        <w:tc>
          <w:tcPr>
            <w:tcW w:w="2410" w:type="dxa"/>
            <w:tcBorders>
              <w:top w:val="nil"/>
              <w:left w:val="nil"/>
              <w:bottom w:val="single" w:sz="4" w:space="0" w:color="auto"/>
              <w:right w:val="single" w:sz="4" w:space="0" w:color="auto"/>
            </w:tcBorders>
            <w:shd w:val="clear" w:color="auto" w:fill="FFFFFF"/>
            <w:vAlign w:val="center"/>
          </w:tcPr>
          <w:p w14:paraId="35889202" w14:textId="1D7DE739" w:rsidR="00241BAC" w:rsidRPr="00241BAC" w:rsidRDefault="00241BAC" w:rsidP="006C062F">
            <w:pPr>
              <w:spacing w:after="0" w:line="240" w:lineRule="auto"/>
              <w:jc w:val="center"/>
              <w:rPr>
                <w:rFonts w:ascii="Times New Roman" w:hAnsi="Times New Roman"/>
                <w:sz w:val="24"/>
                <w:szCs w:val="24"/>
                <w:lang w:eastAsia="bg-BG"/>
              </w:rPr>
            </w:pPr>
            <w:r w:rsidRPr="00241BAC">
              <w:rPr>
                <w:rFonts w:ascii="Times New Roman" w:hAnsi="Times New Roman"/>
                <w:sz w:val="24"/>
                <w:szCs w:val="24"/>
                <w:lang w:eastAsia="bg-BG"/>
              </w:rPr>
              <w:t>3</w:t>
            </w:r>
            <w:r w:rsidR="006C062F">
              <w:rPr>
                <w:rFonts w:ascii="Times New Roman" w:hAnsi="Times New Roman"/>
                <w:sz w:val="24"/>
                <w:szCs w:val="24"/>
                <w:lang w:eastAsia="bg-BG"/>
              </w:rPr>
              <w:t>88</w:t>
            </w:r>
          </w:p>
        </w:tc>
        <w:tc>
          <w:tcPr>
            <w:tcW w:w="2693" w:type="dxa"/>
            <w:tcBorders>
              <w:top w:val="nil"/>
              <w:left w:val="nil"/>
              <w:bottom w:val="single" w:sz="4" w:space="0" w:color="auto"/>
              <w:right w:val="single" w:sz="8" w:space="0" w:color="auto"/>
            </w:tcBorders>
            <w:shd w:val="clear" w:color="auto" w:fill="FFFFFF"/>
            <w:vAlign w:val="center"/>
          </w:tcPr>
          <w:p w14:paraId="5356391B" w14:textId="37EE494C" w:rsidR="00241BAC" w:rsidRPr="002002E9" w:rsidRDefault="006C062F" w:rsidP="00241BAC">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342</w:t>
            </w:r>
          </w:p>
        </w:tc>
      </w:tr>
      <w:tr w:rsidR="00241BAC" w:rsidRPr="0049713A" w14:paraId="6D462803" w14:textId="77777777" w:rsidTr="0011712F">
        <w:trPr>
          <w:trHeight w:val="315"/>
          <w:jc w:val="center"/>
        </w:trPr>
        <w:tc>
          <w:tcPr>
            <w:tcW w:w="2350" w:type="dxa"/>
            <w:tcBorders>
              <w:top w:val="nil"/>
              <w:left w:val="single" w:sz="8" w:space="0" w:color="auto"/>
              <w:bottom w:val="nil"/>
              <w:right w:val="single" w:sz="4" w:space="0" w:color="auto"/>
            </w:tcBorders>
            <w:shd w:val="clear" w:color="auto" w:fill="BFBFBF" w:themeFill="background1" w:themeFillShade="BF"/>
            <w:vAlign w:val="center"/>
          </w:tcPr>
          <w:p w14:paraId="12E5E343" w14:textId="4F6CDB89" w:rsidR="00241BAC" w:rsidRPr="0049713A" w:rsidRDefault="006C062F" w:rsidP="005715CB">
            <w:pPr>
              <w:spacing w:after="0" w:line="240" w:lineRule="auto"/>
              <w:rPr>
                <w:rFonts w:ascii="Times New Roman" w:hAnsi="Times New Roman"/>
                <w:b/>
                <w:bCs/>
                <w:color w:val="000000"/>
                <w:sz w:val="24"/>
                <w:szCs w:val="24"/>
                <w:lang w:eastAsia="bg-BG"/>
              </w:rPr>
            </w:pPr>
            <w:r>
              <w:rPr>
                <w:rFonts w:ascii="Times New Roman" w:hAnsi="Times New Roman"/>
                <w:b/>
                <w:bCs/>
                <w:color w:val="000000"/>
                <w:sz w:val="24"/>
                <w:szCs w:val="24"/>
                <w:lang w:eastAsia="bg-BG"/>
              </w:rPr>
              <w:t>Общо</w:t>
            </w:r>
            <w:r w:rsidR="00241BAC" w:rsidRPr="0049713A">
              <w:rPr>
                <w:rFonts w:ascii="Times New Roman" w:hAnsi="Times New Roman"/>
                <w:b/>
                <w:bCs/>
                <w:color w:val="000000"/>
                <w:sz w:val="24"/>
                <w:szCs w:val="24"/>
                <w:lang w:eastAsia="bg-BG"/>
              </w:rPr>
              <w:t xml:space="preserve"> за РП</w:t>
            </w:r>
          </w:p>
        </w:tc>
        <w:tc>
          <w:tcPr>
            <w:tcW w:w="2196" w:type="dxa"/>
            <w:tcBorders>
              <w:top w:val="nil"/>
              <w:left w:val="nil"/>
              <w:bottom w:val="nil"/>
              <w:right w:val="single" w:sz="4" w:space="0" w:color="auto"/>
            </w:tcBorders>
            <w:shd w:val="clear" w:color="auto" w:fill="BFBFBF" w:themeFill="background1" w:themeFillShade="BF"/>
            <w:vAlign w:val="center"/>
          </w:tcPr>
          <w:p w14:paraId="184C2D8D" w14:textId="0D8037EE" w:rsidR="00241BAC" w:rsidRPr="0049713A" w:rsidRDefault="00241BAC" w:rsidP="005715CB">
            <w:pPr>
              <w:spacing w:after="0" w:line="240" w:lineRule="auto"/>
              <w:jc w:val="center"/>
              <w:rPr>
                <w:rFonts w:ascii="Times New Roman" w:hAnsi="Times New Roman"/>
                <w:b/>
                <w:bCs/>
                <w:sz w:val="24"/>
                <w:szCs w:val="24"/>
                <w:lang w:eastAsia="bg-BG"/>
              </w:rPr>
            </w:pPr>
          </w:p>
        </w:tc>
        <w:tc>
          <w:tcPr>
            <w:tcW w:w="2410" w:type="dxa"/>
            <w:tcBorders>
              <w:top w:val="nil"/>
              <w:left w:val="nil"/>
              <w:bottom w:val="nil"/>
              <w:right w:val="single" w:sz="4" w:space="0" w:color="auto"/>
            </w:tcBorders>
            <w:shd w:val="clear" w:color="auto" w:fill="BFBFBF" w:themeFill="background1" w:themeFillShade="BF"/>
            <w:vAlign w:val="center"/>
          </w:tcPr>
          <w:p w14:paraId="3D7C3425" w14:textId="54845E1D" w:rsidR="00241BAC" w:rsidRPr="00241BAC" w:rsidRDefault="006C062F" w:rsidP="00241BAC">
            <w:pPr>
              <w:spacing w:after="0" w:line="240" w:lineRule="auto"/>
              <w:jc w:val="center"/>
              <w:rPr>
                <w:rFonts w:ascii="Times New Roman" w:hAnsi="Times New Roman"/>
                <w:bCs/>
                <w:sz w:val="24"/>
                <w:szCs w:val="24"/>
                <w:lang w:eastAsia="bg-BG"/>
              </w:rPr>
            </w:pPr>
            <w:r>
              <w:rPr>
                <w:rFonts w:ascii="Times New Roman" w:hAnsi="Times New Roman"/>
                <w:bCs/>
                <w:sz w:val="24"/>
                <w:szCs w:val="24"/>
                <w:lang w:eastAsia="bg-BG"/>
              </w:rPr>
              <w:t>2691</w:t>
            </w:r>
          </w:p>
        </w:tc>
        <w:tc>
          <w:tcPr>
            <w:tcW w:w="2693" w:type="dxa"/>
            <w:tcBorders>
              <w:top w:val="nil"/>
              <w:left w:val="nil"/>
              <w:bottom w:val="nil"/>
              <w:right w:val="single" w:sz="8" w:space="0" w:color="auto"/>
            </w:tcBorders>
            <w:shd w:val="clear" w:color="auto" w:fill="BFBFBF" w:themeFill="background1" w:themeFillShade="BF"/>
            <w:vAlign w:val="center"/>
          </w:tcPr>
          <w:p w14:paraId="60E93293" w14:textId="3927DDDC" w:rsidR="00241BAC" w:rsidRPr="002002E9" w:rsidRDefault="006C062F" w:rsidP="00241BAC">
            <w:pPr>
              <w:spacing w:after="0" w:line="240" w:lineRule="auto"/>
              <w:jc w:val="center"/>
              <w:rPr>
                <w:rFonts w:ascii="Times New Roman" w:hAnsi="Times New Roman"/>
                <w:bCs/>
                <w:sz w:val="24"/>
                <w:szCs w:val="24"/>
                <w:lang w:eastAsia="bg-BG"/>
              </w:rPr>
            </w:pPr>
            <w:r>
              <w:rPr>
                <w:rFonts w:ascii="Times New Roman" w:hAnsi="Times New Roman"/>
                <w:bCs/>
                <w:sz w:val="24"/>
                <w:szCs w:val="24"/>
                <w:lang w:eastAsia="bg-BG"/>
              </w:rPr>
              <w:t>2228</w:t>
            </w:r>
          </w:p>
        </w:tc>
      </w:tr>
      <w:tr w:rsidR="00241BAC" w:rsidRPr="0049713A" w14:paraId="7996E1E1" w14:textId="77777777" w:rsidTr="008E6093">
        <w:trPr>
          <w:trHeight w:val="375"/>
          <w:jc w:val="center"/>
        </w:trPr>
        <w:tc>
          <w:tcPr>
            <w:tcW w:w="2350" w:type="dxa"/>
            <w:tcBorders>
              <w:top w:val="single" w:sz="4" w:space="0" w:color="auto"/>
              <w:left w:val="single" w:sz="8" w:space="0" w:color="auto"/>
              <w:bottom w:val="single" w:sz="8" w:space="0" w:color="auto"/>
              <w:right w:val="single" w:sz="4" w:space="0" w:color="auto"/>
            </w:tcBorders>
            <w:vAlign w:val="bottom"/>
          </w:tcPr>
          <w:p w14:paraId="3779E989" w14:textId="77777777" w:rsidR="00241BAC" w:rsidRPr="0049713A" w:rsidRDefault="00241BAC" w:rsidP="005715CB">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ОП Монтана</w:t>
            </w:r>
          </w:p>
        </w:tc>
        <w:tc>
          <w:tcPr>
            <w:tcW w:w="2196" w:type="dxa"/>
            <w:tcBorders>
              <w:top w:val="single" w:sz="4" w:space="0" w:color="auto"/>
              <w:left w:val="nil"/>
              <w:bottom w:val="single" w:sz="8" w:space="0" w:color="auto"/>
              <w:right w:val="single" w:sz="4" w:space="0" w:color="auto"/>
            </w:tcBorders>
            <w:shd w:val="clear" w:color="auto" w:fill="D6E3BC"/>
            <w:vAlign w:val="bottom"/>
          </w:tcPr>
          <w:p w14:paraId="5B00FCB7" w14:textId="4922746D" w:rsidR="00241BAC" w:rsidRPr="0049713A" w:rsidRDefault="00241BAC" w:rsidP="006C062F">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1</w:t>
            </w:r>
            <w:r w:rsidR="006C062F">
              <w:rPr>
                <w:rFonts w:ascii="Times New Roman" w:hAnsi="Times New Roman"/>
                <w:b/>
                <w:sz w:val="24"/>
                <w:szCs w:val="24"/>
                <w:lang w:eastAsia="bg-BG"/>
              </w:rPr>
              <w:t>54</w:t>
            </w:r>
          </w:p>
        </w:tc>
        <w:tc>
          <w:tcPr>
            <w:tcW w:w="2410" w:type="dxa"/>
            <w:tcBorders>
              <w:top w:val="single" w:sz="4" w:space="0" w:color="auto"/>
              <w:left w:val="nil"/>
              <w:bottom w:val="single" w:sz="8" w:space="0" w:color="auto"/>
              <w:right w:val="single" w:sz="4" w:space="0" w:color="auto"/>
            </w:tcBorders>
            <w:vAlign w:val="bottom"/>
          </w:tcPr>
          <w:p w14:paraId="4FEBF16A" w14:textId="77777777" w:rsidR="00241BAC" w:rsidRPr="00241BAC" w:rsidRDefault="00241BAC" w:rsidP="00241BAC">
            <w:pPr>
              <w:spacing w:after="0" w:line="240" w:lineRule="auto"/>
              <w:jc w:val="center"/>
              <w:rPr>
                <w:rFonts w:ascii="Times New Roman" w:hAnsi="Times New Roman"/>
                <w:sz w:val="24"/>
                <w:szCs w:val="24"/>
                <w:lang w:eastAsia="bg-BG"/>
              </w:rPr>
            </w:pPr>
            <w:r w:rsidRPr="00241BAC">
              <w:rPr>
                <w:rFonts w:ascii="Times New Roman" w:hAnsi="Times New Roman"/>
                <w:sz w:val="24"/>
                <w:szCs w:val="24"/>
                <w:lang w:eastAsia="bg-BG"/>
              </w:rPr>
              <w:t>190</w:t>
            </w:r>
          </w:p>
        </w:tc>
        <w:tc>
          <w:tcPr>
            <w:tcW w:w="2693" w:type="dxa"/>
            <w:tcBorders>
              <w:top w:val="single" w:sz="4" w:space="0" w:color="auto"/>
              <w:left w:val="nil"/>
              <w:bottom w:val="single" w:sz="8" w:space="0" w:color="auto"/>
              <w:right w:val="single" w:sz="8" w:space="0" w:color="auto"/>
            </w:tcBorders>
            <w:vAlign w:val="bottom"/>
          </w:tcPr>
          <w:p w14:paraId="29994FCB" w14:textId="2DE60AC7" w:rsidR="00241BAC" w:rsidRPr="002002E9" w:rsidRDefault="00241BAC" w:rsidP="006C062F">
            <w:pPr>
              <w:spacing w:after="0" w:line="240" w:lineRule="auto"/>
              <w:jc w:val="center"/>
              <w:rPr>
                <w:rFonts w:ascii="Times New Roman" w:hAnsi="Times New Roman"/>
                <w:sz w:val="24"/>
                <w:szCs w:val="24"/>
                <w:lang w:eastAsia="bg-BG"/>
              </w:rPr>
            </w:pPr>
            <w:r w:rsidRPr="002002E9">
              <w:rPr>
                <w:rFonts w:ascii="Times New Roman" w:hAnsi="Times New Roman"/>
                <w:sz w:val="24"/>
                <w:szCs w:val="24"/>
                <w:lang w:eastAsia="bg-BG"/>
              </w:rPr>
              <w:t>19</w:t>
            </w:r>
            <w:r w:rsidR="006C062F">
              <w:rPr>
                <w:rFonts w:ascii="Times New Roman" w:hAnsi="Times New Roman"/>
                <w:sz w:val="24"/>
                <w:szCs w:val="24"/>
                <w:lang w:eastAsia="bg-BG"/>
              </w:rPr>
              <w:t>0</w:t>
            </w:r>
          </w:p>
        </w:tc>
      </w:tr>
    </w:tbl>
    <w:p w14:paraId="237723DA" w14:textId="77777777" w:rsidR="00897C29" w:rsidRPr="0095482A" w:rsidRDefault="00897C29" w:rsidP="0095482A">
      <w:pPr>
        <w:ind w:firstLine="708"/>
        <w:jc w:val="both"/>
        <w:rPr>
          <w:rFonts w:ascii="Times New Roman" w:hAnsi="Times New Roman" w:cs="Times New Roman"/>
          <w:b/>
          <w:i/>
          <w:sz w:val="28"/>
          <w:szCs w:val="28"/>
        </w:rPr>
      </w:pPr>
      <w:r w:rsidRPr="00C644C8">
        <w:rPr>
          <w:rFonts w:ascii="Times New Roman" w:hAnsi="Times New Roman" w:cs="Times New Roman"/>
          <w:b/>
          <w:i/>
          <w:sz w:val="28"/>
          <w:szCs w:val="28"/>
        </w:rPr>
        <w:t>1.3. Прокурорски актове, внесени в съда.</w:t>
      </w:r>
    </w:p>
    <w:p w14:paraId="2CA738F7" w14:textId="0D2BE1F0" w:rsidR="00897C29" w:rsidRPr="0049713A" w:rsidRDefault="00897C29" w:rsidP="009577EE">
      <w:pPr>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През 20</w:t>
      </w:r>
      <w:r w:rsidR="00DB2245">
        <w:rPr>
          <w:rFonts w:ascii="Times New Roman" w:hAnsi="Times New Roman"/>
          <w:sz w:val="28"/>
          <w:szCs w:val="28"/>
        </w:rPr>
        <w:t>2</w:t>
      </w:r>
      <w:r w:rsidR="00866EB7">
        <w:rPr>
          <w:rFonts w:ascii="Times New Roman" w:hAnsi="Times New Roman"/>
          <w:sz w:val="28"/>
          <w:szCs w:val="28"/>
        </w:rPr>
        <w:t>1</w:t>
      </w:r>
      <w:r w:rsidRPr="0049713A">
        <w:rPr>
          <w:rFonts w:ascii="Times New Roman" w:hAnsi="Times New Roman"/>
          <w:sz w:val="28"/>
          <w:szCs w:val="28"/>
        </w:rPr>
        <w:t xml:space="preserve"> г. в съдилищата от региона са внесени общо</w:t>
      </w:r>
      <w:r w:rsidR="00866EB7">
        <w:rPr>
          <w:rFonts w:ascii="Times New Roman" w:hAnsi="Times New Roman"/>
          <w:sz w:val="28"/>
          <w:szCs w:val="28"/>
        </w:rPr>
        <w:t xml:space="preserve"> 704</w:t>
      </w:r>
      <w:r w:rsidRPr="0049713A">
        <w:rPr>
          <w:rFonts w:ascii="Times New Roman" w:hAnsi="Times New Roman"/>
          <w:sz w:val="28"/>
          <w:szCs w:val="28"/>
        </w:rPr>
        <w:t xml:space="preserve"> </w:t>
      </w:r>
      <w:r w:rsidR="00866EB7">
        <w:rPr>
          <w:rFonts w:ascii="Times New Roman" w:hAnsi="Times New Roman"/>
          <w:sz w:val="28"/>
          <w:szCs w:val="28"/>
        </w:rPr>
        <w:t xml:space="preserve">/при </w:t>
      </w:r>
      <w:r w:rsidR="00B10649">
        <w:rPr>
          <w:rFonts w:ascii="Times New Roman" w:hAnsi="Times New Roman"/>
          <w:sz w:val="28"/>
          <w:szCs w:val="28"/>
        </w:rPr>
        <w:t>7</w:t>
      </w:r>
      <w:r w:rsidR="00DB2245">
        <w:rPr>
          <w:rFonts w:ascii="Times New Roman" w:hAnsi="Times New Roman"/>
          <w:sz w:val="28"/>
          <w:szCs w:val="28"/>
        </w:rPr>
        <w:t>75</w:t>
      </w:r>
      <w:r w:rsidR="00866EB7">
        <w:rPr>
          <w:rFonts w:ascii="Times New Roman" w:hAnsi="Times New Roman"/>
          <w:sz w:val="28"/>
          <w:szCs w:val="28"/>
        </w:rPr>
        <w:t xml:space="preserve"> за 2020 г./</w:t>
      </w:r>
      <w:r w:rsidRPr="0049713A">
        <w:rPr>
          <w:rFonts w:ascii="Times New Roman" w:hAnsi="Times New Roman"/>
          <w:sz w:val="28"/>
          <w:szCs w:val="28"/>
        </w:rPr>
        <w:t xml:space="preserve"> прокурорски актове (ОА, предложения по чл. 78а НК и споразумения), от които </w:t>
      </w:r>
      <w:r w:rsidR="00866EB7">
        <w:rPr>
          <w:rFonts w:ascii="Times New Roman" w:hAnsi="Times New Roman"/>
          <w:sz w:val="28"/>
          <w:szCs w:val="28"/>
        </w:rPr>
        <w:t>32</w:t>
      </w:r>
      <w:r w:rsidRPr="0049713A">
        <w:rPr>
          <w:rFonts w:ascii="Times New Roman" w:hAnsi="Times New Roman"/>
          <w:sz w:val="28"/>
          <w:szCs w:val="28"/>
        </w:rPr>
        <w:t xml:space="preserve"> </w:t>
      </w:r>
      <w:r w:rsidR="00866EB7">
        <w:rPr>
          <w:rFonts w:ascii="Times New Roman" w:hAnsi="Times New Roman"/>
          <w:sz w:val="28"/>
          <w:szCs w:val="28"/>
        </w:rPr>
        <w:t>/при 29 за 2020 г. и 31 за 2019 г./</w:t>
      </w:r>
      <w:r w:rsidRPr="0049713A">
        <w:rPr>
          <w:rFonts w:ascii="Times New Roman" w:hAnsi="Times New Roman"/>
          <w:sz w:val="28"/>
          <w:szCs w:val="28"/>
        </w:rPr>
        <w:t xml:space="preserve"> от ОП Монтана. </w:t>
      </w:r>
      <w:r w:rsidR="00866EB7">
        <w:rPr>
          <w:rFonts w:ascii="Times New Roman" w:hAnsi="Times New Roman"/>
          <w:sz w:val="28"/>
          <w:szCs w:val="28"/>
        </w:rPr>
        <w:t>О</w:t>
      </w:r>
      <w:r w:rsidRPr="0049713A">
        <w:rPr>
          <w:rFonts w:ascii="Times New Roman" w:hAnsi="Times New Roman"/>
          <w:sz w:val="28"/>
          <w:szCs w:val="28"/>
        </w:rPr>
        <w:t xml:space="preserve">т РП-Монтана </w:t>
      </w:r>
      <w:r w:rsidR="00866EB7">
        <w:rPr>
          <w:rFonts w:ascii="Times New Roman" w:hAnsi="Times New Roman"/>
          <w:sz w:val="28"/>
          <w:szCs w:val="28"/>
        </w:rPr>
        <w:t xml:space="preserve">са внесени в съда 672 прокурорски акта </w:t>
      </w:r>
      <w:r w:rsidRPr="0049713A">
        <w:rPr>
          <w:rFonts w:ascii="Times New Roman" w:hAnsi="Times New Roman"/>
          <w:sz w:val="28"/>
          <w:szCs w:val="28"/>
        </w:rPr>
        <w:t>(</w:t>
      </w:r>
      <w:r w:rsidR="00866EB7">
        <w:rPr>
          <w:rFonts w:ascii="Times New Roman" w:hAnsi="Times New Roman"/>
          <w:sz w:val="28"/>
          <w:szCs w:val="28"/>
        </w:rPr>
        <w:t>при 746 за 2020 г. и 675 за 2019 г. от трите районни прокуратури</w:t>
      </w:r>
      <w:r w:rsidRPr="0049713A">
        <w:rPr>
          <w:rFonts w:ascii="Times New Roman" w:hAnsi="Times New Roman"/>
          <w:sz w:val="28"/>
          <w:szCs w:val="28"/>
        </w:rPr>
        <w:t xml:space="preserve">). </w:t>
      </w:r>
    </w:p>
    <w:p w14:paraId="26411C3F" w14:textId="7E74BCDF" w:rsidR="00E7067E" w:rsidRDefault="00897C29" w:rsidP="009577EE">
      <w:pPr>
        <w:tabs>
          <w:tab w:val="left" w:pos="826"/>
        </w:tabs>
        <w:autoSpaceDE w:val="0"/>
        <w:autoSpaceDN w:val="0"/>
        <w:adjustRightInd w:val="0"/>
        <w:spacing w:after="0" w:line="240" w:lineRule="auto"/>
        <w:ind w:firstLine="709"/>
        <w:jc w:val="both"/>
        <w:rPr>
          <w:rFonts w:ascii="Times New Roman" w:hAnsi="Times New Roman"/>
          <w:sz w:val="28"/>
        </w:rPr>
      </w:pPr>
      <w:r w:rsidRPr="0049713A">
        <w:rPr>
          <w:rFonts w:ascii="Times New Roman" w:hAnsi="Times New Roman"/>
          <w:sz w:val="28"/>
        </w:rPr>
        <w:t xml:space="preserve">При анализирането на статистическите данни, </w:t>
      </w:r>
      <w:r w:rsidR="00866EB7">
        <w:rPr>
          <w:rFonts w:ascii="Times New Roman" w:hAnsi="Times New Roman"/>
          <w:sz w:val="28"/>
        </w:rPr>
        <w:t>е налице</w:t>
      </w:r>
      <w:r w:rsidRPr="0049713A">
        <w:rPr>
          <w:rFonts w:ascii="Times New Roman" w:hAnsi="Times New Roman"/>
          <w:sz w:val="28"/>
        </w:rPr>
        <w:t xml:space="preserve"> тенденция</w:t>
      </w:r>
      <w:r w:rsidR="00E7067E">
        <w:rPr>
          <w:rFonts w:ascii="Times New Roman" w:hAnsi="Times New Roman"/>
          <w:sz w:val="28"/>
        </w:rPr>
        <w:t xml:space="preserve"> за</w:t>
      </w:r>
      <w:r w:rsidRPr="0049713A">
        <w:rPr>
          <w:rFonts w:ascii="Times New Roman" w:hAnsi="Times New Roman"/>
          <w:sz w:val="28"/>
        </w:rPr>
        <w:t xml:space="preserve"> </w:t>
      </w:r>
      <w:r w:rsidR="00866EB7">
        <w:rPr>
          <w:rFonts w:ascii="Times New Roman" w:hAnsi="Times New Roman"/>
          <w:sz w:val="28"/>
        </w:rPr>
        <w:t>намаляване на</w:t>
      </w:r>
      <w:r w:rsidR="00E7067E">
        <w:rPr>
          <w:rFonts w:ascii="Times New Roman" w:hAnsi="Times New Roman"/>
          <w:sz w:val="28"/>
        </w:rPr>
        <w:t xml:space="preserve"> внесените в съда актове в сравнение с 20</w:t>
      </w:r>
      <w:r w:rsidR="00866EB7">
        <w:rPr>
          <w:rFonts w:ascii="Times New Roman" w:hAnsi="Times New Roman"/>
          <w:sz w:val="28"/>
        </w:rPr>
        <w:t>20</w:t>
      </w:r>
      <w:r w:rsidR="00E7067E">
        <w:rPr>
          <w:rFonts w:ascii="Times New Roman" w:hAnsi="Times New Roman"/>
          <w:sz w:val="28"/>
        </w:rPr>
        <w:t xml:space="preserve"> г. и 201</w:t>
      </w:r>
      <w:r w:rsidR="00866EB7">
        <w:rPr>
          <w:rFonts w:ascii="Times New Roman" w:hAnsi="Times New Roman"/>
          <w:sz w:val="28"/>
        </w:rPr>
        <w:t>9</w:t>
      </w:r>
      <w:r w:rsidR="000466AC">
        <w:rPr>
          <w:rFonts w:ascii="Times New Roman" w:hAnsi="Times New Roman"/>
          <w:sz w:val="28"/>
        </w:rPr>
        <w:t xml:space="preserve"> г.</w:t>
      </w:r>
      <w:r w:rsidR="00866EB7">
        <w:rPr>
          <w:rFonts w:ascii="Times New Roman" w:hAnsi="Times New Roman"/>
          <w:sz w:val="28"/>
        </w:rPr>
        <w:t>, като за ОП Монтана е налице минимално увеличение на внесените в съда актове в сравнение с предходните години.</w:t>
      </w:r>
      <w:r w:rsidR="000466AC">
        <w:rPr>
          <w:rFonts w:ascii="Times New Roman" w:hAnsi="Times New Roman"/>
          <w:sz w:val="28"/>
        </w:rPr>
        <w:t xml:space="preserve">  </w:t>
      </w:r>
    </w:p>
    <w:p w14:paraId="3C8A9777" w14:textId="2334C0FC" w:rsidR="00897C29" w:rsidRPr="0049713A" w:rsidRDefault="00897C29" w:rsidP="009577EE">
      <w:pPr>
        <w:tabs>
          <w:tab w:val="left" w:pos="826"/>
        </w:tabs>
        <w:autoSpaceDE w:val="0"/>
        <w:autoSpaceDN w:val="0"/>
        <w:adjustRightInd w:val="0"/>
        <w:spacing w:after="0" w:line="240" w:lineRule="auto"/>
        <w:ind w:firstLine="709"/>
        <w:jc w:val="both"/>
        <w:rPr>
          <w:rFonts w:ascii="Times New Roman" w:hAnsi="Times New Roman"/>
          <w:sz w:val="28"/>
        </w:rPr>
      </w:pPr>
      <w:r w:rsidRPr="0049713A">
        <w:rPr>
          <w:rFonts w:ascii="Times New Roman" w:hAnsi="Times New Roman"/>
          <w:sz w:val="28"/>
        </w:rPr>
        <w:t xml:space="preserve">Общото </w:t>
      </w:r>
      <w:r w:rsidR="00866EB7">
        <w:rPr>
          <w:rFonts w:ascii="Times New Roman" w:hAnsi="Times New Roman"/>
          <w:sz w:val="28"/>
        </w:rPr>
        <w:t>намаление</w:t>
      </w:r>
      <w:r w:rsidR="009577EE">
        <w:rPr>
          <w:rFonts w:ascii="Times New Roman" w:hAnsi="Times New Roman"/>
          <w:sz w:val="28"/>
        </w:rPr>
        <w:t xml:space="preserve"> </w:t>
      </w:r>
      <w:r w:rsidRPr="0049713A">
        <w:rPr>
          <w:rFonts w:ascii="Times New Roman" w:hAnsi="Times New Roman"/>
          <w:sz w:val="28"/>
        </w:rPr>
        <w:t xml:space="preserve">на внесените в съда прокурорски актове се дължи на </w:t>
      </w:r>
      <w:r w:rsidR="00C644C8">
        <w:rPr>
          <w:rFonts w:ascii="Times New Roman" w:hAnsi="Times New Roman"/>
          <w:sz w:val="28"/>
        </w:rPr>
        <w:t>по – ниския брой решени досъдебни производства и</w:t>
      </w:r>
      <w:r w:rsidR="009577EE">
        <w:rPr>
          <w:rFonts w:ascii="Times New Roman" w:hAnsi="Times New Roman"/>
          <w:sz w:val="28"/>
        </w:rPr>
        <w:t xml:space="preserve"> приключени разследвания</w:t>
      </w:r>
      <w:r w:rsidR="000466AC">
        <w:rPr>
          <w:rFonts w:ascii="Times New Roman" w:hAnsi="Times New Roman"/>
          <w:sz w:val="28"/>
        </w:rPr>
        <w:t xml:space="preserve"> по ДП</w:t>
      </w:r>
      <w:r w:rsidR="009577EE">
        <w:rPr>
          <w:rFonts w:ascii="Times New Roman" w:hAnsi="Times New Roman"/>
          <w:sz w:val="28"/>
        </w:rPr>
        <w:t>.</w:t>
      </w:r>
    </w:p>
    <w:p w14:paraId="2BE172EB" w14:textId="50E263EE" w:rsidR="00897C29" w:rsidRPr="0049713A" w:rsidRDefault="00897C29" w:rsidP="00EF6639">
      <w:pPr>
        <w:tabs>
          <w:tab w:val="left" w:pos="826"/>
        </w:tabs>
        <w:autoSpaceDE w:val="0"/>
        <w:autoSpaceDN w:val="0"/>
        <w:adjustRightInd w:val="0"/>
        <w:spacing w:after="0" w:line="240" w:lineRule="auto"/>
        <w:ind w:firstLine="709"/>
        <w:jc w:val="both"/>
        <w:rPr>
          <w:rFonts w:ascii="Times New Roman" w:hAnsi="Times New Roman"/>
          <w:sz w:val="28"/>
        </w:rPr>
      </w:pPr>
      <w:r w:rsidRPr="0049713A">
        <w:rPr>
          <w:rFonts w:ascii="Times New Roman" w:hAnsi="Times New Roman"/>
          <w:sz w:val="28"/>
        </w:rPr>
        <w:t>Данните за броя на внесените актове през този тригодишен период по прокуратури са отразени в табличен вид по-долу.</w:t>
      </w:r>
      <w:r w:rsidRPr="0049713A">
        <w:rPr>
          <w:rFonts w:ascii="Times New Roman" w:hAnsi="Times New Roman"/>
          <w:color w:val="FF0000"/>
          <w:sz w:val="28"/>
        </w:rPr>
        <w:t xml:space="preserve"> </w:t>
      </w:r>
      <w:r w:rsidRPr="0049713A">
        <w:rPr>
          <w:rFonts w:ascii="Times New Roman" w:hAnsi="Times New Roman"/>
          <w:sz w:val="28"/>
        </w:rPr>
        <w:t xml:space="preserve">Видно от стойностите, затвърждава </w:t>
      </w:r>
      <w:r w:rsidR="00C644C8">
        <w:rPr>
          <w:rFonts w:ascii="Times New Roman" w:hAnsi="Times New Roman"/>
          <w:sz w:val="28"/>
        </w:rPr>
        <w:t xml:space="preserve">се </w:t>
      </w:r>
      <w:r w:rsidR="000466AC">
        <w:rPr>
          <w:rFonts w:ascii="Times New Roman" w:hAnsi="Times New Roman"/>
          <w:sz w:val="28"/>
        </w:rPr>
        <w:t>низходящата</w:t>
      </w:r>
      <w:r w:rsidRPr="0049713A">
        <w:rPr>
          <w:rFonts w:ascii="Times New Roman" w:hAnsi="Times New Roman"/>
          <w:sz w:val="28"/>
        </w:rPr>
        <w:t xml:space="preserve"> тенденция от предходните периоди, като </w:t>
      </w:r>
      <w:r w:rsidR="00C644C8">
        <w:rPr>
          <w:rFonts w:ascii="Times New Roman" w:hAnsi="Times New Roman"/>
          <w:sz w:val="28"/>
        </w:rPr>
        <w:t>само в ОП Монтана</w:t>
      </w:r>
      <w:r w:rsidRPr="0049713A">
        <w:rPr>
          <w:rFonts w:ascii="Times New Roman" w:hAnsi="Times New Roman"/>
          <w:sz w:val="28"/>
        </w:rPr>
        <w:t xml:space="preserve"> е налице </w:t>
      </w:r>
      <w:r w:rsidR="00BD1F71">
        <w:rPr>
          <w:rFonts w:ascii="Times New Roman" w:hAnsi="Times New Roman"/>
          <w:sz w:val="28"/>
        </w:rPr>
        <w:t>увеличаване</w:t>
      </w:r>
      <w:r w:rsidR="00C644C8">
        <w:rPr>
          <w:rFonts w:ascii="Times New Roman" w:hAnsi="Times New Roman"/>
          <w:sz w:val="28"/>
        </w:rPr>
        <w:t>, макар и минимално</w:t>
      </w:r>
      <w:r w:rsidRPr="0049713A">
        <w:rPr>
          <w:rFonts w:ascii="Times New Roman" w:hAnsi="Times New Roman"/>
          <w:sz w:val="28"/>
        </w:rPr>
        <w:t xml:space="preserve"> на внесените в съда актове. </w:t>
      </w:r>
    </w:p>
    <w:p w14:paraId="03026E2D" w14:textId="77777777" w:rsidR="00897C29" w:rsidRPr="0049713A" w:rsidRDefault="00897C29" w:rsidP="00EF6639">
      <w:pPr>
        <w:tabs>
          <w:tab w:val="left" w:pos="826"/>
        </w:tabs>
        <w:autoSpaceDE w:val="0"/>
        <w:autoSpaceDN w:val="0"/>
        <w:adjustRightInd w:val="0"/>
        <w:spacing w:after="0" w:line="240" w:lineRule="auto"/>
        <w:ind w:firstLine="709"/>
        <w:jc w:val="both"/>
        <w:rPr>
          <w:rFonts w:ascii="Times New Roman" w:hAnsi="Times New Roman"/>
          <w:i/>
          <w:sz w:val="28"/>
        </w:rPr>
      </w:pPr>
    </w:p>
    <w:tbl>
      <w:tblPr>
        <w:tblW w:w="9497" w:type="dxa"/>
        <w:tblInd w:w="212" w:type="dxa"/>
        <w:tblCellMar>
          <w:left w:w="70" w:type="dxa"/>
          <w:right w:w="70" w:type="dxa"/>
        </w:tblCellMar>
        <w:tblLook w:val="0000" w:firstRow="0" w:lastRow="0" w:firstColumn="0" w:lastColumn="0" w:noHBand="0" w:noVBand="0"/>
      </w:tblPr>
      <w:tblGrid>
        <w:gridCol w:w="2350"/>
        <w:gridCol w:w="2470"/>
        <w:gridCol w:w="2268"/>
        <w:gridCol w:w="2409"/>
      </w:tblGrid>
      <w:tr w:rsidR="00897C29" w:rsidRPr="0049713A" w14:paraId="2D1F6761" w14:textId="77777777" w:rsidTr="0028082A">
        <w:trPr>
          <w:trHeight w:val="842"/>
        </w:trPr>
        <w:tc>
          <w:tcPr>
            <w:tcW w:w="2350" w:type="dxa"/>
            <w:vMerge w:val="restart"/>
            <w:tcBorders>
              <w:top w:val="single" w:sz="8" w:space="0" w:color="auto"/>
              <w:left w:val="single" w:sz="8" w:space="0" w:color="auto"/>
              <w:bottom w:val="single" w:sz="4" w:space="0" w:color="000000"/>
              <w:right w:val="single" w:sz="4" w:space="0" w:color="auto"/>
            </w:tcBorders>
            <w:shd w:val="clear" w:color="auto" w:fill="auto"/>
          </w:tcPr>
          <w:p w14:paraId="0F496ECC" w14:textId="77777777" w:rsidR="00897C29" w:rsidRPr="0049713A" w:rsidRDefault="00897C29" w:rsidP="00E7067E">
            <w:pPr>
              <w:spacing w:after="0" w:line="240" w:lineRule="auto"/>
              <w:ind w:firstLine="709"/>
              <w:jc w:val="center"/>
              <w:rPr>
                <w:rFonts w:ascii="Times New Roman" w:hAnsi="Times New Roman"/>
                <w:b/>
                <w:bCs/>
                <w:i/>
                <w:color w:val="000000"/>
                <w:sz w:val="20"/>
                <w:szCs w:val="20"/>
                <w:lang w:eastAsia="bg-BG"/>
              </w:rPr>
            </w:pPr>
            <w:r w:rsidRPr="0049713A">
              <w:rPr>
                <w:rFonts w:ascii="Times New Roman" w:hAnsi="Times New Roman"/>
                <w:b/>
                <w:bCs/>
                <w:i/>
                <w:color w:val="000000"/>
                <w:sz w:val="20"/>
                <w:szCs w:val="20"/>
                <w:lang w:eastAsia="bg-BG"/>
              </w:rPr>
              <w:lastRenderedPageBreak/>
              <w:br/>
            </w:r>
            <w:r w:rsidRPr="0049713A">
              <w:rPr>
                <w:rFonts w:ascii="Times New Roman" w:hAnsi="Times New Roman"/>
                <w:b/>
                <w:bCs/>
                <w:i/>
                <w:color w:val="000000"/>
                <w:sz w:val="20"/>
                <w:szCs w:val="20"/>
                <w:lang w:eastAsia="bg-BG"/>
              </w:rPr>
              <w:br/>
              <w:t>Прокуратура</w:t>
            </w:r>
            <w:r w:rsidRPr="0049713A">
              <w:rPr>
                <w:rFonts w:ascii="Times New Roman" w:hAnsi="Times New Roman"/>
                <w:b/>
                <w:bCs/>
                <w:i/>
                <w:color w:val="000000"/>
                <w:sz w:val="20"/>
                <w:szCs w:val="20"/>
                <w:lang w:eastAsia="bg-BG"/>
              </w:rPr>
              <w:br/>
            </w:r>
          </w:p>
        </w:tc>
        <w:tc>
          <w:tcPr>
            <w:tcW w:w="7147" w:type="dxa"/>
            <w:gridSpan w:val="3"/>
            <w:tcBorders>
              <w:top w:val="single" w:sz="8" w:space="0" w:color="auto"/>
              <w:left w:val="nil"/>
              <w:bottom w:val="single" w:sz="4" w:space="0" w:color="auto"/>
              <w:right w:val="single" w:sz="8" w:space="0" w:color="000000"/>
            </w:tcBorders>
            <w:shd w:val="clear" w:color="auto" w:fill="auto"/>
            <w:vAlign w:val="center"/>
          </w:tcPr>
          <w:p w14:paraId="0F2C2F4D" w14:textId="77777777" w:rsidR="00897C29" w:rsidRPr="0049713A" w:rsidRDefault="00897C29" w:rsidP="00E7067E">
            <w:pPr>
              <w:spacing w:after="0" w:line="240" w:lineRule="auto"/>
              <w:jc w:val="center"/>
              <w:rPr>
                <w:rFonts w:ascii="Times New Roman" w:hAnsi="Times New Roman"/>
                <w:b/>
                <w:bCs/>
                <w:i/>
                <w:iCs/>
                <w:color w:val="000000"/>
                <w:sz w:val="20"/>
                <w:szCs w:val="20"/>
                <w:lang w:eastAsia="bg-BG"/>
              </w:rPr>
            </w:pPr>
            <w:r w:rsidRPr="0049713A">
              <w:rPr>
                <w:rFonts w:ascii="Times New Roman" w:hAnsi="Times New Roman"/>
                <w:b/>
                <w:bCs/>
                <w:i/>
                <w:iCs/>
                <w:color w:val="000000"/>
                <w:sz w:val="20"/>
                <w:szCs w:val="20"/>
                <w:lang w:eastAsia="bg-BG"/>
              </w:rPr>
              <w:t>Прокурорски актове, внесени в съда (ОА, чл. 78а Н,  споразумения, чл. 83б ЗАНН)</w:t>
            </w:r>
          </w:p>
        </w:tc>
      </w:tr>
      <w:tr w:rsidR="00DB2245" w:rsidRPr="0049713A" w14:paraId="0DD99C96" w14:textId="77777777" w:rsidTr="0028082A">
        <w:trPr>
          <w:trHeight w:val="315"/>
        </w:trPr>
        <w:tc>
          <w:tcPr>
            <w:tcW w:w="2350" w:type="dxa"/>
            <w:vMerge/>
            <w:tcBorders>
              <w:top w:val="single" w:sz="8" w:space="0" w:color="auto"/>
              <w:left w:val="single" w:sz="8" w:space="0" w:color="auto"/>
              <w:bottom w:val="single" w:sz="4" w:space="0" w:color="000000"/>
              <w:right w:val="single" w:sz="4" w:space="0" w:color="auto"/>
            </w:tcBorders>
            <w:shd w:val="clear" w:color="auto" w:fill="auto"/>
            <w:vAlign w:val="center"/>
          </w:tcPr>
          <w:p w14:paraId="28CDB5E1" w14:textId="77777777" w:rsidR="00DB2245" w:rsidRPr="0049713A" w:rsidRDefault="00DB2245" w:rsidP="00E7067E">
            <w:pPr>
              <w:spacing w:after="0" w:line="240" w:lineRule="auto"/>
              <w:ind w:firstLine="709"/>
              <w:rPr>
                <w:rFonts w:ascii="Times New Roman" w:hAnsi="Times New Roman"/>
                <w:b/>
                <w:bCs/>
                <w:color w:val="000000"/>
                <w:sz w:val="20"/>
                <w:szCs w:val="20"/>
                <w:lang w:eastAsia="bg-BG"/>
              </w:rPr>
            </w:pPr>
          </w:p>
        </w:tc>
        <w:tc>
          <w:tcPr>
            <w:tcW w:w="2470" w:type="dxa"/>
            <w:tcBorders>
              <w:top w:val="nil"/>
              <w:left w:val="nil"/>
              <w:bottom w:val="single" w:sz="4" w:space="0" w:color="auto"/>
              <w:right w:val="single" w:sz="4" w:space="0" w:color="auto"/>
            </w:tcBorders>
            <w:shd w:val="clear" w:color="auto" w:fill="D6E3BC" w:themeFill="accent3" w:themeFillTint="66"/>
          </w:tcPr>
          <w:p w14:paraId="76C730B5" w14:textId="3EB86357" w:rsidR="00DB2245" w:rsidRPr="0049713A" w:rsidRDefault="00DB2245" w:rsidP="00B832D5">
            <w:pPr>
              <w:spacing w:after="0" w:line="240" w:lineRule="auto"/>
              <w:jc w:val="center"/>
              <w:rPr>
                <w:rFonts w:ascii="Times New Roman" w:hAnsi="Times New Roman"/>
                <w:b/>
                <w:bCs/>
                <w:color w:val="000000"/>
                <w:sz w:val="24"/>
                <w:szCs w:val="24"/>
                <w:lang w:eastAsia="bg-BG"/>
              </w:rPr>
            </w:pPr>
            <w:r>
              <w:rPr>
                <w:rFonts w:ascii="Times New Roman" w:hAnsi="Times New Roman"/>
                <w:b/>
                <w:bCs/>
                <w:color w:val="000000"/>
                <w:sz w:val="24"/>
                <w:szCs w:val="24"/>
                <w:lang w:eastAsia="bg-BG"/>
              </w:rPr>
              <w:t>202</w:t>
            </w:r>
            <w:r w:rsidR="00B832D5">
              <w:rPr>
                <w:rFonts w:ascii="Times New Roman" w:hAnsi="Times New Roman"/>
                <w:b/>
                <w:bCs/>
                <w:color w:val="000000"/>
                <w:sz w:val="24"/>
                <w:szCs w:val="24"/>
                <w:lang w:eastAsia="bg-BG"/>
              </w:rPr>
              <w:t>1</w:t>
            </w:r>
            <w:r>
              <w:rPr>
                <w:rFonts w:ascii="Times New Roman" w:hAnsi="Times New Roman"/>
                <w:b/>
                <w:bCs/>
                <w:color w:val="000000"/>
                <w:sz w:val="24"/>
                <w:szCs w:val="24"/>
                <w:lang w:eastAsia="bg-BG"/>
              </w:rPr>
              <w:t xml:space="preserve"> г.</w:t>
            </w:r>
          </w:p>
        </w:tc>
        <w:tc>
          <w:tcPr>
            <w:tcW w:w="2268" w:type="dxa"/>
            <w:tcBorders>
              <w:top w:val="nil"/>
              <w:left w:val="nil"/>
              <w:bottom w:val="single" w:sz="4" w:space="0" w:color="auto"/>
              <w:right w:val="single" w:sz="4" w:space="0" w:color="auto"/>
            </w:tcBorders>
            <w:shd w:val="clear" w:color="auto" w:fill="auto"/>
          </w:tcPr>
          <w:p w14:paraId="52A483E4" w14:textId="131AC7D8" w:rsidR="00DB2245" w:rsidRPr="00DB2245" w:rsidRDefault="00DB2245" w:rsidP="00B832D5">
            <w:pPr>
              <w:spacing w:after="0" w:line="240" w:lineRule="auto"/>
              <w:jc w:val="center"/>
              <w:rPr>
                <w:rFonts w:ascii="Times New Roman" w:hAnsi="Times New Roman"/>
                <w:bCs/>
                <w:color w:val="000000"/>
                <w:sz w:val="24"/>
                <w:szCs w:val="24"/>
                <w:lang w:eastAsia="bg-BG"/>
              </w:rPr>
            </w:pPr>
            <w:r w:rsidRPr="00DB2245">
              <w:rPr>
                <w:rFonts w:ascii="Times New Roman" w:hAnsi="Times New Roman"/>
                <w:bCs/>
                <w:color w:val="000000"/>
                <w:sz w:val="24"/>
                <w:szCs w:val="24"/>
                <w:lang w:eastAsia="bg-BG"/>
              </w:rPr>
              <w:t>20</w:t>
            </w:r>
            <w:r w:rsidR="00B832D5">
              <w:rPr>
                <w:rFonts w:ascii="Times New Roman" w:hAnsi="Times New Roman"/>
                <w:bCs/>
                <w:color w:val="000000"/>
                <w:sz w:val="24"/>
                <w:szCs w:val="24"/>
                <w:lang w:eastAsia="bg-BG"/>
              </w:rPr>
              <w:t>20</w:t>
            </w:r>
            <w:r w:rsidRPr="00DB2245">
              <w:rPr>
                <w:rFonts w:ascii="Times New Roman" w:hAnsi="Times New Roman"/>
                <w:bCs/>
                <w:color w:val="000000"/>
                <w:sz w:val="24"/>
                <w:szCs w:val="24"/>
                <w:lang w:eastAsia="bg-BG"/>
              </w:rPr>
              <w:t xml:space="preserve"> г.</w:t>
            </w:r>
          </w:p>
        </w:tc>
        <w:tc>
          <w:tcPr>
            <w:tcW w:w="2409" w:type="dxa"/>
            <w:tcBorders>
              <w:top w:val="nil"/>
              <w:left w:val="nil"/>
              <w:bottom w:val="single" w:sz="4" w:space="0" w:color="auto"/>
              <w:right w:val="single" w:sz="8" w:space="0" w:color="auto"/>
            </w:tcBorders>
            <w:shd w:val="clear" w:color="auto" w:fill="auto"/>
          </w:tcPr>
          <w:p w14:paraId="0C64B0A7" w14:textId="02C3180E" w:rsidR="00DB2245" w:rsidRPr="002002E9" w:rsidRDefault="00DB2245" w:rsidP="00B832D5">
            <w:pPr>
              <w:spacing w:after="0" w:line="240" w:lineRule="auto"/>
              <w:jc w:val="center"/>
              <w:rPr>
                <w:rFonts w:ascii="Times New Roman" w:hAnsi="Times New Roman"/>
                <w:bCs/>
                <w:color w:val="000000"/>
                <w:sz w:val="24"/>
                <w:szCs w:val="24"/>
                <w:lang w:eastAsia="bg-BG"/>
              </w:rPr>
            </w:pPr>
            <w:r w:rsidRPr="002002E9">
              <w:rPr>
                <w:rFonts w:ascii="Times New Roman" w:hAnsi="Times New Roman"/>
                <w:bCs/>
                <w:color w:val="000000"/>
                <w:sz w:val="24"/>
                <w:szCs w:val="24"/>
                <w:lang w:eastAsia="bg-BG"/>
              </w:rPr>
              <w:t>201</w:t>
            </w:r>
            <w:r w:rsidR="00B832D5">
              <w:rPr>
                <w:rFonts w:ascii="Times New Roman" w:hAnsi="Times New Roman"/>
                <w:bCs/>
                <w:color w:val="000000"/>
                <w:sz w:val="24"/>
                <w:szCs w:val="24"/>
                <w:lang w:eastAsia="bg-BG"/>
              </w:rPr>
              <w:t>9</w:t>
            </w:r>
            <w:r w:rsidRPr="002002E9">
              <w:rPr>
                <w:rFonts w:ascii="Times New Roman" w:hAnsi="Times New Roman"/>
                <w:bCs/>
                <w:color w:val="000000"/>
                <w:sz w:val="24"/>
                <w:szCs w:val="24"/>
                <w:lang w:eastAsia="bg-BG"/>
              </w:rPr>
              <w:t xml:space="preserve"> г.</w:t>
            </w:r>
          </w:p>
        </w:tc>
      </w:tr>
      <w:tr w:rsidR="00DB2245" w:rsidRPr="0049713A" w14:paraId="62AA5731" w14:textId="77777777" w:rsidTr="0028082A">
        <w:trPr>
          <w:trHeight w:val="315"/>
        </w:trPr>
        <w:tc>
          <w:tcPr>
            <w:tcW w:w="2350" w:type="dxa"/>
            <w:tcBorders>
              <w:top w:val="nil"/>
              <w:left w:val="single" w:sz="8" w:space="0" w:color="auto"/>
              <w:bottom w:val="single" w:sz="4" w:space="0" w:color="auto"/>
              <w:right w:val="single" w:sz="4" w:space="0" w:color="auto"/>
            </w:tcBorders>
            <w:shd w:val="clear" w:color="auto" w:fill="auto"/>
            <w:vAlign w:val="center"/>
          </w:tcPr>
          <w:p w14:paraId="7058D685" w14:textId="77777777" w:rsidR="00DB2245" w:rsidRPr="0049713A" w:rsidRDefault="00DB2245" w:rsidP="00E7067E">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Монтана</w:t>
            </w:r>
          </w:p>
        </w:tc>
        <w:tc>
          <w:tcPr>
            <w:tcW w:w="2470" w:type="dxa"/>
            <w:tcBorders>
              <w:top w:val="nil"/>
              <w:left w:val="nil"/>
              <w:bottom w:val="single" w:sz="4" w:space="0" w:color="auto"/>
              <w:right w:val="single" w:sz="4" w:space="0" w:color="auto"/>
            </w:tcBorders>
            <w:shd w:val="clear" w:color="auto" w:fill="D6E3BC" w:themeFill="accent3" w:themeFillTint="66"/>
            <w:vAlign w:val="center"/>
          </w:tcPr>
          <w:p w14:paraId="1B2A96B8" w14:textId="335A66A8" w:rsidR="00DB2245" w:rsidRPr="0049713A" w:rsidRDefault="00866EB7" w:rsidP="00E7067E">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672</w:t>
            </w:r>
          </w:p>
        </w:tc>
        <w:tc>
          <w:tcPr>
            <w:tcW w:w="2268" w:type="dxa"/>
            <w:tcBorders>
              <w:top w:val="nil"/>
              <w:left w:val="nil"/>
              <w:bottom w:val="single" w:sz="4" w:space="0" w:color="auto"/>
              <w:right w:val="single" w:sz="4" w:space="0" w:color="auto"/>
            </w:tcBorders>
            <w:shd w:val="clear" w:color="auto" w:fill="auto"/>
            <w:vAlign w:val="center"/>
          </w:tcPr>
          <w:p w14:paraId="4BE4C19F" w14:textId="6946BEBD" w:rsidR="00DB2245" w:rsidRPr="00DB2245" w:rsidRDefault="00DB2245" w:rsidP="00B832D5">
            <w:pPr>
              <w:spacing w:after="0" w:line="240" w:lineRule="auto"/>
              <w:jc w:val="center"/>
              <w:rPr>
                <w:rFonts w:ascii="Times New Roman" w:hAnsi="Times New Roman"/>
                <w:sz w:val="24"/>
                <w:szCs w:val="24"/>
                <w:lang w:eastAsia="bg-BG"/>
              </w:rPr>
            </w:pPr>
            <w:r w:rsidRPr="00DB2245">
              <w:rPr>
                <w:rFonts w:ascii="Times New Roman" w:hAnsi="Times New Roman"/>
                <w:sz w:val="24"/>
                <w:szCs w:val="24"/>
                <w:lang w:eastAsia="bg-BG"/>
              </w:rPr>
              <w:t>3</w:t>
            </w:r>
            <w:r w:rsidR="00B832D5">
              <w:rPr>
                <w:rFonts w:ascii="Times New Roman" w:hAnsi="Times New Roman"/>
                <w:sz w:val="24"/>
                <w:szCs w:val="24"/>
                <w:lang w:eastAsia="bg-BG"/>
              </w:rPr>
              <w:t>56</w:t>
            </w:r>
          </w:p>
        </w:tc>
        <w:tc>
          <w:tcPr>
            <w:tcW w:w="2409" w:type="dxa"/>
            <w:tcBorders>
              <w:top w:val="nil"/>
              <w:left w:val="nil"/>
              <w:bottom w:val="single" w:sz="4" w:space="0" w:color="auto"/>
              <w:right w:val="single" w:sz="8" w:space="0" w:color="auto"/>
            </w:tcBorders>
            <w:shd w:val="clear" w:color="auto" w:fill="auto"/>
            <w:vAlign w:val="center"/>
          </w:tcPr>
          <w:p w14:paraId="21E4D41E" w14:textId="3D403F08" w:rsidR="00DB2245" w:rsidRPr="002002E9" w:rsidRDefault="00B832D5" w:rsidP="00E7067E">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332</w:t>
            </w:r>
          </w:p>
        </w:tc>
      </w:tr>
      <w:tr w:rsidR="00DB2245" w:rsidRPr="0049713A" w14:paraId="691544E6" w14:textId="77777777" w:rsidTr="0028082A">
        <w:trPr>
          <w:trHeight w:val="315"/>
        </w:trPr>
        <w:tc>
          <w:tcPr>
            <w:tcW w:w="2350" w:type="dxa"/>
            <w:tcBorders>
              <w:top w:val="nil"/>
              <w:left w:val="single" w:sz="8" w:space="0" w:color="auto"/>
              <w:bottom w:val="single" w:sz="4" w:space="0" w:color="auto"/>
              <w:right w:val="single" w:sz="4" w:space="0" w:color="auto"/>
            </w:tcBorders>
            <w:shd w:val="clear" w:color="auto" w:fill="auto"/>
            <w:vAlign w:val="center"/>
          </w:tcPr>
          <w:p w14:paraId="3BDFD9E7" w14:textId="77777777" w:rsidR="00DB2245" w:rsidRPr="0049713A" w:rsidRDefault="00DB2245" w:rsidP="00E7067E">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Лом</w:t>
            </w:r>
          </w:p>
        </w:tc>
        <w:tc>
          <w:tcPr>
            <w:tcW w:w="2470" w:type="dxa"/>
            <w:tcBorders>
              <w:top w:val="nil"/>
              <w:left w:val="nil"/>
              <w:bottom w:val="single" w:sz="4" w:space="0" w:color="auto"/>
              <w:right w:val="single" w:sz="4" w:space="0" w:color="auto"/>
            </w:tcBorders>
            <w:shd w:val="clear" w:color="auto" w:fill="D6E3BC" w:themeFill="accent3" w:themeFillTint="66"/>
            <w:vAlign w:val="center"/>
          </w:tcPr>
          <w:p w14:paraId="15B74A5D" w14:textId="2E2103B7" w:rsidR="00DB2245" w:rsidRPr="0049713A" w:rsidRDefault="00DB2245" w:rsidP="00E7067E">
            <w:pPr>
              <w:spacing w:after="0" w:line="240" w:lineRule="auto"/>
              <w:jc w:val="center"/>
              <w:rPr>
                <w:rFonts w:ascii="Times New Roman" w:hAnsi="Times New Roman"/>
                <w:b/>
                <w:sz w:val="24"/>
                <w:szCs w:val="24"/>
                <w:lang w:eastAsia="bg-BG"/>
              </w:rPr>
            </w:pPr>
          </w:p>
        </w:tc>
        <w:tc>
          <w:tcPr>
            <w:tcW w:w="2268" w:type="dxa"/>
            <w:tcBorders>
              <w:top w:val="nil"/>
              <w:left w:val="nil"/>
              <w:bottom w:val="single" w:sz="4" w:space="0" w:color="auto"/>
              <w:right w:val="single" w:sz="4" w:space="0" w:color="auto"/>
            </w:tcBorders>
            <w:shd w:val="clear" w:color="auto" w:fill="auto"/>
            <w:vAlign w:val="center"/>
          </w:tcPr>
          <w:p w14:paraId="33AC844A" w14:textId="3E0600CA" w:rsidR="00DB2245" w:rsidRPr="00DB2245" w:rsidRDefault="00DB2245" w:rsidP="00B832D5">
            <w:pPr>
              <w:spacing w:after="0" w:line="240" w:lineRule="auto"/>
              <w:jc w:val="center"/>
              <w:rPr>
                <w:rFonts w:ascii="Times New Roman" w:hAnsi="Times New Roman"/>
                <w:sz w:val="24"/>
                <w:szCs w:val="24"/>
                <w:lang w:eastAsia="bg-BG"/>
              </w:rPr>
            </w:pPr>
            <w:r w:rsidRPr="00DB2245">
              <w:rPr>
                <w:rFonts w:ascii="Times New Roman" w:hAnsi="Times New Roman"/>
                <w:sz w:val="24"/>
                <w:szCs w:val="24"/>
                <w:lang w:eastAsia="bg-BG"/>
              </w:rPr>
              <w:t>2</w:t>
            </w:r>
            <w:r w:rsidR="00B832D5">
              <w:rPr>
                <w:rFonts w:ascii="Times New Roman" w:hAnsi="Times New Roman"/>
                <w:sz w:val="24"/>
                <w:szCs w:val="24"/>
                <w:lang w:eastAsia="bg-BG"/>
              </w:rPr>
              <w:t>87</w:t>
            </w:r>
          </w:p>
        </w:tc>
        <w:tc>
          <w:tcPr>
            <w:tcW w:w="2409" w:type="dxa"/>
            <w:tcBorders>
              <w:top w:val="nil"/>
              <w:left w:val="nil"/>
              <w:bottom w:val="single" w:sz="4" w:space="0" w:color="auto"/>
              <w:right w:val="single" w:sz="8" w:space="0" w:color="auto"/>
            </w:tcBorders>
            <w:shd w:val="clear" w:color="auto" w:fill="auto"/>
            <w:vAlign w:val="center"/>
          </w:tcPr>
          <w:p w14:paraId="7C5BCEB1" w14:textId="0AB892CE" w:rsidR="00DB2245" w:rsidRPr="002002E9" w:rsidRDefault="00B832D5" w:rsidP="00E7067E">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228</w:t>
            </w:r>
          </w:p>
        </w:tc>
      </w:tr>
      <w:tr w:rsidR="00DB2245" w:rsidRPr="0049713A" w14:paraId="3D7AB48E" w14:textId="77777777" w:rsidTr="0028082A">
        <w:trPr>
          <w:trHeight w:val="315"/>
        </w:trPr>
        <w:tc>
          <w:tcPr>
            <w:tcW w:w="2350" w:type="dxa"/>
            <w:tcBorders>
              <w:top w:val="nil"/>
              <w:left w:val="single" w:sz="8" w:space="0" w:color="auto"/>
              <w:bottom w:val="single" w:sz="4" w:space="0" w:color="auto"/>
              <w:right w:val="single" w:sz="4" w:space="0" w:color="auto"/>
            </w:tcBorders>
            <w:shd w:val="clear" w:color="auto" w:fill="auto"/>
            <w:vAlign w:val="center"/>
          </w:tcPr>
          <w:p w14:paraId="70011B45" w14:textId="77777777" w:rsidR="00DB2245" w:rsidRPr="0049713A" w:rsidRDefault="00DB2245" w:rsidP="00E7067E">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Берковица</w:t>
            </w:r>
          </w:p>
        </w:tc>
        <w:tc>
          <w:tcPr>
            <w:tcW w:w="2470" w:type="dxa"/>
            <w:tcBorders>
              <w:top w:val="nil"/>
              <w:left w:val="nil"/>
              <w:bottom w:val="single" w:sz="4" w:space="0" w:color="auto"/>
              <w:right w:val="single" w:sz="4" w:space="0" w:color="auto"/>
            </w:tcBorders>
            <w:shd w:val="clear" w:color="auto" w:fill="D6E3BC" w:themeFill="accent3" w:themeFillTint="66"/>
            <w:vAlign w:val="center"/>
          </w:tcPr>
          <w:p w14:paraId="75801F99" w14:textId="43983E4D" w:rsidR="00DB2245" w:rsidRPr="0049713A" w:rsidRDefault="00DB2245" w:rsidP="00E7067E">
            <w:pPr>
              <w:spacing w:after="0" w:line="240" w:lineRule="auto"/>
              <w:jc w:val="center"/>
              <w:rPr>
                <w:rFonts w:ascii="Times New Roman" w:hAnsi="Times New Roman"/>
                <w:b/>
                <w:sz w:val="24"/>
                <w:szCs w:val="24"/>
                <w:lang w:eastAsia="bg-BG"/>
              </w:rPr>
            </w:pPr>
          </w:p>
        </w:tc>
        <w:tc>
          <w:tcPr>
            <w:tcW w:w="2268" w:type="dxa"/>
            <w:tcBorders>
              <w:top w:val="nil"/>
              <w:left w:val="nil"/>
              <w:bottom w:val="single" w:sz="4" w:space="0" w:color="auto"/>
              <w:right w:val="single" w:sz="4" w:space="0" w:color="auto"/>
            </w:tcBorders>
            <w:shd w:val="clear" w:color="auto" w:fill="auto"/>
            <w:vAlign w:val="center"/>
          </w:tcPr>
          <w:p w14:paraId="4F492266" w14:textId="7ED678FB" w:rsidR="00DB2245" w:rsidRPr="00DB2245" w:rsidRDefault="00DB2245" w:rsidP="00B832D5">
            <w:pPr>
              <w:spacing w:after="0" w:line="240" w:lineRule="auto"/>
              <w:jc w:val="center"/>
              <w:rPr>
                <w:rFonts w:ascii="Times New Roman" w:hAnsi="Times New Roman"/>
                <w:sz w:val="24"/>
                <w:szCs w:val="24"/>
                <w:lang w:eastAsia="bg-BG"/>
              </w:rPr>
            </w:pPr>
            <w:r w:rsidRPr="00DB2245">
              <w:rPr>
                <w:rFonts w:ascii="Times New Roman" w:hAnsi="Times New Roman"/>
                <w:sz w:val="24"/>
                <w:szCs w:val="24"/>
                <w:lang w:eastAsia="bg-BG"/>
              </w:rPr>
              <w:t>1</w:t>
            </w:r>
            <w:r w:rsidR="00B832D5">
              <w:rPr>
                <w:rFonts w:ascii="Times New Roman" w:hAnsi="Times New Roman"/>
                <w:sz w:val="24"/>
                <w:szCs w:val="24"/>
                <w:lang w:eastAsia="bg-BG"/>
              </w:rPr>
              <w:t>03</w:t>
            </w:r>
          </w:p>
        </w:tc>
        <w:tc>
          <w:tcPr>
            <w:tcW w:w="2409" w:type="dxa"/>
            <w:tcBorders>
              <w:top w:val="nil"/>
              <w:left w:val="nil"/>
              <w:bottom w:val="single" w:sz="4" w:space="0" w:color="auto"/>
              <w:right w:val="single" w:sz="8" w:space="0" w:color="auto"/>
            </w:tcBorders>
            <w:shd w:val="clear" w:color="auto" w:fill="auto"/>
            <w:vAlign w:val="center"/>
          </w:tcPr>
          <w:p w14:paraId="43B97999" w14:textId="0FA66B38" w:rsidR="00DB2245" w:rsidRPr="002002E9" w:rsidRDefault="00DB2245" w:rsidP="00B832D5">
            <w:pPr>
              <w:spacing w:after="0" w:line="240" w:lineRule="auto"/>
              <w:jc w:val="center"/>
              <w:rPr>
                <w:rFonts w:ascii="Times New Roman" w:hAnsi="Times New Roman"/>
                <w:sz w:val="24"/>
                <w:szCs w:val="24"/>
                <w:lang w:eastAsia="bg-BG"/>
              </w:rPr>
            </w:pPr>
            <w:r w:rsidRPr="002002E9">
              <w:rPr>
                <w:rFonts w:ascii="Times New Roman" w:hAnsi="Times New Roman"/>
                <w:sz w:val="24"/>
                <w:szCs w:val="24"/>
                <w:lang w:eastAsia="bg-BG"/>
              </w:rPr>
              <w:t>1</w:t>
            </w:r>
            <w:r w:rsidR="00B832D5">
              <w:rPr>
                <w:rFonts w:ascii="Times New Roman" w:hAnsi="Times New Roman"/>
                <w:sz w:val="24"/>
                <w:szCs w:val="24"/>
                <w:lang w:eastAsia="bg-BG"/>
              </w:rPr>
              <w:t>15</w:t>
            </w:r>
          </w:p>
        </w:tc>
      </w:tr>
      <w:tr w:rsidR="00DB2245" w:rsidRPr="0049713A" w14:paraId="35D243F7" w14:textId="77777777" w:rsidTr="0028082A">
        <w:trPr>
          <w:trHeight w:val="315"/>
        </w:trPr>
        <w:tc>
          <w:tcPr>
            <w:tcW w:w="2350" w:type="dxa"/>
            <w:tcBorders>
              <w:top w:val="nil"/>
              <w:left w:val="single" w:sz="8" w:space="0" w:color="auto"/>
              <w:bottom w:val="nil"/>
              <w:right w:val="single" w:sz="4" w:space="0" w:color="auto"/>
            </w:tcBorders>
            <w:shd w:val="clear" w:color="auto" w:fill="BFBFBF" w:themeFill="background1" w:themeFillShade="BF"/>
            <w:vAlign w:val="center"/>
          </w:tcPr>
          <w:p w14:paraId="276D7A7D" w14:textId="7865A69C" w:rsidR="00DB2245" w:rsidRPr="0049713A" w:rsidRDefault="00B832D5" w:rsidP="00E7067E">
            <w:pPr>
              <w:spacing w:after="0" w:line="240" w:lineRule="auto"/>
              <w:rPr>
                <w:rFonts w:ascii="Times New Roman" w:hAnsi="Times New Roman"/>
                <w:b/>
                <w:bCs/>
                <w:color w:val="000000"/>
                <w:sz w:val="24"/>
                <w:szCs w:val="24"/>
                <w:lang w:eastAsia="bg-BG"/>
              </w:rPr>
            </w:pPr>
            <w:r>
              <w:rPr>
                <w:rFonts w:ascii="Times New Roman" w:hAnsi="Times New Roman"/>
                <w:b/>
                <w:bCs/>
                <w:color w:val="000000"/>
                <w:sz w:val="24"/>
                <w:szCs w:val="24"/>
                <w:lang w:eastAsia="bg-BG"/>
              </w:rPr>
              <w:t>Общо</w:t>
            </w:r>
            <w:r w:rsidR="00DB2245" w:rsidRPr="0049713A">
              <w:rPr>
                <w:rFonts w:ascii="Times New Roman" w:hAnsi="Times New Roman"/>
                <w:b/>
                <w:bCs/>
                <w:color w:val="000000"/>
                <w:sz w:val="24"/>
                <w:szCs w:val="24"/>
                <w:lang w:eastAsia="bg-BG"/>
              </w:rPr>
              <w:t xml:space="preserve"> за РП</w:t>
            </w:r>
          </w:p>
        </w:tc>
        <w:tc>
          <w:tcPr>
            <w:tcW w:w="2470" w:type="dxa"/>
            <w:tcBorders>
              <w:top w:val="nil"/>
              <w:left w:val="nil"/>
              <w:bottom w:val="nil"/>
              <w:right w:val="single" w:sz="4" w:space="0" w:color="auto"/>
            </w:tcBorders>
            <w:shd w:val="clear" w:color="auto" w:fill="BFBFBF" w:themeFill="background1" w:themeFillShade="BF"/>
            <w:vAlign w:val="center"/>
          </w:tcPr>
          <w:p w14:paraId="2E00CB27" w14:textId="429ADA01" w:rsidR="00DB2245" w:rsidRPr="0028082A" w:rsidRDefault="00DB2245" w:rsidP="00E7067E">
            <w:pPr>
              <w:spacing w:after="0" w:line="240" w:lineRule="auto"/>
              <w:jc w:val="center"/>
              <w:rPr>
                <w:rFonts w:ascii="Times New Roman" w:hAnsi="Times New Roman"/>
                <w:b/>
                <w:bCs/>
                <w:color w:val="000000"/>
                <w:sz w:val="24"/>
                <w:szCs w:val="24"/>
                <w:lang w:eastAsia="bg-BG"/>
              </w:rPr>
            </w:pPr>
          </w:p>
        </w:tc>
        <w:tc>
          <w:tcPr>
            <w:tcW w:w="2268" w:type="dxa"/>
            <w:tcBorders>
              <w:top w:val="nil"/>
              <w:left w:val="nil"/>
              <w:bottom w:val="nil"/>
              <w:right w:val="single" w:sz="4" w:space="0" w:color="auto"/>
            </w:tcBorders>
            <w:shd w:val="clear" w:color="auto" w:fill="BFBFBF" w:themeFill="background1" w:themeFillShade="BF"/>
            <w:vAlign w:val="center"/>
          </w:tcPr>
          <w:p w14:paraId="6F7E646B" w14:textId="004E5EA8" w:rsidR="00DB2245" w:rsidRPr="0028082A" w:rsidRDefault="00866EB7" w:rsidP="00E7067E">
            <w:pPr>
              <w:spacing w:after="0" w:line="240" w:lineRule="auto"/>
              <w:jc w:val="center"/>
              <w:rPr>
                <w:rFonts w:ascii="Times New Roman" w:hAnsi="Times New Roman"/>
                <w:b/>
                <w:bCs/>
                <w:color w:val="000000"/>
                <w:sz w:val="24"/>
                <w:szCs w:val="24"/>
                <w:lang w:eastAsia="bg-BG"/>
              </w:rPr>
            </w:pPr>
            <w:r w:rsidRPr="0028082A">
              <w:rPr>
                <w:rFonts w:ascii="Times New Roman" w:hAnsi="Times New Roman"/>
                <w:b/>
                <w:bCs/>
                <w:color w:val="000000"/>
                <w:sz w:val="24"/>
                <w:szCs w:val="24"/>
                <w:lang w:eastAsia="bg-BG"/>
              </w:rPr>
              <w:t>746</w:t>
            </w:r>
          </w:p>
        </w:tc>
        <w:tc>
          <w:tcPr>
            <w:tcW w:w="2409" w:type="dxa"/>
            <w:tcBorders>
              <w:top w:val="nil"/>
              <w:left w:val="nil"/>
              <w:bottom w:val="nil"/>
              <w:right w:val="single" w:sz="8" w:space="0" w:color="auto"/>
            </w:tcBorders>
            <w:shd w:val="clear" w:color="auto" w:fill="BFBFBF" w:themeFill="background1" w:themeFillShade="BF"/>
            <w:vAlign w:val="center"/>
          </w:tcPr>
          <w:p w14:paraId="5EDF4120" w14:textId="51E27CF8" w:rsidR="00DB2245" w:rsidRPr="0028082A" w:rsidRDefault="00866EB7" w:rsidP="00E7067E">
            <w:pPr>
              <w:spacing w:after="0" w:line="240" w:lineRule="auto"/>
              <w:jc w:val="center"/>
              <w:rPr>
                <w:rFonts w:ascii="Times New Roman" w:hAnsi="Times New Roman"/>
                <w:b/>
                <w:bCs/>
                <w:color w:val="000000"/>
                <w:sz w:val="24"/>
                <w:szCs w:val="24"/>
                <w:lang w:eastAsia="bg-BG"/>
              </w:rPr>
            </w:pPr>
            <w:r w:rsidRPr="0028082A">
              <w:rPr>
                <w:rFonts w:ascii="Times New Roman" w:hAnsi="Times New Roman"/>
                <w:b/>
                <w:bCs/>
                <w:color w:val="000000"/>
                <w:sz w:val="24"/>
                <w:szCs w:val="24"/>
                <w:lang w:eastAsia="bg-BG"/>
              </w:rPr>
              <w:t>675</w:t>
            </w:r>
          </w:p>
        </w:tc>
      </w:tr>
      <w:tr w:rsidR="00DB2245" w:rsidRPr="0049713A" w14:paraId="25B21B4E" w14:textId="77777777" w:rsidTr="0028082A">
        <w:trPr>
          <w:trHeight w:val="390"/>
        </w:trPr>
        <w:tc>
          <w:tcPr>
            <w:tcW w:w="2350" w:type="dxa"/>
            <w:tcBorders>
              <w:top w:val="single" w:sz="4" w:space="0" w:color="auto"/>
              <w:left w:val="single" w:sz="8" w:space="0" w:color="auto"/>
              <w:bottom w:val="single" w:sz="8" w:space="0" w:color="auto"/>
              <w:right w:val="single" w:sz="4" w:space="0" w:color="auto"/>
            </w:tcBorders>
            <w:shd w:val="clear" w:color="auto" w:fill="auto"/>
            <w:vAlign w:val="bottom"/>
          </w:tcPr>
          <w:p w14:paraId="5E861E50" w14:textId="77777777" w:rsidR="00DB2245" w:rsidRPr="0049713A" w:rsidRDefault="00DB2245" w:rsidP="00E7067E">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ОП Монтана</w:t>
            </w:r>
          </w:p>
        </w:tc>
        <w:tc>
          <w:tcPr>
            <w:tcW w:w="2470" w:type="dxa"/>
            <w:tcBorders>
              <w:top w:val="single" w:sz="4" w:space="0" w:color="auto"/>
              <w:left w:val="nil"/>
              <w:bottom w:val="single" w:sz="8" w:space="0" w:color="auto"/>
              <w:right w:val="single" w:sz="4" w:space="0" w:color="auto"/>
            </w:tcBorders>
            <w:shd w:val="clear" w:color="auto" w:fill="D6E3BC" w:themeFill="accent3" w:themeFillTint="66"/>
            <w:vAlign w:val="bottom"/>
          </w:tcPr>
          <w:p w14:paraId="5A45DD1F" w14:textId="1E3B6A42" w:rsidR="00DB2245" w:rsidRPr="0049713A" w:rsidRDefault="00866EB7" w:rsidP="00E7067E">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32</w:t>
            </w:r>
          </w:p>
        </w:tc>
        <w:tc>
          <w:tcPr>
            <w:tcW w:w="2268" w:type="dxa"/>
            <w:tcBorders>
              <w:top w:val="single" w:sz="4" w:space="0" w:color="auto"/>
              <w:left w:val="nil"/>
              <w:bottom w:val="single" w:sz="8" w:space="0" w:color="auto"/>
              <w:right w:val="single" w:sz="4" w:space="0" w:color="auto"/>
            </w:tcBorders>
            <w:shd w:val="clear" w:color="auto" w:fill="auto"/>
            <w:vAlign w:val="bottom"/>
          </w:tcPr>
          <w:p w14:paraId="4540C3FB" w14:textId="764457A3" w:rsidR="00DB2245" w:rsidRPr="00DB2245" w:rsidRDefault="00B832D5" w:rsidP="00E7067E">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29</w:t>
            </w:r>
          </w:p>
        </w:tc>
        <w:tc>
          <w:tcPr>
            <w:tcW w:w="2409" w:type="dxa"/>
            <w:tcBorders>
              <w:top w:val="single" w:sz="4" w:space="0" w:color="auto"/>
              <w:left w:val="nil"/>
              <w:bottom w:val="single" w:sz="8" w:space="0" w:color="auto"/>
              <w:right w:val="single" w:sz="8" w:space="0" w:color="auto"/>
            </w:tcBorders>
            <w:shd w:val="clear" w:color="auto" w:fill="auto"/>
            <w:vAlign w:val="bottom"/>
          </w:tcPr>
          <w:p w14:paraId="60AB463A" w14:textId="0F78617F" w:rsidR="00DB2245" w:rsidRPr="002002E9" w:rsidRDefault="00DB2245" w:rsidP="00B832D5">
            <w:pPr>
              <w:spacing w:after="0" w:line="240" w:lineRule="auto"/>
              <w:jc w:val="center"/>
              <w:rPr>
                <w:rFonts w:ascii="Times New Roman" w:hAnsi="Times New Roman"/>
                <w:sz w:val="24"/>
                <w:szCs w:val="24"/>
                <w:lang w:eastAsia="bg-BG"/>
              </w:rPr>
            </w:pPr>
            <w:r w:rsidRPr="002002E9">
              <w:rPr>
                <w:rFonts w:ascii="Times New Roman" w:hAnsi="Times New Roman"/>
                <w:sz w:val="24"/>
                <w:szCs w:val="24"/>
                <w:lang w:eastAsia="bg-BG"/>
              </w:rPr>
              <w:t>3</w:t>
            </w:r>
            <w:r w:rsidR="00B832D5">
              <w:rPr>
                <w:rFonts w:ascii="Times New Roman" w:hAnsi="Times New Roman"/>
                <w:sz w:val="24"/>
                <w:szCs w:val="24"/>
                <w:lang w:eastAsia="bg-BG"/>
              </w:rPr>
              <w:t>1</w:t>
            </w:r>
          </w:p>
        </w:tc>
      </w:tr>
    </w:tbl>
    <w:p w14:paraId="3CCE38F5" w14:textId="77777777" w:rsidR="00D133EA" w:rsidRDefault="00D133EA" w:rsidP="00EA095B">
      <w:pPr>
        <w:spacing w:after="0" w:line="240" w:lineRule="auto"/>
        <w:rPr>
          <w:lang w:val="en-US"/>
        </w:rPr>
      </w:pPr>
    </w:p>
    <w:p w14:paraId="305BA226" w14:textId="77777777" w:rsidR="005830D9" w:rsidRPr="005830D9" w:rsidRDefault="005830D9" w:rsidP="00EA095B">
      <w:pPr>
        <w:spacing w:after="0" w:line="240" w:lineRule="auto"/>
        <w:rPr>
          <w:lang w:val="en-US"/>
        </w:rPr>
      </w:pPr>
    </w:p>
    <w:p w14:paraId="4E6BDCA1" w14:textId="77777777" w:rsidR="00897C29" w:rsidRPr="0095482A" w:rsidRDefault="00897C29" w:rsidP="0095482A">
      <w:pPr>
        <w:ind w:firstLine="708"/>
        <w:jc w:val="both"/>
        <w:rPr>
          <w:rFonts w:ascii="Times New Roman" w:hAnsi="Times New Roman" w:cs="Times New Roman"/>
          <w:b/>
          <w:i/>
          <w:sz w:val="28"/>
          <w:szCs w:val="28"/>
        </w:rPr>
      </w:pPr>
      <w:r w:rsidRPr="0085020A">
        <w:rPr>
          <w:rFonts w:ascii="Times New Roman" w:hAnsi="Times New Roman" w:cs="Times New Roman"/>
          <w:b/>
          <w:i/>
          <w:sz w:val="28"/>
          <w:szCs w:val="28"/>
        </w:rPr>
        <w:t>1.4. Общо участие в съдебни заседания/дни.</w:t>
      </w:r>
    </w:p>
    <w:p w14:paraId="1AFBED39" w14:textId="77777777" w:rsidR="00897C29" w:rsidRPr="0049713A" w:rsidRDefault="00897C29" w:rsidP="00EA095B">
      <w:pPr>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 xml:space="preserve">По този показател са представени участията в съдебни заседания по НСН, АСН и ГСН. </w:t>
      </w:r>
    </w:p>
    <w:p w14:paraId="1CA276C5" w14:textId="73D0CC14" w:rsidR="008B76BD" w:rsidRPr="0085020A" w:rsidRDefault="00897C29" w:rsidP="0085020A">
      <w:pPr>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През 20</w:t>
      </w:r>
      <w:r w:rsidR="003232D0">
        <w:rPr>
          <w:rFonts w:ascii="Times New Roman" w:hAnsi="Times New Roman"/>
          <w:sz w:val="28"/>
          <w:szCs w:val="28"/>
        </w:rPr>
        <w:t>2</w:t>
      </w:r>
      <w:r w:rsidR="0085020A">
        <w:rPr>
          <w:rFonts w:ascii="Times New Roman" w:hAnsi="Times New Roman"/>
          <w:sz w:val="28"/>
          <w:szCs w:val="28"/>
        </w:rPr>
        <w:t>1</w:t>
      </w:r>
      <w:r w:rsidRPr="0049713A">
        <w:rPr>
          <w:rFonts w:ascii="Times New Roman" w:hAnsi="Times New Roman"/>
          <w:sz w:val="28"/>
          <w:szCs w:val="28"/>
        </w:rPr>
        <w:t xml:space="preserve"> г. прокурорите от региона на ОП Монтана са взели участие в общо  </w:t>
      </w:r>
      <w:r w:rsidR="0085020A">
        <w:rPr>
          <w:rFonts w:ascii="Times New Roman" w:hAnsi="Times New Roman"/>
          <w:sz w:val="28"/>
          <w:szCs w:val="28"/>
        </w:rPr>
        <w:t>2365</w:t>
      </w:r>
      <w:r w:rsidR="00BD1F71">
        <w:rPr>
          <w:rFonts w:ascii="Times New Roman" w:hAnsi="Times New Roman"/>
          <w:sz w:val="28"/>
          <w:szCs w:val="28"/>
        </w:rPr>
        <w:t xml:space="preserve"> (</w:t>
      </w:r>
      <w:r w:rsidRPr="0049713A">
        <w:rPr>
          <w:rFonts w:ascii="Times New Roman" w:hAnsi="Times New Roman"/>
          <w:sz w:val="28"/>
          <w:szCs w:val="28"/>
        </w:rPr>
        <w:t>2</w:t>
      </w:r>
      <w:r w:rsidR="003232D0">
        <w:rPr>
          <w:rFonts w:ascii="Times New Roman" w:hAnsi="Times New Roman"/>
          <w:sz w:val="28"/>
          <w:szCs w:val="28"/>
        </w:rPr>
        <w:t>0</w:t>
      </w:r>
      <w:r w:rsidR="00E4148F">
        <w:rPr>
          <w:rFonts w:ascii="Times New Roman" w:hAnsi="Times New Roman"/>
          <w:sz w:val="28"/>
          <w:szCs w:val="28"/>
        </w:rPr>
        <w:t>98</w:t>
      </w:r>
      <w:r w:rsidR="00BD1F71">
        <w:rPr>
          <w:rFonts w:ascii="Times New Roman" w:hAnsi="Times New Roman"/>
          <w:sz w:val="28"/>
          <w:szCs w:val="28"/>
        </w:rPr>
        <w:t xml:space="preserve"> през 20</w:t>
      </w:r>
      <w:r w:rsidR="00E4148F">
        <w:rPr>
          <w:rFonts w:ascii="Times New Roman" w:hAnsi="Times New Roman"/>
          <w:sz w:val="28"/>
          <w:szCs w:val="28"/>
        </w:rPr>
        <w:t>20</w:t>
      </w:r>
      <w:r w:rsidR="00BD1F71">
        <w:rPr>
          <w:rFonts w:ascii="Times New Roman" w:hAnsi="Times New Roman"/>
          <w:sz w:val="28"/>
          <w:szCs w:val="28"/>
        </w:rPr>
        <w:t xml:space="preserve"> г. и </w:t>
      </w:r>
      <w:r w:rsidRPr="0049713A">
        <w:rPr>
          <w:rFonts w:ascii="Times New Roman" w:hAnsi="Times New Roman"/>
          <w:sz w:val="28"/>
          <w:szCs w:val="28"/>
        </w:rPr>
        <w:t>2</w:t>
      </w:r>
      <w:r w:rsidR="00E4148F">
        <w:rPr>
          <w:rFonts w:ascii="Times New Roman" w:hAnsi="Times New Roman"/>
          <w:sz w:val="28"/>
          <w:szCs w:val="28"/>
        </w:rPr>
        <w:t>039</w:t>
      </w:r>
      <w:r w:rsidRPr="0049713A">
        <w:rPr>
          <w:rFonts w:ascii="Times New Roman" w:hAnsi="Times New Roman"/>
          <w:sz w:val="28"/>
          <w:szCs w:val="28"/>
        </w:rPr>
        <w:t xml:space="preserve"> през 201</w:t>
      </w:r>
      <w:r w:rsidR="00E4148F">
        <w:rPr>
          <w:rFonts w:ascii="Times New Roman" w:hAnsi="Times New Roman"/>
          <w:sz w:val="28"/>
          <w:szCs w:val="28"/>
        </w:rPr>
        <w:t>9</w:t>
      </w:r>
      <w:r w:rsidRPr="0049713A">
        <w:rPr>
          <w:rFonts w:ascii="Times New Roman" w:hAnsi="Times New Roman"/>
          <w:sz w:val="28"/>
          <w:szCs w:val="28"/>
        </w:rPr>
        <w:t xml:space="preserve"> г.)  съдебни заседания, от които </w:t>
      </w:r>
      <w:r w:rsidR="0085020A">
        <w:rPr>
          <w:rFonts w:ascii="Times New Roman" w:hAnsi="Times New Roman"/>
          <w:sz w:val="28"/>
          <w:szCs w:val="28"/>
        </w:rPr>
        <w:t>577</w:t>
      </w:r>
      <w:r w:rsidRPr="0049713A">
        <w:rPr>
          <w:rFonts w:ascii="Times New Roman" w:hAnsi="Times New Roman"/>
          <w:sz w:val="28"/>
          <w:szCs w:val="28"/>
        </w:rPr>
        <w:t xml:space="preserve"> бр. на прокурори от ОП-Монтана, а останалите – на </w:t>
      </w:r>
      <w:r w:rsidR="0085020A">
        <w:rPr>
          <w:rFonts w:ascii="Times New Roman" w:hAnsi="Times New Roman"/>
          <w:sz w:val="28"/>
          <w:szCs w:val="28"/>
        </w:rPr>
        <w:t>РП Монтана</w:t>
      </w:r>
      <w:r w:rsidRPr="0049713A">
        <w:rPr>
          <w:rFonts w:ascii="Times New Roman" w:hAnsi="Times New Roman"/>
          <w:sz w:val="28"/>
          <w:szCs w:val="28"/>
        </w:rPr>
        <w:t xml:space="preserve">. </w:t>
      </w:r>
      <w:r w:rsidR="0085020A">
        <w:rPr>
          <w:rFonts w:ascii="Times New Roman" w:hAnsi="Times New Roman"/>
          <w:sz w:val="28"/>
          <w:szCs w:val="28"/>
        </w:rPr>
        <w:t>Налице е</w:t>
      </w:r>
      <w:r w:rsidRPr="0049713A">
        <w:rPr>
          <w:rFonts w:ascii="Times New Roman" w:hAnsi="Times New Roman"/>
          <w:sz w:val="28"/>
          <w:szCs w:val="28"/>
        </w:rPr>
        <w:t xml:space="preserve"> </w:t>
      </w:r>
      <w:r w:rsidR="003232D0">
        <w:rPr>
          <w:rFonts w:ascii="Times New Roman" w:hAnsi="Times New Roman"/>
          <w:sz w:val="28"/>
          <w:szCs w:val="28"/>
        </w:rPr>
        <w:t>увеличени</w:t>
      </w:r>
      <w:r w:rsidRPr="0049713A">
        <w:rPr>
          <w:rFonts w:ascii="Times New Roman" w:hAnsi="Times New Roman"/>
          <w:sz w:val="28"/>
          <w:szCs w:val="28"/>
        </w:rPr>
        <w:t xml:space="preserve">е на броя на съдебните заседания спрямо </w:t>
      </w:r>
      <w:r w:rsidR="008B76BD">
        <w:rPr>
          <w:rFonts w:ascii="Times New Roman" w:hAnsi="Times New Roman"/>
          <w:sz w:val="28"/>
          <w:szCs w:val="28"/>
        </w:rPr>
        <w:t>двата предходни периода</w:t>
      </w:r>
      <w:r w:rsidR="0085020A">
        <w:rPr>
          <w:rFonts w:ascii="Times New Roman" w:hAnsi="Times New Roman"/>
          <w:sz w:val="28"/>
          <w:szCs w:val="28"/>
        </w:rPr>
        <w:t xml:space="preserve"> с 13% спрямо 2020 г. и с 14% за 2019 г. </w:t>
      </w:r>
      <w:r w:rsidR="008B76BD">
        <w:rPr>
          <w:rFonts w:ascii="Times New Roman" w:hAnsi="Times New Roman"/>
          <w:sz w:val="28"/>
        </w:rPr>
        <w:t xml:space="preserve">Следователно – очертава се тригодишна тенденция за </w:t>
      </w:r>
      <w:r w:rsidR="00EA095B">
        <w:rPr>
          <w:rFonts w:ascii="Times New Roman" w:hAnsi="Times New Roman"/>
          <w:sz w:val="28"/>
        </w:rPr>
        <w:t>увеличаване</w:t>
      </w:r>
      <w:r w:rsidR="008B76BD">
        <w:rPr>
          <w:rFonts w:ascii="Times New Roman" w:hAnsi="Times New Roman"/>
          <w:sz w:val="28"/>
        </w:rPr>
        <w:t xml:space="preserve"> на броя по този показател.</w:t>
      </w:r>
    </w:p>
    <w:p w14:paraId="1FB32DE6" w14:textId="77777777" w:rsidR="00897C29" w:rsidRPr="0049713A" w:rsidRDefault="00897C29" w:rsidP="00EA095B">
      <w:pPr>
        <w:autoSpaceDE w:val="0"/>
        <w:autoSpaceDN w:val="0"/>
        <w:adjustRightInd w:val="0"/>
        <w:spacing w:after="0" w:line="240" w:lineRule="auto"/>
        <w:ind w:firstLine="709"/>
        <w:jc w:val="both"/>
        <w:rPr>
          <w:rFonts w:ascii="Times New Roman" w:hAnsi="Times New Roman"/>
          <w:sz w:val="28"/>
        </w:rPr>
      </w:pPr>
      <w:r w:rsidRPr="0049713A">
        <w:rPr>
          <w:rFonts w:ascii="Times New Roman" w:hAnsi="Times New Roman"/>
          <w:sz w:val="28"/>
        </w:rPr>
        <w:t xml:space="preserve">Данните за участията в съдебни заседания през този тригодишен период по прокуратури са отразени в табличен вид по-долу. </w:t>
      </w:r>
    </w:p>
    <w:p w14:paraId="37F48B39" w14:textId="77777777" w:rsidR="00897C29" w:rsidRPr="0049713A" w:rsidRDefault="00897C29" w:rsidP="00EA095B">
      <w:pPr>
        <w:tabs>
          <w:tab w:val="left" w:pos="826"/>
        </w:tabs>
        <w:autoSpaceDE w:val="0"/>
        <w:autoSpaceDN w:val="0"/>
        <w:adjustRightInd w:val="0"/>
        <w:spacing w:after="0" w:line="240" w:lineRule="auto"/>
        <w:ind w:firstLine="709"/>
        <w:jc w:val="both"/>
        <w:rPr>
          <w:rFonts w:ascii="Times New Roman" w:hAnsi="Times New Roman"/>
          <w:sz w:val="28"/>
        </w:rPr>
      </w:pPr>
    </w:p>
    <w:tbl>
      <w:tblPr>
        <w:tblW w:w="9649" w:type="dxa"/>
        <w:tblInd w:w="60" w:type="dxa"/>
        <w:tblCellMar>
          <w:left w:w="70" w:type="dxa"/>
          <w:right w:w="70" w:type="dxa"/>
        </w:tblCellMar>
        <w:tblLook w:val="0000" w:firstRow="0" w:lastRow="0" w:firstColumn="0" w:lastColumn="0" w:noHBand="0" w:noVBand="0"/>
      </w:tblPr>
      <w:tblGrid>
        <w:gridCol w:w="2350"/>
        <w:gridCol w:w="2338"/>
        <w:gridCol w:w="2268"/>
        <w:gridCol w:w="2693"/>
      </w:tblGrid>
      <w:tr w:rsidR="00897C29" w:rsidRPr="0049713A" w14:paraId="64502338" w14:textId="77777777" w:rsidTr="008E6093">
        <w:trPr>
          <w:trHeight w:val="1095"/>
        </w:trPr>
        <w:tc>
          <w:tcPr>
            <w:tcW w:w="2350" w:type="dxa"/>
            <w:vMerge w:val="restart"/>
            <w:tcBorders>
              <w:top w:val="single" w:sz="8" w:space="0" w:color="auto"/>
              <w:left w:val="single" w:sz="8" w:space="0" w:color="auto"/>
              <w:bottom w:val="single" w:sz="4" w:space="0" w:color="000000"/>
              <w:right w:val="single" w:sz="4" w:space="0" w:color="auto"/>
            </w:tcBorders>
          </w:tcPr>
          <w:p w14:paraId="3B8DEC2A" w14:textId="77777777" w:rsidR="00897C29" w:rsidRPr="0049713A" w:rsidRDefault="00897C29" w:rsidP="009331A9">
            <w:pPr>
              <w:spacing w:after="0" w:line="240" w:lineRule="auto"/>
              <w:ind w:firstLine="709"/>
              <w:jc w:val="center"/>
              <w:rPr>
                <w:rFonts w:ascii="Times New Roman" w:hAnsi="Times New Roman"/>
                <w:b/>
                <w:bCs/>
                <w:i/>
                <w:color w:val="000000"/>
                <w:sz w:val="20"/>
                <w:szCs w:val="20"/>
                <w:lang w:eastAsia="bg-BG"/>
              </w:rPr>
            </w:pPr>
            <w:r w:rsidRPr="0049713A">
              <w:rPr>
                <w:rFonts w:ascii="Times New Roman" w:hAnsi="Times New Roman"/>
                <w:b/>
                <w:bCs/>
                <w:i/>
                <w:color w:val="000000"/>
                <w:sz w:val="20"/>
                <w:szCs w:val="20"/>
                <w:lang w:eastAsia="bg-BG"/>
              </w:rPr>
              <w:br/>
            </w:r>
            <w:r w:rsidRPr="0049713A">
              <w:rPr>
                <w:rFonts w:ascii="Times New Roman" w:hAnsi="Times New Roman"/>
                <w:b/>
                <w:bCs/>
                <w:i/>
                <w:color w:val="000000"/>
                <w:sz w:val="20"/>
                <w:szCs w:val="20"/>
                <w:lang w:eastAsia="bg-BG"/>
              </w:rPr>
              <w:br/>
              <w:t>Прокуратура</w:t>
            </w:r>
          </w:p>
        </w:tc>
        <w:tc>
          <w:tcPr>
            <w:tcW w:w="7299" w:type="dxa"/>
            <w:gridSpan w:val="3"/>
            <w:tcBorders>
              <w:top w:val="single" w:sz="8" w:space="0" w:color="auto"/>
              <w:left w:val="nil"/>
              <w:bottom w:val="single" w:sz="4" w:space="0" w:color="auto"/>
              <w:right w:val="single" w:sz="8" w:space="0" w:color="000000"/>
            </w:tcBorders>
            <w:vAlign w:val="center"/>
          </w:tcPr>
          <w:p w14:paraId="4EA9D4A8" w14:textId="77777777" w:rsidR="00897C29" w:rsidRPr="0049713A" w:rsidRDefault="00897C29" w:rsidP="009331A9">
            <w:pPr>
              <w:spacing w:after="0" w:line="240" w:lineRule="auto"/>
              <w:jc w:val="center"/>
              <w:rPr>
                <w:rFonts w:ascii="Times New Roman" w:hAnsi="Times New Roman"/>
                <w:b/>
                <w:bCs/>
                <w:i/>
                <w:iCs/>
                <w:color w:val="000000"/>
                <w:sz w:val="20"/>
                <w:szCs w:val="20"/>
                <w:lang w:eastAsia="bg-BG"/>
              </w:rPr>
            </w:pPr>
            <w:r w:rsidRPr="0049713A">
              <w:rPr>
                <w:rFonts w:ascii="Times New Roman" w:hAnsi="Times New Roman"/>
                <w:b/>
                <w:bCs/>
                <w:i/>
                <w:iCs/>
                <w:color w:val="000000"/>
                <w:sz w:val="20"/>
                <w:szCs w:val="20"/>
                <w:lang w:eastAsia="bg-BG"/>
              </w:rPr>
              <w:t>Общо участия в съдебни заседания</w:t>
            </w:r>
          </w:p>
        </w:tc>
      </w:tr>
      <w:tr w:rsidR="009331A9" w:rsidRPr="0049713A" w14:paraId="4C638DFA" w14:textId="77777777" w:rsidTr="008E6093">
        <w:trPr>
          <w:trHeight w:val="300"/>
        </w:trPr>
        <w:tc>
          <w:tcPr>
            <w:tcW w:w="2350" w:type="dxa"/>
            <w:vMerge/>
            <w:tcBorders>
              <w:top w:val="single" w:sz="8" w:space="0" w:color="auto"/>
              <w:left w:val="single" w:sz="8" w:space="0" w:color="auto"/>
              <w:bottom w:val="single" w:sz="4" w:space="0" w:color="000000"/>
              <w:right w:val="single" w:sz="4" w:space="0" w:color="auto"/>
            </w:tcBorders>
            <w:vAlign w:val="center"/>
          </w:tcPr>
          <w:p w14:paraId="716414A6" w14:textId="77777777" w:rsidR="009331A9" w:rsidRPr="0049713A" w:rsidRDefault="009331A9" w:rsidP="009331A9">
            <w:pPr>
              <w:spacing w:after="0" w:line="240" w:lineRule="auto"/>
              <w:ind w:firstLine="709"/>
              <w:rPr>
                <w:rFonts w:ascii="Times New Roman" w:hAnsi="Times New Roman"/>
                <w:b/>
                <w:bCs/>
                <w:color w:val="000000"/>
                <w:sz w:val="20"/>
                <w:szCs w:val="20"/>
                <w:lang w:eastAsia="bg-BG"/>
              </w:rPr>
            </w:pPr>
          </w:p>
        </w:tc>
        <w:tc>
          <w:tcPr>
            <w:tcW w:w="2338" w:type="dxa"/>
            <w:tcBorders>
              <w:top w:val="nil"/>
              <w:left w:val="nil"/>
              <w:bottom w:val="single" w:sz="4" w:space="0" w:color="auto"/>
              <w:right w:val="single" w:sz="4" w:space="0" w:color="auto"/>
            </w:tcBorders>
            <w:shd w:val="clear" w:color="auto" w:fill="D6E3BC"/>
          </w:tcPr>
          <w:p w14:paraId="2779276E" w14:textId="3C2EA036" w:rsidR="009331A9" w:rsidRPr="0049713A" w:rsidRDefault="009331A9" w:rsidP="00C644C8">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202</w:t>
            </w:r>
            <w:r w:rsidR="00C644C8">
              <w:rPr>
                <w:rFonts w:ascii="Times New Roman" w:hAnsi="Times New Roman"/>
                <w:b/>
                <w:bCs/>
                <w:sz w:val="24"/>
                <w:szCs w:val="24"/>
                <w:lang w:eastAsia="bg-BG"/>
              </w:rPr>
              <w:t>1</w:t>
            </w:r>
            <w:r>
              <w:rPr>
                <w:rFonts w:ascii="Times New Roman" w:hAnsi="Times New Roman"/>
                <w:b/>
                <w:bCs/>
                <w:sz w:val="24"/>
                <w:szCs w:val="24"/>
                <w:lang w:eastAsia="bg-BG"/>
              </w:rPr>
              <w:t xml:space="preserve"> г.</w:t>
            </w:r>
          </w:p>
        </w:tc>
        <w:tc>
          <w:tcPr>
            <w:tcW w:w="2268" w:type="dxa"/>
            <w:tcBorders>
              <w:top w:val="nil"/>
              <w:left w:val="nil"/>
              <w:bottom w:val="single" w:sz="4" w:space="0" w:color="auto"/>
              <w:right w:val="single" w:sz="4" w:space="0" w:color="auto"/>
            </w:tcBorders>
          </w:tcPr>
          <w:p w14:paraId="6DEA7C01" w14:textId="599435CD" w:rsidR="009331A9" w:rsidRPr="009331A9" w:rsidRDefault="009331A9" w:rsidP="00C644C8">
            <w:pPr>
              <w:spacing w:after="0" w:line="240" w:lineRule="auto"/>
              <w:jc w:val="center"/>
              <w:rPr>
                <w:rFonts w:ascii="Times New Roman" w:hAnsi="Times New Roman"/>
                <w:bCs/>
                <w:sz w:val="24"/>
                <w:szCs w:val="24"/>
                <w:lang w:eastAsia="bg-BG"/>
              </w:rPr>
            </w:pPr>
            <w:r w:rsidRPr="009331A9">
              <w:rPr>
                <w:rFonts w:ascii="Times New Roman" w:hAnsi="Times New Roman"/>
                <w:bCs/>
                <w:sz w:val="24"/>
                <w:szCs w:val="24"/>
                <w:lang w:eastAsia="bg-BG"/>
              </w:rPr>
              <w:t>20</w:t>
            </w:r>
            <w:r w:rsidR="00C644C8">
              <w:rPr>
                <w:rFonts w:ascii="Times New Roman" w:hAnsi="Times New Roman"/>
                <w:bCs/>
                <w:sz w:val="24"/>
                <w:szCs w:val="24"/>
                <w:lang w:eastAsia="bg-BG"/>
              </w:rPr>
              <w:t>20</w:t>
            </w:r>
            <w:r w:rsidRPr="009331A9">
              <w:rPr>
                <w:rFonts w:ascii="Times New Roman" w:hAnsi="Times New Roman"/>
                <w:bCs/>
                <w:sz w:val="24"/>
                <w:szCs w:val="24"/>
                <w:lang w:eastAsia="bg-BG"/>
              </w:rPr>
              <w:t xml:space="preserve"> г.</w:t>
            </w:r>
          </w:p>
        </w:tc>
        <w:tc>
          <w:tcPr>
            <w:tcW w:w="2693" w:type="dxa"/>
            <w:tcBorders>
              <w:top w:val="nil"/>
              <w:left w:val="nil"/>
              <w:bottom w:val="single" w:sz="4" w:space="0" w:color="auto"/>
              <w:right w:val="single" w:sz="8" w:space="0" w:color="auto"/>
            </w:tcBorders>
          </w:tcPr>
          <w:p w14:paraId="57A4126C" w14:textId="1BDD3D37" w:rsidR="009331A9" w:rsidRPr="002002E9" w:rsidRDefault="009331A9" w:rsidP="00C644C8">
            <w:pPr>
              <w:spacing w:after="0" w:line="240" w:lineRule="auto"/>
              <w:jc w:val="center"/>
              <w:rPr>
                <w:rFonts w:ascii="Times New Roman" w:hAnsi="Times New Roman"/>
                <w:bCs/>
                <w:sz w:val="24"/>
                <w:szCs w:val="24"/>
                <w:lang w:eastAsia="bg-BG"/>
              </w:rPr>
            </w:pPr>
            <w:r w:rsidRPr="002002E9">
              <w:rPr>
                <w:rFonts w:ascii="Times New Roman" w:hAnsi="Times New Roman"/>
                <w:bCs/>
                <w:sz w:val="24"/>
                <w:szCs w:val="24"/>
                <w:lang w:eastAsia="bg-BG"/>
              </w:rPr>
              <w:t>201</w:t>
            </w:r>
            <w:r w:rsidR="00C644C8">
              <w:rPr>
                <w:rFonts w:ascii="Times New Roman" w:hAnsi="Times New Roman"/>
                <w:bCs/>
                <w:sz w:val="24"/>
                <w:szCs w:val="24"/>
                <w:lang w:eastAsia="bg-BG"/>
              </w:rPr>
              <w:t>9</w:t>
            </w:r>
            <w:r w:rsidRPr="002002E9">
              <w:rPr>
                <w:rFonts w:ascii="Times New Roman" w:hAnsi="Times New Roman"/>
                <w:bCs/>
                <w:sz w:val="24"/>
                <w:szCs w:val="24"/>
                <w:lang w:eastAsia="bg-BG"/>
              </w:rPr>
              <w:t xml:space="preserve"> г.</w:t>
            </w:r>
          </w:p>
        </w:tc>
      </w:tr>
      <w:tr w:rsidR="009331A9" w:rsidRPr="0049713A" w14:paraId="444D4BF5" w14:textId="77777777" w:rsidTr="008E6093">
        <w:trPr>
          <w:trHeight w:val="315"/>
        </w:trPr>
        <w:tc>
          <w:tcPr>
            <w:tcW w:w="2350" w:type="dxa"/>
            <w:tcBorders>
              <w:top w:val="nil"/>
              <w:left w:val="single" w:sz="8" w:space="0" w:color="auto"/>
              <w:bottom w:val="single" w:sz="4" w:space="0" w:color="auto"/>
              <w:right w:val="single" w:sz="4" w:space="0" w:color="auto"/>
            </w:tcBorders>
            <w:vAlign w:val="center"/>
          </w:tcPr>
          <w:p w14:paraId="224A9A5F" w14:textId="77777777" w:rsidR="009331A9" w:rsidRPr="0049713A" w:rsidRDefault="009331A9" w:rsidP="009331A9">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Монтана</w:t>
            </w:r>
          </w:p>
        </w:tc>
        <w:tc>
          <w:tcPr>
            <w:tcW w:w="2338" w:type="dxa"/>
            <w:tcBorders>
              <w:top w:val="nil"/>
              <w:left w:val="nil"/>
              <w:bottom w:val="single" w:sz="4" w:space="0" w:color="auto"/>
              <w:right w:val="single" w:sz="4" w:space="0" w:color="auto"/>
            </w:tcBorders>
            <w:shd w:val="clear" w:color="auto" w:fill="D6E3BC"/>
            <w:vAlign w:val="center"/>
          </w:tcPr>
          <w:p w14:paraId="2310ED3B" w14:textId="40009CE4" w:rsidR="009331A9" w:rsidRPr="0049713A" w:rsidRDefault="00E4148F" w:rsidP="0085020A">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1</w:t>
            </w:r>
            <w:r w:rsidR="0085020A">
              <w:rPr>
                <w:rFonts w:ascii="Times New Roman" w:hAnsi="Times New Roman"/>
                <w:b/>
                <w:sz w:val="24"/>
                <w:szCs w:val="24"/>
                <w:lang w:eastAsia="bg-BG"/>
              </w:rPr>
              <w:t>788</w:t>
            </w:r>
          </w:p>
        </w:tc>
        <w:tc>
          <w:tcPr>
            <w:tcW w:w="2268" w:type="dxa"/>
            <w:tcBorders>
              <w:top w:val="nil"/>
              <w:left w:val="nil"/>
              <w:bottom w:val="single" w:sz="4" w:space="0" w:color="auto"/>
              <w:right w:val="single" w:sz="4" w:space="0" w:color="auto"/>
            </w:tcBorders>
            <w:shd w:val="clear" w:color="auto" w:fill="FFFFFF"/>
            <w:vAlign w:val="center"/>
          </w:tcPr>
          <w:p w14:paraId="5B69A52F" w14:textId="652A3832" w:rsidR="009331A9" w:rsidRPr="009331A9" w:rsidRDefault="00C644C8" w:rsidP="00241BAC">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686</w:t>
            </w:r>
          </w:p>
        </w:tc>
        <w:tc>
          <w:tcPr>
            <w:tcW w:w="2693" w:type="dxa"/>
            <w:tcBorders>
              <w:top w:val="nil"/>
              <w:left w:val="nil"/>
              <w:bottom w:val="single" w:sz="4" w:space="0" w:color="auto"/>
              <w:right w:val="single" w:sz="8" w:space="0" w:color="auto"/>
            </w:tcBorders>
            <w:shd w:val="clear" w:color="auto" w:fill="FFFFFF"/>
            <w:vAlign w:val="center"/>
          </w:tcPr>
          <w:p w14:paraId="7EF2D11D" w14:textId="467D34D7" w:rsidR="009331A9" w:rsidRPr="002002E9" w:rsidRDefault="009331A9" w:rsidP="00C644C8">
            <w:pPr>
              <w:spacing w:after="0" w:line="240" w:lineRule="auto"/>
              <w:jc w:val="center"/>
              <w:rPr>
                <w:rFonts w:ascii="Times New Roman" w:hAnsi="Times New Roman"/>
                <w:sz w:val="24"/>
                <w:szCs w:val="24"/>
                <w:lang w:eastAsia="bg-BG"/>
              </w:rPr>
            </w:pPr>
            <w:r w:rsidRPr="002002E9">
              <w:rPr>
                <w:rFonts w:ascii="Times New Roman" w:hAnsi="Times New Roman"/>
                <w:sz w:val="24"/>
                <w:szCs w:val="24"/>
                <w:lang w:eastAsia="bg-BG"/>
              </w:rPr>
              <w:t>57</w:t>
            </w:r>
            <w:r w:rsidR="00C644C8">
              <w:rPr>
                <w:rFonts w:ascii="Times New Roman" w:hAnsi="Times New Roman"/>
                <w:sz w:val="24"/>
                <w:szCs w:val="24"/>
                <w:lang w:eastAsia="bg-BG"/>
              </w:rPr>
              <w:t>8</w:t>
            </w:r>
          </w:p>
        </w:tc>
      </w:tr>
      <w:tr w:rsidR="009331A9" w:rsidRPr="0049713A" w14:paraId="41FE90D2" w14:textId="77777777" w:rsidTr="008E6093">
        <w:trPr>
          <w:trHeight w:val="315"/>
        </w:trPr>
        <w:tc>
          <w:tcPr>
            <w:tcW w:w="2350" w:type="dxa"/>
            <w:tcBorders>
              <w:top w:val="nil"/>
              <w:left w:val="single" w:sz="8" w:space="0" w:color="auto"/>
              <w:bottom w:val="single" w:sz="4" w:space="0" w:color="auto"/>
              <w:right w:val="single" w:sz="4" w:space="0" w:color="auto"/>
            </w:tcBorders>
            <w:vAlign w:val="center"/>
          </w:tcPr>
          <w:p w14:paraId="6467CABF" w14:textId="77777777" w:rsidR="009331A9" w:rsidRPr="0049713A" w:rsidRDefault="009331A9" w:rsidP="009331A9">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Лом</w:t>
            </w:r>
          </w:p>
        </w:tc>
        <w:tc>
          <w:tcPr>
            <w:tcW w:w="2338" w:type="dxa"/>
            <w:tcBorders>
              <w:top w:val="nil"/>
              <w:left w:val="nil"/>
              <w:bottom w:val="single" w:sz="4" w:space="0" w:color="auto"/>
              <w:right w:val="single" w:sz="4" w:space="0" w:color="auto"/>
            </w:tcBorders>
            <w:shd w:val="clear" w:color="auto" w:fill="D6E3BC"/>
            <w:vAlign w:val="center"/>
          </w:tcPr>
          <w:p w14:paraId="7CD9EBEE" w14:textId="63C5058A" w:rsidR="009331A9" w:rsidRPr="0049713A" w:rsidRDefault="009331A9" w:rsidP="009331A9">
            <w:pPr>
              <w:spacing w:after="0" w:line="240" w:lineRule="auto"/>
              <w:jc w:val="center"/>
              <w:rPr>
                <w:rFonts w:ascii="Times New Roman" w:hAnsi="Times New Roman"/>
                <w:b/>
                <w:sz w:val="24"/>
                <w:szCs w:val="24"/>
                <w:lang w:eastAsia="bg-BG"/>
              </w:rPr>
            </w:pPr>
          </w:p>
        </w:tc>
        <w:tc>
          <w:tcPr>
            <w:tcW w:w="2268" w:type="dxa"/>
            <w:tcBorders>
              <w:top w:val="nil"/>
              <w:left w:val="nil"/>
              <w:bottom w:val="single" w:sz="4" w:space="0" w:color="auto"/>
              <w:right w:val="single" w:sz="4" w:space="0" w:color="auto"/>
            </w:tcBorders>
            <w:shd w:val="clear" w:color="auto" w:fill="FFFFFF"/>
            <w:vAlign w:val="center"/>
          </w:tcPr>
          <w:p w14:paraId="4F3D14E7" w14:textId="10DD2279" w:rsidR="009331A9" w:rsidRPr="009331A9" w:rsidRDefault="009331A9" w:rsidP="00C644C8">
            <w:pPr>
              <w:spacing w:after="0" w:line="240" w:lineRule="auto"/>
              <w:jc w:val="center"/>
              <w:rPr>
                <w:rFonts w:ascii="Times New Roman" w:hAnsi="Times New Roman"/>
                <w:sz w:val="24"/>
                <w:szCs w:val="24"/>
                <w:lang w:eastAsia="bg-BG"/>
              </w:rPr>
            </w:pPr>
            <w:r w:rsidRPr="009331A9">
              <w:rPr>
                <w:rFonts w:ascii="Times New Roman" w:hAnsi="Times New Roman"/>
                <w:sz w:val="24"/>
                <w:szCs w:val="24"/>
                <w:lang w:eastAsia="bg-BG"/>
              </w:rPr>
              <w:t>6</w:t>
            </w:r>
            <w:r w:rsidR="00C644C8">
              <w:rPr>
                <w:rFonts w:ascii="Times New Roman" w:hAnsi="Times New Roman"/>
                <w:sz w:val="24"/>
                <w:szCs w:val="24"/>
                <w:lang w:eastAsia="bg-BG"/>
              </w:rPr>
              <w:t>51</w:t>
            </w:r>
          </w:p>
        </w:tc>
        <w:tc>
          <w:tcPr>
            <w:tcW w:w="2693" w:type="dxa"/>
            <w:tcBorders>
              <w:top w:val="nil"/>
              <w:left w:val="nil"/>
              <w:bottom w:val="single" w:sz="4" w:space="0" w:color="auto"/>
              <w:right w:val="single" w:sz="8" w:space="0" w:color="auto"/>
            </w:tcBorders>
            <w:shd w:val="clear" w:color="auto" w:fill="FFFFFF"/>
            <w:vAlign w:val="center"/>
          </w:tcPr>
          <w:p w14:paraId="7557BD1A" w14:textId="3FD92A4D" w:rsidR="009331A9" w:rsidRPr="002002E9" w:rsidRDefault="009331A9" w:rsidP="00C644C8">
            <w:pPr>
              <w:spacing w:after="0" w:line="240" w:lineRule="auto"/>
              <w:jc w:val="center"/>
              <w:rPr>
                <w:rFonts w:ascii="Times New Roman" w:hAnsi="Times New Roman"/>
                <w:sz w:val="24"/>
                <w:szCs w:val="24"/>
                <w:lang w:eastAsia="bg-BG"/>
              </w:rPr>
            </w:pPr>
            <w:r w:rsidRPr="002002E9">
              <w:rPr>
                <w:rFonts w:ascii="Times New Roman" w:hAnsi="Times New Roman"/>
                <w:sz w:val="24"/>
                <w:szCs w:val="24"/>
                <w:lang w:eastAsia="bg-BG"/>
              </w:rPr>
              <w:t>6</w:t>
            </w:r>
            <w:r w:rsidR="00C644C8">
              <w:rPr>
                <w:rFonts w:ascii="Times New Roman" w:hAnsi="Times New Roman"/>
                <w:sz w:val="24"/>
                <w:szCs w:val="24"/>
                <w:lang w:eastAsia="bg-BG"/>
              </w:rPr>
              <w:t>36</w:t>
            </w:r>
          </w:p>
        </w:tc>
      </w:tr>
      <w:tr w:rsidR="009331A9" w:rsidRPr="0049713A" w14:paraId="353180F9" w14:textId="77777777" w:rsidTr="008E6093">
        <w:trPr>
          <w:trHeight w:val="315"/>
        </w:trPr>
        <w:tc>
          <w:tcPr>
            <w:tcW w:w="2350" w:type="dxa"/>
            <w:tcBorders>
              <w:top w:val="nil"/>
              <w:left w:val="single" w:sz="8" w:space="0" w:color="auto"/>
              <w:bottom w:val="single" w:sz="4" w:space="0" w:color="auto"/>
              <w:right w:val="single" w:sz="4" w:space="0" w:color="auto"/>
            </w:tcBorders>
            <w:vAlign w:val="center"/>
          </w:tcPr>
          <w:p w14:paraId="5E06A439" w14:textId="77777777" w:rsidR="009331A9" w:rsidRPr="0049713A" w:rsidRDefault="009331A9" w:rsidP="009331A9">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Берковица</w:t>
            </w:r>
          </w:p>
        </w:tc>
        <w:tc>
          <w:tcPr>
            <w:tcW w:w="2338" w:type="dxa"/>
            <w:tcBorders>
              <w:top w:val="nil"/>
              <w:left w:val="nil"/>
              <w:bottom w:val="single" w:sz="4" w:space="0" w:color="auto"/>
              <w:right w:val="single" w:sz="4" w:space="0" w:color="auto"/>
            </w:tcBorders>
            <w:shd w:val="clear" w:color="auto" w:fill="D6E3BC"/>
            <w:vAlign w:val="center"/>
          </w:tcPr>
          <w:p w14:paraId="3FD71A0A" w14:textId="18727BBE" w:rsidR="009331A9" w:rsidRPr="0049713A" w:rsidRDefault="009331A9" w:rsidP="003232D0">
            <w:pPr>
              <w:spacing w:after="0" w:line="240" w:lineRule="auto"/>
              <w:jc w:val="center"/>
              <w:rPr>
                <w:rFonts w:ascii="Times New Roman" w:hAnsi="Times New Roman"/>
                <w:b/>
                <w:sz w:val="24"/>
                <w:szCs w:val="24"/>
                <w:lang w:eastAsia="bg-BG"/>
              </w:rPr>
            </w:pPr>
          </w:p>
        </w:tc>
        <w:tc>
          <w:tcPr>
            <w:tcW w:w="2268" w:type="dxa"/>
            <w:tcBorders>
              <w:top w:val="nil"/>
              <w:left w:val="nil"/>
              <w:bottom w:val="single" w:sz="4" w:space="0" w:color="auto"/>
              <w:right w:val="single" w:sz="4" w:space="0" w:color="auto"/>
            </w:tcBorders>
            <w:shd w:val="clear" w:color="auto" w:fill="FFFFFF"/>
            <w:vAlign w:val="center"/>
          </w:tcPr>
          <w:p w14:paraId="3A0ECAB9" w14:textId="42F4FD01" w:rsidR="009331A9" w:rsidRPr="009331A9" w:rsidRDefault="009331A9" w:rsidP="00C644C8">
            <w:pPr>
              <w:spacing w:after="0" w:line="240" w:lineRule="auto"/>
              <w:jc w:val="center"/>
              <w:rPr>
                <w:rFonts w:ascii="Times New Roman" w:hAnsi="Times New Roman"/>
                <w:sz w:val="24"/>
                <w:szCs w:val="24"/>
                <w:lang w:eastAsia="bg-BG"/>
              </w:rPr>
            </w:pPr>
            <w:r w:rsidRPr="009331A9">
              <w:rPr>
                <w:rFonts w:ascii="Times New Roman" w:hAnsi="Times New Roman"/>
                <w:sz w:val="24"/>
                <w:szCs w:val="24"/>
                <w:lang w:eastAsia="bg-BG"/>
              </w:rPr>
              <w:t>20</w:t>
            </w:r>
            <w:r w:rsidR="00C644C8">
              <w:rPr>
                <w:rFonts w:ascii="Times New Roman" w:hAnsi="Times New Roman"/>
                <w:sz w:val="24"/>
                <w:szCs w:val="24"/>
                <w:lang w:eastAsia="bg-BG"/>
              </w:rPr>
              <w:t>8</w:t>
            </w:r>
          </w:p>
        </w:tc>
        <w:tc>
          <w:tcPr>
            <w:tcW w:w="2693" w:type="dxa"/>
            <w:tcBorders>
              <w:top w:val="nil"/>
              <w:left w:val="nil"/>
              <w:bottom w:val="single" w:sz="4" w:space="0" w:color="auto"/>
              <w:right w:val="single" w:sz="8" w:space="0" w:color="auto"/>
            </w:tcBorders>
            <w:shd w:val="clear" w:color="auto" w:fill="FFFFFF"/>
            <w:vAlign w:val="center"/>
          </w:tcPr>
          <w:p w14:paraId="6483F3EC" w14:textId="5BFEDC97" w:rsidR="009331A9" w:rsidRPr="002002E9" w:rsidRDefault="009331A9" w:rsidP="00C644C8">
            <w:pPr>
              <w:spacing w:after="0" w:line="240" w:lineRule="auto"/>
              <w:jc w:val="center"/>
              <w:rPr>
                <w:rFonts w:ascii="Times New Roman" w:hAnsi="Times New Roman"/>
                <w:sz w:val="24"/>
                <w:szCs w:val="24"/>
                <w:lang w:eastAsia="bg-BG"/>
              </w:rPr>
            </w:pPr>
            <w:r w:rsidRPr="002002E9">
              <w:rPr>
                <w:rFonts w:ascii="Times New Roman" w:hAnsi="Times New Roman"/>
                <w:sz w:val="24"/>
                <w:szCs w:val="24"/>
                <w:lang w:eastAsia="bg-BG"/>
              </w:rPr>
              <w:t>2</w:t>
            </w:r>
            <w:r w:rsidR="00C644C8">
              <w:rPr>
                <w:rFonts w:ascii="Times New Roman" w:hAnsi="Times New Roman"/>
                <w:sz w:val="24"/>
                <w:szCs w:val="24"/>
                <w:lang w:eastAsia="bg-BG"/>
              </w:rPr>
              <w:t>07</w:t>
            </w:r>
          </w:p>
        </w:tc>
      </w:tr>
      <w:tr w:rsidR="009331A9" w:rsidRPr="0049713A" w14:paraId="5CD47419" w14:textId="77777777" w:rsidTr="0011712F">
        <w:trPr>
          <w:trHeight w:val="315"/>
        </w:trPr>
        <w:tc>
          <w:tcPr>
            <w:tcW w:w="2350" w:type="dxa"/>
            <w:tcBorders>
              <w:top w:val="nil"/>
              <w:left w:val="single" w:sz="8" w:space="0" w:color="auto"/>
              <w:bottom w:val="nil"/>
              <w:right w:val="single" w:sz="4" w:space="0" w:color="auto"/>
            </w:tcBorders>
            <w:shd w:val="clear" w:color="auto" w:fill="BFBFBF" w:themeFill="background1" w:themeFillShade="BF"/>
            <w:vAlign w:val="center"/>
          </w:tcPr>
          <w:p w14:paraId="472D9AF0" w14:textId="0EA45C12" w:rsidR="009331A9" w:rsidRPr="0049713A" w:rsidRDefault="00C644C8" w:rsidP="009331A9">
            <w:pPr>
              <w:spacing w:after="0" w:line="240" w:lineRule="auto"/>
              <w:rPr>
                <w:rFonts w:ascii="Times New Roman" w:hAnsi="Times New Roman"/>
                <w:b/>
                <w:bCs/>
                <w:color w:val="000000"/>
                <w:sz w:val="24"/>
                <w:szCs w:val="24"/>
                <w:lang w:eastAsia="bg-BG"/>
              </w:rPr>
            </w:pPr>
            <w:r>
              <w:rPr>
                <w:rFonts w:ascii="Times New Roman" w:hAnsi="Times New Roman"/>
                <w:b/>
                <w:bCs/>
                <w:color w:val="000000"/>
                <w:sz w:val="24"/>
                <w:szCs w:val="24"/>
                <w:lang w:eastAsia="bg-BG"/>
              </w:rPr>
              <w:t>Общо</w:t>
            </w:r>
            <w:r w:rsidR="009331A9" w:rsidRPr="0049713A">
              <w:rPr>
                <w:rFonts w:ascii="Times New Roman" w:hAnsi="Times New Roman"/>
                <w:b/>
                <w:bCs/>
                <w:color w:val="000000"/>
                <w:sz w:val="24"/>
                <w:szCs w:val="24"/>
                <w:lang w:eastAsia="bg-BG"/>
              </w:rPr>
              <w:t>за РП</w:t>
            </w:r>
          </w:p>
        </w:tc>
        <w:tc>
          <w:tcPr>
            <w:tcW w:w="2338" w:type="dxa"/>
            <w:tcBorders>
              <w:top w:val="nil"/>
              <w:left w:val="nil"/>
              <w:bottom w:val="nil"/>
              <w:right w:val="single" w:sz="4" w:space="0" w:color="auto"/>
            </w:tcBorders>
            <w:shd w:val="clear" w:color="auto" w:fill="BFBFBF" w:themeFill="background1" w:themeFillShade="BF"/>
            <w:vAlign w:val="center"/>
          </w:tcPr>
          <w:p w14:paraId="3B9DB1CB" w14:textId="7B01DE1E" w:rsidR="009331A9" w:rsidRPr="0049713A" w:rsidRDefault="009331A9" w:rsidP="009331A9">
            <w:pPr>
              <w:spacing w:after="0" w:line="240" w:lineRule="auto"/>
              <w:jc w:val="center"/>
              <w:rPr>
                <w:rFonts w:ascii="Times New Roman" w:hAnsi="Times New Roman"/>
                <w:b/>
                <w:bCs/>
                <w:sz w:val="24"/>
                <w:szCs w:val="24"/>
                <w:lang w:eastAsia="bg-BG"/>
              </w:rPr>
            </w:pPr>
          </w:p>
        </w:tc>
        <w:tc>
          <w:tcPr>
            <w:tcW w:w="2268" w:type="dxa"/>
            <w:tcBorders>
              <w:top w:val="nil"/>
              <w:left w:val="nil"/>
              <w:bottom w:val="nil"/>
              <w:right w:val="single" w:sz="4" w:space="0" w:color="auto"/>
            </w:tcBorders>
            <w:shd w:val="clear" w:color="auto" w:fill="BFBFBF" w:themeFill="background1" w:themeFillShade="BF"/>
            <w:vAlign w:val="center"/>
          </w:tcPr>
          <w:p w14:paraId="2BBA92F6" w14:textId="358DA06F" w:rsidR="009331A9" w:rsidRPr="009331A9" w:rsidRDefault="00C644C8" w:rsidP="00241BAC">
            <w:pPr>
              <w:spacing w:after="0" w:line="240" w:lineRule="auto"/>
              <w:jc w:val="center"/>
              <w:rPr>
                <w:rFonts w:ascii="Times New Roman" w:hAnsi="Times New Roman"/>
                <w:bCs/>
                <w:sz w:val="24"/>
                <w:szCs w:val="24"/>
                <w:lang w:eastAsia="bg-BG"/>
              </w:rPr>
            </w:pPr>
            <w:r>
              <w:rPr>
                <w:rFonts w:ascii="Times New Roman" w:hAnsi="Times New Roman"/>
                <w:bCs/>
                <w:sz w:val="24"/>
                <w:szCs w:val="24"/>
                <w:lang w:eastAsia="bg-BG"/>
              </w:rPr>
              <w:t>1545</w:t>
            </w:r>
          </w:p>
        </w:tc>
        <w:tc>
          <w:tcPr>
            <w:tcW w:w="2693" w:type="dxa"/>
            <w:tcBorders>
              <w:top w:val="nil"/>
              <w:left w:val="nil"/>
              <w:bottom w:val="nil"/>
              <w:right w:val="single" w:sz="8" w:space="0" w:color="auto"/>
            </w:tcBorders>
            <w:shd w:val="clear" w:color="auto" w:fill="BFBFBF" w:themeFill="background1" w:themeFillShade="BF"/>
            <w:vAlign w:val="center"/>
          </w:tcPr>
          <w:p w14:paraId="2FA4B585" w14:textId="4F5E961F" w:rsidR="009331A9" w:rsidRPr="002002E9" w:rsidRDefault="00C644C8" w:rsidP="00241BAC">
            <w:pPr>
              <w:spacing w:after="0" w:line="240" w:lineRule="auto"/>
              <w:jc w:val="center"/>
              <w:rPr>
                <w:rFonts w:ascii="Times New Roman" w:hAnsi="Times New Roman"/>
                <w:bCs/>
                <w:sz w:val="24"/>
                <w:szCs w:val="24"/>
                <w:lang w:eastAsia="bg-BG"/>
              </w:rPr>
            </w:pPr>
            <w:r>
              <w:rPr>
                <w:rFonts w:ascii="Times New Roman" w:hAnsi="Times New Roman"/>
                <w:bCs/>
                <w:sz w:val="24"/>
                <w:szCs w:val="24"/>
                <w:lang w:eastAsia="bg-BG"/>
              </w:rPr>
              <w:t>1421</w:t>
            </w:r>
          </w:p>
        </w:tc>
      </w:tr>
      <w:tr w:rsidR="009331A9" w:rsidRPr="0049713A" w14:paraId="4BC8DE7A" w14:textId="77777777" w:rsidTr="008E6093">
        <w:trPr>
          <w:trHeight w:val="420"/>
        </w:trPr>
        <w:tc>
          <w:tcPr>
            <w:tcW w:w="2350" w:type="dxa"/>
            <w:tcBorders>
              <w:top w:val="single" w:sz="4" w:space="0" w:color="auto"/>
              <w:left w:val="single" w:sz="8" w:space="0" w:color="auto"/>
              <w:bottom w:val="single" w:sz="8" w:space="0" w:color="auto"/>
              <w:right w:val="single" w:sz="4" w:space="0" w:color="auto"/>
            </w:tcBorders>
            <w:vAlign w:val="bottom"/>
          </w:tcPr>
          <w:p w14:paraId="5D76D98B" w14:textId="77777777" w:rsidR="009331A9" w:rsidRPr="0049713A" w:rsidRDefault="009331A9" w:rsidP="009331A9">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ОП Монтана</w:t>
            </w:r>
          </w:p>
        </w:tc>
        <w:tc>
          <w:tcPr>
            <w:tcW w:w="2338" w:type="dxa"/>
            <w:tcBorders>
              <w:top w:val="single" w:sz="4" w:space="0" w:color="auto"/>
              <w:left w:val="nil"/>
              <w:bottom w:val="single" w:sz="8" w:space="0" w:color="auto"/>
              <w:right w:val="single" w:sz="4" w:space="0" w:color="auto"/>
            </w:tcBorders>
            <w:shd w:val="clear" w:color="auto" w:fill="D6E3BC"/>
            <w:vAlign w:val="bottom"/>
          </w:tcPr>
          <w:p w14:paraId="33848A01" w14:textId="3A9BC21D" w:rsidR="009331A9" w:rsidRPr="0049713A" w:rsidRDefault="0085020A" w:rsidP="009331A9">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577</w:t>
            </w:r>
          </w:p>
        </w:tc>
        <w:tc>
          <w:tcPr>
            <w:tcW w:w="2268" w:type="dxa"/>
            <w:tcBorders>
              <w:top w:val="single" w:sz="4" w:space="0" w:color="auto"/>
              <w:left w:val="nil"/>
              <w:bottom w:val="single" w:sz="8" w:space="0" w:color="auto"/>
              <w:right w:val="single" w:sz="4" w:space="0" w:color="auto"/>
            </w:tcBorders>
            <w:vAlign w:val="bottom"/>
          </w:tcPr>
          <w:p w14:paraId="7EAF2067" w14:textId="1F9B33F4" w:rsidR="009331A9" w:rsidRPr="009331A9" w:rsidRDefault="00C644C8" w:rsidP="00241BAC">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553</w:t>
            </w:r>
          </w:p>
        </w:tc>
        <w:tc>
          <w:tcPr>
            <w:tcW w:w="2693" w:type="dxa"/>
            <w:tcBorders>
              <w:top w:val="single" w:sz="4" w:space="0" w:color="auto"/>
              <w:left w:val="nil"/>
              <w:bottom w:val="single" w:sz="8" w:space="0" w:color="auto"/>
              <w:right w:val="single" w:sz="8" w:space="0" w:color="auto"/>
            </w:tcBorders>
            <w:vAlign w:val="bottom"/>
          </w:tcPr>
          <w:p w14:paraId="1F7AF9AB" w14:textId="422C3228" w:rsidR="009331A9" w:rsidRPr="002002E9" w:rsidRDefault="00C644C8" w:rsidP="00241BAC">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615</w:t>
            </w:r>
          </w:p>
        </w:tc>
      </w:tr>
    </w:tbl>
    <w:p w14:paraId="740BC17D" w14:textId="77777777" w:rsidR="00897C29" w:rsidRPr="0049713A" w:rsidRDefault="00897C29" w:rsidP="009331A9">
      <w:pPr>
        <w:tabs>
          <w:tab w:val="left" w:pos="826"/>
        </w:tabs>
        <w:autoSpaceDE w:val="0"/>
        <w:autoSpaceDN w:val="0"/>
        <w:adjustRightInd w:val="0"/>
        <w:spacing w:after="0" w:line="240" w:lineRule="auto"/>
        <w:ind w:firstLine="709"/>
        <w:jc w:val="both"/>
        <w:rPr>
          <w:rFonts w:ascii="Times New Roman" w:hAnsi="Times New Roman"/>
          <w:color w:val="FF0000"/>
          <w:sz w:val="28"/>
        </w:rPr>
      </w:pPr>
    </w:p>
    <w:p w14:paraId="020ACA15" w14:textId="77777777" w:rsidR="00897C29" w:rsidRPr="0095482A" w:rsidRDefault="00897C29" w:rsidP="0095482A">
      <w:pPr>
        <w:rPr>
          <w:rFonts w:ascii="Times New Roman" w:hAnsi="Times New Roman" w:cs="Times New Roman"/>
          <w:b/>
          <w:i/>
          <w:sz w:val="28"/>
          <w:szCs w:val="28"/>
          <w:u w:val="single"/>
        </w:rPr>
      </w:pPr>
      <w:bookmarkStart w:id="92" w:name="_Toc380392166"/>
      <w:r w:rsidRPr="0049713A">
        <w:rPr>
          <w:iCs/>
          <w:lang w:eastAsia="bg-BG"/>
        </w:rPr>
        <w:tab/>
      </w:r>
      <w:bookmarkStart w:id="93" w:name="_Toc411255939"/>
      <w:r w:rsidRPr="00844EE1">
        <w:rPr>
          <w:rFonts w:ascii="Times New Roman" w:hAnsi="Times New Roman" w:cs="Times New Roman"/>
          <w:b/>
          <w:i/>
          <w:sz w:val="28"/>
          <w:szCs w:val="28"/>
          <w:u w:val="single"/>
        </w:rPr>
        <w:t>2. Актуализиран обем на дейността на прокуратурите.</w:t>
      </w:r>
    </w:p>
    <w:bookmarkEnd w:id="92"/>
    <w:bookmarkEnd w:id="93"/>
    <w:p w14:paraId="72F729DE" w14:textId="77777777" w:rsidR="00897C29" w:rsidRPr="0049713A" w:rsidRDefault="00897C29" w:rsidP="00EA095B">
      <w:pPr>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Данните по този показател са отразени в таблица 5 „Актуализиран обем на дейността на прокуратурите и следователите”, в която са заложени две таблици за измерване на натовареността  – „общ обем на прокурорската дейност“, съдържаща всички действия на прокурорите, и таблица „актуализирана средна натовареност на един прокурор и един следовател“.</w:t>
      </w:r>
    </w:p>
    <w:p w14:paraId="0F0E2A3B" w14:textId="77777777" w:rsidR="00897C29" w:rsidRPr="0049713A" w:rsidRDefault="00897C29" w:rsidP="00EA095B">
      <w:pPr>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В настоящата точка ще бъдат разгледани показателите по табл. 5.1. и сравнението на тези показатели спрямо предходните периоди по действащите в тези периоди таблици.</w:t>
      </w:r>
    </w:p>
    <w:p w14:paraId="2D76D84D" w14:textId="38ADAD03" w:rsidR="00897C29" w:rsidRPr="0049713A" w:rsidRDefault="00897C29" w:rsidP="00EA095B">
      <w:pPr>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lastRenderedPageBreak/>
        <w:t>В абсолютни стойности общият актуализиран обем на прокурорската дейност в прокуратурите в региона през 20</w:t>
      </w:r>
      <w:r w:rsidR="00EA095B">
        <w:rPr>
          <w:rFonts w:ascii="Times New Roman" w:hAnsi="Times New Roman"/>
          <w:sz w:val="28"/>
          <w:szCs w:val="28"/>
        </w:rPr>
        <w:t>2</w:t>
      </w:r>
      <w:r w:rsidR="00E11D03">
        <w:rPr>
          <w:rFonts w:ascii="Times New Roman" w:hAnsi="Times New Roman"/>
          <w:sz w:val="28"/>
          <w:szCs w:val="28"/>
        </w:rPr>
        <w:t>1</w:t>
      </w:r>
      <w:r w:rsidRPr="0049713A">
        <w:rPr>
          <w:rFonts w:ascii="Times New Roman" w:hAnsi="Times New Roman"/>
          <w:sz w:val="28"/>
          <w:szCs w:val="28"/>
        </w:rPr>
        <w:t xml:space="preserve"> г. възлиза на </w:t>
      </w:r>
      <w:r w:rsidR="00EA095B">
        <w:rPr>
          <w:rFonts w:ascii="Times New Roman" w:hAnsi="Times New Roman"/>
          <w:b/>
          <w:sz w:val="28"/>
          <w:szCs w:val="28"/>
        </w:rPr>
        <w:t>3</w:t>
      </w:r>
      <w:r w:rsidR="00E11D03">
        <w:rPr>
          <w:rFonts w:ascii="Times New Roman" w:hAnsi="Times New Roman"/>
          <w:b/>
          <w:sz w:val="28"/>
          <w:szCs w:val="28"/>
        </w:rPr>
        <w:t>2600</w:t>
      </w:r>
      <w:r w:rsidR="008B76BD">
        <w:rPr>
          <w:rFonts w:ascii="Times New Roman" w:hAnsi="Times New Roman"/>
          <w:sz w:val="28"/>
          <w:szCs w:val="28"/>
        </w:rPr>
        <w:t xml:space="preserve"> срещу </w:t>
      </w:r>
      <w:r w:rsidR="00D8600E">
        <w:rPr>
          <w:rFonts w:ascii="Times New Roman" w:hAnsi="Times New Roman"/>
          <w:sz w:val="28"/>
          <w:szCs w:val="28"/>
        </w:rPr>
        <w:t xml:space="preserve">34824 </w:t>
      </w:r>
      <w:r w:rsidR="008B76BD" w:rsidRPr="008B76BD">
        <w:rPr>
          <w:rFonts w:ascii="Times New Roman" w:hAnsi="Times New Roman"/>
          <w:sz w:val="28"/>
          <w:szCs w:val="28"/>
        </w:rPr>
        <w:t>за 20</w:t>
      </w:r>
      <w:r w:rsidR="00D8600E">
        <w:rPr>
          <w:rFonts w:ascii="Times New Roman" w:hAnsi="Times New Roman"/>
          <w:sz w:val="28"/>
          <w:szCs w:val="28"/>
        </w:rPr>
        <w:t>20</w:t>
      </w:r>
      <w:r w:rsidR="008B76BD" w:rsidRPr="008B76BD">
        <w:rPr>
          <w:rFonts w:ascii="Times New Roman" w:hAnsi="Times New Roman"/>
          <w:sz w:val="28"/>
          <w:szCs w:val="28"/>
        </w:rPr>
        <w:t xml:space="preserve"> г. и</w:t>
      </w:r>
      <w:r w:rsidRPr="0049713A">
        <w:rPr>
          <w:rFonts w:ascii="Times New Roman" w:hAnsi="Times New Roman"/>
          <w:sz w:val="28"/>
          <w:szCs w:val="28"/>
        </w:rPr>
        <w:t xml:space="preserve"> </w:t>
      </w:r>
      <w:r w:rsidR="00D8600E">
        <w:rPr>
          <w:rFonts w:ascii="Times New Roman" w:hAnsi="Times New Roman"/>
          <w:sz w:val="28"/>
          <w:szCs w:val="28"/>
        </w:rPr>
        <w:t>37628</w:t>
      </w:r>
      <w:r w:rsidRPr="0049713A">
        <w:rPr>
          <w:rFonts w:ascii="Times New Roman" w:hAnsi="Times New Roman"/>
          <w:sz w:val="28"/>
          <w:szCs w:val="28"/>
        </w:rPr>
        <w:t xml:space="preserve"> за 201</w:t>
      </w:r>
      <w:r w:rsidR="00D8600E">
        <w:rPr>
          <w:rFonts w:ascii="Times New Roman" w:hAnsi="Times New Roman"/>
          <w:sz w:val="28"/>
          <w:szCs w:val="28"/>
        </w:rPr>
        <w:t>9</w:t>
      </w:r>
      <w:r w:rsidRPr="0049713A">
        <w:rPr>
          <w:rFonts w:ascii="Times New Roman" w:hAnsi="Times New Roman"/>
          <w:sz w:val="28"/>
          <w:szCs w:val="28"/>
        </w:rPr>
        <w:t xml:space="preserve"> г.</w:t>
      </w:r>
      <w:r w:rsidR="008B76BD">
        <w:rPr>
          <w:rFonts w:ascii="Times New Roman" w:hAnsi="Times New Roman"/>
          <w:sz w:val="28"/>
          <w:szCs w:val="28"/>
        </w:rPr>
        <w:t xml:space="preserve"> </w:t>
      </w:r>
      <w:r w:rsidRPr="0049713A">
        <w:rPr>
          <w:rFonts w:ascii="Times New Roman" w:hAnsi="Times New Roman"/>
          <w:sz w:val="28"/>
          <w:szCs w:val="28"/>
        </w:rPr>
        <w:t xml:space="preserve">– </w:t>
      </w:r>
      <w:r w:rsidR="00EA095B">
        <w:rPr>
          <w:rFonts w:ascii="Times New Roman" w:hAnsi="Times New Roman"/>
          <w:sz w:val="28"/>
          <w:szCs w:val="28"/>
        </w:rPr>
        <w:t xml:space="preserve">намалението </w:t>
      </w:r>
      <w:r w:rsidRPr="0049713A">
        <w:rPr>
          <w:rFonts w:ascii="Times New Roman" w:hAnsi="Times New Roman"/>
          <w:sz w:val="28"/>
          <w:szCs w:val="28"/>
        </w:rPr>
        <w:t xml:space="preserve">спрямо предходния период е </w:t>
      </w:r>
      <w:r w:rsidR="00EA095B">
        <w:rPr>
          <w:rFonts w:ascii="Times New Roman" w:hAnsi="Times New Roman"/>
          <w:sz w:val="28"/>
          <w:szCs w:val="28"/>
        </w:rPr>
        <w:t xml:space="preserve">около </w:t>
      </w:r>
      <w:r w:rsidR="00E11D03">
        <w:rPr>
          <w:rFonts w:ascii="Times New Roman" w:hAnsi="Times New Roman"/>
          <w:sz w:val="28"/>
          <w:szCs w:val="28"/>
        </w:rPr>
        <w:t>6</w:t>
      </w:r>
      <w:r w:rsidR="008B76BD">
        <w:rPr>
          <w:rFonts w:ascii="Times New Roman" w:hAnsi="Times New Roman"/>
          <w:sz w:val="28"/>
          <w:szCs w:val="28"/>
        </w:rPr>
        <w:t>%, а спрямо 201</w:t>
      </w:r>
      <w:r w:rsidR="00E11D03">
        <w:rPr>
          <w:rFonts w:ascii="Times New Roman" w:hAnsi="Times New Roman"/>
          <w:sz w:val="28"/>
          <w:szCs w:val="28"/>
        </w:rPr>
        <w:t>9</w:t>
      </w:r>
      <w:r w:rsidRPr="0049713A">
        <w:rPr>
          <w:rFonts w:ascii="Times New Roman" w:hAnsi="Times New Roman"/>
          <w:sz w:val="28"/>
          <w:szCs w:val="28"/>
        </w:rPr>
        <w:t xml:space="preserve"> г.</w:t>
      </w:r>
      <w:r w:rsidR="00EA095B">
        <w:rPr>
          <w:rFonts w:ascii="Times New Roman" w:hAnsi="Times New Roman"/>
          <w:sz w:val="28"/>
          <w:szCs w:val="28"/>
        </w:rPr>
        <w:t>увеличението е</w:t>
      </w:r>
      <w:r w:rsidR="008B76BD">
        <w:rPr>
          <w:rFonts w:ascii="Times New Roman" w:hAnsi="Times New Roman"/>
          <w:sz w:val="28"/>
          <w:szCs w:val="28"/>
        </w:rPr>
        <w:t xml:space="preserve"> с </w:t>
      </w:r>
      <w:r w:rsidR="00EA095B">
        <w:rPr>
          <w:rFonts w:ascii="Times New Roman" w:hAnsi="Times New Roman"/>
          <w:sz w:val="28"/>
          <w:szCs w:val="28"/>
        </w:rPr>
        <w:t xml:space="preserve">около </w:t>
      </w:r>
      <w:r w:rsidR="00E11D03">
        <w:rPr>
          <w:rFonts w:ascii="Times New Roman" w:hAnsi="Times New Roman"/>
          <w:sz w:val="28"/>
          <w:szCs w:val="28"/>
        </w:rPr>
        <w:t>13</w:t>
      </w:r>
      <w:r w:rsidRPr="0049713A">
        <w:rPr>
          <w:rFonts w:ascii="Times New Roman" w:hAnsi="Times New Roman"/>
          <w:sz w:val="28"/>
          <w:szCs w:val="28"/>
        </w:rPr>
        <w:t>%.</w:t>
      </w:r>
    </w:p>
    <w:p w14:paraId="4354C4A9" w14:textId="77777777" w:rsidR="00897C29" w:rsidRPr="0049713A" w:rsidRDefault="00897C29" w:rsidP="00EA095B">
      <w:pPr>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Следващата таблица представя обема на прокурорската дейност в числови стойности, изчислен е средният обем на дейността в районните прокуратури и всичко това е сравнено с двата предходни периода:</w:t>
      </w:r>
    </w:p>
    <w:p w14:paraId="26095433" w14:textId="77777777" w:rsidR="00897C29" w:rsidRPr="0049713A" w:rsidRDefault="00897C29" w:rsidP="00911708">
      <w:pPr>
        <w:tabs>
          <w:tab w:val="left" w:pos="826"/>
        </w:tabs>
        <w:autoSpaceDE w:val="0"/>
        <w:autoSpaceDN w:val="0"/>
        <w:adjustRightInd w:val="0"/>
        <w:spacing w:after="0" w:line="240" w:lineRule="auto"/>
        <w:ind w:firstLine="709"/>
        <w:jc w:val="both"/>
        <w:rPr>
          <w:rFonts w:ascii="Times New Roman" w:hAnsi="Times New Roman"/>
          <w:color w:val="FF0000"/>
          <w:sz w:val="28"/>
          <w:szCs w:val="28"/>
        </w:rPr>
      </w:pPr>
    </w:p>
    <w:tbl>
      <w:tblPr>
        <w:tblW w:w="9649" w:type="dxa"/>
        <w:tblInd w:w="60" w:type="dxa"/>
        <w:tblCellMar>
          <w:left w:w="70" w:type="dxa"/>
          <w:right w:w="70" w:type="dxa"/>
        </w:tblCellMar>
        <w:tblLook w:val="0000" w:firstRow="0" w:lastRow="0" w:firstColumn="0" w:lastColumn="0" w:noHBand="0" w:noVBand="0"/>
      </w:tblPr>
      <w:tblGrid>
        <w:gridCol w:w="2350"/>
        <w:gridCol w:w="2480"/>
        <w:gridCol w:w="2268"/>
        <w:gridCol w:w="2551"/>
      </w:tblGrid>
      <w:tr w:rsidR="00897C29" w:rsidRPr="0049713A" w14:paraId="5849727A" w14:textId="77777777" w:rsidTr="00911708">
        <w:trPr>
          <w:trHeight w:val="585"/>
        </w:trPr>
        <w:tc>
          <w:tcPr>
            <w:tcW w:w="2350" w:type="dxa"/>
            <w:vMerge w:val="restart"/>
            <w:tcBorders>
              <w:top w:val="single" w:sz="8" w:space="0" w:color="auto"/>
              <w:left w:val="single" w:sz="8" w:space="0" w:color="auto"/>
              <w:bottom w:val="single" w:sz="4" w:space="0" w:color="000000"/>
              <w:right w:val="single" w:sz="4" w:space="0" w:color="auto"/>
            </w:tcBorders>
          </w:tcPr>
          <w:p w14:paraId="4EEFE2F9" w14:textId="77777777" w:rsidR="00897C29" w:rsidRPr="0049713A" w:rsidRDefault="00897C29" w:rsidP="00911708">
            <w:pPr>
              <w:spacing w:after="0" w:line="240" w:lineRule="auto"/>
              <w:ind w:firstLine="709"/>
              <w:jc w:val="center"/>
              <w:rPr>
                <w:rFonts w:ascii="Times New Roman" w:hAnsi="Times New Roman"/>
                <w:b/>
                <w:bCs/>
                <w:i/>
                <w:color w:val="000000"/>
                <w:sz w:val="20"/>
                <w:szCs w:val="20"/>
                <w:lang w:eastAsia="bg-BG"/>
              </w:rPr>
            </w:pPr>
            <w:r w:rsidRPr="0049713A">
              <w:rPr>
                <w:rFonts w:ascii="Times New Roman" w:hAnsi="Times New Roman"/>
                <w:b/>
                <w:bCs/>
                <w:i/>
                <w:color w:val="000000"/>
                <w:sz w:val="20"/>
                <w:szCs w:val="20"/>
                <w:lang w:eastAsia="bg-BG"/>
              </w:rPr>
              <w:t>Прокуратура</w:t>
            </w:r>
          </w:p>
        </w:tc>
        <w:tc>
          <w:tcPr>
            <w:tcW w:w="7299" w:type="dxa"/>
            <w:gridSpan w:val="3"/>
            <w:tcBorders>
              <w:top w:val="single" w:sz="8" w:space="0" w:color="auto"/>
              <w:left w:val="nil"/>
              <w:bottom w:val="single" w:sz="4" w:space="0" w:color="auto"/>
              <w:right w:val="single" w:sz="8" w:space="0" w:color="000000"/>
            </w:tcBorders>
            <w:vAlign w:val="center"/>
          </w:tcPr>
          <w:p w14:paraId="63E33802" w14:textId="77777777" w:rsidR="00897C29" w:rsidRPr="0049713A" w:rsidRDefault="00897C29" w:rsidP="00911708">
            <w:pPr>
              <w:spacing w:after="0" w:line="240" w:lineRule="auto"/>
              <w:jc w:val="center"/>
              <w:rPr>
                <w:rFonts w:ascii="Times New Roman" w:hAnsi="Times New Roman"/>
                <w:b/>
                <w:bCs/>
                <w:i/>
                <w:iCs/>
                <w:color w:val="000000"/>
                <w:sz w:val="20"/>
                <w:szCs w:val="20"/>
                <w:lang w:eastAsia="bg-BG"/>
              </w:rPr>
            </w:pPr>
            <w:r w:rsidRPr="0049713A">
              <w:rPr>
                <w:rFonts w:ascii="Times New Roman" w:hAnsi="Times New Roman"/>
                <w:b/>
                <w:bCs/>
                <w:i/>
                <w:iCs/>
                <w:color w:val="000000"/>
                <w:sz w:val="20"/>
                <w:szCs w:val="20"/>
                <w:lang w:eastAsia="bg-BG"/>
              </w:rPr>
              <w:t>Общ обем на прокурорската дейност</w:t>
            </w:r>
          </w:p>
          <w:p w14:paraId="1EE87E7E" w14:textId="77777777" w:rsidR="00897C29" w:rsidRPr="0049713A" w:rsidRDefault="00897C29" w:rsidP="00911708">
            <w:pPr>
              <w:spacing w:after="0" w:line="240" w:lineRule="auto"/>
              <w:ind w:firstLine="709"/>
              <w:jc w:val="center"/>
              <w:rPr>
                <w:rFonts w:ascii="Times New Roman" w:hAnsi="Times New Roman"/>
                <w:b/>
                <w:bCs/>
                <w:i/>
                <w:iCs/>
                <w:color w:val="000000"/>
                <w:sz w:val="20"/>
                <w:szCs w:val="20"/>
                <w:lang w:eastAsia="bg-BG"/>
              </w:rPr>
            </w:pPr>
          </w:p>
        </w:tc>
      </w:tr>
      <w:tr w:rsidR="00911708" w:rsidRPr="0049713A" w14:paraId="699D7440" w14:textId="77777777" w:rsidTr="00911708">
        <w:trPr>
          <w:trHeight w:val="390"/>
        </w:trPr>
        <w:tc>
          <w:tcPr>
            <w:tcW w:w="2350" w:type="dxa"/>
            <w:vMerge/>
            <w:tcBorders>
              <w:top w:val="single" w:sz="8" w:space="0" w:color="auto"/>
              <w:left w:val="single" w:sz="8" w:space="0" w:color="auto"/>
              <w:bottom w:val="single" w:sz="4" w:space="0" w:color="000000"/>
              <w:right w:val="single" w:sz="4" w:space="0" w:color="auto"/>
            </w:tcBorders>
            <w:vAlign w:val="center"/>
          </w:tcPr>
          <w:p w14:paraId="14B98FD5" w14:textId="77777777" w:rsidR="00911708" w:rsidRPr="0049713A" w:rsidRDefault="00911708" w:rsidP="00911708">
            <w:pPr>
              <w:spacing w:after="0" w:line="240" w:lineRule="auto"/>
              <w:ind w:firstLine="709"/>
              <w:rPr>
                <w:rFonts w:ascii="Times New Roman" w:hAnsi="Times New Roman"/>
                <w:b/>
                <w:bCs/>
                <w:color w:val="000000"/>
                <w:sz w:val="20"/>
                <w:szCs w:val="20"/>
                <w:lang w:eastAsia="bg-BG"/>
              </w:rPr>
            </w:pPr>
          </w:p>
        </w:tc>
        <w:tc>
          <w:tcPr>
            <w:tcW w:w="2480" w:type="dxa"/>
            <w:tcBorders>
              <w:top w:val="nil"/>
              <w:left w:val="nil"/>
              <w:bottom w:val="single" w:sz="4" w:space="0" w:color="auto"/>
              <w:right w:val="single" w:sz="4" w:space="0" w:color="auto"/>
            </w:tcBorders>
            <w:shd w:val="clear" w:color="auto" w:fill="D6E3BC"/>
          </w:tcPr>
          <w:p w14:paraId="2DCFAC3B" w14:textId="75A7DDCC" w:rsidR="00911708" w:rsidRPr="0049713A" w:rsidRDefault="00911708" w:rsidP="00D8600E">
            <w:pPr>
              <w:spacing w:after="0" w:line="240" w:lineRule="auto"/>
              <w:jc w:val="center"/>
              <w:rPr>
                <w:rFonts w:ascii="Times New Roman" w:hAnsi="Times New Roman"/>
                <w:b/>
                <w:bCs/>
                <w:color w:val="000000"/>
                <w:sz w:val="24"/>
                <w:szCs w:val="24"/>
                <w:lang w:eastAsia="bg-BG"/>
              </w:rPr>
            </w:pPr>
            <w:r>
              <w:rPr>
                <w:rFonts w:ascii="Times New Roman" w:hAnsi="Times New Roman"/>
                <w:b/>
                <w:bCs/>
                <w:color w:val="000000"/>
                <w:sz w:val="24"/>
                <w:szCs w:val="24"/>
                <w:lang w:eastAsia="bg-BG"/>
              </w:rPr>
              <w:t>202</w:t>
            </w:r>
            <w:r w:rsidR="00D8600E">
              <w:rPr>
                <w:rFonts w:ascii="Times New Roman" w:hAnsi="Times New Roman"/>
                <w:b/>
                <w:bCs/>
                <w:color w:val="000000"/>
                <w:sz w:val="24"/>
                <w:szCs w:val="24"/>
                <w:lang w:eastAsia="bg-BG"/>
              </w:rPr>
              <w:t>1</w:t>
            </w:r>
            <w:r>
              <w:rPr>
                <w:rFonts w:ascii="Times New Roman" w:hAnsi="Times New Roman"/>
                <w:b/>
                <w:bCs/>
                <w:color w:val="000000"/>
                <w:sz w:val="24"/>
                <w:szCs w:val="24"/>
                <w:lang w:eastAsia="bg-BG"/>
              </w:rPr>
              <w:t xml:space="preserve"> г.</w:t>
            </w:r>
          </w:p>
        </w:tc>
        <w:tc>
          <w:tcPr>
            <w:tcW w:w="2268" w:type="dxa"/>
            <w:tcBorders>
              <w:top w:val="nil"/>
              <w:left w:val="nil"/>
              <w:bottom w:val="single" w:sz="4" w:space="0" w:color="auto"/>
              <w:right w:val="single" w:sz="4" w:space="0" w:color="auto"/>
            </w:tcBorders>
          </w:tcPr>
          <w:p w14:paraId="130F22B6" w14:textId="77777777" w:rsidR="00911708" w:rsidRPr="00911708" w:rsidRDefault="00911708" w:rsidP="00241BAC">
            <w:pPr>
              <w:spacing w:after="0" w:line="240" w:lineRule="auto"/>
              <w:jc w:val="center"/>
              <w:rPr>
                <w:rFonts w:ascii="Times New Roman" w:hAnsi="Times New Roman"/>
                <w:bCs/>
                <w:color w:val="000000"/>
                <w:sz w:val="24"/>
                <w:szCs w:val="24"/>
                <w:lang w:eastAsia="bg-BG"/>
              </w:rPr>
            </w:pPr>
            <w:r w:rsidRPr="00911708">
              <w:rPr>
                <w:rFonts w:ascii="Times New Roman" w:hAnsi="Times New Roman"/>
                <w:bCs/>
                <w:color w:val="000000"/>
                <w:sz w:val="24"/>
                <w:szCs w:val="24"/>
                <w:lang w:eastAsia="bg-BG"/>
              </w:rPr>
              <w:t>2019 г.</w:t>
            </w:r>
          </w:p>
        </w:tc>
        <w:tc>
          <w:tcPr>
            <w:tcW w:w="2551" w:type="dxa"/>
            <w:tcBorders>
              <w:top w:val="nil"/>
              <w:left w:val="nil"/>
              <w:bottom w:val="single" w:sz="4" w:space="0" w:color="auto"/>
              <w:right w:val="single" w:sz="8" w:space="0" w:color="auto"/>
            </w:tcBorders>
          </w:tcPr>
          <w:p w14:paraId="46B35A56" w14:textId="76D95BD0" w:rsidR="00911708" w:rsidRPr="002002E9" w:rsidRDefault="00911708" w:rsidP="004E3922">
            <w:pPr>
              <w:spacing w:after="0" w:line="240" w:lineRule="auto"/>
              <w:jc w:val="center"/>
              <w:rPr>
                <w:rFonts w:ascii="Times New Roman" w:hAnsi="Times New Roman"/>
                <w:bCs/>
                <w:color w:val="000000"/>
                <w:sz w:val="24"/>
                <w:szCs w:val="24"/>
                <w:lang w:eastAsia="bg-BG"/>
              </w:rPr>
            </w:pPr>
            <w:r w:rsidRPr="002002E9">
              <w:rPr>
                <w:rFonts w:ascii="Times New Roman" w:hAnsi="Times New Roman"/>
                <w:bCs/>
                <w:color w:val="000000"/>
                <w:sz w:val="24"/>
                <w:szCs w:val="24"/>
                <w:lang w:eastAsia="bg-BG"/>
              </w:rPr>
              <w:t>201</w:t>
            </w:r>
            <w:r w:rsidR="004E3922">
              <w:rPr>
                <w:rFonts w:ascii="Times New Roman" w:hAnsi="Times New Roman"/>
                <w:bCs/>
                <w:color w:val="000000"/>
                <w:sz w:val="24"/>
                <w:szCs w:val="24"/>
                <w:lang w:eastAsia="bg-BG"/>
              </w:rPr>
              <w:t>9</w:t>
            </w:r>
            <w:r w:rsidRPr="002002E9">
              <w:rPr>
                <w:rFonts w:ascii="Times New Roman" w:hAnsi="Times New Roman"/>
                <w:bCs/>
                <w:color w:val="000000"/>
                <w:sz w:val="24"/>
                <w:szCs w:val="24"/>
                <w:lang w:eastAsia="bg-BG"/>
              </w:rPr>
              <w:t xml:space="preserve"> г.</w:t>
            </w:r>
          </w:p>
        </w:tc>
      </w:tr>
      <w:tr w:rsidR="00911708" w:rsidRPr="0049713A" w14:paraId="1A854DA1" w14:textId="77777777" w:rsidTr="00911708">
        <w:trPr>
          <w:trHeight w:val="315"/>
        </w:trPr>
        <w:tc>
          <w:tcPr>
            <w:tcW w:w="2350" w:type="dxa"/>
            <w:tcBorders>
              <w:top w:val="nil"/>
              <w:left w:val="single" w:sz="8" w:space="0" w:color="auto"/>
              <w:bottom w:val="single" w:sz="4" w:space="0" w:color="auto"/>
              <w:right w:val="single" w:sz="4" w:space="0" w:color="auto"/>
            </w:tcBorders>
            <w:vAlign w:val="center"/>
          </w:tcPr>
          <w:p w14:paraId="5881A160" w14:textId="77777777" w:rsidR="00911708" w:rsidRPr="0049713A" w:rsidRDefault="00911708" w:rsidP="00911708">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Монтана</w:t>
            </w:r>
          </w:p>
        </w:tc>
        <w:tc>
          <w:tcPr>
            <w:tcW w:w="2480" w:type="dxa"/>
            <w:tcBorders>
              <w:top w:val="nil"/>
              <w:left w:val="nil"/>
              <w:bottom w:val="single" w:sz="4" w:space="0" w:color="auto"/>
              <w:right w:val="single" w:sz="4" w:space="0" w:color="auto"/>
            </w:tcBorders>
            <w:shd w:val="clear" w:color="auto" w:fill="D6E3BC"/>
            <w:vAlign w:val="center"/>
          </w:tcPr>
          <w:p w14:paraId="0018CFD2" w14:textId="401C0D3D" w:rsidR="00911708" w:rsidRPr="0049713A" w:rsidRDefault="00D8600E" w:rsidP="00911708">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26509</w:t>
            </w:r>
          </w:p>
        </w:tc>
        <w:tc>
          <w:tcPr>
            <w:tcW w:w="2268" w:type="dxa"/>
            <w:tcBorders>
              <w:top w:val="nil"/>
              <w:left w:val="nil"/>
              <w:bottom w:val="single" w:sz="4" w:space="0" w:color="auto"/>
              <w:right w:val="single" w:sz="4" w:space="0" w:color="auto"/>
            </w:tcBorders>
            <w:shd w:val="clear" w:color="auto" w:fill="FFFFFF"/>
            <w:vAlign w:val="center"/>
          </w:tcPr>
          <w:p w14:paraId="52E96D00" w14:textId="333622CA" w:rsidR="00911708" w:rsidRPr="00911708" w:rsidRDefault="00911708" w:rsidP="00D8600E">
            <w:pPr>
              <w:spacing w:after="0" w:line="240" w:lineRule="auto"/>
              <w:jc w:val="center"/>
              <w:rPr>
                <w:rFonts w:ascii="Times New Roman" w:hAnsi="Times New Roman"/>
                <w:sz w:val="24"/>
                <w:szCs w:val="24"/>
                <w:lang w:eastAsia="bg-BG"/>
              </w:rPr>
            </w:pPr>
            <w:r w:rsidRPr="00911708">
              <w:rPr>
                <w:rFonts w:ascii="Times New Roman" w:hAnsi="Times New Roman"/>
                <w:sz w:val="24"/>
                <w:szCs w:val="24"/>
                <w:lang w:eastAsia="bg-BG"/>
              </w:rPr>
              <w:t>1</w:t>
            </w:r>
            <w:r w:rsidR="00D8600E">
              <w:rPr>
                <w:rFonts w:ascii="Times New Roman" w:hAnsi="Times New Roman"/>
                <w:sz w:val="24"/>
                <w:szCs w:val="24"/>
                <w:lang w:eastAsia="bg-BG"/>
              </w:rPr>
              <w:t>5309</w:t>
            </w:r>
          </w:p>
        </w:tc>
        <w:tc>
          <w:tcPr>
            <w:tcW w:w="2551" w:type="dxa"/>
            <w:tcBorders>
              <w:top w:val="nil"/>
              <w:left w:val="nil"/>
              <w:bottom w:val="single" w:sz="4" w:space="0" w:color="auto"/>
              <w:right w:val="single" w:sz="8" w:space="0" w:color="auto"/>
            </w:tcBorders>
            <w:shd w:val="clear" w:color="auto" w:fill="FFFFFF"/>
            <w:vAlign w:val="center"/>
          </w:tcPr>
          <w:p w14:paraId="60077E4E" w14:textId="3241F30F" w:rsidR="00911708" w:rsidRPr="002002E9" w:rsidRDefault="00911708" w:rsidP="004E3922">
            <w:pPr>
              <w:spacing w:after="0" w:line="240" w:lineRule="auto"/>
              <w:jc w:val="center"/>
              <w:rPr>
                <w:rFonts w:ascii="Times New Roman" w:hAnsi="Times New Roman"/>
                <w:sz w:val="24"/>
                <w:szCs w:val="24"/>
                <w:lang w:eastAsia="bg-BG"/>
              </w:rPr>
            </w:pPr>
            <w:r w:rsidRPr="002002E9">
              <w:rPr>
                <w:rFonts w:ascii="Times New Roman" w:hAnsi="Times New Roman"/>
                <w:sz w:val="24"/>
                <w:szCs w:val="24"/>
                <w:lang w:eastAsia="bg-BG"/>
              </w:rPr>
              <w:t>1</w:t>
            </w:r>
            <w:r w:rsidR="004E3922">
              <w:rPr>
                <w:rFonts w:ascii="Times New Roman" w:hAnsi="Times New Roman"/>
                <w:sz w:val="24"/>
                <w:szCs w:val="24"/>
                <w:lang w:eastAsia="bg-BG"/>
              </w:rPr>
              <w:t>8529</w:t>
            </w:r>
          </w:p>
        </w:tc>
      </w:tr>
      <w:tr w:rsidR="00911708" w:rsidRPr="0049713A" w14:paraId="1FA957D9" w14:textId="77777777" w:rsidTr="00911708">
        <w:trPr>
          <w:trHeight w:val="315"/>
        </w:trPr>
        <w:tc>
          <w:tcPr>
            <w:tcW w:w="2350" w:type="dxa"/>
            <w:tcBorders>
              <w:top w:val="nil"/>
              <w:left w:val="single" w:sz="8" w:space="0" w:color="auto"/>
              <w:bottom w:val="single" w:sz="4" w:space="0" w:color="auto"/>
              <w:right w:val="single" w:sz="4" w:space="0" w:color="auto"/>
            </w:tcBorders>
            <w:vAlign w:val="center"/>
          </w:tcPr>
          <w:p w14:paraId="06FFE46C" w14:textId="77777777" w:rsidR="00911708" w:rsidRPr="0049713A" w:rsidRDefault="00911708" w:rsidP="00911708">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Лом</w:t>
            </w:r>
          </w:p>
        </w:tc>
        <w:tc>
          <w:tcPr>
            <w:tcW w:w="2480" w:type="dxa"/>
            <w:tcBorders>
              <w:top w:val="nil"/>
              <w:left w:val="nil"/>
              <w:bottom w:val="single" w:sz="4" w:space="0" w:color="auto"/>
              <w:right w:val="single" w:sz="4" w:space="0" w:color="auto"/>
            </w:tcBorders>
            <w:shd w:val="clear" w:color="auto" w:fill="D6E3BC"/>
            <w:vAlign w:val="center"/>
          </w:tcPr>
          <w:p w14:paraId="21EAA8ED" w14:textId="0B4F0BF8" w:rsidR="00911708" w:rsidRPr="0049713A" w:rsidRDefault="00911708" w:rsidP="00911708">
            <w:pPr>
              <w:spacing w:after="0" w:line="240" w:lineRule="auto"/>
              <w:jc w:val="center"/>
              <w:rPr>
                <w:rFonts w:ascii="Times New Roman" w:hAnsi="Times New Roman"/>
                <w:b/>
                <w:sz w:val="24"/>
                <w:szCs w:val="24"/>
                <w:lang w:eastAsia="bg-BG"/>
              </w:rPr>
            </w:pPr>
          </w:p>
        </w:tc>
        <w:tc>
          <w:tcPr>
            <w:tcW w:w="2268" w:type="dxa"/>
            <w:tcBorders>
              <w:top w:val="nil"/>
              <w:left w:val="nil"/>
              <w:bottom w:val="single" w:sz="4" w:space="0" w:color="auto"/>
              <w:right w:val="single" w:sz="4" w:space="0" w:color="auto"/>
            </w:tcBorders>
            <w:shd w:val="clear" w:color="auto" w:fill="FFFFFF"/>
            <w:vAlign w:val="center"/>
          </w:tcPr>
          <w:p w14:paraId="425F4D96" w14:textId="6995A128" w:rsidR="00911708" w:rsidRPr="00911708" w:rsidRDefault="00D8600E" w:rsidP="00241BAC">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10356</w:t>
            </w:r>
          </w:p>
        </w:tc>
        <w:tc>
          <w:tcPr>
            <w:tcW w:w="2551" w:type="dxa"/>
            <w:tcBorders>
              <w:top w:val="nil"/>
              <w:left w:val="nil"/>
              <w:bottom w:val="single" w:sz="4" w:space="0" w:color="auto"/>
              <w:right w:val="single" w:sz="8" w:space="0" w:color="auto"/>
            </w:tcBorders>
            <w:shd w:val="clear" w:color="auto" w:fill="FFFFFF"/>
            <w:vAlign w:val="center"/>
          </w:tcPr>
          <w:p w14:paraId="5D3043E4" w14:textId="64AF0ED5" w:rsidR="00911708" w:rsidRPr="002002E9" w:rsidRDefault="004E3922" w:rsidP="00241BAC">
            <w:pPr>
              <w:spacing w:after="0" w:line="240" w:lineRule="auto"/>
              <w:jc w:val="center"/>
              <w:rPr>
                <w:rFonts w:ascii="Times New Roman" w:hAnsi="Times New Roman"/>
                <w:sz w:val="24"/>
                <w:szCs w:val="24"/>
                <w:lang w:eastAsia="bg-BG"/>
              </w:rPr>
            </w:pPr>
            <w:r w:rsidRPr="00911708">
              <w:rPr>
                <w:rFonts w:ascii="Times New Roman" w:hAnsi="Times New Roman"/>
                <w:sz w:val="24"/>
                <w:szCs w:val="24"/>
                <w:lang w:eastAsia="bg-BG"/>
              </w:rPr>
              <w:t>9046</w:t>
            </w:r>
          </w:p>
        </w:tc>
      </w:tr>
      <w:tr w:rsidR="00911708" w:rsidRPr="0049713A" w14:paraId="5954F1F4" w14:textId="77777777" w:rsidTr="00911708">
        <w:trPr>
          <w:trHeight w:val="315"/>
        </w:trPr>
        <w:tc>
          <w:tcPr>
            <w:tcW w:w="2350" w:type="dxa"/>
            <w:tcBorders>
              <w:top w:val="nil"/>
              <w:left w:val="single" w:sz="8" w:space="0" w:color="auto"/>
              <w:bottom w:val="single" w:sz="4" w:space="0" w:color="auto"/>
              <w:right w:val="single" w:sz="4" w:space="0" w:color="auto"/>
            </w:tcBorders>
            <w:vAlign w:val="center"/>
          </w:tcPr>
          <w:p w14:paraId="3E9BE764" w14:textId="77777777" w:rsidR="00911708" w:rsidRPr="0049713A" w:rsidRDefault="00911708" w:rsidP="00911708">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Берковица</w:t>
            </w:r>
          </w:p>
        </w:tc>
        <w:tc>
          <w:tcPr>
            <w:tcW w:w="2480" w:type="dxa"/>
            <w:tcBorders>
              <w:top w:val="nil"/>
              <w:left w:val="nil"/>
              <w:bottom w:val="single" w:sz="4" w:space="0" w:color="auto"/>
              <w:right w:val="single" w:sz="4" w:space="0" w:color="auto"/>
            </w:tcBorders>
            <w:shd w:val="clear" w:color="auto" w:fill="D6E3BC"/>
            <w:vAlign w:val="center"/>
          </w:tcPr>
          <w:p w14:paraId="7E08ACB5" w14:textId="728AF059" w:rsidR="00911708" w:rsidRPr="0049713A" w:rsidRDefault="00911708" w:rsidP="00911708">
            <w:pPr>
              <w:spacing w:after="0" w:line="240" w:lineRule="auto"/>
              <w:jc w:val="center"/>
              <w:rPr>
                <w:rFonts w:ascii="Times New Roman" w:hAnsi="Times New Roman"/>
                <w:b/>
                <w:sz w:val="24"/>
                <w:szCs w:val="24"/>
                <w:lang w:eastAsia="bg-BG"/>
              </w:rPr>
            </w:pPr>
          </w:p>
        </w:tc>
        <w:tc>
          <w:tcPr>
            <w:tcW w:w="2268" w:type="dxa"/>
            <w:tcBorders>
              <w:top w:val="nil"/>
              <w:left w:val="nil"/>
              <w:bottom w:val="single" w:sz="4" w:space="0" w:color="auto"/>
              <w:right w:val="single" w:sz="4" w:space="0" w:color="auto"/>
            </w:tcBorders>
            <w:shd w:val="clear" w:color="auto" w:fill="FFFFFF"/>
            <w:vAlign w:val="center"/>
          </w:tcPr>
          <w:p w14:paraId="2DD6A39A" w14:textId="3AE5E8FA" w:rsidR="00911708" w:rsidRPr="00911708" w:rsidRDefault="00D8600E" w:rsidP="00241BAC">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3678</w:t>
            </w:r>
          </w:p>
        </w:tc>
        <w:tc>
          <w:tcPr>
            <w:tcW w:w="2551" w:type="dxa"/>
            <w:tcBorders>
              <w:top w:val="nil"/>
              <w:left w:val="nil"/>
              <w:bottom w:val="single" w:sz="4" w:space="0" w:color="auto"/>
              <w:right w:val="single" w:sz="8" w:space="0" w:color="auto"/>
            </w:tcBorders>
            <w:shd w:val="clear" w:color="auto" w:fill="FFFFFF"/>
            <w:vAlign w:val="center"/>
          </w:tcPr>
          <w:p w14:paraId="1E4F0A90" w14:textId="40CEF724" w:rsidR="00911708" w:rsidRPr="002002E9" w:rsidRDefault="00D8600E" w:rsidP="00241BAC">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4405</w:t>
            </w:r>
          </w:p>
        </w:tc>
      </w:tr>
      <w:tr w:rsidR="00911708" w:rsidRPr="0049713A" w14:paraId="718219C2" w14:textId="77777777" w:rsidTr="00911708">
        <w:trPr>
          <w:trHeight w:val="360"/>
        </w:trPr>
        <w:tc>
          <w:tcPr>
            <w:tcW w:w="2350" w:type="dxa"/>
            <w:tcBorders>
              <w:top w:val="single" w:sz="4" w:space="0" w:color="auto"/>
              <w:left w:val="single" w:sz="8" w:space="0" w:color="auto"/>
              <w:bottom w:val="single" w:sz="8" w:space="0" w:color="auto"/>
              <w:right w:val="single" w:sz="4" w:space="0" w:color="auto"/>
            </w:tcBorders>
            <w:shd w:val="clear" w:color="auto" w:fill="BFBFBF" w:themeFill="background1" w:themeFillShade="BF"/>
            <w:vAlign w:val="bottom"/>
          </w:tcPr>
          <w:p w14:paraId="2AD30DF6" w14:textId="410F9BF8" w:rsidR="00911708" w:rsidRPr="0049713A" w:rsidRDefault="00D8600E" w:rsidP="00911708">
            <w:pPr>
              <w:spacing w:after="0" w:line="240" w:lineRule="auto"/>
              <w:rPr>
                <w:rFonts w:ascii="Times New Roman" w:hAnsi="Times New Roman"/>
                <w:b/>
                <w:color w:val="000000"/>
                <w:sz w:val="24"/>
                <w:szCs w:val="24"/>
                <w:lang w:eastAsia="bg-BG"/>
              </w:rPr>
            </w:pPr>
            <w:r>
              <w:rPr>
                <w:rFonts w:ascii="Times New Roman" w:hAnsi="Times New Roman"/>
                <w:b/>
                <w:color w:val="000000"/>
                <w:sz w:val="24"/>
                <w:szCs w:val="24"/>
                <w:lang w:eastAsia="bg-BG"/>
              </w:rPr>
              <w:t>Общо</w:t>
            </w:r>
            <w:r w:rsidR="00911708" w:rsidRPr="0049713A">
              <w:rPr>
                <w:rFonts w:ascii="Times New Roman" w:hAnsi="Times New Roman"/>
                <w:b/>
                <w:color w:val="000000"/>
                <w:sz w:val="24"/>
                <w:szCs w:val="24"/>
                <w:lang w:eastAsia="bg-BG"/>
              </w:rPr>
              <w:t xml:space="preserve"> за РП</w:t>
            </w:r>
          </w:p>
        </w:tc>
        <w:tc>
          <w:tcPr>
            <w:tcW w:w="2480" w:type="dxa"/>
            <w:tcBorders>
              <w:top w:val="single" w:sz="4" w:space="0" w:color="auto"/>
              <w:left w:val="nil"/>
              <w:bottom w:val="single" w:sz="8" w:space="0" w:color="auto"/>
              <w:right w:val="single" w:sz="4" w:space="0" w:color="auto"/>
            </w:tcBorders>
            <w:shd w:val="clear" w:color="auto" w:fill="BFBFBF" w:themeFill="background1" w:themeFillShade="BF"/>
            <w:vAlign w:val="bottom"/>
          </w:tcPr>
          <w:p w14:paraId="7DCB548E" w14:textId="7887C2F4" w:rsidR="00911708" w:rsidRPr="0049713A" w:rsidRDefault="00911708" w:rsidP="00911708">
            <w:pPr>
              <w:spacing w:after="0" w:line="240" w:lineRule="auto"/>
              <w:jc w:val="center"/>
              <w:rPr>
                <w:rFonts w:ascii="Times New Roman" w:hAnsi="Times New Roman"/>
                <w:b/>
                <w:sz w:val="24"/>
                <w:szCs w:val="24"/>
                <w:lang w:eastAsia="bg-BG"/>
              </w:rPr>
            </w:pPr>
          </w:p>
        </w:tc>
        <w:tc>
          <w:tcPr>
            <w:tcW w:w="2268" w:type="dxa"/>
            <w:tcBorders>
              <w:top w:val="single" w:sz="4" w:space="0" w:color="auto"/>
              <w:left w:val="nil"/>
              <w:bottom w:val="single" w:sz="8" w:space="0" w:color="auto"/>
              <w:right w:val="single" w:sz="4" w:space="0" w:color="auto"/>
            </w:tcBorders>
            <w:shd w:val="clear" w:color="auto" w:fill="BFBFBF" w:themeFill="background1" w:themeFillShade="BF"/>
            <w:vAlign w:val="bottom"/>
          </w:tcPr>
          <w:p w14:paraId="7C77C2A5" w14:textId="378EB378" w:rsidR="00911708" w:rsidRPr="00911708" w:rsidRDefault="00D8600E" w:rsidP="00241BAC">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29343</w:t>
            </w:r>
          </w:p>
        </w:tc>
        <w:tc>
          <w:tcPr>
            <w:tcW w:w="2551" w:type="dxa"/>
            <w:tcBorders>
              <w:top w:val="single" w:sz="4" w:space="0" w:color="auto"/>
              <w:left w:val="nil"/>
              <w:bottom w:val="single" w:sz="8" w:space="0" w:color="auto"/>
              <w:right w:val="single" w:sz="8" w:space="0" w:color="auto"/>
            </w:tcBorders>
            <w:shd w:val="clear" w:color="auto" w:fill="BFBFBF" w:themeFill="background1" w:themeFillShade="BF"/>
            <w:vAlign w:val="bottom"/>
          </w:tcPr>
          <w:p w14:paraId="197325E9" w14:textId="27AB95F0" w:rsidR="00911708" w:rsidRPr="002002E9" w:rsidRDefault="00D8600E" w:rsidP="00241BAC">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31980</w:t>
            </w:r>
          </w:p>
        </w:tc>
      </w:tr>
      <w:tr w:rsidR="00911708" w:rsidRPr="0049713A" w14:paraId="44A9D56B" w14:textId="77777777" w:rsidTr="00911708">
        <w:trPr>
          <w:trHeight w:val="360"/>
        </w:trPr>
        <w:tc>
          <w:tcPr>
            <w:tcW w:w="2350" w:type="dxa"/>
            <w:tcBorders>
              <w:top w:val="single" w:sz="4" w:space="0" w:color="auto"/>
              <w:left w:val="single" w:sz="8" w:space="0" w:color="auto"/>
              <w:bottom w:val="single" w:sz="8" w:space="0" w:color="auto"/>
              <w:right w:val="single" w:sz="4" w:space="0" w:color="auto"/>
            </w:tcBorders>
            <w:vAlign w:val="bottom"/>
          </w:tcPr>
          <w:p w14:paraId="27231792" w14:textId="77777777" w:rsidR="00911708" w:rsidRPr="0049713A" w:rsidRDefault="00911708" w:rsidP="00911708">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ОП Монтана</w:t>
            </w:r>
          </w:p>
        </w:tc>
        <w:tc>
          <w:tcPr>
            <w:tcW w:w="2480" w:type="dxa"/>
            <w:tcBorders>
              <w:top w:val="single" w:sz="4" w:space="0" w:color="auto"/>
              <w:left w:val="nil"/>
              <w:bottom w:val="single" w:sz="8" w:space="0" w:color="auto"/>
              <w:right w:val="single" w:sz="4" w:space="0" w:color="auto"/>
            </w:tcBorders>
            <w:shd w:val="clear" w:color="auto" w:fill="D6E3BC"/>
            <w:vAlign w:val="bottom"/>
          </w:tcPr>
          <w:p w14:paraId="084C0BB1" w14:textId="6D3EB8CA" w:rsidR="00911708" w:rsidRPr="0049713A" w:rsidRDefault="00D8600E" w:rsidP="00911708">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6091</w:t>
            </w:r>
          </w:p>
        </w:tc>
        <w:tc>
          <w:tcPr>
            <w:tcW w:w="2268" w:type="dxa"/>
            <w:tcBorders>
              <w:top w:val="single" w:sz="4" w:space="0" w:color="auto"/>
              <w:left w:val="nil"/>
              <w:bottom w:val="single" w:sz="8" w:space="0" w:color="auto"/>
              <w:right w:val="single" w:sz="4" w:space="0" w:color="auto"/>
            </w:tcBorders>
            <w:vAlign w:val="bottom"/>
          </w:tcPr>
          <w:p w14:paraId="68693BFF" w14:textId="5DECCFD7" w:rsidR="00911708" w:rsidRPr="00911708" w:rsidRDefault="00911708" w:rsidP="00D8600E">
            <w:pPr>
              <w:spacing w:after="0" w:line="240" w:lineRule="auto"/>
              <w:jc w:val="center"/>
              <w:rPr>
                <w:rFonts w:ascii="Times New Roman" w:hAnsi="Times New Roman"/>
                <w:sz w:val="24"/>
                <w:szCs w:val="24"/>
                <w:lang w:eastAsia="bg-BG"/>
              </w:rPr>
            </w:pPr>
            <w:r w:rsidRPr="00911708">
              <w:rPr>
                <w:rFonts w:ascii="Times New Roman" w:hAnsi="Times New Roman"/>
                <w:sz w:val="24"/>
                <w:szCs w:val="24"/>
                <w:lang w:eastAsia="bg-BG"/>
              </w:rPr>
              <w:t>5</w:t>
            </w:r>
            <w:r w:rsidR="00D8600E">
              <w:rPr>
                <w:rFonts w:ascii="Times New Roman" w:hAnsi="Times New Roman"/>
                <w:sz w:val="24"/>
                <w:szCs w:val="24"/>
                <w:lang w:eastAsia="bg-BG"/>
              </w:rPr>
              <w:t>481</w:t>
            </w:r>
          </w:p>
        </w:tc>
        <w:tc>
          <w:tcPr>
            <w:tcW w:w="2551" w:type="dxa"/>
            <w:tcBorders>
              <w:top w:val="single" w:sz="4" w:space="0" w:color="auto"/>
              <w:left w:val="nil"/>
              <w:bottom w:val="single" w:sz="8" w:space="0" w:color="auto"/>
              <w:right w:val="single" w:sz="8" w:space="0" w:color="auto"/>
            </w:tcBorders>
            <w:vAlign w:val="bottom"/>
          </w:tcPr>
          <w:p w14:paraId="282F9668" w14:textId="540829D6" w:rsidR="00911708" w:rsidRPr="002002E9" w:rsidRDefault="00D8600E" w:rsidP="00241BAC">
            <w:pPr>
              <w:spacing w:after="0" w:line="240" w:lineRule="auto"/>
              <w:jc w:val="center"/>
              <w:rPr>
                <w:rFonts w:ascii="Times New Roman" w:hAnsi="Times New Roman"/>
                <w:sz w:val="24"/>
                <w:szCs w:val="24"/>
                <w:lang w:eastAsia="bg-BG"/>
              </w:rPr>
            </w:pPr>
            <w:r w:rsidRPr="00911708">
              <w:rPr>
                <w:rFonts w:ascii="Times New Roman" w:hAnsi="Times New Roman"/>
                <w:sz w:val="24"/>
                <w:szCs w:val="24"/>
                <w:lang w:eastAsia="bg-BG"/>
              </w:rPr>
              <w:t>5648</w:t>
            </w:r>
          </w:p>
        </w:tc>
      </w:tr>
    </w:tbl>
    <w:p w14:paraId="426D4835" w14:textId="77777777" w:rsidR="00897C29" w:rsidRPr="0049713A" w:rsidRDefault="00897C29" w:rsidP="00911708">
      <w:pPr>
        <w:tabs>
          <w:tab w:val="left" w:pos="826"/>
        </w:tabs>
        <w:autoSpaceDE w:val="0"/>
        <w:autoSpaceDN w:val="0"/>
        <w:adjustRightInd w:val="0"/>
        <w:spacing w:after="0" w:line="240" w:lineRule="auto"/>
        <w:ind w:firstLine="709"/>
        <w:jc w:val="both"/>
        <w:rPr>
          <w:rFonts w:ascii="Times New Roman" w:hAnsi="Times New Roman"/>
          <w:color w:val="FF0000"/>
          <w:sz w:val="28"/>
        </w:rPr>
      </w:pPr>
    </w:p>
    <w:p w14:paraId="7577E707" w14:textId="77777777" w:rsidR="00897C29" w:rsidRPr="0049713A" w:rsidRDefault="00897C29" w:rsidP="00EA095B">
      <w:pPr>
        <w:tabs>
          <w:tab w:val="left" w:pos="826"/>
        </w:tabs>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При анализа на тези стойности могат да се направят няколко извода:</w:t>
      </w:r>
    </w:p>
    <w:p w14:paraId="13E6E637" w14:textId="2AA61575" w:rsidR="00897C29" w:rsidRPr="0049713A" w:rsidRDefault="00897C29" w:rsidP="00975B76">
      <w:pPr>
        <w:tabs>
          <w:tab w:val="left" w:pos="826"/>
        </w:tabs>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u w:val="single"/>
        </w:rPr>
        <w:t>Първо</w:t>
      </w:r>
      <w:r w:rsidRPr="0049713A">
        <w:rPr>
          <w:rFonts w:ascii="Times New Roman" w:hAnsi="Times New Roman"/>
          <w:sz w:val="28"/>
          <w:szCs w:val="28"/>
        </w:rPr>
        <w:t xml:space="preserve">: </w:t>
      </w:r>
      <w:r w:rsidR="00E11D03">
        <w:rPr>
          <w:rFonts w:ascii="Times New Roman" w:hAnsi="Times New Roman"/>
          <w:sz w:val="28"/>
          <w:szCs w:val="28"/>
        </w:rPr>
        <w:t>В РП Монтана е налице</w:t>
      </w:r>
      <w:r w:rsidR="00FF4964">
        <w:rPr>
          <w:rFonts w:ascii="Times New Roman" w:hAnsi="Times New Roman"/>
          <w:sz w:val="28"/>
          <w:szCs w:val="28"/>
        </w:rPr>
        <w:t xml:space="preserve"> </w:t>
      </w:r>
      <w:r w:rsidRPr="0049713A">
        <w:rPr>
          <w:rFonts w:ascii="Times New Roman" w:hAnsi="Times New Roman"/>
          <w:sz w:val="28"/>
          <w:szCs w:val="28"/>
        </w:rPr>
        <w:t xml:space="preserve">прогресивно </w:t>
      </w:r>
      <w:r w:rsidR="00E11D03">
        <w:rPr>
          <w:rFonts w:ascii="Times New Roman" w:hAnsi="Times New Roman"/>
          <w:sz w:val="28"/>
          <w:szCs w:val="28"/>
        </w:rPr>
        <w:t>намаляване</w:t>
      </w:r>
      <w:r w:rsidRPr="0049713A">
        <w:rPr>
          <w:rFonts w:ascii="Times New Roman" w:hAnsi="Times New Roman"/>
          <w:sz w:val="28"/>
          <w:szCs w:val="28"/>
        </w:rPr>
        <w:t xml:space="preserve"> на общия обем на прокурорската дейност </w:t>
      </w:r>
      <w:r w:rsidR="00E11D03">
        <w:rPr>
          <w:rFonts w:ascii="Times New Roman" w:hAnsi="Times New Roman"/>
          <w:sz w:val="28"/>
          <w:szCs w:val="28"/>
        </w:rPr>
        <w:t xml:space="preserve">спрямо предходните периоди – с 9% спрямо 2020 г. и с 11% спрямо 2019 г. </w:t>
      </w:r>
    </w:p>
    <w:p w14:paraId="1C1A8A66" w14:textId="2814E57F" w:rsidR="00897C29" w:rsidRPr="0049713A" w:rsidRDefault="00897C29" w:rsidP="00975B76">
      <w:pPr>
        <w:tabs>
          <w:tab w:val="left" w:pos="826"/>
        </w:tabs>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u w:val="single"/>
        </w:rPr>
        <w:t>Второ</w:t>
      </w:r>
      <w:r w:rsidRPr="0049713A">
        <w:rPr>
          <w:rFonts w:ascii="Times New Roman" w:hAnsi="Times New Roman"/>
          <w:sz w:val="28"/>
          <w:szCs w:val="28"/>
        </w:rPr>
        <w:t xml:space="preserve">: В ОП-Монтана се очертава тенденция за </w:t>
      </w:r>
      <w:r w:rsidR="00E11D03">
        <w:rPr>
          <w:rFonts w:ascii="Times New Roman" w:hAnsi="Times New Roman"/>
          <w:sz w:val="28"/>
          <w:szCs w:val="28"/>
        </w:rPr>
        <w:t>увеличаване</w:t>
      </w:r>
      <w:r w:rsidRPr="0049713A">
        <w:rPr>
          <w:rFonts w:ascii="Times New Roman" w:hAnsi="Times New Roman"/>
          <w:sz w:val="28"/>
          <w:szCs w:val="28"/>
        </w:rPr>
        <w:t xml:space="preserve"> обема на прокурорската дейност</w:t>
      </w:r>
      <w:r w:rsidR="00FF4964">
        <w:rPr>
          <w:rFonts w:ascii="Times New Roman" w:hAnsi="Times New Roman"/>
          <w:sz w:val="28"/>
          <w:szCs w:val="28"/>
        </w:rPr>
        <w:t xml:space="preserve"> - със </w:t>
      </w:r>
      <w:r w:rsidR="00E11D03">
        <w:rPr>
          <w:rFonts w:ascii="Times New Roman" w:hAnsi="Times New Roman"/>
          <w:sz w:val="28"/>
          <w:szCs w:val="28"/>
        </w:rPr>
        <w:t>10</w:t>
      </w:r>
      <w:r w:rsidR="00FF4964">
        <w:rPr>
          <w:rFonts w:ascii="Times New Roman" w:hAnsi="Times New Roman"/>
          <w:sz w:val="28"/>
          <w:szCs w:val="28"/>
        </w:rPr>
        <w:t>% спрямо 20</w:t>
      </w:r>
      <w:r w:rsidR="00E11D03">
        <w:rPr>
          <w:rFonts w:ascii="Times New Roman" w:hAnsi="Times New Roman"/>
          <w:sz w:val="28"/>
          <w:szCs w:val="28"/>
        </w:rPr>
        <w:t>20</w:t>
      </w:r>
      <w:r w:rsidR="00FF4964">
        <w:rPr>
          <w:rFonts w:ascii="Times New Roman" w:hAnsi="Times New Roman"/>
          <w:sz w:val="28"/>
          <w:szCs w:val="28"/>
        </w:rPr>
        <w:t xml:space="preserve"> г. и с </w:t>
      </w:r>
      <w:r w:rsidR="0003137B">
        <w:rPr>
          <w:rFonts w:ascii="Times New Roman" w:hAnsi="Times New Roman"/>
          <w:sz w:val="28"/>
          <w:szCs w:val="28"/>
        </w:rPr>
        <w:t xml:space="preserve">около </w:t>
      </w:r>
      <w:r w:rsidR="00E11D03">
        <w:rPr>
          <w:rFonts w:ascii="Times New Roman" w:hAnsi="Times New Roman"/>
          <w:sz w:val="28"/>
          <w:szCs w:val="28"/>
        </w:rPr>
        <w:t>7</w:t>
      </w:r>
      <w:r w:rsidRPr="0049713A">
        <w:rPr>
          <w:rFonts w:ascii="Times New Roman" w:hAnsi="Times New Roman"/>
          <w:sz w:val="28"/>
          <w:szCs w:val="28"/>
        </w:rPr>
        <w:t>% в сравнение с 201</w:t>
      </w:r>
      <w:r w:rsidR="00E11D03">
        <w:rPr>
          <w:rFonts w:ascii="Times New Roman" w:hAnsi="Times New Roman"/>
          <w:sz w:val="28"/>
          <w:szCs w:val="28"/>
        </w:rPr>
        <w:t>9</w:t>
      </w:r>
      <w:r w:rsidRPr="0049713A">
        <w:rPr>
          <w:rFonts w:ascii="Times New Roman" w:hAnsi="Times New Roman"/>
          <w:sz w:val="28"/>
          <w:szCs w:val="28"/>
        </w:rPr>
        <w:t xml:space="preserve"> г.</w:t>
      </w:r>
    </w:p>
    <w:p w14:paraId="413C2A4B" w14:textId="6809148A" w:rsidR="00FF4964" w:rsidRDefault="00897C29" w:rsidP="00975B76">
      <w:pPr>
        <w:tabs>
          <w:tab w:val="left" w:pos="826"/>
        </w:tabs>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 xml:space="preserve">Спадът в </w:t>
      </w:r>
      <w:r w:rsidR="00E11D03">
        <w:rPr>
          <w:rFonts w:ascii="Times New Roman" w:hAnsi="Times New Roman"/>
          <w:sz w:val="28"/>
          <w:szCs w:val="28"/>
        </w:rPr>
        <w:t>Р</w:t>
      </w:r>
      <w:r w:rsidRPr="0049713A">
        <w:rPr>
          <w:rFonts w:ascii="Times New Roman" w:hAnsi="Times New Roman"/>
          <w:sz w:val="28"/>
          <w:szCs w:val="28"/>
        </w:rPr>
        <w:t>П Монтана може да се обясни с</w:t>
      </w:r>
      <w:r w:rsidR="00FF4964">
        <w:rPr>
          <w:rFonts w:ascii="Times New Roman" w:hAnsi="Times New Roman"/>
          <w:sz w:val="28"/>
          <w:szCs w:val="28"/>
        </w:rPr>
        <w:t xml:space="preserve"> намаляването на броя на наблюдаваните и решените ДП, съответно на внесените в съда прокурорски актове</w:t>
      </w:r>
      <w:r w:rsidR="00E11D03">
        <w:rPr>
          <w:rFonts w:ascii="Times New Roman" w:hAnsi="Times New Roman"/>
          <w:sz w:val="28"/>
          <w:szCs w:val="28"/>
        </w:rPr>
        <w:t>.</w:t>
      </w:r>
      <w:r w:rsidR="00FF4964">
        <w:rPr>
          <w:rFonts w:ascii="Times New Roman" w:hAnsi="Times New Roman"/>
          <w:sz w:val="28"/>
          <w:szCs w:val="28"/>
        </w:rPr>
        <w:t xml:space="preserve"> </w:t>
      </w:r>
    </w:p>
    <w:p w14:paraId="0139DE7E" w14:textId="4A98DE97" w:rsidR="00897C29" w:rsidRPr="0049713A" w:rsidRDefault="00897C29" w:rsidP="00975B76">
      <w:pPr>
        <w:tabs>
          <w:tab w:val="left" w:pos="826"/>
        </w:tabs>
        <w:autoSpaceDE w:val="0"/>
        <w:autoSpaceDN w:val="0"/>
        <w:adjustRightInd w:val="0"/>
        <w:spacing w:after="0" w:line="240" w:lineRule="auto"/>
        <w:ind w:firstLine="709"/>
        <w:jc w:val="both"/>
        <w:rPr>
          <w:rFonts w:ascii="Times New Roman" w:hAnsi="Times New Roman"/>
          <w:sz w:val="28"/>
          <w:szCs w:val="28"/>
        </w:rPr>
      </w:pPr>
      <w:r w:rsidRPr="00AC5CC8">
        <w:rPr>
          <w:rFonts w:ascii="Times New Roman" w:hAnsi="Times New Roman"/>
          <w:sz w:val="28"/>
          <w:szCs w:val="28"/>
        </w:rPr>
        <w:t>Като абсолютна стойност произнасянията по следствения надзор за целия</w:t>
      </w:r>
      <w:r w:rsidRPr="0049713A">
        <w:rPr>
          <w:rFonts w:ascii="Times New Roman" w:hAnsi="Times New Roman"/>
          <w:sz w:val="28"/>
          <w:szCs w:val="28"/>
        </w:rPr>
        <w:t xml:space="preserve"> регион са </w:t>
      </w:r>
      <w:r w:rsidR="00975B76">
        <w:rPr>
          <w:rFonts w:ascii="Times New Roman" w:hAnsi="Times New Roman"/>
          <w:b/>
          <w:sz w:val="28"/>
          <w:szCs w:val="28"/>
        </w:rPr>
        <w:t>2</w:t>
      </w:r>
      <w:r w:rsidR="00AC5CC8">
        <w:rPr>
          <w:rFonts w:ascii="Times New Roman" w:hAnsi="Times New Roman"/>
          <w:b/>
          <w:sz w:val="28"/>
          <w:szCs w:val="28"/>
        </w:rPr>
        <w:t>4343</w:t>
      </w:r>
      <w:r w:rsidR="00DB2676">
        <w:rPr>
          <w:rFonts w:ascii="Times New Roman" w:hAnsi="Times New Roman"/>
          <w:sz w:val="28"/>
          <w:szCs w:val="28"/>
        </w:rPr>
        <w:t xml:space="preserve"> </w:t>
      </w:r>
      <w:r w:rsidRPr="0049713A">
        <w:rPr>
          <w:rFonts w:ascii="Times New Roman" w:hAnsi="Times New Roman"/>
          <w:sz w:val="28"/>
          <w:szCs w:val="28"/>
        </w:rPr>
        <w:t xml:space="preserve">(срещу </w:t>
      </w:r>
      <w:r w:rsidR="00AC5CC8">
        <w:rPr>
          <w:rFonts w:ascii="Times New Roman" w:hAnsi="Times New Roman"/>
          <w:sz w:val="28"/>
          <w:szCs w:val="28"/>
        </w:rPr>
        <w:t>26355</w:t>
      </w:r>
      <w:r w:rsidR="00DB2676" w:rsidRPr="0049713A">
        <w:rPr>
          <w:rFonts w:ascii="Times New Roman" w:hAnsi="Times New Roman"/>
          <w:sz w:val="28"/>
          <w:szCs w:val="28"/>
        </w:rPr>
        <w:t xml:space="preserve"> </w:t>
      </w:r>
      <w:r w:rsidR="00DB2676">
        <w:rPr>
          <w:rFonts w:ascii="Times New Roman" w:hAnsi="Times New Roman"/>
          <w:sz w:val="28"/>
          <w:szCs w:val="28"/>
        </w:rPr>
        <w:t>за 20</w:t>
      </w:r>
      <w:r w:rsidR="00AC5CC8">
        <w:rPr>
          <w:rFonts w:ascii="Times New Roman" w:hAnsi="Times New Roman"/>
          <w:sz w:val="28"/>
          <w:szCs w:val="28"/>
        </w:rPr>
        <w:t>20</w:t>
      </w:r>
      <w:r w:rsidR="00DB2676">
        <w:rPr>
          <w:rFonts w:ascii="Times New Roman" w:hAnsi="Times New Roman"/>
          <w:sz w:val="28"/>
          <w:szCs w:val="28"/>
        </w:rPr>
        <w:t xml:space="preserve"> г. и </w:t>
      </w:r>
      <w:r w:rsidR="00AC5CC8">
        <w:rPr>
          <w:rFonts w:ascii="Times New Roman" w:hAnsi="Times New Roman"/>
          <w:sz w:val="28"/>
          <w:szCs w:val="28"/>
        </w:rPr>
        <w:t>28697</w:t>
      </w:r>
      <w:r w:rsidRPr="0049713A">
        <w:rPr>
          <w:rFonts w:ascii="Times New Roman" w:hAnsi="Times New Roman"/>
          <w:sz w:val="28"/>
          <w:szCs w:val="28"/>
        </w:rPr>
        <w:t xml:space="preserve"> за 201</w:t>
      </w:r>
      <w:r w:rsidR="00AC5CC8">
        <w:rPr>
          <w:rFonts w:ascii="Times New Roman" w:hAnsi="Times New Roman"/>
          <w:sz w:val="28"/>
          <w:szCs w:val="28"/>
        </w:rPr>
        <w:t>9</w:t>
      </w:r>
      <w:r w:rsidRPr="0049713A">
        <w:rPr>
          <w:rFonts w:ascii="Times New Roman" w:hAnsi="Times New Roman"/>
          <w:sz w:val="28"/>
          <w:szCs w:val="28"/>
        </w:rPr>
        <w:t xml:space="preserve"> г.), представляващо </w:t>
      </w:r>
      <w:r w:rsidR="00975B76">
        <w:rPr>
          <w:rFonts w:ascii="Times New Roman" w:hAnsi="Times New Roman"/>
          <w:sz w:val="28"/>
          <w:szCs w:val="28"/>
        </w:rPr>
        <w:t>намаление</w:t>
      </w:r>
      <w:r w:rsidRPr="0049713A">
        <w:rPr>
          <w:rFonts w:ascii="Times New Roman" w:hAnsi="Times New Roman"/>
          <w:sz w:val="28"/>
          <w:szCs w:val="28"/>
        </w:rPr>
        <w:t xml:space="preserve"> с </w:t>
      </w:r>
      <w:r w:rsidR="00DB2676">
        <w:rPr>
          <w:rFonts w:ascii="Times New Roman" w:hAnsi="Times New Roman"/>
          <w:sz w:val="28"/>
          <w:szCs w:val="28"/>
        </w:rPr>
        <w:t xml:space="preserve">почти </w:t>
      </w:r>
      <w:r w:rsidR="00AC5CC8">
        <w:rPr>
          <w:rFonts w:ascii="Times New Roman" w:hAnsi="Times New Roman"/>
          <w:sz w:val="28"/>
          <w:szCs w:val="28"/>
        </w:rPr>
        <w:t>8</w:t>
      </w:r>
      <w:r w:rsidRPr="0049713A">
        <w:rPr>
          <w:rFonts w:ascii="Times New Roman" w:hAnsi="Times New Roman"/>
          <w:sz w:val="28"/>
          <w:szCs w:val="28"/>
        </w:rPr>
        <w:t xml:space="preserve">% спрямо предходния период и </w:t>
      </w:r>
      <w:r w:rsidR="00975B76">
        <w:rPr>
          <w:rFonts w:ascii="Times New Roman" w:hAnsi="Times New Roman"/>
          <w:sz w:val="28"/>
          <w:szCs w:val="28"/>
        </w:rPr>
        <w:t xml:space="preserve">увеличение </w:t>
      </w:r>
      <w:r w:rsidRPr="0049713A">
        <w:rPr>
          <w:rFonts w:ascii="Times New Roman" w:hAnsi="Times New Roman"/>
          <w:sz w:val="28"/>
          <w:szCs w:val="28"/>
        </w:rPr>
        <w:t xml:space="preserve">с </w:t>
      </w:r>
      <w:r w:rsidR="00975B76">
        <w:rPr>
          <w:rFonts w:ascii="Times New Roman" w:hAnsi="Times New Roman"/>
          <w:sz w:val="28"/>
          <w:szCs w:val="28"/>
        </w:rPr>
        <w:t>почти</w:t>
      </w:r>
      <w:r w:rsidR="00DB2676">
        <w:rPr>
          <w:rFonts w:ascii="Times New Roman" w:hAnsi="Times New Roman"/>
          <w:sz w:val="28"/>
          <w:szCs w:val="28"/>
        </w:rPr>
        <w:t xml:space="preserve"> </w:t>
      </w:r>
      <w:r w:rsidR="00AC5CC8">
        <w:rPr>
          <w:rFonts w:ascii="Times New Roman" w:hAnsi="Times New Roman"/>
          <w:sz w:val="28"/>
          <w:szCs w:val="28"/>
        </w:rPr>
        <w:t>11</w:t>
      </w:r>
      <w:r w:rsidRPr="0049713A">
        <w:rPr>
          <w:rFonts w:ascii="Times New Roman" w:hAnsi="Times New Roman"/>
          <w:sz w:val="28"/>
          <w:szCs w:val="28"/>
        </w:rPr>
        <w:t>% спрямо 201</w:t>
      </w:r>
      <w:r w:rsidR="00AC5CC8">
        <w:rPr>
          <w:rFonts w:ascii="Times New Roman" w:hAnsi="Times New Roman"/>
          <w:sz w:val="28"/>
          <w:szCs w:val="28"/>
        </w:rPr>
        <w:t>9</w:t>
      </w:r>
      <w:r w:rsidRPr="0049713A">
        <w:rPr>
          <w:rFonts w:ascii="Times New Roman" w:hAnsi="Times New Roman"/>
          <w:sz w:val="28"/>
          <w:szCs w:val="28"/>
        </w:rPr>
        <w:t xml:space="preserve"> г.</w:t>
      </w:r>
    </w:p>
    <w:p w14:paraId="24194418" w14:textId="11387C31" w:rsidR="00DB2676" w:rsidRDefault="00897C29" w:rsidP="00975B76">
      <w:pPr>
        <w:tabs>
          <w:tab w:val="left" w:pos="826"/>
        </w:tabs>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 xml:space="preserve">Участието в съдебни заседания бележи </w:t>
      </w:r>
      <w:r w:rsidR="00AC5CC8">
        <w:rPr>
          <w:rFonts w:ascii="Times New Roman" w:hAnsi="Times New Roman"/>
          <w:sz w:val="28"/>
          <w:szCs w:val="28"/>
        </w:rPr>
        <w:t>устойчив растеж</w:t>
      </w:r>
      <w:r w:rsidRPr="0049713A">
        <w:rPr>
          <w:rFonts w:ascii="Times New Roman" w:hAnsi="Times New Roman"/>
          <w:sz w:val="28"/>
          <w:szCs w:val="28"/>
        </w:rPr>
        <w:t xml:space="preserve">. Броят участия в съдебни заседания в прокуратурите в региона през </w:t>
      </w:r>
      <w:r w:rsidR="00DB2676">
        <w:rPr>
          <w:rFonts w:ascii="Times New Roman" w:hAnsi="Times New Roman"/>
          <w:sz w:val="28"/>
          <w:szCs w:val="28"/>
        </w:rPr>
        <w:t>20</w:t>
      </w:r>
      <w:r w:rsidR="00AC5CC8">
        <w:rPr>
          <w:rFonts w:ascii="Times New Roman" w:hAnsi="Times New Roman"/>
          <w:sz w:val="28"/>
          <w:szCs w:val="28"/>
        </w:rPr>
        <w:t>21</w:t>
      </w:r>
      <w:r w:rsidR="00DB2676">
        <w:rPr>
          <w:rFonts w:ascii="Times New Roman" w:hAnsi="Times New Roman"/>
          <w:sz w:val="28"/>
          <w:szCs w:val="28"/>
        </w:rPr>
        <w:t xml:space="preserve"> г. е </w:t>
      </w:r>
      <w:r w:rsidR="00DB2676" w:rsidRPr="00DB2676">
        <w:rPr>
          <w:rFonts w:ascii="Times New Roman" w:hAnsi="Times New Roman"/>
          <w:b/>
          <w:sz w:val="28"/>
          <w:szCs w:val="28"/>
        </w:rPr>
        <w:t>2</w:t>
      </w:r>
      <w:r w:rsidR="00AC5CC8">
        <w:rPr>
          <w:rFonts w:ascii="Times New Roman" w:hAnsi="Times New Roman"/>
          <w:b/>
          <w:sz w:val="28"/>
          <w:szCs w:val="28"/>
        </w:rPr>
        <w:t>365</w:t>
      </w:r>
      <w:r w:rsidR="00DB2676">
        <w:rPr>
          <w:rFonts w:ascii="Times New Roman" w:hAnsi="Times New Roman"/>
          <w:sz w:val="28"/>
          <w:szCs w:val="28"/>
        </w:rPr>
        <w:t xml:space="preserve">, докато през </w:t>
      </w:r>
      <w:r w:rsidRPr="0049713A">
        <w:rPr>
          <w:rFonts w:ascii="Times New Roman" w:hAnsi="Times New Roman"/>
          <w:sz w:val="28"/>
          <w:szCs w:val="28"/>
        </w:rPr>
        <w:t>20</w:t>
      </w:r>
      <w:r w:rsidR="00AC5CC8">
        <w:rPr>
          <w:rFonts w:ascii="Times New Roman" w:hAnsi="Times New Roman"/>
          <w:sz w:val="28"/>
          <w:szCs w:val="28"/>
        </w:rPr>
        <w:t>20</w:t>
      </w:r>
      <w:r w:rsidRPr="0049713A">
        <w:rPr>
          <w:rFonts w:ascii="Times New Roman" w:hAnsi="Times New Roman"/>
          <w:sz w:val="28"/>
          <w:szCs w:val="28"/>
        </w:rPr>
        <w:t xml:space="preserve"> г. е</w:t>
      </w:r>
      <w:r w:rsidR="00DB2676">
        <w:rPr>
          <w:rFonts w:ascii="Times New Roman" w:hAnsi="Times New Roman"/>
          <w:sz w:val="28"/>
          <w:szCs w:val="28"/>
        </w:rPr>
        <w:t xml:space="preserve"> бил </w:t>
      </w:r>
      <w:r w:rsidRPr="00DB2676">
        <w:rPr>
          <w:rFonts w:ascii="Times New Roman" w:hAnsi="Times New Roman"/>
          <w:sz w:val="28"/>
          <w:szCs w:val="28"/>
        </w:rPr>
        <w:t>2</w:t>
      </w:r>
      <w:r w:rsidR="00975B76">
        <w:rPr>
          <w:rFonts w:ascii="Times New Roman" w:hAnsi="Times New Roman"/>
          <w:sz w:val="28"/>
          <w:szCs w:val="28"/>
        </w:rPr>
        <w:t>0</w:t>
      </w:r>
      <w:r w:rsidR="00AC5CC8">
        <w:rPr>
          <w:rFonts w:ascii="Times New Roman" w:hAnsi="Times New Roman"/>
          <w:sz w:val="28"/>
          <w:szCs w:val="28"/>
        </w:rPr>
        <w:t>8</w:t>
      </w:r>
      <w:r w:rsidR="00975B76">
        <w:rPr>
          <w:rFonts w:ascii="Times New Roman" w:hAnsi="Times New Roman"/>
          <w:sz w:val="28"/>
          <w:szCs w:val="28"/>
        </w:rPr>
        <w:t>9</w:t>
      </w:r>
      <w:r w:rsidRPr="0049713A">
        <w:rPr>
          <w:rFonts w:ascii="Times New Roman" w:hAnsi="Times New Roman"/>
          <w:sz w:val="28"/>
          <w:szCs w:val="28"/>
        </w:rPr>
        <w:t xml:space="preserve">, </w:t>
      </w:r>
      <w:r w:rsidR="00DB2676">
        <w:rPr>
          <w:rFonts w:ascii="Times New Roman" w:hAnsi="Times New Roman"/>
          <w:sz w:val="28"/>
          <w:szCs w:val="28"/>
        </w:rPr>
        <w:t>а</w:t>
      </w:r>
      <w:r w:rsidRPr="0049713A">
        <w:rPr>
          <w:rFonts w:ascii="Times New Roman" w:hAnsi="Times New Roman"/>
          <w:sz w:val="28"/>
          <w:szCs w:val="28"/>
        </w:rPr>
        <w:t xml:space="preserve"> през 201</w:t>
      </w:r>
      <w:r w:rsidR="00AC5CC8">
        <w:rPr>
          <w:rFonts w:ascii="Times New Roman" w:hAnsi="Times New Roman"/>
          <w:sz w:val="28"/>
          <w:szCs w:val="28"/>
        </w:rPr>
        <w:t>9</w:t>
      </w:r>
      <w:r w:rsidRPr="0049713A">
        <w:rPr>
          <w:rFonts w:ascii="Times New Roman" w:hAnsi="Times New Roman"/>
          <w:sz w:val="28"/>
          <w:szCs w:val="28"/>
        </w:rPr>
        <w:t xml:space="preserve"> г. </w:t>
      </w:r>
      <w:r w:rsidR="00DB2676">
        <w:rPr>
          <w:rFonts w:ascii="Times New Roman" w:hAnsi="Times New Roman"/>
          <w:sz w:val="28"/>
          <w:szCs w:val="28"/>
        </w:rPr>
        <w:t>–</w:t>
      </w:r>
      <w:r w:rsidRPr="0049713A">
        <w:rPr>
          <w:rFonts w:ascii="Times New Roman" w:hAnsi="Times New Roman"/>
          <w:sz w:val="28"/>
          <w:szCs w:val="28"/>
        </w:rPr>
        <w:t xml:space="preserve"> 2</w:t>
      </w:r>
      <w:r w:rsidR="00AC5CC8">
        <w:rPr>
          <w:rFonts w:ascii="Times New Roman" w:hAnsi="Times New Roman"/>
          <w:sz w:val="28"/>
          <w:szCs w:val="28"/>
        </w:rPr>
        <w:t>039</w:t>
      </w:r>
      <w:r w:rsidR="00DB2676">
        <w:rPr>
          <w:rFonts w:ascii="Times New Roman" w:hAnsi="Times New Roman"/>
          <w:sz w:val="28"/>
          <w:szCs w:val="28"/>
        </w:rPr>
        <w:t>.</w:t>
      </w:r>
      <w:r w:rsidRPr="0049713A">
        <w:rPr>
          <w:rFonts w:ascii="Times New Roman" w:hAnsi="Times New Roman"/>
          <w:sz w:val="28"/>
          <w:szCs w:val="28"/>
        </w:rPr>
        <w:t xml:space="preserve"> </w:t>
      </w:r>
      <w:r w:rsidR="00975B76">
        <w:rPr>
          <w:rFonts w:ascii="Times New Roman" w:hAnsi="Times New Roman"/>
          <w:sz w:val="28"/>
          <w:szCs w:val="28"/>
        </w:rPr>
        <w:t>Увеличението</w:t>
      </w:r>
      <w:r w:rsidRPr="0049713A">
        <w:rPr>
          <w:rFonts w:ascii="Times New Roman" w:hAnsi="Times New Roman"/>
          <w:sz w:val="28"/>
          <w:szCs w:val="28"/>
        </w:rPr>
        <w:t xml:space="preserve"> спрямо предходния отчетен период на участията в съдебни заседания е </w:t>
      </w:r>
      <w:r w:rsidR="00AC5CC8">
        <w:rPr>
          <w:rFonts w:ascii="Times New Roman" w:hAnsi="Times New Roman"/>
          <w:sz w:val="28"/>
          <w:szCs w:val="28"/>
        </w:rPr>
        <w:t>11</w:t>
      </w:r>
      <w:r w:rsidR="00975B76">
        <w:rPr>
          <w:rFonts w:ascii="Times New Roman" w:hAnsi="Times New Roman"/>
          <w:sz w:val="28"/>
          <w:szCs w:val="28"/>
        </w:rPr>
        <w:t>,</w:t>
      </w:r>
      <w:r w:rsidR="00AC5CC8">
        <w:rPr>
          <w:rFonts w:ascii="Times New Roman" w:hAnsi="Times New Roman"/>
          <w:sz w:val="28"/>
          <w:szCs w:val="28"/>
        </w:rPr>
        <w:t>7</w:t>
      </w:r>
      <w:r w:rsidRPr="0049713A">
        <w:rPr>
          <w:rFonts w:ascii="Times New Roman" w:hAnsi="Times New Roman"/>
          <w:sz w:val="28"/>
          <w:szCs w:val="28"/>
        </w:rPr>
        <w:t>%, а спрямо 201</w:t>
      </w:r>
      <w:r w:rsidR="00AC5CC8">
        <w:rPr>
          <w:rFonts w:ascii="Times New Roman" w:hAnsi="Times New Roman"/>
          <w:sz w:val="28"/>
          <w:szCs w:val="28"/>
        </w:rPr>
        <w:t>9</w:t>
      </w:r>
      <w:r w:rsidRPr="0049713A">
        <w:rPr>
          <w:rFonts w:ascii="Times New Roman" w:hAnsi="Times New Roman"/>
          <w:sz w:val="28"/>
          <w:szCs w:val="28"/>
        </w:rPr>
        <w:t xml:space="preserve"> г. </w:t>
      </w:r>
      <w:r w:rsidR="00AC5CC8">
        <w:rPr>
          <w:rFonts w:ascii="Times New Roman" w:hAnsi="Times New Roman"/>
          <w:sz w:val="28"/>
          <w:szCs w:val="28"/>
        </w:rPr>
        <w:t>е</w:t>
      </w:r>
      <w:r w:rsidR="00DB2676">
        <w:rPr>
          <w:rFonts w:ascii="Times New Roman" w:hAnsi="Times New Roman"/>
          <w:sz w:val="28"/>
          <w:szCs w:val="28"/>
        </w:rPr>
        <w:t xml:space="preserve"> 1</w:t>
      </w:r>
      <w:r w:rsidR="00AC5CC8">
        <w:rPr>
          <w:rFonts w:ascii="Times New Roman" w:hAnsi="Times New Roman"/>
          <w:sz w:val="28"/>
          <w:szCs w:val="28"/>
        </w:rPr>
        <w:t>3,8</w:t>
      </w:r>
      <w:r w:rsidR="00DB2676">
        <w:rPr>
          <w:rFonts w:ascii="Times New Roman" w:hAnsi="Times New Roman"/>
          <w:sz w:val="28"/>
          <w:szCs w:val="28"/>
        </w:rPr>
        <w:t>%</w:t>
      </w:r>
      <w:r w:rsidRPr="0049713A">
        <w:rPr>
          <w:rFonts w:ascii="Times New Roman" w:hAnsi="Times New Roman"/>
          <w:sz w:val="28"/>
          <w:szCs w:val="28"/>
        </w:rPr>
        <w:t xml:space="preserve">. </w:t>
      </w:r>
    </w:p>
    <w:p w14:paraId="785608A9" w14:textId="0550D596" w:rsidR="00897C29" w:rsidRPr="0049713A" w:rsidRDefault="00AC5CC8" w:rsidP="00852BC4">
      <w:pPr>
        <w:tabs>
          <w:tab w:val="left" w:pos="82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00855274">
        <w:rPr>
          <w:rFonts w:ascii="Times New Roman" w:hAnsi="Times New Roman"/>
          <w:sz w:val="28"/>
          <w:szCs w:val="28"/>
        </w:rPr>
        <w:t>езначително н</w:t>
      </w:r>
      <w:r>
        <w:rPr>
          <w:rFonts w:ascii="Times New Roman" w:hAnsi="Times New Roman"/>
          <w:sz w:val="28"/>
          <w:szCs w:val="28"/>
        </w:rPr>
        <w:t>амаление</w:t>
      </w:r>
      <w:r w:rsidR="00852BC4">
        <w:rPr>
          <w:rFonts w:ascii="Times New Roman" w:hAnsi="Times New Roman"/>
          <w:sz w:val="28"/>
          <w:szCs w:val="28"/>
        </w:rPr>
        <w:t xml:space="preserve"> </w:t>
      </w:r>
      <w:r w:rsidR="00975B76">
        <w:rPr>
          <w:rFonts w:ascii="Times New Roman" w:hAnsi="Times New Roman"/>
          <w:sz w:val="28"/>
          <w:szCs w:val="28"/>
        </w:rPr>
        <w:t>на дейността н</w:t>
      </w:r>
      <w:r w:rsidR="00897C29" w:rsidRPr="0049713A">
        <w:rPr>
          <w:rFonts w:ascii="Times New Roman" w:hAnsi="Times New Roman"/>
          <w:sz w:val="28"/>
          <w:szCs w:val="28"/>
        </w:rPr>
        <w:t xml:space="preserve">а прокуратурите в регион  Монтана се наблюдава при прокурорските актове по преписките. За </w:t>
      </w:r>
      <w:r w:rsidR="00DB2676">
        <w:rPr>
          <w:rFonts w:ascii="Times New Roman" w:hAnsi="Times New Roman"/>
          <w:sz w:val="28"/>
          <w:szCs w:val="28"/>
        </w:rPr>
        <w:t>20</w:t>
      </w:r>
      <w:r w:rsidR="00852BC4">
        <w:rPr>
          <w:rFonts w:ascii="Times New Roman" w:hAnsi="Times New Roman"/>
          <w:sz w:val="28"/>
          <w:szCs w:val="28"/>
        </w:rPr>
        <w:t>2</w:t>
      </w:r>
      <w:r>
        <w:rPr>
          <w:rFonts w:ascii="Times New Roman" w:hAnsi="Times New Roman"/>
          <w:sz w:val="28"/>
          <w:szCs w:val="28"/>
        </w:rPr>
        <w:t>1</w:t>
      </w:r>
      <w:r w:rsidR="00DB2676">
        <w:rPr>
          <w:rFonts w:ascii="Times New Roman" w:hAnsi="Times New Roman"/>
          <w:sz w:val="28"/>
          <w:szCs w:val="28"/>
        </w:rPr>
        <w:t xml:space="preserve"> г. те са </w:t>
      </w:r>
      <w:r w:rsidR="00DB2676" w:rsidRPr="00DB2676">
        <w:rPr>
          <w:rFonts w:ascii="Times New Roman" w:hAnsi="Times New Roman"/>
          <w:b/>
          <w:sz w:val="28"/>
          <w:szCs w:val="28"/>
        </w:rPr>
        <w:t>7</w:t>
      </w:r>
      <w:r>
        <w:rPr>
          <w:rFonts w:ascii="Times New Roman" w:hAnsi="Times New Roman"/>
          <w:b/>
          <w:sz w:val="28"/>
          <w:szCs w:val="28"/>
        </w:rPr>
        <w:t>624</w:t>
      </w:r>
      <w:r w:rsidR="00DB2676">
        <w:rPr>
          <w:rFonts w:ascii="Times New Roman" w:hAnsi="Times New Roman"/>
          <w:sz w:val="28"/>
          <w:szCs w:val="28"/>
        </w:rPr>
        <w:t>, докато през 20</w:t>
      </w:r>
      <w:r>
        <w:rPr>
          <w:rFonts w:ascii="Times New Roman" w:hAnsi="Times New Roman"/>
          <w:sz w:val="28"/>
          <w:szCs w:val="28"/>
        </w:rPr>
        <w:t>20</w:t>
      </w:r>
      <w:r w:rsidR="00897C29" w:rsidRPr="0049713A">
        <w:rPr>
          <w:rFonts w:ascii="Times New Roman" w:hAnsi="Times New Roman"/>
          <w:sz w:val="28"/>
          <w:szCs w:val="28"/>
        </w:rPr>
        <w:t xml:space="preserve"> г. са </w:t>
      </w:r>
      <w:r w:rsidR="00DB2676">
        <w:rPr>
          <w:rFonts w:ascii="Times New Roman" w:hAnsi="Times New Roman"/>
          <w:sz w:val="28"/>
          <w:szCs w:val="28"/>
        </w:rPr>
        <w:t xml:space="preserve">били </w:t>
      </w:r>
      <w:r w:rsidR="00852BC4">
        <w:rPr>
          <w:rFonts w:ascii="Times New Roman" w:hAnsi="Times New Roman"/>
          <w:sz w:val="28"/>
          <w:szCs w:val="28"/>
        </w:rPr>
        <w:t>7</w:t>
      </w:r>
      <w:r>
        <w:rPr>
          <w:rFonts w:ascii="Times New Roman" w:hAnsi="Times New Roman"/>
          <w:sz w:val="28"/>
          <w:szCs w:val="28"/>
        </w:rPr>
        <w:t>717</w:t>
      </w:r>
      <w:r w:rsidR="00897C29" w:rsidRPr="0049713A">
        <w:rPr>
          <w:rFonts w:ascii="Times New Roman" w:hAnsi="Times New Roman"/>
          <w:sz w:val="28"/>
          <w:szCs w:val="28"/>
        </w:rPr>
        <w:t xml:space="preserve">, </w:t>
      </w:r>
      <w:r w:rsidR="00DB2676">
        <w:rPr>
          <w:rFonts w:ascii="Times New Roman" w:hAnsi="Times New Roman"/>
          <w:sz w:val="28"/>
          <w:szCs w:val="28"/>
        </w:rPr>
        <w:t>а</w:t>
      </w:r>
      <w:r w:rsidR="00897C29" w:rsidRPr="0049713A">
        <w:rPr>
          <w:rFonts w:ascii="Times New Roman" w:hAnsi="Times New Roman"/>
          <w:sz w:val="28"/>
          <w:szCs w:val="28"/>
        </w:rPr>
        <w:t xml:space="preserve"> </w:t>
      </w:r>
      <w:r w:rsidR="00DB2676">
        <w:rPr>
          <w:rFonts w:ascii="Times New Roman" w:hAnsi="Times New Roman"/>
          <w:sz w:val="28"/>
          <w:szCs w:val="28"/>
        </w:rPr>
        <w:t>за 201</w:t>
      </w:r>
      <w:r>
        <w:rPr>
          <w:rFonts w:ascii="Times New Roman" w:hAnsi="Times New Roman"/>
          <w:sz w:val="28"/>
          <w:szCs w:val="28"/>
        </w:rPr>
        <w:t>9</w:t>
      </w:r>
      <w:r w:rsidR="00DB2676">
        <w:rPr>
          <w:rFonts w:ascii="Times New Roman" w:hAnsi="Times New Roman"/>
          <w:sz w:val="28"/>
          <w:szCs w:val="28"/>
        </w:rPr>
        <w:t xml:space="preserve"> г. този брой е бил </w:t>
      </w:r>
      <w:r w:rsidR="00852BC4">
        <w:rPr>
          <w:rFonts w:ascii="Times New Roman" w:hAnsi="Times New Roman"/>
          <w:sz w:val="28"/>
          <w:szCs w:val="28"/>
        </w:rPr>
        <w:t>7</w:t>
      </w:r>
      <w:r>
        <w:rPr>
          <w:rFonts w:ascii="Times New Roman" w:hAnsi="Times New Roman"/>
          <w:sz w:val="28"/>
          <w:szCs w:val="28"/>
        </w:rPr>
        <w:t>212</w:t>
      </w:r>
      <w:r w:rsidR="00897C29" w:rsidRPr="0049713A">
        <w:rPr>
          <w:rFonts w:ascii="Times New Roman" w:hAnsi="Times New Roman"/>
          <w:sz w:val="28"/>
          <w:szCs w:val="28"/>
        </w:rPr>
        <w:t xml:space="preserve">. </w:t>
      </w:r>
      <w:r>
        <w:rPr>
          <w:rFonts w:ascii="Times New Roman" w:hAnsi="Times New Roman"/>
          <w:sz w:val="28"/>
          <w:szCs w:val="28"/>
        </w:rPr>
        <w:t>Намалението е</w:t>
      </w:r>
      <w:r w:rsidR="00897C29" w:rsidRPr="0049713A">
        <w:rPr>
          <w:rFonts w:ascii="Times New Roman" w:hAnsi="Times New Roman"/>
          <w:sz w:val="28"/>
          <w:szCs w:val="28"/>
        </w:rPr>
        <w:t xml:space="preserve"> </w:t>
      </w:r>
      <w:r>
        <w:rPr>
          <w:rFonts w:ascii="Times New Roman" w:hAnsi="Times New Roman"/>
          <w:sz w:val="28"/>
          <w:szCs w:val="28"/>
        </w:rPr>
        <w:t>1,3</w:t>
      </w:r>
      <w:r w:rsidR="00852BC4">
        <w:rPr>
          <w:rFonts w:ascii="Times New Roman" w:hAnsi="Times New Roman"/>
          <w:sz w:val="28"/>
          <w:szCs w:val="28"/>
        </w:rPr>
        <w:t>% спрямо 20</w:t>
      </w:r>
      <w:r>
        <w:rPr>
          <w:rFonts w:ascii="Times New Roman" w:hAnsi="Times New Roman"/>
          <w:sz w:val="28"/>
          <w:szCs w:val="28"/>
        </w:rPr>
        <w:t>20</w:t>
      </w:r>
      <w:r w:rsidR="00DB2676">
        <w:rPr>
          <w:rFonts w:ascii="Times New Roman" w:hAnsi="Times New Roman"/>
          <w:sz w:val="28"/>
          <w:szCs w:val="28"/>
        </w:rPr>
        <w:t xml:space="preserve"> г. и </w:t>
      </w:r>
      <w:r w:rsidR="00855274">
        <w:rPr>
          <w:rFonts w:ascii="Times New Roman" w:hAnsi="Times New Roman"/>
          <w:sz w:val="28"/>
          <w:szCs w:val="28"/>
        </w:rPr>
        <w:t>увеличение с</w:t>
      </w:r>
      <w:r w:rsidR="00DB2676">
        <w:rPr>
          <w:rFonts w:ascii="Times New Roman" w:hAnsi="Times New Roman"/>
          <w:sz w:val="28"/>
          <w:szCs w:val="28"/>
        </w:rPr>
        <w:t xml:space="preserve"> </w:t>
      </w:r>
      <w:r>
        <w:rPr>
          <w:rFonts w:ascii="Times New Roman" w:hAnsi="Times New Roman"/>
          <w:sz w:val="28"/>
          <w:szCs w:val="28"/>
        </w:rPr>
        <w:t>5,4</w:t>
      </w:r>
      <w:r w:rsidR="00DB2676">
        <w:rPr>
          <w:rFonts w:ascii="Times New Roman" w:hAnsi="Times New Roman"/>
          <w:sz w:val="28"/>
          <w:szCs w:val="28"/>
        </w:rPr>
        <w:t xml:space="preserve">% </w:t>
      </w:r>
      <w:r w:rsidR="00897C29" w:rsidRPr="0049713A">
        <w:rPr>
          <w:rFonts w:ascii="Times New Roman" w:hAnsi="Times New Roman"/>
          <w:sz w:val="28"/>
          <w:szCs w:val="28"/>
        </w:rPr>
        <w:t>спрямо 201</w:t>
      </w:r>
      <w:r w:rsidR="00855274">
        <w:rPr>
          <w:rFonts w:ascii="Times New Roman" w:hAnsi="Times New Roman"/>
          <w:sz w:val="28"/>
          <w:szCs w:val="28"/>
        </w:rPr>
        <w:t>9</w:t>
      </w:r>
      <w:r w:rsidR="00897C29" w:rsidRPr="0049713A">
        <w:rPr>
          <w:rFonts w:ascii="Times New Roman" w:hAnsi="Times New Roman"/>
          <w:sz w:val="28"/>
          <w:szCs w:val="28"/>
        </w:rPr>
        <w:t xml:space="preserve"> г.</w:t>
      </w:r>
    </w:p>
    <w:p w14:paraId="17972CBA" w14:textId="7E9EF680" w:rsidR="00897C29" w:rsidRPr="0049713A" w:rsidRDefault="00897C29" w:rsidP="00852BC4">
      <w:pPr>
        <w:tabs>
          <w:tab w:val="left" w:pos="826"/>
        </w:tabs>
        <w:autoSpaceDE w:val="0"/>
        <w:autoSpaceDN w:val="0"/>
        <w:adjustRightInd w:val="0"/>
        <w:spacing w:after="0" w:line="240" w:lineRule="auto"/>
        <w:ind w:firstLine="709"/>
        <w:jc w:val="both"/>
        <w:rPr>
          <w:rFonts w:ascii="Times New Roman" w:hAnsi="Times New Roman"/>
          <w:sz w:val="28"/>
          <w:szCs w:val="28"/>
        </w:rPr>
      </w:pPr>
      <w:r w:rsidRPr="00F14BEC">
        <w:rPr>
          <w:rFonts w:ascii="Times New Roman" w:hAnsi="Times New Roman"/>
          <w:sz w:val="28"/>
          <w:szCs w:val="28"/>
        </w:rPr>
        <w:t>В абсолютни цифри другите актове и де</w:t>
      </w:r>
      <w:r w:rsidR="003A61BF" w:rsidRPr="00F14BEC">
        <w:rPr>
          <w:rFonts w:ascii="Times New Roman" w:hAnsi="Times New Roman"/>
          <w:sz w:val="28"/>
          <w:szCs w:val="28"/>
        </w:rPr>
        <w:t>йности по всички надзори за 20</w:t>
      </w:r>
      <w:r w:rsidR="0040687D" w:rsidRPr="00F14BEC">
        <w:rPr>
          <w:rFonts w:ascii="Times New Roman" w:hAnsi="Times New Roman"/>
          <w:sz w:val="28"/>
          <w:szCs w:val="28"/>
        </w:rPr>
        <w:t>21</w:t>
      </w:r>
      <w:r w:rsidRPr="0049713A">
        <w:rPr>
          <w:rFonts w:ascii="Times New Roman" w:hAnsi="Times New Roman"/>
          <w:sz w:val="28"/>
          <w:szCs w:val="28"/>
        </w:rPr>
        <w:t xml:space="preserve"> г. възлизат на </w:t>
      </w:r>
      <w:r w:rsidR="0040687D">
        <w:rPr>
          <w:rFonts w:ascii="Times New Roman" w:hAnsi="Times New Roman"/>
          <w:b/>
          <w:sz w:val="28"/>
          <w:szCs w:val="28"/>
        </w:rPr>
        <w:t>29531</w:t>
      </w:r>
      <w:r w:rsidR="00DB2676">
        <w:rPr>
          <w:rFonts w:ascii="Times New Roman" w:hAnsi="Times New Roman"/>
          <w:sz w:val="28"/>
          <w:szCs w:val="28"/>
        </w:rPr>
        <w:t xml:space="preserve"> </w:t>
      </w:r>
      <w:r w:rsidRPr="0049713A">
        <w:rPr>
          <w:rFonts w:ascii="Times New Roman" w:hAnsi="Times New Roman"/>
          <w:sz w:val="28"/>
          <w:szCs w:val="28"/>
        </w:rPr>
        <w:t>(</w:t>
      </w:r>
      <w:r w:rsidRPr="00DB2676">
        <w:rPr>
          <w:rFonts w:ascii="Times New Roman" w:hAnsi="Times New Roman"/>
          <w:sz w:val="28"/>
          <w:szCs w:val="28"/>
        </w:rPr>
        <w:t xml:space="preserve">при </w:t>
      </w:r>
      <w:r w:rsidR="00852BC4">
        <w:rPr>
          <w:rFonts w:ascii="Times New Roman" w:hAnsi="Times New Roman"/>
          <w:sz w:val="28"/>
          <w:szCs w:val="28"/>
        </w:rPr>
        <w:t>3</w:t>
      </w:r>
      <w:r w:rsidR="0040687D">
        <w:rPr>
          <w:rFonts w:ascii="Times New Roman" w:hAnsi="Times New Roman"/>
          <w:sz w:val="28"/>
          <w:szCs w:val="28"/>
        </w:rPr>
        <w:t>1951</w:t>
      </w:r>
      <w:r w:rsidR="00DB2676" w:rsidRPr="00DB2676">
        <w:rPr>
          <w:rFonts w:ascii="Times New Roman" w:hAnsi="Times New Roman"/>
          <w:sz w:val="28"/>
          <w:szCs w:val="28"/>
        </w:rPr>
        <w:t xml:space="preserve"> за 20</w:t>
      </w:r>
      <w:r w:rsidR="0040687D">
        <w:rPr>
          <w:rFonts w:ascii="Times New Roman" w:hAnsi="Times New Roman"/>
          <w:sz w:val="28"/>
          <w:szCs w:val="28"/>
        </w:rPr>
        <w:t>20</w:t>
      </w:r>
      <w:r w:rsidR="00DB2676" w:rsidRPr="00DB2676">
        <w:rPr>
          <w:rFonts w:ascii="Times New Roman" w:hAnsi="Times New Roman"/>
          <w:sz w:val="28"/>
          <w:szCs w:val="28"/>
        </w:rPr>
        <w:t xml:space="preserve"> г. и</w:t>
      </w:r>
      <w:r w:rsidR="00DB2676" w:rsidRPr="0049713A">
        <w:rPr>
          <w:rFonts w:ascii="Times New Roman" w:hAnsi="Times New Roman"/>
          <w:sz w:val="28"/>
          <w:szCs w:val="28"/>
        </w:rPr>
        <w:t xml:space="preserve"> </w:t>
      </w:r>
      <w:r w:rsidR="0040687D">
        <w:rPr>
          <w:rFonts w:ascii="Times New Roman" w:hAnsi="Times New Roman"/>
          <w:sz w:val="28"/>
          <w:szCs w:val="28"/>
        </w:rPr>
        <w:t>34882</w:t>
      </w:r>
      <w:r w:rsidRPr="0049713A">
        <w:rPr>
          <w:rFonts w:ascii="Times New Roman" w:hAnsi="Times New Roman"/>
          <w:sz w:val="28"/>
          <w:szCs w:val="28"/>
        </w:rPr>
        <w:t xml:space="preserve"> за 201</w:t>
      </w:r>
      <w:r w:rsidR="0040687D">
        <w:rPr>
          <w:rFonts w:ascii="Times New Roman" w:hAnsi="Times New Roman"/>
          <w:sz w:val="28"/>
          <w:szCs w:val="28"/>
        </w:rPr>
        <w:t>9</w:t>
      </w:r>
      <w:r w:rsidRPr="0049713A">
        <w:rPr>
          <w:rFonts w:ascii="Times New Roman" w:hAnsi="Times New Roman"/>
          <w:sz w:val="28"/>
          <w:szCs w:val="28"/>
        </w:rPr>
        <w:t xml:space="preserve"> г.</w:t>
      </w:r>
      <w:r w:rsidR="00DB2676">
        <w:rPr>
          <w:rFonts w:ascii="Times New Roman" w:hAnsi="Times New Roman"/>
          <w:sz w:val="28"/>
          <w:szCs w:val="28"/>
        </w:rPr>
        <w:t xml:space="preserve">) и имат </w:t>
      </w:r>
      <w:r w:rsidR="00852BC4">
        <w:rPr>
          <w:rFonts w:ascii="Times New Roman" w:hAnsi="Times New Roman"/>
          <w:sz w:val="28"/>
          <w:szCs w:val="28"/>
        </w:rPr>
        <w:t>около</w:t>
      </w:r>
      <w:r w:rsidR="00DB2676">
        <w:rPr>
          <w:rFonts w:ascii="Times New Roman" w:hAnsi="Times New Roman"/>
          <w:sz w:val="28"/>
          <w:szCs w:val="28"/>
        </w:rPr>
        <w:t xml:space="preserve"> 9</w:t>
      </w:r>
      <w:r w:rsidR="00F14BEC">
        <w:rPr>
          <w:rFonts w:ascii="Times New Roman" w:hAnsi="Times New Roman"/>
          <w:sz w:val="28"/>
          <w:szCs w:val="28"/>
        </w:rPr>
        <w:t>0</w:t>
      </w:r>
      <w:r w:rsidR="00852BC4">
        <w:rPr>
          <w:rFonts w:ascii="Times New Roman" w:hAnsi="Times New Roman"/>
          <w:sz w:val="28"/>
          <w:szCs w:val="28"/>
        </w:rPr>
        <w:t>,</w:t>
      </w:r>
      <w:r w:rsidR="00F14BEC">
        <w:rPr>
          <w:rFonts w:ascii="Times New Roman" w:hAnsi="Times New Roman"/>
          <w:sz w:val="28"/>
          <w:szCs w:val="28"/>
        </w:rPr>
        <w:t>6</w:t>
      </w:r>
      <w:r w:rsidRPr="0049713A">
        <w:rPr>
          <w:rFonts w:ascii="Times New Roman" w:hAnsi="Times New Roman"/>
          <w:sz w:val="28"/>
          <w:szCs w:val="28"/>
        </w:rPr>
        <w:t xml:space="preserve">%  относителен дял в общия обем прокурорска дейност. За </w:t>
      </w:r>
      <w:r w:rsidR="00DB2676">
        <w:rPr>
          <w:rFonts w:ascii="Times New Roman" w:hAnsi="Times New Roman"/>
          <w:sz w:val="28"/>
          <w:szCs w:val="28"/>
        </w:rPr>
        <w:t>20</w:t>
      </w:r>
      <w:r w:rsidR="0040687D">
        <w:rPr>
          <w:rFonts w:ascii="Times New Roman" w:hAnsi="Times New Roman"/>
          <w:sz w:val="28"/>
          <w:szCs w:val="28"/>
        </w:rPr>
        <w:t>20</w:t>
      </w:r>
      <w:r w:rsidR="00DB2676">
        <w:rPr>
          <w:rFonts w:ascii="Times New Roman" w:hAnsi="Times New Roman"/>
          <w:sz w:val="28"/>
          <w:szCs w:val="28"/>
        </w:rPr>
        <w:t xml:space="preserve"> г. този дял е бил малко над </w:t>
      </w:r>
      <w:r w:rsidR="0040687D">
        <w:rPr>
          <w:rFonts w:ascii="Times New Roman" w:hAnsi="Times New Roman"/>
          <w:sz w:val="28"/>
          <w:szCs w:val="28"/>
        </w:rPr>
        <w:t>91,7</w:t>
      </w:r>
      <w:r w:rsidR="00DB2676">
        <w:rPr>
          <w:rFonts w:ascii="Times New Roman" w:hAnsi="Times New Roman"/>
          <w:sz w:val="28"/>
          <w:szCs w:val="28"/>
        </w:rPr>
        <w:t xml:space="preserve">%, а за </w:t>
      </w:r>
      <w:r w:rsidRPr="0049713A">
        <w:rPr>
          <w:rFonts w:ascii="Times New Roman" w:hAnsi="Times New Roman"/>
          <w:sz w:val="28"/>
          <w:szCs w:val="28"/>
        </w:rPr>
        <w:t>201</w:t>
      </w:r>
      <w:r w:rsidR="0040687D">
        <w:rPr>
          <w:rFonts w:ascii="Times New Roman" w:hAnsi="Times New Roman"/>
          <w:sz w:val="28"/>
          <w:szCs w:val="28"/>
        </w:rPr>
        <w:t>9</w:t>
      </w:r>
      <w:r w:rsidRPr="0049713A">
        <w:rPr>
          <w:rFonts w:ascii="Times New Roman" w:hAnsi="Times New Roman"/>
          <w:sz w:val="28"/>
          <w:szCs w:val="28"/>
        </w:rPr>
        <w:t xml:space="preserve"> г. </w:t>
      </w:r>
      <w:r w:rsidR="00DB2676">
        <w:rPr>
          <w:rFonts w:ascii="Times New Roman" w:hAnsi="Times New Roman"/>
          <w:sz w:val="28"/>
          <w:szCs w:val="28"/>
        </w:rPr>
        <w:t>–</w:t>
      </w:r>
      <w:r w:rsidR="00852BC4">
        <w:rPr>
          <w:rFonts w:ascii="Times New Roman" w:hAnsi="Times New Roman"/>
          <w:sz w:val="28"/>
          <w:szCs w:val="28"/>
        </w:rPr>
        <w:t xml:space="preserve"> над</w:t>
      </w:r>
      <w:r w:rsidRPr="0049713A">
        <w:rPr>
          <w:rFonts w:ascii="Times New Roman" w:hAnsi="Times New Roman"/>
          <w:sz w:val="28"/>
          <w:szCs w:val="28"/>
        </w:rPr>
        <w:t xml:space="preserve"> 9</w:t>
      </w:r>
      <w:r w:rsidR="0040687D">
        <w:rPr>
          <w:rFonts w:ascii="Times New Roman" w:hAnsi="Times New Roman"/>
          <w:sz w:val="28"/>
          <w:szCs w:val="28"/>
        </w:rPr>
        <w:t>2</w:t>
      </w:r>
      <w:r w:rsidR="00DB2676">
        <w:rPr>
          <w:rFonts w:ascii="Times New Roman" w:hAnsi="Times New Roman"/>
          <w:sz w:val="28"/>
          <w:szCs w:val="28"/>
        </w:rPr>
        <w:t xml:space="preserve">%, </w:t>
      </w:r>
      <w:r w:rsidRPr="0049713A">
        <w:rPr>
          <w:rFonts w:ascii="Times New Roman" w:hAnsi="Times New Roman"/>
          <w:sz w:val="28"/>
          <w:szCs w:val="28"/>
        </w:rPr>
        <w:t xml:space="preserve">следователно: </w:t>
      </w:r>
      <w:r w:rsidRPr="0049713A">
        <w:rPr>
          <w:rFonts w:ascii="Times New Roman" w:hAnsi="Times New Roman"/>
          <w:sz w:val="28"/>
          <w:szCs w:val="28"/>
        </w:rPr>
        <w:lastRenderedPageBreak/>
        <w:t>наблюдава се идентичност на това съотношение през тригодишния сравнителен период, като се запазва преимущественият дял на актовете и дейностите по всички видове надзори спрямо общия обем на прокурорската дейност.</w:t>
      </w:r>
    </w:p>
    <w:p w14:paraId="75248182" w14:textId="01158BBC" w:rsidR="00897C29" w:rsidRPr="00500C71" w:rsidRDefault="00897C29" w:rsidP="00534628">
      <w:pPr>
        <w:tabs>
          <w:tab w:val="left" w:pos="826"/>
        </w:tabs>
        <w:autoSpaceDE w:val="0"/>
        <w:autoSpaceDN w:val="0"/>
        <w:adjustRightInd w:val="0"/>
        <w:spacing w:after="0" w:line="240" w:lineRule="auto"/>
        <w:ind w:firstLine="709"/>
        <w:jc w:val="both"/>
        <w:rPr>
          <w:rFonts w:ascii="Times New Roman" w:hAnsi="Times New Roman"/>
          <w:sz w:val="28"/>
          <w:szCs w:val="28"/>
        </w:rPr>
      </w:pPr>
      <w:r w:rsidRPr="00534628">
        <w:rPr>
          <w:rFonts w:ascii="Times New Roman" w:hAnsi="Times New Roman"/>
          <w:sz w:val="28"/>
          <w:szCs w:val="28"/>
        </w:rPr>
        <w:t>При анализиране на данните за общия обем прокурорска дейност се налага следния</w:t>
      </w:r>
      <w:r w:rsidR="003A61BF" w:rsidRPr="00534628">
        <w:rPr>
          <w:rFonts w:ascii="Times New Roman" w:hAnsi="Times New Roman"/>
          <w:sz w:val="28"/>
          <w:szCs w:val="28"/>
        </w:rPr>
        <w:t>т</w:t>
      </w:r>
      <w:r w:rsidRPr="00534628">
        <w:rPr>
          <w:rFonts w:ascii="Times New Roman" w:hAnsi="Times New Roman"/>
          <w:sz w:val="28"/>
          <w:szCs w:val="28"/>
        </w:rPr>
        <w:t xml:space="preserve"> </w:t>
      </w:r>
      <w:r w:rsidR="003A61BF" w:rsidRPr="00534628">
        <w:rPr>
          <w:rFonts w:ascii="Times New Roman" w:hAnsi="Times New Roman"/>
          <w:sz w:val="28"/>
          <w:szCs w:val="28"/>
        </w:rPr>
        <w:t>извод</w:t>
      </w:r>
      <w:r w:rsidRPr="00534628">
        <w:rPr>
          <w:rFonts w:ascii="Times New Roman" w:hAnsi="Times New Roman"/>
          <w:sz w:val="28"/>
          <w:szCs w:val="28"/>
        </w:rPr>
        <w:t xml:space="preserve">: Налице е общо </w:t>
      </w:r>
      <w:r w:rsidR="003A61BF" w:rsidRPr="00534628">
        <w:rPr>
          <w:rFonts w:ascii="Times New Roman" w:hAnsi="Times New Roman"/>
          <w:sz w:val="28"/>
          <w:szCs w:val="28"/>
        </w:rPr>
        <w:t xml:space="preserve">намаление </w:t>
      </w:r>
      <w:r w:rsidRPr="00534628">
        <w:rPr>
          <w:rFonts w:ascii="Times New Roman" w:hAnsi="Times New Roman"/>
          <w:sz w:val="28"/>
          <w:szCs w:val="28"/>
        </w:rPr>
        <w:t>на наблюдаваните</w:t>
      </w:r>
      <w:r w:rsidR="003A61BF" w:rsidRPr="00534628">
        <w:rPr>
          <w:rFonts w:ascii="Times New Roman" w:hAnsi="Times New Roman"/>
          <w:sz w:val="28"/>
          <w:szCs w:val="28"/>
        </w:rPr>
        <w:t xml:space="preserve"> и на решените</w:t>
      </w:r>
      <w:r w:rsidRPr="00534628">
        <w:rPr>
          <w:rFonts w:ascii="Times New Roman" w:hAnsi="Times New Roman"/>
          <w:sz w:val="28"/>
          <w:szCs w:val="28"/>
        </w:rPr>
        <w:t xml:space="preserve"> досъдебни производства. </w:t>
      </w:r>
      <w:r w:rsidR="00F14BEC">
        <w:rPr>
          <w:rFonts w:ascii="Times New Roman" w:hAnsi="Times New Roman"/>
          <w:sz w:val="28"/>
          <w:szCs w:val="28"/>
        </w:rPr>
        <w:t xml:space="preserve">Увеличение </w:t>
      </w:r>
      <w:r w:rsidRPr="00534628">
        <w:rPr>
          <w:rFonts w:ascii="Times New Roman" w:hAnsi="Times New Roman"/>
          <w:sz w:val="28"/>
          <w:szCs w:val="28"/>
        </w:rPr>
        <w:t xml:space="preserve">се отчита в участията в съдебни заседания </w:t>
      </w:r>
      <w:r w:rsidR="00F14BEC">
        <w:rPr>
          <w:rFonts w:ascii="Times New Roman" w:hAnsi="Times New Roman"/>
          <w:sz w:val="28"/>
          <w:szCs w:val="28"/>
        </w:rPr>
        <w:t>както за</w:t>
      </w:r>
      <w:r w:rsidRPr="003A61BF">
        <w:rPr>
          <w:rFonts w:ascii="Times New Roman" w:hAnsi="Times New Roman"/>
          <w:sz w:val="28"/>
          <w:szCs w:val="28"/>
        </w:rPr>
        <w:t xml:space="preserve"> ОП Монтана</w:t>
      </w:r>
      <w:r w:rsidR="00F14BEC">
        <w:rPr>
          <w:rFonts w:ascii="Times New Roman" w:hAnsi="Times New Roman"/>
          <w:sz w:val="28"/>
          <w:szCs w:val="28"/>
        </w:rPr>
        <w:t>, така и за РП Монтана.</w:t>
      </w:r>
      <w:r w:rsidRPr="003A61BF">
        <w:rPr>
          <w:rFonts w:ascii="Times New Roman" w:hAnsi="Times New Roman"/>
          <w:sz w:val="28"/>
          <w:szCs w:val="28"/>
        </w:rPr>
        <w:t xml:space="preserve"> </w:t>
      </w:r>
      <w:r w:rsidR="00F14BEC">
        <w:rPr>
          <w:rFonts w:ascii="Times New Roman" w:hAnsi="Times New Roman"/>
          <w:sz w:val="28"/>
          <w:szCs w:val="28"/>
        </w:rPr>
        <w:t>О</w:t>
      </w:r>
      <w:r w:rsidRPr="003A61BF">
        <w:rPr>
          <w:rFonts w:ascii="Times New Roman" w:hAnsi="Times New Roman"/>
          <w:sz w:val="28"/>
          <w:szCs w:val="28"/>
        </w:rPr>
        <w:t>бщият обем като цяло намалява</w:t>
      </w:r>
      <w:r w:rsidR="003A61BF" w:rsidRPr="003A61BF">
        <w:rPr>
          <w:rFonts w:ascii="Times New Roman" w:hAnsi="Times New Roman"/>
          <w:sz w:val="28"/>
          <w:szCs w:val="28"/>
        </w:rPr>
        <w:t xml:space="preserve"> през целия тригодишен сравнителен период</w:t>
      </w:r>
      <w:r w:rsidRPr="003A61BF">
        <w:rPr>
          <w:rFonts w:ascii="Times New Roman" w:hAnsi="Times New Roman"/>
          <w:sz w:val="28"/>
          <w:szCs w:val="28"/>
        </w:rPr>
        <w:t xml:space="preserve">, тъй като се наблюдава намаление на </w:t>
      </w:r>
      <w:r w:rsidRPr="00500C71">
        <w:rPr>
          <w:rFonts w:ascii="Times New Roman" w:hAnsi="Times New Roman"/>
          <w:sz w:val="28"/>
          <w:szCs w:val="28"/>
        </w:rPr>
        <w:t>на</w:t>
      </w:r>
      <w:r w:rsidR="003A61BF" w:rsidRPr="00500C71">
        <w:rPr>
          <w:rFonts w:ascii="Times New Roman" w:hAnsi="Times New Roman"/>
          <w:sz w:val="28"/>
          <w:szCs w:val="28"/>
        </w:rPr>
        <w:t>блюдаваните, решените ДП, на вн</w:t>
      </w:r>
      <w:r w:rsidRPr="00500C71">
        <w:rPr>
          <w:rFonts w:ascii="Times New Roman" w:hAnsi="Times New Roman"/>
          <w:sz w:val="28"/>
          <w:szCs w:val="28"/>
        </w:rPr>
        <w:t xml:space="preserve">есените в съда прокурорски актове. </w:t>
      </w:r>
    </w:p>
    <w:p w14:paraId="14895C2E" w14:textId="77777777" w:rsidR="00897C29" w:rsidRPr="00500C71" w:rsidRDefault="00897C29" w:rsidP="00534628">
      <w:pPr>
        <w:autoSpaceDE w:val="0"/>
        <w:autoSpaceDN w:val="0"/>
        <w:adjustRightInd w:val="0"/>
        <w:spacing w:after="0" w:line="240" w:lineRule="auto"/>
        <w:jc w:val="both"/>
        <w:rPr>
          <w:rFonts w:ascii="Times New Roman" w:hAnsi="Times New Roman"/>
          <w:color w:val="FF0000"/>
          <w:sz w:val="28"/>
        </w:rPr>
      </w:pPr>
      <w:bookmarkStart w:id="94" w:name="_Toc380392167"/>
    </w:p>
    <w:p w14:paraId="74A1FF3D" w14:textId="77777777" w:rsidR="00897C29" w:rsidRPr="00500C71" w:rsidRDefault="00897C29" w:rsidP="0095482A">
      <w:pPr>
        <w:ind w:firstLine="708"/>
        <w:jc w:val="both"/>
        <w:rPr>
          <w:rFonts w:ascii="Times New Roman" w:hAnsi="Times New Roman" w:cs="Times New Roman"/>
          <w:b/>
          <w:i/>
          <w:sz w:val="28"/>
          <w:szCs w:val="28"/>
          <w:u w:val="single"/>
        </w:rPr>
      </w:pPr>
      <w:bookmarkStart w:id="95" w:name="_Toc411255940"/>
      <w:r w:rsidRPr="00500C71">
        <w:rPr>
          <w:rFonts w:ascii="Times New Roman" w:hAnsi="Times New Roman" w:cs="Times New Roman"/>
          <w:b/>
          <w:i/>
          <w:sz w:val="28"/>
          <w:szCs w:val="28"/>
          <w:u w:val="single"/>
        </w:rPr>
        <w:t>3. Средна натовареност на прокурорите от региона по някои показатели.</w:t>
      </w:r>
    </w:p>
    <w:bookmarkEnd w:id="94"/>
    <w:bookmarkEnd w:id="95"/>
    <w:p w14:paraId="05C9BFA6" w14:textId="77777777" w:rsidR="00897C29" w:rsidRPr="0049713A" w:rsidRDefault="00897C29" w:rsidP="00534628">
      <w:pPr>
        <w:autoSpaceDE w:val="0"/>
        <w:autoSpaceDN w:val="0"/>
        <w:adjustRightInd w:val="0"/>
        <w:spacing w:after="0" w:line="240" w:lineRule="auto"/>
        <w:ind w:firstLine="709"/>
        <w:jc w:val="both"/>
        <w:rPr>
          <w:rFonts w:ascii="Times New Roman" w:hAnsi="Times New Roman"/>
          <w:sz w:val="28"/>
        </w:rPr>
      </w:pPr>
      <w:r w:rsidRPr="00500C71">
        <w:rPr>
          <w:rFonts w:ascii="Times New Roman" w:hAnsi="Times New Roman"/>
          <w:sz w:val="28"/>
        </w:rPr>
        <w:t>Средната натовареност</w:t>
      </w:r>
      <w:r w:rsidRPr="0049713A">
        <w:rPr>
          <w:rFonts w:ascii="Times New Roman" w:hAnsi="Times New Roman"/>
          <w:sz w:val="28"/>
        </w:rPr>
        <w:t xml:space="preserve"> на прокурорите е изчислена на база общия обем дейност по съответните колони от таблица 5.1, отнесен към броя реално работили прокурори в съответната прокуратура през отчетния период. Данните са отразени в таблица 5.2.</w:t>
      </w:r>
    </w:p>
    <w:p w14:paraId="27C9F9C8" w14:textId="0978DB65" w:rsidR="00897C29" w:rsidRPr="0049713A" w:rsidRDefault="00897C29" w:rsidP="00534628">
      <w:pPr>
        <w:autoSpaceDE w:val="0"/>
        <w:autoSpaceDN w:val="0"/>
        <w:adjustRightInd w:val="0"/>
        <w:spacing w:after="0" w:line="240" w:lineRule="auto"/>
        <w:ind w:firstLine="709"/>
        <w:jc w:val="both"/>
        <w:rPr>
          <w:rFonts w:ascii="Times New Roman" w:hAnsi="Times New Roman"/>
          <w:sz w:val="28"/>
        </w:rPr>
      </w:pPr>
      <w:r w:rsidRPr="0049713A">
        <w:rPr>
          <w:rFonts w:ascii="Times New Roman" w:hAnsi="Times New Roman"/>
          <w:sz w:val="28"/>
        </w:rPr>
        <w:t>През 20</w:t>
      </w:r>
      <w:r w:rsidR="009C4FC9">
        <w:rPr>
          <w:rFonts w:ascii="Times New Roman" w:hAnsi="Times New Roman"/>
          <w:sz w:val="28"/>
        </w:rPr>
        <w:t>21</w:t>
      </w:r>
      <w:r w:rsidRPr="0049713A">
        <w:rPr>
          <w:rFonts w:ascii="Times New Roman" w:hAnsi="Times New Roman"/>
          <w:sz w:val="28"/>
        </w:rPr>
        <w:t xml:space="preserve"> г. в ОП гр. Монтана и районните прокуратури от региона реално са работили </w:t>
      </w:r>
      <w:r w:rsidR="009C4FC9">
        <w:rPr>
          <w:rFonts w:ascii="Times New Roman" w:hAnsi="Times New Roman"/>
          <w:sz w:val="28"/>
        </w:rPr>
        <w:t>23,9</w:t>
      </w:r>
      <w:r w:rsidRPr="0049713A">
        <w:rPr>
          <w:rFonts w:ascii="Times New Roman" w:hAnsi="Times New Roman"/>
          <w:sz w:val="28"/>
        </w:rPr>
        <w:t xml:space="preserve"> прокурори при 3</w:t>
      </w:r>
      <w:r w:rsidR="009C4FC9">
        <w:rPr>
          <w:rFonts w:ascii="Times New Roman" w:hAnsi="Times New Roman"/>
          <w:sz w:val="28"/>
        </w:rPr>
        <w:t>3</w:t>
      </w:r>
      <w:r w:rsidRPr="0049713A">
        <w:rPr>
          <w:rFonts w:ascii="Times New Roman" w:hAnsi="Times New Roman"/>
          <w:sz w:val="28"/>
        </w:rPr>
        <w:t xml:space="preserve"> прокурорски длъжности по щат в края на отчетния период. От посочените цифри в таблицата в следващата точка 4 ясно се вижда увеличение на средната натовареност общо за прокуратурите в региона, и то спрямо и двата предходни отчетни периода. През 20</w:t>
      </w:r>
      <w:r w:rsidR="00534628">
        <w:rPr>
          <w:rFonts w:ascii="Times New Roman" w:hAnsi="Times New Roman"/>
          <w:sz w:val="28"/>
        </w:rPr>
        <w:t>20</w:t>
      </w:r>
      <w:r w:rsidRPr="0049713A">
        <w:rPr>
          <w:rFonts w:ascii="Times New Roman" w:hAnsi="Times New Roman"/>
          <w:sz w:val="28"/>
        </w:rPr>
        <w:t xml:space="preserve"> г. тя е </w:t>
      </w:r>
      <w:r w:rsidR="009C4FC9">
        <w:rPr>
          <w:rFonts w:ascii="Times New Roman" w:hAnsi="Times New Roman"/>
          <w:sz w:val="28"/>
        </w:rPr>
        <w:t>1364</w:t>
      </w:r>
      <w:r w:rsidR="001B3B43">
        <w:rPr>
          <w:rFonts w:ascii="Times New Roman" w:hAnsi="Times New Roman"/>
          <w:sz w:val="28"/>
        </w:rPr>
        <w:t xml:space="preserve">. </w:t>
      </w:r>
      <w:r w:rsidRPr="0049713A">
        <w:rPr>
          <w:rFonts w:ascii="Times New Roman" w:hAnsi="Times New Roman"/>
          <w:sz w:val="28"/>
        </w:rPr>
        <w:t>През</w:t>
      </w:r>
      <w:r w:rsidR="001B3B43">
        <w:rPr>
          <w:rFonts w:ascii="Times New Roman" w:hAnsi="Times New Roman"/>
          <w:sz w:val="28"/>
        </w:rPr>
        <w:t xml:space="preserve"> 20</w:t>
      </w:r>
      <w:r w:rsidR="009C4FC9">
        <w:rPr>
          <w:rFonts w:ascii="Times New Roman" w:hAnsi="Times New Roman"/>
          <w:sz w:val="28"/>
        </w:rPr>
        <w:t>20</w:t>
      </w:r>
      <w:r w:rsidR="001B3B43">
        <w:rPr>
          <w:rFonts w:ascii="Times New Roman" w:hAnsi="Times New Roman"/>
          <w:sz w:val="28"/>
        </w:rPr>
        <w:t xml:space="preserve"> г. средната натовареност е била</w:t>
      </w:r>
      <w:r w:rsidRPr="0049713A">
        <w:rPr>
          <w:rFonts w:ascii="Times New Roman" w:hAnsi="Times New Roman"/>
          <w:sz w:val="28"/>
        </w:rPr>
        <w:t xml:space="preserve"> </w:t>
      </w:r>
      <w:r w:rsidR="009C4FC9">
        <w:rPr>
          <w:rFonts w:ascii="Times New Roman" w:hAnsi="Times New Roman"/>
          <w:sz w:val="28"/>
        </w:rPr>
        <w:t>1346,6</w:t>
      </w:r>
      <w:r w:rsidR="001B3B43">
        <w:rPr>
          <w:rFonts w:ascii="Times New Roman" w:hAnsi="Times New Roman"/>
          <w:sz w:val="28"/>
        </w:rPr>
        <w:t>, а през 201</w:t>
      </w:r>
      <w:r w:rsidR="009C4FC9">
        <w:rPr>
          <w:rFonts w:ascii="Times New Roman" w:hAnsi="Times New Roman"/>
          <w:sz w:val="28"/>
        </w:rPr>
        <w:t>9</w:t>
      </w:r>
      <w:r w:rsidR="001B3B43">
        <w:rPr>
          <w:rFonts w:ascii="Times New Roman" w:hAnsi="Times New Roman"/>
          <w:sz w:val="28"/>
        </w:rPr>
        <w:t xml:space="preserve"> г. </w:t>
      </w:r>
      <w:r w:rsidR="00534628">
        <w:rPr>
          <w:rFonts w:ascii="Times New Roman" w:hAnsi="Times New Roman"/>
          <w:sz w:val="28"/>
        </w:rPr>
        <w:t>–</w:t>
      </w:r>
      <w:r w:rsidRPr="0049713A">
        <w:rPr>
          <w:rFonts w:ascii="Times New Roman" w:hAnsi="Times New Roman"/>
          <w:sz w:val="28"/>
        </w:rPr>
        <w:t xml:space="preserve"> </w:t>
      </w:r>
      <w:r w:rsidR="009C4FC9">
        <w:rPr>
          <w:rFonts w:ascii="Times New Roman" w:hAnsi="Times New Roman"/>
          <w:sz w:val="28"/>
        </w:rPr>
        <w:t>1445,6</w:t>
      </w:r>
      <w:r w:rsidRPr="0049713A">
        <w:rPr>
          <w:rFonts w:ascii="Times New Roman" w:hAnsi="Times New Roman"/>
          <w:sz w:val="28"/>
        </w:rPr>
        <w:t xml:space="preserve">. Разликите като брой </w:t>
      </w:r>
      <w:r w:rsidR="009C4FC9">
        <w:rPr>
          <w:rFonts w:ascii="Times New Roman" w:hAnsi="Times New Roman"/>
          <w:sz w:val="28"/>
        </w:rPr>
        <w:t>са -</w:t>
      </w:r>
      <w:r w:rsidR="001B3B43">
        <w:rPr>
          <w:rFonts w:ascii="Times New Roman" w:hAnsi="Times New Roman"/>
          <w:sz w:val="28"/>
        </w:rPr>
        <w:t xml:space="preserve"> </w:t>
      </w:r>
      <w:r w:rsidR="00534628">
        <w:rPr>
          <w:rFonts w:ascii="Times New Roman" w:hAnsi="Times New Roman"/>
          <w:sz w:val="28"/>
        </w:rPr>
        <w:t>1</w:t>
      </w:r>
      <w:r w:rsidR="009C4FC9">
        <w:rPr>
          <w:rFonts w:ascii="Times New Roman" w:hAnsi="Times New Roman"/>
          <w:sz w:val="28"/>
        </w:rPr>
        <w:t>7,4</w:t>
      </w:r>
      <w:r w:rsidRPr="0049713A">
        <w:rPr>
          <w:rFonts w:ascii="Times New Roman" w:hAnsi="Times New Roman"/>
          <w:sz w:val="28"/>
        </w:rPr>
        <w:t xml:space="preserve"> бр. </w:t>
      </w:r>
      <w:r w:rsidR="009C4FC9">
        <w:rPr>
          <w:rFonts w:ascii="Times New Roman" w:hAnsi="Times New Roman"/>
          <w:sz w:val="28"/>
        </w:rPr>
        <w:t>повече</w:t>
      </w:r>
      <w:r w:rsidRPr="0049713A">
        <w:rPr>
          <w:rFonts w:ascii="Times New Roman" w:hAnsi="Times New Roman"/>
          <w:sz w:val="28"/>
        </w:rPr>
        <w:t xml:space="preserve"> спрямо предходн</w:t>
      </w:r>
      <w:r w:rsidR="00534628">
        <w:rPr>
          <w:rFonts w:ascii="Times New Roman" w:hAnsi="Times New Roman"/>
          <w:sz w:val="28"/>
        </w:rPr>
        <w:t>ата 20</w:t>
      </w:r>
      <w:r w:rsidR="009C4FC9">
        <w:rPr>
          <w:rFonts w:ascii="Times New Roman" w:hAnsi="Times New Roman"/>
          <w:sz w:val="28"/>
        </w:rPr>
        <w:t>20</w:t>
      </w:r>
      <w:r w:rsidR="00534628">
        <w:rPr>
          <w:rFonts w:ascii="Times New Roman" w:hAnsi="Times New Roman"/>
          <w:sz w:val="28"/>
        </w:rPr>
        <w:t xml:space="preserve"> г. и </w:t>
      </w:r>
      <w:r w:rsidR="009C4FC9">
        <w:rPr>
          <w:rFonts w:ascii="Times New Roman" w:hAnsi="Times New Roman"/>
          <w:sz w:val="28"/>
        </w:rPr>
        <w:t xml:space="preserve">с 816 </w:t>
      </w:r>
      <w:r w:rsidR="009C4FC9" w:rsidRPr="0049713A">
        <w:rPr>
          <w:rFonts w:ascii="Times New Roman" w:hAnsi="Times New Roman"/>
          <w:sz w:val="28"/>
        </w:rPr>
        <w:t>по</w:t>
      </w:r>
      <w:r w:rsidR="009C4FC9">
        <w:rPr>
          <w:rFonts w:ascii="Times New Roman" w:hAnsi="Times New Roman"/>
          <w:sz w:val="28"/>
        </w:rPr>
        <w:t>-малко</w:t>
      </w:r>
      <w:r w:rsidR="00534628">
        <w:rPr>
          <w:rFonts w:ascii="Times New Roman" w:hAnsi="Times New Roman"/>
          <w:sz w:val="28"/>
        </w:rPr>
        <w:t xml:space="preserve"> в сравнение с 201</w:t>
      </w:r>
      <w:r w:rsidR="009C4FC9">
        <w:rPr>
          <w:rFonts w:ascii="Times New Roman" w:hAnsi="Times New Roman"/>
          <w:sz w:val="28"/>
        </w:rPr>
        <w:t>9</w:t>
      </w:r>
      <w:r w:rsidR="00534628">
        <w:rPr>
          <w:rFonts w:ascii="Times New Roman" w:hAnsi="Times New Roman"/>
          <w:sz w:val="28"/>
        </w:rPr>
        <w:t xml:space="preserve"> г. </w:t>
      </w:r>
    </w:p>
    <w:p w14:paraId="0A802329" w14:textId="77777777" w:rsidR="00897C29" w:rsidRPr="0049713A" w:rsidRDefault="00897C29" w:rsidP="00534628">
      <w:pPr>
        <w:autoSpaceDE w:val="0"/>
        <w:autoSpaceDN w:val="0"/>
        <w:adjustRightInd w:val="0"/>
        <w:spacing w:after="0" w:line="240" w:lineRule="auto"/>
        <w:ind w:firstLine="709"/>
        <w:jc w:val="both"/>
        <w:rPr>
          <w:rFonts w:ascii="Times New Roman" w:hAnsi="Times New Roman"/>
          <w:sz w:val="28"/>
        </w:rPr>
      </w:pPr>
    </w:p>
    <w:p w14:paraId="70D18387" w14:textId="77777777" w:rsidR="00897C29" w:rsidRPr="0095482A" w:rsidRDefault="00897C29" w:rsidP="0095482A">
      <w:pPr>
        <w:ind w:firstLine="708"/>
        <w:jc w:val="both"/>
        <w:rPr>
          <w:rFonts w:ascii="Times New Roman" w:hAnsi="Times New Roman" w:cs="Times New Roman"/>
          <w:b/>
          <w:i/>
          <w:sz w:val="28"/>
          <w:szCs w:val="28"/>
        </w:rPr>
      </w:pPr>
      <w:r w:rsidRPr="0095482A">
        <w:rPr>
          <w:rFonts w:ascii="Times New Roman" w:hAnsi="Times New Roman" w:cs="Times New Roman"/>
          <w:b/>
          <w:i/>
          <w:sz w:val="28"/>
          <w:szCs w:val="28"/>
        </w:rPr>
        <w:t>3.1. Средна натовареност по наблюдавани досъдебни производства:</w:t>
      </w:r>
    </w:p>
    <w:p w14:paraId="30AFD59E" w14:textId="5556424C" w:rsidR="00897C29" w:rsidRPr="00AC25D7" w:rsidRDefault="00897C29" w:rsidP="002B4F93">
      <w:pPr>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През 20</w:t>
      </w:r>
      <w:r w:rsidR="002B4F93">
        <w:rPr>
          <w:rFonts w:ascii="Times New Roman" w:hAnsi="Times New Roman"/>
          <w:sz w:val="28"/>
          <w:szCs w:val="28"/>
        </w:rPr>
        <w:t>2</w:t>
      </w:r>
      <w:r w:rsidR="009C63C3">
        <w:rPr>
          <w:rFonts w:ascii="Times New Roman" w:hAnsi="Times New Roman"/>
          <w:sz w:val="28"/>
          <w:szCs w:val="28"/>
        </w:rPr>
        <w:t>1</w:t>
      </w:r>
      <w:r w:rsidR="001B3B43">
        <w:rPr>
          <w:rFonts w:ascii="Times New Roman" w:hAnsi="Times New Roman"/>
          <w:sz w:val="28"/>
          <w:szCs w:val="28"/>
        </w:rPr>
        <w:t xml:space="preserve"> </w:t>
      </w:r>
      <w:r w:rsidRPr="0049713A">
        <w:rPr>
          <w:rFonts w:ascii="Times New Roman" w:hAnsi="Times New Roman"/>
          <w:sz w:val="28"/>
          <w:szCs w:val="28"/>
        </w:rPr>
        <w:t xml:space="preserve">г. един реално работил прокурор от ОП Монтана е наблюдавал средно по </w:t>
      </w:r>
      <w:r w:rsidR="009C63C3">
        <w:rPr>
          <w:rFonts w:ascii="Times New Roman" w:hAnsi="Times New Roman"/>
          <w:b/>
          <w:sz w:val="28"/>
          <w:szCs w:val="28"/>
        </w:rPr>
        <w:t>62</w:t>
      </w:r>
      <w:r w:rsidR="002B4F93">
        <w:rPr>
          <w:rFonts w:ascii="Times New Roman" w:hAnsi="Times New Roman"/>
          <w:b/>
          <w:sz w:val="28"/>
          <w:szCs w:val="28"/>
        </w:rPr>
        <w:t>,3</w:t>
      </w:r>
      <w:r w:rsidRPr="0049713A">
        <w:rPr>
          <w:rFonts w:ascii="Times New Roman" w:hAnsi="Times New Roman"/>
          <w:sz w:val="28"/>
          <w:szCs w:val="28"/>
        </w:rPr>
        <w:t xml:space="preserve"> ДП (</w:t>
      </w:r>
      <w:r w:rsidR="002B4F93">
        <w:rPr>
          <w:rFonts w:ascii="Times New Roman" w:hAnsi="Times New Roman"/>
          <w:sz w:val="28"/>
          <w:szCs w:val="28"/>
        </w:rPr>
        <w:t>5</w:t>
      </w:r>
      <w:r w:rsidR="009C4FC9">
        <w:rPr>
          <w:rFonts w:ascii="Times New Roman" w:hAnsi="Times New Roman"/>
          <w:sz w:val="28"/>
          <w:szCs w:val="28"/>
        </w:rPr>
        <w:t>6</w:t>
      </w:r>
      <w:r w:rsidR="002B4F93">
        <w:rPr>
          <w:rFonts w:ascii="Times New Roman" w:hAnsi="Times New Roman"/>
          <w:sz w:val="28"/>
          <w:szCs w:val="28"/>
        </w:rPr>
        <w:t>,</w:t>
      </w:r>
      <w:r w:rsidR="009C4FC9">
        <w:rPr>
          <w:rFonts w:ascii="Times New Roman" w:hAnsi="Times New Roman"/>
          <w:sz w:val="28"/>
          <w:szCs w:val="28"/>
        </w:rPr>
        <w:t>3</w:t>
      </w:r>
      <w:r w:rsidRPr="0049713A">
        <w:rPr>
          <w:rFonts w:ascii="Times New Roman" w:hAnsi="Times New Roman"/>
          <w:sz w:val="28"/>
          <w:szCs w:val="28"/>
        </w:rPr>
        <w:t xml:space="preserve"> ДП за 20</w:t>
      </w:r>
      <w:r w:rsidR="009C4FC9">
        <w:rPr>
          <w:rFonts w:ascii="Times New Roman" w:hAnsi="Times New Roman"/>
          <w:sz w:val="28"/>
          <w:szCs w:val="28"/>
        </w:rPr>
        <w:t>20</w:t>
      </w:r>
      <w:r w:rsidRPr="0049713A">
        <w:rPr>
          <w:rFonts w:ascii="Times New Roman" w:hAnsi="Times New Roman"/>
          <w:sz w:val="28"/>
          <w:szCs w:val="28"/>
        </w:rPr>
        <w:t xml:space="preserve"> г. и </w:t>
      </w:r>
      <w:r w:rsidR="009C4FC9">
        <w:rPr>
          <w:rFonts w:ascii="Times New Roman" w:hAnsi="Times New Roman"/>
          <w:sz w:val="28"/>
          <w:szCs w:val="28"/>
        </w:rPr>
        <w:t>53,7</w:t>
      </w:r>
      <w:r w:rsidRPr="0049713A">
        <w:rPr>
          <w:rFonts w:ascii="Times New Roman" w:hAnsi="Times New Roman"/>
          <w:sz w:val="28"/>
          <w:szCs w:val="28"/>
        </w:rPr>
        <w:t xml:space="preserve"> ДП за 201</w:t>
      </w:r>
      <w:r w:rsidR="009C4FC9">
        <w:rPr>
          <w:rFonts w:ascii="Times New Roman" w:hAnsi="Times New Roman"/>
          <w:sz w:val="28"/>
          <w:szCs w:val="28"/>
        </w:rPr>
        <w:t>9</w:t>
      </w:r>
      <w:r w:rsidRPr="0049713A">
        <w:rPr>
          <w:rFonts w:ascii="Times New Roman" w:hAnsi="Times New Roman"/>
          <w:sz w:val="28"/>
          <w:szCs w:val="28"/>
        </w:rPr>
        <w:t xml:space="preserve"> г.), а един прокурор от </w:t>
      </w:r>
      <w:r w:rsidR="009C63C3">
        <w:rPr>
          <w:rFonts w:ascii="Times New Roman" w:hAnsi="Times New Roman"/>
          <w:sz w:val="28"/>
          <w:szCs w:val="28"/>
        </w:rPr>
        <w:t>РП Монтана</w:t>
      </w:r>
      <w:r w:rsidRPr="0049713A">
        <w:rPr>
          <w:rFonts w:ascii="Times New Roman" w:hAnsi="Times New Roman"/>
          <w:sz w:val="28"/>
          <w:szCs w:val="28"/>
        </w:rPr>
        <w:t xml:space="preserve"> е наблюдавал средно по </w:t>
      </w:r>
      <w:r w:rsidR="002B4F93">
        <w:rPr>
          <w:rFonts w:ascii="Times New Roman" w:hAnsi="Times New Roman"/>
          <w:b/>
          <w:sz w:val="28"/>
          <w:szCs w:val="28"/>
        </w:rPr>
        <w:t>2</w:t>
      </w:r>
      <w:r w:rsidR="009C63C3">
        <w:rPr>
          <w:rFonts w:ascii="Times New Roman" w:hAnsi="Times New Roman"/>
          <w:b/>
          <w:sz w:val="28"/>
          <w:szCs w:val="28"/>
        </w:rPr>
        <w:t>56</w:t>
      </w:r>
      <w:r w:rsidR="002B4F93">
        <w:rPr>
          <w:rFonts w:ascii="Times New Roman" w:hAnsi="Times New Roman"/>
          <w:b/>
          <w:sz w:val="28"/>
          <w:szCs w:val="28"/>
        </w:rPr>
        <w:t>,</w:t>
      </w:r>
      <w:r w:rsidR="009C63C3">
        <w:rPr>
          <w:rFonts w:ascii="Times New Roman" w:hAnsi="Times New Roman"/>
          <w:b/>
          <w:sz w:val="28"/>
          <w:szCs w:val="28"/>
        </w:rPr>
        <w:t>7</w:t>
      </w:r>
      <w:r w:rsidRPr="0049713A">
        <w:rPr>
          <w:rFonts w:ascii="Times New Roman" w:hAnsi="Times New Roman"/>
          <w:b/>
          <w:sz w:val="28"/>
          <w:szCs w:val="28"/>
        </w:rPr>
        <w:t xml:space="preserve"> </w:t>
      </w:r>
      <w:r w:rsidRPr="0049713A">
        <w:rPr>
          <w:rFonts w:ascii="Times New Roman" w:hAnsi="Times New Roman"/>
          <w:sz w:val="28"/>
          <w:szCs w:val="28"/>
        </w:rPr>
        <w:t>ДП</w:t>
      </w:r>
      <w:r w:rsidR="00D66868">
        <w:rPr>
          <w:rFonts w:ascii="Times New Roman" w:hAnsi="Times New Roman"/>
          <w:sz w:val="28"/>
          <w:szCs w:val="28"/>
        </w:rPr>
        <w:t xml:space="preserve"> (</w:t>
      </w:r>
      <w:r w:rsidR="009C4FC9">
        <w:rPr>
          <w:rFonts w:ascii="Times New Roman" w:hAnsi="Times New Roman"/>
          <w:sz w:val="28"/>
          <w:szCs w:val="28"/>
        </w:rPr>
        <w:t>217,6</w:t>
      </w:r>
      <w:r w:rsidR="00D66868">
        <w:rPr>
          <w:rFonts w:ascii="Times New Roman" w:hAnsi="Times New Roman"/>
          <w:sz w:val="28"/>
          <w:szCs w:val="28"/>
        </w:rPr>
        <w:t xml:space="preserve"> за 20</w:t>
      </w:r>
      <w:r w:rsidR="009C4FC9">
        <w:rPr>
          <w:rFonts w:ascii="Times New Roman" w:hAnsi="Times New Roman"/>
          <w:sz w:val="28"/>
          <w:szCs w:val="28"/>
        </w:rPr>
        <w:t>20</w:t>
      </w:r>
      <w:r w:rsidR="00D66868">
        <w:rPr>
          <w:rFonts w:ascii="Times New Roman" w:hAnsi="Times New Roman"/>
          <w:sz w:val="28"/>
          <w:szCs w:val="28"/>
        </w:rPr>
        <w:t xml:space="preserve"> г. и </w:t>
      </w:r>
      <w:r w:rsidR="009C4FC9">
        <w:rPr>
          <w:rFonts w:ascii="Times New Roman" w:hAnsi="Times New Roman"/>
          <w:sz w:val="28"/>
          <w:szCs w:val="28"/>
        </w:rPr>
        <w:t>196</w:t>
      </w:r>
      <w:r w:rsidR="00D66868">
        <w:rPr>
          <w:rFonts w:ascii="Times New Roman" w:hAnsi="Times New Roman"/>
          <w:sz w:val="28"/>
          <w:szCs w:val="28"/>
        </w:rPr>
        <w:t xml:space="preserve"> за 201</w:t>
      </w:r>
      <w:r w:rsidR="009C4FC9">
        <w:rPr>
          <w:rFonts w:ascii="Times New Roman" w:hAnsi="Times New Roman"/>
          <w:sz w:val="28"/>
          <w:szCs w:val="28"/>
        </w:rPr>
        <w:t>9</w:t>
      </w:r>
      <w:r w:rsidR="00D66868">
        <w:rPr>
          <w:rFonts w:ascii="Times New Roman" w:hAnsi="Times New Roman"/>
          <w:sz w:val="28"/>
          <w:szCs w:val="28"/>
        </w:rPr>
        <w:t xml:space="preserve"> г.)</w:t>
      </w:r>
      <w:r w:rsidRPr="0049713A">
        <w:rPr>
          <w:rFonts w:ascii="Times New Roman" w:hAnsi="Times New Roman"/>
          <w:sz w:val="28"/>
          <w:szCs w:val="28"/>
        </w:rPr>
        <w:t xml:space="preserve">. </w:t>
      </w:r>
      <w:r w:rsidR="00AC25D7" w:rsidRPr="0049713A">
        <w:rPr>
          <w:rFonts w:ascii="Times New Roman" w:hAnsi="Times New Roman"/>
          <w:sz w:val="28"/>
          <w:szCs w:val="28"/>
        </w:rPr>
        <w:t>Прокурорите в РП</w:t>
      </w:r>
      <w:r w:rsidR="00AC25D7">
        <w:rPr>
          <w:rFonts w:ascii="Times New Roman" w:hAnsi="Times New Roman"/>
          <w:sz w:val="28"/>
          <w:szCs w:val="28"/>
        </w:rPr>
        <w:t xml:space="preserve"> Монтана</w:t>
      </w:r>
      <w:r w:rsidR="00AC25D7" w:rsidRPr="0049713A">
        <w:rPr>
          <w:rFonts w:ascii="Times New Roman" w:hAnsi="Times New Roman"/>
          <w:sz w:val="28"/>
          <w:szCs w:val="28"/>
        </w:rPr>
        <w:t xml:space="preserve"> </w:t>
      </w:r>
      <w:r w:rsidR="00AC25D7" w:rsidRPr="00AC25D7">
        <w:rPr>
          <w:rFonts w:ascii="Times New Roman" w:hAnsi="Times New Roman"/>
          <w:sz w:val="28"/>
          <w:szCs w:val="28"/>
        </w:rPr>
        <w:t>са с натовареност над 18% над средната за районните прокуратури, а прокурорите в ОП Монтана са с натовареност над 4% над средната за окръжните прокуратури</w:t>
      </w:r>
      <w:r w:rsidRPr="00AC25D7">
        <w:rPr>
          <w:rFonts w:ascii="Times New Roman" w:hAnsi="Times New Roman"/>
          <w:sz w:val="28"/>
          <w:szCs w:val="28"/>
        </w:rPr>
        <w:t xml:space="preserve">, което изисква още веднъж да се подчертае необходимостта от заемане на свободните прокурорски длъжности. </w:t>
      </w:r>
    </w:p>
    <w:p w14:paraId="64A2E6BD" w14:textId="77777777" w:rsidR="00897C29" w:rsidRDefault="00897C29" w:rsidP="002B4F93">
      <w:pPr>
        <w:tabs>
          <w:tab w:val="left" w:pos="826"/>
        </w:tabs>
        <w:autoSpaceDE w:val="0"/>
        <w:autoSpaceDN w:val="0"/>
        <w:adjustRightInd w:val="0"/>
        <w:spacing w:after="0" w:line="240" w:lineRule="auto"/>
        <w:ind w:firstLine="709"/>
        <w:jc w:val="both"/>
        <w:rPr>
          <w:rFonts w:ascii="Times New Roman" w:hAnsi="Times New Roman"/>
          <w:sz w:val="28"/>
        </w:rPr>
      </w:pPr>
      <w:r w:rsidRPr="00AC25D7">
        <w:rPr>
          <w:rFonts w:ascii="Times New Roman" w:hAnsi="Times New Roman"/>
          <w:sz w:val="28"/>
        </w:rPr>
        <w:t>Данните за средно наблюдаваните през този тригодишен период ДП по прокуратури са отразени в табличен вид в следващата таблица</w:t>
      </w:r>
      <w:r w:rsidRPr="0049713A">
        <w:rPr>
          <w:rFonts w:ascii="Times New Roman" w:hAnsi="Times New Roman"/>
          <w:sz w:val="28"/>
        </w:rPr>
        <w:t>:</w:t>
      </w:r>
    </w:p>
    <w:p w14:paraId="587AC06B" w14:textId="77777777" w:rsidR="00911708" w:rsidRPr="0049713A" w:rsidRDefault="00911708" w:rsidP="002B4F93">
      <w:pPr>
        <w:tabs>
          <w:tab w:val="left" w:pos="826"/>
        </w:tabs>
        <w:autoSpaceDE w:val="0"/>
        <w:autoSpaceDN w:val="0"/>
        <w:adjustRightInd w:val="0"/>
        <w:spacing w:after="0" w:line="240" w:lineRule="auto"/>
        <w:ind w:firstLine="709"/>
        <w:jc w:val="both"/>
        <w:rPr>
          <w:rFonts w:ascii="Times New Roman" w:hAnsi="Times New Roman"/>
          <w:sz w:val="28"/>
        </w:rPr>
      </w:pPr>
    </w:p>
    <w:tbl>
      <w:tblPr>
        <w:tblW w:w="9508" w:type="dxa"/>
        <w:tblInd w:w="60" w:type="dxa"/>
        <w:tblCellMar>
          <w:left w:w="70" w:type="dxa"/>
          <w:right w:w="70" w:type="dxa"/>
        </w:tblCellMar>
        <w:tblLook w:val="0000" w:firstRow="0" w:lastRow="0" w:firstColumn="0" w:lastColumn="0" w:noHBand="0" w:noVBand="0"/>
      </w:tblPr>
      <w:tblGrid>
        <w:gridCol w:w="2170"/>
        <w:gridCol w:w="2235"/>
        <w:gridCol w:w="2551"/>
        <w:gridCol w:w="2552"/>
      </w:tblGrid>
      <w:tr w:rsidR="00897C29" w:rsidRPr="0049713A" w14:paraId="2E53A01F" w14:textId="77777777" w:rsidTr="002002E9">
        <w:trPr>
          <w:trHeight w:val="546"/>
        </w:trPr>
        <w:tc>
          <w:tcPr>
            <w:tcW w:w="2170" w:type="dxa"/>
            <w:vMerge w:val="restart"/>
            <w:tcBorders>
              <w:top w:val="single" w:sz="8" w:space="0" w:color="auto"/>
              <w:left w:val="single" w:sz="8" w:space="0" w:color="auto"/>
              <w:bottom w:val="single" w:sz="4" w:space="0" w:color="000000"/>
              <w:right w:val="single" w:sz="4" w:space="0" w:color="auto"/>
            </w:tcBorders>
          </w:tcPr>
          <w:p w14:paraId="7834A7F4" w14:textId="77777777" w:rsidR="00897C29" w:rsidRPr="0049713A" w:rsidRDefault="00897C29" w:rsidP="00911708">
            <w:pPr>
              <w:spacing w:after="0" w:line="240" w:lineRule="auto"/>
              <w:ind w:firstLine="709"/>
              <w:jc w:val="center"/>
              <w:rPr>
                <w:rFonts w:ascii="Times New Roman" w:hAnsi="Times New Roman"/>
                <w:b/>
                <w:bCs/>
                <w:i/>
                <w:color w:val="000000"/>
                <w:sz w:val="24"/>
                <w:szCs w:val="24"/>
                <w:lang w:eastAsia="bg-BG"/>
              </w:rPr>
            </w:pPr>
            <w:r w:rsidRPr="0049713A">
              <w:rPr>
                <w:rFonts w:ascii="Times New Roman" w:hAnsi="Times New Roman"/>
                <w:b/>
                <w:bCs/>
                <w:color w:val="000000"/>
                <w:sz w:val="20"/>
                <w:szCs w:val="20"/>
                <w:lang w:eastAsia="bg-BG"/>
              </w:rPr>
              <w:br/>
            </w:r>
            <w:r w:rsidRPr="0049713A">
              <w:rPr>
                <w:rFonts w:ascii="Times New Roman" w:hAnsi="Times New Roman"/>
                <w:b/>
                <w:bCs/>
                <w:color w:val="000000"/>
                <w:sz w:val="20"/>
                <w:szCs w:val="20"/>
                <w:lang w:eastAsia="bg-BG"/>
              </w:rPr>
              <w:br/>
            </w:r>
            <w:r w:rsidRPr="0049713A">
              <w:rPr>
                <w:rFonts w:ascii="Times New Roman" w:hAnsi="Times New Roman"/>
                <w:b/>
                <w:bCs/>
                <w:i/>
                <w:color w:val="000000"/>
                <w:sz w:val="24"/>
                <w:szCs w:val="24"/>
                <w:lang w:eastAsia="bg-BG"/>
              </w:rPr>
              <w:t>Прокуратура</w:t>
            </w:r>
          </w:p>
        </w:tc>
        <w:tc>
          <w:tcPr>
            <w:tcW w:w="7338" w:type="dxa"/>
            <w:gridSpan w:val="3"/>
            <w:tcBorders>
              <w:top w:val="single" w:sz="8" w:space="0" w:color="auto"/>
              <w:left w:val="nil"/>
              <w:bottom w:val="single" w:sz="4" w:space="0" w:color="auto"/>
              <w:right w:val="single" w:sz="8" w:space="0" w:color="000000"/>
            </w:tcBorders>
            <w:vAlign w:val="center"/>
          </w:tcPr>
          <w:p w14:paraId="171C28BD" w14:textId="77777777" w:rsidR="00897C29" w:rsidRPr="0049713A" w:rsidRDefault="00897C29" w:rsidP="00911708">
            <w:pPr>
              <w:spacing w:after="0" w:line="240" w:lineRule="auto"/>
              <w:jc w:val="center"/>
              <w:rPr>
                <w:rFonts w:ascii="Times New Roman" w:hAnsi="Times New Roman"/>
                <w:b/>
                <w:bCs/>
                <w:i/>
                <w:iCs/>
                <w:color w:val="000000"/>
                <w:sz w:val="24"/>
                <w:szCs w:val="24"/>
                <w:lang w:eastAsia="bg-BG"/>
              </w:rPr>
            </w:pPr>
            <w:r w:rsidRPr="0049713A">
              <w:rPr>
                <w:rFonts w:ascii="Times New Roman" w:hAnsi="Times New Roman"/>
                <w:b/>
                <w:bCs/>
                <w:i/>
                <w:iCs/>
                <w:color w:val="000000"/>
                <w:sz w:val="24"/>
                <w:szCs w:val="24"/>
                <w:lang w:eastAsia="bg-BG"/>
              </w:rPr>
              <w:t>Средно наблюдавани ДП</w:t>
            </w:r>
          </w:p>
        </w:tc>
      </w:tr>
      <w:tr w:rsidR="00911708" w:rsidRPr="0049713A" w14:paraId="7BC10FF4" w14:textId="77777777" w:rsidTr="00A377AA">
        <w:trPr>
          <w:trHeight w:val="285"/>
        </w:trPr>
        <w:tc>
          <w:tcPr>
            <w:tcW w:w="2170" w:type="dxa"/>
            <w:vMerge/>
            <w:tcBorders>
              <w:top w:val="single" w:sz="8" w:space="0" w:color="auto"/>
              <w:left w:val="single" w:sz="8" w:space="0" w:color="auto"/>
              <w:bottom w:val="single" w:sz="4" w:space="0" w:color="000000"/>
              <w:right w:val="single" w:sz="4" w:space="0" w:color="auto"/>
            </w:tcBorders>
            <w:vAlign w:val="center"/>
          </w:tcPr>
          <w:p w14:paraId="59328759" w14:textId="77777777" w:rsidR="00911708" w:rsidRPr="0049713A" w:rsidRDefault="00911708" w:rsidP="00911708">
            <w:pPr>
              <w:spacing w:after="0" w:line="240" w:lineRule="auto"/>
              <w:ind w:firstLine="709"/>
              <w:rPr>
                <w:rFonts w:ascii="Times New Roman" w:hAnsi="Times New Roman"/>
                <w:b/>
                <w:bCs/>
                <w:color w:val="000000"/>
                <w:sz w:val="20"/>
                <w:szCs w:val="20"/>
                <w:lang w:eastAsia="bg-BG"/>
              </w:rPr>
            </w:pPr>
          </w:p>
        </w:tc>
        <w:tc>
          <w:tcPr>
            <w:tcW w:w="2235" w:type="dxa"/>
            <w:tcBorders>
              <w:top w:val="nil"/>
              <w:left w:val="nil"/>
              <w:bottom w:val="single" w:sz="4" w:space="0" w:color="auto"/>
              <w:right w:val="single" w:sz="4" w:space="0" w:color="auto"/>
            </w:tcBorders>
            <w:shd w:val="clear" w:color="auto" w:fill="C2D69B" w:themeFill="accent3" w:themeFillTint="99"/>
          </w:tcPr>
          <w:p w14:paraId="027F431E" w14:textId="614129DB" w:rsidR="00911708" w:rsidRPr="0049713A" w:rsidRDefault="00911708" w:rsidP="00B97822">
            <w:pPr>
              <w:spacing w:after="0" w:line="240" w:lineRule="auto"/>
              <w:jc w:val="center"/>
              <w:rPr>
                <w:rFonts w:ascii="Times New Roman" w:hAnsi="Times New Roman"/>
                <w:b/>
                <w:bCs/>
                <w:color w:val="000000"/>
                <w:sz w:val="24"/>
                <w:szCs w:val="24"/>
                <w:lang w:eastAsia="bg-BG"/>
              </w:rPr>
            </w:pPr>
            <w:r w:rsidRPr="00B97822">
              <w:rPr>
                <w:rFonts w:ascii="Times New Roman" w:hAnsi="Times New Roman"/>
                <w:b/>
                <w:bCs/>
                <w:sz w:val="24"/>
                <w:szCs w:val="24"/>
                <w:lang w:eastAsia="bg-BG"/>
              </w:rPr>
              <w:t>202</w:t>
            </w:r>
            <w:r w:rsidR="00B97822" w:rsidRPr="00B97822">
              <w:rPr>
                <w:rFonts w:ascii="Times New Roman" w:hAnsi="Times New Roman"/>
                <w:b/>
                <w:bCs/>
                <w:sz w:val="24"/>
                <w:szCs w:val="24"/>
                <w:lang w:eastAsia="bg-BG"/>
              </w:rPr>
              <w:t>1</w:t>
            </w:r>
            <w:r w:rsidRPr="00B97822">
              <w:rPr>
                <w:rFonts w:ascii="Times New Roman" w:hAnsi="Times New Roman"/>
                <w:b/>
                <w:bCs/>
                <w:sz w:val="24"/>
                <w:szCs w:val="24"/>
                <w:lang w:eastAsia="bg-BG"/>
              </w:rPr>
              <w:t xml:space="preserve"> </w:t>
            </w:r>
            <w:r>
              <w:rPr>
                <w:rFonts w:ascii="Times New Roman" w:hAnsi="Times New Roman"/>
                <w:b/>
                <w:bCs/>
                <w:color w:val="000000"/>
                <w:sz w:val="24"/>
                <w:szCs w:val="24"/>
                <w:lang w:eastAsia="bg-BG"/>
              </w:rPr>
              <w:t>г.</w:t>
            </w:r>
          </w:p>
        </w:tc>
        <w:tc>
          <w:tcPr>
            <w:tcW w:w="2551" w:type="dxa"/>
            <w:tcBorders>
              <w:top w:val="nil"/>
              <w:left w:val="nil"/>
              <w:bottom w:val="single" w:sz="4" w:space="0" w:color="auto"/>
              <w:right w:val="single" w:sz="4" w:space="0" w:color="auto"/>
            </w:tcBorders>
          </w:tcPr>
          <w:p w14:paraId="673E8AF2" w14:textId="67AB69FF" w:rsidR="00911708" w:rsidRPr="00911708" w:rsidRDefault="00911708" w:rsidP="009C63C3">
            <w:pPr>
              <w:spacing w:after="0" w:line="240" w:lineRule="auto"/>
              <w:jc w:val="center"/>
              <w:rPr>
                <w:rFonts w:ascii="Times New Roman" w:hAnsi="Times New Roman"/>
                <w:bCs/>
                <w:color w:val="000000"/>
                <w:sz w:val="24"/>
                <w:szCs w:val="24"/>
                <w:lang w:eastAsia="bg-BG"/>
              </w:rPr>
            </w:pPr>
            <w:r w:rsidRPr="00911708">
              <w:rPr>
                <w:rFonts w:ascii="Times New Roman" w:hAnsi="Times New Roman"/>
                <w:bCs/>
                <w:color w:val="000000"/>
                <w:sz w:val="24"/>
                <w:szCs w:val="24"/>
                <w:lang w:eastAsia="bg-BG"/>
              </w:rPr>
              <w:t>20</w:t>
            </w:r>
            <w:r w:rsidR="009C63C3">
              <w:rPr>
                <w:rFonts w:ascii="Times New Roman" w:hAnsi="Times New Roman"/>
                <w:bCs/>
                <w:color w:val="000000"/>
                <w:sz w:val="24"/>
                <w:szCs w:val="24"/>
                <w:lang w:eastAsia="bg-BG"/>
              </w:rPr>
              <w:t>20</w:t>
            </w:r>
            <w:r w:rsidRPr="00911708">
              <w:rPr>
                <w:rFonts w:ascii="Times New Roman" w:hAnsi="Times New Roman"/>
                <w:bCs/>
                <w:color w:val="000000"/>
                <w:sz w:val="24"/>
                <w:szCs w:val="24"/>
                <w:lang w:eastAsia="bg-BG"/>
              </w:rPr>
              <w:t xml:space="preserve"> г.</w:t>
            </w:r>
          </w:p>
        </w:tc>
        <w:tc>
          <w:tcPr>
            <w:tcW w:w="2552" w:type="dxa"/>
            <w:tcBorders>
              <w:top w:val="nil"/>
              <w:left w:val="nil"/>
              <w:bottom w:val="single" w:sz="4" w:space="0" w:color="auto"/>
              <w:right w:val="single" w:sz="8" w:space="0" w:color="auto"/>
            </w:tcBorders>
          </w:tcPr>
          <w:p w14:paraId="656556D5" w14:textId="038B1D41" w:rsidR="00911708" w:rsidRPr="002002E9" w:rsidRDefault="00911708" w:rsidP="009C63C3">
            <w:pPr>
              <w:spacing w:after="0" w:line="240" w:lineRule="auto"/>
              <w:jc w:val="center"/>
              <w:rPr>
                <w:rFonts w:ascii="Times New Roman" w:hAnsi="Times New Roman"/>
                <w:bCs/>
                <w:color w:val="000000"/>
                <w:sz w:val="24"/>
                <w:szCs w:val="24"/>
                <w:lang w:eastAsia="bg-BG"/>
              </w:rPr>
            </w:pPr>
            <w:r w:rsidRPr="002002E9">
              <w:rPr>
                <w:rFonts w:ascii="Times New Roman" w:hAnsi="Times New Roman"/>
                <w:bCs/>
                <w:color w:val="000000"/>
                <w:sz w:val="24"/>
                <w:szCs w:val="24"/>
                <w:lang w:eastAsia="bg-BG"/>
              </w:rPr>
              <w:t>201</w:t>
            </w:r>
            <w:r w:rsidR="009C63C3">
              <w:rPr>
                <w:rFonts w:ascii="Times New Roman" w:hAnsi="Times New Roman"/>
                <w:bCs/>
                <w:color w:val="000000"/>
                <w:sz w:val="24"/>
                <w:szCs w:val="24"/>
                <w:lang w:eastAsia="bg-BG"/>
              </w:rPr>
              <w:t>9</w:t>
            </w:r>
            <w:r w:rsidRPr="002002E9">
              <w:rPr>
                <w:rFonts w:ascii="Times New Roman" w:hAnsi="Times New Roman"/>
                <w:bCs/>
                <w:color w:val="000000"/>
                <w:sz w:val="24"/>
                <w:szCs w:val="24"/>
                <w:lang w:eastAsia="bg-BG"/>
              </w:rPr>
              <w:t xml:space="preserve"> г.</w:t>
            </w:r>
          </w:p>
        </w:tc>
      </w:tr>
      <w:tr w:rsidR="00911708" w:rsidRPr="0049713A" w14:paraId="29617DF3" w14:textId="77777777" w:rsidTr="00A377AA">
        <w:trPr>
          <w:trHeight w:val="315"/>
        </w:trPr>
        <w:tc>
          <w:tcPr>
            <w:tcW w:w="2170" w:type="dxa"/>
            <w:tcBorders>
              <w:top w:val="nil"/>
              <w:left w:val="single" w:sz="8" w:space="0" w:color="auto"/>
              <w:bottom w:val="single" w:sz="4" w:space="0" w:color="auto"/>
              <w:right w:val="single" w:sz="4" w:space="0" w:color="auto"/>
            </w:tcBorders>
            <w:vAlign w:val="center"/>
          </w:tcPr>
          <w:p w14:paraId="388DF708" w14:textId="77777777" w:rsidR="00911708" w:rsidRPr="0049713A" w:rsidRDefault="00911708" w:rsidP="00911708">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Монтана</w:t>
            </w:r>
          </w:p>
        </w:tc>
        <w:tc>
          <w:tcPr>
            <w:tcW w:w="2235" w:type="dxa"/>
            <w:tcBorders>
              <w:top w:val="nil"/>
              <w:left w:val="nil"/>
              <w:bottom w:val="single" w:sz="4" w:space="0" w:color="auto"/>
              <w:right w:val="single" w:sz="4" w:space="0" w:color="auto"/>
            </w:tcBorders>
            <w:shd w:val="clear" w:color="auto" w:fill="C2D69B" w:themeFill="accent3" w:themeFillTint="99"/>
            <w:vAlign w:val="center"/>
          </w:tcPr>
          <w:p w14:paraId="394ABD42" w14:textId="23420D1C" w:rsidR="00911708" w:rsidRPr="0049713A" w:rsidRDefault="009C63C3" w:rsidP="00911708">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256,7</w:t>
            </w:r>
          </w:p>
        </w:tc>
        <w:tc>
          <w:tcPr>
            <w:tcW w:w="2551" w:type="dxa"/>
            <w:tcBorders>
              <w:top w:val="nil"/>
              <w:left w:val="nil"/>
              <w:bottom w:val="single" w:sz="4" w:space="0" w:color="auto"/>
              <w:right w:val="single" w:sz="4" w:space="0" w:color="auto"/>
            </w:tcBorders>
            <w:shd w:val="clear" w:color="auto" w:fill="FFFFFF"/>
            <w:vAlign w:val="center"/>
          </w:tcPr>
          <w:p w14:paraId="034B4E2B" w14:textId="5FE338E8" w:rsidR="00911708" w:rsidRPr="00911708" w:rsidRDefault="009C63C3" w:rsidP="00911708">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212,6</w:t>
            </w:r>
          </w:p>
        </w:tc>
        <w:tc>
          <w:tcPr>
            <w:tcW w:w="2552" w:type="dxa"/>
            <w:tcBorders>
              <w:top w:val="nil"/>
              <w:left w:val="nil"/>
              <w:bottom w:val="single" w:sz="4" w:space="0" w:color="auto"/>
              <w:right w:val="single" w:sz="8" w:space="0" w:color="auto"/>
            </w:tcBorders>
            <w:shd w:val="clear" w:color="auto" w:fill="FFFFFF"/>
            <w:vAlign w:val="center"/>
          </w:tcPr>
          <w:p w14:paraId="7B027C24" w14:textId="0275A46B" w:rsidR="00911708" w:rsidRPr="002002E9" w:rsidRDefault="009C63C3" w:rsidP="00911708">
            <w:pPr>
              <w:spacing w:after="0" w:line="240" w:lineRule="auto"/>
              <w:jc w:val="center"/>
              <w:rPr>
                <w:rFonts w:ascii="Times New Roman" w:hAnsi="Times New Roman"/>
                <w:sz w:val="24"/>
                <w:szCs w:val="24"/>
                <w:lang w:eastAsia="bg-BG"/>
              </w:rPr>
            </w:pPr>
            <w:r w:rsidRPr="00911708">
              <w:rPr>
                <w:rFonts w:ascii="Times New Roman" w:hAnsi="Times New Roman"/>
                <w:sz w:val="24"/>
                <w:szCs w:val="24"/>
                <w:lang w:eastAsia="bg-BG"/>
              </w:rPr>
              <w:t>227,3</w:t>
            </w:r>
          </w:p>
        </w:tc>
      </w:tr>
      <w:tr w:rsidR="00911708" w:rsidRPr="0049713A" w14:paraId="47B808F7" w14:textId="77777777" w:rsidTr="00A377AA">
        <w:trPr>
          <w:trHeight w:val="315"/>
        </w:trPr>
        <w:tc>
          <w:tcPr>
            <w:tcW w:w="2170" w:type="dxa"/>
            <w:tcBorders>
              <w:top w:val="nil"/>
              <w:left w:val="single" w:sz="8" w:space="0" w:color="auto"/>
              <w:bottom w:val="single" w:sz="4" w:space="0" w:color="auto"/>
              <w:right w:val="single" w:sz="4" w:space="0" w:color="auto"/>
            </w:tcBorders>
            <w:vAlign w:val="center"/>
          </w:tcPr>
          <w:p w14:paraId="1C298A0D" w14:textId="77777777" w:rsidR="00911708" w:rsidRPr="0049713A" w:rsidRDefault="00911708" w:rsidP="00911708">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lastRenderedPageBreak/>
              <w:t>РП Лом</w:t>
            </w:r>
          </w:p>
        </w:tc>
        <w:tc>
          <w:tcPr>
            <w:tcW w:w="2235" w:type="dxa"/>
            <w:tcBorders>
              <w:top w:val="nil"/>
              <w:left w:val="nil"/>
              <w:bottom w:val="single" w:sz="4" w:space="0" w:color="auto"/>
              <w:right w:val="single" w:sz="4" w:space="0" w:color="auto"/>
            </w:tcBorders>
            <w:shd w:val="clear" w:color="auto" w:fill="C2D69B" w:themeFill="accent3" w:themeFillTint="99"/>
            <w:vAlign w:val="center"/>
          </w:tcPr>
          <w:p w14:paraId="00A1E619" w14:textId="0DC7BA45" w:rsidR="00911708" w:rsidRPr="0049713A" w:rsidRDefault="00911708" w:rsidP="00911708">
            <w:pPr>
              <w:spacing w:after="0" w:line="240" w:lineRule="auto"/>
              <w:jc w:val="center"/>
              <w:rPr>
                <w:rFonts w:ascii="Times New Roman" w:hAnsi="Times New Roman"/>
                <w:b/>
                <w:sz w:val="24"/>
                <w:szCs w:val="24"/>
                <w:lang w:eastAsia="bg-BG"/>
              </w:rPr>
            </w:pPr>
          </w:p>
        </w:tc>
        <w:tc>
          <w:tcPr>
            <w:tcW w:w="2551" w:type="dxa"/>
            <w:tcBorders>
              <w:top w:val="nil"/>
              <w:left w:val="nil"/>
              <w:bottom w:val="single" w:sz="4" w:space="0" w:color="auto"/>
              <w:right w:val="single" w:sz="4" w:space="0" w:color="auto"/>
            </w:tcBorders>
            <w:shd w:val="clear" w:color="auto" w:fill="FFFFFF"/>
            <w:vAlign w:val="center"/>
          </w:tcPr>
          <w:p w14:paraId="5E050A99" w14:textId="5F1DAE98" w:rsidR="00911708" w:rsidRPr="00911708" w:rsidRDefault="009C63C3" w:rsidP="00911708">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298</w:t>
            </w:r>
            <w:r w:rsidR="00911708" w:rsidRPr="00911708">
              <w:rPr>
                <w:rFonts w:ascii="Times New Roman" w:hAnsi="Times New Roman"/>
                <w:sz w:val="24"/>
                <w:szCs w:val="24"/>
                <w:lang w:eastAsia="bg-BG"/>
              </w:rPr>
              <w:t>,2</w:t>
            </w:r>
          </w:p>
        </w:tc>
        <w:tc>
          <w:tcPr>
            <w:tcW w:w="2552" w:type="dxa"/>
            <w:tcBorders>
              <w:top w:val="nil"/>
              <w:left w:val="nil"/>
              <w:bottom w:val="single" w:sz="4" w:space="0" w:color="auto"/>
              <w:right w:val="single" w:sz="8" w:space="0" w:color="auto"/>
            </w:tcBorders>
            <w:shd w:val="clear" w:color="auto" w:fill="FFFFFF"/>
            <w:vAlign w:val="center"/>
          </w:tcPr>
          <w:p w14:paraId="02746E4C" w14:textId="4039F80D" w:rsidR="00911708" w:rsidRPr="002002E9" w:rsidRDefault="009C63C3" w:rsidP="00911708">
            <w:pPr>
              <w:spacing w:after="0" w:line="240" w:lineRule="auto"/>
              <w:jc w:val="center"/>
              <w:rPr>
                <w:rFonts w:ascii="Times New Roman" w:hAnsi="Times New Roman"/>
                <w:sz w:val="24"/>
                <w:szCs w:val="24"/>
                <w:lang w:eastAsia="bg-BG"/>
              </w:rPr>
            </w:pPr>
            <w:r w:rsidRPr="00911708">
              <w:rPr>
                <w:rFonts w:ascii="Times New Roman" w:hAnsi="Times New Roman"/>
                <w:sz w:val="24"/>
                <w:szCs w:val="24"/>
                <w:lang w:eastAsia="bg-BG"/>
              </w:rPr>
              <w:t>232,2</w:t>
            </w:r>
          </w:p>
        </w:tc>
      </w:tr>
      <w:tr w:rsidR="00911708" w:rsidRPr="0049713A" w14:paraId="3C2272A8" w14:textId="77777777" w:rsidTr="00A377AA">
        <w:trPr>
          <w:trHeight w:val="315"/>
        </w:trPr>
        <w:tc>
          <w:tcPr>
            <w:tcW w:w="2170" w:type="dxa"/>
            <w:tcBorders>
              <w:top w:val="nil"/>
              <w:left w:val="single" w:sz="8" w:space="0" w:color="auto"/>
              <w:bottom w:val="single" w:sz="4" w:space="0" w:color="auto"/>
              <w:right w:val="single" w:sz="4" w:space="0" w:color="auto"/>
            </w:tcBorders>
            <w:vAlign w:val="center"/>
          </w:tcPr>
          <w:p w14:paraId="7A3CBDC7" w14:textId="77777777" w:rsidR="00911708" w:rsidRPr="0049713A" w:rsidRDefault="00911708" w:rsidP="00911708">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Берковица</w:t>
            </w:r>
          </w:p>
        </w:tc>
        <w:tc>
          <w:tcPr>
            <w:tcW w:w="2235" w:type="dxa"/>
            <w:tcBorders>
              <w:top w:val="nil"/>
              <w:left w:val="nil"/>
              <w:bottom w:val="single" w:sz="4" w:space="0" w:color="auto"/>
              <w:right w:val="single" w:sz="4" w:space="0" w:color="auto"/>
            </w:tcBorders>
            <w:shd w:val="clear" w:color="auto" w:fill="C2D69B" w:themeFill="accent3" w:themeFillTint="99"/>
            <w:vAlign w:val="center"/>
          </w:tcPr>
          <w:p w14:paraId="0749682B" w14:textId="4241AE3A" w:rsidR="00911708" w:rsidRPr="0049713A" w:rsidRDefault="00911708" w:rsidP="00911708">
            <w:pPr>
              <w:spacing w:after="0" w:line="240" w:lineRule="auto"/>
              <w:jc w:val="center"/>
              <w:rPr>
                <w:rFonts w:ascii="Times New Roman" w:hAnsi="Times New Roman"/>
                <w:b/>
                <w:sz w:val="24"/>
                <w:szCs w:val="24"/>
                <w:lang w:eastAsia="bg-BG"/>
              </w:rPr>
            </w:pPr>
          </w:p>
        </w:tc>
        <w:tc>
          <w:tcPr>
            <w:tcW w:w="2551" w:type="dxa"/>
            <w:tcBorders>
              <w:top w:val="nil"/>
              <w:left w:val="nil"/>
              <w:bottom w:val="single" w:sz="4" w:space="0" w:color="auto"/>
              <w:right w:val="single" w:sz="4" w:space="0" w:color="auto"/>
            </w:tcBorders>
            <w:shd w:val="clear" w:color="auto" w:fill="FFFFFF"/>
            <w:vAlign w:val="center"/>
          </w:tcPr>
          <w:p w14:paraId="262DEA40" w14:textId="46E5621F" w:rsidR="00911708" w:rsidRPr="00911708" w:rsidRDefault="00911708" w:rsidP="009C63C3">
            <w:pPr>
              <w:spacing w:after="0" w:line="240" w:lineRule="auto"/>
              <w:jc w:val="center"/>
              <w:rPr>
                <w:rFonts w:ascii="Times New Roman" w:hAnsi="Times New Roman"/>
                <w:sz w:val="24"/>
                <w:szCs w:val="24"/>
                <w:lang w:eastAsia="bg-BG"/>
              </w:rPr>
            </w:pPr>
            <w:r w:rsidRPr="00911708">
              <w:rPr>
                <w:rFonts w:ascii="Times New Roman" w:hAnsi="Times New Roman"/>
                <w:sz w:val="24"/>
                <w:szCs w:val="24"/>
                <w:lang w:eastAsia="bg-BG"/>
              </w:rPr>
              <w:t>12</w:t>
            </w:r>
            <w:r w:rsidR="009C63C3">
              <w:rPr>
                <w:rFonts w:ascii="Times New Roman" w:hAnsi="Times New Roman"/>
                <w:sz w:val="24"/>
                <w:szCs w:val="24"/>
                <w:lang w:eastAsia="bg-BG"/>
              </w:rPr>
              <w:t>4</w:t>
            </w:r>
            <w:r w:rsidRPr="00911708">
              <w:rPr>
                <w:rFonts w:ascii="Times New Roman" w:hAnsi="Times New Roman"/>
                <w:sz w:val="24"/>
                <w:szCs w:val="24"/>
                <w:lang w:eastAsia="bg-BG"/>
              </w:rPr>
              <w:t>,</w:t>
            </w:r>
            <w:r w:rsidR="009C63C3">
              <w:rPr>
                <w:rFonts w:ascii="Times New Roman" w:hAnsi="Times New Roman"/>
                <w:sz w:val="24"/>
                <w:szCs w:val="24"/>
                <w:lang w:eastAsia="bg-BG"/>
              </w:rPr>
              <w:t>5</w:t>
            </w:r>
          </w:p>
        </w:tc>
        <w:tc>
          <w:tcPr>
            <w:tcW w:w="2552" w:type="dxa"/>
            <w:tcBorders>
              <w:top w:val="nil"/>
              <w:left w:val="nil"/>
              <w:bottom w:val="single" w:sz="4" w:space="0" w:color="auto"/>
              <w:right w:val="single" w:sz="8" w:space="0" w:color="auto"/>
            </w:tcBorders>
            <w:shd w:val="clear" w:color="auto" w:fill="FFFFFF"/>
            <w:vAlign w:val="center"/>
          </w:tcPr>
          <w:p w14:paraId="4A806EAB" w14:textId="0B7EDAE5" w:rsidR="00911708" w:rsidRPr="002002E9" w:rsidRDefault="009C63C3" w:rsidP="00911708">
            <w:pPr>
              <w:spacing w:after="0" w:line="240" w:lineRule="auto"/>
              <w:jc w:val="center"/>
              <w:rPr>
                <w:rFonts w:ascii="Times New Roman" w:hAnsi="Times New Roman"/>
                <w:sz w:val="24"/>
                <w:szCs w:val="24"/>
                <w:lang w:eastAsia="bg-BG"/>
              </w:rPr>
            </w:pPr>
            <w:r w:rsidRPr="00911708">
              <w:rPr>
                <w:rFonts w:ascii="Times New Roman" w:hAnsi="Times New Roman"/>
                <w:sz w:val="24"/>
                <w:szCs w:val="24"/>
                <w:lang w:eastAsia="bg-BG"/>
              </w:rPr>
              <w:t>128,4</w:t>
            </w:r>
          </w:p>
        </w:tc>
      </w:tr>
      <w:tr w:rsidR="00911708" w:rsidRPr="0049713A" w14:paraId="110BAC62" w14:textId="77777777" w:rsidTr="0011712F">
        <w:trPr>
          <w:trHeight w:val="315"/>
        </w:trPr>
        <w:tc>
          <w:tcPr>
            <w:tcW w:w="2170" w:type="dxa"/>
            <w:tcBorders>
              <w:top w:val="nil"/>
              <w:left w:val="single" w:sz="8" w:space="0" w:color="auto"/>
              <w:bottom w:val="nil"/>
              <w:right w:val="single" w:sz="4" w:space="0" w:color="auto"/>
            </w:tcBorders>
            <w:shd w:val="clear" w:color="auto" w:fill="BFBFBF" w:themeFill="background1" w:themeFillShade="BF"/>
            <w:vAlign w:val="center"/>
          </w:tcPr>
          <w:p w14:paraId="10957D63" w14:textId="77777777" w:rsidR="00911708" w:rsidRPr="0049713A" w:rsidRDefault="00911708" w:rsidP="00911708">
            <w:pPr>
              <w:spacing w:after="0" w:line="240" w:lineRule="auto"/>
              <w:rPr>
                <w:rFonts w:ascii="Times New Roman" w:hAnsi="Times New Roman"/>
                <w:b/>
                <w:bCs/>
                <w:color w:val="000000"/>
                <w:sz w:val="24"/>
                <w:szCs w:val="24"/>
                <w:lang w:eastAsia="bg-BG"/>
              </w:rPr>
            </w:pPr>
            <w:r w:rsidRPr="0049713A">
              <w:rPr>
                <w:rFonts w:ascii="Times New Roman" w:hAnsi="Times New Roman"/>
                <w:b/>
                <w:bCs/>
                <w:color w:val="000000"/>
                <w:sz w:val="24"/>
                <w:szCs w:val="24"/>
                <w:lang w:eastAsia="bg-BG"/>
              </w:rPr>
              <w:t>Средно за РП</w:t>
            </w:r>
          </w:p>
        </w:tc>
        <w:tc>
          <w:tcPr>
            <w:tcW w:w="2235" w:type="dxa"/>
            <w:tcBorders>
              <w:top w:val="nil"/>
              <w:left w:val="nil"/>
              <w:bottom w:val="nil"/>
              <w:right w:val="single" w:sz="4" w:space="0" w:color="auto"/>
            </w:tcBorders>
            <w:shd w:val="clear" w:color="auto" w:fill="BFBFBF" w:themeFill="background1" w:themeFillShade="BF"/>
            <w:vAlign w:val="center"/>
          </w:tcPr>
          <w:p w14:paraId="51F7F716" w14:textId="6CC5B3A5" w:rsidR="00911708" w:rsidRPr="0049713A" w:rsidRDefault="00911708" w:rsidP="00911708">
            <w:pPr>
              <w:spacing w:after="0" w:line="240" w:lineRule="auto"/>
              <w:jc w:val="center"/>
              <w:rPr>
                <w:rFonts w:ascii="Times New Roman" w:hAnsi="Times New Roman"/>
                <w:b/>
                <w:bCs/>
                <w:color w:val="FF0000"/>
                <w:sz w:val="24"/>
                <w:szCs w:val="24"/>
                <w:lang w:eastAsia="bg-BG"/>
              </w:rPr>
            </w:pPr>
          </w:p>
        </w:tc>
        <w:tc>
          <w:tcPr>
            <w:tcW w:w="2551" w:type="dxa"/>
            <w:tcBorders>
              <w:top w:val="nil"/>
              <w:left w:val="nil"/>
              <w:bottom w:val="nil"/>
              <w:right w:val="single" w:sz="4" w:space="0" w:color="auto"/>
            </w:tcBorders>
            <w:shd w:val="clear" w:color="auto" w:fill="BFBFBF" w:themeFill="background1" w:themeFillShade="BF"/>
            <w:vAlign w:val="center"/>
          </w:tcPr>
          <w:p w14:paraId="30CEE2B5" w14:textId="284A082F" w:rsidR="00911708" w:rsidRPr="00911708" w:rsidRDefault="009C63C3" w:rsidP="00911708">
            <w:pPr>
              <w:spacing w:after="0" w:line="240" w:lineRule="auto"/>
              <w:jc w:val="center"/>
              <w:rPr>
                <w:rFonts w:ascii="Times New Roman" w:hAnsi="Times New Roman"/>
                <w:bCs/>
                <w:color w:val="FF0000"/>
                <w:sz w:val="24"/>
                <w:szCs w:val="24"/>
                <w:lang w:eastAsia="bg-BG"/>
              </w:rPr>
            </w:pPr>
            <w:r>
              <w:rPr>
                <w:rFonts w:ascii="Times New Roman" w:hAnsi="Times New Roman"/>
                <w:bCs/>
                <w:sz w:val="24"/>
                <w:szCs w:val="24"/>
                <w:lang w:eastAsia="bg-BG"/>
              </w:rPr>
              <w:t>217,6</w:t>
            </w:r>
          </w:p>
        </w:tc>
        <w:tc>
          <w:tcPr>
            <w:tcW w:w="2552" w:type="dxa"/>
            <w:tcBorders>
              <w:top w:val="nil"/>
              <w:left w:val="nil"/>
              <w:bottom w:val="nil"/>
              <w:right w:val="single" w:sz="8" w:space="0" w:color="auto"/>
            </w:tcBorders>
            <w:shd w:val="clear" w:color="auto" w:fill="BFBFBF" w:themeFill="background1" w:themeFillShade="BF"/>
            <w:vAlign w:val="center"/>
          </w:tcPr>
          <w:p w14:paraId="0BDBF9D2" w14:textId="4AFBFD2B" w:rsidR="00911708" w:rsidRPr="002002E9" w:rsidRDefault="009C63C3" w:rsidP="00911708">
            <w:pPr>
              <w:spacing w:after="0" w:line="240" w:lineRule="auto"/>
              <w:jc w:val="center"/>
              <w:rPr>
                <w:rFonts w:ascii="Times New Roman" w:hAnsi="Times New Roman"/>
                <w:bCs/>
                <w:color w:val="FF0000"/>
                <w:sz w:val="24"/>
                <w:szCs w:val="24"/>
                <w:lang w:eastAsia="bg-BG"/>
              </w:rPr>
            </w:pPr>
            <w:r>
              <w:rPr>
                <w:rFonts w:ascii="Times New Roman" w:hAnsi="Times New Roman"/>
                <w:bCs/>
                <w:sz w:val="24"/>
                <w:szCs w:val="24"/>
                <w:lang w:eastAsia="bg-BG"/>
              </w:rPr>
              <w:t>196</w:t>
            </w:r>
          </w:p>
        </w:tc>
      </w:tr>
      <w:tr w:rsidR="00911708" w:rsidRPr="0049713A" w14:paraId="0E523D1C" w14:textId="77777777" w:rsidTr="00911708">
        <w:trPr>
          <w:trHeight w:val="306"/>
        </w:trPr>
        <w:tc>
          <w:tcPr>
            <w:tcW w:w="2170" w:type="dxa"/>
            <w:tcBorders>
              <w:top w:val="single" w:sz="4" w:space="0" w:color="auto"/>
              <w:left w:val="single" w:sz="8" w:space="0" w:color="auto"/>
              <w:bottom w:val="single" w:sz="8" w:space="0" w:color="auto"/>
              <w:right w:val="single" w:sz="4" w:space="0" w:color="auto"/>
            </w:tcBorders>
            <w:vAlign w:val="bottom"/>
          </w:tcPr>
          <w:p w14:paraId="07E0DCD5" w14:textId="77777777" w:rsidR="00911708" w:rsidRPr="0049713A" w:rsidRDefault="00911708" w:rsidP="00911708">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ОП Монтана</w:t>
            </w:r>
          </w:p>
        </w:tc>
        <w:tc>
          <w:tcPr>
            <w:tcW w:w="2235" w:type="dxa"/>
            <w:tcBorders>
              <w:top w:val="single" w:sz="4" w:space="0" w:color="auto"/>
              <w:left w:val="nil"/>
              <w:bottom w:val="single" w:sz="8" w:space="0" w:color="auto"/>
              <w:right w:val="single" w:sz="4" w:space="0" w:color="auto"/>
            </w:tcBorders>
            <w:shd w:val="clear" w:color="auto" w:fill="C2D69B" w:themeFill="accent3" w:themeFillTint="99"/>
            <w:vAlign w:val="bottom"/>
          </w:tcPr>
          <w:p w14:paraId="588497D1" w14:textId="1AE99361" w:rsidR="00911708" w:rsidRPr="0049713A" w:rsidRDefault="009C63C3" w:rsidP="00911708">
            <w:pPr>
              <w:spacing w:after="0" w:line="240" w:lineRule="auto"/>
              <w:jc w:val="center"/>
              <w:rPr>
                <w:rFonts w:ascii="Times New Roman" w:hAnsi="Times New Roman"/>
                <w:b/>
                <w:color w:val="FF0000"/>
                <w:sz w:val="24"/>
                <w:szCs w:val="24"/>
                <w:lang w:eastAsia="bg-BG"/>
              </w:rPr>
            </w:pPr>
            <w:r>
              <w:rPr>
                <w:rFonts w:ascii="Times New Roman" w:hAnsi="Times New Roman"/>
                <w:b/>
                <w:sz w:val="24"/>
                <w:szCs w:val="24"/>
                <w:lang w:eastAsia="bg-BG"/>
              </w:rPr>
              <w:t>62</w:t>
            </w:r>
            <w:r w:rsidR="00911708" w:rsidRPr="00911708">
              <w:rPr>
                <w:rFonts w:ascii="Times New Roman" w:hAnsi="Times New Roman"/>
                <w:b/>
                <w:sz w:val="24"/>
                <w:szCs w:val="24"/>
                <w:lang w:eastAsia="bg-BG"/>
              </w:rPr>
              <w:t>,3</w:t>
            </w:r>
          </w:p>
        </w:tc>
        <w:tc>
          <w:tcPr>
            <w:tcW w:w="2551" w:type="dxa"/>
            <w:tcBorders>
              <w:top w:val="single" w:sz="4" w:space="0" w:color="auto"/>
              <w:left w:val="nil"/>
              <w:bottom w:val="single" w:sz="8" w:space="0" w:color="auto"/>
              <w:right w:val="single" w:sz="4" w:space="0" w:color="auto"/>
            </w:tcBorders>
            <w:vAlign w:val="bottom"/>
          </w:tcPr>
          <w:p w14:paraId="71C10EDB" w14:textId="244130BD" w:rsidR="00911708" w:rsidRPr="00911708" w:rsidRDefault="00911708" w:rsidP="00F36DD1">
            <w:pPr>
              <w:spacing w:after="0" w:line="240" w:lineRule="auto"/>
              <w:jc w:val="center"/>
              <w:rPr>
                <w:rFonts w:ascii="Times New Roman" w:hAnsi="Times New Roman"/>
                <w:color w:val="FF0000"/>
                <w:sz w:val="24"/>
                <w:szCs w:val="24"/>
                <w:lang w:eastAsia="bg-BG"/>
              </w:rPr>
            </w:pPr>
            <w:r w:rsidRPr="00911708">
              <w:rPr>
                <w:rFonts w:ascii="Times New Roman" w:hAnsi="Times New Roman"/>
                <w:sz w:val="24"/>
                <w:szCs w:val="24"/>
                <w:lang w:eastAsia="bg-BG"/>
              </w:rPr>
              <w:t>5</w:t>
            </w:r>
            <w:r w:rsidR="00F36DD1">
              <w:rPr>
                <w:rFonts w:ascii="Times New Roman" w:hAnsi="Times New Roman"/>
                <w:sz w:val="24"/>
                <w:szCs w:val="24"/>
                <w:lang w:eastAsia="bg-BG"/>
              </w:rPr>
              <w:t>6</w:t>
            </w:r>
            <w:r w:rsidRPr="00911708">
              <w:rPr>
                <w:rFonts w:ascii="Times New Roman" w:hAnsi="Times New Roman"/>
                <w:sz w:val="24"/>
                <w:szCs w:val="24"/>
                <w:lang w:eastAsia="bg-BG"/>
              </w:rPr>
              <w:t>,</w:t>
            </w:r>
            <w:r w:rsidR="00F36DD1">
              <w:rPr>
                <w:rFonts w:ascii="Times New Roman" w:hAnsi="Times New Roman"/>
                <w:sz w:val="24"/>
                <w:szCs w:val="24"/>
                <w:lang w:eastAsia="bg-BG"/>
              </w:rPr>
              <w:t>3</w:t>
            </w:r>
          </w:p>
        </w:tc>
        <w:tc>
          <w:tcPr>
            <w:tcW w:w="2552" w:type="dxa"/>
            <w:tcBorders>
              <w:top w:val="single" w:sz="4" w:space="0" w:color="auto"/>
              <w:left w:val="nil"/>
              <w:bottom w:val="single" w:sz="8" w:space="0" w:color="auto"/>
              <w:right w:val="single" w:sz="8" w:space="0" w:color="auto"/>
            </w:tcBorders>
            <w:vAlign w:val="bottom"/>
          </w:tcPr>
          <w:p w14:paraId="1663D0E9" w14:textId="5293C7EA" w:rsidR="00911708" w:rsidRPr="002002E9" w:rsidRDefault="009C63C3" w:rsidP="00911708">
            <w:pPr>
              <w:spacing w:after="0" w:line="240" w:lineRule="auto"/>
              <w:jc w:val="center"/>
              <w:rPr>
                <w:rFonts w:ascii="Times New Roman" w:hAnsi="Times New Roman"/>
                <w:color w:val="FF0000"/>
                <w:sz w:val="24"/>
                <w:szCs w:val="24"/>
                <w:lang w:eastAsia="bg-BG"/>
              </w:rPr>
            </w:pPr>
            <w:r w:rsidRPr="00911708">
              <w:rPr>
                <w:rFonts w:ascii="Times New Roman" w:hAnsi="Times New Roman"/>
                <w:sz w:val="24"/>
                <w:szCs w:val="24"/>
                <w:lang w:eastAsia="bg-BG"/>
              </w:rPr>
              <w:t>55,5</w:t>
            </w:r>
          </w:p>
        </w:tc>
      </w:tr>
    </w:tbl>
    <w:p w14:paraId="03FF1313" w14:textId="77777777" w:rsidR="00897C29" w:rsidRPr="0049713A" w:rsidRDefault="00897C29" w:rsidP="00911708">
      <w:pPr>
        <w:autoSpaceDE w:val="0"/>
        <w:autoSpaceDN w:val="0"/>
        <w:adjustRightInd w:val="0"/>
        <w:spacing w:after="0" w:line="240" w:lineRule="auto"/>
        <w:ind w:firstLine="709"/>
        <w:jc w:val="both"/>
        <w:rPr>
          <w:rFonts w:ascii="Times New Roman" w:hAnsi="Times New Roman"/>
          <w:sz w:val="28"/>
        </w:rPr>
      </w:pPr>
    </w:p>
    <w:p w14:paraId="6B8B6058" w14:textId="22AA5793" w:rsidR="00897C29" w:rsidRPr="0049713A" w:rsidRDefault="00897C29" w:rsidP="0001064F">
      <w:pPr>
        <w:autoSpaceDE w:val="0"/>
        <w:autoSpaceDN w:val="0"/>
        <w:adjustRightInd w:val="0"/>
        <w:spacing w:after="0" w:line="240" w:lineRule="auto"/>
        <w:ind w:firstLine="709"/>
        <w:jc w:val="both"/>
        <w:rPr>
          <w:rFonts w:ascii="Times New Roman" w:hAnsi="Times New Roman"/>
          <w:sz w:val="28"/>
        </w:rPr>
      </w:pPr>
      <w:r w:rsidRPr="0049713A">
        <w:rPr>
          <w:rFonts w:ascii="Times New Roman" w:hAnsi="Times New Roman"/>
          <w:sz w:val="28"/>
        </w:rPr>
        <w:t xml:space="preserve">От анализа на тези показатели може да се направи извод, </w:t>
      </w:r>
      <w:r w:rsidR="002B4F93">
        <w:rPr>
          <w:rFonts w:ascii="Times New Roman" w:hAnsi="Times New Roman"/>
          <w:sz w:val="28"/>
        </w:rPr>
        <w:t xml:space="preserve">че </w:t>
      </w:r>
      <w:r w:rsidR="009C63C3">
        <w:rPr>
          <w:rFonts w:ascii="Times New Roman" w:hAnsi="Times New Roman"/>
          <w:sz w:val="28"/>
        </w:rPr>
        <w:t xml:space="preserve">ОП Монтана и РП Монтана се наблюдава увеличение на наблюдаваните досъдебни производства от един прокурор, </w:t>
      </w:r>
      <w:r w:rsidRPr="0049713A">
        <w:rPr>
          <w:rFonts w:ascii="Times New Roman" w:hAnsi="Times New Roman"/>
          <w:sz w:val="28"/>
        </w:rPr>
        <w:t>спрямо двата предходни периода</w:t>
      </w:r>
      <w:r w:rsidR="00500C71">
        <w:rPr>
          <w:rFonts w:ascii="Times New Roman" w:hAnsi="Times New Roman"/>
          <w:sz w:val="28"/>
        </w:rPr>
        <w:t>.</w:t>
      </w:r>
      <w:r w:rsidR="00A57218">
        <w:rPr>
          <w:rFonts w:ascii="Times New Roman" w:hAnsi="Times New Roman"/>
          <w:sz w:val="28"/>
        </w:rPr>
        <w:t xml:space="preserve"> </w:t>
      </w:r>
    </w:p>
    <w:p w14:paraId="5CFC02C2" w14:textId="77777777" w:rsidR="00897C29" w:rsidRPr="0049713A" w:rsidRDefault="00897C29" w:rsidP="0001064F">
      <w:pPr>
        <w:autoSpaceDE w:val="0"/>
        <w:autoSpaceDN w:val="0"/>
        <w:adjustRightInd w:val="0"/>
        <w:spacing w:after="0" w:line="240" w:lineRule="auto"/>
        <w:ind w:firstLine="709"/>
        <w:jc w:val="both"/>
        <w:rPr>
          <w:rFonts w:ascii="Times New Roman" w:hAnsi="Times New Roman"/>
          <w:sz w:val="28"/>
        </w:rPr>
      </w:pPr>
    </w:p>
    <w:p w14:paraId="4B02B0CE" w14:textId="77777777" w:rsidR="00897C29" w:rsidRPr="0095482A" w:rsidRDefault="00897C29" w:rsidP="0095482A">
      <w:pPr>
        <w:ind w:firstLine="708"/>
        <w:jc w:val="both"/>
        <w:rPr>
          <w:rFonts w:ascii="Times New Roman" w:hAnsi="Times New Roman" w:cs="Times New Roman"/>
          <w:b/>
          <w:i/>
          <w:sz w:val="28"/>
          <w:szCs w:val="28"/>
        </w:rPr>
      </w:pPr>
      <w:r w:rsidRPr="00A17E79">
        <w:rPr>
          <w:rFonts w:ascii="Times New Roman" w:hAnsi="Times New Roman" w:cs="Times New Roman"/>
          <w:b/>
          <w:i/>
          <w:sz w:val="28"/>
          <w:szCs w:val="28"/>
        </w:rPr>
        <w:t>3.2. Средна натовареност по решени досъдебни производства.</w:t>
      </w:r>
    </w:p>
    <w:p w14:paraId="4145B0FE" w14:textId="3E768E08" w:rsidR="00897C29" w:rsidRPr="0049713A" w:rsidRDefault="00897C29" w:rsidP="0001064F">
      <w:pPr>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През 20</w:t>
      </w:r>
      <w:r w:rsidR="00FE77FB">
        <w:rPr>
          <w:rFonts w:ascii="Times New Roman" w:hAnsi="Times New Roman"/>
          <w:sz w:val="28"/>
          <w:szCs w:val="28"/>
        </w:rPr>
        <w:t>2</w:t>
      </w:r>
      <w:r w:rsidR="004839FB">
        <w:rPr>
          <w:rFonts w:ascii="Times New Roman" w:hAnsi="Times New Roman"/>
          <w:sz w:val="28"/>
          <w:szCs w:val="28"/>
        </w:rPr>
        <w:t>1</w:t>
      </w:r>
      <w:r w:rsidRPr="0049713A">
        <w:rPr>
          <w:rFonts w:ascii="Times New Roman" w:hAnsi="Times New Roman"/>
          <w:sz w:val="28"/>
          <w:szCs w:val="28"/>
        </w:rPr>
        <w:t xml:space="preserve"> г. един прокурор от </w:t>
      </w:r>
      <w:r w:rsidR="004839FB">
        <w:rPr>
          <w:rFonts w:ascii="Times New Roman" w:hAnsi="Times New Roman"/>
          <w:sz w:val="28"/>
          <w:szCs w:val="28"/>
        </w:rPr>
        <w:t>РП Монтана</w:t>
      </w:r>
      <w:r w:rsidRPr="0049713A">
        <w:rPr>
          <w:rFonts w:ascii="Times New Roman" w:hAnsi="Times New Roman"/>
          <w:sz w:val="28"/>
          <w:szCs w:val="28"/>
        </w:rPr>
        <w:t xml:space="preserve"> е решил средно </w:t>
      </w:r>
      <w:r w:rsidR="004839FB">
        <w:rPr>
          <w:rFonts w:ascii="Times New Roman" w:hAnsi="Times New Roman"/>
          <w:sz w:val="28"/>
          <w:szCs w:val="28"/>
        </w:rPr>
        <w:t>124,5</w:t>
      </w:r>
      <w:r w:rsidR="00D66868">
        <w:rPr>
          <w:rFonts w:ascii="Times New Roman" w:hAnsi="Times New Roman"/>
          <w:sz w:val="28"/>
          <w:szCs w:val="28"/>
        </w:rPr>
        <w:t xml:space="preserve"> ДП, а един</w:t>
      </w:r>
      <w:r w:rsidRPr="0049713A">
        <w:rPr>
          <w:rFonts w:ascii="Times New Roman" w:hAnsi="Times New Roman"/>
          <w:sz w:val="28"/>
          <w:szCs w:val="28"/>
        </w:rPr>
        <w:t xml:space="preserve"> прокурор от ОП гр. Монтана</w:t>
      </w:r>
      <w:r w:rsidR="00D66868">
        <w:rPr>
          <w:rFonts w:ascii="Times New Roman" w:hAnsi="Times New Roman"/>
          <w:sz w:val="28"/>
          <w:szCs w:val="28"/>
        </w:rPr>
        <w:t xml:space="preserve"> – </w:t>
      </w:r>
      <w:r w:rsidR="003F795F">
        <w:rPr>
          <w:rFonts w:ascii="Times New Roman" w:hAnsi="Times New Roman"/>
          <w:sz w:val="28"/>
          <w:szCs w:val="28"/>
        </w:rPr>
        <w:t>2</w:t>
      </w:r>
      <w:r w:rsidR="004839FB">
        <w:rPr>
          <w:rFonts w:ascii="Times New Roman" w:hAnsi="Times New Roman"/>
          <w:sz w:val="28"/>
          <w:szCs w:val="28"/>
        </w:rPr>
        <w:t>3,2</w:t>
      </w:r>
      <w:r w:rsidR="00D66868">
        <w:rPr>
          <w:rFonts w:ascii="Times New Roman" w:hAnsi="Times New Roman"/>
          <w:sz w:val="28"/>
          <w:szCs w:val="28"/>
        </w:rPr>
        <w:t xml:space="preserve"> ДП</w:t>
      </w:r>
      <w:r w:rsidRPr="0049713A">
        <w:rPr>
          <w:rFonts w:ascii="Times New Roman" w:hAnsi="Times New Roman"/>
          <w:sz w:val="28"/>
          <w:szCs w:val="28"/>
        </w:rPr>
        <w:t>. Прокурорите в РП</w:t>
      </w:r>
      <w:r w:rsidR="004839FB">
        <w:rPr>
          <w:rFonts w:ascii="Times New Roman" w:hAnsi="Times New Roman"/>
          <w:sz w:val="28"/>
          <w:szCs w:val="28"/>
        </w:rPr>
        <w:t xml:space="preserve"> Монтана</w:t>
      </w:r>
      <w:r w:rsidRPr="0049713A">
        <w:rPr>
          <w:rFonts w:ascii="Times New Roman" w:hAnsi="Times New Roman"/>
          <w:sz w:val="28"/>
          <w:szCs w:val="28"/>
        </w:rPr>
        <w:t xml:space="preserve"> са с натовареност </w:t>
      </w:r>
      <w:r w:rsidR="00D66868">
        <w:rPr>
          <w:rFonts w:ascii="Times New Roman" w:hAnsi="Times New Roman"/>
          <w:sz w:val="28"/>
          <w:szCs w:val="28"/>
        </w:rPr>
        <w:t xml:space="preserve">над </w:t>
      </w:r>
      <w:r w:rsidR="004839FB">
        <w:rPr>
          <w:rFonts w:ascii="Times New Roman" w:hAnsi="Times New Roman"/>
          <w:sz w:val="28"/>
          <w:szCs w:val="28"/>
        </w:rPr>
        <w:t>18</w:t>
      </w:r>
      <w:r w:rsidRPr="0049713A">
        <w:rPr>
          <w:rFonts w:ascii="Times New Roman" w:hAnsi="Times New Roman"/>
          <w:sz w:val="28"/>
          <w:szCs w:val="28"/>
        </w:rPr>
        <w:t>% над средната за районните прокуратури</w:t>
      </w:r>
      <w:r w:rsidR="0001064F">
        <w:rPr>
          <w:rFonts w:ascii="Times New Roman" w:hAnsi="Times New Roman"/>
          <w:sz w:val="28"/>
          <w:szCs w:val="28"/>
        </w:rPr>
        <w:t xml:space="preserve">, </w:t>
      </w:r>
      <w:r w:rsidRPr="0049713A">
        <w:rPr>
          <w:rFonts w:ascii="Times New Roman" w:hAnsi="Times New Roman"/>
          <w:sz w:val="28"/>
          <w:szCs w:val="28"/>
        </w:rPr>
        <w:t xml:space="preserve">а прокурорите в </w:t>
      </w:r>
      <w:r w:rsidR="004839FB">
        <w:rPr>
          <w:rFonts w:ascii="Times New Roman" w:hAnsi="Times New Roman"/>
          <w:sz w:val="28"/>
          <w:szCs w:val="28"/>
        </w:rPr>
        <w:t>ОП</w:t>
      </w:r>
      <w:r w:rsidRPr="0049713A">
        <w:rPr>
          <w:rFonts w:ascii="Times New Roman" w:hAnsi="Times New Roman"/>
          <w:sz w:val="28"/>
          <w:szCs w:val="28"/>
        </w:rPr>
        <w:t xml:space="preserve"> Монтана </w:t>
      </w:r>
      <w:r w:rsidR="005C6A96">
        <w:rPr>
          <w:rFonts w:ascii="Times New Roman" w:hAnsi="Times New Roman"/>
          <w:sz w:val="28"/>
          <w:szCs w:val="28"/>
        </w:rPr>
        <w:t xml:space="preserve">са с натовареност </w:t>
      </w:r>
      <w:r w:rsidR="004839FB">
        <w:rPr>
          <w:rFonts w:ascii="Times New Roman" w:hAnsi="Times New Roman"/>
          <w:sz w:val="28"/>
          <w:szCs w:val="28"/>
        </w:rPr>
        <w:t xml:space="preserve">над 4% </w:t>
      </w:r>
      <w:r w:rsidR="004839FB" w:rsidRPr="0049713A">
        <w:rPr>
          <w:rFonts w:ascii="Times New Roman" w:hAnsi="Times New Roman"/>
          <w:sz w:val="28"/>
          <w:szCs w:val="28"/>
        </w:rPr>
        <w:t xml:space="preserve">над средната за </w:t>
      </w:r>
      <w:r w:rsidR="004839FB">
        <w:rPr>
          <w:rFonts w:ascii="Times New Roman" w:hAnsi="Times New Roman"/>
          <w:sz w:val="28"/>
          <w:szCs w:val="28"/>
        </w:rPr>
        <w:t>окръжните</w:t>
      </w:r>
      <w:r w:rsidR="004839FB" w:rsidRPr="0049713A">
        <w:rPr>
          <w:rFonts w:ascii="Times New Roman" w:hAnsi="Times New Roman"/>
          <w:sz w:val="28"/>
          <w:szCs w:val="28"/>
        </w:rPr>
        <w:t xml:space="preserve"> прокуратури</w:t>
      </w:r>
      <w:r w:rsidRPr="0049713A">
        <w:rPr>
          <w:rFonts w:ascii="Times New Roman" w:hAnsi="Times New Roman"/>
          <w:sz w:val="28"/>
          <w:szCs w:val="28"/>
        </w:rPr>
        <w:t>.</w:t>
      </w:r>
      <w:r w:rsidR="004839FB">
        <w:rPr>
          <w:rFonts w:ascii="Times New Roman" w:hAnsi="Times New Roman"/>
          <w:sz w:val="28"/>
          <w:szCs w:val="28"/>
        </w:rPr>
        <w:t xml:space="preserve"> Прокурорите от ТО Лом от състава на РП Монтана</w:t>
      </w:r>
      <w:r w:rsidRPr="0049713A">
        <w:rPr>
          <w:rFonts w:ascii="Times New Roman" w:hAnsi="Times New Roman"/>
          <w:sz w:val="28"/>
          <w:szCs w:val="28"/>
        </w:rPr>
        <w:t xml:space="preserve"> </w:t>
      </w:r>
      <w:r w:rsidR="004839FB">
        <w:rPr>
          <w:rFonts w:ascii="Times New Roman" w:hAnsi="Times New Roman"/>
          <w:sz w:val="28"/>
          <w:szCs w:val="28"/>
        </w:rPr>
        <w:t>са почти двойно по – натоварени от останалите прокурори в РП Монтана</w:t>
      </w:r>
      <w:r w:rsidR="00A17E79">
        <w:rPr>
          <w:rFonts w:ascii="Times New Roman" w:hAnsi="Times New Roman"/>
          <w:sz w:val="28"/>
          <w:szCs w:val="28"/>
        </w:rPr>
        <w:t>, което е продължение на тенденциите от предходните отчетни години</w:t>
      </w:r>
      <w:r w:rsidR="004839FB">
        <w:rPr>
          <w:rFonts w:ascii="Times New Roman" w:hAnsi="Times New Roman"/>
          <w:sz w:val="28"/>
          <w:szCs w:val="28"/>
        </w:rPr>
        <w:t xml:space="preserve">. </w:t>
      </w:r>
      <w:r w:rsidRPr="0049713A">
        <w:rPr>
          <w:rFonts w:ascii="Times New Roman" w:hAnsi="Times New Roman"/>
          <w:sz w:val="28"/>
          <w:szCs w:val="28"/>
        </w:rPr>
        <w:t>От тази характеристика е видно, че големите разлики в натовареността не са преодолени</w:t>
      </w:r>
      <w:r w:rsidR="004839FB">
        <w:rPr>
          <w:rFonts w:ascii="Times New Roman" w:hAnsi="Times New Roman"/>
          <w:sz w:val="28"/>
          <w:szCs w:val="28"/>
        </w:rPr>
        <w:t xml:space="preserve"> въпреки обединението на трите прокуратури</w:t>
      </w:r>
      <w:r w:rsidRPr="0049713A">
        <w:rPr>
          <w:rFonts w:ascii="Times New Roman" w:hAnsi="Times New Roman"/>
          <w:sz w:val="28"/>
          <w:szCs w:val="28"/>
        </w:rPr>
        <w:t xml:space="preserve">. </w:t>
      </w:r>
      <w:r w:rsidR="00A17E79">
        <w:rPr>
          <w:rFonts w:ascii="Times New Roman" w:hAnsi="Times New Roman"/>
          <w:sz w:val="28"/>
          <w:szCs w:val="28"/>
        </w:rPr>
        <w:t>През следващата 2022 г. следва да бъдат предприети необходимите административно – организационни мерки за уеднаквяване на натовареността в обединената районна прокуратура</w:t>
      </w:r>
      <w:r w:rsidRPr="0049713A">
        <w:rPr>
          <w:rFonts w:ascii="Times New Roman" w:hAnsi="Times New Roman"/>
          <w:sz w:val="28"/>
          <w:szCs w:val="28"/>
        </w:rPr>
        <w:t>.</w:t>
      </w:r>
      <w:r w:rsidR="00A17E79">
        <w:rPr>
          <w:rFonts w:ascii="Times New Roman" w:hAnsi="Times New Roman"/>
          <w:sz w:val="28"/>
          <w:szCs w:val="28"/>
        </w:rPr>
        <w:t xml:space="preserve"> Това е констатирано и при мониторинга на районната прокуратура, като докладите са изпратени на административния ръководител на РП Монтана за предприемане необходимите организационни мерки в тази насока.</w:t>
      </w:r>
    </w:p>
    <w:p w14:paraId="29A3D82A" w14:textId="09F2115B" w:rsidR="00897C29" w:rsidRPr="0049713A" w:rsidRDefault="005C6A96" w:rsidP="000106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 </w:t>
      </w:r>
      <w:r w:rsidR="00A17E79">
        <w:rPr>
          <w:rFonts w:ascii="Times New Roman" w:hAnsi="Times New Roman"/>
          <w:sz w:val="28"/>
          <w:szCs w:val="28"/>
        </w:rPr>
        <w:t>РП Монтана</w:t>
      </w:r>
      <w:r w:rsidR="0001064F">
        <w:rPr>
          <w:rFonts w:ascii="Times New Roman" w:hAnsi="Times New Roman"/>
          <w:sz w:val="28"/>
          <w:szCs w:val="28"/>
        </w:rPr>
        <w:t xml:space="preserve"> </w:t>
      </w:r>
      <w:r>
        <w:rPr>
          <w:rFonts w:ascii="Times New Roman" w:hAnsi="Times New Roman"/>
          <w:sz w:val="28"/>
          <w:szCs w:val="28"/>
        </w:rPr>
        <w:t xml:space="preserve">се наблюдава </w:t>
      </w:r>
      <w:r w:rsidR="0001064F">
        <w:rPr>
          <w:rFonts w:ascii="Times New Roman" w:hAnsi="Times New Roman"/>
          <w:sz w:val="28"/>
          <w:szCs w:val="28"/>
        </w:rPr>
        <w:t>както намаляване</w:t>
      </w:r>
      <w:r w:rsidR="00A17E79">
        <w:rPr>
          <w:rFonts w:ascii="Times New Roman" w:hAnsi="Times New Roman"/>
          <w:sz w:val="28"/>
          <w:szCs w:val="28"/>
        </w:rPr>
        <w:t xml:space="preserve"> спрямо 2020 г.</w:t>
      </w:r>
      <w:r w:rsidR="0001064F">
        <w:rPr>
          <w:rFonts w:ascii="Times New Roman" w:hAnsi="Times New Roman"/>
          <w:sz w:val="28"/>
          <w:szCs w:val="28"/>
        </w:rPr>
        <w:t xml:space="preserve">, така и увеличаване броя на </w:t>
      </w:r>
      <w:r>
        <w:rPr>
          <w:rFonts w:ascii="Times New Roman" w:hAnsi="Times New Roman"/>
          <w:sz w:val="28"/>
          <w:szCs w:val="28"/>
        </w:rPr>
        <w:t>средно решените ДП</w:t>
      </w:r>
      <w:r w:rsidR="00A17E79">
        <w:rPr>
          <w:rFonts w:ascii="Times New Roman" w:hAnsi="Times New Roman"/>
          <w:sz w:val="28"/>
          <w:szCs w:val="28"/>
        </w:rPr>
        <w:t xml:space="preserve"> спрямо 2019 г.</w:t>
      </w:r>
      <w:r>
        <w:rPr>
          <w:rFonts w:ascii="Times New Roman" w:hAnsi="Times New Roman"/>
          <w:sz w:val="28"/>
          <w:szCs w:val="28"/>
        </w:rPr>
        <w:t>, което е пряка последица от намаляването на общо наблюдаваните и решените ДП</w:t>
      </w:r>
      <w:r w:rsidR="0001064F">
        <w:rPr>
          <w:rFonts w:ascii="Times New Roman" w:hAnsi="Times New Roman"/>
          <w:sz w:val="28"/>
          <w:szCs w:val="28"/>
        </w:rPr>
        <w:t xml:space="preserve">, от което </w:t>
      </w:r>
      <w:r w:rsidR="0001064F" w:rsidRPr="0049713A">
        <w:rPr>
          <w:rFonts w:ascii="Times New Roman" w:hAnsi="Times New Roman"/>
          <w:sz w:val="28"/>
        </w:rPr>
        <w:t xml:space="preserve">не може да се </w:t>
      </w:r>
      <w:r w:rsidR="0001064F">
        <w:rPr>
          <w:rFonts w:ascii="Times New Roman" w:hAnsi="Times New Roman"/>
          <w:sz w:val="28"/>
        </w:rPr>
        <w:t>направят коректни изводи за тенденциите при решените ДП.</w:t>
      </w:r>
    </w:p>
    <w:p w14:paraId="18FE757D" w14:textId="61DBD8CA" w:rsidR="00897C29" w:rsidRPr="0049713A" w:rsidRDefault="00897C29" w:rsidP="0001064F">
      <w:pPr>
        <w:autoSpaceDE w:val="0"/>
        <w:autoSpaceDN w:val="0"/>
        <w:adjustRightInd w:val="0"/>
        <w:spacing w:after="0" w:line="240" w:lineRule="auto"/>
        <w:ind w:firstLine="709"/>
        <w:jc w:val="both"/>
        <w:rPr>
          <w:rFonts w:ascii="Times New Roman" w:hAnsi="Times New Roman"/>
          <w:sz w:val="28"/>
        </w:rPr>
      </w:pPr>
      <w:r w:rsidRPr="0049713A">
        <w:rPr>
          <w:rFonts w:ascii="Times New Roman" w:hAnsi="Times New Roman"/>
          <w:sz w:val="28"/>
        </w:rPr>
        <w:t xml:space="preserve">В ОП Монтана има </w:t>
      </w:r>
      <w:r w:rsidR="005C6A96">
        <w:rPr>
          <w:rFonts w:ascii="Times New Roman" w:hAnsi="Times New Roman"/>
          <w:sz w:val="28"/>
        </w:rPr>
        <w:t xml:space="preserve">леко </w:t>
      </w:r>
      <w:r w:rsidR="0001064F">
        <w:rPr>
          <w:rFonts w:ascii="Times New Roman" w:hAnsi="Times New Roman"/>
          <w:sz w:val="28"/>
        </w:rPr>
        <w:t>намаляване</w:t>
      </w:r>
      <w:r w:rsidRPr="0049713A">
        <w:rPr>
          <w:rFonts w:ascii="Times New Roman" w:hAnsi="Times New Roman"/>
          <w:sz w:val="28"/>
        </w:rPr>
        <w:t xml:space="preserve"> на средната</w:t>
      </w:r>
      <w:r w:rsidR="005C6A96">
        <w:rPr>
          <w:rFonts w:ascii="Times New Roman" w:hAnsi="Times New Roman"/>
          <w:sz w:val="28"/>
        </w:rPr>
        <w:t xml:space="preserve"> натовареност по брой решени ДП спрямо </w:t>
      </w:r>
      <w:r w:rsidR="0001064F">
        <w:rPr>
          <w:rFonts w:ascii="Times New Roman" w:hAnsi="Times New Roman"/>
          <w:sz w:val="28"/>
        </w:rPr>
        <w:t>предходните две години.</w:t>
      </w:r>
      <w:r w:rsidRPr="0049713A">
        <w:rPr>
          <w:rFonts w:ascii="Times New Roman" w:hAnsi="Times New Roman"/>
          <w:sz w:val="28"/>
        </w:rPr>
        <w:t>По този показател не може да се изведе конкретна тенденция за ОП Монтана, освен сравнително запазване на стойностите през тригодишния период.</w:t>
      </w:r>
    </w:p>
    <w:p w14:paraId="74EE00E4" w14:textId="77777777" w:rsidR="00897C29" w:rsidRPr="0049713A" w:rsidRDefault="00897C29" w:rsidP="00794099">
      <w:pPr>
        <w:autoSpaceDE w:val="0"/>
        <w:autoSpaceDN w:val="0"/>
        <w:adjustRightInd w:val="0"/>
        <w:spacing w:after="0" w:line="240" w:lineRule="auto"/>
        <w:ind w:firstLine="709"/>
        <w:jc w:val="both"/>
        <w:rPr>
          <w:rFonts w:ascii="Times New Roman" w:hAnsi="Times New Roman"/>
          <w:sz w:val="28"/>
        </w:rPr>
      </w:pPr>
    </w:p>
    <w:tbl>
      <w:tblPr>
        <w:tblW w:w="9508" w:type="dxa"/>
        <w:tblInd w:w="60" w:type="dxa"/>
        <w:tblCellMar>
          <w:left w:w="70" w:type="dxa"/>
          <w:right w:w="70" w:type="dxa"/>
        </w:tblCellMar>
        <w:tblLook w:val="0000" w:firstRow="0" w:lastRow="0" w:firstColumn="0" w:lastColumn="0" w:noHBand="0" w:noVBand="0"/>
      </w:tblPr>
      <w:tblGrid>
        <w:gridCol w:w="2170"/>
        <w:gridCol w:w="2518"/>
        <w:gridCol w:w="2268"/>
        <w:gridCol w:w="2552"/>
      </w:tblGrid>
      <w:tr w:rsidR="00897C29" w:rsidRPr="0049713A" w14:paraId="4B0340EF" w14:textId="77777777" w:rsidTr="00794099">
        <w:trPr>
          <w:trHeight w:val="840"/>
        </w:trPr>
        <w:tc>
          <w:tcPr>
            <w:tcW w:w="2170" w:type="dxa"/>
            <w:vMerge w:val="restart"/>
            <w:tcBorders>
              <w:top w:val="single" w:sz="8" w:space="0" w:color="auto"/>
              <w:left w:val="single" w:sz="8" w:space="0" w:color="auto"/>
              <w:bottom w:val="single" w:sz="4" w:space="0" w:color="000000"/>
              <w:right w:val="single" w:sz="4" w:space="0" w:color="auto"/>
            </w:tcBorders>
            <w:shd w:val="clear" w:color="auto" w:fill="auto"/>
          </w:tcPr>
          <w:p w14:paraId="69A52BC7" w14:textId="77777777" w:rsidR="00897C29" w:rsidRPr="0049713A" w:rsidRDefault="00897C29" w:rsidP="00794099">
            <w:pPr>
              <w:spacing w:after="0" w:line="240" w:lineRule="auto"/>
              <w:ind w:firstLine="709"/>
              <w:jc w:val="center"/>
              <w:rPr>
                <w:rFonts w:ascii="Times New Roman" w:hAnsi="Times New Roman"/>
                <w:b/>
                <w:bCs/>
                <w:i/>
                <w:sz w:val="24"/>
                <w:szCs w:val="24"/>
                <w:lang w:eastAsia="bg-BG"/>
              </w:rPr>
            </w:pPr>
            <w:r w:rsidRPr="0049713A">
              <w:rPr>
                <w:rFonts w:ascii="Times New Roman" w:hAnsi="Times New Roman"/>
                <w:b/>
                <w:bCs/>
                <w:i/>
                <w:sz w:val="24"/>
                <w:szCs w:val="24"/>
                <w:lang w:eastAsia="bg-BG"/>
              </w:rPr>
              <w:br/>
            </w:r>
            <w:r w:rsidRPr="0049713A">
              <w:rPr>
                <w:rFonts w:ascii="Times New Roman" w:hAnsi="Times New Roman"/>
                <w:b/>
                <w:bCs/>
                <w:i/>
                <w:sz w:val="24"/>
                <w:szCs w:val="24"/>
                <w:lang w:eastAsia="bg-BG"/>
              </w:rPr>
              <w:br/>
              <w:t>Прокуратура</w:t>
            </w:r>
          </w:p>
        </w:tc>
        <w:tc>
          <w:tcPr>
            <w:tcW w:w="7338" w:type="dxa"/>
            <w:gridSpan w:val="3"/>
            <w:tcBorders>
              <w:top w:val="single" w:sz="8" w:space="0" w:color="auto"/>
              <w:left w:val="nil"/>
              <w:bottom w:val="single" w:sz="4" w:space="0" w:color="auto"/>
              <w:right w:val="single" w:sz="8" w:space="0" w:color="000000"/>
            </w:tcBorders>
            <w:shd w:val="clear" w:color="auto" w:fill="auto"/>
            <w:vAlign w:val="center"/>
          </w:tcPr>
          <w:p w14:paraId="008D625D" w14:textId="77777777" w:rsidR="00897C29" w:rsidRPr="0049713A" w:rsidRDefault="00897C29" w:rsidP="00794099">
            <w:pPr>
              <w:spacing w:after="0" w:line="240" w:lineRule="auto"/>
              <w:ind w:firstLine="709"/>
              <w:jc w:val="center"/>
              <w:rPr>
                <w:rFonts w:ascii="Times New Roman" w:hAnsi="Times New Roman"/>
                <w:b/>
                <w:bCs/>
                <w:i/>
                <w:iCs/>
                <w:color w:val="FF0000"/>
                <w:sz w:val="24"/>
                <w:szCs w:val="24"/>
                <w:lang w:eastAsia="bg-BG"/>
              </w:rPr>
            </w:pPr>
            <w:r w:rsidRPr="0049713A">
              <w:rPr>
                <w:rFonts w:ascii="Times New Roman" w:hAnsi="Times New Roman"/>
                <w:b/>
                <w:bCs/>
                <w:i/>
                <w:iCs/>
                <w:sz w:val="24"/>
                <w:szCs w:val="24"/>
                <w:lang w:eastAsia="bg-BG"/>
              </w:rPr>
              <w:t xml:space="preserve">Средно решени ДП </w:t>
            </w:r>
          </w:p>
        </w:tc>
      </w:tr>
      <w:tr w:rsidR="00911708" w:rsidRPr="0049713A" w14:paraId="2B119D79" w14:textId="77777777" w:rsidTr="003F795F">
        <w:trPr>
          <w:trHeight w:val="174"/>
        </w:trPr>
        <w:tc>
          <w:tcPr>
            <w:tcW w:w="2170" w:type="dxa"/>
            <w:vMerge/>
            <w:tcBorders>
              <w:top w:val="single" w:sz="8" w:space="0" w:color="auto"/>
              <w:left w:val="single" w:sz="8" w:space="0" w:color="auto"/>
              <w:bottom w:val="single" w:sz="4" w:space="0" w:color="000000"/>
              <w:right w:val="single" w:sz="4" w:space="0" w:color="auto"/>
            </w:tcBorders>
            <w:shd w:val="clear" w:color="auto" w:fill="auto"/>
            <w:vAlign w:val="center"/>
          </w:tcPr>
          <w:p w14:paraId="56DEDEAD" w14:textId="77777777" w:rsidR="00911708" w:rsidRPr="0049713A" w:rsidRDefault="00911708" w:rsidP="00794099">
            <w:pPr>
              <w:spacing w:after="0" w:line="240" w:lineRule="auto"/>
              <w:ind w:firstLine="709"/>
              <w:rPr>
                <w:rFonts w:ascii="Times New Roman" w:hAnsi="Times New Roman"/>
                <w:b/>
                <w:bCs/>
                <w:sz w:val="20"/>
                <w:szCs w:val="20"/>
                <w:lang w:eastAsia="bg-BG"/>
              </w:rPr>
            </w:pPr>
          </w:p>
        </w:tc>
        <w:tc>
          <w:tcPr>
            <w:tcW w:w="2518" w:type="dxa"/>
            <w:tcBorders>
              <w:top w:val="nil"/>
              <w:left w:val="nil"/>
              <w:bottom w:val="single" w:sz="4" w:space="0" w:color="auto"/>
              <w:right w:val="single" w:sz="4" w:space="0" w:color="auto"/>
            </w:tcBorders>
            <w:shd w:val="clear" w:color="auto" w:fill="C2D69B" w:themeFill="accent3" w:themeFillTint="99"/>
          </w:tcPr>
          <w:p w14:paraId="3F116D96" w14:textId="5326EC56" w:rsidR="00911708" w:rsidRPr="0049713A" w:rsidRDefault="00911708" w:rsidP="00B97822">
            <w:pPr>
              <w:spacing w:after="0" w:line="240" w:lineRule="auto"/>
              <w:ind w:firstLine="709"/>
              <w:rPr>
                <w:rFonts w:ascii="Times New Roman" w:hAnsi="Times New Roman"/>
                <w:b/>
                <w:bCs/>
                <w:sz w:val="24"/>
                <w:szCs w:val="24"/>
                <w:lang w:eastAsia="bg-BG"/>
              </w:rPr>
            </w:pPr>
            <w:r w:rsidRPr="00B97822">
              <w:rPr>
                <w:rFonts w:ascii="Times New Roman" w:hAnsi="Times New Roman"/>
                <w:b/>
                <w:bCs/>
                <w:sz w:val="24"/>
                <w:szCs w:val="24"/>
                <w:lang w:eastAsia="bg-BG"/>
              </w:rPr>
              <w:t>202</w:t>
            </w:r>
            <w:r w:rsidR="00B97822" w:rsidRPr="00B97822">
              <w:rPr>
                <w:rFonts w:ascii="Times New Roman" w:hAnsi="Times New Roman"/>
                <w:b/>
                <w:bCs/>
                <w:sz w:val="24"/>
                <w:szCs w:val="24"/>
                <w:lang w:eastAsia="bg-BG"/>
              </w:rPr>
              <w:t>1</w:t>
            </w:r>
            <w:r w:rsidRPr="00B97822">
              <w:rPr>
                <w:rFonts w:ascii="Times New Roman" w:hAnsi="Times New Roman"/>
                <w:b/>
                <w:bCs/>
                <w:sz w:val="24"/>
                <w:szCs w:val="24"/>
                <w:lang w:eastAsia="bg-BG"/>
              </w:rPr>
              <w:t xml:space="preserve"> г.</w:t>
            </w:r>
          </w:p>
        </w:tc>
        <w:tc>
          <w:tcPr>
            <w:tcW w:w="2268" w:type="dxa"/>
            <w:tcBorders>
              <w:top w:val="nil"/>
              <w:left w:val="nil"/>
              <w:bottom w:val="single" w:sz="4" w:space="0" w:color="auto"/>
              <w:right w:val="single" w:sz="4" w:space="0" w:color="auto"/>
            </w:tcBorders>
            <w:shd w:val="clear" w:color="auto" w:fill="auto"/>
          </w:tcPr>
          <w:p w14:paraId="1AA5EC0F" w14:textId="32B80BCE" w:rsidR="00911708" w:rsidRPr="00911708" w:rsidRDefault="00911708" w:rsidP="0070570D">
            <w:pPr>
              <w:spacing w:after="0" w:line="240" w:lineRule="auto"/>
              <w:ind w:firstLine="709"/>
              <w:rPr>
                <w:rFonts w:ascii="Times New Roman" w:hAnsi="Times New Roman"/>
                <w:bCs/>
                <w:sz w:val="24"/>
                <w:szCs w:val="24"/>
                <w:lang w:eastAsia="bg-BG"/>
              </w:rPr>
            </w:pPr>
            <w:r w:rsidRPr="00911708">
              <w:rPr>
                <w:rFonts w:ascii="Times New Roman" w:hAnsi="Times New Roman"/>
                <w:bCs/>
                <w:sz w:val="24"/>
                <w:szCs w:val="24"/>
                <w:lang w:eastAsia="bg-BG"/>
              </w:rPr>
              <w:t>20</w:t>
            </w:r>
            <w:r w:rsidR="0070570D">
              <w:rPr>
                <w:rFonts w:ascii="Times New Roman" w:hAnsi="Times New Roman"/>
                <w:bCs/>
                <w:sz w:val="24"/>
                <w:szCs w:val="24"/>
                <w:lang w:eastAsia="bg-BG"/>
              </w:rPr>
              <w:t>20</w:t>
            </w:r>
            <w:r w:rsidRPr="00911708">
              <w:rPr>
                <w:rFonts w:ascii="Times New Roman" w:hAnsi="Times New Roman"/>
                <w:bCs/>
                <w:sz w:val="24"/>
                <w:szCs w:val="24"/>
                <w:lang w:eastAsia="bg-BG"/>
              </w:rPr>
              <w:t xml:space="preserve"> г.</w:t>
            </w:r>
          </w:p>
        </w:tc>
        <w:tc>
          <w:tcPr>
            <w:tcW w:w="2552" w:type="dxa"/>
            <w:tcBorders>
              <w:top w:val="nil"/>
              <w:left w:val="nil"/>
              <w:bottom w:val="single" w:sz="4" w:space="0" w:color="auto"/>
              <w:right w:val="single" w:sz="8" w:space="0" w:color="auto"/>
            </w:tcBorders>
            <w:shd w:val="clear" w:color="auto" w:fill="auto"/>
          </w:tcPr>
          <w:p w14:paraId="6A5DC9BF" w14:textId="1C77ABB7" w:rsidR="00911708" w:rsidRPr="002002E9" w:rsidRDefault="00911708" w:rsidP="0070570D">
            <w:pPr>
              <w:spacing w:after="0" w:line="240" w:lineRule="auto"/>
              <w:ind w:firstLine="709"/>
              <w:rPr>
                <w:rFonts w:ascii="Times New Roman" w:hAnsi="Times New Roman"/>
                <w:bCs/>
                <w:sz w:val="24"/>
                <w:szCs w:val="24"/>
                <w:lang w:eastAsia="bg-BG"/>
              </w:rPr>
            </w:pPr>
            <w:r w:rsidRPr="002002E9">
              <w:rPr>
                <w:rFonts w:ascii="Times New Roman" w:hAnsi="Times New Roman"/>
                <w:bCs/>
                <w:sz w:val="24"/>
                <w:szCs w:val="24"/>
                <w:lang w:eastAsia="bg-BG"/>
              </w:rPr>
              <w:t>201</w:t>
            </w:r>
            <w:r w:rsidR="0070570D">
              <w:rPr>
                <w:rFonts w:ascii="Times New Roman" w:hAnsi="Times New Roman"/>
                <w:bCs/>
                <w:sz w:val="24"/>
                <w:szCs w:val="24"/>
                <w:lang w:eastAsia="bg-BG"/>
              </w:rPr>
              <w:t>9</w:t>
            </w:r>
            <w:r w:rsidRPr="002002E9">
              <w:rPr>
                <w:rFonts w:ascii="Times New Roman" w:hAnsi="Times New Roman"/>
                <w:bCs/>
                <w:sz w:val="24"/>
                <w:szCs w:val="24"/>
                <w:lang w:eastAsia="bg-BG"/>
              </w:rPr>
              <w:t xml:space="preserve"> г.</w:t>
            </w:r>
          </w:p>
        </w:tc>
      </w:tr>
      <w:tr w:rsidR="00911708" w:rsidRPr="0049713A" w14:paraId="093F703A" w14:textId="77777777" w:rsidTr="003F795F">
        <w:trPr>
          <w:trHeight w:val="315"/>
        </w:trPr>
        <w:tc>
          <w:tcPr>
            <w:tcW w:w="2170" w:type="dxa"/>
            <w:tcBorders>
              <w:top w:val="nil"/>
              <w:left w:val="single" w:sz="8" w:space="0" w:color="auto"/>
              <w:bottom w:val="single" w:sz="4" w:space="0" w:color="auto"/>
              <w:right w:val="single" w:sz="4" w:space="0" w:color="auto"/>
            </w:tcBorders>
            <w:shd w:val="clear" w:color="auto" w:fill="auto"/>
            <w:vAlign w:val="center"/>
          </w:tcPr>
          <w:p w14:paraId="5DD2F2D0" w14:textId="77777777" w:rsidR="00911708" w:rsidRPr="0049713A" w:rsidRDefault="00911708" w:rsidP="00794099">
            <w:pPr>
              <w:spacing w:after="0" w:line="240" w:lineRule="auto"/>
              <w:rPr>
                <w:rFonts w:ascii="Times New Roman" w:hAnsi="Times New Roman"/>
                <w:sz w:val="24"/>
                <w:szCs w:val="24"/>
                <w:lang w:eastAsia="bg-BG"/>
              </w:rPr>
            </w:pPr>
            <w:r w:rsidRPr="0049713A">
              <w:rPr>
                <w:rFonts w:ascii="Times New Roman" w:hAnsi="Times New Roman"/>
                <w:sz w:val="24"/>
                <w:szCs w:val="24"/>
                <w:lang w:eastAsia="bg-BG"/>
              </w:rPr>
              <w:t>РП Монтана</w:t>
            </w:r>
          </w:p>
        </w:tc>
        <w:tc>
          <w:tcPr>
            <w:tcW w:w="2518" w:type="dxa"/>
            <w:tcBorders>
              <w:top w:val="nil"/>
              <w:left w:val="nil"/>
              <w:bottom w:val="single" w:sz="4" w:space="0" w:color="auto"/>
              <w:right w:val="single" w:sz="4" w:space="0" w:color="auto"/>
            </w:tcBorders>
            <w:shd w:val="clear" w:color="auto" w:fill="C2D69B" w:themeFill="accent3" w:themeFillTint="99"/>
            <w:vAlign w:val="center"/>
          </w:tcPr>
          <w:p w14:paraId="00B9F6D3" w14:textId="0A12139A" w:rsidR="00911708" w:rsidRPr="0049713A" w:rsidRDefault="00911708" w:rsidP="004839FB">
            <w:pPr>
              <w:spacing w:after="0" w:line="240" w:lineRule="auto"/>
              <w:ind w:firstLine="709"/>
              <w:rPr>
                <w:rFonts w:ascii="Times New Roman" w:hAnsi="Times New Roman"/>
                <w:b/>
                <w:sz w:val="24"/>
                <w:szCs w:val="24"/>
                <w:lang w:eastAsia="bg-BG"/>
              </w:rPr>
            </w:pPr>
            <w:r>
              <w:rPr>
                <w:rFonts w:ascii="Times New Roman" w:hAnsi="Times New Roman"/>
                <w:b/>
                <w:sz w:val="24"/>
                <w:szCs w:val="24"/>
                <w:lang w:eastAsia="bg-BG"/>
              </w:rPr>
              <w:t>1</w:t>
            </w:r>
            <w:r w:rsidR="004839FB">
              <w:rPr>
                <w:rFonts w:ascii="Times New Roman" w:hAnsi="Times New Roman"/>
                <w:b/>
                <w:sz w:val="24"/>
                <w:szCs w:val="24"/>
                <w:lang w:eastAsia="bg-BG"/>
              </w:rPr>
              <w:t>2</w:t>
            </w:r>
            <w:r>
              <w:rPr>
                <w:rFonts w:ascii="Times New Roman" w:hAnsi="Times New Roman"/>
                <w:b/>
                <w:sz w:val="24"/>
                <w:szCs w:val="24"/>
                <w:lang w:eastAsia="bg-BG"/>
              </w:rPr>
              <w:t>4,</w:t>
            </w:r>
            <w:r w:rsidR="004839FB">
              <w:rPr>
                <w:rFonts w:ascii="Times New Roman" w:hAnsi="Times New Roman"/>
                <w:b/>
                <w:sz w:val="24"/>
                <w:szCs w:val="24"/>
                <w:lang w:eastAsia="bg-BG"/>
              </w:rPr>
              <w:t>5</w:t>
            </w:r>
          </w:p>
        </w:tc>
        <w:tc>
          <w:tcPr>
            <w:tcW w:w="2268" w:type="dxa"/>
            <w:tcBorders>
              <w:top w:val="nil"/>
              <w:left w:val="nil"/>
              <w:bottom w:val="single" w:sz="4" w:space="0" w:color="auto"/>
              <w:right w:val="single" w:sz="4" w:space="0" w:color="auto"/>
            </w:tcBorders>
            <w:shd w:val="clear" w:color="auto" w:fill="auto"/>
            <w:vAlign w:val="center"/>
          </w:tcPr>
          <w:p w14:paraId="793EA749" w14:textId="31EF14D3" w:rsidR="00911708" w:rsidRPr="00911708" w:rsidRDefault="0070570D" w:rsidP="00241BAC">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114,0</w:t>
            </w:r>
          </w:p>
        </w:tc>
        <w:tc>
          <w:tcPr>
            <w:tcW w:w="2552" w:type="dxa"/>
            <w:tcBorders>
              <w:top w:val="nil"/>
              <w:left w:val="nil"/>
              <w:bottom w:val="single" w:sz="4" w:space="0" w:color="auto"/>
              <w:right w:val="single" w:sz="8" w:space="0" w:color="auto"/>
            </w:tcBorders>
            <w:shd w:val="clear" w:color="auto" w:fill="auto"/>
            <w:vAlign w:val="center"/>
          </w:tcPr>
          <w:p w14:paraId="73A482EB" w14:textId="5BD1ADE9" w:rsidR="00911708" w:rsidRPr="002002E9" w:rsidRDefault="0070570D" w:rsidP="00241BAC">
            <w:pPr>
              <w:spacing w:after="0" w:line="240" w:lineRule="auto"/>
              <w:ind w:firstLine="709"/>
              <w:rPr>
                <w:rFonts w:ascii="Times New Roman" w:hAnsi="Times New Roman"/>
                <w:sz w:val="24"/>
                <w:szCs w:val="24"/>
                <w:lang w:eastAsia="bg-BG"/>
              </w:rPr>
            </w:pPr>
            <w:r w:rsidRPr="00911708">
              <w:rPr>
                <w:rFonts w:ascii="Times New Roman" w:hAnsi="Times New Roman"/>
                <w:sz w:val="24"/>
                <w:szCs w:val="24"/>
                <w:lang w:eastAsia="bg-BG"/>
              </w:rPr>
              <w:t>117,8</w:t>
            </w:r>
          </w:p>
        </w:tc>
      </w:tr>
      <w:tr w:rsidR="00911708" w:rsidRPr="0049713A" w14:paraId="78DA3125" w14:textId="77777777" w:rsidTr="003F795F">
        <w:trPr>
          <w:trHeight w:val="315"/>
        </w:trPr>
        <w:tc>
          <w:tcPr>
            <w:tcW w:w="2170" w:type="dxa"/>
            <w:tcBorders>
              <w:top w:val="nil"/>
              <w:left w:val="single" w:sz="8" w:space="0" w:color="auto"/>
              <w:bottom w:val="single" w:sz="4" w:space="0" w:color="auto"/>
              <w:right w:val="single" w:sz="4" w:space="0" w:color="auto"/>
            </w:tcBorders>
            <w:shd w:val="clear" w:color="auto" w:fill="auto"/>
            <w:vAlign w:val="center"/>
          </w:tcPr>
          <w:p w14:paraId="61C1287A" w14:textId="77777777" w:rsidR="00911708" w:rsidRPr="0049713A" w:rsidRDefault="00911708" w:rsidP="00794099">
            <w:pPr>
              <w:spacing w:after="0" w:line="240" w:lineRule="auto"/>
              <w:rPr>
                <w:rFonts w:ascii="Times New Roman" w:hAnsi="Times New Roman"/>
                <w:sz w:val="24"/>
                <w:szCs w:val="24"/>
                <w:lang w:eastAsia="bg-BG"/>
              </w:rPr>
            </w:pPr>
            <w:r w:rsidRPr="0049713A">
              <w:rPr>
                <w:rFonts w:ascii="Times New Roman" w:hAnsi="Times New Roman"/>
                <w:sz w:val="24"/>
                <w:szCs w:val="24"/>
                <w:lang w:eastAsia="bg-BG"/>
              </w:rPr>
              <w:t>РП Лом</w:t>
            </w:r>
          </w:p>
        </w:tc>
        <w:tc>
          <w:tcPr>
            <w:tcW w:w="2518" w:type="dxa"/>
            <w:tcBorders>
              <w:top w:val="nil"/>
              <w:left w:val="nil"/>
              <w:bottom w:val="single" w:sz="4" w:space="0" w:color="auto"/>
              <w:right w:val="single" w:sz="4" w:space="0" w:color="auto"/>
            </w:tcBorders>
            <w:shd w:val="clear" w:color="auto" w:fill="C2D69B" w:themeFill="accent3" w:themeFillTint="99"/>
            <w:vAlign w:val="center"/>
          </w:tcPr>
          <w:p w14:paraId="4A3AAE21" w14:textId="7286A906" w:rsidR="00911708" w:rsidRPr="0049713A" w:rsidRDefault="00911708" w:rsidP="00794099">
            <w:pPr>
              <w:spacing w:after="0" w:line="240" w:lineRule="auto"/>
              <w:ind w:firstLine="709"/>
              <w:rPr>
                <w:rFonts w:ascii="Times New Roman" w:hAnsi="Times New Roman"/>
                <w:b/>
                <w:sz w:val="24"/>
                <w:szCs w:val="24"/>
                <w:lang w:eastAsia="bg-BG"/>
              </w:rPr>
            </w:pPr>
          </w:p>
        </w:tc>
        <w:tc>
          <w:tcPr>
            <w:tcW w:w="2268" w:type="dxa"/>
            <w:tcBorders>
              <w:top w:val="nil"/>
              <w:left w:val="nil"/>
              <w:bottom w:val="single" w:sz="4" w:space="0" w:color="auto"/>
              <w:right w:val="single" w:sz="4" w:space="0" w:color="auto"/>
            </w:tcBorders>
            <w:shd w:val="clear" w:color="auto" w:fill="auto"/>
            <w:vAlign w:val="center"/>
          </w:tcPr>
          <w:p w14:paraId="483711B6" w14:textId="5E03E483" w:rsidR="00911708" w:rsidRPr="00911708" w:rsidRDefault="0070570D" w:rsidP="00241BAC">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212</w:t>
            </w:r>
            <w:r w:rsidR="00911708" w:rsidRPr="00911708">
              <w:rPr>
                <w:rFonts w:ascii="Times New Roman" w:hAnsi="Times New Roman"/>
                <w:sz w:val="24"/>
                <w:szCs w:val="24"/>
                <w:lang w:eastAsia="bg-BG"/>
              </w:rPr>
              <w:t>,6</w:t>
            </w:r>
          </w:p>
        </w:tc>
        <w:tc>
          <w:tcPr>
            <w:tcW w:w="2552" w:type="dxa"/>
            <w:tcBorders>
              <w:top w:val="nil"/>
              <w:left w:val="nil"/>
              <w:bottom w:val="single" w:sz="4" w:space="0" w:color="auto"/>
              <w:right w:val="single" w:sz="8" w:space="0" w:color="auto"/>
            </w:tcBorders>
            <w:shd w:val="clear" w:color="auto" w:fill="auto"/>
            <w:vAlign w:val="center"/>
          </w:tcPr>
          <w:p w14:paraId="03AF5846" w14:textId="71A0372B" w:rsidR="00911708" w:rsidRPr="002002E9" w:rsidRDefault="0070570D" w:rsidP="00241BAC">
            <w:pPr>
              <w:spacing w:after="0" w:line="240" w:lineRule="auto"/>
              <w:ind w:firstLine="709"/>
              <w:rPr>
                <w:rFonts w:ascii="Times New Roman" w:hAnsi="Times New Roman"/>
                <w:sz w:val="24"/>
                <w:szCs w:val="24"/>
                <w:lang w:eastAsia="bg-BG"/>
              </w:rPr>
            </w:pPr>
            <w:r w:rsidRPr="00911708">
              <w:rPr>
                <w:rFonts w:ascii="Times New Roman" w:hAnsi="Times New Roman"/>
                <w:sz w:val="24"/>
                <w:szCs w:val="24"/>
                <w:lang w:eastAsia="bg-BG"/>
              </w:rPr>
              <w:t>145,6</w:t>
            </w:r>
          </w:p>
        </w:tc>
      </w:tr>
      <w:tr w:rsidR="00911708" w:rsidRPr="0049713A" w14:paraId="46FEF37F" w14:textId="77777777" w:rsidTr="003F795F">
        <w:trPr>
          <w:trHeight w:val="315"/>
        </w:trPr>
        <w:tc>
          <w:tcPr>
            <w:tcW w:w="2170" w:type="dxa"/>
            <w:tcBorders>
              <w:top w:val="nil"/>
              <w:left w:val="single" w:sz="8" w:space="0" w:color="auto"/>
              <w:bottom w:val="single" w:sz="4" w:space="0" w:color="auto"/>
              <w:right w:val="single" w:sz="4" w:space="0" w:color="auto"/>
            </w:tcBorders>
            <w:shd w:val="clear" w:color="auto" w:fill="auto"/>
            <w:vAlign w:val="center"/>
          </w:tcPr>
          <w:p w14:paraId="659C4FBA" w14:textId="77777777" w:rsidR="00911708" w:rsidRPr="0049713A" w:rsidRDefault="00911708" w:rsidP="00794099">
            <w:pPr>
              <w:spacing w:after="0" w:line="240" w:lineRule="auto"/>
              <w:rPr>
                <w:rFonts w:ascii="Times New Roman" w:hAnsi="Times New Roman"/>
                <w:sz w:val="24"/>
                <w:szCs w:val="24"/>
                <w:lang w:eastAsia="bg-BG"/>
              </w:rPr>
            </w:pPr>
            <w:r w:rsidRPr="0049713A">
              <w:rPr>
                <w:rFonts w:ascii="Times New Roman" w:hAnsi="Times New Roman"/>
                <w:sz w:val="24"/>
                <w:szCs w:val="24"/>
                <w:lang w:eastAsia="bg-BG"/>
              </w:rPr>
              <w:t>РП Берковица</w:t>
            </w:r>
          </w:p>
        </w:tc>
        <w:tc>
          <w:tcPr>
            <w:tcW w:w="2518" w:type="dxa"/>
            <w:tcBorders>
              <w:top w:val="nil"/>
              <w:left w:val="nil"/>
              <w:bottom w:val="single" w:sz="4" w:space="0" w:color="auto"/>
              <w:right w:val="single" w:sz="4" w:space="0" w:color="auto"/>
            </w:tcBorders>
            <w:shd w:val="clear" w:color="auto" w:fill="C2D69B" w:themeFill="accent3" w:themeFillTint="99"/>
            <w:vAlign w:val="center"/>
          </w:tcPr>
          <w:p w14:paraId="38AB7301" w14:textId="330F4BB8" w:rsidR="00911708" w:rsidRPr="0049713A" w:rsidRDefault="00911708" w:rsidP="00794099">
            <w:pPr>
              <w:spacing w:after="0" w:line="240" w:lineRule="auto"/>
              <w:ind w:firstLine="709"/>
              <w:rPr>
                <w:rFonts w:ascii="Times New Roman" w:hAnsi="Times New Roman"/>
                <w:b/>
                <w:sz w:val="24"/>
                <w:szCs w:val="24"/>
                <w:lang w:eastAsia="bg-BG"/>
              </w:rPr>
            </w:pPr>
          </w:p>
        </w:tc>
        <w:tc>
          <w:tcPr>
            <w:tcW w:w="2268" w:type="dxa"/>
            <w:tcBorders>
              <w:top w:val="nil"/>
              <w:left w:val="nil"/>
              <w:bottom w:val="single" w:sz="4" w:space="0" w:color="auto"/>
              <w:right w:val="single" w:sz="4" w:space="0" w:color="auto"/>
            </w:tcBorders>
            <w:shd w:val="clear" w:color="auto" w:fill="auto"/>
            <w:vAlign w:val="center"/>
          </w:tcPr>
          <w:p w14:paraId="2467BE70" w14:textId="153D58BF" w:rsidR="00911708" w:rsidRPr="00911708" w:rsidRDefault="0070570D" w:rsidP="00241BAC">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102,3</w:t>
            </w:r>
          </w:p>
        </w:tc>
        <w:tc>
          <w:tcPr>
            <w:tcW w:w="2552" w:type="dxa"/>
            <w:tcBorders>
              <w:top w:val="nil"/>
              <w:left w:val="nil"/>
              <w:bottom w:val="single" w:sz="4" w:space="0" w:color="auto"/>
              <w:right w:val="single" w:sz="8" w:space="0" w:color="auto"/>
            </w:tcBorders>
            <w:shd w:val="clear" w:color="auto" w:fill="auto"/>
            <w:vAlign w:val="center"/>
          </w:tcPr>
          <w:p w14:paraId="3B0196B2" w14:textId="3D5225A6" w:rsidR="00911708" w:rsidRPr="002002E9" w:rsidRDefault="0070570D" w:rsidP="00241BAC">
            <w:pPr>
              <w:spacing w:after="0" w:line="240" w:lineRule="auto"/>
              <w:ind w:firstLine="709"/>
              <w:rPr>
                <w:rFonts w:ascii="Times New Roman" w:hAnsi="Times New Roman"/>
                <w:sz w:val="24"/>
                <w:szCs w:val="24"/>
                <w:lang w:eastAsia="bg-BG"/>
              </w:rPr>
            </w:pPr>
            <w:r w:rsidRPr="00911708">
              <w:rPr>
                <w:rFonts w:ascii="Times New Roman" w:hAnsi="Times New Roman"/>
                <w:sz w:val="24"/>
                <w:szCs w:val="24"/>
                <w:lang w:eastAsia="bg-BG"/>
              </w:rPr>
              <w:t>88,4</w:t>
            </w:r>
          </w:p>
        </w:tc>
      </w:tr>
      <w:tr w:rsidR="00911708" w:rsidRPr="0049713A" w14:paraId="7CC56889" w14:textId="77777777" w:rsidTr="003F795F">
        <w:trPr>
          <w:trHeight w:val="315"/>
        </w:trPr>
        <w:tc>
          <w:tcPr>
            <w:tcW w:w="2170" w:type="dxa"/>
            <w:tcBorders>
              <w:top w:val="nil"/>
              <w:left w:val="single" w:sz="8" w:space="0" w:color="auto"/>
              <w:bottom w:val="nil"/>
              <w:right w:val="single" w:sz="4" w:space="0" w:color="auto"/>
            </w:tcBorders>
            <w:shd w:val="clear" w:color="auto" w:fill="D9D9D9" w:themeFill="background1" w:themeFillShade="D9"/>
            <w:vAlign w:val="center"/>
          </w:tcPr>
          <w:p w14:paraId="3DD017E4" w14:textId="77777777" w:rsidR="00911708" w:rsidRPr="0049713A" w:rsidRDefault="00911708" w:rsidP="00794099">
            <w:pPr>
              <w:spacing w:after="0" w:line="240" w:lineRule="auto"/>
              <w:rPr>
                <w:rFonts w:ascii="Times New Roman" w:hAnsi="Times New Roman"/>
                <w:b/>
                <w:bCs/>
                <w:sz w:val="24"/>
                <w:szCs w:val="24"/>
                <w:lang w:eastAsia="bg-BG"/>
              </w:rPr>
            </w:pPr>
            <w:r w:rsidRPr="0049713A">
              <w:rPr>
                <w:rFonts w:ascii="Times New Roman" w:hAnsi="Times New Roman"/>
                <w:b/>
                <w:bCs/>
                <w:sz w:val="24"/>
                <w:szCs w:val="24"/>
                <w:lang w:eastAsia="bg-BG"/>
              </w:rPr>
              <w:t>Средно за РП</w:t>
            </w:r>
          </w:p>
        </w:tc>
        <w:tc>
          <w:tcPr>
            <w:tcW w:w="2518" w:type="dxa"/>
            <w:tcBorders>
              <w:top w:val="nil"/>
              <w:left w:val="nil"/>
              <w:bottom w:val="nil"/>
              <w:right w:val="single" w:sz="4" w:space="0" w:color="auto"/>
            </w:tcBorders>
            <w:shd w:val="clear" w:color="auto" w:fill="D9D9D9" w:themeFill="background1" w:themeFillShade="D9"/>
            <w:vAlign w:val="center"/>
          </w:tcPr>
          <w:p w14:paraId="73316DFA" w14:textId="6CD8AFBA" w:rsidR="00911708" w:rsidRPr="0049713A" w:rsidRDefault="00911708" w:rsidP="00794099">
            <w:pPr>
              <w:spacing w:after="0" w:line="240" w:lineRule="auto"/>
              <w:ind w:firstLine="709"/>
              <w:rPr>
                <w:rFonts w:ascii="Times New Roman" w:hAnsi="Times New Roman"/>
                <w:b/>
                <w:bCs/>
                <w:sz w:val="24"/>
                <w:szCs w:val="24"/>
                <w:lang w:eastAsia="bg-BG"/>
              </w:rPr>
            </w:pPr>
          </w:p>
        </w:tc>
        <w:tc>
          <w:tcPr>
            <w:tcW w:w="2268" w:type="dxa"/>
            <w:tcBorders>
              <w:top w:val="nil"/>
              <w:left w:val="nil"/>
              <w:bottom w:val="nil"/>
              <w:right w:val="single" w:sz="4" w:space="0" w:color="auto"/>
            </w:tcBorders>
            <w:shd w:val="clear" w:color="auto" w:fill="D9D9D9" w:themeFill="background1" w:themeFillShade="D9"/>
            <w:vAlign w:val="center"/>
          </w:tcPr>
          <w:p w14:paraId="4A54FC17" w14:textId="33D91701" w:rsidR="00911708" w:rsidRPr="00911708" w:rsidRDefault="00911708" w:rsidP="0070570D">
            <w:pPr>
              <w:spacing w:after="0" w:line="240" w:lineRule="auto"/>
              <w:ind w:firstLine="709"/>
              <w:rPr>
                <w:rFonts w:ascii="Times New Roman" w:hAnsi="Times New Roman"/>
                <w:bCs/>
                <w:sz w:val="24"/>
                <w:szCs w:val="24"/>
                <w:lang w:eastAsia="bg-BG"/>
              </w:rPr>
            </w:pPr>
            <w:r w:rsidRPr="00911708">
              <w:rPr>
                <w:rFonts w:ascii="Times New Roman" w:hAnsi="Times New Roman"/>
                <w:bCs/>
                <w:sz w:val="24"/>
                <w:szCs w:val="24"/>
                <w:lang w:eastAsia="bg-BG"/>
              </w:rPr>
              <w:t>1</w:t>
            </w:r>
            <w:r w:rsidR="0070570D">
              <w:rPr>
                <w:rFonts w:ascii="Times New Roman" w:hAnsi="Times New Roman"/>
                <w:bCs/>
                <w:sz w:val="24"/>
                <w:szCs w:val="24"/>
                <w:lang w:eastAsia="bg-BG"/>
              </w:rPr>
              <w:t>3</w:t>
            </w:r>
            <w:r w:rsidRPr="00911708">
              <w:rPr>
                <w:rFonts w:ascii="Times New Roman" w:hAnsi="Times New Roman"/>
                <w:bCs/>
                <w:sz w:val="24"/>
                <w:szCs w:val="24"/>
                <w:lang w:eastAsia="bg-BG"/>
              </w:rPr>
              <w:t>7,</w:t>
            </w:r>
            <w:r w:rsidR="0070570D">
              <w:rPr>
                <w:rFonts w:ascii="Times New Roman" w:hAnsi="Times New Roman"/>
                <w:bCs/>
                <w:sz w:val="24"/>
                <w:szCs w:val="24"/>
                <w:lang w:eastAsia="bg-BG"/>
              </w:rPr>
              <w:t>9</w:t>
            </w:r>
          </w:p>
        </w:tc>
        <w:tc>
          <w:tcPr>
            <w:tcW w:w="2552" w:type="dxa"/>
            <w:tcBorders>
              <w:top w:val="nil"/>
              <w:left w:val="nil"/>
              <w:bottom w:val="nil"/>
              <w:right w:val="single" w:sz="8" w:space="0" w:color="auto"/>
            </w:tcBorders>
            <w:shd w:val="clear" w:color="auto" w:fill="D9D9D9" w:themeFill="background1" w:themeFillShade="D9"/>
            <w:vAlign w:val="center"/>
          </w:tcPr>
          <w:p w14:paraId="3957EA54" w14:textId="1881893F" w:rsidR="00911708" w:rsidRPr="002002E9" w:rsidRDefault="0070570D" w:rsidP="00241BAC">
            <w:pPr>
              <w:spacing w:after="0" w:line="240" w:lineRule="auto"/>
              <w:ind w:firstLine="709"/>
              <w:rPr>
                <w:rFonts w:ascii="Times New Roman" w:hAnsi="Times New Roman"/>
                <w:bCs/>
                <w:sz w:val="24"/>
                <w:szCs w:val="24"/>
                <w:lang w:eastAsia="bg-BG"/>
              </w:rPr>
            </w:pPr>
            <w:r w:rsidRPr="00911708">
              <w:rPr>
                <w:rFonts w:ascii="Times New Roman" w:hAnsi="Times New Roman"/>
                <w:bCs/>
                <w:sz w:val="24"/>
                <w:szCs w:val="24"/>
                <w:lang w:eastAsia="bg-BG"/>
              </w:rPr>
              <w:t>117,3</w:t>
            </w:r>
          </w:p>
        </w:tc>
      </w:tr>
      <w:tr w:rsidR="00911708" w:rsidRPr="0049713A" w14:paraId="2BF3BAB6" w14:textId="77777777" w:rsidTr="003F795F">
        <w:trPr>
          <w:trHeight w:val="375"/>
        </w:trPr>
        <w:tc>
          <w:tcPr>
            <w:tcW w:w="2170" w:type="dxa"/>
            <w:tcBorders>
              <w:top w:val="single" w:sz="4" w:space="0" w:color="auto"/>
              <w:left w:val="single" w:sz="8" w:space="0" w:color="auto"/>
              <w:bottom w:val="single" w:sz="8" w:space="0" w:color="auto"/>
              <w:right w:val="single" w:sz="4" w:space="0" w:color="auto"/>
            </w:tcBorders>
            <w:shd w:val="clear" w:color="auto" w:fill="auto"/>
            <w:vAlign w:val="bottom"/>
          </w:tcPr>
          <w:p w14:paraId="3C484FAC" w14:textId="77777777" w:rsidR="00911708" w:rsidRPr="0049713A" w:rsidRDefault="00911708" w:rsidP="00794099">
            <w:pPr>
              <w:spacing w:after="0" w:line="240" w:lineRule="auto"/>
              <w:rPr>
                <w:rFonts w:ascii="Times New Roman" w:hAnsi="Times New Roman"/>
                <w:sz w:val="24"/>
                <w:szCs w:val="24"/>
                <w:lang w:eastAsia="bg-BG"/>
              </w:rPr>
            </w:pPr>
            <w:r w:rsidRPr="0049713A">
              <w:rPr>
                <w:rFonts w:ascii="Times New Roman" w:hAnsi="Times New Roman"/>
                <w:sz w:val="24"/>
                <w:szCs w:val="24"/>
                <w:lang w:eastAsia="bg-BG"/>
              </w:rPr>
              <w:t>ОП Монтана</w:t>
            </w:r>
          </w:p>
        </w:tc>
        <w:tc>
          <w:tcPr>
            <w:tcW w:w="2518" w:type="dxa"/>
            <w:tcBorders>
              <w:top w:val="single" w:sz="4" w:space="0" w:color="auto"/>
              <w:left w:val="nil"/>
              <w:bottom w:val="single" w:sz="8" w:space="0" w:color="auto"/>
              <w:right w:val="single" w:sz="4" w:space="0" w:color="auto"/>
            </w:tcBorders>
            <w:shd w:val="clear" w:color="auto" w:fill="C2D69B" w:themeFill="accent3" w:themeFillTint="99"/>
            <w:vAlign w:val="bottom"/>
          </w:tcPr>
          <w:p w14:paraId="3D2555B9" w14:textId="620AB171" w:rsidR="00911708" w:rsidRPr="0049713A" w:rsidRDefault="00911708" w:rsidP="004839FB">
            <w:pPr>
              <w:spacing w:after="0" w:line="240" w:lineRule="auto"/>
              <w:ind w:firstLine="709"/>
              <w:rPr>
                <w:rFonts w:ascii="Times New Roman" w:hAnsi="Times New Roman"/>
                <w:b/>
                <w:sz w:val="24"/>
                <w:szCs w:val="24"/>
                <w:lang w:eastAsia="bg-BG"/>
              </w:rPr>
            </w:pPr>
            <w:r>
              <w:rPr>
                <w:rFonts w:ascii="Times New Roman" w:hAnsi="Times New Roman"/>
                <w:b/>
                <w:sz w:val="24"/>
                <w:szCs w:val="24"/>
                <w:lang w:eastAsia="bg-BG"/>
              </w:rPr>
              <w:t>2</w:t>
            </w:r>
            <w:r w:rsidR="004839FB">
              <w:rPr>
                <w:rFonts w:ascii="Times New Roman" w:hAnsi="Times New Roman"/>
                <w:b/>
                <w:sz w:val="24"/>
                <w:szCs w:val="24"/>
                <w:lang w:eastAsia="bg-BG"/>
              </w:rPr>
              <w:t>3</w:t>
            </w:r>
            <w:r>
              <w:rPr>
                <w:rFonts w:ascii="Times New Roman" w:hAnsi="Times New Roman"/>
                <w:b/>
                <w:sz w:val="24"/>
                <w:szCs w:val="24"/>
                <w:lang w:eastAsia="bg-BG"/>
              </w:rPr>
              <w:t>,</w:t>
            </w:r>
            <w:r w:rsidR="004839FB">
              <w:rPr>
                <w:rFonts w:ascii="Times New Roman" w:hAnsi="Times New Roman"/>
                <w:b/>
                <w:sz w:val="24"/>
                <w:szCs w:val="24"/>
                <w:lang w:eastAsia="bg-BG"/>
              </w:rPr>
              <w:t>2</w:t>
            </w:r>
          </w:p>
        </w:tc>
        <w:tc>
          <w:tcPr>
            <w:tcW w:w="2268" w:type="dxa"/>
            <w:tcBorders>
              <w:top w:val="single" w:sz="4" w:space="0" w:color="auto"/>
              <w:left w:val="nil"/>
              <w:bottom w:val="single" w:sz="8" w:space="0" w:color="auto"/>
              <w:right w:val="single" w:sz="4" w:space="0" w:color="auto"/>
            </w:tcBorders>
            <w:shd w:val="clear" w:color="auto" w:fill="auto"/>
            <w:vAlign w:val="bottom"/>
          </w:tcPr>
          <w:p w14:paraId="5C5664AF" w14:textId="78E521A3" w:rsidR="00911708" w:rsidRPr="00911708" w:rsidRDefault="0070570D" w:rsidP="00241BAC">
            <w:pPr>
              <w:spacing w:after="0" w:line="240" w:lineRule="auto"/>
              <w:ind w:firstLine="709"/>
              <w:rPr>
                <w:rFonts w:ascii="Times New Roman" w:hAnsi="Times New Roman"/>
                <w:sz w:val="24"/>
                <w:szCs w:val="24"/>
                <w:lang w:eastAsia="bg-BG"/>
              </w:rPr>
            </w:pPr>
            <w:r>
              <w:rPr>
                <w:rFonts w:ascii="Times New Roman" w:hAnsi="Times New Roman"/>
                <w:sz w:val="24"/>
                <w:szCs w:val="24"/>
                <w:lang w:eastAsia="bg-BG"/>
              </w:rPr>
              <w:t>24,0</w:t>
            </w:r>
          </w:p>
        </w:tc>
        <w:tc>
          <w:tcPr>
            <w:tcW w:w="2552" w:type="dxa"/>
            <w:tcBorders>
              <w:top w:val="single" w:sz="4" w:space="0" w:color="auto"/>
              <w:left w:val="nil"/>
              <w:bottom w:val="single" w:sz="8" w:space="0" w:color="auto"/>
              <w:right w:val="single" w:sz="8" w:space="0" w:color="auto"/>
            </w:tcBorders>
            <w:shd w:val="clear" w:color="auto" w:fill="auto"/>
            <w:vAlign w:val="bottom"/>
          </w:tcPr>
          <w:p w14:paraId="79617C8A" w14:textId="48706306" w:rsidR="00911708" w:rsidRPr="002002E9" w:rsidRDefault="0070570D" w:rsidP="00241BAC">
            <w:pPr>
              <w:spacing w:after="0" w:line="240" w:lineRule="auto"/>
              <w:ind w:firstLine="709"/>
              <w:rPr>
                <w:rFonts w:ascii="Times New Roman" w:hAnsi="Times New Roman"/>
                <w:sz w:val="24"/>
                <w:szCs w:val="24"/>
                <w:lang w:eastAsia="bg-BG"/>
              </w:rPr>
            </w:pPr>
            <w:r w:rsidRPr="00911708">
              <w:rPr>
                <w:rFonts w:ascii="Times New Roman" w:hAnsi="Times New Roman"/>
                <w:sz w:val="24"/>
                <w:szCs w:val="24"/>
                <w:lang w:eastAsia="bg-BG"/>
              </w:rPr>
              <w:t>25,9</w:t>
            </w:r>
          </w:p>
        </w:tc>
      </w:tr>
    </w:tbl>
    <w:p w14:paraId="404EA645" w14:textId="77777777" w:rsidR="00897C29" w:rsidRPr="0049713A" w:rsidRDefault="00897C29" w:rsidP="003F795F">
      <w:pPr>
        <w:rPr>
          <w:rFonts w:ascii="Calibri" w:eastAsia="Calibri" w:hAnsi="Calibri" w:cs="Times New Roman"/>
        </w:rPr>
      </w:pPr>
    </w:p>
    <w:p w14:paraId="244D69DA" w14:textId="77777777" w:rsidR="00897C29" w:rsidRPr="00246773" w:rsidRDefault="00897C29" w:rsidP="0095482A">
      <w:pPr>
        <w:ind w:firstLine="708"/>
        <w:jc w:val="both"/>
        <w:rPr>
          <w:rFonts w:ascii="Times New Roman" w:hAnsi="Times New Roman" w:cs="Times New Roman"/>
          <w:b/>
          <w:i/>
          <w:sz w:val="28"/>
          <w:szCs w:val="28"/>
          <w:lang w:val="en-US"/>
        </w:rPr>
      </w:pPr>
      <w:r w:rsidRPr="00186130">
        <w:rPr>
          <w:rFonts w:ascii="Times New Roman" w:hAnsi="Times New Roman" w:cs="Times New Roman"/>
          <w:b/>
          <w:i/>
          <w:sz w:val="28"/>
          <w:szCs w:val="28"/>
        </w:rPr>
        <w:lastRenderedPageBreak/>
        <w:t>3.3. Прокурорски актове, внесени в съда.</w:t>
      </w:r>
    </w:p>
    <w:p w14:paraId="43BA5C03" w14:textId="5DCA5D3E" w:rsidR="00186130" w:rsidRDefault="005C6A96" w:rsidP="00186130">
      <w:pPr>
        <w:autoSpaceDE w:val="0"/>
        <w:autoSpaceDN w:val="0"/>
        <w:adjustRightInd w:val="0"/>
        <w:spacing w:after="0" w:line="240" w:lineRule="auto"/>
        <w:ind w:firstLine="709"/>
        <w:jc w:val="both"/>
        <w:rPr>
          <w:rFonts w:ascii="Times New Roman" w:hAnsi="Times New Roman"/>
          <w:sz w:val="28"/>
          <w:szCs w:val="28"/>
        </w:rPr>
      </w:pPr>
      <w:r w:rsidRPr="00B97822">
        <w:rPr>
          <w:rFonts w:ascii="Times New Roman" w:hAnsi="Times New Roman"/>
          <w:sz w:val="28"/>
          <w:szCs w:val="28"/>
        </w:rPr>
        <w:t>През 20</w:t>
      </w:r>
      <w:r w:rsidR="003F795F" w:rsidRPr="00B97822">
        <w:rPr>
          <w:rFonts w:ascii="Times New Roman" w:hAnsi="Times New Roman"/>
          <w:sz w:val="28"/>
          <w:szCs w:val="28"/>
        </w:rPr>
        <w:t>2</w:t>
      </w:r>
      <w:r w:rsidR="00B97822" w:rsidRPr="00B97822">
        <w:rPr>
          <w:rFonts w:ascii="Times New Roman" w:hAnsi="Times New Roman"/>
          <w:sz w:val="28"/>
          <w:szCs w:val="28"/>
        </w:rPr>
        <w:t>1</w:t>
      </w:r>
      <w:r w:rsidR="00897C29" w:rsidRPr="00B97822">
        <w:rPr>
          <w:rFonts w:ascii="Times New Roman" w:hAnsi="Times New Roman"/>
          <w:sz w:val="28"/>
          <w:szCs w:val="28"/>
        </w:rPr>
        <w:t xml:space="preserve"> </w:t>
      </w:r>
      <w:r w:rsidR="00897C29" w:rsidRPr="0049713A">
        <w:rPr>
          <w:rFonts w:ascii="Times New Roman" w:hAnsi="Times New Roman"/>
          <w:sz w:val="28"/>
          <w:szCs w:val="28"/>
        </w:rPr>
        <w:t xml:space="preserve">г. един прокурор от </w:t>
      </w:r>
      <w:r w:rsidR="00965540">
        <w:rPr>
          <w:rFonts w:ascii="Times New Roman" w:hAnsi="Times New Roman"/>
          <w:sz w:val="28"/>
          <w:szCs w:val="28"/>
        </w:rPr>
        <w:t>РП Монтана</w:t>
      </w:r>
      <w:r w:rsidR="00897C29" w:rsidRPr="0049713A">
        <w:rPr>
          <w:rFonts w:ascii="Times New Roman" w:hAnsi="Times New Roman"/>
          <w:sz w:val="28"/>
          <w:szCs w:val="28"/>
        </w:rPr>
        <w:t xml:space="preserve"> е внесъл в съда средно по </w:t>
      </w:r>
      <w:r w:rsidR="00965540">
        <w:rPr>
          <w:rFonts w:ascii="Times New Roman" w:hAnsi="Times New Roman"/>
          <w:sz w:val="28"/>
          <w:szCs w:val="28"/>
        </w:rPr>
        <w:t>38,84</w:t>
      </w:r>
      <w:r w:rsidR="00897C29" w:rsidRPr="0049713A">
        <w:rPr>
          <w:rFonts w:ascii="Times New Roman" w:hAnsi="Times New Roman"/>
          <w:sz w:val="28"/>
          <w:szCs w:val="28"/>
        </w:rPr>
        <w:t xml:space="preserve"> прокурорски акта срещу </w:t>
      </w:r>
      <w:r w:rsidR="003F795F">
        <w:rPr>
          <w:rFonts w:ascii="Times New Roman" w:hAnsi="Times New Roman"/>
          <w:sz w:val="28"/>
          <w:szCs w:val="28"/>
        </w:rPr>
        <w:t>4,</w:t>
      </w:r>
      <w:r w:rsidR="00186130">
        <w:rPr>
          <w:rFonts w:ascii="Times New Roman" w:hAnsi="Times New Roman"/>
          <w:sz w:val="28"/>
          <w:szCs w:val="28"/>
        </w:rPr>
        <w:t>8</w:t>
      </w:r>
      <w:r w:rsidR="00897C29" w:rsidRPr="0049713A">
        <w:rPr>
          <w:rFonts w:ascii="Times New Roman" w:hAnsi="Times New Roman"/>
          <w:sz w:val="28"/>
          <w:szCs w:val="28"/>
        </w:rPr>
        <w:t xml:space="preserve"> - на прокурор от ОП Монтана. </w:t>
      </w:r>
      <w:r w:rsidR="00186130" w:rsidRPr="0049713A">
        <w:rPr>
          <w:rFonts w:ascii="Times New Roman" w:hAnsi="Times New Roman"/>
          <w:sz w:val="28"/>
          <w:szCs w:val="28"/>
        </w:rPr>
        <w:t>Прокурорите в РП</w:t>
      </w:r>
      <w:r w:rsidR="00186130">
        <w:rPr>
          <w:rFonts w:ascii="Times New Roman" w:hAnsi="Times New Roman"/>
          <w:sz w:val="28"/>
          <w:szCs w:val="28"/>
        </w:rPr>
        <w:t xml:space="preserve"> Монтана</w:t>
      </w:r>
      <w:r w:rsidR="00186130" w:rsidRPr="0049713A">
        <w:rPr>
          <w:rFonts w:ascii="Times New Roman" w:hAnsi="Times New Roman"/>
          <w:sz w:val="28"/>
          <w:szCs w:val="28"/>
        </w:rPr>
        <w:t xml:space="preserve"> са с натовареност </w:t>
      </w:r>
      <w:r w:rsidR="00186130">
        <w:rPr>
          <w:rFonts w:ascii="Times New Roman" w:hAnsi="Times New Roman"/>
          <w:sz w:val="28"/>
          <w:szCs w:val="28"/>
        </w:rPr>
        <w:t>над 18</w:t>
      </w:r>
      <w:r w:rsidR="00186130" w:rsidRPr="0049713A">
        <w:rPr>
          <w:rFonts w:ascii="Times New Roman" w:hAnsi="Times New Roman"/>
          <w:sz w:val="28"/>
          <w:szCs w:val="28"/>
        </w:rPr>
        <w:t>% над средната за районните прокуратури</w:t>
      </w:r>
      <w:r w:rsidR="00186130">
        <w:rPr>
          <w:rFonts w:ascii="Times New Roman" w:hAnsi="Times New Roman"/>
          <w:sz w:val="28"/>
          <w:szCs w:val="28"/>
        </w:rPr>
        <w:t xml:space="preserve">, </w:t>
      </w:r>
      <w:r w:rsidR="00186130" w:rsidRPr="0049713A">
        <w:rPr>
          <w:rFonts w:ascii="Times New Roman" w:hAnsi="Times New Roman"/>
          <w:sz w:val="28"/>
          <w:szCs w:val="28"/>
        </w:rPr>
        <w:t xml:space="preserve">а прокурорите в </w:t>
      </w:r>
      <w:r w:rsidR="00186130">
        <w:rPr>
          <w:rFonts w:ascii="Times New Roman" w:hAnsi="Times New Roman"/>
          <w:sz w:val="28"/>
          <w:szCs w:val="28"/>
        </w:rPr>
        <w:t>ОП</w:t>
      </w:r>
      <w:r w:rsidR="00186130" w:rsidRPr="0049713A">
        <w:rPr>
          <w:rFonts w:ascii="Times New Roman" w:hAnsi="Times New Roman"/>
          <w:sz w:val="28"/>
          <w:szCs w:val="28"/>
        </w:rPr>
        <w:t xml:space="preserve"> Монтана </w:t>
      </w:r>
      <w:r w:rsidR="00186130">
        <w:rPr>
          <w:rFonts w:ascii="Times New Roman" w:hAnsi="Times New Roman"/>
          <w:sz w:val="28"/>
          <w:szCs w:val="28"/>
        </w:rPr>
        <w:t xml:space="preserve">са с натовареност над 4% </w:t>
      </w:r>
      <w:r w:rsidR="00186130" w:rsidRPr="0049713A">
        <w:rPr>
          <w:rFonts w:ascii="Times New Roman" w:hAnsi="Times New Roman"/>
          <w:sz w:val="28"/>
          <w:szCs w:val="28"/>
        </w:rPr>
        <w:t xml:space="preserve">над средната за </w:t>
      </w:r>
      <w:r w:rsidR="00186130">
        <w:rPr>
          <w:rFonts w:ascii="Times New Roman" w:hAnsi="Times New Roman"/>
          <w:sz w:val="28"/>
          <w:szCs w:val="28"/>
        </w:rPr>
        <w:t>окръжните</w:t>
      </w:r>
      <w:r w:rsidR="00186130" w:rsidRPr="0049713A">
        <w:rPr>
          <w:rFonts w:ascii="Times New Roman" w:hAnsi="Times New Roman"/>
          <w:sz w:val="28"/>
          <w:szCs w:val="28"/>
        </w:rPr>
        <w:t xml:space="preserve"> прокуратури</w:t>
      </w:r>
      <w:r w:rsidR="00186130">
        <w:rPr>
          <w:rFonts w:ascii="Times New Roman" w:hAnsi="Times New Roman"/>
          <w:sz w:val="28"/>
          <w:szCs w:val="28"/>
        </w:rPr>
        <w:t>.</w:t>
      </w:r>
      <w:r w:rsidR="00897C29" w:rsidRPr="0049713A">
        <w:rPr>
          <w:rFonts w:ascii="Times New Roman" w:hAnsi="Times New Roman"/>
          <w:sz w:val="28"/>
          <w:szCs w:val="28"/>
        </w:rPr>
        <w:t xml:space="preserve"> </w:t>
      </w:r>
    </w:p>
    <w:p w14:paraId="7C7EEE7B" w14:textId="5F68B03C" w:rsidR="00186130" w:rsidRPr="00186130" w:rsidRDefault="00186130" w:rsidP="001861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 РП Монтана се наблюдава както намаляване спрямо 2020 г., така и увеличаване броя на внесените в съда прокурорски актове спрямо 2019 г., което е пряка последица от намаляването на общо наблюдаваните и решените ДП. </w:t>
      </w:r>
      <w:r w:rsidRPr="0049713A">
        <w:rPr>
          <w:rFonts w:ascii="Times New Roman" w:hAnsi="Times New Roman"/>
          <w:sz w:val="28"/>
        </w:rPr>
        <w:t xml:space="preserve">В ОП Монтана има </w:t>
      </w:r>
      <w:r>
        <w:rPr>
          <w:rFonts w:ascii="Times New Roman" w:hAnsi="Times New Roman"/>
          <w:sz w:val="28"/>
        </w:rPr>
        <w:t>леко увеличение</w:t>
      </w:r>
      <w:r w:rsidRPr="0049713A">
        <w:rPr>
          <w:rFonts w:ascii="Times New Roman" w:hAnsi="Times New Roman"/>
          <w:sz w:val="28"/>
        </w:rPr>
        <w:t xml:space="preserve"> на средната</w:t>
      </w:r>
      <w:r>
        <w:rPr>
          <w:rFonts w:ascii="Times New Roman" w:hAnsi="Times New Roman"/>
          <w:sz w:val="28"/>
        </w:rPr>
        <w:t xml:space="preserve"> натовареност по брой </w:t>
      </w:r>
      <w:r>
        <w:rPr>
          <w:rFonts w:ascii="Times New Roman" w:hAnsi="Times New Roman"/>
          <w:sz w:val="28"/>
          <w:szCs w:val="28"/>
        </w:rPr>
        <w:t xml:space="preserve">внесените в съда прокурорски актове </w:t>
      </w:r>
      <w:r>
        <w:rPr>
          <w:rFonts w:ascii="Times New Roman" w:hAnsi="Times New Roman"/>
          <w:sz w:val="28"/>
        </w:rPr>
        <w:t xml:space="preserve">спрямо предходните две години. </w:t>
      </w:r>
      <w:r w:rsidRPr="0049713A">
        <w:rPr>
          <w:rFonts w:ascii="Times New Roman" w:hAnsi="Times New Roman"/>
          <w:sz w:val="28"/>
        </w:rPr>
        <w:t>По този показател не може да се изведе конкретна тенденция за ОП Монтана, освен сравнително запазване на стойностите през тригодишния период.</w:t>
      </w:r>
    </w:p>
    <w:p w14:paraId="7149ED27" w14:textId="77777777" w:rsidR="00897C29" w:rsidRPr="0049713A" w:rsidRDefault="00897C29" w:rsidP="003F795F">
      <w:pPr>
        <w:tabs>
          <w:tab w:val="left" w:pos="826"/>
        </w:tabs>
        <w:autoSpaceDE w:val="0"/>
        <w:autoSpaceDN w:val="0"/>
        <w:adjustRightInd w:val="0"/>
        <w:spacing w:after="0" w:line="240" w:lineRule="auto"/>
        <w:ind w:firstLine="709"/>
        <w:jc w:val="both"/>
        <w:rPr>
          <w:rFonts w:ascii="Times New Roman" w:hAnsi="Times New Roman"/>
          <w:sz w:val="28"/>
        </w:rPr>
      </w:pPr>
    </w:p>
    <w:tbl>
      <w:tblPr>
        <w:tblW w:w="9508" w:type="dxa"/>
        <w:tblInd w:w="60" w:type="dxa"/>
        <w:tblCellMar>
          <w:left w:w="70" w:type="dxa"/>
          <w:right w:w="70" w:type="dxa"/>
        </w:tblCellMar>
        <w:tblLook w:val="0000" w:firstRow="0" w:lastRow="0" w:firstColumn="0" w:lastColumn="0" w:noHBand="0" w:noVBand="0"/>
      </w:tblPr>
      <w:tblGrid>
        <w:gridCol w:w="2170"/>
        <w:gridCol w:w="2518"/>
        <w:gridCol w:w="2410"/>
        <w:gridCol w:w="2410"/>
      </w:tblGrid>
      <w:tr w:rsidR="00897C29" w:rsidRPr="0049713A" w14:paraId="6347C13D" w14:textId="77777777" w:rsidTr="00794099">
        <w:trPr>
          <w:trHeight w:val="765"/>
        </w:trPr>
        <w:tc>
          <w:tcPr>
            <w:tcW w:w="2170" w:type="dxa"/>
            <w:vMerge w:val="restart"/>
            <w:tcBorders>
              <w:top w:val="single" w:sz="8" w:space="0" w:color="auto"/>
              <w:left w:val="single" w:sz="8" w:space="0" w:color="auto"/>
              <w:bottom w:val="single" w:sz="4" w:space="0" w:color="000000"/>
              <w:right w:val="single" w:sz="4" w:space="0" w:color="auto"/>
            </w:tcBorders>
            <w:shd w:val="clear" w:color="auto" w:fill="auto"/>
          </w:tcPr>
          <w:p w14:paraId="3C1BDB6B" w14:textId="77777777" w:rsidR="00897C29" w:rsidRPr="0049713A" w:rsidRDefault="00897C29" w:rsidP="00794099">
            <w:pPr>
              <w:spacing w:after="0" w:line="240" w:lineRule="auto"/>
              <w:ind w:firstLine="709"/>
              <w:jc w:val="center"/>
              <w:rPr>
                <w:rFonts w:ascii="Times New Roman" w:hAnsi="Times New Roman"/>
                <w:b/>
                <w:bCs/>
                <w:i/>
                <w:color w:val="000000"/>
                <w:sz w:val="24"/>
                <w:szCs w:val="24"/>
                <w:lang w:eastAsia="bg-BG"/>
              </w:rPr>
            </w:pPr>
            <w:r w:rsidRPr="0049713A">
              <w:rPr>
                <w:rFonts w:ascii="Times New Roman" w:hAnsi="Times New Roman"/>
                <w:b/>
                <w:bCs/>
                <w:i/>
                <w:color w:val="000000"/>
                <w:sz w:val="24"/>
                <w:szCs w:val="24"/>
                <w:lang w:eastAsia="bg-BG"/>
              </w:rPr>
              <w:br/>
              <w:t>Прокуратура</w:t>
            </w:r>
            <w:r w:rsidRPr="0049713A">
              <w:rPr>
                <w:rFonts w:ascii="Times New Roman" w:hAnsi="Times New Roman"/>
                <w:b/>
                <w:bCs/>
                <w:i/>
                <w:color w:val="000000"/>
                <w:sz w:val="24"/>
                <w:szCs w:val="24"/>
                <w:lang w:eastAsia="bg-BG"/>
              </w:rPr>
              <w:br/>
            </w:r>
          </w:p>
        </w:tc>
        <w:tc>
          <w:tcPr>
            <w:tcW w:w="7338" w:type="dxa"/>
            <w:gridSpan w:val="3"/>
            <w:tcBorders>
              <w:top w:val="single" w:sz="8" w:space="0" w:color="auto"/>
              <w:left w:val="nil"/>
              <w:bottom w:val="single" w:sz="4" w:space="0" w:color="auto"/>
              <w:right w:val="single" w:sz="8" w:space="0" w:color="000000"/>
            </w:tcBorders>
            <w:shd w:val="clear" w:color="auto" w:fill="auto"/>
            <w:vAlign w:val="center"/>
          </w:tcPr>
          <w:p w14:paraId="13BD613B" w14:textId="77777777" w:rsidR="00897C29" w:rsidRPr="0049713A" w:rsidRDefault="00897C29" w:rsidP="00794099">
            <w:pPr>
              <w:spacing w:after="0" w:line="240" w:lineRule="auto"/>
              <w:jc w:val="center"/>
              <w:rPr>
                <w:rFonts w:ascii="Times New Roman" w:hAnsi="Times New Roman"/>
                <w:b/>
                <w:bCs/>
                <w:i/>
                <w:iCs/>
                <w:color w:val="000000"/>
                <w:sz w:val="24"/>
                <w:szCs w:val="24"/>
                <w:lang w:eastAsia="bg-BG"/>
              </w:rPr>
            </w:pPr>
            <w:r w:rsidRPr="0049713A">
              <w:rPr>
                <w:rFonts w:ascii="Times New Roman" w:hAnsi="Times New Roman"/>
                <w:b/>
                <w:bCs/>
                <w:i/>
                <w:iCs/>
                <w:color w:val="000000"/>
                <w:sz w:val="24"/>
                <w:szCs w:val="24"/>
                <w:lang w:eastAsia="bg-BG"/>
              </w:rPr>
              <w:t>Средно прокурорски актове, внесени в съда</w:t>
            </w:r>
          </w:p>
        </w:tc>
      </w:tr>
      <w:tr w:rsidR="00794099" w:rsidRPr="0049713A" w14:paraId="5B6FE109" w14:textId="77777777" w:rsidTr="003F795F">
        <w:trPr>
          <w:trHeight w:val="315"/>
        </w:trPr>
        <w:tc>
          <w:tcPr>
            <w:tcW w:w="2170" w:type="dxa"/>
            <w:vMerge/>
            <w:tcBorders>
              <w:top w:val="single" w:sz="8" w:space="0" w:color="auto"/>
              <w:left w:val="single" w:sz="8" w:space="0" w:color="auto"/>
              <w:bottom w:val="single" w:sz="4" w:space="0" w:color="000000"/>
              <w:right w:val="single" w:sz="4" w:space="0" w:color="auto"/>
            </w:tcBorders>
            <w:shd w:val="clear" w:color="auto" w:fill="auto"/>
            <w:vAlign w:val="center"/>
          </w:tcPr>
          <w:p w14:paraId="52CD32D3" w14:textId="77777777" w:rsidR="00794099" w:rsidRPr="0049713A" w:rsidRDefault="00794099" w:rsidP="00794099">
            <w:pPr>
              <w:spacing w:after="0" w:line="240" w:lineRule="auto"/>
              <w:ind w:firstLine="709"/>
              <w:rPr>
                <w:rFonts w:ascii="Times New Roman" w:hAnsi="Times New Roman"/>
                <w:b/>
                <w:bCs/>
                <w:color w:val="000000"/>
                <w:sz w:val="20"/>
                <w:szCs w:val="20"/>
                <w:lang w:eastAsia="bg-BG"/>
              </w:rPr>
            </w:pPr>
          </w:p>
        </w:tc>
        <w:tc>
          <w:tcPr>
            <w:tcW w:w="2518" w:type="dxa"/>
            <w:tcBorders>
              <w:top w:val="nil"/>
              <w:left w:val="nil"/>
              <w:bottom w:val="single" w:sz="4" w:space="0" w:color="auto"/>
              <w:right w:val="single" w:sz="4" w:space="0" w:color="auto"/>
            </w:tcBorders>
            <w:shd w:val="clear" w:color="auto" w:fill="C2D69B" w:themeFill="accent3" w:themeFillTint="99"/>
          </w:tcPr>
          <w:p w14:paraId="2523B78C" w14:textId="019EFFDC" w:rsidR="00794099" w:rsidRPr="0049713A" w:rsidRDefault="00794099" w:rsidP="00965540">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202</w:t>
            </w:r>
            <w:r w:rsidR="00965540">
              <w:rPr>
                <w:rFonts w:ascii="Times New Roman" w:hAnsi="Times New Roman"/>
                <w:b/>
                <w:bCs/>
                <w:sz w:val="24"/>
                <w:szCs w:val="24"/>
                <w:lang w:eastAsia="bg-BG"/>
              </w:rPr>
              <w:t>1</w:t>
            </w:r>
            <w:r>
              <w:rPr>
                <w:rFonts w:ascii="Times New Roman" w:hAnsi="Times New Roman"/>
                <w:b/>
                <w:bCs/>
                <w:sz w:val="24"/>
                <w:szCs w:val="24"/>
                <w:lang w:eastAsia="bg-BG"/>
              </w:rPr>
              <w:t xml:space="preserve"> г.</w:t>
            </w:r>
          </w:p>
        </w:tc>
        <w:tc>
          <w:tcPr>
            <w:tcW w:w="2410" w:type="dxa"/>
            <w:tcBorders>
              <w:top w:val="nil"/>
              <w:left w:val="nil"/>
              <w:bottom w:val="single" w:sz="4" w:space="0" w:color="auto"/>
              <w:right w:val="single" w:sz="4" w:space="0" w:color="auto"/>
            </w:tcBorders>
            <w:shd w:val="clear" w:color="auto" w:fill="auto"/>
          </w:tcPr>
          <w:p w14:paraId="6645491A" w14:textId="35C4335B" w:rsidR="00794099" w:rsidRPr="00794099" w:rsidRDefault="00794099" w:rsidP="00965540">
            <w:pPr>
              <w:spacing w:after="0" w:line="240" w:lineRule="auto"/>
              <w:jc w:val="center"/>
              <w:rPr>
                <w:rFonts w:ascii="Times New Roman" w:hAnsi="Times New Roman"/>
                <w:bCs/>
                <w:sz w:val="24"/>
                <w:szCs w:val="24"/>
                <w:lang w:eastAsia="bg-BG"/>
              </w:rPr>
            </w:pPr>
            <w:r w:rsidRPr="00794099">
              <w:rPr>
                <w:rFonts w:ascii="Times New Roman" w:hAnsi="Times New Roman"/>
                <w:bCs/>
                <w:sz w:val="24"/>
                <w:szCs w:val="24"/>
                <w:lang w:eastAsia="bg-BG"/>
              </w:rPr>
              <w:t>20</w:t>
            </w:r>
            <w:r w:rsidR="00965540">
              <w:rPr>
                <w:rFonts w:ascii="Times New Roman" w:hAnsi="Times New Roman"/>
                <w:bCs/>
                <w:sz w:val="24"/>
                <w:szCs w:val="24"/>
                <w:lang w:eastAsia="bg-BG"/>
              </w:rPr>
              <w:t>20</w:t>
            </w:r>
            <w:r w:rsidRPr="00794099">
              <w:rPr>
                <w:rFonts w:ascii="Times New Roman" w:hAnsi="Times New Roman"/>
                <w:bCs/>
                <w:sz w:val="24"/>
                <w:szCs w:val="24"/>
                <w:lang w:eastAsia="bg-BG"/>
              </w:rPr>
              <w:t xml:space="preserve"> г.</w:t>
            </w:r>
          </w:p>
        </w:tc>
        <w:tc>
          <w:tcPr>
            <w:tcW w:w="2410" w:type="dxa"/>
            <w:tcBorders>
              <w:top w:val="nil"/>
              <w:left w:val="nil"/>
              <w:bottom w:val="single" w:sz="4" w:space="0" w:color="auto"/>
              <w:right w:val="single" w:sz="8" w:space="0" w:color="auto"/>
            </w:tcBorders>
            <w:shd w:val="clear" w:color="auto" w:fill="auto"/>
          </w:tcPr>
          <w:p w14:paraId="0B126315" w14:textId="1A907BBD" w:rsidR="00794099" w:rsidRPr="002002E9" w:rsidRDefault="00794099" w:rsidP="00965540">
            <w:pPr>
              <w:spacing w:after="0" w:line="240" w:lineRule="auto"/>
              <w:jc w:val="center"/>
              <w:rPr>
                <w:rFonts w:ascii="Times New Roman" w:hAnsi="Times New Roman"/>
                <w:bCs/>
                <w:sz w:val="24"/>
                <w:szCs w:val="24"/>
                <w:lang w:eastAsia="bg-BG"/>
              </w:rPr>
            </w:pPr>
            <w:r w:rsidRPr="002002E9">
              <w:rPr>
                <w:rFonts w:ascii="Times New Roman" w:hAnsi="Times New Roman"/>
                <w:bCs/>
                <w:sz w:val="24"/>
                <w:szCs w:val="24"/>
                <w:lang w:eastAsia="bg-BG"/>
              </w:rPr>
              <w:t>201</w:t>
            </w:r>
            <w:r w:rsidR="00965540">
              <w:rPr>
                <w:rFonts w:ascii="Times New Roman" w:hAnsi="Times New Roman"/>
                <w:bCs/>
                <w:sz w:val="24"/>
                <w:szCs w:val="24"/>
                <w:lang w:eastAsia="bg-BG"/>
              </w:rPr>
              <w:t>9</w:t>
            </w:r>
            <w:r w:rsidRPr="002002E9">
              <w:rPr>
                <w:rFonts w:ascii="Times New Roman" w:hAnsi="Times New Roman"/>
                <w:bCs/>
                <w:sz w:val="24"/>
                <w:szCs w:val="24"/>
                <w:lang w:eastAsia="bg-BG"/>
              </w:rPr>
              <w:t xml:space="preserve"> г.</w:t>
            </w:r>
          </w:p>
        </w:tc>
      </w:tr>
      <w:tr w:rsidR="00794099" w:rsidRPr="0049713A" w14:paraId="469AECBF" w14:textId="77777777" w:rsidTr="003F795F">
        <w:trPr>
          <w:trHeight w:val="315"/>
        </w:trPr>
        <w:tc>
          <w:tcPr>
            <w:tcW w:w="2170" w:type="dxa"/>
            <w:tcBorders>
              <w:top w:val="nil"/>
              <w:left w:val="single" w:sz="8" w:space="0" w:color="auto"/>
              <w:bottom w:val="single" w:sz="4" w:space="0" w:color="auto"/>
              <w:right w:val="single" w:sz="4" w:space="0" w:color="auto"/>
            </w:tcBorders>
            <w:shd w:val="clear" w:color="auto" w:fill="auto"/>
            <w:vAlign w:val="center"/>
          </w:tcPr>
          <w:p w14:paraId="6E191040" w14:textId="77777777" w:rsidR="00794099" w:rsidRPr="0049713A" w:rsidRDefault="00794099" w:rsidP="00794099">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Монтана</w:t>
            </w:r>
          </w:p>
        </w:tc>
        <w:tc>
          <w:tcPr>
            <w:tcW w:w="2518" w:type="dxa"/>
            <w:tcBorders>
              <w:top w:val="nil"/>
              <w:left w:val="nil"/>
              <w:bottom w:val="single" w:sz="4" w:space="0" w:color="auto"/>
              <w:right w:val="single" w:sz="4" w:space="0" w:color="auto"/>
            </w:tcBorders>
            <w:shd w:val="clear" w:color="auto" w:fill="C2D69B" w:themeFill="accent3" w:themeFillTint="99"/>
            <w:vAlign w:val="center"/>
          </w:tcPr>
          <w:p w14:paraId="52915C5D" w14:textId="79D57B26" w:rsidR="00794099" w:rsidRPr="0049713A" w:rsidRDefault="00965540" w:rsidP="00794099">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38,84</w:t>
            </w:r>
          </w:p>
        </w:tc>
        <w:tc>
          <w:tcPr>
            <w:tcW w:w="2410" w:type="dxa"/>
            <w:tcBorders>
              <w:top w:val="nil"/>
              <w:left w:val="nil"/>
              <w:bottom w:val="single" w:sz="4" w:space="0" w:color="auto"/>
              <w:right w:val="single" w:sz="4" w:space="0" w:color="auto"/>
            </w:tcBorders>
            <w:shd w:val="clear" w:color="auto" w:fill="auto"/>
            <w:vAlign w:val="center"/>
          </w:tcPr>
          <w:p w14:paraId="2D913207" w14:textId="45D873D0" w:rsidR="00794099" w:rsidRPr="00794099" w:rsidRDefault="00794099" w:rsidP="00965540">
            <w:pPr>
              <w:spacing w:after="0" w:line="240" w:lineRule="auto"/>
              <w:jc w:val="center"/>
              <w:rPr>
                <w:rFonts w:ascii="Times New Roman" w:hAnsi="Times New Roman"/>
                <w:sz w:val="24"/>
                <w:szCs w:val="24"/>
                <w:lang w:eastAsia="bg-BG"/>
              </w:rPr>
            </w:pPr>
            <w:r w:rsidRPr="00794099">
              <w:rPr>
                <w:rFonts w:ascii="Times New Roman" w:hAnsi="Times New Roman"/>
                <w:sz w:val="24"/>
                <w:szCs w:val="24"/>
                <w:lang w:eastAsia="bg-BG"/>
              </w:rPr>
              <w:t>3</w:t>
            </w:r>
            <w:r w:rsidR="00965540">
              <w:rPr>
                <w:rFonts w:ascii="Times New Roman" w:hAnsi="Times New Roman"/>
                <w:sz w:val="24"/>
                <w:szCs w:val="24"/>
                <w:lang w:eastAsia="bg-BG"/>
              </w:rPr>
              <w:t>5</w:t>
            </w:r>
            <w:r w:rsidRPr="00794099">
              <w:rPr>
                <w:rFonts w:ascii="Times New Roman" w:hAnsi="Times New Roman"/>
                <w:sz w:val="24"/>
                <w:szCs w:val="24"/>
                <w:lang w:eastAsia="bg-BG"/>
              </w:rPr>
              <w:t>,</w:t>
            </w:r>
            <w:r w:rsidR="00965540">
              <w:rPr>
                <w:rFonts w:ascii="Times New Roman" w:hAnsi="Times New Roman"/>
                <w:sz w:val="24"/>
                <w:szCs w:val="24"/>
                <w:lang w:eastAsia="bg-BG"/>
              </w:rPr>
              <w:t>6</w:t>
            </w:r>
          </w:p>
        </w:tc>
        <w:tc>
          <w:tcPr>
            <w:tcW w:w="2410" w:type="dxa"/>
            <w:tcBorders>
              <w:top w:val="nil"/>
              <w:left w:val="nil"/>
              <w:bottom w:val="single" w:sz="4" w:space="0" w:color="auto"/>
              <w:right w:val="single" w:sz="8" w:space="0" w:color="auto"/>
            </w:tcBorders>
            <w:shd w:val="clear" w:color="auto" w:fill="auto"/>
            <w:vAlign w:val="center"/>
          </w:tcPr>
          <w:p w14:paraId="36391301" w14:textId="1D6C3195" w:rsidR="00794099" w:rsidRPr="002002E9" w:rsidRDefault="00965540" w:rsidP="00794099">
            <w:pPr>
              <w:spacing w:after="0" w:line="240" w:lineRule="auto"/>
              <w:jc w:val="center"/>
              <w:rPr>
                <w:rFonts w:ascii="Times New Roman" w:hAnsi="Times New Roman"/>
                <w:sz w:val="24"/>
                <w:szCs w:val="24"/>
                <w:lang w:eastAsia="bg-BG"/>
              </w:rPr>
            </w:pPr>
            <w:r w:rsidRPr="00794099">
              <w:rPr>
                <w:rFonts w:ascii="Times New Roman" w:hAnsi="Times New Roman"/>
                <w:sz w:val="24"/>
                <w:szCs w:val="24"/>
                <w:lang w:eastAsia="bg-BG"/>
              </w:rPr>
              <w:t>33,8</w:t>
            </w:r>
          </w:p>
        </w:tc>
      </w:tr>
      <w:tr w:rsidR="00794099" w:rsidRPr="0049713A" w14:paraId="43758739" w14:textId="77777777" w:rsidTr="003F795F">
        <w:trPr>
          <w:trHeight w:val="315"/>
        </w:trPr>
        <w:tc>
          <w:tcPr>
            <w:tcW w:w="2170" w:type="dxa"/>
            <w:tcBorders>
              <w:top w:val="nil"/>
              <w:left w:val="single" w:sz="8" w:space="0" w:color="auto"/>
              <w:bottom w:val="single" w:sz="4" w:space="0" w:color="auto"/>
              <w:right w:val="single" w:sz="4" w:space="0" w:color="auto"/>
            </w:tcBorders>
            <w:shd w:val="clear" w:color="auto" w:fill="auto"/>
            <w:vAlign w:val="center"/>
          </w:tcPr>
          <w:p w14:paraId="40793DFE" w14:textId="77777777" w:rsidR="00794099" w:rsidRPr="0049713A" w:rsidRDefault="00794099" w:rsidP="00794099">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Лом</w:t>
            </w:r>
          </w:p>
        </w:tc>
        <w:tc>
          <w:tcPr>
            <w:tcW w:w="2518" w:type="dxa"/>
            <w:tcBorders>
              <w:top w:val="nil"/>
              <w:left w:val="nil"/>
              <w:bottom w:val="single" w:sz="4" w:space="0" w:color="auto"/>
              <w:right w:val="single" w:sz="4" w:space="0" w:color="auto"/>
            </w:tcBorders>
            <w:shd w:val="clear" w:color="auto" w:fill="C2D69B" w:themeFill="accent3" w:themeFillTint="99"/>
            <w:vAlign w:val="center"/>
          </w:tcPr>
          <w:p w14:paraId="064C149D" w14:textId="4BCA4854" w:rsidR="00794099" w:rsidRPr="0049713A" w:rsidRDefault="00794099" w:rsidP="00794099">
            <w:pPr>
              <w:spacing w:after="0" w:line="240" w:lineRule="auto"/>
              <w:jc w:val="center"/>
              <w:rPr>
                <w:rFonts w:ascii="Times New Roman" w:hAnsi="Times New Roman"/>
                <w:b/>
                <w:sz w:val="24"/>
                <w:szCs w:val="24"/>
                <w:lang w:eastAsia="bg-BG"/>
              </w:rPr>
            </w:pPr>
          </w:p>
        </w:tc>
        <w:tc>
          <w:tcPr>
            <w:tcW w:w="2410" w:type="dxa"/>
            <w:tcBorders>
              <w:top w:val="nil"/>
              <w:left w:val="nil"/>
              <w:bottom w:val="single" w:sz="4" w:space="0" w:color="auto"/>
              <w:right w:val="single" w:sz="4" w:space="0" w:color="auto"/>
            </w:tcBorders>
            <w:shd w:val="clear" w:color="auto" w:fill="auto"/>
            <w:vAlign w:val="center"/>
          </w:tcPr>
          <w:p w14:paraId="2FBF8E9F" w14:textId="3A467D19" w:rsidR="00794099" w:rsidRPr="00794099" w:rsidRDefault="00965540" w:rsidP="00965540">
            <w:pPr>
              <w:spacing w:after="0" w:line="240" w:lineRule="auto"/>
              <w:jc w:val="center"/>
              <w:rPr>
                <w:rFonts w:ascii="Times New Roman" w:hAnsi="Times New Roman"/>
                <w:sz w:val="24"/>
                <w:szCs w:val="24"/>
                <w:lang w:eastAsia="bg-BG"/>
              </w:rPr>
            </w:pPr>
            <w:r>
              <w:rPr>
                <w:rFonts w:ascii="Times New Roman" w:hAnsi="Times New Roman"/>
                <w:sz w:val="24"/>
                <w:szCs w:val="24"/>
                <w:lang w:eastAsia="bg-BG"/>
              </w:rPr>
              <w:t>57</w:t>
            </w:r>
            <w:r w:rsidR="00794099" w:rsidRPr="00794099">
              <w:rPr>
                <w:rFonts w:ascii="Times New Roman" w:hAnsi="Times New Roman"/>
                <w:sz w:val="24"/>
                <w:szCs w:val="24"/>
                <w:lang w:eastAsia="bg-BG"/>
              </w:rPr>
              <w:t>,</w:t>
            </w:r>
            <w:r>
              <w:rPr>
                <w:rFonts w:ascii="Times New Roman" w:hAnsi="Times New Roman"/>
                <w:sz w:val="24"/>
                <w:szCs w:val="24"/>
                <w:lang w:eastAsia="bg-BG"/>
              </w:rPr>
              <w:t>4</w:t>
            </w:r>
          </w:p>
        </w:tc>
        <w:tc>
          <w:tcPr>
            <w:tcW w:w="2410" w:type="dxa"/>
            <w:tcBorders>
              <w:top w:val="nil"/>
              <w:left w:val="nil"/>
              <w:bottom w:val="single" w:sz="4" w:space="0" w:color="auto"/>
              <w:right w:val="single" w:sz="8" w:space="0" w:color="auto"/>
            </w:tcBorders>
            <w:shd w:val="clear" w:color="auto" w:fill="auto"/>
            <w:vAlign w:val="center"/>
          </w:tcPr>
          <w:p w14:paraId="62CF3D74" w14:textId="454DBF83" w:rsidR="00794099" w:rsidRPr="002002E9" w:rsidRDefault="00965540" w:rsidP="00794099">
            <w:pPr>
              <w:spacing w:after="0" w:line="240" w:lineRule="auto"/>
              <w:jc w:val="center"/>
              <w:rPr>
                <w:rFonts w:ascii="Times New Roman" w:hAnsi="Times New Roman"/>
                <w:sz w:val="24"/>
                <w:szCs w:val="24"/>
                <w:lang w:eastAsia="bg-BG"/>
              </w:rPr>
            </w:pPr>
            <w:r w:rsidRPr="00794099">
              <w:rPr>
                <w:rFonts w:ascii="Times New Roman" w:hAnsi="Times New Roman"/>
                <w:sz w:val="24"/>
                <w:szCs w:val="24"/>
                <w:lang w:eastAsia="bg-BG"/>
              </w:rPr>
              <w:t>45,6</w:t>
            </w:r>
          </w:p>
        </w:tc>
      </w:tr>
      <w:tr w:rsidR="00794099" w:rsidRPr="0049713A" w14:paraId="235A359F" w14:textId="77777777" w:rsidTr="003F795F">
        <w:trPr>
          <w:trHeight w:val="315"/>
        </w:trPr>
        <w:tc>
          <w:tcPr>
            <w:tcW w:w="2170" w:type="dxa"/>
            <w:tcBorders>
              <w:top w:val="nil"/>
              <w:left w:val="single" w:sz="8" w:space="0" w:color="auto"/>
              <w:bottom w:val="single" w:sz="4" w:space="0" w:color="auto"/>
              <w:right w:val="single" w:sz="4" w:space="0" w:color="auto"/>
            </w:tcBorders>
            <w:shd w:val="clear" w:color="auto" w:fill="auto"/>
            <w:vAlign w:val="center"/>
          </w:tcPr>
          <w:p w14:paraId="0ED167C2" w14:textId="77777777" w:rsidR="00794099" w:rsidRPr="0049713A" w:rsidRDefault="00794099" w:rsidP="00794099">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Берковица</w:t>
            </w:r>
          </w:p>
        </w:tc>
        <w:tc>
          <w:tcPr>
            <w:tcW w:w="2518" w:type="dxa"/>
            <w:tcBorders>
              <w:top w:val="nil"/>
              <w:left w:val="nil"/>
              <w:bottom w:val="single" w:sz="4" w:space="0" w:color="auto"/>
              <w:right w:val="single" w:sz="4" w:space="0" w:color="auto"/>
            </w:tcBorders>
            <w:shd w:val="clear" w:color="auto" w:fill="C2D69B" w:themeFill="accent3" w:themeFillTint="99"/>
            <w:vAlign w:val="center"/>
          </w:tcPr>
          <w:p w14:paraId="12862CFC" w14:textId="2A459B34" w:rsidR="00794099" w:rsidRPr="003F795F" w:rsidRDefault="00794099" w:rsidP="00794099">
            <w:pPr>
              <w:spacing w:after="0" w:line="240" w:lineRule="auto"/>
              <w:jc w:val="center"/>
              <w:rPr>
                <w:rFonts w:ascii="Times New Roman" w:hAnsi="Times New Roman"/>
                <w:b/>
                <w:bCs/>
                <w:sz w:val="24"/>
                <w:szCs w:val="24"/>
                <w:lang w:eastAsia="bg-BG"/>
              </w:rPr>
            </w:pPr>
          </w:p>
        </w:tc>
        <w:tc>
          <w:tcPr>
            <w:tcW w:w="2410" w:type="dxa"/>
            <w:tcBorders>
              <w:top w:val="nil"/>
              <w:left w:val="nil"/>
              <w:bottom w:val="single" w:sz="4" w:space="0" w:color="auto"/>
              <w:right w:val="single" w:sz="4" w:space="0" w:color="auto"/>
            </w:tcBorders>
            <w:shd w:val="clear" w:color="auto" w:fill="auto"/>
            <w:vAlign w:val="center"/>
          </w:tcPr>
          <w:p w14:paraId="4078792B" w14:textId="34B8E05D" w:rsidR="00794099" w:rsidRPr="00794099" w:rsidRDefault="00794099" w:rsidP="00965540">
            <w:pPr>
              <w:spacing w:after="0" w:line="240" w:lineRule="auto"/>
              <w:jc w:val="center"/>
              <w:rPr>
                <w:rFonts w:ascii="Times New Roman" w:hAnsi="Times New Roman"/>
                <w:sz w:val="24"/>
                <w:szCs w:val="24"/>
                <w:lang w:eastAsia="bg-BG"/>
              </w:rPr>
            </w:pPr>
            <w:r w:rsidRPr="00794099">
              <w:rPr>
                <w:rFonts w:ascii="Times New Roman" w:hAnsi="Times New Roman"/>
                <w:sz w:val="24"/>
                <w:szCs w:val="24"/>
                <w:lang w:eastAsia="bg-BG"/>
              </w:rPr>
              <w:t>2</w:t>
            </w:r>
            <w:r w:rsidR="00965540">
              <w:rPr>
                <w:rFonts w:ascii="Times New Roman" w:hAnsi="Times New Roman"/>
                <w:sz w:val="24"/>
                <w:szCs w:val="24"/>
                <w:lang w:eastAsia="bg-BG"/>
              </w:rPr>
              <w:t>7</w:t>
            </w:r>
            <w:r w:rsidRPr="00794099">
              <w:rPr>
                <w:rFonts w:ascii="Times New Roman" w:hAnsi="Times New Roman"/>
                <w:sz w:val="24"/>
                <w:szCs w:val="24"/>
                <w:lang w:eastAsia="bg-BG"/>
              </w:rPr>
              <w:t>,</w:t>
            </w:r>
            <w:r w:rsidR="00965540">
              <w:rPr>
                <w:rFonts w:ascii="Times New Roman" w:hAnsi="Times New Roman"/>
                <w:sz w:val="24"/>
                <w:szCs w:val="24"/>
                <w:lang w:eastAsia="bg-BG"/>
              </w:rPr>
              <w:t>2</w:t>
            </w:r>
          </w:p>
        </w:tc>
        <w:tc>
          <w:tcPr>
            <w:tcW w:w="2410" w:type="dxa"/>
            <w:tcBorders>
              <w:top w:val="nil"/>
              <w:left w:val="nil"/>
              <w:bottom w:val="single" w:sz="4" w:space="0" w:color="auto"/>
              <w:right w:val="single" w:sz="8" w:space="0" w:color="auto"/>
            </w:tcBorders>
            <w:shd w:val="clear" w:color="auto" w:fill="auto"/>
            <w:vAlign w:val="center"/>
          </w:tcPr>
          <w:p w14:paraId="68CD343F" w14:textId="0A5A0634" w:rsidR="00794099" w:rsidRPr="002002E9" w:rsidRDefault="00965540" w:rsidP="00794099">
            <w:pPr>
              <w:spacing w:after="0" w:line="240" w:lineRule="auto"/>
              <w:jc w:val="center"/>
              <w:rPr>
                <w:rFonts w:ascii="Times New Roman" w:hAnsi="Times New Roman"/>
                <w:sz w:val="24"/>
                <w:szCs w:val="24"/>
                <w:lang w:eastAsia="bg-BG"/>
              </w:rPr>
            </w:pPr>
            <w:r w:rsidRPr="00794099">
              <w:rPr>
                <w:rFonts w:ascii="Times New Roman" w:hAnsi="Times New Roman"/>
                <w:sz w:val="24"/>
                <w:szCs w:val="24"/>
                <w:lang w:eastAsia="bg-BG"/>
              </w:rPr>
              <w:t>29,7</w:t>
            </w:r>
          </w:p>
        </w:tc>
      </w:tr>
      <w:tr w:rsidR="00794099" w:rsidRPr="00FF51F1" w14:paraId="5355DA97" w14:textId="77777777" w:rsidTr="003F795F">
        <w:trPr>
          <w:trHeight w:val="315"/>
        </w:trPr>
        <w:tc>
          <w:tcPr>
            <w:tcW w:w="2170" w:type="dxa"/>
            <w:tcBorders>
              <w:top w:val="nil"/>
              <w:left w:val="single" w:sz="8" w:space="0" w:color="auto"/>
              <w:bottom w:val="nil"/>
              <w:right w:val="single" w:sz="4" w:space="0" w:color="auto"/>
            </w:tcBorders>
            <w:shd w:val="clear" w:color="auto" w:fill="D9D9D9" w:themeFill="background1" w:themeFillShade="D9"/>
            <w:vAlign w:val="center"/>
          </w:tcPr>
          <w:p w14:paraId="56C7DB58" w14:textId="77777777" w:rsidR="00794099" w:rsidRPr="00FF51F1" w:rsidRDefault="00794099" w:rsidP="00794099">
            <w:pPr>
              <w:spacing w:after="0" w:line="240" w:lineRule="auto"/>
              <w:rPr>
                <w:rFonts w:ascii="Times New Roman" w:hAnsi="Times New Roman"/>
                <w:b/>
                <w:bCs/>
                <w:sz w:val="24"/>
                <w:szCs w:val="24"/>
                <w:lang w:eastAsia="bg-BG"/>
              </w:rPr>
            </w:pPr>
            <w:r w:rsidRPr="00FF51F1">
              <w:rPr>
                <w:rFonts w:ascii="Times New Roman" w:hAnsi="Times New Roman"/>
                <w:b/>
                <w:bCs/>
                <w:sz w:val="24"/>
                <w:szCs w:val="24"/>
                <w:lang w:eastAsia="bg-BG"/>
              </w:rPr>
              <w:t>Средно за РП</w:t>
            </w:r>
          </w:p>
        </w:tc>
        <w:tc>
          <w:tcPr>
            <w:tcW w:w="2518" w:type="dxa"/>
            <w:tcBorders>
              <w:top w:val="nil"/>
              <w:left w:val="nil"/>
              <w:bottom w:val="nil"/>
              <w:right w:val="single" w:sz="4" w:space="0" w:color="auto"/>
            </w:tcBorders>
            <w:shd w:val="clear" w:color="auto" w:fill="D9D9D9" w:themeFill="background1" w:themeFillShade="D9"/>
            <w:vAlign w:val="center"/>
          </w:tcPr>
          <w:p w14:paraId="4C369CDA" w14:textId="4B5FF348" w:rsidR="00794099" w:rsidRPr="00FF51F1" w:rsidRDefault="00794099" w:rsidP="00794099">
            <w:pPr>
              <w:spacing w:after="0" w:line="240" w:lineRule="auto"/>
              <w:jc w:val="center"/>
              <w:rPr>
                <w:rFonts w:ascii="Times New Roman" w:hAnsi="Times New Roman"/>
                <w:b/>
                <w:bCs/>
                <w:sz w:val="24"/>
                <w:szCs w:val="24"/>
                <w:lang w:eastAsia="bg-BG"/>
              </w:rPr>
            </w:pPr>
          </w:p>
        </w:tc>
        <w:tc>
          <w:tcPr>
            <w:tcW w:w="2410" w:type="dxa"/>
            <w:tcBorders>
              <w:top w:val="nil"/>
              <w:left w:val="nil"/>
              <w:bottom w:val="nil"/>
              <w:right w:val="single" w:sz="4" w:space="0" w:color="auto"/>
            </w:tcBorders>
            <w:shd w:val="clear" w:color="auto" w:fill="D9D9D9" w:themeFill="background1" w:themeFillShade="D9"/>
            <w:vAlign w:val="center"/>
          </w:tcPr>
          <w:p w14:paraId="662C47E3" w14:textId="2BF4A0D1" w:rsidR="00794099" w:rsidRPr="00794099" w:rsidRDefault="00794099" w:rsidP="00965540">
            <w:pPr>
              <w:spacing w:after="0" w:line="240" w:lineRule="auto"/>
              <w:jc w:val="center"/>
              <w:rPr>
                <w:rFonts w:ascii="Times New Roman" w:hAnsi="Times New Roman"/>
                <w:bCs/>
                <w:sz w:val="24"/>
                <w:szCs w:val="24"/>
                <w:lang w:eastAsia="bg-BG"/>
              </w:rPr>
            </w:pPr>
            <w:r w:rsidRPr="00794099">
              <w:rPr>
                <w:rFonts w:ascii="Times New Roman" w:hAnsi="Times New Roman"/>
                <w:bCs/>
                <w:sz w:val="24"/>
                <w:szCs w:val="24"/>
                <w:lang w:eastAsia="bg-BG"/>
              </w:rPr>
              <w:t>3</w:t>
            </w:r>
            <w:r w:rsidR="00965540">
              <w:rPr>
                <w:rFonts w:ascii="Times New Roman" w:hAnsi="Times New Roman"/>
                <w:bCs/>
                <w:sz w:val="24"/>
                <w:szCs w:val="24"/>
                <w:lang w:eastAsia="bg-BG"/>
              </w:rPr>
              <w:t>9</w:t>
            </w:r>
            <w:r w:rsidRPr="00794099">
              <w:rPr>
                <w:rFonts w:ascii="Times New Roman" w:hAnsi="Times New Roman"/>
                <w:bCs/>
                <w:sz w:val="24"/>
                <w:szCs w:val="24"/>
                <w:lang w:eastAsia="bg-BG"/>
              </w:rPr>
              <w:t>,</w:t>
            </w:r>
            <w:r w:rsidR="00965540">
              <w:rPr>
                <w:rFonts w:ascii="Times New Roman" w:hAnsi="Times New Roman"/>
                <w:bCs/>
                <w:sz w:val="24"/>
                <w:szCs w:val="24"/>
                <w:lang w:eastAsia="bg-BG"/>
              </w:rPr>
              <w:t>7</w:t>
            </w:r>
          </w:p>
        </w:tc>
        <w:tc>
          <w:tcPr>
            <w:tcW w:w="2410" w:type="dxa"/>
            <w:tcBorders>
              <w:top w:val="nil"/>
              <w:left w:val="nil"/>
              <w:bottom w:val="nil"/>
              <w:right w:val="single" w:sz="8" w:space="0" w:color="auto"/>
            </w:tcBorders>
            <w:shd w:val="clear" w:color="auto" w:fill="D9D9D9" w:themeFill="background1" w:themeFillShade="D9"/>
            <w:vAlign w:val="center"/>
          </w:tcPr>
          <w:p w14:paraId="4BCEB07F" w14:textId="3350D66F" w:rsidR="00794099" w:rsidRPr="00FF51F1" w:rsidRDefault="00965540" w:rsidP="00794099">
            <w:pPr>
              <w:spacing w:after="0" w:line="240" w:lineRule="auto"/>
              <w:jc w:val="center"/>
              <w:rPr>
                <w:rFonts w:ascii="Times New Roman" w:hAnsi="Times New Roman"/>
                <w:bCs/>
                <w:sz w:val="24"/>
                <w:szCs w:val="24"/>
                <w:lang w:eastAsia="bg-BG"/>
              </w:rPr>
            </w:pPr>
            <w:r w:rsidRPr="00794099">
              <w:rPr>
                <w:rFonts w:ascii="Times New Roman" w:hAnsi="Times New Roman"/>
                <w:bCs/>
                <w:sz w:val="24"/>
                <w:szCs w:val="24"/>
                <w:lang w:eastAsia="bg-BG"/>
              </w:rPr>
              <w:t>36,36</w:t>
            </w:r>
          </w:p>
        </w:tc>
      </w:tr>
      <w:tr w:rsidR="00794099" w:rsidRPr="0049713A" w14:paraId="41DEFFB1" w14:textId="77777777" w:rsidTr="003F795F">
        <w:trPr>
          <w:trHeight w:val="390"/>
        </w:trPr>
        <w:tc>
          <w:tcPr>
            <w:tcW w:w="2170" w:type="dxa"/>
            <w:tcBorders>
              <w:top w:val="single" w:sz="4" w:space="0" w:color="auto"/>
              <w:left w:val="single" w:sz="8" w:space="0" w:color="auto"/>
              <w:bottom w:val="single" w:sz="8" w:space="0" w:color="auto"/>
              <w:right w:val="single" w:sz="4" w:space="0" w:color="auto"/>
            </w:tcBorders>
            <w:shd w:val="clear" w:color="auto" w:fill="auto"/>
            <w:vAlign w:val="bottom"/>
          </w:tcPr>
          <w:p w14:paraId="1FAFC69F" w14:textId="77777777" w:rsidR="00794099" w:rsidRPr="0049713A" w:rsidRDefault="00794099" w:rsidP="00794099">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ОП Монтана</w:t>
            </w:r>
          </w:p>
        </w:tc>
        <w:tc>
          <w:tcPr>
            <w:tcW w:w="2518" w:type="dxa"/>
            <w:tcBorders>
              <w:top w:val="single" w:sz="4" w:space="0" w:color="auto"/>
              <w:left w:val="nil"/>
              <w:bottom w:val="single" w:sz="8" w:space="0" w:color="auto"/>
              <w:right w:val="single" w:sz="4" w:space="0" w:color="auto"/>
            </w:tcBorders>
            <w:shd w:val="clear" w:color="auto" w:fill="C2D69B" w:themeFill="accent3" w:themeFillTint="99"/>
            <w:vAlign w:val="bottom"/>
          </w:tcPr>
          <w:p w14:paraId="35638D97" w14:textId="3FE44495" w:rsidR="00794099" w:rsidRPr="0049713A" w:rsidRDefault="00794099" w:rsidP="00965540">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4,</w:t>
            </w:r>
            <w:r w:rsidR="00965540">
              <w:rPr>
                <w:rFonts w:ascii="Times New Roman" w:hAnsi="Times New Roman"/>
                <w:b/>
                <w:sz w:val="24"/>
                <w:szCs w:val="24"/>
                <w:lang w:eastAsia="bg-BG"/>
              </w:rPr>
              <w:t>8</w:t>
            </w:r>
          </w:p>
        </w:tc>
        <w:tc>
          <w:tcPr>
            <w:tcW w:w="2410" w:type="dxa"/>
            <w:tcBorders>
              <w:top w:val="single" w:sz="4" w:space="0" w:color="auto"/>
              <w:left w:val="nil"/>
              <w:bottom w:val="single" w:sz="8" w:space="0" w:color="auto"/>
              <w:right w:val="single" w:sz="4" w:space="0" w:color="auto"/>
            </w:tcBorders>
            <w:shd w:val="clear" w:color="auto" w:fill="auto"/>
            <w:vAlign w:val="bottom"/>
          </w:tcPr>
          <w:p w14:paraId="473BACCD" w14:textId="77777777" w:rsidR="00794099" w:rsidRPr="00794099" w:rsidRDefault="00794099" w:rsidP="00794099">
            <w:pPr>
              <w:spacing w:after="0" w:line="240" w:lineRule="auto"/>
              <w:jc w:val="center"/>
              <w:rPr>
                <w:rFonts w:ascii="Times New Roman" w:hAnsi="Times New Roman"/>
                <w:sz w:val="24"/>
                <w:szCs w:val="24"/>
                <w:lang w:eastAsia="bg-BG"/>
              </w:rPr>
            </w:pPr>
            <w:r w:rsidRPr="00794099">
              <w:rPr>
                <w:rFonts w:ascii="Times New Roman" w:hAnsi="Times New Roman"/>
                <w:sz w:val="24"/>
                <w:szCs w:val="24"/>
                <w:lang w:eastAsia="bg-BG"/>
              </w:rPr>
              <w:t>4,23</w:t>
            </w:r>
          </w:p>
        </w:tc>
        <w:tc>
          <w:tcPr>
            <w:tcW w:w="2410" w:type="dxa"/>
            <w:tcBorders>
              <w:top w:val="single" w:sz="4" w:space="0" w:color="auto"/>
              <w:left w:val="nil"/>
              <w:bottom w:val="single" w:sz="8" w:space="0" w:color="auto"/>
              <w:right w:val="single" w:sz="8" w:space="0" w:color="auto"/>
            </w:tcBorders>
            <w:shd w:val="clear" w:color="auto" w:fill="auto"/>
            <w:vAlign w:val="bottom"/>
          </w:tcPr>
          <w:p w14:paraId="5761113C" w14:textId="21593B67" w:rsidR="00794099" w:rsidRPr="002002E9" w:rsidRDefault="00965540" w:rsidP="00794099">
            <w:pPr>
              <w:spacing w:after="0" w:line="240" w:lineRule="auto"/>
              <w:jc w:val="center"/>
              <w:rPr>
                <w:rFonts w:ascii="Times New Roman" w:hAnsi="Times New Roman"/>
                <w:sz w:val="24"/>
                <w:szCs w:val="24"/>
                <w:lang w:eastAsia="bg-BG"/>
              </w:rPr>
            </w:pPr>
            <w:r w:rsidRPr="00794099">
              <w:rPr>
                <w:rFonts w:ascii="Times New Roman" w:hAnsi="Times New Roman"/>
                <w:sz w:val="24"/>
                <w:szCs w:val="24"/>
                <w:lang w:eastAsia="bg-BG"/>
              </w:rPr>
              <w:t>4,23</w:t>
            </w:r>
          </w:p>
        </w:tc>
      </w:tr>
    </w:tbl>
    <w:p w14:paraId="2303FB6D" w14:textId="77777777" w:rsidR="00897C29" w:rsidRPr="0049713A" w:rsidRDefault="00897C29" w:rsidP="00794099">
      <w:pPr>
        <w:tabs>
          <w:tab w:val="left" w:pos="826"/>
        </w:tabs>
        <w:autoSpaceDE w:val="0"/>
        <w:autoSpaceDN w:val="0"/>
        <w:adjustRightInd w:val="0"/>
        <w:spacing w:after="0" w:line="240" w:lineRule="auto"/>
        <w:ind w:firstLine="709"/>
        <w:jc w:val="both"/>
        <w:rPr>
          <w:rFonts w:ascii="Times New Roman" w:hAnsi="Times New Roman"/>
          <w:b/>
          <w:i/>
          <w:color w:val="000000"/>
          <w:sz w:val="28"/>
          <w:szCs w:val="28"/>
        </w:rPr>
      </w:pPr>
      <w:r w:rsidRPr="0049713A">
        <w:rPr>
          <w:rFonts w:ascii="Times New Roman" w:hAnsi="Times New Roman"/>
          <w:b/>
          <w:i/>
          <w:color w:val="000000"/>
          <w:sz w:val="28"/>
          <w:szCs w:val="28"/>
        </w:rPr>
        <w:tab/>
      </w:r>
    </w:p>
    <w:p w14:paraId="6AD13B11" w14:textId="77777777" w:rsidR="00897C29" w:rsidRPr="00AE7BA2" w:rsidRDefault="00897C29" w:rsidP="00AE7BA2">
      <w:pPr>
        <w:ind w:firstLine="708"/>
        <w:jc w:val="both"/>
        <w:rPr>
          <w:rFonts w:ascii="Times New Roman" w:hAnsi="Times New Roman" w:cs="Times New Roman"/>
          <w:b/>
          <w:i/>
          <w:sz w:val="28"/>
          <w:szCs w:val="28"/>
        </w:rPr>
      </w:pPr>
      <w:r w:rsidRPr="00246773">
        <w:rPr>
          <w:rFonts w:ascii="Times New Roman" w:hAnsi="Times New Roman" w:cs="Times New Roman"/>
          <w:b/>
          <w:i/>
          <w:sz w:val="28"/>
          <w:szCs w:val="28"/>
        </w:rPr>
        <w:t>3.4. Средна натовареност по участия в съдебни заседания.</w:t>
      </w:r>
    </w:p>
    <w:p w14:paraId="26C365E2" w14:textId="77777777" w:rsidR="00246773" w:rsidRDefault="00897C29" w:rsidP="00246773">
      <w:pPr>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През 20</w:t>
      </w:r>
      <w:r w:rsidR="00FE77FB">
        <w:rPr>
          <w:rFonts w:ascii="Times New Roman" w:hAnsi="Times New Roman"/>
          <w:sz w:val="28"/>
          <w:szCs w:val="28"/>
        </w:rPr>
        <w:t>2</w:t>
      </w:r>
      <w:r w:rsidR="00246773">
        <w:rPr>
          <w:rFonts w:ascii="Times New Roman" w:hAnsi="Times New Roman"/>
          <w:sz w:val="28"/>
          <w:szCs w:val="28"/>
        </w:rPr>
        <w:t>1</w:t>
      </w:r>
      <w:r w:rsidRPr="0049713A">
        <w:rPr>
          <w:rFonts w:ascii="Times New Roman" w:hAnsi="Times New Roman"/>
          <w:sz w:val="28"/>
          <w:szCs w:val="28"/>
        </w:rPr>
        <w:t xml:space="preserve"> г. един прокурор от </w:t>
      </w:r>
      <w:r w:rsidR="00246773">
        <w:rPr>
          <w:rFonts w:ascii="Times New Roman" w:hAnsi="Times New Roman"/>
          <w:sz w:val="28"/>
          <w:szCs w:val="28"/>
        </w:rPr>
        <w:t>РП Монтана</w:t>
      </w:r>
      <w:r w:rsidRPr="0049713A">
        <w:rPr>
          <w:rFonts w:ascii="Times New Roman" w:hAnsi="Times New Roman"/>
          <w:sz w:val="28"/>
          <w:szCs w:val="28"/>
        </w:rPr>
        <w:t xml:space="preserve"> е участвал средно в </w:t>
      </w:r>
      <w:r w:rsidR="00246773">
        <w:rPr>
          <w:rFonts w:ascii="Times New Roman" w:hAnsi="Times New Roman"/>
          <w:sz w:val="28"/>
          <w:szCs w:val="28"/>
        </w:rPr>
        <w:t>103,4</w:t>
      </w:r>
      <w:r w:rsidRPr="0049713A">
        <w:rPr>
          <w:rFonts w:ascii="Times New Roman" w:hAnsi="Times New Roman"/>
          <w:sz w:val="28"/>
          <w:szCs w:val="28"/>
        </w:rPr>
        <w:t xml:space="preserve"> съдебни заседания, при </w:t>
      </w:r>
      <w:r w:rsidR="00246773">
        <w:rPr>
          <w:rFonts w:ascii="Times New Roman" w:hAnsi="Times New Roman"/>
          <w:sz w:val="28"/>
          <w:szCs w:val="28"/>
        </w:rPr>
        <w:t>86,8</w:t>
      </w:r>
      <w:r w:rsidRPr="0049713A">
        <w:rPr>
          <w:rFonts w:ascii="Times New Roman" w:hAnsi="Times New Roman"/>
          <w:sz w:val="28"/>
          <w:szCs w:val="28"/>
        </w:rPr>
        <w:t xml:space="preserve"> - на прокурор от ОП Монтана. </w:t>
      </w:r>
      <w:r w:rsidR="00246773" w:rsidRPr="0049713A">
        <w:rPr>
          <w:rFonts w:ascii="Times New Roman" w:hAnsi="Times New Roman"/>
          <w:sz w:val="28"/>
          <w:szCs w:val="28"/>
        </w:rPr>
        <w:t>Прокурорите в РП</w:t>
      </w:r>
      <w:r w:rsidR="00246773">
        <w:rPr>
          <w:rFonts w:ascii="Times New Roman" w:hAnsi="Times New Roman"/>
          <w:sz w:val="28"/>
          <w:szCs w:val="28"/>
        </w:rPr>
        <w:t xml:space="preserve"> Монтана</w:t>
      </w:r>
      <w:r w:rsidR="00246773" w:rsidRPr="0049713A">
        <w:rPr>
          <w:rFonts w:ascii="Times New Roman" w:hAnsi="Times New Roman"/>
          <w:sz w:val="28"/>
          <w:szCs w:val="28"/>
        </w:rPr>
        <w:t xml:space="preserve"> са с натовареност </w:t>
      </w:r>
      <w:r w:rsidR="00246773">
        <w:rPr>
          <w:rFonts w:ascii="Times New Roman" w:hAnsi="Times New Roman"/>
          <w:sz w:val="28"/>
          <w:szCs w:val="28"/>
        </w:rPr>
        <w:t>над 18</w:t>
      </w:r>
      <w:r w:rsidR="00246773" w:rsidRPr="0049713A">
        <w:rPr>
          <w:rFonts w:ascii="Times New Roman" w:hAnsi="Times New Roman"/>
          <w:sz w:val="28"/>
          <w:szCs w:val="28"/>
        </w:rPr>
        <w:t>% над средната за районните прокуратури</w:t>
      </w:r>
      <w:r w:rsidR="00246773">
        <w:rPr>
          <w:rFonts w:ascii="Times New Roman" w:hAnsi="Times New Roman"/>
          <w:sz w:val="28"/>
          <w:szCs w:val="28"/>
        </w:rPr>
        <w:t xml:space="preserve">, </w:t>
      </w:r>
      <w:r w:rsidR="00246773" w:rsidRPr="0049713A">
        <w:rPr>
          <w:rFonts w:ascii="Times New Roman" w:hAnsi="Times New Roman"/>
          <w:sz w:val="28"/>
          <w:szCs w:val="28"/>
        </w:rPr>
        <w:t xml:space="preserve">а прокурорите в </w:t>
      </w:r>
      <w:r w:rsidR="00246773">
        <w:rPr>
          <w:rFonts w:ascii="Times New Roman" w:hAnsi="Times New Roman"/>
          <w:sz w:val="28"/>
          <w:szCs w:val="28"/>
        </w:rPr>
        <w:t>ОП</w:t>
      </w:r>
      <w:r w:rsidR="00246773" w:rsidRPr="0049713A">
        <w:rPr>
          <w:rFonts w:ascii="Times New Roman" w:hAnsi="Times New Roman"/>
          <w:sz w:val="28"/>
          <w:szCs w:val="28"/>
        </w:rPr>
        <w:t xml:space="preserve"> Монтана </w:t>
      </w:r>
      <w:r w:rsidR="00246773">
        <w:rPr>
          <w:rFonts w:ascii="Times New Roman" w:hAnsi="Times New Roman"/>
          <w:sz w:val="28"/>
          <w:szCs w:val="28"/>
        </w:rPr>
        <w:t xml:space="preserve">са с натовареност над 4% </w:t>
      </w:r>
      <w:r w:rsidR="00246773" w:rsidRPr="0049713A">
        <w:rPr>
          <w:rFonts w:ascii="Times New Roman" w:hAnsi="Times New Roman"/>
          <w:sz w:val="28"/>
          <w:szCs w:val="28"/>
        </w:rPr>
        <w:t xml:space="preserve">над средната за </w:t>
      </w:r>
      <w:r w:rsidR="00246773">
        <w:rPr>
          <w:rFonts w:ascii="Times New Roman" w:hAnsi="Times New Roman"/>
          <w:sz w:val="28"/>
          <w:szCs w:val="28"/>
        </w:rPr>
        <w:t>окръжните</w:t>
      </w:r>
      <w:r w:rsidR="00246773" w:rsidRPr="0049713A">
        <w:rPr>
          <w:rFonts w:ascii="Times New Roman" w:hAnsi="Times New Roman"/>
          <w:sz w:val="28"/>
          <w:szCs w:val="28"/>
        </w:rPr>
        <w:t xml:space="preserve"> прокуратури</w:t>
      </w:r>
      <w:r w:rsidR="00246773">
        <w:rPr>
          <w:rFonts w:ascii="Times New Roman" w:hAnsi="Times New Roman"/>
          <w:sz w:val="28"/>
          <w:szCs w:val="28"/>
        </w:rPr>
        <w:t>.</w:t>
      </w:r>
      <w:r w:rsidR="00246773" w:rsidRPr="0049713A">
        <w:rPr>
          <w:rFonts w:ascii="Times New Roman" w:hAnsi="Times New Roman"/>
          <w:sz w:val="28"/>
          <w:szCs w:val="28"/>
        </w:rPr>
        <w:t xml:space="preserve"> </w:t>
      </w:r>
    </w:p>
    <w:p w14:paraId="1AAD2692" w14:textId="7DC3CA8B" w:rsidR="00FF51F1" w:rsidRDefault="00897C29" w:rsidP="00FE77FB">
      <w:pPr>
        <w:autoSpaceDE w:val="0"/>
        <w:autoSpaceDN w:val="0"/>
        <w:adjustRightInd w:val="0"/>
        <w:spacing w:after="0" w:line="240" w:lineRule="auto"/>
        <w:ind w:firstLine="709"/>
        <w:jc w:val="both"/>
        <w:rPr>
          <w:rFonts w:ascii="Times New Roman" w:hAnsi="Times New Roman"/>
          <w:sz w:val="28"/>
        </w:rPr>
      </w:pPr>
      <w:r w:rsidRPr="0049713A">
        <w:rPr>
          <w:rFonts w:ascii="Times New Roman" w:hAnsi="Times New Roman"/>
          <w:sz w:val="28"/>
        </w:rPr>
        <w:t xml:space="preserve">Данните за средното участие в заседания през този тригодишен период по прокуратури са отразени в табличен вид по-долу. При анализа им </w:t>
      </w:r>
      <w:r w:rsidR="000C2A60">
        <w:rPr>
          <w:rFonts w:ascii="Times New Roman" w:hAnsi="Times New Roman"/>
          <w:sz w:val="28"/>
        </w:rPr>
        <w:t>не може да се изведе кон</w:t>
      </w:r>
      <w:r w:rsidR="00FF51F1">
        <w:rPr>
          <w:rFonts w:ascii="Times New Roman" w:hAnsi="Times New Roman"/>
          <w:sz w:val="28"/>
        </w:rPr>
        <w:t>к</w:t>
      </w:r>
      <w:r w:rsidR="000C2A60">
        <w:rPr>
          <w:rFonts w:ascii="Times New Roman" w:hAnsi="Times New Roman"/>
          <w:sz w:val="28"/>
        </w:rPr>
        <w:t xml:space="preserve">ретна тенденция. </w:t>
      </w:r>
      <w:r w:rsidR="00246773">
        <w:rPr>
          <w:rFonts w:ascii="Times New Roman" w:hAnsi="Times New Roman"/>
          <w:sz w:val="28"/>
        </w:rPr>
        <w:t>Както при ОП Монтана, така и п</w:t>
      </w:r>
      <w:r w:rsidR="000C2A60">
        <w:rPr>
          <w:rFonts w:ascii="Times New Roman" w:hAnsi="Times New Roman"/>
          <w:sz w:val="28"/>
        </w:rPr>
        <w:t xml:space="preserve">ри </w:t>
      </w:r>
      <w:r w:rsidR="00246773">
        <w:rPr>
          <w:rFonts w:ascii="Times New Roman" w:hAnsi="Times New Roman"/>
          <w:sz w:val="28"/>
        </w:rPr>
        <w:t xml:space="preserve">РП Монтана е налице увеличение на участията в съдебно заседание спрямо предходните 2020 г. и 2019 г. </w:t>
      </w:r>
      <w:r w:rsidR="000C2A60">
        <w:rPr>
          <w:rFonts w:ascii="Times New Roman" w:hAnsi="Times New Roman"/>
          <w:sz w:val="28"/>
        </w:rPr>
        <w:t xml:space="preserve"> </w:t>
      </w:r>
    </w:p>
    <w:p w14:paraId="7FAD73E5" w14:textId="77777777" w:rsidR="00897C29" w:rsidRPr="0049713A" w:rsidRDefault="00897C29" w:rsidP="00FE77FB">
      <w:pPr>
        <w:tabs>
          <w:tab w:val="left" w:pos="826"/>
        </w:tabs>
        <w:autoSpaceDE w:val="0"/>
        <w:autoSpaceDN w:val="0"/>
        <w:adjustRightInd w:val="0"/>
        <w:spacing w:after="0" w:line="240" w:lineRule="auto"/>
        <w:ind w:firstLine="709"/>
        <w:jc w:val="both"/>
        <w:rPr>
          <w:rFonts w:ascii="Times New Roman" w:hAnsi="Times New Roman"/>
          <w:sz w:val="28"/>
          <w:szCs w:val="28"/>
        </w:rPr>
      </w:pPr>
    </w:p>
    <w:tbl>
      <w:tblPr>
        <w:tblW w:w="9508" w:type="dxa"/>
        <w:tblInd w:w="60" w:type="dxa"/>
        <w:tblCellMar>
          <w:left w:w="70" w:type="dxa"/>
          <w:right w:w="70" w:type="dxa"/>
        </w:tblCellMar>
        <w:tblLook w:val="0000" w:firstRow="0" w:lastRow="0" w:firstColumn="0" w:lastColumn="0" w:noHBand="0" w:noVBand="0"/>
      </w:tblPr>
      <w:tblGrid>
        <w:gridCol w:w="2170"/>
        <w:gridCol w:w="2376"/>
        <w:gridCol w:w="2268"/>
        <w:gridCol w:w="2694"/>
      </w:tblGrid>
      <w:tr w:rsidR="00897C29" w:rsidRPr="0049713A" w14:paraId="2981B6F7" w14:textId="77777777" w:rsidTr="008E6093">
        <w:trPr>
          <w:trHeight w:val="1095"/>
        </w:trPr>
        <w:tc>
          <w:tcPr>
            <w:tcW w:w="2170" w:type="dxa"/>
            <w:vMerge w:val="restart"/>
            <w:tcBorders>
              <w:top w:val="single" w:sz="8" w:space="0" w:color="auto"/>
              <w:left w:val="single" w:sz="8" w:space="0" w:color="auto"/>
              <w:bottom w:val="single" w:sz="4" w:space="0" w:color="000000"/>
              <w:right w:val="single" w:sz="4" w:space="0" w:color="auto"/>
            </w:tcBorders>
          </w:tcPr>
          <w:p w14:paraId="3C44159F" w14:textId="77777777" w:rsidR="00897C29" w:rsidRPr="0049713A" w:rsidRDefault="00897C29" w:rsidP="00794099">
            <w:pPr>
              <w:spacing w:after="0" w:line="240" w:lineRule="auto"/>
              <w:ind w:firstLine="709"/>
              <w:jc w:val="center"/>
              <w:rPr>
                <w:rFonts w:ascii="Times New Roman" w:hAnsi="Times New Roman"/>
                <w:b/>
                <w:bCs/>
                <w:i/>
                <w:color w:val="000000"/>
                <w:sz w:val="24"/>
                <w:szCs w:val="24"/>
                <w:lang w:eastAsia="bg-BG"/>
              </w:rPr>
            </w:pPr>
            <w:r w:rsidRPr="0049713A">
              <w:rPr>
                <w:rFonts w:ascii="Times New Roman" w:hAnsi="Times New Roman"/>
                <w:b/>
                <w:bCs/>
                <w:i/>
                <w:color w:val="000000"/>
                <w:sz w:val="24"/>
                <w:szCs w:val="24"/>
                <w:lang w:eastAsia="bg-BG"/>
              </w:rPr>
              <w:br/>
            </w:r>
            <w:r w:rsidRPr="0049713A">
              <w:rPr>
                <w:rFonts w:ascii="Times New Roman" w:hAnsi="Times New Roman"/>
                <w:b/>
                <w:bCs/>
                <w:i/>
                <w:color w:val="000000"/>
                <w:sz w:val="24"/>
                <w:szCs w:val="24"/>
                <w:lang w:eastAsia="bg-BG"/>
              </w:rPr>
              <w:br/>
              <w:t>Прокуратура</w:t>
            </w:r>
          </w:p>
        </w:tc>
        <w:tc>
          <w:tcPr>
            <w:tcW w:w="7338" w:type="dxa"/>
            <w:gridSpan w:val="3"/>
            <w:tcBorders>
              <w:top w:val="single" w:sz="8" w:space="0" w:color="auto"/>
              <w:left w:val="nil"/>
              <w:bottom w:val="single" w:sz="4" w:space="0" w:color="auto"/>
              <w:right w:val="single" w:sz="8" w:space="0" w:color="000000"/>
            </w:tcBorders>
            <w:vAlign w:val="center"/>
          </w:tcPr>
          <w:p w14:paraId="1AFE514D" w14:textId="77777777" w:rsidR="00897C29" w:rsidRPr="0049713A" w:rsidRDefault="00897C29" w:rsidP="00794099">
            <w:pPr>
              <w:spacing w:after="0" w:line="240" w:lineRule="auto"/>
              <w:jc w:val="center"/>
              <w:rPr>
                <w:rFonts w:ascii="Times New Roman" w:hAnsi="Times New Roman"/>
                <w:b/>
                <w:bCs/>
                <w:i/>
                <w:iCs/>
                <w:color w:val="000000"/>
                <w:sz w:val="24"/>
                <w:szCs w:val="24"/>
                <w:lang w:eastAsia="bg-BG"/>
              </w:rPr>
            </w:pPr>
            <w:r w:rsidRPr="0049713A">
              <w:rPr>
                <w:rFonts w:ascii="Times New Roman" w:hAnsi="Times New Roman"/>
                <w:b/>
                <w:bCs/>
                <w:i/>
                <w:iCs/>
                <w:color w:val="000000"/>
                <w:sz w:val="24"/>
                <w:szCs w:val="24"/>
                <w:lang w:eastAsia="bg-BG"/>
              </w:rPr>
              <w:t>Средно участия в съдебни заседания/дни</w:t>
            </w:r>
          </w:p>
        </w:tc>
      </w:tr>
      <w:tr w:rsidR="00794099" w:rsidRPr="0049713A" w14:paraId="4B72F1EC" w14:textId="77777777" w:rsidTr="00A377AA">
        <w:trPr>
          <w:trHeight w:val="300"/>
        </w:trPr>
        <w:tc>
          <w:tcPr>
            <w:tcW w:w="2170" w:type="dxa"/>
            <w:vMerge/>
            <w:tcBorders>
              <w:top w:val="single" w:sz="8" w:space="0" w:color="auto"/>
              <w:left w:val="single" w:sz="8" w:space="0" w:color="auto"/>
              <w:bottom w:val="single" w:sz="4" w:space="0" w:color="000000"/>
              <w:right w:val="single" w:sz="4" w:space="0" w:color="auto"/>
            </w:tcBorders>
            <w:vAlign w:val="center"/>
          </w:tcPr>
          <w:p w14:paraId="7054D9D9" w14:textId="77777777" w:rsidR="00794099" w:rsidRPr="0049713A" w:rsidRDefault="00794099" w:rsidP="00794099">
            <w:pPr>
              <w:spacing w:after="0" w:line="240" w:lineRule="auto"/>
              <w:ind w:firstLine="709"/>
              <w:rPr>
                <w:rFonts w:ascii="Times New Roman" w:hAnsi="Times New Roman"/>
                <w:b/>
                <w:bCs/>
                <w:color w:val="000000"/>
                <w:sz w:val="24"/>
                <w:szCs w:val="24"/>
                <w:lang w:eastAsia="bg-BG"/>
              </w:rPr>
            </w:pPr>
          </w:p>
        </w:tc>
        <w:tc>
          <w:tcPr>
            <w:tcW w:w="2376" w:type="dxa"/>
            <w:tcBorders>
              <w:top w:val="nil"/>
              <w:left w:val="nil"/>
              <w:bottom w:val="single" w:sz="4" w:space="0" w:color="auto"/>
              <w:right w:val="single" w:sz="4" w:space="0" w:color="auto"/>
            </w:tcBorders>
            <w:shd w:val="clear" w:color="auto" w:fill="C2D69B" w:themeFill="accent3" w:themeFillTint="99"/>
          </w:tcPr>
          <w:p w14:paraId="02365BE9" w14:textId="128657CF" w:rsidR="00794099" w:rsidRPr="0049713A" w:rsidRDefault="00794099" w:rsidP="00246773">
            <w:pPr>
              <w:spacing w:after="0" w:line="240" w:lineRule="auto"/>
              <w:jc w:val="center"/>
              <w:rPr>
                <w:rFonts w:ascii="Times New Roman" w:hAnsi="Times New Roman"/>
                <w:b/>
                <w:bCs/>
                <w:color w:val="000000"/>
                <w:sz w:val="24"/>
                <w:szCs w:val="24"/>
                <w:lang w:eastAsia="bg-BG"/>
              </w:rPr>
            </w:pPr>
            <w:r>
              <w:rPr>
                <w:rFonts w:ascii="Times New Roman" w:hAnsi="Times New Roman"/>
                <w:b/>
                <w:bCs/>
                <w:color w:val="000000"/>
                <w:sz w:val="24"/>
                <w:szCs w:val="24"/>
                <w:lang w:eastAsia="bg-BG"/>
              </w:rPr>
              <w:t>202</w:t>
            </w:r>
            <w:r w:rsidR="00246773">
              <w:rPr>
                <w:rFonts w:ascii="Times New Roman" w:hAnsi="Times New Roman"/>
                <w:b/>
                <w:bCs/>
                <w:color w:val="000000"/>
                <w:sz w:val="24"/>
                <w:szCs w:val="24"/>
                <w:lang w:eastAsia="bg-BG"/>
              </w:rPr>
              <w:t>1</w:t>
            </w:r>
            <w:r>
              <w:rPr>
                <w:rFonts w:ascii="Times New Roman" w:hAnsi="Times New Roman"/>
                <w:b/>
                <w:bCs/>
                <w:color w:val="000000"/>
                <w:sz w:val="24"/>
                <w:szCs w:val="24"/>
                <w:lang w:eastAsia="bg-BG"/>
              </w:rPr>
              <w:t xml:space="preserve"> г.</w:t>
            </w:r>
          </w:p>
        </w:tc>
        <w:tc>
          <w:tcPr>
            <w:tcW w:w="2268" w:type="dxa"/>
            <w:tcBorders>
              <w:top w:val="nil"/>
              <w:left w:val="nil"/>
              <w:bottom w:val="single" w:sz="4" w:space="0" w:color="auto"/>
              <w:right w:val="single" w:sz="4" w:space="0" w:color="auto"/>
            </w:tcBorders>
          </w:tcPr>
          <w:p w14:paraId="7A70B9B4" w14:textId="3A6AA83A" w:rsidR="00794099" w:rsidRPr="0049713A" w:rsidRDefault="00794099" w:rsidP="00246773">
            <w:pPr>
              <w:spacing w:after="0" w:line="240" w:lineRule="auto"/>
              <w:jc w:val="center"/>
              <w:rPr>
                <w:rFonts w:ascii="Times New Roman" w:hAnsi="Times New Roman"/>
                <w:b/>
                <w:bCs/>
                <w:color w:val="000000"/>
                <w:sz w:val="24"/>
                <w:szCs w:val="24"/>
                <w:lang w:eastAsia="bg-BG"/>
              </w:rPr>
            </w:pPr>
            <w:r>
              <w:rPr>
                <w:rFonts w:ascii="Times New Roman" w:hAnsi="Times New Roman"/>
                <w:b/>
                <w:bCs/>
                <w:color w:val="000000"/>
                <w:sz w:val="24"/>
                <w:szCs w:val="24"/>
                <w:lang w:eastAsia="bg-BG"/>
              </w:rPr>
              <w:t>20</w:t>
            </w:r>
            <w:r w:rsidR="00246773">
              <w:rPr>
                <w:rFonts w:ascii="Times New Roman" w:hAnsi="Times New Roman"/>
                <w:b/>
                <w:bCs/>
                <w:color w:val="000000"/>
                <w:sz w:val="24"/>
                <w:szCs w:val="24"/>
                <w:lang w:val="en-US" w:eastAsia="bg-BG"/>
              </w:rPr>
              <w:t>20</w:t>
            </w:r>
            <w:r>
              <w:rPr>
                <w:rFonts w:ascii="Times New Roman" w:hAnsi="Times New Roman"/>
                <w:b/>
                <w:bCs/>
                <w:color w:val="000000"/>
                <w:sz w:val="24"/>
                <w:szCs w:val="24"/>
                <w:lang w:eastAsia="bg-BG"/>
              </w:rPr>
              <w:t xml:space="preserve"> г.</w:t>
            </w:r>
          </w:p>
        </w:tc>
        <w:tc>
          <w:tcPr>
            <w:tcW w:w="2694" w:type="dxa"/>
            <w:tcBorders>
              <w:top w:val="nil"/>
              <w:left w:val="nil"/>
              <w:bottom w:val="single" w:sz="4" w:space="0" w:color="auto"/>
              <w:right w:val="single" w:sz="8" w:space="0" w:color="auto"/>
            </w:tcBorders>
          </w:tcPr>
          <w:p w14:paraId="51913A35" w14:textId="259D8141" w:rsidR="00794099" w:rsidRPr="0049713A" w:rsidRDefault="00794099" w:rsidP="00246773">
            <w:pPr>
              <w:spacing w:after="0" w:line="240" w:lineRule="auto"/>
              <w:jc w:val="center"/>
              <w:rPr>
                <w:rFonts w:ascii="Times New Roman" w:hAnsi="Times New Roman"/>
                <w:b/>
                <w:bCs/>
                <w:color w:val="000000"/>
                <w:sz w:val="24"/>
                <w:szCs w:val="24"/>
                <w:lang w:eastAsia="bg-BG"/>
              </w:rPr>
            </w:pPr>
            <w:r w:rsidRPr="0049713A">
              <w:rPr>
                <w:rFonts w:ascii="Times New Roman" w:hAnsi="Times New Roman"/>
                <w:b/>
                <w:bCs/>
                <w:color w:val="000000"/>
                <w:sz w:val="24"/>
                <w:szCs w:val="24"/>
                <w:lang w:eastAsia="bg-BG"/>
              </w:rPr>
              <w:t>201</w:t>
            </w:r>
            <w:r w:rsidR="00246773">
              <w:rPr>
                <w:rFonts w:ascii="Times New Roman" w:hAnsi="Times New Roman"/>
                <w:b/>
                <w:bCs/>
                <w:color w:val="000000"/>
                <w:sz w:val="24"/>
                <w:szCs w:val="24"/>
                <w:lang w:val="en-US" w:eastAsia="bg-BG"/>
              </w:rPr>
              <w:t>9</w:t>
            </w:r>
            <w:r w:rsidRPr="0049713A">
              <w:rPr>
                <w:rFonts w:ascii="Times New Roman" w:hAnsi="Times New Roman"/>
                <w:b/>
                <w:bCs/>
                <w:color w:val="000000"/>
                <w:sz w:val="24"/>
                <w:szCs w:val="24"/>
                <w:lang w:eastAsia="bg-BG"/>
              </w:rPr>
              <w:t xml:space="preserve"> г.</w:t>
            </w:r>
          </w:p>
        </w:tc>
      </w:tr>
      <w:tr w:rsidR="00794099" w:rsidRPr="0049713A" w14:paraId="0E6CEC4B" w14:textId="77777777" w:rsidTr="00A377AA">
        <w:trPr>
          <w:trHeight w:val="315"/>
        </w:trPr>
        <w:tc>
          <w:tcPr>
            <w:tcW w:w="2170" w:type="dxa"/>
            <w:tcBorders>
              <w:top w:val="nil"/>
              <w:left w:val="single" w:sz="8" w:space="0" w:color="auto"/>
              <w:bottom w:val="single" w:sz="4" w:space="0" w:color="auto"/>
              <w:right w:val="single" w:sz="4" w:space="0" w:color="auto"/>
            </w:tcBorders>
            <w:vAlign w:val="center"/>
          </w:tcPr>
          <w:p w14:paraId="13B7CF71" w14:textId="77777777" w:rsidR="00794099" w:rsidRPr="0049713A" w:rsidRDefault="00794099" w:rsidP="00794099">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Монтана</w:t>
            </w:r>
          </w:p>
        </w:tc>
        <w:tc>
          <w:tcPr>
            <w:tcW w:w="2376" w:type="dxa"/>
            <w:tcBorders>
              <w:top w:val="nil"/>
              <w:left w:val="nil"/>
              <w:bottom w:val="single" w:sz="4" w:space="0" w:color="auto"/>
              <w:right w:val="single" w:sz="4" w:space="0" w:color="auto"/>
            </w:tcBorders>
            <w:shd w:val="clear" w:color="auto" w:fill="C2D69B" w:themeFill="accent3" w:themeFillTint="99"/>
            <w:vAlign w:val="center"/>
          </w:tcPr>
          <w:p w14:paraId="0D9DDA53" w14:textId="1C2C51FA" w:rsidR="00794099" w:rsidRPr="0049713A" w:rsidRDefault="00246773" w:rsidP="00794099">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103,4</w:t>
            </w:r>
          </w:p>
        </w:tc>
        <w:tc>
          <w:tcPr>
            <w:tcW w:w="2268" w:type="dxa"/>
            <w:tcBorders>
              <w:top w:val="nil"/>
              <w:left w:val="nil"/>
              <w:bottom w:val="single" w:sz="4" w:space="0" w:color="auto"/>
              <w:right w:val="single" w:sz="4" w:space="0" w:color="auto"/>
            </w:tcBorders>
            <w:shd w:val="clear" w:color="auto" w:fill="FFFFFF"/>
            <w:vAlign w:val="center"/>
          </w:tcPr>
          <w:p w14:paraId="7BCD656F" w14:textId="14C7E103" w:rsidR="00794099" w:rsidRPr="00246773" w:rsidRDefault="00246773" w:rsidP="00241BAC">
            <w:pPr>
              <w:spacing w:after="0" w:line="240" w:lineRule="auto"/>
              <w:jc w:val="center"/>
              <w:rPr>
                <w:rFonts w:ascii="Times New Roman" w:hAnsi="Times New Roman"/>
                <w:b/>
                <w:sz w:val="24"/>
                <w:szCs w:val="24"/>
                <w:lang w:val="en-US" w:eastAsia="bg-BG"/>
              </w:rPr>
            </w:pPr>
            <w:r>
              <w:rPr>
                <w:rFonts w:ascii="Times New Roman" w:hAnsi="Times New Roman"/>
                <w:b/>
                <w:sz w:val="24"/>
                <w:szCs w:val="24"/>
                <w:lang w:val="en-US" w:eastAsia="bg-BG"/>
              </w:rPr>
              <w:t>68</w:t>
            </w:r>
            <w:r>
              <w:rPr>
                <w:rFonts w:ascii="Times New Roman" w:hAnsi="Times New Roman"/>
                <w:b/>
                <w:sz w:val="24"/>
                <w:szCs w:val="24"/>
                <w:lang w:eastAsia="bg-BG"/>
              </w:rPr>
              <w:t>,</w:t>
            </w:r>
            <w:r>
              <w:rPr>
                <w:rFonts w:ascii="Times New Roman" w:hAnsi="Times New Roman"/>
                <w:b/>
                <w:sz w:val="24"/>
                <w:szCs w:val="24"/>
                <w:lang w:val="en-US" w:eastAsia="bg-BG"/>
              </w:rPr>
              <w:t>6</w:t>
            </w:r>
          </w:p>
        </w:tc>
        <w:tc>
          <w:tcPr>
            <w:tcW w:w="2694" w:type="dxa"/>
            <w:tcBorders>
              <w:top w:val="nil"/>
              <w:left w:val="nil"/>
              <w:bottom w:val="single" w:sz="4" w:space="0" w:color="auto"/>
              <w:right w:val="single" w:sz="8" w:space="0" w:color="auto"/>
            </w:tcBorders>
            <w:shd w:val="clear" w:color="auto" w:fill="FFFFFF"/>
            <w:vAlign w:val="center"/>
          </w:tcPr>
          <w:p w14:paraId="11B957E0" w14:textId="4704AECE" w:rsidR="00794099" w:rsidRPr="0049713A" w:rsidRDefault="00246773" w:rsidP="00241BAC">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58,8</w:t>
            </w:r>
          </w:p>
        </w:tc>
      </w:tr>
      <w:tr w:rsidR="00794099" w:rsidRPr="0049713A" w14:paraId="1F06AC4C" w14:textId="77777777" w:rsidTr="00A377AA">
        <w:trPr>
          <w:trHeight w:val="315"/>
        </w:trPr>
        <w:tc>
          <w:tcPr>
            <w:tcW w:w="2170" w:type="dxa"/>
            <w:tcBorders>
              <w:top w:val="nil"/>
              <w:left w:val="single" w:sz="8" w:space="0" w:color="auto"/>
              <w:bottom w:val="single" w:sz="4" w:space="0" w:color="auto"/>
              <w:right w:val="single" w:sz="4" w:space="0" w:color="auto"/>
            </w:tcBorders>
            <w:vAlign w:val="center"/>
          </w:tcPr>
          <w:p w14:paraId="03B1AA67" w14:textId="77777777" w:rsidR="00794099" w:rsidRPr="0049713A" w:rsidRDefault="00794099" w:rsidP="00794099">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lastRenderedPageBreak/>
              <w:t>РП Лом</w:t>
            </w:r>
          </w:p>
        </w:tc>
        <w:tc>
          <w:tcPr>
            <w:tcW w:w="2376" w:type="dxa"/>
            <w:tcBorders>
              <w:top w:val="nil"/>
              <w:left w:val="nil"/>
              <w:bottom w:val="single" w:sz="4" w:space="0" w:color="auto"/>
              <w:right w:val="single" w:sz="4" w:space="0" w:color="auto"/>
            </w:tcBorders>
            <w:shd w:val="clear" w:color="auto" w:fill="C2D69B" w:themeFill="accent3" w:themeFillTint="99"/>
            <w:vAlign w:val="center"/>
          </w:tcPr>
          <w:p w14:paraId="51E2EAE3" w14:textId="6863E333" w:rsidR="00794099" w:rsidRPr="0049713A" w:rsidRDefault="00794099" w:rsidP="00794099">
            <w:pPr>
              <w:spacing w:after="0" w:line="240" w:lineRule="auto"/>
              <w:jc w:val="center"/>
              <w:rPr>
                <w:rFonts w:ascii="Times New Roman" w:hAnsi="Times New Roman"/>
                <w:b/>
                <w:sz w:val="24"/>
                <w:szCs w:val="24"/>
                <w:lang w:eastAsia="bg-BG"/>
              </w:rPr>
            </w:pPr>
          </w:p>
        </w:tc>
        <w:tc>
          <w:tcPr>
            <w:tcW w:w="2268" w:type="dxa"/>
            <w:tcBorders>
              <w:top w:val="nil"/>
              <w:left w:val="nil"/>
              <w:bottom w:val="single" w:sz="4" w:space="0" w:color="auto"/>
              <w:right w:val="single" w:sz="4" w:space="0" w:color="auto"/>
            </w:tcBorders>
            <w:shd w:val="clear" w:color="auto" w:fill="FFFFFF"/>
            <w:vAlign w:val="center"/>
          </w:tcPr>
          <w:p w14:paraId="0959EC85" w14:textId="26CA5E9F" w:rsidR="00794099" w:rsidRPr="0049713A" w:rsidRDefault="00794099" w:rsidP="00246773">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1</w:t>
            </w:r>
            <w:r w:rsidR="00246773">
              <w:rPr>
                <w:rFonts w:ascii="Times New Roman" w:hAnsi="Times New Roman"/>
                <w:b/>
                <w:sz w:val="24"/>
                <w:szCs w:val="24"/>
                <w:lang w:eastAsia="bg-BG"/>
              </w:rPr>
              <w:t>30</w:t>
            </w:r>
            <w:r>
              <w:rPr>
                <w:rFonts w:ascii="Times New Roman" w:hAnsi="Times New Roman"/>
                <w:b/>
                <w:sz w:val="24"/>
                <w:szCs w:val="24"/>
                <w:lang w:eastAsia="bg-BG"/>
              </w:rPr>
              <w:t>,2</w:t>
            </w:r>
          </w:p>
        </w:tc>
        <w:tc>
          <w:tcPr>
            <w:tcW w:w="2694" w:type="dxa"/>
            <w:tcBorders>
              <w:top w:val="nil"/>
              <w:left w:val="nil"/>
              <w:bottom w:val="single" w:sz="4" w:space="0" w:color="auto"/>
              <w:right w:val="single" w:sz="8" w:space="0" w:color="auto"/>
            </w:tcBorders>
            <w:shd w:val="clear" w:color="auto" w:fill="FFFFFF"/>
            <w:vAlign w:val="center"/>
          </w:tcPr>
          <w:p w14:paraId="59D36CED" w14:textId="2FAC0827" w:rsidR="00794099" w:rsidRPr="0049713A" w:rsidRDefault="00246773" w:rsidP="00241BAC">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127,2</w:t>
            </w:r>
          </w:p>
        </w:tc>
      </w:tr>
      <w:tr w:rsidR="00794099" w:rsidRPr="0049713A" w14:paraId="4A82C045" w14:textId="77777777" w:rsidTr="00A377AA">
        <w:trPr>
          <w:trHeight w:val="315"/>
        </w:trPr>
        <w:tc>
          <w:tcPr>
            <w:tcW w:w="2170" w:type="dxa"/>
            <w:tcBorders>
              <w:top w:val="nil"/>
              <w:left w:val="single" w:sz="8" w:space="0" w:color="auto"/>
              <w:bottom w:val="single" w:sz="4" w:space="0" w:color="auto"/>
              <w:right w:val="single" w:sz="4" w:space="0" w:color="auto"/>
            </w:tcBorders>
            <w:vAlign w:val="center"/>
          </w:tcPr>
          <w:p w14:paraId="5E0C9E2C" w14:textId="77777777" w:rsidR="00794099" w:rsidRPr="0049713A" w:rsidRDefault="00794099" w:rsidP="00794099">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Берковица</w:t>
            </w:r>
          </w:p>
        </w:tc>
        <w:tc>
          <w:tcPr>
            <w:tcW w:w="2376" w:type="dxa"/>
            <w:tcBorders>
              <w:top w:val="nil"/>
              <w:left w:val="nil"/>
              <w:bottom w:val="single" w:sz="4" w:space="0" w:color="auto"/>
              <w:right w:val="single" w:sz="4" w:space="0" w:color="auto"/>
            </w:tcBorders>
            <w:shd w:val="clear" w:color="auto" w:fill="C2D69B" w:themeFill="accent3" w:themeFillTint="99"/>
            <w:vAlign w:val="center"/>
          </w:tcPr>
          <w:p w14:paraId="251CF187" w14:textId="3D2FA89A" w:rsidR="00794099" w:rsidRPr="0049713A" w:rsidRDefault="00794099" w:rsidP="00794099">
            <w:pPr>
              <w:spacing w:after="0" w:line="240" w:lineRule="auto"/>
              <w:jc w:val="center"/>
              <w:rPr>
                <w:rFonts w:ascii="Times New Roman" w:hAnsi="Times New Roman"/>
                <w:b/>
                <w:sz w:val="24"/>
                <w:szCs w:val="24"/>
                <w:lang w:eastAsia="bg-BG"/>
              </w:rPr>
            </w:pPr>
          </w:p>
        </w:tc>
        <w:tc>
          <w:tcPr>
            <w:tcW w:w="2268" w:type="dxa"/>
            <w:tcBorders>
              <w:top w:val="nil"/>
              <w:left w:val="nil"/>
              <w:bottom w:val="single" w:sz="4" w:space="0" w:color="auto"/>
              <w:right w:val="single" w:sz="4" w:space="0" w:color="auto"/>
            </w:tcBorders>
            <w:shd w:val="clear" w:color="auto" w:fill="FFFFFF"/>
            <w:vAlign w:val="center"/>
          </w:tcPr>
          <w:p w14:paraId="626A7EF7" w14:textId="6471EF04" w:rsidR="00794099" w:rsidRPr="0049713A" w:rsidRDefault="00246773" w:rsidP="00241BAC">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54,9</w:t>
            </w:r>
          </w:p>
        </w:tc>
        <w:tc>
          <w:tcPr>
            <w:tcW w:w="2694" w:type="dxa"/>
            <w:tcBorders>
              <w:top w:val="nil"/>
              <w:left w:val="nil"/>
              <w:bottom w:val="single" w:sz="4" w:space="0" w:color="auto"/>
              <w:right w:val="single" w:sz="8" w:space="0" w:color="auto"/>
            </w:tcBorders>
            <w:shd w:val="clear" w:color="auto" w:fill="FFFFFF"/>
            <w:vAlign w:val="center"/>
          </w:tcPr>
          <w:p w14:paraId="2A95A90A" w14:textId="7780B669" w:rsidR="00794099" w:rsidRPr="0049713A" w:rsidRDefault="00246773" w:rsidP="00241BAC">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53,5</w:t>
            </w:r>
          </w:p>
        </w:tc>
      </w:tr>
      <w:tr w:rsidR="00794099" w:rsidRPr="0049713A" w14:paraId="551B6CC7" w14:textId="77777777" w:rsidTr="0011712F">
        <w:trPr>
          <w:trHeight w:val="315"/>
        </w:trPr>
        <w:tc>
          <w:tcPr>
            <w:tcW w:w="2170" w:type="dxa"/>
            <w:tcBorders>
              <w:top w:val="nil"/>
              <w:left w:val="single" w:sz="8" w:space="0" w:color="auto"/>
              <w:bottom w:val="nil"/>
              <w:right w:val="single" w:sz="4" w:space="0" w:color="auto"/>
            </w:tcBorders>
            <w:shd w:val="clear" w:color="auto" w:fill="BFBFBF" w:themeFill="background1" w:themeFillShade="BF"/>
            <w:vAlign w:val="center"/>
          </w:tcPr>
          <w:p w14:paraId="1516F687" w14:textId="77777777" w:rsidR="00794099" w:rsidRPr="0049713A" w:rsidRDefault="00794099" w:rsidP="00794099">
            <w:pPr>
              <w:spacing w:after="0" w:line="240" w:lineRule="auto"/>
              <w:rPr>
                <w:rFonts w:ascii="Times New Roman" w:hAnsi="Times New Roman"/>
                <w:b/>
                <w:bCs/>
                <w:color w:val="000000"/>
                <w:sz w:val="24"/>
                <w:szCs w:val="24"/>
                <w:lang w:eastAsia="bg-BG"/>
              </w:rPr>
            </w:pPr>
            <w:r w:rsidRPr="0049713A">
              <w:rPr>
                <w:rFonts w:ascii="Times New Roman" w:hAnsi="Times New Roman"/>
                <w:b/>
                <w:bCs/>
                <w:color w:val="000000"/>
                <w:sz w:val="24"/>
                <w:szCs w:val="24"/>
                <w:lang w:eastAsia="bg-BG"/>
              </w:rPr>
              <w:t>Средно за РП</w:t>
            </w:r>
          </w:p>
        </w:tc>
        <w:tc>
          <w:tcPr>
            <w:tcW w:w="2376" w:type="dxa"/>
            <w:tcBorders>
              <w:top w:val="nil"/>
              <w:left w:val="nil"/>
              <w:bottom w:val="nil"/>
              <w:right w:val="single" w:sz="4" w:space="0" w:color="auto"/>
            </w:tcBorders>
            <w:shd w:val="clear" w:color="auto" w:fill="BFBFBF" w:themeFill="background1" w:themeFillShade="BF"/>
            <w:vAlign w:val="center"/>
          </w:tcPr>
          <w:p w14:paraId="2CFC5C41" w14:textId="6F4174ED" w:rsidR="00794099" w:rsidRPr="0049713A" w:rsidRDefault="00794099" w:rsidP="00794099">
            <w:pPr>
              <w:spacing w:after="0" w:line="240" w:lineRule="auto"/>
              <w:jc w:val="center"/>
              <w:rPr>
                <w:rFonts w:ascii="Times New Roman" w:hAnsi="Times New Roman"/>
                <w:b/>
                <w:bCs/>
                <w:sz w:val="24"/>
                <w:szCs w:val="24"/>
                <w:lang w:eastAsia="bg-BG"/>
              </w:rPr>
            </w:pPr>
          </w:p>
        </w:tc>
        <w:tc>
          <w:tcPr>
            <w:tcW w:w="2268" w:type="dxa"/>
            <w:tcBorders>
              <w:top w:val="nil"/>
              <w:left w:val="nil"/>
              <w:bottom w:val="nil"/>
              <w:right w:val="single" w:sz="4" w:space="0" w:color="auto"/>
            </w:tcBorders>
            <w:shd w:val="clear" w:color="auto" w:fill="BFBFBF" w:themeFill="background1" w:themeFillShade="BF"/>
            <w:vAlign w:val="center"/>
          </w:tcPr>
          <w:p w14:paraId="686C00D4" w14:textId="3D3057AC" w:rsidR="00794099" w:rsidRPr="0049713A" w:rsidRDefault="00246773" w:rsidP="00241BAC">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82,2</w:t>
            </w:r>
          </w:p>
        </w:tc>
        <w:tc>
          <w:tcPr>
            <w:tcW w:w="2694" w:type="dxa"/>
            <w:tcBorders>
              <w:top w:val="nil"/>
              <w:left w:val="nil"/>
              <w:bottom w:val="nil"/>
              <w:right w:val="single" w:sz="8" w:space="0" w:color="auto"/>
            </w:tcBorders>
            <w:shd w:val="clear" w:color="auto" w:fill="BFBFBF" w:themeFill="background1" w:themeFillShade="BF"/>
            <w:vAlign w:val="center"/>
          </w:tcPr>
          <w:p w14:paraId="1268AF58" w14:textId="07E07610" w:rsidR="00794099" w:rsidRPr="0049713A" w:rsidRDefault="00246773" w:rsidP="00241BAC">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79,8</w:t>
            </w:r>
          </w:p>
        </w:tc>
      </w:tr>
      <w:tr w:rsidR="00794099" w:rsidRPr="0049713A" w14:paraId="4ABB7D7C" w14:textId="77777777" w:rsidTr="00A377AA">
        <w:trPr>
          <w:trHeight w:val="420"/>
        </w:trPr>
        <w:tc>
          <w:tcPr>
            <w:tcW w:w="2170" w:type="dxa"/>
            <w:tcBorders>
              <w:top w:val="single" w:sz="4" w:space="0" w:color="auto"/>
              <w:left w:val="single" w:sz="8" w:space="0" w:color="auto"/>
              <w:bottom w:val="single" w:sz="8" w:space="0" w:color="auto"/>
              <w:right w:val="single" w:sz="4" w:space="0" w:color="auto"/>
            </w:tcBorders>
            <w:vAlign w:val="bottom"/>
          </w:tcPr>
          <w:p w14:paraId="1828F5C6" w14:textId="77777777" w:rsidR="00794099" w:rsidRPr="0049713A" w:rsidRDefault="00794099" w:rsidP="00794099">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ОП Монтана</w:t>
            </w:r>
          </w:p>
        </w:tc>
        <w:tc>
          <w:tcPr>
            <w:tcW w:w="2376" w:type="dxa"/>
            <w:tcBorders>
              <w:top w:val="single" w:sz="4" w:space="0" w:color="auto"/>
              <w:left w:val="nil"/>
              <w:bottom w:val="single" w:sz="8" w:space="0" w:color="auto"/>
              <w:right w:val="single" w:sz="4" w:space="0" w:color="auto"/>
            </w:tcBorders>
            <w:shd w:val="clear" w:color="auto" w:fill="C2D69B" w:themeFill="accent3" w:themeFillTint="99"/>
            <w:vAlign w:val="bottom"/>
          </w:tcPr>
          <w:p w14:paraId="76695A7C" w14:textId="369C3292" w:rsidR="00794099" w:rsidRPr="0049713A" w:rsidRDefault="00246773" w:rsidP="00246773">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86</w:t>
            </w:r>
            <w:r w:rsidR="00794099">
              <w:rPr>
                <w:rFonts w:ascii="Times New Roman" w:hAnsi="Times New Roman"/>
                <w:b/>
                <w:sz w:val="24"/>
                <w:szCs w:val="24"/>
                <w:lang w:eastAsia="bg-BG"/>
              </w:rPr>
              <w:t>,</w:t>
            </w:r>
            <w:r>
              <w:rPr>
                <w:rFonts w:ascii="Times New Roman" w:hAnsi="Times New Roman"/>
                <w:b/>
                <w:sz w:val="24"/>
                <w:szCs w:val="24"/>
                <w:lang w:eastAsia="bg-BG"/>
              </w:rPr>
              <w:t>8</w:t>
            </w:r>
          </w:p>
        </w:tc>
        <w:tc>
          <w:tcPr>
            <w:tcW w:w="2268" w:type="dxa"/>
            <w:tcBorders>
              <w:top w:val="single" w:sz="4" w:space="0" w:color="auto"/>
              <w:left w:val="nil"/>
              <w:bottom w:val="single" w:sz="8" w:space="0" w:color="auto"/>
              <w:right w:val="single" w:sz="4" w:space="0" w:color="auto"/>
            </w:tcBorders>
            <w:vAlign w:val="bottom"/>
          </w:tcPr>
          <w:p w14:paraId="42C131AC" w14:textId="49F5A180" w:rsidR="00794099" w:rsidRPr="0049713A" w:rsidRDefault="00246773" w:rsidP="00241BAC">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78,2</w:t>
            </w:r>
          </w:p>
        </w:tc>
        <w:tc>
          <w:tcPr>
            <w:tcW w:w="2694" w:type="dxa"/>
            <w:tcBorders>
              <w:top w:val="single" w:sz="4" w:space="0" w:color="auto"/>
              <w:left w:val="nil"/>
              <w:bottom w:val="single" w:sz="8" w:space="0" w:color="auto"/>
              <w:right w:val="single" w:sz="8" w:space="0" w:color="auto"/>
            </w:tcBorders>
            <w:vAlign w:val="bottom"/>
          </w:tcPr>
          <w:p w14:paraId="089B593F" w14:textId="174DCA2B" w:rsidR="00794099" w:rsidRPr="0049713A" w:rsidRDefault="00246773" w:rsidP="00241BAC">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83,9</w:t>
            </w:r>
          </w:p>
        </w:tc>
      </w:tr>
    </w:tbl>
    <w:p w14:paraId="15C9CF59" w14:textId="77777777" w:rsidR="00897C29" w:rsidRPr="0049713A" w:rsidRDefault="00897C29" w:rsidP="00794099">
      <w:pPr>
        <w:tabs>
          <w:tab w:val="left" w:pos="826"/>
        </w:tabs>
        <w:autoSpaceDE w:val="0"/>
        <w:autoSpaceDN w:val="0"/>
        <w:adjustRightInd w:val="0"/>
        <w:spacing w:after="0" w:line="240" w:lineRule="auto"/>
        <w:ind w:firstLine="709"/>
        <w:jc w:val="both"/>
        <w:rPr>
          <w:rFonts w:ascii="Times New Roman" w:hAnsi="Times New Roman"/>
          <w:b/>
          <w:i/>
          <w:iCs/>
          <w:sz w:val="28"/>
          <w:lang w:eastAsia="bg-BG"/>
        </w:rPr>
      </w:pPr>
      <w:bookmarkStart w:id="96" w:name="_Toc380392168"/>
      <w:r w:rsidRPr="0049713A">
        <w:rPr>
          <w:rFonts w:ascii="Times New Roman" w:hAnsi="Times New Roman"/>
          <w:b/>
          <w:iCs/>
          <w:sz w:val="28"/>
          <w:lang w:eastAsia="bg-BG"/>
        </w:rPr>
        <w:tab/>
      </w:r>
      <w:r w:rsidRPr="0049713A">
        <w:rPr>
          <w:rFonts w:ascii="Times New Roman" w:hAnsi="Times New Roman"/>
          <w:b/>
          <w:i/>
          <w:iCs/>
          <w:sz w:val="28"/>
          <w:lang w:eastAsia="bg-BG"/>
        </w:rPr>
        <w:tab/>
      </w:r>
    </w:p>
    <w:p w14:paraId="7A243FE0" w14:textId="77777777" w:rsidR="00897C29" w:rsidRPr="0049713A" w:rsidRDefault="00897C29" w:rsidP="00FC34B6">
      <w:pPr>
        <w:autoSpaceDE w:val="0"/>
        <w:autoSpaceDN w:val="0"/>
        <w:adjustRightInd w:val="0"/>
        <w:spacing w:after="0" w:line="240" w:lineRule="auto"/>
        <w:jc w:val="both"/>
        <w:rPr>
          <w:color w:val="000000"/>
          <w:sz w:val="28"/>
          <w:lang w:eastAsia="bg-BG"/>
        </w:rPr>
      </w:pPr>
    </w:p>
    <w:p w14:paraId="5BB37D91" w14:textId="77777777" w:rsidR="00897C29" w:rsidRPr="00AE7BA2" w:rsidRDefault="00897C29" w:rsidP="00AE7BA2">
      <w:pPr>
        <w:ind w:firstLine="708"/>
        <w:jc w:val="both"/>
        <w:rPr>
          <w:rFonts w:ascii="Times New Roman" w:hAnsi="Times New Roman" w:cs="Times New Roman"/>
          <w:b/>
          <w:i/>
          <w:sz w:val="28"/>
          <w:szCs w:val="28"/>
          <w:u w:val="single"/>
        </w:rPr>
      </w:pPr>
      <w:bookmarkStart w:id="97" w:name="_Toc411255941"/>
      <w:r w:rsidRPr="00791929">
        <w:rPr>
          <w:rFonts w:ascii="Times New Roman" w:hAnsi="Times New Roman" w:cs="Times New Roman"/>
          <w:b/>
          <w:i/>
          <w:sz w:val="28"/>
          <w:szCs w:val="28"/>
          <w:u w:val="single"/>
        </w:rPr>
        <w:t>4. Актуализирана средна натовареност на прокурорите.</w:t>
      </w:r>
    </w:p>
    <w:bookmarkEnd w:id="96"/>
    <w:bookmarkEnd w:id="97"/>
    <w:p w14:paraId="0FE513FF" w14:textId="6CE8DD40" w:rsidR="00897C29" w:rsidRPr="0049713A" w:rsidRDefault="00897C29" w:rsidP="00FC34B6">
      <w:pPr>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В абсолютни стойности актуализираната средна натовареност на един прокурор от района на ОП Монтана (за всички прокуратури) през 20</w:t>
      </w:r>
      <w:r w:rsidR="00FC34B6">
        <w:rPr>
          <w:rFonts w:ascii="Times New Roman" w:hAnsi="Times New Roman"/>
          <w:sz w:val="28"/>
          <w:szCs w:val="28"/>
        </w:rPr>
        <w:t>2</w:t>
      </w:r>
      <w:r w:rsidR="00550F4A">
        <w:rPr>
          <w:rFonts w:ascii="Times New Roman" w:hAnsi="Times New Roman"/>
          <w:sz w:val="28"/>
          <w:szCs w:val="28"/>
        </w:rPr>
        <w:t>1</w:t>
      </w:r>
      <w:r w:rsidRPr="0049713A">
        <w:rPr>
          <w:rFonts w:ascii="Times New Roman" w:hAnsi="Times New Roman"/>
          <w:sz w:val="28"/>
          <w:szCs w:val="28"/>
        </w:rPr>
        <w:t xml:space="preserve"> г. възлиза на </w:t>
      </w:r>
      <w:r w:rsidR="00FC34B6" w:rsidRPr="00FC34B6">
        <w:rPr>
          <w:rFonts w:ascii="Times New Roman" w:hAnsi="Times New Roman"/>
          <w:b/>
          <w:bCs/>
          <w:sz w:val="28"/>
          <w:szCs w:val="28"/>
        </w:rPr>
        <w:t>13</w:t>
      </w:r>
      <w:r w:rsidR="00550F4A">
        <w:rPr>
          <w:rFonts w:ascii="Times New Roman" w:hAnsi="Times New Roman"/>
          <w:b/>
          <w:bCs/>
          <w:sz w:val="28"/>
          <w:szCs w:val="28"/>
        </w:rPr>
        <w:t>64</w:t>
      </w:r>
      <w:r w:rsidR="00FF51F1">
        <w:rPr>
          <w:rFonts w:ascii="Times New Roman" w:hAnsi="Times New Roman"/>
          <w:sz w:val="28"/>
          <w:szCs w:val="28"/>
        </w:rPr>
        <w:t xml:space="preserve"> </w:t>
      </w:r>
      <w:r w:rsidR="00FF51F1" w:rsidRPr="0049713A">
        <w:rPr>
          <w:rFonts w:ascii="Times New Roman" w:hAnsi="Times New Roman"/>
          <w:sz w:val="28"/>
          <w:szCs w:val="28"/>
        </w:rPr>
        <w:t xml:space="preserve">срещу </w:t>
      </w:r>
      <w:r w:rsidRPr="00FC34B6">
        <w:rPr>
          <w:rFonts w:ascii="Times New Roman" w:hAnsi="Times New Roman"/>
          <w:bCs/>
          <w:sz w:val="28"/>
          <w:szCs w:val="28"/>
        </w:rPr>
        <w:t>1</w:t>
      </w:r>
      <w:r w:rsidR="00550F4A">
        <w:rPr>
          <w:rFonts w:ascii="Times New Roman" w:hAnsi="Times New Roman"/>
          <w:bCs/>
          <w:sz w:val="28"/>
          <w:szCs w:val="28"/>
        </w:rPr>
        <w:t>3</w:t>
      </w:r>
      <w:r w:rsidR="00FC34B6" w:rsidRPr="00FC34B6">
        <w:rPr>
          <w:rFonts w:ascii="Times New Roman" w:hAnsi="Times New Roman"/>
          <w:bCs/>
          <w:sz w:val="28"/>
          <w:szCs w:val="28"/>
        </w:rPr>
        <w:t>4</w:t>
      </w:r>
      <w:r w:rsidR="00550F4A">
        <w:rPr>
          <w:rFonts w:ascii="Times New Roman" w:hAnsi="Times New Roman"/>
          <w:bCs/>
          <w:sz w:val="28"/>
          <w:szCs w:val="28"/>
        </w:rPr>
        <w:t>6</w:t>
      </w:r>
      <w:r w:rsidR="00FC34B6" w:rsidRPr="00FC34B6">
        <w:rPr>
          <w:rFonts w:ascii="Times New Roman" w:hAnsi="Times New Roman"/>
          <w:bCs/>
          <w:sz w:val="28"/>
          <w:szCs w:val="28"/>
        </w:rPr>
        <w:t>,6</w:t>
      </w:r>
      <w:r w:rsidRPr="0049713A">
        <w:rPr>
          <w:rFonts w:ascii="Times New Roman" w:hAnsi="Times New Roman"/>
          <w:sz w:val="28"/>
          <w:szCs w:val="28"/>
        </w:rPr>
        <w:t xml:space="preserve"> </w:t>
      </w:r>
      <w:r w:rsidR="00FF51F1">
        <w:rPr>
          <w:rFonts w:ascii="Times New Roman" w:hAnsi="Times New Roman"/>
          <w:sz w:val="28"/>
          <w:szCs w:val="28"/>
        </w:rPr>
        <w:t>за 20</w:t>
      </w:r>
      <w:r w:rsidR="00550F4A">
        <w:rPr>
          <w:rFonts w:ascii="Times New Roman" w:hAnsi="Times New Roman"/>
          <w:sz w:val="28"/>
          <w:szCs w:val="28"/>
        </w:rPr>
        <w:t>20</w:t>
      </w:r>
      <w:r w:rsidR="00FF51F1">
        <w:rPr>
          <w:rFonts w:ascii="Times New Roman" w:hAnsi="Times New Roman"/>
          <w:sz w:val="28"/>
          <w:szCs w:val="28"/>
        </w:rPr>
        <w:t xml:space="preserve"> г. и </w:t>
      </w:r>
      <w:r w:rsidR="00550F4A" w:rsidRPr="00FC34B6">
        <w:rPr>
          <w:rFonts w:ascii="Times New Roman" w:hAnsi="Times New Roman"/>
          <w:bCs/>
          <w:sz w:val="28"/>
          <w:szCs w:val="28"/>
        </w:rPr>
        <w:t>1445,6</w:t>
      </w:r>
      <w:r w:rsidR="00550F4A" w:rsidRPr="0049713A">
        <w:rPr>
          <w:rFonts w:ascii="Times New Roman" w:hAnsi="Times New Roman"/>
          <w:sz w:val="28"/>
          <w:szCs w:val="28"/>
        </w:rPr>
        <w:t xml:space="preserve"> </w:t>
      </w:r>
      <w:r w:rsidRPr="0049713A">
        <w:rPr>
          <w:rFonts w:ascii="Times New Roman" w:hAnsi="Times New Roman"/>
          <w:sz w:val="28"/>
          <w:szCs w:val="28"/>
        </w:rPr>
        <w:t>за 201</w:t>
      </w:r>
      <w:r w:rsidR="00550F4A">
        <w:rPr>
          <w:rFonts w:ascii="Times New Roman" w:hAnsi="Times New Roman"/>
          <w:sz w:val="28"/>
          <w:szCs w:val="28"/>
        </w:rPr>
        <w:t>9</w:t>
      </w:r>
      <w:r w:rsidRPr="0049713A">
        <w:rPr>
          <w:rFonts w:ascii="Times New Roman" w:hAnsi="Times New Roman"/>
          <w:sz w:val="28"/>
          <w:szCs w:val="28"/>
        </w:rPr>
        <w:t xml:space="preserve"> г. Като процентно съотношение актуализираната средна натовареност е </w:t>
      </w:r>
      <w:r w:rsidR="00550F4A">
        <w:rPr>
          <w:rFonts w:ascii="Times New Roman" w:hAnsi="Times New Roman"/>
          <w:sz w:val="28"/>
          <w:szCs w:val="28"/>
        </w:rPr>
        <w:t>увеличена</w:t>
      </w:r>
      <w:r w:rsidRPr="0049713A">
        <w:rPr>
          <w:rFonts w:ascii="Times New Roman" w:hAnsi="Times New Roman"/>
          <w:sz w:val="28"/>
          <w:szCs w:val="28"/>
        </w:rPr>
        <w:t xml:space="preserve"> спрямо 20</w:t>
      </w:r>
      <w:r w:rsidR="00550F4A">
        <w:rPr>
          <w:rFonts w:ascii="Times New Roman" w:hAnsi="Times New Roman"/>
          <w:sz w:val="28"/>
          <w:szCs w:val="28"/>
        </w:rPr>
        <w:t>20</w:t>
      </w:r>
      <w:r w:rsidRPr="0049713A">
        <w:rPr>
          <w:rFonts w:ascii="Times New Roman" w:hAnsi="Times New Roman"/>
          <w:sz w:val="28"/>
          <w:szCs w:val="28"/>
        </w:rPr>
        <w:t xml:space="preserve"> г. с </w:t>
      </w:r>
      <w:r w:rsidR="00550F4A">
        <w:rPr>
          <w:rFonts w:ascii="Times New Roman" w:hAnsi="Times New Roman"/>
          <w:sz w:val="28"/>
          <w:szCs w:val="28"/>
        </w:rPr>
        <w:t>1,2</w:t>
      </w:r>
      <w:r w:rsidR="00FF51F1">
        <w:rPr>
          <w:rFonts w:ascii="Times New Roman" w:hAnsi="Times New Roman"/>
          <w:sz w:val="28"/>
          <w:szCs w:val="28"/>
        </w:rPr>
        <w:t>%, а спрямо 201</w:t>
      </w:r>
      <w:r w:rsidR="00550F4A">
        <w:rPr>
          <w:rFonts w:ascii="Times New Roman" w:hAnsi="Times New Roman"/>
          <w:sz w:val="28"/>
          <w:szCs w:val="28"/>
        </w:rPr>
        <w:t>9</w:t>
      </w:r>
      <w:r w:rsidRPr="0049713A">
        <w:rPr>
          <w:rFonts w:ascii="Times New Roman" w:hAnsi="Times New Roman"/>
          <w:sz w:val="28"/>
          <w:szCs w:val="28"/>
        </w:rPr>
        <w:t xml:space="preserve"> г. – </w:t>
      </w:r>
      <w:r w:rsidR="00FC34B6">
        <w:rPr>
          <w:rFonts w:ascii="Times New Roman" w:hAnsi="Times New Roman"/>
          <w:sz w:val="28"/>
          <w:szCs w:val="28"/>
        </w:rPr>
        <w:t xml:space="preserve">е </w:t>
      </w:r>
      <w:r w:rsidR="00550F4A">
        <w:rPr>
          <w:rFonts w:ascii="Times New Roman" w:hAnsi="Times New Roman"/>
          <w:sz w:val="28"/>
          <w:szCs w:val="28"/>
        </w:rPr>
        <w:t>намал</w:t>
      </w:r>
      <w:r w:rsidR="00FC34B6">
        <w:rPr>
          <w:rFonts w:ascii="Times New Roman" w:hAnsi="Times New Roman"/>
          <w:sz w:val="28"/>
          <w:szCs w:val="28"/>
        </w:rPr>
        <w:t xml:space="preserve">ена </w:t>
      </w:r>
      <w:r w:rsidRPr="0049713A">
        <w:rPr>
          <w:rFonts w:ascii="Times New Roman" w:hAnsi="Times New Roman"/>
          <w:sz w:val="28"/>
          <w:szCs w:val="28"/>
        </w:rPr>
        <w:t xml:space="preserve">с </w:t>
      </w:r>
      <w:r w:rsidR="00550F4A">
        <w:rPr>
          <w:rFonts w:ascii="Times New Roman" w:hAnsi="Times New Roman"/>
          <w:sz w:val="28"/>
          <w:szCs w:val="28"/>
        </w:rPr>
        <w:t>5</w:t>
      </w:r>
      <w:r w:rsidR="00FC34B6">
        <w:rPr>
          <w:rFonts w:ascii="Times New Roman" w:hAnsi="Times New Roman"/>
          <w:sz w:val="28"/>
          <w:szCs w:val="28"/>
        </w:rPr>
        <w:t>,</w:t>
      </w:r>
      <w:r w:rsidR="00550F4A">
        <w:rPr>
          <w:rFonts w:ascii="Times New Roman" w:hAnsi="Times New Roman"/>
          <w:sz w:val="28"/>
          <w:szCs w:val="28"/>
        </w:rPr>
        <w:t>6</w:t>
      </w:r>
      <w:r w:rsidRPr="0049713A">
        <w:rPr>
          <w:rFonts w:ascii="Times New Roman" w:hAnsi="Times New Roman"/>
          <w:sz w:val="28"/>
          <w:szCs w:val="28"/>
        </w:rPr>
        <w:t xml:space="preserve">%, следователно по този показател </w:t>
      </w:r>
      <w:r w:rsidR="00FC34B6">
        <w:rPr>
          <w:rFonts w:ascii="Times New Roman" w:hAnsi="Times New Roman"/>
          <w:sz w:val="28"/>
          <w:szCs w:val="28"/>
        </w:rPr>
        <w:t xml:space="preserve">не може категорично </w:t>
      </w:r>
      <w:r w:rsidRPr="0049713A">
        <w:rPr>
          <w:rFonts w:ascii="Times New Roman" w:hAnsi="Times New Roman"/>
          <w:sz w:val="28"/>
          <w:szCs w:val="28"/>
        </w:rPr>
        <w:t xml:space="preserve">да се изведе тенденция за значително увеличаване </w:t>
      </w:r>
      <w:r w:rsidR="00FC34B6">
        <w:rPr>
          <w:rFonts w:ascii="Times New Roman" w:hAnsi="Times New Roman"/>
          <w:sz w:val="28"/>
          <w:szCs w:val="28"/>
        </w:rPr>
        <w:t xml:space="preserve">или намаляване </w:t>
      </w:r>
      <w:r w:rsidRPr="0049713A">
        <w:rPr>
          <w:rFonts w:ascii="Times New Roman" w:hAnsi="Times New Roman"/>
          <w:sz w:val="28"/>
          <w:szCs w:val="28"/>
        </w:rPr>
        <w:t xml:space="preserve">на средната натовареност </w:t>
      </w:r>
      <w:r w:rsidR="00FF51F1">
        <w:rPr>
          <w:rFonts w:ascii="Times New Roman" w:hAnsi="Times New Roman"/>
          <w:sz w:val="28"/>
          <w:szCs w:val="28"/>
        </w:rPr>
        <w:t xml:space="preserve">на районните прокуратури </w:t>
      </w:r>
      <w:r w:rsidRPr="0049713A">
        <w:rPr>
          <w:rFonts w:ascii="Times New Roman" w:hAnsi="Times New Roman"/>
          <w:sz w:val="28"/>
          <w:szCs w:val="28"/>
        </w:rPr>
        <w:t>през целия сравнителен период.</w:t>
      </w:r>
    </w:p>
    <w:p w14:paraId="623CDBD3" w14:textId="3B1B16D4" w:rsidR="00897C29" w:rsidRPr="0049713A" w:rsidRDefault="00897C29" w:rsidP="00FC34B6">
      <w:pPr>
        <w:tabs>
          <w:tab w:val="left" w:pos="826"/>
        </w:tabs>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 xml:space="preserve">За по-коректно представяне и сравняване на данните този показател е разглеждан по-долу чрез средна стойност за </w:t>
      </w:r>
      <w:r w:rsidR="00550F4A">
        <w:rPr>
          <w:rFonts w:ascii="Times New Roman" w:hAnsi="Times New Roman"/>
          <w:sz w:val="28"/>
          <w:szCs w:val="28"/>
        </w:rPr>
        <w:t>РП Монтана и</w:t>
      </w:r>
      <w:r w:rsidRPr="0049713A">
        <w:rPr>
          <w:rFonts w:ascii="Times New Roman" w:hAnsi="Times New Roman"/>
          <w:sz w:val="28"/>
          <w:szCs w:val="28"/>
        </w:rPr>
        <w:t xml:space="preserve"> ОП Монтана. </w:t>
      </w:r>
    </w:p>
    <w:p w14:paraId="441D4273" w14:textId="318B043A" w:rsidR="00BF669C" w:rsidRDefault="00897C29" w:rsidP="00BF669C">
      <w:pPr>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През 20</w:t>
      </w:r>
      <w:r w:rsidR="00FC34B6">
        <w:rPr>
          <w:rFonts w:ascii="Times New Roman" w:hAnsi="Times New Roman"/>
          <w:sz w:val="28"/>
          <w:szCs w:val="28"/>
        </w:rPr>
        <w:t>2</w:t>
      </w:r>
      <w:r w:rsidR="00821891">
        <w:rPr>
          <w:rFonts w:ascii="Times New Roman" w:hAnsi="Times New Roman"/>
          <w:sz w:val="28"/>
          <w:szCs w:val="28"/>
        </w:rPr>
        <w:t>1</w:t>
      </w:r>
      <w:r w:rsidRPr="0049713A">
        <w:rPr>
          <w:rFonts w:ascii="Times New Roman" w:hAnsi="Times New Roman"/>
          <w:sz w:val="28"/>
          <w:szCs w:val="28"/>
        </w:rPr>
        <w:t xml:space="preserve"> г. един прокурор от </w:t>
      </w:r>
      <w:r w:rsidR="00821891">
        <w:rPr>
          <w:rFonts w:ascii="Times New Roman" w:hAnsi="Times New Roman"/>
          <w:sz w:val="28"/>
          <w:szCs w:val="28"/>
        </w:rPr>
        <w:t>РП Монтана</w:t>
      </w:r>
      <w:r w:rsidRPr="0049713A">
        <w:rPr>
          <w:rFonts w:ascii="Times New Roman" w:hAnsi="Times New Roman"/>
          <w:sz w:val="28"/>
          <w:szCs w:val="28"/>
        </w:rPr>
        <w:t xml:space="preserve"> има актуализирана средна натовареност </w:t>
      </w:r>
      <w:r w:rsidR="00FC34B6">
        <w:rPr>
          <w:rFonts w:ascii="Times New Roman" w:hAnsi="Times New Roman"/>
          <w:sz w:val="28"/>
          <w:szCs w:val="28"/>
        </w:rPr>
        <w:t>15</w:t>
      </w:r>
      <w:r w:rsidR="00BF669C">
        <w:rPr>
          <w:rFonts w:ascii="Times New Roman" w:hAnsi="Times New Roman"/>
          <w:sz w:val="28"/>
          <w:szCs w:val="28"/>
        </w:rPr>
        <w:t>36</w:t>
      </w:r>
      <w:r w:rsidR="00FC34B6">
        <w:rPr>
          <w:rFonts w:ascii="Times New Roman" w:hAnsi="Times New Roman"/>
          <w:sz w:val="28"/>
          <w:szCs w:val="28"/>
        </w:rPr>
        <w:t>,</w:t>
      </w:r>
      <w:r w:rsidR="00BF669C">
        <w:rPr>
          <w:rFonts w:ascii="Times New Roman" w:hAnsi="Times New Roman"/>
          <w:sz w:val="28"/>
          <w:szCs w:val="28"/>
        </w:rPr>
        <w:t>8</w:t>
      </w:r>
      <w:r w:rsidR="00FF51F1">
        <w:rPr>
          <w:rFonts w:ascii="Times New Roman" w:hAnsi="Times New Roman"/>
          <w:sz w:val="28"/>
          <w:szCs w:val="28"/>
        </w:rPr>
        <w:t xml:space="preserve"> </w:t>
      </w:r>
      <w:r w:rsidRPr="0049713A">
        <w:rPr>
          <w:rFonts w:ascii="Times New Roman" w:hAnsi="Times New Roman"/>
          <w:sz w:val="28"/>
          <w:szCs w:val="28"/>
        </w:rPr>
        <w:t xml:space="preserve">прокурорски актове, участия в съдебни заседания и други дейности срещу </w:t>
      </w:r>
      <w:r w:rsidR="00BF669C">
        <w:rPr>
          <w:rFonts w:ascii="Times New Roman" w:hAnsi="Times New Roman"/>
          <w:sz w:val="28"/>
          <w:szCs w:val="28"/>
        </w:rPr>
        <w:t>91</w:t>
      </w:r>
      <w:r w:rsidR="00FC34B6">
        <w:rPr>
          <w:rFonts w:ascii="Times New Roman" w:hAnsi="Times New Roman"/>
          <w:sz w:val="28"/>
          <w:szCs w:val="28"/>
        </w:rPr>
        <w:t>5,</w:t>
      </w:r>
      <w:r w:rsidR="00BF669C">
        <w:rPr>
          <w:rFonts w:ascii="Times New Roman" w:hAnsi="Times New Roman"/>
          <w:sz w:val="28"/>
          <w:szCs w:val="28"/>
        </w:rPr>
        <w:t>9</w:t>
      </w:r>
      <w:r w:rsidRPr="0049713A">
        <w:rPr>
          <w:rFonts w:ascii="Times New Roman" w:hAnsi="Times New Roman"/>
          <w:sz w:val="28"/>
          <w:szCs w:val="28"/>
        </w:rPr>
        <w:t xml:space="preserve"> - на прокурор от ОП Монтана. </w:t>
      </w:r>
      <w:r w:rsidR="00BF669C" w:rsidRPr="0049713A">
        <w:rPr>
          <w:rFonts w:ascii="Times New Roman" w:hAnsi="Times New Roman"/>
          <w:sz w:val="28"/>
          <w:szCs w:val="28"/>
        </w:rPr>
        <w:t>Прокурорите в РП</w:t>
      </w:r>
      <w:r w:rsidR="00BF669C">
        <w:rPr>
          <w:rFonts w:ascii="Times New Roman" w:hAnsi="Times New Roman"/>
          <w:sz w:val="28"/>
          <w:szCs w:val="28"/>
        </w:rPr>
        <w:t xml:space="preserve"> Монтана</w:t>
      </w:r>
      <w:r w:rsidR="00BF669C" w:rsidRPr="0049713A">
        <w:rPr>
          <w:rFonts w:ascii="Times New Roman" w:hAnsi="Times New Roman"/>
          <w:sz w:val="28"/>
          <w:szCs w:val="28"/>
        </w:rPr>
        <w:t xml:space="preserve"> са с натовареност </w:t>
      </w:r>
      <w:r w:rsidR="00BF669C">
        <w:rPr>
          <w:rFonts w:ascii="Times New Roman" w:hAnsi="Times New Roman"/>
          <w:sz w:val="28"/>
          <w:szCs w:val="28"/>
        </w:rPr>
        <w:t>над 18</w:t>
      </w:r>
      <w:r w:rsidR="00BF669C" w:rsidRPr="0049713A">
        <w:rPr>
          <w:rFonts w:ascii="Times New Roman" w:hAnsi="Times New Roman"/>
          <w:sz w:val="28"/>
          <w:szCs w:val="28"/>
        </w:rPr>
        <w:t>% над средната за районните прокуратури</w:t>
      </w:r>
      <w:r w:rsidR="00BF669C">
        <w:rPr>
          <w:rFonts w:ascii="Times New Roman" w:hAnsi="Times New Roman"/>
          <w:sz w:val="28"/>
          <w:szCs w:val="28"/>
        </w:rPr>
        <w:t xml:space="preserve">, </w:t>
      </w:r>
      <w:r w:rsidR="00BF669C" w:rsidRPr="0049713A">
        <w:rPr>
          <w:rFonts w:ascii="Times New Roman" w:hAnsi="Times New Roman"/>
          <w:sz w:val="28"/>
          <w:szCs w:val="28"/>
        </w:rPr>
        <w:t xml:space="preserve">а прокурорите в </w:t>
      </w:r>
      <w:r w:rsidR="00BF669C">
        <w:rPr>
          <w:rFonts w:ascii="Times New Roman" w:hAnsi="Times New Roman"/>
          <w:sz w:val="28"/>
          <w:szCs w:val="28"/>
        </w:rPr>
        <w:t>ОП</w:t>
      </w:r>
      <w:r w:rsidR="00BF669C" w:rsidRPr="0049713A">
        <w:rPr>
          <w:rFonts w:ascii="Times New Roman" w:hAnsi="Times New Roman"/>
          <w:sz w:val="28"/>
          <w:szCs w:val="28"/>
        </w:rPr>
        <w:t xml:space="preserve"> Монтана </w:t>
      </w:r>
      <w:r w:rsidR="00BF669C">
        <w:rPr>
          <w:rFonts w:ascii="Times New Roman" w:hAnsi="Times New Roman"/>
          <w:sz w:val="28"/>
          <w:szCs w:val="28"/>
        </w:rPr>
        <w:t xml:space="preserve">са с натовареност над 4% </w:t>
      </w:r>
      <w:r w:rsidR="00BF669C" w:rsidRPr="0049713A">
        <w:rPr>
          <w:rFonts w:ascii="Times New Roman" w:hAnsi="Times New Roman"/>
          <w:sz w:val="28"/>
          <w:szCs w:val="28"/>
        </w:rPr>
        <w:t xml:space="preserve">над средната за </w:t>
      </w:r>
      <w:r w:rsidR="00BF669C">
        <w:rPr>
          <w:rFonts w:ascii="Times New Roman" w:hAnsi="Times New Roman"/>
          <w:sz w:val="28"/>
          <w:szCs w:val="28"/>
        </w:rPr>
        <w:t>окръжните</w:t>
      </w:r>
      <w:r w:rsidR="00BF669C" w:rsidRPr="0049713A">
        <w:rPr>
          <w:rFonts w:ascii="Times New Roman" w:hAnsi="Times New Roman"/>
          <w:sz w:val="28"/>
          <w:szCs w:val="28"/>
        </w:rPr>
        <w:t xml:space="preserve"> прокуратури</w:t>
      </w:r>
      <w:r w:rsidR="00BF669C">
        <w:rPr>
          <w:rFonts w:ascii="Times New Roman" w:hAnsi="Times New Roman"/>
          <w:sz w:val="28"/>
          <w:szCs w:val="28"/>
        </w:rPr>
        <w:t>.</w:t>
      </w:r>
      <w:r w:rsidR="00BF669C" w:rsidRPr="0049713A">
        <w:rPr>
          <w:rFonts w:ascii="Times New Roman" w:hAnsi="Times New Roman"/>
          <w:sz w:val="28"/>
          <w:szCs w:val="28"/>
        </w:rPr>
        <w:t xml:space="preserve"> </w:t>
      </w:r>
      <w:r w:rsidR="00BF669C">
        <w:rPr>
          <w:rFonts w:ascii="Times New Roman" w:hAnsi="Times New Roman"/>
          <w:sz w:val="28"/>
          <w:szCs w:val="28"/>
        </w:rPr>
        <w:t xml:space="preserve"> </w:t>
      </w:r>
    </w:p>
    <w:p w14:paraId="538028BF" w14:textId="16590174" w:rsidR="00871973" w:rsidRDefault="00897C29" w:rsidP="00871973">
      <w:pPr>
        <w:tabs>
          <w:tab w:val="left" w:pos="826"/>
        </w:tabs>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 xml:space="preserve"> За </w:t>
      </w:r>
      <w:r w:rsidR="00BF669C">
        <w:rPr>
          <w:rFonts w:ascii="Times New Roman" w:hAnsi="Times New Roman"/>
          <w:sz w:val="28"/>
          <w:szCs w:val="28"/>
        </w:rPr>
        <w:t>Р</w:t>
      </w:r>
      <w:r w:rsidRPr="0049713A">
        <w:rPr>
          <w:rFonts w:ascii="Times New Roman" w:hAnsi="Times New Roman"/>
          <w:sz w:val="28"/>
          <w:szCs w:val="28"/>
        </w:rPr>
        <w:t xml:space="preserve">П Монтана </w:t>
      </w:r>
      <w:r w:rsidR="00BF669C">
        <w:rPr>
          <w:rFonts w:ascii="Times New Roman" w:hAnsi="Times New Roman"/>
          <w:sz w:val="28"/>
          <w:szCs w:val="28"/>
        </w:rPr>
        <w:t>намаляването</w:t>
      </w:r>
      <w:r w:rsidR="00871973" w:rsidRPr="0049713A">
        <w:rPr>
          <w:rFonts w:ascii="Times New Roman" w:hAnsi="Times New Roman"/>
          <w:sz w:val="28"/>
          <w:szCs w:val="28"/>
        </w:rPr>
        <w:t xml:space="preserve"> на актуализираната средна натовареност спрямо </w:t>
      </w:r>
      <w:r w:rsidR="00871973">
        <w:rPr>
          <w:rFonts w:ascii="Times New Roman" w:hAnsi="Times New Roman"/>
          <w:sz w:val="28"/>
          <w:szCs w:val="28"/>
        </w:rPr>
        <w:t>20</w:t>
      </w:r>
      <w:r w:rsidR="00BF669C">
        <w:rPr>
          <w:rFonts w:ascii="Times New Roman" w:hAnsi="Times New Roman"/>
          <w:sz w:val="28"/>
          <w:szCs w:val="28"/>
        </w:rPr>
        <w:t>20</w:t>
      </w:r>
      <w:r w:rsidR="00871973">
        <w:rPr>
          <w:rFonts w:ascii="Times New Roman" w:hAnsi="Times New Roman"/>
          <w:sz w:val="28"/>
          <w:szCs w:val="28"/>
        </w:rPr>
        <w:t xml:space="preserve"> г. е незначително – </w:t>
      </w:r>
      <w:r w:rsidR="00BF669C">
        <w:rPr>
          <w:rFonts w:ascii="Times New Roman" w:hAnsi="Times New Roman"/>
          <w:sz w:val="28"/>
          <w:szCs w:val="28"/>
        </w:rPr>
        <w:t>1</w:t>
      </w:r>
      <w:r w:rsidR="00871973">
        <w:rPr>
          <w:rFonts w:ascii="Times New Roman" w:hAnsi="Times New Roman"/>
          <w:sz w:val="28"/>
          <w:szCs w:val="28"/>
        </w:rPr>
        <w:t>,6%, а спрямо 201</w:t>
      </w:r>
      <w:r w:rsidR="00BF669C">
        <w:rPr>
          <w:rFonts w:ascii="Times New Roman" w:hAnsi="Times New Roman"/>
          <w:sz w:val="28"/>
          <w:szCs w:val="28"/>
        </w:rPr>
        <w:t>9</w:t>
      </w:r>
      <w:r w:rsidR="00871973">
        <w:rPr>
          <w:rFonts w:ascii="Times New Roman" w:hAnsi="Times New Roman"/>
          <w:sz w:val="28"/>
          <w:szCs w:val="28"/>
        </w:rPr>
        <w:t xml:space="preserve"> г. този показател е намалял с около </w:t>
      </w:r>
      <w:r w:rsidR="0059581B">
        <w:rPr>
          <w:rFonts w:ascii="Times New Roman" w:hAnsi="Times New Roman"/>
          <w:sz w:val="28"/>
          <w:szCs w:val="28"/>
        </w:rPr>
        <w:t>4,6</w:t>
      </w:r>
      <w:r w:rsidR="00871973">
        <w:rPr>
          <w:rFonts w:ascii="Times New Roman" w:hAnsi="Times New Roman"/>
          <w:sz w:val="28"/>
          <w:szCs w:val="28"/>
        </w:rPr>
        <w:t>%.</w:t>
      </w:r>
    </w:p>
    <w:p w14:paraId="299E968D" w14:textId="6A82300C" w:rsidR="00BF669C" w:rsidRDefault="00BF669C" w:rsidP="00BF669C">
      <w:pPr>
        <w:tabs>
          <w:tab w:val="left" w:pos="826"/>
        </w:tabs>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За ОП Монтана повишение</w:t>
      </w:r>
      <w:r>
        <w:rPr>
          <w:rFonts w:ascii="Times New Roman" w:hAnsi="Times New Roman"/>
          <w:sz w:val="28"/>
          <w:szCs w:val="28"/>
        </w:rPr>
        <w:t>то</w:t>
      </w:r>
      <w:r w:rsidRPr="0049713A">
        <w:rPr>
          <w:rFonts w:ascii="Times New Roman" w:hAnsi="Times New Roman"/>
          <w:sz w:val="28"/>
          <w:szCs w:val="28"/>
        </w:rPr>
        <w:t xml:space="preserve"> на актуализираната средна натовареност спрямо </w:t>
      </w:r>
      <w:r>
        <w:rPr>
          <w:rFonts w:ascii="Times New Roman" w:hAnsi="Times New Roman"/>
          <w:sz w:val="28"/>
          <w:szCs w:val="28"/>
        </w:rPr>
        <w:t xml:space="preserve">2020 г. е </w:t>
      </w:r>
      <w:r w:rsidR="0059581B">
        <w:rPr>
          <w:rFonts w:ascii="Times New Roman" w:hAnsi="Times New Roman"/>
          <w:sz w:val="28"/>
          <w:szCs w:val="28"/>
        </w:rPr>
        <w:t>15,4</w:t>
      </w:r>
      <w:r>
        <w:rPr>
          <w:rFonts w:ascii="Times New Roman" w:hAnsi="Times New Roman"/>
          <w:sz w:val="28"/>
          <w:szCs w:val="28"/>
        </w:rPr>
        <w:t xml:space="preserve">%, а спрямо 2019 г. </w:t>
      </w:r>
      <w:r w:rsidR="0059581B">
        <w:rPr>
          <w:rFonts w:ascii="Times New Roman" w:hAnsi="Times New Roman"/>
          <w:sz w:val="28"/>
          <w:szCs w:val="28"/>
        </w:rPr>
        <w:t>с</w:t>
      </w:r>
      <w:r>
        <w:rPr>
          <w:rFonts w:ascii="Times New Roman" w:hAnsi="Times New Roman"/>
          <w:sz w:val="28"/>
          <w:szCs w:val="28"/>
        </w:rPr>
        <w:t xml:space="preserve"> 1</w:t>
      </w:r>
      <w:r w:rsidR="0059581B">
        <w:rPr>
          <w:rFonts w:ascii="Times New Roman" w:hAnsi="Times New Roman"/>
          <w:sz w:val="28"/>
          <w:szCs w:val="28"/>
        </w:rPr>
        <w:t>5,9</w:t>
      </w:r>
      <w:r>
        <w:rPr>
          <w:rFonts w:ascii="Times New Roman" w:hAnsi="Times New Roman"/>
          <w:sz w:val="28"/>
          <w:szCs w:val="28"/>
        </w:rPr>
        <w:t>%.</w:t>
      </w:r>
    </w:p>
    <w:p w14:paraId="0CEF4C03" w14:textId="3953EF98" w:rsidR="0011712F" w:rsidRDefault="00897C29" w:rsidP="00871973">
      <w:pPr>
        <w:tabs>
          <w:tab w:val="left" w:pos="826"/>
        </w:tabs>
        <w:autoSpaceDE w:val="0"/>
        <w:autoSpaceDN w:val="0"/>
        <w:adjustRightInd w:val="0"/>
        <w:spacing w:after="0" w:line="240" w:lineRule="auto"/>
        <w:ind w:firstLine="709"/>
        <w:jc w:val="both"/>
        <w:rPr>
          <w:rFonts w:ascii="Times New Roman" w:hAnsi="Times New Roman"/>
          <w:sz w:val="28"/>
          <w:szCs w:val="28"/>
        </w:rPr>
      </w:pPr>
      <w:r w:rsidRPr="0049713A">
        <w:rPr>
          <w:rFonts w:ascii="Times New Roman" w:hAnsi="Times New Roman"/>
          <w:sz w:val="28"/>
          <w:szCs w:val="28"/>
        </w:rPr>
        <w:t xml:space="preserve">Налага се тенденция за </w:t>
      </w:r>
      <w:r w:rsidR="00871973">
        <w:rPr>
          <w:rFonts w:ascii="Times New Roman" w:hAnsi="Times New Roman"/>
          <w:sz w:val="28"/>
          <w:szCs w:val="28"/>
        </w:rPr>
        <w:t>намаляване</w:t>
      </w:r>
      <w:r w:rsidRPr="0049713A">
        <w:rPr>
          <w:rFonts w:ascii="Times New Roman" w:hAnsi="Times New Roman"/>
          <w:sz w:val="28"/>
          <w:szCs w:val="28"/>
        </w:rPr>
        <w:t xml:space="preserve"> на средната актуализирана натовареност при </w:t>
      </w:r>
      <w:r w:rsidR="0059581B">
        <w:rPr>
          <w:rFonts w:ascii="Times New Roman" w:hAnsi="Times New Roman"/>
          <w:sz w:val="28"/>
          <w:szCs w:val="28"/>
        </w:rPr>
        <w:t>РП Монтана</w:t>
      </w:r>
      <w:r w:rsidRPr="0049713A">
        <w:rPr>
          <w:rFonts w:ascii="Times New Roman" w:hAnsi="Times New Roman"/>
          <w:sz w:val="28"/>
          <w:szCs w:val="28"/>
        </w:rPr>
        <w:t xml:space="preserve">, докато за ОП Монтана може да се изведе </w:t>
      </w:r>
      <w:r w:rsidR="0011712F">
        <w:rPr>
          <w:rFonts w:ascii="Times New Roman" w:hAnsi="Times New Roman"/>
          <w:sz w:val="28"/>
          <w:szCs w:val="28"/>
        </w:rPr>
        <w:t>тенденция</w:t>
      </w:r>
      <w:r w:rsidR="00871973">
        <w:rPr>
          <w:rFonts w:ascii="Times New Roman" w:hAnsi="Times New Roman"/>
          <w:sz w:val="28"/>
          <w:szCs w:val="28"/>
        </w:rPr>
        <w:t xml:space="preserve"> за </w:t>
      </w:r>
      <w:r w:rsidR="0059581B">
        <w:rPr>
          <w:rFonts w:ascii="Times New Roman" w:hAnsi="Times New Roman"/>
          <w:sz w:val="28"/>
          <w:szCs w:val="28"/>
        </w:rPr>
        <w:t>трайно увеличаване</w:t>
      </w:r>
      <w:r w:rsidR="0011712F">
        <w:rPr>
          <w:rFonts w:ascii="Times New Roman" w:hAnsi="Times New Roman"/>
          <w:sz w:val="28"/>
          <w:szCs w:val="28"/>
        </w:rPr>
        <w:t>.</w:t>
      </w:r>
    </w:p>
    <w:p w14:paraId="69103879" w14:textId="77777777" w:rsidR="00897C29" w:rsidRPr="0049713A" w:rsidRDefault="00897C29" w:rsidP="0020794F">
      <w:pPr>
        <w:tabs>
          <w:tab w:val="left" w:pos="826"/>
        </w:tabs>
        <w:autoSpaceDE w:val="0"/>
        <w:autoSpaceDN w:val="0"/>
        <w:adjustRightInd w:val="0"/>
        <w:spacing w:after="0" w:line="240" w:lineRule="auto"/>
        <w:ind w:firstLine="709"/>
        <w:jc w:val="both"/>
        <w:rPr>
          <w:rFonts w:ascii="Times New Roman" w:hAnsi="Times New Roman"/>
          <w:sz w:val="28"/>
        </w:rPr>
      </w:pPr>
      <w:r w:rsidRPr="0049713A">
        <w:rPr>
          <w:rFonts w:ascii="Times New Roman" w:hAnsi="Times New Roman"/>
          <w:sz w:val="28"/>
        </w:rPr>
        <w:t xml:space="preserve">Данните за тригодишния период по прокуратури са отразени в следващата таблица: </w:t>
      </w:r>
    </w:p>
    <w:p w14:paraId="2E535A2B" w14:textId="77777777" w:rsidR="00897C29" w:rsidRPr="0049713A" w:rsidRDefault="00897C29" w:rsidP="0020794F">
      <w:pPr>
        <w:tabs>
          <w:tab w:val="left" w:pos="826"/>
        </w:tabs>
        <w:autoSpaceDE w:val="0"/>
        <w:autoSpaceDN w:val="0"/>
        <w:adjustRightInd w:val="0"/>
        <w:spacing w:after="0" w:line="240" w:lineRule="auto"/>
        <w:ind w:firstLine="709"/>
        <w:jc w:val="both"/>
        <w:rPr>
          <w:rFonts w:ascii="Times New Roman" w:hAnsi="Times New Roman"/>
          <w:sz w:val="28"/>
        </w:rPr>
      </w:pPr>
    </w:p>
    <w:tbl>
      <w:tblPr>
        <w:tblW w:w="9791" w:type="dxa"/>
        <w:tblInd w:w="60" w:type="dxa"/>
        <w:tblCellMar>
          <w:left w:w="70" w:type="dxa"/>
          <w:right w:w="70" w:type="dxa"/>
        </w:tblCellMar>
        <w:tblLook w:val="0000" w:firstRow="0" w:lastRow="0" w:firstColumn="0" w:lastColumn="0" w:noHBand="0" w:noVBand="0"/>
      </w:tblPr>
      <w:tblGrid>
        <w:gridCol w:w="2138"/>
        <w:gridCol w:w="2267"/>
        <w:gridCol w:w="2835"/>
        <w:gridCol w:w="2551"/>
      </w:tblGrid>
      <w:tr w:rsidR="00897C29" w:rsidRPr="0049713A" w14:paraId="10BFDFD3" w14:textId="77777777" w:rsidTr="008E6093">
        <w:trPr>
          <w:trHeight w:val="585"/>
        </w:trPr>
        <w:tc>
          <w:tcPr>
            <w:tcW w:w="2138" w:type="dxa"/>
            <w:vMerge w:val="restart"/>
            <w:tcBorders>
              <w:top w:val="single" w:sz="8" w:space="0" w:color="auto"/>
              <w:left w:val="single" w:sz="8" w:space="0" w:color="auto"/>
              <w:bottom w:val="single" w:sz="4" w:space="0" w:color="000000"/>
              <w:right w:val="single" w:sz="4" w:space="0" w:color="auto"/>
            </w:tcBorders>
          </w:tcPr>
          <w:p w14:paraId="4EB6DFCA" w14:textId="77777777" w:rsidR="00897C29" w:rsidRPr="0049713A" w:rsidRDefault="00897C29" w:rsidP="0020794F">
            <w:pPr>
              <w:spacing w:after="0" w:line="240" w:lineRule="auto"/>
              <w:rPr>
                <w:rFonts w:ascii="Times New Roman" w:hAnsi="Times New Roman"/>
                <w:b/>
                <w:bCs/>
                <w:i/>
                <w:color w:val="000000"/>
                <w:sz w:val="24"/>
                <w:szCs w:val="24"/>
                <w:lang w:eastAsia="bg-BG"/>
              </w:rPr>
            </w:pPr>
            <w:r w:rsidRPr="0049713A">
              <w:rPr>
                <w:rFonts w:ascii="Times New Roman" w:hAnsi="Times New Roman"/>
                <w:b/>
                <w:bCs/>
                <w:i/>
                <w:color w:val="000000"/>
                <w:sz w:val="24"/>
                <w:szCs w:val="24"/>
                <w:lang w:eastAsia="bg-BG"/>
              </w:rPr>
              <w:t>Прокуратура</w:t>
            </w:r>
          </w:p>
        </w:tc>
        <w:tc>
          <w:tcPr>
            <w:tcW w:w="7653" w:type="dxa"/>
            <w:gridSpan w:val="3"/>
            <w:tcBorders>
              <w:top w:val="single" w:sz="8" w:space="0" w:color="auto"/>
              <w:left w:val="nil"/>
              <w:bottom w:val="single" w:sz="4" w:space="0" w:color="auto"/>
              <w:right w:val="single" w:sz="8" w:space="0" w:color="000000"/>
            </w:tcBorders>
            <w:vAlign w:val="center"/>
          </w:tcPr>
          <w:p w14:paraId="58B41CC0" w14:textId="77777777" w:rsidR="00897C29" w:rsidRPr="0049713A" w:rsidRDefault="00897C29" w:rsidP="0020794F">
            <w:pPr>
              <w:spacing w:after="0" w:line="240" w:lineRule="auto"/>
              <w:jc w:val="center"/>
              <w:rPr>
                <w:rFonts w:ascii="Times New Roman" w:hAnsi="Times New Roman"/>
                <w:b/>
                <w:bCs/>
                <w:i/>
                <w:iCs/>
                <w:color w:val="000000"/>
                <w:sz w:val="24"/>
                <w:szCs w:val="24"/>
                <w:lang w:eastAsia="bg-BG"/>
              </w:rPr>
            </w:pPr>
            <w:r w:rsidRPr="0049713A">
              <w:rPr>
                <w:rFonts w:ascii="Times New Roman" w:hAnsi="Times New Roman"/>
                <w:b/>
                <w:bCs/>
                <w:i/>
                <w:iCs/>
                <w:color w:val="000000"/>
                <w:sz w:val="24"/>
                <w:szCs w:val="24"/>
                <w:lang w:eastAsia="bg-BG"/>
              </w:rPr>
              <w:t>Актуализирана средна натовареност</w:t>
            </w:r>
          </w:p>
        </w:tc>
      </w:tr>
      <w:tr w:rsidR="0020794F" w:rsidRPr="0049713A" w14:paraId="4BEAE489" w14:textId="77777777" w:rsidTr="00A377AA">
        <w:trPr>
          <w:trHeight w:val="390"/>
        </w:trPr>
        <w:tc>
          <w:tcPr>
            <w:tcW w:w="2138" w:type="dxa"/>
            <w:vMerge/>
            <w:tcBorders>
              <w:top w:val="single" w:sz="8" w:space="0" w:color="auto"/>
              <w:left w:val="single" w:sz="8" w:space="0" w:color="auto"/>
              <w:bottom w:val="single" w:sz="4" w:space="0" w:color="000000"/>
              <w:right w:val="single" w:sz="4" w:space="0" w:color="auto"/>
            </w:tcBorders>
            <w:vAlign w:val="center"/>
          </w:tcPr>
          <w:p w14:paraId="2BFA4E9C" w14:textId="77777777" w:rsidR="0020794F" w:rsidRPr="0049713A" w:rsidRDefault="0020794F" w:rsidP="0020794F">
            <w:pPr>
              <w:spacing w:after="0" w:line="240" w:lineRule="auto"/>
              <w:ind w:firstLine="709"/>
              <w:rPr>
                <w:rFonts w:ascii="Times New Roman" w:hAnsi="Times New Roman"/>
                <w:b/>
                <w:bCs/>
                <w:color w:val="000000"/>
                <w:sz w:val="20"/>
                <w:szCs w:val="20"/>
                <w:lang w:eastAsia="bg-BG"/>
              </w:rPr>
            </w:pPr>
          </w:p>
        </w:tc>
        <w:tc>
          <w:tcPr>
            <w:tcW w:w="2267" w:type="dxa"/>
            <w:tcBorders>
              <w:top w:val="nil"/>
              <w:left w:val="nil"/>
              <w:bottom w:val="single" w:sz="4" w:space="0" w:color="auto"/>
              <w:right w:val="single" w:sz="4" w:space="0" w:color="auto"/>
            </w:tcBorders>
            <w:shd w:val="clear" w:color="auto" w:fill="C2D69B" w:themeFill="accent3" w:themeFillTint="99"/>
          </w:tcPr>
          <w:p w14:paraId="3CA68FE9" w14:textId="2962F673" w:rsidR="0020794F" w:rsidRPr="0049713A" w:rsidRDefault="0020794F" w:rsidP="00B97822">
            <w:pPr>
              <w:spacing w:after="0" w:line="240" w:lineRule="auto"/>
              <w:jc w:val="center"/>
              <w:rPr>
                <w:rFonts w:ascii="Times New Roman" w:hAnsi="Times New Roman"/>
                <w:b/>
                <w:bCs/>
                <w:color w:val="000000"/>
                <w:sz w:val="24"/>
                <w:szCs w:val="24"/>
                <w:lang w:eastAsia="bg-BG"/>
              </w:rPr>
            </w:pPr>
            <w:r w:rsidRPr="00B97822">
              <w:rPr>
                <w:rFonts w:ascii="Times New Roman" w:hAnsi="Times New Roman"/>
                <w:b/>
                <w:bCs/>
                <w:sz w:val="24"/>
                <w:szCs w:val="24"/>
                <w:lang w:eastAsia="bg-BG"/>
              </w:rPr>
              <w:t>202</w:t>
            </w:r>
            <w:r w:rsidR="00B97822" w:rsidRPr="00B97822">
              <w:rPr>
                <w:rFonts w:ascii="Times New Roman" w:hAnsi="Times New Roman"/>
                <w:b/>
                <w:bCs/>
                <w:sz w:val="24"/>
                <w:szCs w:val="24"/>
                <w:lang w:eastAsia="bg-BG"/>
              </w:rPr>
              <w:t>1</w:t>
            </w:r>
            <w:r w:rsidRPr="00B97822">
              <w:rPr>
                <w:rFonts w:ascii="Times New Roman" w:hAnsi="Times New Roman"/>
                <w:b/>
                <w:bCs/>
                <w:sz w:val="24"/>
                <w:szCs w:val="24"/>
                <w:lang w:eastAsia="bg-BG"/>
              </w:rPr>
              <w:t xml:space="preserve"> г.</w:t>
            </w:r>
          </w:p>
        </w:tc>
        <w:tc>
          <w:tcPr>
            <w:tcW w:w="2835" w:type="dxa"/>
            <w:tcBorders>
              <w:top w:val="nil"/>
              <w:left w:val="nil"/>
              <w:bottom w:val="single" w:sz="4" w:space="0" w:color="auto"/>
              <w:right w:val="single" w:sz="4" w:space="0" w:color="auto"/>
            </w:tcBorders>
          </w:tcPr>
          <w:p w14:paraId="5CEBC44B" w14:textId="1175D7D1" w:rsidR="0020794F" w:rsidRPr="00550F4A" w:rsidRDefault="0020794F" w:rsidP="00550F4A">
            <w:pPr>
              <w:spacing w:after="0" w:line="240" w:lineRule="auto"/>
              <w:jc w:val="center"/>
              <w:rPr>
                <w:rFonts w:ascii="Times New Roman" w:hAnsi="Times New Roman"/>
                <w:bCs/>
                <w:color w:val="000000"/>
                <w:sz w:val="24"/>
                <w:szCs w:val="24"/>
                <w:lang w:eastAsia="bg-BG"/>
              </w:rPr>
            </w:pPr>
            <w:r w:rsidRPr="00550F4A">
              <w:rPr>
                <w:rFonts w:ascii="Times New Roman" w:hAnsi="Times New Roman"/>
                <w:bCs/>
                <w:color w:val="000000"/>
                <w:sz w:val="24"/>
                <w:szCs w:val="24"/>
                <w:lang w:eastAsia="bg-BG"/>
              </w:rPr>
              <w:t>20</w:t>
            </w:r>
            <w:r w:rsidR="00550F4A" w:rsidRPr="00550F4A">
              <w:rPr>
                <w:rFonts w:ascii="Times New Roman" w:hAnsi="Times New Roman"/>
                <w:bCs/>
                <w:color w:val="000000"/>
                <w:sz w:val="24"/>
                <w:szCs w:val="24"/>
                <w:lang w:eastAsia="bg-BG"/>
              </w:rPr>
              <w:t>20</w:t>
            </w:r>
            <w:r w:rsidRPr="00550F4A">
              <w:rPr>
                <w:rFonts w:ascii="Times New Roman" w:hAnsi="Times New Roman"/>
                <w:bCs/>
                <w:color w:val="000000"/>
                <w:sz w:val="24"/>
                <w:szCs w:val="24"/>
                <w:lang w:eastAsia="bg-BG"/>
              </w:rPr>
              <w:t xml:space="preserve"> г.</w:t>
            </w:r>
          </w:p>
        </w:tc>
        <w:tc>
          <w:tcPr>
            <w:tcW w:w="2551" w:type="dxa"/>
            <w:tcBorders>
              <w:top w:val="nil"/>
              <w:left w:val="nil"/>
              <w:bottom w:val="single" w:sz="4" w:space="0" w:color="auto"/>
              <w:right w:val="single" w:sz="8" w:space="0" w:color="auto"/>
            </w:tcBorders>
          </w:tcPr>
          <w:p w14:paraId="5BD66B9A" w14:textId="2B12705D" w:rsidR="0020794F" w:rsidRPr="002002E9" w:rsidRDefault="0020794F" w:rsidP="00726321">
            <w:pPr>
              <w:spacing w:after="0" w:line="240" w:lineRule="auto"/>
              <w:jc w:val="center"/>
              <w:rPr>
                <w:rFonts w:ascii="Times New Roman" w:hAnsi="Times New Roman"/>
                <w:bCs/>
                <w:color w:val="000000"/>
                <w:sz w:val="24"/>
                <w:szCs w:val="24"/>
                <w:lang w:eastAsia="bg-BG"/>
              </w:rPr>
            </w:pPr>
            <w:r w:rsidRPr="002002E9">
              <w:rPr>
                <w:rFonts w:ascii="Times New Roman" w:hAnsi="Times New Roman"/>
                <w:bCs/>
                <w:color w:val="000000"/>
                <w:sz w:val="24"/>
                <w:szCs w:val="24"/>
                <w:lang w:eastAsia="bg-BG"/>
              </w:rPr>
              <w:t>201</w:t>
            </w:r>
            <w:r w:rsidR="00726321">
              <w:rPr>
                <w:rFonts w:ascii="Times New Roman" w:hAnsi="Times New Roman"/>
                <w:bCs/>
                <w:color w:val="000000"/>
                <w:sz w:val="24"/>
                <w:szCs w:val="24"/>
                <w:lang w:eastAsia="bg-BG"/>
              </w:rPr>
              <w:t>9</w:t>
            </w:r>
            <w:r w:rsidRPr="002002E9">
              <w:rPr>
                <w:rFonts w:ascii="Times New Roman" w:hAnsi="Times New Roman"/>
                <w:bCs/>
                <w:color w:val="000000"/>
                <w:sz w:val="24"/>
                <w:szCs w:val="24"/>
                <w:lang w:eastAsia="bg-BG"/>
              </w:rPr>
              <w:t xml:space="preserve"> г.</w:t>
            </w:r>
          </w:p>
        </w:tc>
      </w:tr>
      <w:tr w:rsidR="0020794F" w:rsidRPr="0049713A" w14:paraId="745E006D" w14:textId="77777777" w:rsidTr="00A377AA">
        <w:trPr>
          <w:trHeight w:val="315"/>
        </w:trPr>
        <w:tc>
          <w:tcPr>
            <w:tcW w:w="2138" w:type="dxa"/>
            <w:tcBorders>
              <w:top w:val="nil"/>
              <w:left w:val="single" w:sz="8" w:space="0" w:color="auto"/>
              <w:bottom w:val="single" w:sz="4" w:space="0" w:color="auto"/>
              <w:right w:val="single" w:sz="4" w:space="0" w:color="auto"/>
            </w:tcBorders>
            <w:vAlign w:val="center"/>
          </w:tcPr>
          <w:p w14:paraId="0D4E43B3" w14:textId="77777777" w:rsidR="0020794F" w:rsidRPr="0049713A" w:rsidRDefault="0020794F" w:rsidP="0020794F">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Монтана</w:t>
            </w:r>
          </w:p>
        </w:tc>
        <w:tc>
          <w:tcPr>
            <w:tcW w:w="2267" w:type="dxa"/>
            <w:tcBorders>
              <w:top w:val="nil"/>
              <w:left w:val="nil"/>
              <w:bottom w:val="single" w:sz="4" w:space="0" w:color="auto"/>
              <w:right w:val="single" w:sz="4" w:space="0" w:color="auto"/>
            </w:tcBorders>
            <w:shd w:val="clear" w:color="auto" w:fill="C2D69B" w:themeFill="accent3" w:themeFillTint="99"/>
            <w:vAlign w:val="center"/>
          </w:tcPr>
          <w:p w14:paraId="0E87DB09" w14:textId="6BD37A9A" w:rsidR="0020794F" w:rsidRPr="0049713A" w:rsidRDefault="0020794F" w:rsidP="00550F4A">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153</w:t>
            </w:r>
            <w:r w:rsidR="00550F4A">
              <w:rPr>
                <w:rFonts w:ascii="Times New Roman" w:hAnsi="Times New Roman"/>
                <w:b/>
                <w:sz w:val="24"/>
                <w:szCs w:val="24"/>
                <w:lang w:eastAsia="bg-BG"/>
              </w:rPr>
              <w:t>6</w:t>
            </w:r>
            <w:r>
              <w:rPr>
                <w:rFonts w:ascii="Times New Roman" w:hAnsi="Times New Roman"/>
                <w:b/>
                <w:sz w:val="24"/>
                <w:szCs w:val="24"/>
                <w:lang w:eastAsia="bg-BG"/>
              </w:rPr>
              <w:t>,</w:t>
            </w:r>
            <w:r w:rsidR="00550F4A">
              <w:rPr>
                <w:rFonts w:ascii="Times New Roman" w:hAnsi="Times New Roman"/>
                <w:b/>
                <w:sz w:val="24"/>
                <w:szCs w:val="24"/>
                <w:lang w:eastAsia="bg-BG"/>
              </w:rPr>
              <w:t>8</w:t>
            </w:r>
          </w:p>
        </w:tc>
        <w:tc>
          <w:tcPr>
            <w:tcW w:w="2835" w:type="dxa"/>
            <w:tcBorders>
              <w:top w:val="nil"/>
              <w:left w:val="nil"/>
              <w:bottom w:val="single" w:sz="4" w:space="0" w:color="auto"/>
              <w:right w:val="single" w:sz="4" w:space="0" w:color="auto"/>
            </w:tcBorders>
            <w:shd w:val="clear" w:color="auto" w:fill="FFFFFF"/>
            <w:vAlign w:val="center"/>
          </w:tcPr>
          <w:p w14:paraId="0CEA93CE" w14:textId="273A8E5A" w:rsidR="0020794F" w:rsidRPr="00550F4A" w:rsidRDefault="00550F4A" w:rsidP="0020794F">
            <w:pPr>
              <w:spacing w:after="0" w:line="240" w:lineRule="auto"/>
              <w:jc w:val="center"/>
              <w:rPr>
                <w:rFonts w:ascii="Times New Roman" w:hAnsi="Times New Roman"/>
                <w:sz w:val="24"/>
                <w:szCs w:val="24"/>
                <w:lang w:eastAsia="bg-BG"/>
              </w:rPr>
            </w:pPr>
            <w:r w:rsidRPr="00550F4A">
              <w:rPr>
                <w:rFonts w:ascii="Times New Roman" w:hAnsi="Times New Roman"/>
                <w:sz w:val="24"/>
                <w:szCs w:val="24"/>
                <w:lang w:eastAsia="bg-BG"/>
              </w:rPr>
              <w:t>1530,9</w:t>
            </w:r>
          </w:p>
        </w:tc>
        <w:tc>
          <w:tcPr>
            <w:tcW w:w="2551" w:type="dxa"/>
            <w:tcBorders>
              <w:top w:val="nil"/>
              <w:left w:val="nil"/>
              <w:bottom w:val="single" w:sz="4" w:space="0" w:color="auto"/>
              <w:right w:val="single" w:sz="8" w:space="0" w:color="auto"/>
            </w:tcBorders>
            <w:shd w:val="clear" w:color="auto" w:fill="FFFFFF"/>
            <w:vAlign w:val="center"/>
          </w:tcPr>
          <w:p w14:paraId="1E350DC5" w14:textId="09574294" w:rsidR="0020794F" w:rsidRPr="00550F4A" w:rsidRDefault="00726321" w:rsidP="0020794F">
            <w:pPr>
              <w:spacing w:after="0" w:line="240" w:lineRule="auto"/>
              <w:jc w:val="center"/>
              <w:rPr>
                <w:rFonts w:ascii="Times New Roman" w:hAnsi="Times New Roman"/>
                <w:sz w:val="24"/>
                <w:szCs w:val="24"/>
                <w:lang w:eastAsia="bg-BG"/>
              </w:rPr>
            </w:pPr>
            <w:r w:rsidRPr="00550F4A">
              <w:rPr>
                <w:rFonts w:ascii="Times New Roman" w:hAnsi="Times New Roman"/>
                <w:sz w:val="24"/>
                <w:szCs w:val="24"/>
                <w:lang w:eastAsia="bg-BG"/>
              </w:rPr>
              <w:t>1884,9</w:t>
            </w:r>
          </w:p>
        </w:tc>
      </w:tr>
      <w:tr w:rsidR="0020794F" w:rsidRPr="0049713A" w14:paraId="37D9EBB5" w14:textId="77777777" w:rsidTr="00A377AA">
        <w:trPr>
          <w:trHeight w:val="315"/>
        </w:trPr>
        <w:tc>
          <w:tcPr>
            <w:tcW w:w="2138" w:type="dxa"/>
            <w:tcBorders>
              <w:top w:val="nil"/>
              <w:left w:val="single" w:sz="8" w:space="0" w:color="auto"/>
              <w:bottom w:val="single" w:sz="4" w:space="0" w:color="auto"/>
              <w:right w:val="single" w:sz="4" w:space="0" w:color="auto"/>
            </w:tcBorders>
            <w:vAlign w:val="center"/>
          </w:tcPr>
          <w:p w14:paraId="554348D6" w14:textId="77777777" w:rsidR="0020794F" w:rsidRPr="0049713A" w:rsidRDefault="0020794F" w:rsidP="0020794F">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Лом</w:t>
            </w:r>
          </w:p>
        </w:tc>
        <w:tc>
          <w:tcPr>
            <w:tcW w:w="2267" w:type="dxa"/>
            <w:tcBorders>
              <w:top w:val="nil"/>
              <w:left w:val="nil"/>
              <w:bottom w:val="single" w:sz="4" w:space="0" w:color="auto"/>
              <w:right w:val="single" w:sz="4" w:space="0" w:color="auto"/>
            </w:tcBorders>
            <w:shd w:val="clear" w:color="auto" w:fill="C2D69B" w:themeFill="accent3" w:themeFillTint="99"/>
            <w:vAlign w:val="center"/>
          </w:tcPr>
          <w:p w14:paraId="114E21AC" w14:textId="51CF9281" w:rsidR="0020794F" w:rsidRPr="0049713A" w:rsidRDefault="0020794F" w:rsidP="0020794F">
            <w:pPr>
              <w:spacing w:after="0" w:line="240" w:lineRule="auto"/>
              <w:jc w:val="center"/>
              <w:rPr>
                <w:rFonts w:ascii="Times New Roman" w:hAnsi="Times New Roman"/>
                <w:b/>
                <w:sz w:val="24"/>
                <w:szCs w:val="24"/>
                <w:lang w:eastAsia="bg-BG"/>
              </w:rPr>
            </w:pPr>
          </w:p>
        </w:tc>
        <w:tc>
          <w:tcPr>
            <w:tcW w:w="2835" w:type="dxa"/>
            <w:tcBorders>
              <w:top w:val="nil"/>
              <w:left w:val="nil"/>
              <w:bottom w:val="single" w:sz="4" w:space="0" w:color="auto"/>
              <w:right w:val="single" w:sz="4" w:space="0" w:color="auto"/>
            </w:tcBorders>
            <w:shd w:val="clear" w:color="auto" w:fill="FFFFFF"/>
            <w:vAlign w:val="center"/>
          </w:tcPr>
          <w:p w14:paraId="7D6E747C" w14:textId="49B40779" w:rsidR="0020794F" w:rsidRPr="00550F4A" w:rsidRDefault="00550F4A" w:rsidP="0020794F">
            <w:pPr>
              <w:spacing w:after="0" w:line="240" w:lineRule="auto"/>
              <w:jc w:val="center"/>
              <w:rPr>
                <w:rFonts w:ascii="Times New Roman" w:hAnsi="Times New Roman"/>
                <w:sz w:val="24"/>
                <w:szCs w:val="24"/>
                <w:lang w:eastAsia="bg-BG"/>
              </w:rPr>
            </w:pPr>
            <w:r w:rsidRPr="00550F4A">
              <w:rPr>
                <w:rFonts w:ascii="Times New Roman" w:hAnsi="Times New Roman"/>
                <w:sz w:val="24"/>
                <w:szCs w:val="24"/>
                <w:lang w:eastAsia="bg-BG"/>
              </w:rPr>
              <w:t>2071,2</w:t>
            </w:r>
          </w:p>
        </w:tc>
        <w:tc>
          <w:tcPr>
            <w:tcW w:w="2551" w:type="dxa"/>
            <w:tcBorders>
              <w:top w:val="nil"/>
              <w:left w:val="nil"/>
              <w:bottom w:val="single" w:sz="4" w:space="0" w:color="auto"/>
              <w:right w:val="single" w:sz="8" w:space="0" w:color="auto"/>
            </w:tcBorders>
            <w:shd w:val="clear" w:color="auto" w:fill="FFFFFF"/>
            <w:vAlign w:val="center"/>
          </w:tcPr>
          <w:p w14:paraId="1177B14F" w14:textId="515B7680" w:rsidR="0020794F" w:rsidRPr="00550F4A" w:rsidRDefault="00726321" w:rsidP="0020794F">
            <w:pPr>
              <w:spacing w:after="0" w:line="240" w:lineRule="auto"/>
              <w:jc w:val="center"/>
              <w:rPr>
                <w:rFonts w:ascii="Times New Roman" w:hAnsi="Times New Roman"/>
                <w:sz w:val="24"/>
                <w:szCs w:val="24"/>
                <w:lang w:eastAsia="bg-BG"/>
              </w:rPr>
            </w:pPr>
            <w:r w:rsidRPr="00550F4A">
              <w:rPr>
                <w:rFonts w:ascii="Times New Roman" w:hAnsi="Times New Roman"/>
                <w:sz w:val="24"/>
                <w:szCs w:val="24"/>
                <w:lang w:eastAsia="bg-BG"/>
              </w:rPr>
              <w:t>1809,2</w:t>
            </w:r>
          </w:p>
        </w:tc>
      </w:tr>
      <w:tr w:rsidR="0020794F" w:rsidRPr="0049713A" w14:paraId="371C91C6" w14:textId="77777777" w:rsidTr="00A377AA">
        <w:trPr>
          <w:trHeight w:val="315"/>
        </w:trPr>
        <w:tc>
          <w:tcPr>
            <w:tcW w:w="2138" w:type="dxa"/>
            <w:tcBorders>
              <w:top w:val="nil"/>
              <w:left w:val="single" w:sz="8" w:space="0" w:color="auto"/>
              <w:bottom w:val="single" w:sz="4" w:space="0" w:color="auto"/>
              <w:right w:val="single" w:sz="4" w:space="0" w:color="auto"/>
            </w:tcBorders>
            <w:vAlign w:val="center"/>
          </w:tcPr>
          <w:p w14:paraId="3E344796" w14:textId="77777777" w:rsidR="0020794F" w:rsidRPr="0049713A" w:rsidRDefault="0020794F" w:rsidP="0020794F">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РП Берковица</w:t>
            </w:r>
          </w:p>
        </w:tc>
        <w:tc>
          <w:tcPr>
            <w:tcW w:w="2267" w:type="dxa"/>
            <w:tcBorders>
              <w:top w:val="nil"/>
              <w:left w:val="nil"/>
              <w:bottom w:val="single" w:sz="4" w:space="0" w:color="auto"/>
              <w:right w:val="single" w:sz="4" w:space="0" w:color="auto"/>
            </w:tcBorders>
            <w:shd w:val="clear" w:color="auto" w:fill="C2D69B" w:themeFill="accent3" w:themeFillTint="99"/>
            <w:vAlign w:val="center"/>
          </w:tcPr>
          <w:p w14:paraId="76AB0E3F" w14:textId="78362FAA" w:rsidR="0020794F" w:rsidRPr="0049713A" w:rsidRDefault="0020794F" w:rsidP="0020794F">
            <w:pPr>
              <w:spacing w:after="0" w:line="240" w:lineRule="auto"/>
              <w:jc w:val="center"/>
              <w:rPr>
                <w:rFonts w:ascii="Times New Roman" w:hAnsi="Times New Roman"/>
                <w:b/>
                <w:sz w:val="24"/>
                <w:szCs w:val="24"/>
                <w:lang w:eastAsia="bg-BG"/>
              </w:rPr>
            </w:pPr>
          </w:p>
        </w:tc>
        <w:tc>
          <w:tcPr>
            <w:tcW w:w="2835" w:type="dxa"/>
            <w:tcBorders>
              <w:top w:val="nil"/>
              <w:left w:val="nil"/>
              <w:bottom w:val="single" w:sz="4" w:space="0" w:color="auto"/>
              <w:right w:val="single" w:sz="4" w:space="0" w:color="auto"/>
            </w:tcBorders>
            <w:shd w:val="clear" w:color="auto" w:fill="FFFFFF"/>
            <w:vAlign w:val="center"/>
          </w:tcPr>
          <w:p w14:paraId="1B4E6F0A" w14:textId="59C79859" w:rsidR="0020794F" w:rsidRPr="00550F4A" w:rsidRDefault="00550F4A" w:rsidP="0020794F">
            <w:pPr>
              <w:spacing w:after="0" w:line="240" w:lineRule="auto"/>
              <w:jc w:val="center"/>
              <w:rPr>
                <w:rFonts w:ascii="Times New Roman" w:hAnsi="Times New Roman"/>
                <w:sz w:val="24"/>
                <w:szCs w:val="24"/>
                <w:lang w:eastAsia="bg-BG"/>
              </w:rPr>
            </w:pPr>
            <w:r w:rsidRPr="00550F4A">
              <w:rPr>
                <w:rFonts w:ascii="Times New Roman" w:hAnsi="Times New Roman"/>
                <w:sz w:val="24"/>
                <w:szCs w:val="24"/>
                <w:lang w:eastAsia="bg-BG"/>
              </w:rPr>
              <w:t>970,4</w:t>
            </w:r>
          </w:p>
        </w:tc>
        <w:tc>
          <w:tcPr>
            <w:tcW w:w="2551" w:type="dxa"/>
            <w:tcBorders>
              <w:top w:val="nil"/>
              <w:left w:val="nil"/>
              <w:bottom w:val="single" w:sz="4" w:space="0" w:color="auto"/>
              <w:right w:val="single" w:sz="8" w:space="0" w:color="auto"/>
            </w:tcBorders>
            <w:shd w:val="clear" w:color="auto" w:fill="FFFFFF"/>
            <w:vAlign w:val="center"/>
          </w:tcPr>
          <w:p w14:paraId="2B0698B1" w14:textId="16BDF3F9" w:rsidR="0020794F" w:rsidRPr="00550F4A" w:rsidRDefault="00550F4A" w:rsidP="0020794F">
            <w:pPr>
              <w:spacing w:after="0" w:line="240" w:lineRule="auto"/>
              <w:jc w:val="center"/>
              <w:rPr>
                <w:rFonts w:ascii="Times New Roman" w:hAnsi="Times New Roman"/>
                <w:sz w:val="24"/>
                <w:szCs w:val="24"/>
                <w:lang w:eastAsia="bg-BG"/>
              </w:rPr>
            </w:pPr>
            <w:r w:rsidRPr="00550F4A">
              <w:rPr>
                <w:rFonts w:ascii="Times New Roman" w:hAnsi="Times New Roman"/>
                <w:sz w:val="24"/>
                <w:szCs w:val="24"/>
                <w:lang w:eastAsia="bg-BG"/>
              </w:rPr>
              <w:t>1138,2</w:t>
            </w:r>
          </w:p>
        </w:tc>
      </w:tr>
      <w:tr w:rsidR="0020794F" w:rsidRPr="0049713A" w14:paraId="65130749" w14:textId="77777777" w:rsidTr="0011712F">
        <w:trPr>
          <w:trHeight w:val="315"/>
        </w:trPr>
        <w:tc>
          <w:tcPr>
            <w:tcW w:w="2138" w:type="dxa"/>
            <w:tcBorders>
              <w:top w:val="nil"/>
              <w:left w:val="single" w:sz="8" w:space="0" w:color="auto"/>
              <w:bottom w:val="nil"/>
              <w:right w:val="single" w:sz="4" w:space="0" w:color="auto"/>
            </w:tcBorders>
            <w:shd w:val="clear" w:color="auto" w:fill="BFBFBF" w:themeFill="background1" w:themeFillShade="BF"/>
            <w:vAlign w:val="center"/>
          </w:tcPr>
          <w:p w14:paraId="5E1119BE" w14:textId="77777777" w:rsidR="0020794F" w:rsidRPr="0049713A" w:rsidRDefault="0020794F" w:rsidP="0020794F">
            <w:pPr>
              <w:spacing w:after="0" w:line="240" w:lineRule="auto"/>
              <w:rPr>
                <w:rFonts w:ascii="Times New Roman" w:hAnsi="Times New Roman"/>
                <w:b/>
                <w:bCs/>
                <w:color w:val="000000"/>
                <w:sz w:val="24"/>
                <w:szCs w:val="24"/>
                <w:lang w:eastAsia="bg-BG"/>
              </w:rPr>
            </w:pPr>
            <w:r w:rsidRPr="0049713A">
              <w:rPr>
                <w:rFonts w:ascii="Times New Roman" w:hAnsi="Times New Roman"/>
                <w:b/>
                <w:bCs/>
                <w:color w:val="000000"/>
                <w:sz w:val="24"/>
                <w:szCs w:val="24"/>
                <w:lang w:eastAsia="bg-BG"/>
              </w:rPr>
              <w:t>Средно за РП</w:t>
            </w:r>
          </w:p>
        </w:tc>
        <w:tc>
          <w:tcPr>
            <w:tcW w:w="2267" w:type="dxa"/>
            <w:tcBorders>
              <w:top w:val="nil"/>
              <w:left w:val="nil"/>
              <w:bottom w:val="nil"/>
              <w:right w:val="single" w:sz="4" w:space="0" w:color="auto"/>
            </w:tcBorders>
            <w:shd w:val="clear" w:color="auto" w:fill="BFBFBF" w:themeFill="background1" w:themeFillShade="BF"/>
            <w:vAlign w:val="center"/>
          </w:tcPr>
          <w:p w14:paraId="51156C6F" w14:textId="25F662BA" w:rsidR="0020794F" w:rsidRPr="0049713A" w:rsidRDefault="0020794F" w:rsidP="0020794F">
            <w:pPr>
              <w:spacing w:after="0" w:line="240" w:lineRule="auto"/>
              <w:jc w:val="center"/>
              <w:rPr>
                <w:rFonts w:ascii="Times New Roman" w:hAnsi="Times New Roman"/>
                <w:b/>
                <w:bCs/>
                <w:sz w:val="24"/>
                <w:szCs w:val="24"/>
                <w:lang w:eastAsia="bg-BG"/>
              </w:rPr>
            </w:pPr>
          </w:p>
        </w:tc>
        <w:tc>
          <w:tcPr>
            <w:tcW w:w="2835" w:type="dxa"/>
            <w:tcBorders>
              <w:top w:val="nil"/>
              <w:left w:val="nil"/>
              <w:bottom w:val="nil"/>
              <w:right w:val="single" w:sz="4" w:space="0" w:color="auto"/>
            </w:tcBorders>
            <w:shd w:val="clear" w:color="auto" w:fill="BFBFBF" w:themeFill="background1" w:themeFillShade="BF"/>
            <w:vAlign w:val="center"/>
          </w:tcPr>
          <w:p w14:paraId="3DEDB312" w14:textId="186459FE" w:rsidR="0020794F" w:rsidRPr="0049713A" w:rsidRDefault="00550F4A" w:rsidP="0020794F">
            <w:pPr>
              <w:spacing w:after="0" w:line="240" w:lineRule="auto"/>
              <w:jc w:val="center"/>
              <w:rPr>
                <w:rFonts w:ascii="Times New Roman" w:hAnsi="Times New Roman"/>
                <w:b/>
                <w:bCs/>
                <w:sz w:val="24"/>
                <w:szCs w:val="24"/>
                <w:lang w:eastAsia="bg-BG"/>
              </w:rPr>
            </w:pPr>
            <w:r>
              <w:rPr>
                <w:rFonts w:ascii="Times New Roman" w:hAnsi="Times New Roman"/>
                <w:b/>
                <w:bCs/>
                <w:sz w:val="24"/>
                <w:szCs w:val="24"/>
                <w:lang w:eastAsia="bg-BG"/>
              </w:rPr>
              <w:t>1561,6</w:t>
            </w:r>
          </w:p>
        </w:tc>
        <w:tc>
          <w:tcPr>
            <w:tcW w:w="2551" w:type="dxa"/>
            <w:tcBorders>
              <w:top w:val="nil"/>
              <w:left w:val="nil"/>
              <w:bottom w:val="nil"/>
              <w:right w:val="single" w:sz="8" w:space="0" w:color="auto"/>
            </w:tcBorders>
            <w:shd w:val="clear" w:color="auto" w:fill="BFBFBF" w:themeFill="background1" w:themeFillShade="BF"/>
            <w:vAlign w:val="center"/>
          </w:tcPr>
          <w:p w14:paraId="62FB7DB9" w14:textId="7995BCF5" w:rsidR="0020794F" w:rsidRPr="002002E9" w:rsidRDefault="00550F4A" w:rsidP="0020794F">
            <w:pPr>
              <w:spacing w:after="0" w:line="240" w:lineRule="auto"/>
              <w:jc w:val="center"/>
              <w:rPr>
                <w:rFonts w:ascii="Times New Roman" w:hAnsi="Times New Roman"/>
                <w:bCs/>
                <w:sz w:val="24"/>
                <w:szCs w:val="24"/>
                <w:lang w:eastAsia="bg-BG"/>
              </w:rPr>
            </w:pPr>
            <w:r>
              <w:rPr>
                <w:rFonts w:ascii="Times New Roman" w:hAnsi="Times New Roman"/>
                <w:b/>
                <w:bCs/>
                <w:sz w:val="24"/>
                <w:szCs w:val="24"/>
                <w:lang w:eastAsia="bg-BG"/>
              </w:rPr>
              <w:t>1610,8</w:t>
            </w:r>
          </w:p>
        </w:tc>
      </w:tr>
      <w:tr w:rsidR="0020794F" w:rsidRPr="0049713A" w14:paraId="291B5015" w14:textId="77777777" w:rsidTr="00A377AA">
        <w:trPr>
          <w:trHeight w:val="360"/>
        </w:trPr>
        <w:tc>
          <w:tcPr>
            <w:tcW w:w="2138" w:type="dxa"/>
            <w:tcBorders>
              <w:top w:val="single" w:sz="4" w:space="0" w:color="auto"/>
              <w:left w:val="single" w:sz="8" w:space="0" w:color="auto"/>
              <w:bottom w:val="single" w:sz="8" w:space="0" w:color="auto"/>
              <w:right w:val="single" w:sz="4" w:space="0" w:color="auto"/>
            </w:tcBorders>
            <w:vAlign w:val="bottom"/>
          </w:tcPr>
          <w:p w14:paraId="260B56A2" w14:textId="77777777" w:rsidR="0020794F" w:rsidRPr="0049713A" w:rsidRDefault="0020794F" w:rsidP="0020794F">
            <w:pPr>
              <w:spacing w:after="0" w:line="240" w:lineRule="auto"/>
              <w:rPr>
                <w:rFonts w:ascii="Times New Roman" w:hAnsi="Times New Roman"/>
                <w:color w:val="000000"/>
                <w:sz w:val="24"/>
                <w:szCs w:val="24"/>
                <w:lang w:eastAsia="bg-BG"/>
              </w:rPr>
            </w:pPr>
            <w:r w:rsidRPr="0049713A">
              <w:rPr>
                <w:rFonts w:ascii="Times New Roman" w:hAnsi="Times New Roman"/>
                <w:color w:val="000000"/>
                <w:sz w:val="24"/>
                <w:szCs w:val="24"/>
                <w:lang w:eastAsia="bg-BG"/>
              </w:rPr>
              <w:t>ОП Монтана</w:t>
            </w:r>
          </w:p>
        </w:tc>
        <w:tc>
          <w:tcPr>
            <w:tcW w:w="2267" w:type="dxa"/>
            <w:tcBorders>
              <w:top w:val="single" w:sz="4" w:space="0" w:color="auto"/>
              <w:left w:val="nil"/>
              <w:bottom w:val="single" w:sz="8" w:space="0" w:color="auto"/>
              <w:right w:val="single" w:sz="4" w:space="0" w:color="auto"/>
            </w:tcBorders>
            <w:shd w:val="clear" w:color="auto" w:fill="C2D69B" w:themeFill="accent3" w:themeFillTint="99"/>
            <w:vAlign w:val="bottom"/>
          </w:tcPr>
          <w:p w14:paraId="1C0759E6" w14:textId="26C353CE" w:rsidR="0020794F" w:rsidRPr="0049713A" w:rsidRDefault="00550F4A" w:rsidP="0020794F">
            <w:pPr>
              <w:spacing w:after="0" w:line="240" w:lineRule="auto"/>
              <w:jc w:val="center"/>
              <w:rPr>
                <w:rFonts w:ascii="Times New Roman" w:hAnsi="Times New Roman"/>
                <w:b/>
                <w:sz w:val="24"/>
                <w:szCs w:val="24"/>
                <w:lang w:eastAsia="bg-BG"/>
              </w:rPr>
            </w:pPr>
            <w:r>
              <w:rPr>
                <w:rFonts w:ascii="Times New Roman" w:hAnsi="Times New Roman"/>
                <w:b/>
                <w:sz w:val="24"/>
                <w:szCs w:val="24"/>
                <w:lang w:eastAsia="bg-BG"/>
              </w:rPr>
              <w:t>915,9</w:t>
            </w:r>
          </w:p>
        </w:tc>
        <w:tc>
          <w:tcPr>
            <w:tcW w:w="2835" w:type="dxa"/>
            <w:tcBorders>
              <w:top w:val="single" w:sz="4" w:space="0" w:color="auto"/>
              <w:left w:val="nil"/>
              <w:bottom w:val="single" w:sz="8" w:space="0" w:color="auto"/>
              <w:right w:val="single" w:sz="4" w:space="0" w:color="auto"/>
            </w:tcBorders>
            <w:vAlign w:val="bottom"/>
          </w:tcPr>
          <w:p w14:paraId="6110863F" w14:textId="68E4A0B6" w:rsidR="0020794F" w:rsidRPr="00550F4A" w:rsidRDefault="00550F4A" w:rsidP="0020794F">
            <w:pPr>
              <w:spacing w:after="0" w:line="240" w:lineRule="auto"/>
              <w:jc w:val="center"/>
              <w:rPr>
                <w:rFonts w:ascii="Times New Roman" w:hAnsi="Times New Roman"/>
                <w:sz w:val="24"/>
                <w:szCs w:val="24"/>
                <w:lang w:eastAsia="bg-BG"/>
              </w:rPr>
            </w:pPr>
            <w:r w:rsidRPr="00550F4A">
              <w:rPr>
                <w:rFonts w:ascii="Times New Roman" w:hAnsi="Times New Roman"/>
                <w:sz w:val="24"/>
                <w:szCs w:val="24"/>
                <w:lang w:eastAsia="bg-BG"/>
              </w:rPr>
              <w:t>775,2</w:t>
            </w:r>
          </w:p>
        </w:tc>
        <w:tc>
          <w:tcPr>
            <w:tcW w:w="2551" w:type="dxa"/>
            <w:tcBorders>
              <w:top w:val="single" w:sz="4" w:space="0" w:color="auto"/>
              <w:left w:val="nil"/>
              <w:bottom w:val="single" w:sz="8" w:space="0" w:color="auto"/>
              <w:right w:val="single" w:sz="8" w:space="0" w:color="auto"/>
            </w:tcBorders>
            <w:vAlign w:val="bottom"/>
          </w:tcPr>
          <w:p w14:paraId="51FB19D8" w14:textId="0BD4682F" w:rsidR="0020794F" w:rsidRPr="00550F4A" w:rsidRDefault="00550F4A" w:rsidP="0020794F">
            <w:pPr>
              <w:spacing w:after="0" w:line="240" w:lineRule="auto"/>
              <w:jc w:val="center"/>
              <w:rPr>
                <w:rFonts w:ascii="Times New Roman" w:hAnsi="Times New Roman"/>
                <w:sz w:val="24"/>
                <w:szCs w:val="24"/>
                <w:lang w:eastAsia="bg-BG"/>
              </w:rPr>
            </w:pPr>
            <w:r w:rsidRPr="00550F4A">
              <w:rPr>
                <w:rFonts w:ascii="Times New Roman" w:hAnsi="Times New Roman"/>
                <w:sz w:val="24"/>
                <w:szCs w:val="24"/>
                <w:lang w:eastAsia="bg-BG"/>
              </w:rPr>
              <w:t>770,5</w:t>
            </w:r>
          </w:p>
        </w:tc>
      </w:tr>
    </w:tbl>
    <w:p w14:paraId="17DBFC97" w14:textId="77777777" w:rsidR="00897C29" w:rsidRPr="0049713A" w:rsidRDefault="00897C29" w:rsidP="0020794F">
      <w:pPr>
        <w:tabs>
          <w:tab w:val="left" w:pos="826"/>
        </w:tabs>
        <w:autoSpaceDE w:val="0"/>
        <w:autoSpaceDN w:val="0"/>
        <w:adjustRightInd w:val="0"/>
        <w:spacing w:after="0" w:line="240" w:lineRule="auto"/>
        <w:ind w:firstLine="709"/>
        <w:jc w:val="both"/>
        <w:rPr>
          <w:rFonts w:ascii="Times New Roman" w:hAnsi="Times New Roman"/>
          <w:color w:val="000000"/>
          <w:sz w:val="28"/>
        </w:rPr>
      </w:pPr>
    </w:p>
    <w:p w14:paraId="6D75E0DA" w14:textId="77777777" w:rsidR="00897C29" w:rsidRPr="00DF3EE4" w:rsidRDefault="00897C29" w:rsidP="002B4F93">
      <w:pPr>
        <w:autoSpaceDE w:val="0"/>
        <w:autoSpaceDN w:val="0"/>
        <w:adjustRightInd w:val="0"/>
        <w:spacing w:after="0" w:line="240" w:lineRule="auto"/>
        <w:jc w:val="both"/>
        <w:rPr>
          <w:rFonts w:ascii="Times New Roman" w:hAnsi="Times New Roman"/>
          <w:color w:val="C00000"/>
          <w:sz w:val="28"/>
        </w:rPr>
      </w:pPr>
    </w:p>
    <w:p w14:paraId="5E400DA5" w14:textId="77777777" w:rsidR="00897C29" w:rsidRPr="00320815" w:rsidRDefault="00897C29" w:rsidP="0095482A">
      <w:pPr>
        <w:ind w:firstLine="708"/>
        <w:rPr>
          <w:rFonts w:ascii="Times New Roman" w:hAnsi="Times New Roman" w:cs="Times New Roman"/>
          <w:b/>
          <w:sz w:val="28"/>
          <w:szCs w:val="28"/>
          <w:u w:val="single"/>
        </w:rPr>
      </w:pPr>
      <w:bookmarkStart w:id="98" w:name="_Toc380392169"/>
      <w:bookmarkStart w:id="99" w:name="_Toc411255942"/>
      <w:r w:rsidRPr="00320815">
        <w:rPr>
          <w:rFonts w:ascii="Times New Roman" w:hAnsi="Times New Roman" w:cs="Times New Roman"/>
          <w:b/>
          <w:sz w:val="28"/>
          <w:szCs w:val="28"/>
          <w:u w:val="single"/>
        </w:rPr>
        <w:t>5. Натовареност на следователите от ОСлО-ОП Монтана:</w:t>
      </w:r>
    </w:p>
    <w:bookmarkEnd w:id="98"/>
    <w:bookmarkEnd w:id="99"/>
    <w:p w14:paraId="5A5855EC" w14:textId="77777777" w:rsidR="00897C29" w:rsidRPr="00320815" w:rsidRDefault="00897C29" w:rsidP="0095482A">
      <w:pPr>
        <w:ind w:firstLine="708"/>
        <w:rPr>
          <w:rFonts w:ascii="Times New Roman" w:hAnsi="Times New Roman" w:cs="Times New Roman"/>
          <w:b/>
          <w:i/>
          <w:sz w:val="28"/>
          <w:szCs w:val="28"/>
        </w:rPr>
      </w:pPr>
      <w:r w:rsidRPr="00320815">
        <w:rPr>
          <w:rFonts w:ascii="Times New Roman" w:hAnsi="Times New Roman" w:cs="Times New Roman"/>
          <w:b/>
          <w:i/>
          <w:sz w:val="28"/>
          <w:szCs w:val="28"/>
        </w:rPr>
        <w:t>5.1. Актуализиран общ обем на натовареност:</w:t>
      </w:r>
    </w:p>
    <w:p w14:paraId="09E5168E" w14:textId="6C8B6752" w:rsidR="00897C29" w:rsidRPr="00320815" w:rsidRDefault="00897C29" w:rsidP="00DB21A8">
      <w:pPr>
        <w:spacing w:after="0" w:line="240" w:lineRule="auto"/>
        <w:ind w:firstLine="709"/>
        <w:jc w:val="both"/>
        <w:rPr>
          <w:rFonts w:ascii="Times New Roman" w:hAnsi="Times New Roman"/>
          <w:sz w:val="28"/>
          <w:szCs w:val="28"/>
        </w:rPr>
      </w:pPr>
      <w:r w:rsidRPr="00320815">
        <w:rPr>
          <w:rFonts w:ascii="Times New Roman" w:hAnsi="Times New Roman"/>
          <w:sz w:val="28"/>
          <w:szCs w:val="28"/>
        </w:rPr>
        <w:t>Общият обем на натоваре</w:t>
      </w:r>
      <w:r w:rsidR="009A3159" w:rsidRPr="00320815">
        <w:rPr>
          <w:rFonts w:ascii="Times New Roman" w:hAnsi="Times New Roman"/>
          <w:sz w:val="28"/>
          <w:szCs w:val="28"/>
        </w:rPr>
        <w:t>ност в ОСлО-ОП Монтана през 20</w:t>
      </w:r>
      <w:r w:rsidR="0020794F" w:rsidRPr="00320815">
        <w:rPr>
          <w:rFonts w:ascii="Times New Roman" w:hAnsi="Times New Roman"/>
          <w:sz w:val="28"/>
          <w:szCs w:val="28"/>
        </w:rPr>
        <w:t>2</w:t>
      </w:r>
      <w:r w:rsidR="00422CB7" w:rsidRPr="00320815">
        <w:rPr>
          <w:rFonts w:ascii="Times New Roman" w:hAnsi="Times New Roman"/>
          <w:sz w:val="28"/>
          <w:szCs w:val="28"/>
        </w:rPr>
        <w:t>1</w:t>
      </w:r>
      <w:r w:rsidRPr="00320815">
        <w:rPr>
          <w:rFonts w:ascii="Times New Roman" w:hAnsi="Times New Roman"/>
          <w:sz w:val="28"/>
          <w:szCs w:val="28"/>
        </w:rPr>
        <w:t xml:space="preserve"> г. е </w:t>
      </w:r>
      <w:r w:rsidR="00320815" w:rsidRPr="00320815">
        <w:rPr>
          <w:rFonts w:ascii="Times New Roman" w:hAnsi="Times New Roman"/>
          <w:sz w:val="28"/>
          <w:szCs w:val="28"/>
        </w:rPr>
        <w:t>379 бр.</w:t>
      </w:r>
      <w:r w:rsidR="009A3159" w:rsidRPr="00320815">
        <w:rPr>
          <w:rFonts w:ascii="Times New Roman" w:hAnsi="Times New Roman"/>
          <w:sz w:val="28"/>
          <w:szCs w:val="28"/>
        </w:rPr>
        <w:t xml:space="preserve"> (</w:t>
      </w:r>
      <w:r w:rsidR="00320815" w:rsidRPr="00320815">
        <w:rPr>
          <w:rFonts w:ascii="Times New Roman" w:hAnsi="Times New Roman"/>
          <w:sz w:val="28"/>
          <w:szCs w:val="28"/>
        </w:rPr>
        <w:t xml:space="preserve">при </w:t>
      </w:r>
      <w:r w:rsidR="009A3159" w:rsidRPr="00320815">
        <w:rPr>
          <w:rFonts w:ascii="Times New Roman" w:hAnsi="Times New Roman"/>
          <w:sz w:val="28"/>
          <w:szCs w:val="28"/>
        </w:rPr>
        <w:t>3</w:t>
      </w:r>
      <w:r w:rsidR="00422CB7" w:rsidRPr="00320815">
        <w:rPr>
          <w:rFonts w:ascii="Times New Roman" w:hAnsi="Times New Roman"/>
          <w:sz w:val="28"/>
          <w:szCs w:val="28"/>
        </w:rPr>
        <w:t>64</w:t>
      </w:r>
      <w:r w:rsidR="00320815" w:rsidRPr="00320815">
        <w:rPr>
          <w:rFonts w:ascii="Times New Roman" w:hAnsi="Times New Roman"/>
          <w:sz w:val="28"/>
          <w:szCs w:val="28"/>
        </w:rPr>
        <w:t xml:space="preserve"> бр.</w:t>
      </w:r>
      <w:r w:rsidR="009A3159" w:rsidRPr="00320815">
        <w:rPr>
          <w:rFonts w:ascii="Times New Roman" w:hAnsi="Times New Roman"/>
          <w:sz w:val="28"/>
          <w:szCs w:val="28"/>
        </w:rPr>
        <w:t xml:space="preserve"> за 20</w:t>
      </w:r>
      <w:r w:rsidR="00422CB7" w:rsidRPr="00320815">
        <w:rPr>
          <w:rFonts w:ascii="Times New Roman" w:hAnsi="Times New Roman"/>
          <w:sz w:val="28"/>
          <w:szCs w:val="28"/>
        </w:rPr>
        <w:t>20</w:t>
      </w:r>
      <w:r w:rsidR="009A3159" w:rsidRPr="00320815">
        <w:rPr>
          <w:rFonts w:ascii="Times New Roman" w:hAnsi="Times New Roman"/>
          <w:sz w:val="28"/>
          <w:szCs w:val="28"/>
        </w:rPr>
        <w:t xml:space="preserve"> г. и </w:t>
      </w:r>
      <w:r w:rsidRPr="00320815">
        <w:rPr>
          <w:rFonts w:ascii="Times New Roman" w:hAnsi="Times New Roman"/>
          <w:sz w:val="28"/>
          <w:szCs w:val="28"/>
        </w:rPr>
        <w:t>3</w:t>
      </w:r>
      <w:r w:rsidR="00422CB7" w:rsidRPr="00320815">
        <w:rPr>
          <w:rFonts w:ascii="Times New Roman" w:hAnsi="Times New Roman"/>
          <w:sz w:val="28"/>
          <w:szCs w:val="28"/>
        </w:rPr>
        <w:t>75</w:t>
      </w:r>
      <w:r w:rsidR="00320815" w:rsidRPr="00320815">
        <w:rPr>
          <w:rFonts w:ascii="Times New Roman" w:hAnsi="Times New Roman"/>
          <w:sz w:val="28"/>
          <w:szCs w:val="28"/>
        </w:rPr>
        <w:t xml:space="preserve"> бр.</w:t>
      </w:r>
      <w:r w:rsidRPr="00320815">
        <w:rPr>
          <w:rFonts w:ascii="Times New Roman" w:hAnsi="Times New Roman"/>
          <w:sz w:val="28"/>
          <w:szCs w:val="28"/>
        </w:rPr>
        <w:t xml:space="preserve"> за 201</w:t>
      </w:r>
      <w:r w:rsidR="00422CB7" w:rsidRPr="00320815">
        <w:rPr>
          <w:rFonts w:ascii="Times New Roman" w:hAnsi="Times New Roman"/>
          <w:sz w:val="28"/>
          <w:szCs w:val="28"/>
        </w:rPr>
        <w:t>9</w:t>
      </w:r>
      <w:r w:rsidRPr="00320815">
        <w:rPr>
          <w:rFonts w:ascii="Times New Roman" w:hAnsi="Times New Roman"/>
          <w:sz w:val="28"/>
          <w:szCs w:val="28"/>
        </w:rPr>
        <w:t xml:space="preserve"> г.), като може да бъде представен чрез следните показатели:</w:t>
      </w:r>
    </w:p>
    <w:p w14:paraId="349EF491" w14:textId="77777777" w:rsidR="00897C29" w:rsidRPr="008B000A" w:rsidRDefault="00897C29" w:rsidP="00DB21A8">
      <w:pPr>
        <w:spacing w:after="0" w:line="240" w:lineRule="auto"/>
        <w:ind w:firstLine="709"/>
        <w:jc w:val="both"/>
        <w:rPr>
          <w:rFonts w:ascii="Times New Roman" w:hAnsi="Times New Roman"/>
          <w:b/>
          <w:i/>
          <w:sz w:val="28"/>
          <w:szCs w:val="28"/>
          <w:highlight w:val="green"/>
        </w:rPr>
      </w:pPr>
    </w:p>
    <w:p w14:paraId="5119343E" w14:textId="77777777" w:rsidR="00897C29" w:rsidRPr="00422CB7" w:rsidRDefault="00897C29" w:rsidP="00DB21A8">
      <w:pPr>
        <w:spacing w:after="0" w:line="240" w:lineRule="auto"/>
        <w:ind w:firstLine="709"/>
        <w:jc w:val="both"/>
        <w:rPr>
          <w:rFonts w:ascii="Times New Roman" w:hAnsi="Times New Roman"/>
          <w:b/>
          <w:i/>
          <w:sz w:val="28"/>
          <w:szCs w:val="28"/>
        </w:rPr>
      </w:pPr>
      <w:r w:rsidRPr="00422CB7">
        <w:rPr>
          <w:rFonts w:ascii="Times New Roman" w:hAnsi="Times New Roman"/>
          <w:b/>
          <w:i/>
          <w:sz w:val="28"/>
          <w:szCs w:val="28"/>
        </w:rPr>
        <w:t>5.1.1. Обем по разследвани досъдебни производства:</w:t>
      </w:r>
    </w:p>
    <w:p w14:paraId="4EF618FF" w14:textId="4176FB16" w:rsidR="00DF2AAA" w:rsidRPr="00422CB7" w:rsidRDefault="00E92F8A" w:rsidP="00DB21A8">
      <w:pPr>
        <w:spacing w:after="0" w:line="240" w:lineRule="auto"/>
        <w:ind w:firstLine="720"/>
        <w:jc w:val="both"/>
        <w:rPr>
          <w:rFonts w:ascii="Times New Roman" w:eastAsia="Times New Roman" w:hAnsi="Times New Roman" w:cs="Times New Roman"/>
          <w:sz w:val="28"/>
          <w:szCs w:val="28"/>
        </w:rPr>
      </w:pPr>
      <w:r w:rsidRPr="00422CB7">
        <w:rPr>
          <w:rFonts w:ascii="Times New Roman" w:eastAsia="Times New Roman" w:hAnsi="Times New Roman" w:cs="Times New Roman"/>
          <w:sz w:val="28"/>
          <w:szCs w:val="28"/>
        </w:rPr>
        <w:t>През отчетната 20</w:t>
      </w:r>
      <w:r w:rsidR="003A1ACD" w:rsidRPr="00422CB7">
        <w:rPr>
          <w:rFonts w:ascii="Times New Roman" w:eastAsia="Times New Roman" w:hAnsi="Times New Roman" w:cs="Times New Roman"/>
          <w:sz w:val="28"/>
          <w:szCs w:val="28"/>
        </w:rPr>
        <w:t>2</w:t>
      </w:r>
      <w:r w:rsidR="00422CB7" w:rsidRPr="00422CB7">
        <w:rPr>
          <w:rFonts w:ascii="Times New Roman" w:eastAsia="Times New Roman" w:hAnsi="Times New Roman" w:cs="Times New Roman"/>
          <w:sz w:val="28"/>
          <w:szCs w:val="28"/>
        </w:rPr>
        <w:t>1</w:t>
      </w:r>
      <w:r w:rsidR="00897C29" w:rsidRPr="00422CB7">
        <w:rPr>
          <w:rFonts w:ascii="Times New Roman" w:eastAsia="Times New Roman" w:hAnsi="Times New Roman" w:cs="Times New Roman"/>
          <w:sz w:val="28"/>
          <w:szCs w:val="28"/>
        </w:rPr>
        <w:t xml:space="preserve"> година  са разследвани общо</w:t>
      </w:r>
      <w:r w:rsidR="00897C29" w:rsidRPr="00422CB7">
        <w:rPr>
          <w:rFonts w:ascii="Times New Roman" w:eastAsia="Times New Roman" w:hAnsi="Times New Roman" w:cs="Times New Roman"/>
          <w:b/>
          <w:sz w:val="28"/>
          <w:szCs w:val="28"/>
        </w:rPr>
        <w:t xml:space="preserve"> </w:t>
      </w:r>
      <w:r w:rsidR="009A3159" w:rsidRPr="00422CB7">
        <w:rPr>
          <w:rFonts w:ascii="Times New Roman" w:eastAsia="Times New Roman" w:hAnsi="Times New Roman" w:cs="Times New Roman"/>
          <w:b/>
          <w:sz w:val="28"/>
          <w:szCs w:val="28"/>
        </w:rPr>
        <w:t>1</w:t>
      </w:r>
      <w:r w:rsidR="00422CB7" w:rsidRPr="00422CB7">
        <w:rPr>
          <w:rFonts w:ascii="Times New Roman" w:eastAsia="Times New Roman" w:hAnsi="Times New Roman" w:cs="Times New Roman"/>
          <w:b/>
          <w:sz w:val="28"/>
          <w:szCs w:val="28"/>
        </w:rPr>
        <w:t>44</w:t>
      </w:r>
      <w:r w:rsidR="009A3159" w:rsidRPr="00422CB7">
        <w:rPr>
          <w:rFonts w:ascii="Times New Roman" w:eastAsia="Times New Roman" w:hAnsi="Times New Roman" w:cs="Times New Roman"/>
          <w:b/>
          <w:sz w:val="28"/>
          <w:szCs w:val="28"/>
        </w:rPr>
        <w:t xml:space="preserve"> </w:t>
      </w:r>
      <w:r w:rsidR="00897C29" w:rsidRPr="00422CB7">
        <w:rPr>
          <w:rFonts w:ascii="Times New Roman" w:eastAsia="Times New Roman" w:hAnsi="Times New Roman" w:cs="Times New Roman"/>
          <w:sz w:val="28"/>
          <w:szCs w:val="28"/>
        </w:rPr>
        <w:t xml:space="preserve">ДП, от които </w:t>
      </w:r>
      <w:r w:rsidR="003A1ACD" w:rsidRPr="00422CB7">
        <w:rPr>
          <w:rFonts w:ascii="Times New Roman" w:hAnsi="Times New Roman" w:cs="Times New Roman"/>
          <w:b/>
          <w:sz w:val="28"/>
          <w:szCs w:val="28"/>
        </w:rPr>
        <w:t>6</w:t>
      </w:r>
      <w:r w:rsidR="00422CB7" w:rsidRPr="00422CB7">
        <w:rPr>
          <w:rFonts w:ascii="Times New Roman" w:hAnsi="Times New Roman" w:cs="Times New Roman"/>
          <w:b/>
          <w:sz w:val="28"/>
          <w:szCs w:val="28"/>
        </w:rPr>
        <w:t>7</w:t>
      </w:r>
      <w:r w:rsidR="00897C29" w:rsidRPr="00422CB7">
        <w:rPr>
          <w:rFonts w:ascii="Times New Roman" w:hAnsi="Times New Roman" w:cs="Times New Roman"/>
          <w:b/>
          <w:sz w:val="28"/>
          <w:szCs w:val="28"/>
        </w:rPr>
        <w:t xml:space="preserve"> бр.</w:t>
      </w:r>
      <w:r w:rsidR="00897C29" w:rsidRPr="00422CB7">
        <w:rPr>
          <w:rFonts w:ascii="Times New Roman" w:hAnsi="Times New Roman" w:cs="Times New Roman"/>
          <w:sz w:val="28"/>
          <w:szCs w:val="28"/>
        </w:rPr>
        <w:t xml:space="preserve"> са останали от минали периоди и </w:t>
      </w:r>
      <w:r w:rsidR="00422CB7" w:rsidRPr="00422CB7">
        <w:rPr>
          <w:rFonts w:ascii="Times New Roman" w:hAnsi="Times New Roman" w:cs="Times New Roman"/>
          <w:b/>
          <w:sz w:val="28"/>
          <w:szCs w:val="28"/>
        </w:rPr>
        <w:t>77</w:t>
      </w:r>
      <w:r w:rsidR="00897C29" w:rsidRPr="00422CB7">
        <w:rPr>
          <w:rFonts w:ascii="Times New Roman" w:hAnsi="Times New Roman" w:cs="Times New Roman"/>
          <w:b/>
          <w:sz w:val="28"/>
          <w:szCs w:val="28"/>
        </w:rPr>
        <w:t xml:space="preserve"> броя </w:t>
      </w:r>
      <w:r w:rsidR="00897C29" w:rsidRPr="00422CB7">
        <w:rPr>
          <w:rFonts w:ascii="Times New Roman" w:hAnsi="Times New Roman" w:cs="Times New Roman"/>
          <w:sz w:val="28"/>
          <w:szCs w:val="28"/>
        </w:rPr>
        <w:t>са новообразувани и продължени.</w:t>
      </w:r>
      <w:r w:rsidR="00897C29" w:rsidRPr="00422CB7">
        <w:rPr>
          <w:rFonts w:ascii="Times New Roman" w:eastAsia="Times New Roman" w:hAnsi="Times New Roman" w:cs="Times New Roman"/>
          <w:sz w:val="28"/>
          <w:szCs w:val="28"/>
        </w:rPr>
        <w:t xml:space="preserve"> </w:t>
      </w:r>
    </w:p>
    <w:p w14:paraId="5229CCBF" w14:textId="77777777" w:rsidR="00897C29" w:rsidRPr="00422CB7" w:rsidRDefault="00897C29" w:rsidP="00DB21A8">
      <w:pPr>
        <w:spacing w:after="0" w:line="240" w:lineRule="auto"/>
        <w:ind w:firstLine="720"/>
        <w:jc w:val="both"/>
        <w:rPr>
          <w:rFonts w:ascii="Times New Roman" w:eastAsia="Times New Roman" w:hAnsi="Times New Roman" w:cs="Times New Roman"/>
          <w:sz w:val="28"/>
          <w:szCs w:val="28"/>
        </w:rPr>
      </w:pPr>
      <w:r w:rsidRPr="00422CB7">
        <w:rPr>
          <w:rFonts w:ascii="Times New Roman" w:eastAsia="Times New Roman" w:hAnsi="Times New Roman" w:cs="Times New Roman"/>
          <w:sz w:val="28"/>
          <w:szCs w:val="28"/>
        </w:rPr>
        <w:t xml:space="preserve">Съпоставени с броя от  предходните две години е, както следва: </w:t>
      </w:r>
    </w:p>
    <w:p w14:paraId="28A09A9F" w14:textId="77777777" w:rsidR="00897C29" w:rsidRPr="00422CB7" w:rsidRDefault="00897C29" w:rsidP="00DB21A8">
      <w:pPr>
        <w:spacing w:after="0" w:line="240" w:lineRule="auto"/>
        <w:jc w:val="both"/>
        <w:rPr>
          <w:rFonts w:ascii="Times New Roman" w:eastAsia="Times New Roman" w:hAnsi="Times New Roman"/>
          <w:sz w:val="28"/>
          <w:szCs w:val="28"/>
        </w:rPr>
      </w:pPr>
    </w:p>
    <w:p w14:paraId="34589A6F" w14:textId="77777777" w:rsidR="00897C29" w:rsidRPr="00422CB7" w:rsidRDefault="00897C29" w:rsidP="00DB21A8">
      <w:pPr>
        <w:spacing w:after="0" w:line="240" w:lineRule="auto"/>
        <w:jc w:val="both"/>
        <w:rPr>
          <w:rFonts w:ascii="Times New Roman" w:eastAsia="Times New Roman" w:hAnsi="Times New Roman"/>
          <w:i/>
          <w:sz w:val="28"/>
          <w:szCs w:val="28"/>
          <w:u w:val="single"/>
        </w:rPr>
      </w:pPr>
      <w:r w:rsidRPr="00422CB7">
        <w:rPr>
          <w:rFonts w:ascii="Times New Roman" w:eastAsia="Times New Roman" w:hAnsi="Times New Roman"/>
          <w:i/>
          <w:sz w:val="28"/>
          <w:szCs w:val="28"/>
          <w:u w:val="single"/>
        </w:rPr>
        <w:t>общо разследвани ДП: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835"/>
        <w:gridCol w:w="2835"/>
      </w:tblGrid>
      <w:tr w:rsidR="002002E9" w:rsidRPr="00422CB7" w14:paraId="6BCB84F6"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4629518A" w14:textId="56D66CFC" w:rsidR="002002E9" w:rsidRPr="00422CB7" w:rsidRDefault="002002E9" w:rsidP="00422CB7">
            <w:pPr>
              <w:spacing w:after="0" w:line="240" w:lineRule="auto"/>
              <w:jc w:val="center"/>
              <w:rPr>
                <w:rFonts w:ascii="Times New Roman" w:eastAsia="Times New Roman" w:hAnsi="Times New Roman"/>
                <w:b/>
                <w:bCs/>
                <w:sz w:val="28"/>
                <w:szCs w:val="28"/>
              </w:rPr>
            </w:pPr>
            <w:r w:rsidRPr="00422CB7">
              <w:rPr>
                <w:rFonts w:ascii="Times New Roman" w:eastAsia="Times New Roman" w:hAnsi="Times New Roman"/>
                <w:b/>
                <w:bCs/>
                <w:sz w:val="28"/>
                <w:szCs w:val="28"/>
              </w:rPr>
              <w:t>20</w:t>
            </w:r>
            <w:r w:rsidR="00407B7F" w:rsidRPr="00422CB7">
              <w:rPr>
                <w:rFonts w:ascii="Times New Roman" w:eastAsia="Times New Roman" w:hAnsi="Times New Roman"/>
                <w:b/>
                <w:bCs/>
                <w:sz w:val="28"/>
                <w:szCs w:val="28"/>
              </w:rPr>
              <w:t>2</w:t>
            </w:r>
            <w:r w:rsidR="00422CB7" w:rsidRPr="00422CB7">
              <w:rPr>
                <w:rFonts w:ascii="Times New Roman" w:eastAsia="Times New Roman" w:hAnsi="Times New Roman"/>
                <w:b/>
                <w:bCs/>
                <w:sz w:val="28"/>
                <w:szCs w:val="28"/>
              </w:rPr>
              <w:t>1</w:t>
            </w:r>
            <w:r w:rsidRPr="00422CB7">
              <w:rPr>
                <w:rFonts w:ascii="Times New Roman" w:eastAsia="Times New Roman" w:hAnsi="Times New Roman"/>
                <w:b/>
                <w:bCs/>
                <w:sz w:val="28"/>
                <w:szCs w:val="28"/>
              </w:rPr>
              <w:t xml:space="preserve"> г.</w:t>
            </w:r>
          </w:p>
        </w:tc>
        <w:tc>
          <w:tcPr>
            <w:tcW w:w="2835" w:type="dxa"/>
            <w:tcBorders>
              <w:top w:val="single" w:sz="4" w:space="0" w:color="000000"/>
              <w:left w:val="single" w:sz="4" w:space="0" w:color="auto"/>
              <w:bottom w:val="single" w:sz="4" w:space="0" w:color="000000"/>
              <w:right w:val="single" w:sz="4" w:space="0" w:color="auto"/>
            </w:tcBorders>
          </w:tcPr>
          <w:p w14:paraId="3A2A0455" w14:textId="771635E1" w:rsidR="002002E9" w:rsidRPr="00422CB7" w:rsidRDefault="002002E9" w:rsidP="00422CB7">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w:t>
            </w:r>
            <w:r w:rsidR="00422CB7" w:rsidRPr="00422CB7">
              <w:rPr>
                <w:rFonts w:ascii="Times New Roman" w:eastAsia="Times New Roman" w:hAnsi="Times New Roman"/>
                <w:bCs/>
                <w:sz w:val="28"/>
                <w:szCs w:val="28"/>
              </w:rPr>
              <w:t>20</w:t>
            </w:r>
            <w:r w:rsidRPr="00422CB7">
              <w:rPr>
                <w:rFonts w:ascii="Times New Roman" w:eastAsia="Times New Roman" w:hAnsi="Times New Roman"/>
                <w:bCs/>
                <w:sz w:val="28"/>
                <w:szCs w:val="28"/>
              </w:rPr>
              <w:t xml:space="preserve"> г.</w:t>
            </w:r>
          </w:p>
        </w:tc>
        <w:tc>
          <w:tcPr>
            <w:tcW w:w="2835" w:type="dxa"/>
            <w:tcBorders>
              <w:top w:val="single" w:sz="4" w:space="0" w:color="000000"/>
              <w:left w:val="single" w:sz="4" w:space="0" w:color="auto"/>
              <w:bottom w:val="single" w:sz="4" w:space="0" w:color="000000"/>
              <w:right w:val="single" w:sz="4" w:space="0" w:color="000000"/>
            </w:tcBorders>
          </w:tcPr>
          <w:p w14:paraId="78F50B9D" w14:textId="57EEE4CD" w:rsidR="002002E9" w:rsidRPr="00422CB7" w:rsidRDefault="002002E9" w:rsidP="00422CB7">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201</w:t>
            </w:r>
            <w:r w:rsidR="00422CB7" w:rsidRPr="00422CB7">
              <w:rPr>
                <w:rFonts w:ascii="Times New Roman" w:eastAsia="Times New Roman" w:hAnsi="Times New Roman"/>
                <w:bCs/>
                <w:sz w:val="28"/>
                <w:szCs w:val="28"/>
              </w:rPr>
              <w:t>9</w:t>
            </w:r>
            <w:r w:rsidRPr="00422CB7">
              <w:rPr>
                <w:rFonts w:ascii="Times New Roman" w:eastAsia="Times New Roman" w:hAnsi="Times New Roman"/>
                <w:bCs/>
                <w:sz w:val="28"/>
                <w:szCs w:val="28"/>
              </w:rPr>
              <w:t xml:space="preserve"> г.</w:t>
            </w:r>
          </w:p>
        </w:tc>
      </w:tr>
      <w:tr w:rsidR="002002E9" w:rsidRPr="00422CB7" w14:paraId="26D30E65"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79B8C62D" w14:textId="6C673A7B" w:rsidR="002002E9" w:rsidRPr="00422CB7" w:rsidRDefault="00407B7F" w:rsidP="00422CB7">
            <w:pPr>
              <w:spacing w:after="0" w:line="240" w:lineRule="auto"/>
              <w:jc w:val="center"/>
              <w:rPr>
                <w:rFonts w:ascii="Times New Roman" w:eastAsia="Times New Roman" w:hAnsi="Times New Roman"/>
                <w:b/>
                <w:sz w:val="28"/>
                <w:szCs w:val="28"/>
              </w:rPr>
            </w:pPr>
            <w:r w:rsidRPr="00422CB7">
              <w:rPr>
                <w:rFonts w:ascii="Times New Roman" w:eastAsia="Times New Roman" w:hAnsi="Times New Roman"/>
                <w:b/>
                <w:sz w:val="28"/>
                <w:szCs w:val="28"/>
              </w:rPr>
              <w:t>1</w:t>
            </w:r>
            <w:r w:rsidR="00422CB7" w:rsidRPr="00422CB7">
              <w:rPr>
                <w:rFonts w:ascii="Times New Roman" w:eastAsia="Times New Roman" w:hAnsi="Times New Roman"/>
                <w:b/>
                <w:sz w:val="28"/>
                <w:szCs w:val="28"/>
              </w:rPr>
              <w:t>44</w:t>
            </w:r>
          </w:p>
        </w:tc>
        <w:tc>
          <w:tcPr>
            <w:tcW w:w="2835" w:type="dxa"/>
            <w:tcBorders>
              <w:top w:val="single" w:sz="4" w:space="0" w:color="000000"/>
              <w:left w:val="single" w:sz="4" w:space="0" w:color="auto"/>
              <w:bottom w:val="single" w:sz="4" w:space="0" w:color="000000"/>
              <w:right w:val="single" w:sz="4" w:space="0" w:color="auto"/>
            </w:tcBorders>
          </w:tcPr>
          <w:p w14:paraId="4097B372" w14:textId="0471680D" w:rsidR="002002E9" w:rsidRPr="00422CB7" w:rsidRDefault="00407B7F" w:rsidP="00422CB7">
            <w:pPr>
              <w:spacing w:after="0" w:line="240" w:lineRule="auto"/>
              <w:jc w:val="center"/>
              <w:rPr>
                <w:rFonts w:ascii="Times New Roman" w:eastAsia="Times New Roman" w:hAnsi="Times New Roman"/>
                <w:sz w:val="28"/>
                <w:szCs w:val="28"/>
              </w:rPr>
            </w:pPr>
            <w:r w:rsidRPr="00422CB7">
              <w:rPr>
                <w:rFonts w:ascii="Times New Roman" w:eastAsia="Times New Roman" w:hAnsi="Times New Roman"/>
                <w:sz w:val="28"/>
                <w:szCs w:val="28"/>
              </w:rPr>
              <w:t>1</w:t>
            </w:r>
            <w:r w:rsidR="00422CB7" w:rsidRPr="00422CB7">
              <w:rPr>
                <w:rFonts w:ascii="Times New Roman" w:eastAsia="Times New Roman" w:hAnsi="Times New Roman"/>
                <w:sz w:val="28"/>
                <w:szCs w:val="28"/>
              </w:rPr>
              <w:t>59</w:t>
            </w:r>
          </w:p>
        </w:tc>
        <w:tc>
          <w:tcPr>
            <w:tcW w:w="2835" w:type="dxa"/>
            <w:tcBorders>
              <w:top w:val="single" w:sz="4" w:space="0" w:color="000000"/>
              <w:left w:val="single" w:sz="4" w:space="0" w:color="auto"/>
              <w:bottom w:val="single" w:sz="4" w:space="0" w:color="000000"/>
              <w:right w:val="single" w:sz="4" w:space="0" w:color="000000"/>
            </w:tcBorders>
          </w:tcPr>
          <w:p w14:paraId="16CBE313" w14:textId="6A3582A8" w:rsidR="002002E9" w:rsidRPr="00422CB7" w:rsidRDefault="00422CB7" w:rsidP="00DB21A8">
            <w:pPr>
              <w:spacing w:after="0" w:line="240" w:lineRule="auto"/>
              <w:jc w:val="center"/>
              <w:rPr>
                <w:rFonts w:ascii="Times New Roman" w:eastAsia="Times New Roman" w:hAnsi="Times New Roman"/>
                <w:sz w:val="28"/>
                <w:szCs w:val="28"/>
              </w:rPr>
            </w:pPr>
            <w:r w:rsidRPr="00422CB7">
              <w:rPr>
                <w:rFonts w:ascii="Times New Roman" w:eastAsia="Times New Roman" w:hAnsi="Times New Roman"/>
                <w:sz w:val="28"/>
                <w:szCs w:val="28"/>
              </w:rPr>
              <w:t>163</w:t>
            </w:r>
          </w:p>
        </w:tc>
      </w:tr>
    </w:tbl>
    <w:p w14:paraId="09DBFEE7" w14:textId="77777777" w:rsidR="00897C29" w:rsidRPr="00422CB7" w:rsidRDefault="00897C29" w:rsidP="00DB21A8">
      <w:pPr>
        <w:spacing w:after="0" w:line="240" w:lineRule="auto"/>
        <w:jc w:val="center"/>
        <w:rPr>
          <w:rFonts w:ascii="Times New Roman" w:eastAsia="Times New Roman" w:hAnsi="Times New Roman"/>
          <w:sz w:val="28"/>
          <w:szCs w:val="28"/>
        </w:rPr>
      </w:pPr>
    </w:p>
    <w:p w14:paraId="57CE9EF6" w14:textId="77777777" w:rsidR="00897C29" w:rsidRPr="00422CB7" w:rsidRDefault="00897C29" w:rsidP="00DB21A8">
      <w:pPr>
        <w:spacing w:after="0" w:line="240" w:lineRule="auto"/>
        <w:jc w:val="both"/>
        <w:rPr>
          <w:rFonts w:ascii="Times New Roman" w:eastAsia="Times New Roman" w:hAnsi="Times New Roman"/>
          <w:i/>
          <w:sz w:val="28"/>
          <w:szCs w:val="28"/>
          <w:u w:val="single"/>
        </w:rPr>
      </w:pPr>
      <w:r w:rsidRPr="00422CB7">
        <w:rPr>
          <w:rFonts w:ascii="Times New Roman" w:eastAsia="Times New Roman" w:hAnsi="Times New Roman"/>
          <w:i/>
          <w:sz w:val="28"/>
          <w:szCs w:val="28"/>
          <w:u w:val="single"/>
        </w:rPr>
        <w:t>криминални: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835"/>
        <w:gridCol w:w="2835"/>
      </w:tblGrid>
      <w:tr w:rsidR="002002E9" w:rsidRPr="00422CB7" w14:paraId="237C836D"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2CB5224E" w14:textId="37A52DCB" w:rsidR="002002E9" w:rsidRPr="00422CB7" w:rsidRDefault="002002E9" w:rsidP="00422CB7">
            <w:pPr>
              <w:spacing w:after="0" w:line="240" w:lineRule="auto"/>
              <w:jc w:val="center"/>
              <w:rPr>
                <w:rFonts w:ascii="Times New Roman" w:eastAsia="Times New Roman" w:hAnsi="Times New Roman"/>
                <w:b/>
                <w:bCs/>
                <w:sz w:val="28"/>
                <w:szCs w:val="28"/>
              </w:rPr>
            </w:pPr>
            <w:r w:rsidRPr="00422CB7">
              <w:rPr>
                <w:rFonts w:ascii="Times New Roman" w:eastAsia="Times New Roman" w:hAnsi="Times New Roman"/>
                <w:b/>
                <w:bCs/>
                <w:sz w:val="28"/>
                <w:szCs w:val="28"/>
              </w:rPr>
              <w:t>20</w:t>
            </w:r>
            <w:r w:rsidR="00407B7F" w:rsidRPr="00422CB7">
              <w:rPr>
                <w:rFonts w:ascii="Times New Roman" w:eastAsia="Times New Roman" w:hAnsi="Times New Roman"/>
                <w:b/>
                <w:bCs/>
                <w:sz w:val="28"/>
                <w:szCs w:val="28"/>
              </w:rPr>
              <w:t>2</w:t>
            </w:r>
            <w:r w:rsidR="00422CB7" w:rsidRPr="00422CB7">
              <w:rPr>
                <w:rFonts w:ascii="Times New Roman" w:eastAsia="Times New Roman" w:hAnsi="Times New Roman"/>
                <w:b/>
                <w:bCs/>
                <w:sz w:val="28"/>
                <w:szCs w:val="28"/>
              </w:rPr>
              <w:t>1</w:t>
            </w:r>
            <w:r w:rsidRPr="00422CB7">
              <w:rPr>
                <w:rFonts w:ascii="Times New Roman" w:eastAsia="Times New Roman" w:hAnsi="Times New Roman"/>
                <w:b/>
                <w:bCs/>
                <w:sz w:val="28"/>
                <w:szCs w:val="28"/>
              </w:rPr>
              <w:t xml:space="preserve"> г.</w:t>
            </w:r>
          </w:p>
        </w:tc>
        <w:tc>
          <w:tcPr>
            <w:tcW w:w="2835" w:type="dxa"/>
            <w:tcBorders>
              <w:top w:val="single" w:sz="4" w:space="0" w:color="000000"/>
              <w:left w:val="single" w:sz="4" w:space="0" w:color="auto"/>
              <w:bottom w:val="single" w:sz="4" w:space="0" w:color="000000"/>
              <w:right w:val="single" w:sz="4" w:space="0" w:color="auto"/>
            </w:tcBorders>
          </w:tcPr>
          <w:p w14:paraId="3BF1C322" w14:textId="1B6D38E4" w:rsidR="002002E9" w:rsidRPr="00422CB7" w:rsidRDefault="002002E9" w:rsidP="00422CB7">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w:t>
            </w:r>
            <w:r w:rsidR="00422CB7" w:rsidRPr="00422CB7">
              <w:rPr>
                <w:rFonts w:ascii="Times New Roman" w:eastAsia="Times New Roman" w:hAnsi="Times New Roman"/>
                <w:bCs/>
                <w:sz w:val="28"/>
                <w:szCs w:val="28"/>
              </w:rPr>
              <w:t>20</w:t>
            </w:r>
            <w:r w:rsidRPr="00422CB7">
              <w:rPr>
                <w:rFonts w:ascii="Times New Roman" w:eastAsia="Times New Roman" w:hAnsi="Times New Roman"/>
                <w:bCs/>
                <w:sz w:val="28"/>
                <w:szCs w:val="28"/>
              </w:rPr>
              <w:t xml:space="preserve"> г.</w:t>
            </w:r>
          </w:p>
        </w:tc>
        <w:tc>
          <w:tcPr>
            <w:tcW w:w="2835" w:type="dxa"/>
            <w:tcBorders>
              <w:top w:val="single" w:sz="4" w:space="0" w:color="000000"/>
              <w:left w:val="single" w:sz="4" w:space="0" w:color="auto"/>
              <w:bottom w:val="single" w:sz="4" w:space="0" w:color="000000"/>
              <w:right w:val="single" w:sz="4" w:space="0" w:color="000000"/>
            </w:tcBorders>
          </w:tcPr>
          <w:p w14:paraId="44D7BD0D" w14:textId="667939FC" w:rsidR="002002E9" w:rsidRPr="00422CB7" w:rsidRDefault="002002E9" w:rsidP="00422CB7">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201</w:t>
            </w:r>
            <w:r w:rsidR="00422CB7" w:rsidRPr="00422CB7">
              <w:rPr>
                <w:rFonts w:ascii="Times New Roman" w:eastAsia="Times New Roman" w:hAnsi="Times New Roman"/>
                <w:bCs/>
                <w:sz w:val="28"/>
                <w:szCs w:val="28"/>
              </w:rPr>
              <w:t>9</w:t>
            </w:r>
            <w:r w:rsidRPr="00422CB7">
              <w:rPr>
                <w:rFonts w:ascii="Times New Roman" w:eastAsia="Times New Roman" w:hAnsi="Times New Roman"/>
                <w:bCs/>
                <w:sz w:val="28"/>
                <w:szCs w:val="28"/>
              </w:rPr>
              <w:t xml:space="preserve"> г.</w:t>
            </w:r>
          </w:p>
        </w:tc>
      </w:tr>
      <w:tr w:rsidR="002002E9" w:rsidRPr="00422CB7" w14:paraId="707E9C43"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7ACAAF0E" w14:textId="02A059CA" w:rsidR="002002E9" w:rsidRPr="00422CB7" w:rsidRDefault="00422CB7" w:rsidP="00DB21A8">
            <w:pPr>
              <w:spacing w:after="0" w:line="240" w:lineRule="auto"/>
              <w:jc w:val="center"/>
              <w:rPr>
                <w:rFonts w:ascii="Times New Roman" w:eastAsia="Times New Roman" w:hAnsi="Times New Roman"/>
                <w:b/>
                <w:sz w:val="28"/>
                <w:szCs w:val="28"/>
              </w:rPr>
            </w:pPr>
            <w:r w:rsidRPr="00422CB7">
              <w:rPr>
                <w:rFonts w:ascii="Times New Roman" w:eastAsia="Times New Roman" w:hAnsi="Times New Roman"/>
                <w:b/>
                <w:sz w:val="28"/>
                <w:szCs w:val="28"/>
              </w:rPr>
              <w:t>58</w:t>
            </w:r>
          </w:p>
        </w:tc>
        <w:tc>
          <w:tcPr>
            <w:tcW w:w="2835" w:type="dxa"/>
            <w:tcBorders>
              <w:top w:val="single" w:sz="4" w:space="0" w:color="000000"/>
              <w:left w:val="single" w:sz="4" w:space="0" w:color="auto"/>
              <w:bottom w:val="single" w:sz="4" w:space="0" w:color="000000"/>
              <w:right w:val="single" w:sz="4" w:space="0" w:color="auto"/>
            </w:tcBorders>
          </w:tcPr>
          <w:p w14:paraId="4CAAB0B5" w14:textId="77777777" w:rsidR="002002E9" w:rsidRPr="00422CB7" w:rsidRDefault="00407B7F" w:rsidP="00DB21A8">
            <w:pPr>
              <w:spacing w:after="0" w:line="240" w:lineRule="auto"/>
              <w:jc w:val="center"/>
              <w:rPr>
                <w:rFonts w:ascii="Times New Roman" w:eastAsia="Times New Roman" w:hAnsi="Times New Roman"/>
                <w:sz w:val="28"/>
                <w:szCs w:val="28"/>
              </w:rPr>
            </w:pPr>
            <w:r w:rsidRPr="00422CB7">
              <w:rPr>
                <w:rFonts w:ascii="Times New Roman" w:eastAsia="Times New Roman" w:hAnsi="Times New Roman"/>
                <w:sz w:val="28"/>
                <w:szCs w:val="28"/>
              </w:rPr>
              <w:t>65</w:t>
            </w:r>
          </w:p>
        </w:tc>
        <w:tc>
          <w:tcPr>
            <w:tcW w:w="2835" w:type="dxa"/>
            <w:tcBorders>
              <w:top w:val="single" w:sz="4" w:space="0" w:color="000000"/>
              <w:left w:val="single" w:sz="4" w:space="0" w:color="auto"/>
              <w:bottom w:val="single" w:sz="4" w:space="0" w:color="000000"/>
              <w:right w:val="single" w:sz="4" w:space="0" w:color="000000"/>
            </w:tcBorders>
          </w:tcPr>
          <w:p w14:paraId="4B49FD13" w14:textId="7D6556BC" w:rsidR="002002E9" w:rsidRPr="00422CB7" w:rsidRDefault="00422CB7" w:rsidP="00DB21A8">
            <w:pPr>
              <w:spacing w:after="0" w:line="240" w:lineRule="auto"/>
              <w:jc w:val="center"/>
              <w:rPr>
                <w:rFonts w:ascii="Times New Roman" w:eastAsia="Times New Roman" w:hAnsi="Times New Roman"/>
                <w:sz w:val="28"/>
                <w:szCs w:val="28"/>
              </w:rPr>
            </w:pPr>
            <w:r w:rsidRPr="00422CB7">
              <w:rPr>
                <w:rFonts w:ascii="Times New Roman" w:eastAsia="Times New Roman" w:hAnsi="Times New Roman"/>
                <w:sz w:val="28"/>
                <w:szCs w:val="28"/>
              </w:rPr>
              <w:t>65</w:t>
            </w:r>
            <w:r w:rsidR="002002E9" w:rsidRPr="00422CB7">
              <w:rPr>
                <w:rFonts w:ascii="Times New Roman" w:eastAsia="Times New Roman" w:hAnsi="Times New Roman"/>
                <w:sz w:val="28"/>
                <w:szCs w:val="28"/>
              </w:rPr>
              <w:t xml:space="preserve"> </w:t>
            </w:r>
          </w:p>
        </w:tc>
      </w:tr>
    </w:tbl>
    <w:p w14:paraId="443DB8CA" w14:textId="77777777" w:rsidR="00897C29" w:rsidRPr="00422CB7" w:rsidRDefault="00897C29" w:rsidP="00DB21A8">
      <w:pPr>
        <w:spacing w:after="0" w:line="240" w:lineRule="auto"/>
        <w:jc w:val="both"/>
        <w:rPr>
          <w:rFonts w:ascii="Times New Roman" w:eastAsia="Times New Roman" w:hAnsi="Times New Roman"/>
          <w:sz w:val="28"/>
          <w:szCs w:val="28"/>
        </w:rPr>
      </w:pPr>
      <w:r w:rsidRPr="00422CB7">
        <w:rPr>
          <w:rFonts w:ascii="Times New Roman" w:eastAsia="Times New Roman" w:hAnsi="Times New Roman"/>
          <w:sz w:val="28"/>
          <w:szCs w:val="28"/>
        </w:rPr>
        <w:t xml:space="preserve"> </w:t>
      </w:r>
    </w:p>
    <w:p w14:paraId="0EE7005E" w14:textId="77777777" w:rsidR="00897C29" w:rsidRPr="00422CB7" w:rsidRDefault="00897C29" w:rsidP="00DB21A8">
      <w:pPr>
        <w:spacing w:after="0" w:line="240" w:lineRule="auto"/>
        <w:jc w:val="both"/>
        <w:rPr>
          <w:rFonts w:ascii="Times New Roman" w:eastAsia="Times New Roman" w:hAnsi="Times New Roman"/>
          <w:i/>
          <w:sz w:val="28"/>
          <w:szCs w:val="28"/>
          <w:u w:val="single"/>
        </w:rPr>
      </w:pPr>
      <w:r w:rsidRPr="00422CB7">
        <w:rPr>
          <w:rFonts w:ascii="Times New Roman" w:eastAsia="Times New Roman" w:hAnsi="Times New Roman"/>
          <w:i/>
          <w:sz w:val="28"/>
          <w:szCs w:val="28"/>
          <w:u w:val="single"/>
        </w:rPr>
        <w:t xml:space="preserve">икономически: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835"/>
        <w:gridCol w:w="2835"/>
      </w:tblGrid>
      <w:tr w:rsidR="002002E9" w:rsidRPr="008B000A" w14:paraId="3CA2B640"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4F05C79A" w14:textId="3199B517" w:rsidR="002002E9" w:rsidRPr="00422CB7" w:rsidRDefault="002002E9" w:rsidP="00422CB7">
            <w:pPr>
              <w:spacing w:after="0" w:line="240" w:lineRule="auto"/>
              <w:jc w:val="center"/>
              <w:rPr>
                <w:rFonts w:ascii="Times New Roman" w:eastAsia="Times New Roman" w:hAnsi="Times New Roman"/>
                <w:b/>
                <w:bCs/>
                <w:sz w:val="28"/>
                <w:szCs w:val="28"/>
              </w:rPr>
            </w:pPr>
            <w:r w:rsidRPr="00422CB7">
              <w:rPr>
                <w:rFonts w:ascii="Times New Roman" w:eastAsia="Times New Roman" w:hAnsi="Times New Roman"/>
                <w:b/>
                <w:bCs/>
                <w:sz w:val="28"/>
                <w:szCs w:val="28"/>
              </w:rPr>
              <w:t>20</w:t>
            </w:r>
            <w:r w:rsidR="00407B7F" w:rsidRPr="00422CB7">
              <w:rPr>
                <w:rFonts w:ascii="Times New Roman" w:eastAsia="Times New Roman" w:hAnsi="Times New Roman"/>
                <w:b/>
                <w:bCs/>
                <w:sz w:val="28"/>
                <w:szCs w:val="28"/>
              </w:rPr>
              <w:t>2</w:t>
            </w:r>
            <w:r w:rsidR="00422CB7" w:rsidRPr="00422CB7">
              <w:rPr>
                <w:rFonts w:ascii="Times New Roman" w:eastAsia="Times New Roman" w:hAnsi="Times New Roman"/>
                <w:b/>
                <w:bCs/>
                <w:sz w:val="28"/>
                <w:szCs w:val="28"/>
              </w:rPr>
              <w:t>1</w:t>
            </w:r>
            <w:r w:rsidRPr="00422CB7">
              <w:rPr>
                <w:rFonts w:ascii="Times New Roman" w:eastAsia="Times New Roman" w:hAnsi="Times New Roman"/>
                <w:b/>
                <w:bCs/>
                <w:sz w:val="28"/>
                <w:szCs w:val="28"/>
              </w:rPr>
              <w:t xml:space="preserve"> г.</w:t>
            </w:r>
          </w:p>
        </w:tc>
        <w:tc>
          <w:tcPr>
            <w:tcW w:w="2835" w:type="dxa"/>
            <w:tcBorders>
              <w:top w:val="single" w:sz="4" w:space="0" w:color="000000"/>
              <w:left w:val="single" w:sz="4" w:space="0" w:color="auto"/>
              <w:bottom w:val="single" w:sz="4" w:space="0" w:color="000000"/>
              <w:right w:val="single" w:sz="4" w:space="0" w:color="auto"/>
            </w:tcBorders>
          </w:tcPr>
          <w:p w14:paraId="2BC7344A" w14:textId="7A7111F9" w:rsidR="002002E9" w:rsidRPr="00422CB7" w:rsidRDefault="002002E9" w:rsidP="00422CB7">
            <w:pPr>
              <w:tabs>
                <w:tab w:val="center" w:pos="1309"/>
              </w:tabs>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w:t>
            </w:r>
            <w:r w:rsidR="00422CB7" w:rsidRPr="00422CB7">
              <w:rPr>
                <w:rFonts w:ascii="Times New Roman" w:eastAsia="Times New Roman" w:hAnsi="Times New Roman"/>
                <w:bCs/>
                <w:sz w:val="28"/>
                <w:szCs w:val="28"/>
              </w:rPr>
              <w:t>20</w:t>
            </w:r>
            <w:r w:rsidRPr="00422CB7">
              <w:rPr>
                <w:rFonts w:ascii="Times New Roman" w:eastAsia="Times New Roman" w:hAnsi="Times New Roman"/>
                <w:bCs/>
                <w:sz w:val="28"/>
                <w:szCs w:val="28"/>
              </w:rPr>
              <w:t xml:space="preserve"> г.</w:t>
            </w:r>
          </w:p>
        </w:tc>
        <w:tc>
          <w:tcPr>
            <w:tcW w:w="2835" w:type="dxa"/>
            <w:tcBorders>
              <w:top w:val="single" w:sz="4" w:space="0" w:color="000000"/>
              <w:left w:val="single" w:sz="4" w:space="0" w:color="auto"/>
              <w:bottom w:val="single" w:sz="4" w:space="0" w:color="000000"/>
              <w:right w:val="single" w:sz="4" w:space="0" w:color="000000"/>
            </w:tcBorders>
          </w:tcPr>
          <w:p w14:paraId="142DD074" w14:textId="3C6D5313" w:rsidR="002002E9" w:rsidRPr="00422CB7" w:rsidRDefault="00407B7F" w:rsidP="00422CB7">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201</w:t>
            </w:r>
            <w:r w:rsidR="00422CB7" w:rsidRPr="00422CB7">
              <w:rPr>
                <w:rFonts w:ascii="Times New Roman" w:eastAsia="Times New Roman" w:hAnsi="Times New Roman"/>
                <w:bCs/>
                <w:sz w:val="28"/>
                <w:szCs w:val="28"/>
              </w:rPr>
              <w:t>9</w:t>
            </w:r>
            <w:r w:rsidR="002002E9" w:rsidRPr="00422CB7">
              <w:rPr>
                <w:rFonts w:ascii="Times New Roman" w:eastAsia="Times New Roman" w:hAnsi="Times New Roman"/>
                <w:bCs/>
                <w:sz w:val="28"/>
                <w:szCs w:val="28"/>
              </w:rPr>
              <w:t xml:space="preserve"> г.</w:t>
            </w:r>
          </w:p>
        </w:tc>
      </w:tr>
      <w:tr w:rsidR="002002E9" w:rsidRPr="008B000A" w14:paraId="23FADA9C"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4936935C" w14:textId="554E98DD" w:rsidR="002002E9" w:rsidRPr="00422CB7" w:rsidRDefault="00422CB7" w:rsidP="00DB21A8">
            <w:pPr>
              <w:spacing w:after="0" w:line="240" w:lineRule="auto"/>
              <w:jc w:val="center"/>
              <w:rPr>
                <w:rFonts w:ascii="Times New Roman" w:eastAsia="Times New Roman" w:hAnsi="Times New Roman"/>
                <w:b/>
                <w:sz w:val="28"/>
                <w:szCs w:val="28"/>
              </w:rPr>
            </w:pPr>
            <w:r w:rsidRPr="00422CB7">
              <w:rPr>
                <w:rFonts w:ascii="Times New Roman" w:eastAsia="Times New Roman" w:hAnsi="Times New Roman"/>
                <w:b/>
                <w:sz w:val="28"/>
                <w:szCs w:val="28"/>
              </w:rPr>
              <w:t>83</w:t>
            </w:r>
          </w:p>
        </w:tc>
        <w:tc>
          <w:tcPr>
            <w:tcW w:w="2835" w:type="dxa"/>
            <w:tcBorders>
              <w:top w:val="single" w:sz="4" w:space="0" w:color="000000"/>
              <w:left w:val="single" w:sz="4" w:space="0" w:color="auto"/>
              <w:bottom w:val="single" w:sz="4" w:space="0" w:color="000000"/>
              <w:right w:val="single" w:sz="4" w:space="0" w:color="auto"/>
            </w:tcBorders>
          </w:tcPr>
          <w:p w14:paraId="4DC00FA8" w14:textId="37A1805D" w:rsidR="002002E9" w:rsidRPr="00422CB7" w:rsidRDefault="00422CB7" w:rsidP="00422CB7">
            <w:pPr>
              <w:spacing w:after="0" w:line="240" w:lineRule="auto"/>
              <w:jc w:val="center"/>
              <w:rPr>
                <w:rFonts w:ascii="Times New Roman" w:eastAsia="Times New Roman" w:hAnsi="Times New Roman"/>
                <w:sz w:val="28"/>
                <w:szCs w:val="28"/>
              </w:rPr>
            </w:pPr>
            <w:r w:rsidRPr="00422CB7">
              <w:rPr>
                <w:rFonts w:ascii="Times New Roman" w:eastAsia="Times New Roman" w:hAnsi="Times New Roman"/>
                <w:sz w:val="28"/>
                <w:szCs w:val="28"/>
              </w:rPr>
              <w:t>90</w:t>
            </w:r>
          </w:p>
        </w:tc>
        <w:tc>
          <w:tcPr>
            <w:tcW w:w="2835" w:type="dxa"/>
            <w:tcBorders>
              <w:top w:val="single" w:sz="4" w:space="0" w:color="000000"/>
              <w:left w:val="single" w:sz="4" w:space="0" w:color="auto"/>
              <w:bottom w:val="single" w:sz="4" w:space="0" w:color="000000"/>
              <w:right w:val="single" w:sz="4" w:space="0" w:color="000000"/>
            </w:tcBorders>
          </w:tcPr>
          <w:p w14:paraId="5C2574B3" w14:textId="586D8080" w:rsidR="002002E9" w:rsidRPr="00422CB7" w:rsidRDefault="00422CB7" w:rsidP="00DB21A8">
            <w:pPr>
              <w:spacing w:after="0" w:line="240" w:lineRule="auto"/>
              <w:jc w:val="center"/>
              <w:rPr>
                <w:rFonts w:ascii="Times New Roman" w:eastAsia="Times New Roman" w:hAnsi="Times New Roman"/>
                <w:sz w:val="28"/>
                <w:szCs w:val="28"/>
              </w:rPr>
            </w:pPr>
            <w:r w:rsidRPr="00422CB7">
              <w:rPr>
                <w:rFonts w:ascii="Times New Roman" w:eastAsia="Times New Roman" w:hAnsi="Times New Roman"/>
                <w:sz w:val="28"/>
                <w:szCs w:val="28"/>
              </w:rPr>
              <w:t>92</w:t>
            </w:r>
            <w:r w:rsidR="002002E9" w:rsidRPr="00422CB7">
              <w:rPr>
                <w:rFonts w:ascii="Times New Roman" w:eastAsia="Times New Roman" w:hAnsi="Times New Roman"/>
                <w:sz w:val="28"/>
                <w:szCs w:val="28"/>
              </w:rPr>
              <w:t xml:space="preserve"> </w:t>
            </w:r>
          </w:p>
        </w:tc>
      </w:tr>
    </w:tbl>
    <w:p w14:paraId="69A15581" w14:textId="77777777" w:rsidR="00897C29" w:rsidRPr="008B000A" w:rsidRDefault="00897C29" w:rsidP="00DB21A8">
      <w:pPr>
        <w:spacing w:after="0" w:line="240" w:lineRule="auto"/>
        <w:jc w:val="both"/>
        <w:rPr>
          <w:rFonts w:ascii="Times New Roman" w:eastAsia="Times New Roman" w:hAnsi="Times New Roman"/>
          <w:sz w:val="28"/>
          <w:szCs w:val="28"/>
          <w:highlight w:val="green"/>
        </w:rPr>
      </w:pPr>
    </w:p>
    <w:p w14:paraId="6D5A36F6" w14:textId="77777777" w:rsidR="00897C29" w:rsidRPr="00422CB7" w:rsidRDefault="00897C29" w:rsidP="00DB21A8">
      <w:pPr>
        <w:spacing w:after="0" w:line="240" w:lineRule="auto"/>
        <w:jc w:val="both"/>
        <w:rPr>
          <w:rFonts w:ascii="Times New Roman" w:eastAsia="Times New Roman" w:hAnsi="Times New Roman"/>
          <w:i/>
          <w:sz w:val="28"/>
          <w:szCs w:val="28"/>
          <w:u w:val="single"/>
        </w:rPr>
      </w:pPr>
      <w:r w:rsidRPr="00422CB7">
        <w:rPr>
          <w:rFonts w:ascii="Times New Roman" w:eastAsia="Times New Roman" w:hAnsi="Times New Roman"/>
          <w:i/>
          <w:sz w:val="28"/>
          <w:szCs w:val="28"/>
          <w:u w:val="single"/>
        </w:rPr>
        <w:t xml:space="preserve"> транспортни: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835"/>
        <w:gridCol w:w="2835"/>
      </w:tblGrid>
      <w:tr w:rsidR="002002E9" w:rsidRPr="00422CB7" w14:paraId="417235C9"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38FB7A4C" w14:textId="7F012545" w:rsidR="002002E9" w:rsidRPr="00422CB7" w:rsidRDefault="002002E9" w:rsidP="00422CB7">
            <w:pPr>
              <w:spacing w:after="0" w:line="240" w:lineRule="auto"/>
              <w:jc w:val="center"/>
              <w:rPr>
                <w:rFonts w:ascii="Times New Roman" w:eastAsia="Times New Roman" w:hAnsi="Times New Roman"/>
                <w:b/>
                <w:bCs/>
                <w:sz w:val="28"/>
                <w:szCs w:val="28"/>
              </w:rPr>
            </w:pPr>
            <w:r w:rsidRPr="00422CB7">
              <w:rPr>
                <w:rFonts w:ascii="Times New Roman" w:eastAsia="Times New Roman" w:hAnsi="Times New Roman"/>
                <w:b/>
                <w:bCs/>
                <w:sz w:val="28"/>
                <w:szCs w:val="28"/>
              </w:rPr>
              <w:t>20</w:t>
            </w:r>
            <w:r w:rsidR="008267BA" w:rsidRPr="00422CB7">
              <w:rPr>
                <w:rFonts w:ascii="Times New Roman" w:eastAsia="Times New Roman" w:hAnsi="Times New Roman"/>
                <w:b/>
                <w:bCs/>
                <w:sz w:val="28"/>
                <w:szCs w:val="28"/>
              </w:rPr>
              <w:t>2</w:t>
            </w:r>
            <w:r w:rsidR="00422CB7" w:rsidRPr="00422CB7">
              <w:rPr>
                <w:rFonts w:ascii="Times New Roman" w:eastAsia="Times New Roman" w:hAnsi="Times New Roman"/>
                <w:b/>
                <w:bCs/>
                <w:sz w:val="28"/>
                <w:szCs w:val="28"/>
              </w:rPr>
              <w:t>1</w:t>
            </w:r>
            <w:r w:rsidRPr="00422CB7">
              <w:rPr>
                <w:rFonts w:ascii="Times New Roman" w:eastAsia="Times New Roman" w:hAnsi="Times New Roman"/>
                <w:b/>
                <w:bCs/>
                <w:sz w:val="28"/>
                <w:szCs w:val="28"/>
              </w:rPr>
              <w:t xml:space="preserve"> г.</w:t>
            </w:r>
          </w:p>
        </w:tc>
        <w:tc>
          <w:tcPr>
            <w:tcW w:w="2835" w:type="dxa"/>
            <w:tcBorders>
              <w:top w:val="single" w:sz="4" w:space="0" w:color="000000"/>
              <w:left w:val="single" w:sz="4" w:space="0" w:color="auto"/>
              <w:bottom w:val="single" w:sz="4" w:space="0" w:color="000000"/>
              <w:right w:val="single" w:sz="4" w:space="0" w:color="auto"/>
            </w:tcBorders>
          </w:tcPr>
          <w:p w14:paraId="228F8410" w14:textId="151A4C29" w:rsidR="002002E9" w:rsidRPr="00422CB7" w:rsidRDefault="002002E9" w:rsidP="00422CB7">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w:t>
            </w:r>
            <w:r w:rsidR="00422CB7" w:rsidRPr="00422CB7">
              <w:rPr>
                <w:rFonts w:ascii="Times New Roman" w:eastAsia="Times New Roman" w:hAnsi="Times New Roman"/>
                <w:bCs/>
                <w:sz w:val="28"/>
                <w:szCs w:val="28"/>
              </w:rPr>
              <w:t>20</w:t>
            </w:r>
            <w:r w:rsidRPr="00422CB7">
              <w:rPr>
                <w:rFonts w:ascii="Times New Roman" w:eastAsia="Times New Roman" w:hAnsi="Times New Roman"/>
                <w:bCs/>
                <w:sz w:val="28"/>
                <w:szCs w:val="28"/>
              </w:rPr>
              <w:t xml:space="preserve"> г.</w:t>
            </w:r>
          </w:p>
        </w:tc>
        <w:tc>
          <w:tcPr>
            <w:tcW w:w="2835" w:type="dxa"/>
            <w:tcBorders>
              <w:top w:val="single" w:sz="4" w:space="0" w:color="000000"/>
              <w:left w:val="single" w:sz="4" w:space="0" w:color="auto"/>
              <w:bottom w:val="single" w:sz="4" w:space="0" w:color="000000"/>
              <w:right w:val="single" w:sz="4" w:space="0" w:color="000000"/>
            </w:tcBorders>
          </w:tcPr>
          <w:p w14:paraId="76CA141B" w14:textId="6E82BE23" w:rsidR="002002E9" w:rsidRPr="00422CB7" w:rsidRDefault="002002E9" w:rsidP="00422CB7">
            <w:pPr>
              <w:spacing w:after="0" w:line="240" w:lineRule="auto"/>
              <w:jc w:val="center"/>
              <w:rPr>
                <w:rFonts w:ascii="Times New Roman" w:eastAsia="Times New Roman" w:hAnsi="Times New Roman"/>
                <w:bCs/>
                <w:sz w:val="28"/>
                <w:szCs w:val="28"/>
              </w:rPr>
            </w:pPr>
            <w:r w:rsidRPr="00422CB7">
              <w:rPr>
                <w:rFonts w:ascii="Times New Roman" w:eastAsia="Times New Roman" w:hAnsi="Times New Roman"/>
                <w:bCs/>
                <w:sz w:val="28"/>
                <w:szCs w:val="28"/>
              </w:rPr>
              <w:t>201</w:t>
            </w:r>
            <w:r w:rsidR="00422CB7" w:rsidRPr="00422CB7">
              <w:rPr>
                <w:rFonts w:ascii="Times New Roman" w:eastAsia="Times New Roman" w:hAnsi="Times New Roman"/>
                <w:bCs/>
                <w:sz w:val="28"/>
                <w:szCs w:val="28"/>
              </w:rPr>
              <w:t>9</w:t>
            </w:r>
            <w:r w:rsidRPr="00422CB7">
              <w:rPr>
                <w:rFonts w:ascii="Times New Roman" w:eastAsia="Times New Roman" w:hAnsi="Times New Roman"/>
                <w:bCs/>
                <w:sz w:val="28"/>
                <w:szCs w:val="28"/>
              </w:rPr>
              <w:t xml:space="preserve"> г.</w:t>
            </w:r>
          </w:p>
        </w:tc>
      </w:tr>
      <w:tr w:rsidR="002002E9" w:rsidRPr="00422CB7" w14:paraId="4A1EB333" w14:textId="77777777" w:rsidTr="002002E9">
        <w:trPr>
          <w:jc w:val="center"/>
        </w:trPr>
        <w:tc>
          <w:tcPr>
            <w:tcW w:w="283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5586421A" w14:textId="2F2348E3" w:rsidR="002002E9" w:rsidRPr="00422CB7" w:rsidRDefault="00422CB7" w:rsidP="00DB21A8">
            <w:pPr>
              <w:spacing w:after="0" w:line="240" w:lineRule="auto"/>
              <w:jc w:val="center"/>
              <w:rPr>
                <w:rFonts w:ascii="Times New Roman" w:eastAsia="Times New Roman" w:hAnsi="Times New Roman"/>
                <w:b/>
                <w:sz w:val="28"/>
                <w:szCs w:val="28"/>
              </w:rPr>
            </w:pPr>
            <w:r w:rsidRPr="00422CB7">
              <w:rPr>
                <w:rFonts w:ascii="Times New Roman" w:eastAsia="Times New Roman" w:hAnsi="Times New Roman"/>
                <w:b/>
                <w:sz w:val="28"/>
                <w:szCs w:val="28"/>
              </w:rPr>
              <w:t>3</w:t>
            </w:r>
          </w:p>
        </w:tc>
        <w:tc>
          <w:tcPr>
            <w:tcW w:w="2835" w:type="dxa"/>
            <w:tcBorders>
              <w:top w:val="single" w:sz="4" w:space="0" w:color="000000"/>
              <w:left w:val="single" w:sz="4" w:space="0" w:color="auto"/>
              <w:bottom w:val="single" w:sz="4" w:space="0" w:color="000000"/>
              <w:right w:val="single" w:sz="4" w:space="0" w:color="auto"/>
            </w:tcBorders>
          </w:tcPr>
          <w:p w14:paraId="1AA2B05F" w14:textId="3381F774" w:rsidR="002002E9" w:rsidRPr="00422CB7" w:rsidRDefault="00422CB7" w:rsidP="00DB21A8">
            <w:pPr>
              <w:spacing w:after="0" w:line="240" w:lineRule="auto"/>
              <w:jc w:val="center"/>
              <w:rPr>
                <w:rFonts w:ascii="Times New Roman" w:eastAsia="Times New Roman" w:hAnsi="Times New Roman"/>
                <w:sz w:val="28"/>
                <w:szCs w:val="28"/>
              </w:rPr>
            </w:pPr>
            <w:r w:rsidRPr="00422CB7">
              <w:rPr>
                <w:rFonts w:ascii="Times New Roman" w:eastAsia="Times New Roman" w:hAnsi="Times New Roman"/>
                <w:sz w:val="28"/>
                <w:szCs w:val="28"/>
              </w:rPr>
              <w:t>4</w:t>
            </w:r>
          </w:p>
        </w:tc>
        <w:tc>
          <w:tcPr>
            <w:tcW w:w="2835" w:type="dxa"/>
            <w:tcBorders>
              <w:top w:val="single" w:sz="4" w:space="0" w:color="000000"/>
              <w:left w:val="single" w:sz="4" w:space="0" w:color="auto"/>
              <w:bottom w:val="single" w:sz="4" w:space="0" w:color="000000"/>
              <w:right w:val="single" w:sz="4" w:space="0" w:color="000000"/>
            </w:tcBorders>
          </w:tcPr>
          <w:p w14:paraId="6E54E694" w14:textId="1DEB9D27" w:rsidR="002002E9" w:rsidRPr="00422CB7" w:rsidRDefault="00422CB7" w:rsidP="00DB21A8">
            <w:pPr>
              <w:spacing w:after="0" w:line="240" w:lineRule="auto"/>
              <w:jc w:val="center"/>
              <w:rPr>
                <w:rFonts w:ascii="Times New Roman" w:eastAsia="Times New Roman" w:hAnsi="Times New Roman"/>
                <w:sz w:val="28"/>
                <w:szCs w:val="28"/>
              </w:rPr>
            </w:pPr>
            <w:r w:rsidRPr="00422CB7">
              <w:rPr>
                <w:rFonts w:ascii="Times New Roman" w:eastAsia="Times New Roman" w:hAnsi="Times New Roman"/>
                <w:sz w:val="28"/>
                <w:szCs w:val="28"/>
              </w:rPr>
              <w:t>6</w:t>
            </w:r>
            <w:r w:rsidR="002002E9" w:rsidRPr="00422CB7">
              <w:rPr>
                <w:rFonts w:ascii="Times New Roman" w:eastAsia="Times New Roman" w:hAnsi="Times New Roman"/>
                <w:sz w:val="28"/>
                <w:szCs w:val="28"/>
              </w:rPr>
              <w:t xml:space="preserve"> </w:t>
            </w:r>
          </w:p>
        </w:tc>
      </w:tr>
    </w:tbl>
    <w:p w14:paraId="16CD9A0D" w14:textId="77777777" w:rsidR="00897C29" w:rsidRPr="00422CB7" w:rsidRDefault="00897C29" w:rsidP="00DB21A8">
      <w:pPr>
        <w:spacing w:after="0" w:line="240" w:lineRule="auto"/>
        <w:jc w:val="center"/>
        <w:rPr>
          <w:rFonts w:ascii="Times New Roman" w:eastAsia="Times New Roman" w:hAnsi="Times New Roman"/>
          <w:sz w:val="28"/>
          <w:szCs w:val="28"/>
        </w:rPr>
      </w:pPr>
    </w:p>
    <w:p w14:paraId="689B9520" w14:textId="764A405C" w:rsidR="00897C29" w:rsidRPr="008B000A" w:rsidRDefault="00897C29" w:rsidP="00DB21A8">
      <w:pPr>
        <w:spacing w:after="0" w:line="240" w:lineRule="auto"/>
        <w:ind w:firstLine="709"/>
        <w:jc w:val="both"/>
        <w:rPr>
          <w:rFonts w:ascii="Times New Roman" w:hAnsi="Times New Roman"/>
          <w:sz w:val="28"/>
          <w:szCs w:val="28"/>
          <w:highlight w:val="green"/>
        </w:rPr>
      </w:pPr>
      <w:r w:rsidRPr="0002264C">
        <w:rPr>
          <w:rFonts w:ascii="Times New Roman" w:hAnsi="Times New Roman"/>
          <w:sz w:val="28"/>
          <w:szCs w:val="28"/>
        </w:rPr>
        <w:t xml:space="preserve">От съпоставката с предходните периоди се установява </w:t>
      </w:r>
      <w:r w:rsidR="00E92F8A" w:rsidRPr="0002264C">
        <w:rPr>
          <w:rFonts w:ascii="Times New Roman" w:hAnsi="Times New Roman"/>
          <w:sz w:val="28"/>
          <w:szCs w:val="28"/>
        </w:rPr>
        <w:t>намаление</w:t>
      </w:r>
      <w:r w:rsidRPr="0002264C">
        <w:rPr>
          <w:rFonts w:ascii="Times New Roman" w:hAnsi="Times New Roman"/>
          <w:sz w:val="28"/>
          <w:szCs w:val="28"/>
        </w:rPr>
        <w:t xml:space="preserve"> на разследваните досъдебни производства спрямо </w:t>
      </w:r>
      <w:r w:rsidR="00E92F8A" w:rsidRPr="0002264C">
        <w:rPr>
          <w:rFonts w:ascii="Times New Roman" w:hAnsi="Times New Roman"/>
          <w:sz w:val="28"/>
          <w:szCs w:val="28"/>
        </w:rPr>
        <w:t>20</w:t>
      </w:r>
      <w:r w:rsidR="0002264C" w:rsidRPr="0002264C">
        <w:rPr>
          <w:rFonts w:ascii="Times New Roman" w:hAnsi="Times New Roman"/>
          <w:sz w:val="28"/>
          <w:szCs w:val="28"/>
        </w:rPr>
        <w:t>20</w:t>
      </w:r>
      <w:r w:rsidR="00E92F8A" w:rsidRPr="0002264C">
        <w:rPr>
          <w:rFonts w:ascii="Times New Roman" w:hAnsi="Times New Roman"/>
          <w:sz w:val="28"/>
          <w:szCs w:val="28"/>
        </w:rPr>
        <w:t xml:space="preserve"> г. с </w:t>
      </w:r>
      <w:r w:rsidR="0002264C" w:rsidRPr="0002264C">
        <w:rPr>
          <w:rFonts w:ascii="Times New Roman" w:hAnsi="Times New Roman"/>
          <w:sz w:val="28"/>
          <w:szCs w:val="28"/>
        </w:rPr>
        <w:t>10</w:t>
      </w:r>
      <w:r w:rsidR="008267BA" w:rsidRPr="0002264C">
        <w:rPr>
          <w:rFonts w:ascii="Times New Roman" w:hAnsi="Times New Roman"/>
          <w:sz w:val="28"/>
          <w:szCs w:val="28"/>
        </w:rPr>
        <w:t>,</w:t>
      </w:r>
      <w:r w:rsidR="0002264C" w:rsidRPr="0002264C">
        <w:rPr>
          <w:rFonts w:ascii="Times New Roman" w:hAnsi="Times New Roman"/>
          <w:sz w:val="28"/>
          <w:szCs w:val="28"/>
        </w:rPr>
        <w:t>4</w:t>
      </w:r>
      <w:r w:rsidR="00E92F8A" w:rsidRPr="0002264C">
        <w:rPr>
          <w:rFonts w:ascii="Times New Roman" w:hAnsi="Times New Roman"/>
          <w:sz w:val="28"/>
          <w:szCs w:val="28"/>
        </w:rPr>
        <w:t xml:space="preserve">% и спрямо </w:t>
      </w:r>
      <w:r w:rsidRPr="0002264C">
        <w:rPr>
          <w:rFonts w:ascii="Times New Roman" w:hAnsi="Times New Roman"/>
          <w:sz w:val="28"/>
          <w:szCs w:val="28"/>
        </w:rPr>
        <w:t>201</w:t>
      </w:r>
      <w:r w:rsidR="0002264C" w:rsidRPr="0002264C">
        <w:rPr>
          <w:rFonts w:ascii="Times New Roman" w:hAnsi="Times New Roman"/>
          <w:sz w:val="28"/>
          <w:szCs w:val="28"/>
        </w:rPr>
        <w:t>9</w:t>
      </w:r>
      <w:r w:rsidRPr="0002264C">
        <w:rPr>
          <w:rFonts w:ascii="Times New Roman" w:hAnsi="Times New Roman"/>
          <w:sz w:val="28"/>
          <w:szCs w:val="28"/>
        </w:rPr>
        <w:t xml:space="preserve"> г. с </w:t>
      </w:r>
      <w:r w:rsidR="0002264C" w:rsidRPr="0002264C">
        <w:rPr>
          <w:rFonts w:ascii="Times New Roman" w:hAnsi="Times New Roman"/>
          <w:sz w:val="28"/>
          <w:szCs w:val="28"/>
        </w:rPr>
        <w:t>1</w:t>
      </w:r>
      <w:r w:rsidR="008267BA" w:rsidRPr="0002264C">
        <w:rPr>
          <w:rFonts w:ascii="Times New Roman" w:hAnsi="Times New Roman"/>
          <w:sz w:val="28"/>
          <w:szCs w:val="28"/>
        </w:rPr>
        <w:t>3,</w:t>
      </w:r>
      <w:r w:rsidR="0002264C" w:rsidRPr="0002264C">
        <w:rPr>
          <w:rFonts w:ascii="Times New Roman" w:hAnsi="Times New Roman"/>
          <w:sz w:val="28"/>
          <w:szCs w:val="28"/>
        </w:rPr>
        <w:t>2</w:t>
      </w:r>
      <w:r w:rsidRPr="0002264C">
        <w:rPr>
          <w:rFonts w:ascii="Times New Roman" w:hAnsi="Times New Roman"/>
          <w:sz w:val="28"/>
          <w:szCs w:val="28"/>
        </w:rPr>
        <w:t xml:space="preserve">%. Разследваните в ОСлО </w:t>
      </w:r>
      <w:r w:rsidR="008267BA" w:rsidRPr="0002264C">
        <w:rPr>
          <w:rFonts w:ascii="Times New Roman" w:hAnsi="Times New Roman"/>
          <w:sz w:val="28"/>
          <w:szCs w:val="28"/>
        </w:rPr>
        <w:t>криминални</w:t>
      </w:r>
      <w:r w:rsidRPr="0002264C">
        <w:rPr>
          <w:rFonts w:ascii="Times New Roman" w:hAnsi="Times New Roman"/>
          <w:sz w:val="28"/>
          <w:szCs w:val="28"/>
        </w:rPr>
        <w:t xml:space="preserve"> престъпления </w:t>
      </w:r>
      <w:r w:rsidR="0002264C" w:rsidRPr="0002264C">
        <w:rPr>
          <w:rFonts w:ascii="Times New Roman" w:hAnsi="Times New Roman"/>
          <w:sz w:val="28"/>
          <w:szCs w:val="28"/>
        </w:rPr>
        <w:t xml:space="preserve">са намалели  </w:t>
      </w:r>
      <w:r w:rsidR="00E92F8A" w:rsidRPr="0002264C">
        <w:rPr>
          <w:rFonts w:ascii="Times New Roman" w:hAnsi="Times New Roman"/>
          <w:sz w:val="28"/>
          <w:szCs w:val="28"/>
        </w:rPr>
        <w:t xml:space="preserve">спрямо </w:t>
      </w:r>
      <w:r w:rsidR="008267BA" w:rsidRPr="0002264C">
        <w:rPr>
          <w:rFonts w:ascii="Times New Roman" w:hAnsi="Times New Roman"/>
          <w:sz w:val="28"/>
          <w:szCs w:val="28"/>
        </w:rPr>
        <w:t>предходната 20</w:t>
      </w:r>
      <w:r w:rsidR="0002264C" w:rsidRPr="0002264C">
        <w:rPr>
          <w:rFonts w:ascii="Times New Roman" w:hAnsi="Times New Roman"/>
          <w:sz w:val="28"/>
          <w:szCs w:val="28"/>
        </w:rPr>
        <w:t>20</w:t>
      </w:r>
      <w:r w:rsidR="008267BA" w:rsidRPr="0002264C">
        <w:rPr>
          <w:rFonts w:ascii="Times New Roman" w:hAnsi="Times New Roman"/>
          <w:sz w:val="28"/>
          <w:szCs w:val="28"/>
        </w:rPr>
        <w:t xml:space="preserve"> г.</w:t>
      </w:r>
      <w:r w:rsidR="0002264C" w:rsidRPr="0002264C">
        <w:rPr>
          <w:rFonts w:ascii="Times New Roman" w:hAnsi="Times New Roman"/>
          <w:sz w:val="28"/>
          <w:szCs w:val="28"/>
        </w:rPr>
        <w:t xml:space="preserve"> и 2019 год. </w:t>
      </w:r>
      <w:r w:rsidR="00E92F8A" w:rsidRPr="0002264C">
        <w:rPr>
          <w:rFonts w:ascii="Times New Roman" w:hAnsi="Times New Roman"/>
          <w:sz w:val="28"/>
          <w:szCs w:val="28"/>
        </w:rPr>
        <w:t xml:space="preserve">съответно </w:t>
      </w:r>
      <w:r w:rsidR="0002264C" w:rsidRPr="0002264C">
        <w:rPr>
          <w:rFonts w:ascii="Times New Roman" w:hAnsi="Times New Roman"/>
          <w:sz w:val="28"/>
          <w:szCs w:val="28"/>
        </w:rPr>
        <w:t xml:space="preserve">с по 12 %. </w:t>
      </w:r>
      <w:r w:rsidR="008267BA" w:rsidRPr="0002264C">
        <w:rPr>
          <w:rFonts w:ascii="Times New Roman" w:hAnsi="Times New Roman"/>
          <w:sz w:val="28"/>
          <w:szCs w:val="28"/>
        </w:rPr>
        <w:t xml:space="preserve">Разследваните в ОСлО икономически престъпления </w:t>
      </w:r>
      <w:r w:rsidRPr="0002264C">
        <w:rPr>
          <w:rFonts w:ascii="Times New Roman" w:hAnsi="Times New Roman"/>
          <w:sz w:val="28"/>
          <w:szCs w:val="28"/>
        </w:rPr>
        <w:t xml:space="preserve">са </w:t>
      </w:r>
      <w:r w:rsidR="0002264C" w:rsidRPr="0002264C">
        <w:rPr>
          <w:rFonts w:ascii="Times New Roman" w:hAnsi="Times New Roman"/>
          <w:sz w:val="28"/>
          <w:szCs w:val="28"/>
        </w:rPr>
        <w:t>НАМАЛЕЛИ</w:t>
      </w:r>
      <w:r w:rsidRPr="0002264C">
        <w:rPr>
          <w:rFonts w:ascii="Times New Roman" w:hAnsi="Times New Roman"/>
          <w:sz w:val="28"/>
          <w:szCs w:val="28"/>
        </w:rPr>
        <w:t xml:space="preserve"> с</w:t>
      </w:r>
      <w:r w:rsidR="008267BA" w:rsidRPr="0002264C">
        <w:rPr>
          <w:rFonts w:ascii="Times New Roman" w:hAnsi="Times New Roman"/>
          <w:sz w:val="28"/>
          <w:szCs w:val="28"/>
        </w:rPr>
        <w:t xml:space="preserve"> около </w:t>
      </w:r>
      <w:r w:rsidR="0002264C" w:rsidRPr="0002264C">
        <w:rPr>
          <w:rFonts w:ascii="Times New Roman" w:hAnsi="Times New Roman"/>
          <w:sz w:val="28"/>
          <w:szCs w:val="28"/>
        </w:rPr>
        <w:t xml:space="preserve">8,4 </w:t>
      </w:r>
      <w:r w:rsidR="008267BA" w:rsidRPr="0002264C">
        <w:rPr>
          <w:rFonts w:ascii="Times New Roman" w:hAnsi="Times New Roman"/>
          <w:sz w:val="28"/>
          <w:szCs w:val="28"/>
        </w:rPr>
        <w:t>%</w:t>
      </w:r>
      <w:r w:rsidRPr="0002264C">
        <w:rPr>
          <w:rFonts w:ascii="Times New Roman" w:hAnsi="Times New Roman"/>
          <w:sz w:val="28"/>
          <w:szCs w:val="28"/>
        </w:rPr>
        <w:t xml:space="preserve"> </w:t>
      </w:r>
      <w:r w:rsidR="00E92F8A" w:rsidRPr="0002264C">
        <w:rPr>
          <w:rFonts w:ascii="Times New Roman" w:hAnsi="Times New Roman"/>
          <w:sz w:val="28"/>
          <w:szCs w:val="28"/>
        </w:rPr>
        <w:t>спрямо предходн</w:t>
      </w:r>
      <w:r w:rsidR="0002264C" w:rsidRPr="0002264C">
        <w:rPr>
          <w:rFonts w:ascii="Times New Roman" w:hAnsi="Times New Roman"/>
          <w:sz w:val="28"/>
          <w:szCs w:val="28"/>
        </w:rPr>
        <w:t>ата</w:t>
      </w:r>
      <w:r w:rsidR="008267BA" w:rsidRPr="0002264C">
        <w:rPr>
          <w:rFonts w:ascii="Times New Roman" w:hAnsi="Times New Roman"/>
          <w:sz w:val="28"/>
          <w:szCs w:val="28"/>
        </w:rPr>
        <w:t xml:space="preserve"> 20</w:t>
      </w:r>
      <w:r w:rsidR="0002264C" w:rsidRPr="0002264C">
        <w:rPr>
          <w:rFonts w:ascii="Times New Roman" w:hAnsi="Times New Roman"/>
          <w:sz w:val="28"/>
          <w:szCs w:val="28"/>
        </w:rPr>
        <w:t>20</w:t>
      </w:r>
      <w:r w:rsidR="008267BA" w:rsidRPr="0002264C">
        <w:rPr>
          <w:rFonts w:ascii="Times New Roman" w:hAnsi="Times New Roman"/>
          <w:sz w:val="28"/>
          <w:szCs w:val="28"/>
        </w:rPr>
        <w:t xml:space="preserve"> </w:t>
      </w:r>
      <w:r w:rsidR="0002264C" w:rsidRPr="0002264C">
        <w:rPr>
          <w:rFonts w:ascii="Times New Roman" w:hAnsi="Times New Roman"/>
          <w:sz w:val="28"/>
          <w:szCs w:val="28"/>
        </w:rPr>
        <w:t xml:space="preserve">год. и с около 10,8 % спрямо </w:t>
      </w:r>
      <w:r w:rsidR="008267BA" w:rsidRPr="0002264C">
        <w:rPr>
          <w:rFonts w:ascii="Times New Roman" w:hAnsi="Times New Roman"/>
          <w:sz w:val="28"/>
          <w:szCs w:val="28"/>
        </w:rPr>
        <w:t>2</w:t>
      </w:r>
      <w:r w:rsidR="0002264C" w:rsidRPr="0002264C">
        <w:rPr>
          <w:rFonts w:ascii="Times New Roman" w:hAnsi="Times New Roman"/>
          <w:sz w:val="28"/>
          <w:szCs w:val="28"/>
        </w:rPr>
        <w:t>019</w:t>
      </w:r>
      <w:r w:rsidR="008267BA" w:rsidRPr="0002264C">
        <w:rPr>
          <w:rFonts w:ascii="Times New Roman" w:hAnsi="Times New Roman"/>
          <w:sz w:val="28"/>
          <w:szCs w:val="28"/>
        </w:rPr>
        <w:t>г. Н</w:t>
      </w:r>
      <w:r w:rsidRPr="0002264C">
        <w:rPr>
          <w:rFonts w:ascii="Times New Roman" w:hAnsi="Times New Roman"/>
          <w:sz w:val="28"/>
          <w:szCs w:val="28"/>
        </w:rPr>
        <w:t xml:space="preserve">амалял </w:t>
      </w:r>
      <w:r w:rsidR="008267BA" w:rsidRPr="0002264C">
        <w:rPr>
          <w:rFonts w:ascii="Times New Roman" w:hAnsi="Times New Roman"/>
          <w:sz w:val="28"/>
          <w:szCs w:val="28"/>
        </w:rPr>
        <w:t xml:space="preserve">е и </w:t>
      </w:r>
      <w:r w:rsidRPr="0002264C">
        <w:rPr>
          <w:rFonts w:ascii="Times New Roman" w:hAnsi="Times New Roman"/>
          <w:sz w:val="28"/>
          <w:szCs w:val="28"/>
        </w:rPr>
        <w:t>броят на разследваните дела за транспортни престъпления.</w:t>
      </w:r>
    </w:p>
    <w:p w14:paraId="33B4D381" w14:textId="77777777" w:rsidR="00897C29" w:rsidRPr="000C5FB9" w:rsidRDefault="00897C29" w:rsidP="00DB21A8">
      <w:pPr>
        <w:spacing w:after="0" w:line="240" w:lineRule="auto"/>
        <w:ind w:firstLine="720"/>
        <w:jc w:val="both"/>
        <w:rPr>
          <w:rFonts w:ascii="Times New Roman" w:eastAsia="Times New Roman" w:hAnsi="Times New Roman" w:cs="Baskerville Old Face"/>
          <w:sz w:val="28"/>
          <w:szCs w:val="28"/>
        </w:rPr>
      </w:pPr>
    </w:p>
    <w:p w14:paraId="3B22BE66" w14:textId="60A1F14E" w:rsidR="00897C29" w:rsidRPr="000C5FB9" w:rsidRDefault="00897C29" w:rsidP="00DB21A8">
      <w:pPr>
        <w:spacing w:after="0" w:line="240" w:lineRule="auto"/>
        <w:ind w:firstLine="720"/>
        <w:jc w:val="both"/>
        <w:rPr>
          <w:rFonts w:ascii="Times New Roman" w:eastAsia="Times New Roman" w:hAnsi="Times New Roman" w:cs="Baskerville Old Face"/>
          <w:sz w:val="28"/>
          <w:szCs w:val="28"/>
        </w:rPr>
      </w:pPr>
      <w:r w:rsidRPr="000C5FB9">
        <w:rPr>
          <w:rFonts w:ascii="Times New Roman" w:eastAsia="Times New Roman" w:hAnsi="Times New Roman" w:cs="Baskerville Old Face"/>
          <w:sz w:val="28"/>
          <w:szCs w:val="28"/>
          <w:u w:val="single"/>
        </w:rPr>
        <w:t>Новообразуваните ДП</w:t>
      </w:r>
      <w:r w:rsidR="008267BA" w:rsidRPr="000C5FB9">
        <w:rPr>
          <w:rFonts w:ascii="Times New Roman" w:eastAsia="Times New Roman" w:hAnsi="Times New Roman" w:cs="Baskerville Old Face"/>
          <w:sz w:val="28"/>
          <w:szCs w:val="28"/>
        </w:rPr>
        <w:t xml:space="preserve"> през 202</w:t>
      </w:r>
      <w:r w:rsidR="0002264C" w:rsidRPr="000C5FB9">
        <w:rPr>
          <w:rFonts w:ascii="Times New Roman" w:eastAsia="Times New Roman" w:hAnsi="Times New Roman" w:cs="Baskerville Old Face"/>
          <w:sz w:val="28"/>
          <w:szCs w:val="28"/>
        </w:rPr>
        <w:t>1</w:t>
      </w:r>
      <w:r w:rsidRPr="000C5FB9">
        <w:rPr>
          <w:rFonts w:ascii="Times New Roman" w:eastAsia="Times New Roman" w:hAnsi="Times New Roman" w:cs="Baskerville Old Face"/>
          <w:sz w:val="28"/>
          <w:szCs w:val="28"/>
        </w:rPr>
        <w:t xml:space="preserve"> година ДП са </w:t>
      </w:r>
      <w:r w:rsidR="000C5FB9" w:rsidRPr="000C5FB9">
        <w:rPr>
          <w:rFonts w:ascii="Times New Roman" w:eastAsia="Times New Roman" w:hAnsi="Times New Roman" w:cs="Baskerville Old Face"/>
          <w:sz w:val="28"/>
          <w:szCs w:val="28"/>
        </w:rPr>
        <w:t>58</w:t>
      </w:r>
      <w:r w:rsidR="00FC0212" w:rsidRPr="000C5FB9">
        <w:rPr>
          <w:rFonts w:ascii="Times New Roman" w:eastAsia="Times New Roman" w:hAnsi="Times New Roman" w:cs="Baskerville Old Face"/>
          <w:sz w:val="28"/>
          <w:szCs w:val="28"/>
        </w:rPr>
        <w:t xml:space="preserve"> бр.</w:t>
      </w:r>
      <w:r w:rsidRPr="000C5FB9">
        <w:rPr>
          <w:rFonts w:ascii="Times New Roman" w:eastAsia="Times New Roman" w:hAnsi="Times New Roman" w:cs="Baskerville Old Face"/>
          <w:sz w:val="28"/>
          <w:szCs w:val="28"/>
        </w:rPr>
        <w:t>, като по начина на образуване могат да се разгледат по следния начин:</w:t>
      </w:r>
    </w:p>
    <w:p w14:paraId="3EEF3448" w14:textId="77777777" w:rsidR="00897C29" w:rsidRPr="000C5FB9" w:rsidRDefault="00897C29" w:rsidP="00DB21A8">
      <w:pPr>
        <w:spacing w:after="0" w:line="240" w:lineRule="auto"/>
        <w:ind w:firstLine="720"/>
        <w:jc w:val="both"/>
        <w:rPr>
          <w:rFonts w:ascii="Times New Roman" w:eastAsia="Times New Roman" w:hAnsi="Times New Roman" w:cs="Baskerville Old Face"/>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142"/>
        <w:gridCol w:w="2142"/>
        <w:gridCol w:w="2142"/>
      </w:tblGrid>
      <w:tr w:rsidR="002002E9" w:rsidRPr="000C5FB9" w14:paraId="1E7120AE" w14:textId="77777777" w:rsidTr="002002E9">
        <w:trPr>
          <w:jc w:val="center"/>
        </w:trPr>
        <w:tc>
          <w:tcPr>
            <w:tcW w:w="2323" w:type="dxa"/>
            <w:tcBorders>
              <w:top w:val="single" w:sz="4" w:space="0" w:color="auto"/>
              <w:left w:val="single" w:sz="4" w:space="0" w:color="auto"/>
              <w:bottom w:val="single" w:sz="4" w:space="0" w:color="auto"/>
              <w:right w:val="single" w:sz="4" w:space="0" w:color="auto"/>
            </w:tcBorders>
            <w:hideMark/>
          </w:tcPr>
          <w:p w14:paraId="79B59734" w14:textId="77777777" w:rsidR="002002E9" w:rsidRPr="000C5FB9" w:rsidRDefault="00E42735" w:rsidP="00DB21A8">
            <w:pPr>
              <w:spacing w:after="0" w:line="240" w:lineRule="auto"/>
              <w:jc w:val="both"/>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Образувани по</w:t>
            </w:r>
            <w:r w:rsidR="002002E9" w:rsidRPr="000C5FB9">
              <w:rPr>
                <w:rFonts w:ascii="Times New Roman" w:eastAsia="Times New Roman" w:hAnsi="Times New Roman" w:cs="Baskerville Old Face"/>
                <w:b/>
                <w:sz w:val="28"/>
                <w:szCs w:val="28"/>
              </w:rPr>
              <w:t>:</w:t>
            </w:r>
          </w:p>
        </w:tc>
        <w:tc>
          <w:tcPr>
            <w:tcW w:w="21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76990E" w14:textId="35879FE0" w:rsidR="002002E9" w:rsidRPr="000C5FB9" w:rsidRDefault="002002E9" w:rsidP="000C5FB9">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20</w:t>
            </w:r>
            <w:r w:rsidR="00DB21A8" w:rsidRPr="000C5FB9">
              <w:rPr>
                <w:rFonts w:ascii="Times New Roman" w:eastAsia="Times New Roman" w:hAnsi="Times New Roman" w:cs="Baskerville Old Face"/>
                <w:b/>
                <w:sz w:val="28"/>
                <w:szCs w:val="28"/>
              </w:rPr>
              <w:t>2</w:t>
            </w:r>
            <w:r w:rsidR="000C5FB9" w:rsidRPr="000C5FB9">
              <w:rPr>
                <w:rFonts w:ascii="Times New Roman" w:eastAsia="Times New Roman" w:hAnsi="Times New Roman" w:cs="Baskerville Old Face"/>
                <w:b/>
                <w:sz w:val="28"/>
                <w:szCs w:val="28"/>
              </w:rPr>
              <w:t>1</w:t>
            </w:r>
            <w:r w:rsidRPr="000C5FB9">
              <w:rPr>
                <w:rFonts w:ascii="Times New Roman" w:eastAsia="Times New Roman" w:hAnsi="Times New Roman" w:cs="Baskerville Old Face"/>
                <w:b/>
                <w:sz w:val="28"/>
                <w:szCs w:val="28"/>
              </w:rPr>
              <w:t xml:space="preserve"> г.</w:t>
            </w:r>
          </w:p>
        </w:tc>
        <w:tc>
          <w:tcPr>
            <w:tcW w:w="2142" w:type="dxa"/>
            <w:tcBorders>
              <w:top w:val="single" w:sz="4" w:space="0" w:color="auto"/>
              <w:left w:val="single" w:sz="4" w:space="0" w:color="auto"/>
              <w:bottom w:val="single" w:sz="4" w:space="0" w:color="auto"/>
              <w:right w:val="single" w:sz="4" w:space="0" w:color="auto"/>
            </w:tcBorders>
          </w:tcPr>
          <w:p w14:paraId="4EDA8EF8" w14:textId="56B682F7" w:rsidR="002002E9" w:rsidRPr="000C5FB9" w:rsidRDefault="002002E9" w:rsidP="000C5FB9">
            <w:pPr>
              <w:spacing w:after="0" w:line="240" w:lineRule="auto"/>
              <w:jc w:val="center"/>
              <w:rPr>
                <w:rFonts w:ascii="Times New Roman" w:eastAsia="Times New Roman" w:hAnsi="Times New Roman" w:cs="Baskerville Old Face"/>
                <w:sz w:val="28"/>
                <w:szCs w:val="28"/>
              </w:rPr>
            </w:pPr>
            <w:r w:rsidRPr="000C5FB9">
              <w:rPr>
                <w:rFonts w:ascii="Times New Roman" w:eastAsia="Times New Roman" w:hAnsi="Times New Roman" w:cs="Baskerville Old Face"/>
                <w:sz w:val="28"/>
                <w:szCs w:val="28"/>
              </w:rPr>
              <w:t>20</w:t>
            </w:r>
            <w:r w:rsidR="000C5FB9" w:rsidRPr="000C5FB9">
              <w:rPr>
                <w:rFonts w:ascii="Times New Roman" w:eastAsia="Times New Roman" w:hAnsi="Times New Roman" w:cs="Baskerville Old Face"/>
                <w:sz w:val="28"/>
                <w:szCs w:val="28"/>
              </w:rPr>
              <w:t>20</w:t>
            </w:r>
            <w:r w:rsidRPr="000C5FB9">
              <w:rPr>
                <w:rFonts w:ascii="Times New Roman" w:eastAsia="Times New Roman" w:hAnsi="Times New Roman" w:cs="Baskerville Old Face"/>
                <w:sz w:val="28"/>
                <w:szCs w:val="28"/>
              </w:rPr>
              <w:t xml:space="preserve"> г.</w:t>
            </w:r>
          </w:p>
        </w:tc>
        <w:tc>
          <w:tcPr>
            <w:tcW w:w="2142" w:type="dxa"/>
            <w:tcBorders>
              <w:top w:val="single" w:sz="4" w:space="0" w:color="auto"/>
              <w:left w:val="single" w:sz="4" w:space="0" w:color="auto"/>
              <w:bottom w:val="single" w:sz="4" w:space="0" w:color="auto"/>
              <w:right w:val="single" w:sz="4" w:space="0" w:color="auto"/>
            </w:tcBorders>
          </w:tcPr>
          <w:p w14:paraId="31AB949D" w14:textId="6BB95AF1" w:rsidR="002002E9" w:rsidRPr="000C5FB9" w:rsidRDefault="002002E9" w:rsidP="000C5FB9">
            <w:pPr>
              <w:spacing w:after="0" w:line="240" w:lineRule="auto"/>
              <w:jc w:val="center"/>
              <w:rPr>
                <w:rFonts w:ascii="Times New Roman" w:eastAsia="Times New Roman" w:hAnsi="Times New Roman" w:cs="Baskerville Old Face"/>
                <w:sz w:val="28"/>
                <w:szCs w:val="28"/>
              </w:rPr>
            </w:pPr>
            <w:r w:rsidRPr="000C5FB9">
              <w:rPr>
                <w:rFonts w:ascii="Times New Roman" w:eastAsia="Times New Roman" w:hAnsi="Times New Roman" w:cs="Baskerville Old Face"/>
                <w:sz w:val="28"/>
                <w:szCs w:val="28"/>
              </w:rPr>
              <w:t>201</w:t>
            </w:r>
            <w:r w:rsidR="000C5FB9" w:rsidRPr="000C5FB9">
              <w:rPr>
                <w:rFonts w:ascii="Times New Roman" w:eastAsia="Times New Roman" w:hAnsi="Times New Roman" w:cs="Baskerville Old Face"/>
                <w:sz w:val="28"/>
                <w:szCs w:val="28"/>
              </w:rPr>
              <w:t>9</w:t>
            </w:r>
            <w:r w:rsidRPr="000C5FB9">
              <w:rPr>
                <w:rFonts w:ascii="Times New Roman" w:eastAsia="Times New Roman" w:hAnsi="Times New Roman" w:cs="Baskerville Old Face"/>
                <w:sz w:val="28"/>
                <w:szCs w:val="28"/>
              </w:rPr>
              <w:t xml:space="preserve"> г.</w:t>
            </w:r>
          </w:p>
        </w:tc>
      </w:tr>
      <w:tr w:rsidR="00DB21A8" w:rsidRPr="000C5FB9" w14:paraId="2B575F83" w14:textId="77777777" w:rsidTr="002002E9">
        <w:trPr>
          <w:jc w:val="center"/>
        </w:trPr>
        <w:tc>
          <w:tcPr>
            <w:tcW w:w="2323" w:type="dxa"/>
            <w:tcBorders>
              <w:top w:val="single" w:sz="4" w:space="0" w:color="auto"/>
              <w:left w:val="single" w:sz="4" w:space="0" w:color="auto"/>
              <w:bottom w:val="single" w:sz="4" w:space="0" w:color="auto"/>
              <w:right w:val="single" w:sz="4" w:space="0" w:color="auto"/>
            </w:tcBorders>
            <w:hideMark/>
          </w:tcPr>
          <w:p w14:paraId="74FF7E49" w14:textId="77777777" w:rsidR="00DB21A8" w:rsidRPr="000C5FB9" w:rsidRDefault="00DB21A8" w:rsidP="00DB21A8">
            <w:pPr>
              <w:spacing w:after="0" w:line="240" w:lineRule="auto"/>
              <w:jc w:val="both"/>
              <w:rPr>
                <w:rFonts w:ascii="Times New Roman" w:eastAsia="Times New Roman" w:hAnsi="Times New Roman" w:cs="Baskerville Old Face"/>
                <w:i/>
                <w:sz w:val="28"/>
                <w:szCs w:val="28"/>
              </w:rPr>
            </w:pPr>
            <w:r w:rsidRPr="000C5FB9">
              <w:rPr>
                <w:rFonts w:ascii="Times New Roman" w:eastAsia="Times New Roman" w:hAnsi="Times New Roman" w:cs="Baskerville Old Face"/>
                <w:i/>
                <w:sz w:val="28"/>
                <w:szCs w:val="28"/>
              </w:rPr>
              <w:t>Чл.194, ал.1, т.4</w:t>
            </w:r>
          </w:p>
        </w:tc>
        <w:tc>
          <w:tcPr>
            <w:tcW w:w="21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89CB6E0" w14:textId="24CA4726" w:rsidR="00DB21A8" w:rsidRPr="000C5FB9" w:rsidRDefault="000C5FB9" w:rsidP="00DB21A8">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39</w:t>
            </w:r>
          </w:p>
        </w:tc>
        <w:tc>
          <w:tcPr>
            <w:tcW w:w="2142" w:type="dxa"/>
            <w:tcBorders>
              <w:top w:val="single" w:sz="4" w:space="0" w:color="auto"/>
              <w:left w:val="single" w:sz="4" w:space="0" w:color="auto"/>
              <w:bottom w:val="single" w:sz="4" w:space="0" w:color="auto"/>
              <w:right w:val="single" w:sz="4" w:space="0" w:color="auto"/>
            </w:tcBorders>
          </w:tcPr>
          <w:p w14:paraId="7F2068B1" w14:textId="139F5BAA" w:rsidR="00DB21A8" w:rsidRPr="000C5FB9" w:rsidRDefault="000C5FB9" w:rsidP="00DB21A8">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42</w:t>
            </w:r>
          </w:p>
        </w:tc>
        <w:tc>
          <w:tcPr>
            <w:tcW w:w="2142" w:type="dxa"/>
            <w:tcBorders>
              <w:top w:val="single" w:sz="4" w:space="0" w:color="auto"/>
              <w:left w:val="single" w:sz="4" w:space="0" w:color="auto"/>
              <w:bottom w:val="single" w:sz="4" w:space="0" w:color="auto"/>
              <w:right w:val="single" w:sz="4" w:space="0" w:color="auto"/>
            </w:tcBorders>
          </w:tcPr>
          <w:p w14:paraId="195D4CC8" w14:textId="7F28D550" w:rsidR="00DB21A8" w:rsidRPr="000C5FB9" w:rsidRDefault="00DB21A8" w:rsidP="000C5FB9">
            <w:pPr>
              <w:spacing w:after="0" w:line="240" w:lineRule="auto"/>
              <w:jc w:val="center"/>
              <w:rPr>
                <w:rFonts w:ascii="Times New Roman" w:eastAsia="Times New Roman" w:hAnsi="Times New Roman" w:cs="Baskerville Old Face"/>
                <w:sz w:val="28"/>
                <w:szCs w:val="28"/>
              </w:rPr>
            </w:pPr>
            <w:r w:rsidRPr="000C5FB9">
              <w:rPr>
                <w:rFonts w:ascii="Times New Roman" w:eastAsia="Times New Roman" w:hAnsi="Times New Roman" w:cs="Baskerville Old Face"/>
                <w:sz w:val="28"/>
                <w:szCs w:val="28"/>
              </w:rPr>
              <w:t>3</w:t>
            </w:r>
            <w:r w:rsidR="000C5FB9" w:rsidRPr="000C5FB9">
              <w:rPr>
                <w:rFonts w:ascii="Times New Roman" w:eastAsia="Times New Roman" w:hAnsi="Times New Roman" w:cs="Baskerville Old Face"/>
                <w:sz w:val="28"/>
                <w:szCs w:val="28"/>
              </w:rPr>
              <w:t>0</w:t>
            </w:r>
          </w:p>
        </w:tc>
      </w:tr>
      <w:tr w:rsidR="00DB21A8" w:rsidRPr="000C5FB9" w14:paraId="7BE03F5D" w14:textId="77777777" w:rsidTr="002002E9">
        <w:trPr>
          <w:jc w:val="center"/>
        </w:trPr>
        <w:tc>
          <w:tcPr>
            <w:tcW w:w="2323" w:type="dxa"/>
            <w:tcBorders>
              <w:top w:val="single" w:sz="4" w:space="0" w:color="auto"/>
              <w:left w:val="single" w:sz="4" w:space="0" w:color="auto"/>
              <w:bottom w:val="single" w:sz="4" w:space="0" w:color="auto"/>
              <w:right w:val="single" w:sz="4" w:space="0" w:color="auto"/>
            </w:tcBorders>
            <w:hideMark/>
          </w:tcPr>
          <w:p w14:paraId="51F7E9AC" w14:textId="77777777" w:rsidR="00DB21A8" w:rsidRPr="000C5FB9" w:rsidRDefault="00DB21A8" w:rsidP="00DB21A8">
            <w:pPr>
              <w:spacing w:after="0" w:line="240" w:lineRule="auto"/>
              <w:jc w:val="both"/>
              <w:rPr>
                <w:rFonts w:ascii="Times New Roman" w:eastAsia="Times New Roman" w:hAnsi="Times New Roman" w:cs="Baskerville Old Face"/>
                <w:i/>
                <w:sz w:val="28"/>
                <w:szCs w:val="28"/>
              </w:rPr>
            </w:pPr>
            <w:r w:rsidRPr="000C5FB9">
              <w:rPr>
                <w:rFonts w:ascii="Times New Roman" w:eastAsia="Times New Roman" w:hAnsi="Times New Roman" w:cs="Baskerville Old Face"/>
                <w:i/>
                <w:sz w:val="28"/>
                <w:szCs w:val="28"/>
              </w:rPr>
              <w:lastRenderedPageBreak/>
              <w:t>Чл.194, ал.1, т.3</w:t>
            </w:r>
          </w:p>
        </w:tc>
        <w:tc>
          <w:tcPr>
            <w:tcW w:w="21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ECC5775" w14:textId="62A9F628" w:rsidR="00DB21A8" w:rsidRPr="000C5FB9" w:rsidRDefault="000C5FB9" w:rsidP="00DB21A8">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5</w:t>
            </w:r>
          </w:p>
        </w:tc>
        <w:tc>
          <w:tcPr>
            <w:tcW w:w="2142" w:type="dxa"/>
            <w:tcBorders>
              <w:top w:val="single" w:sz="4" w:space="0" w:color="auto"/>
              <w:left w:val="single" w:sz="4" w:space="0" w:color="auto"/>
              <w:bottom w:val="single" w:sz="4" w:space="0" w:color="auto"/>
              <w:right w:val="single" w:sz="4" w:space="0" w:color="auto"/>
            </w:tcBorders>
          </w:tcPr>
          <w:p w14:paraId="7043F386" w14:textId="166E15C8" w:rsidR="00DB21A8" w:rsidRPr="000C5FB9" w:rsidRDefault="000C5FB9" w:rsidP="00DB21A8">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8</w:t>
            </w:r>
          </w:p>
        </w:tc>
        <w:tc>
          <w:tcPr>
            <w:tcW w:w="2142" w:type="dxa"/>
            <w:tcBorders>
              <w:top w:val="single" w:sz="4" w:space="0" w:color="auto"/>
              <w:left w:val="single" w:sz="4" w:space="0" w:color="auto"/>
              <w:bottom w:val="single" w:sz="4" w:space="0" w:color="auto"/>
              <w:right w:val="single" w:sz="4" w:space="0" w:color="auto"/>
            </w:tcBorders>
          </w:tcPr>
          <w:p w14:paraId="79E25B94" w14:textId="77777777" w:rsidR="00DB21A8" w:rsidRPr="000C5FB9" w:rsidRDefault="00DB21A8" w:rsidP="00DB21A8">
            <w:pPr>
              <w:spacing w:after="0" w:line="240" w:lineRule="auto"/>
              <w:jc w:val="center"/>
              <w:rPr>
                <w:rFonts w:ascii="Times New Roman" w:eastAsia="Times New Roman" w:hAnsi="Times New Roman" w:cs="Baskerville Old Face"/>
                <w:sz w:val="28"/>
                <w:szCs w:val="28"/>
              </w:rPr>
            </w:pPr>
            <w:r w:rsidRPr="000C5FB9">
              <w:rPr>
                <w:rFonts w:ascii="Times New Roman" w:eastAsia="Times New Roman" w:hAnsi="Times New Roman" w:cs="Baskerville Old Face"/>
                <w:sz w:val="28"/>
                <w:szCs w:val="28"/>
              </w:rPr>
              <w:t>10</w:t>
            </w:r>
          </w:p>
        </w:tc>
      </w:tr>
      <w:tr w:rsidR="00DB21A8" w:rsidRPr="000C5FB9" w14:paraId="38000B2D" w14:textId="77777777" w:rsidTr="002002E9">
        <w:trPr>
          <w:jc w:val="center"/>
        </w:trPr>
        <w:tc>
          <w:tcPr>
            <w:tcW w:w="2323" w:type="dxa"/>
            <w:tcBorders>
              <w:top w:val="single" w:sz="4" w:space="0" w:color="auto"/>
              <w:left w:val="single" w:sz="4" w:space="0" w:color="auto"/>
              <w:bottom w:val="single" w:sz="4" w:space="0" w:color="auto"/>
              <w:right w:val="single" w:sz="4" w:space="0" w:color="auto"/>
            </w:tcBorders>
            <w:hideMark/>
          </w:tcPr>
          <w:p w14:paraId="64EBC3B3" w14:textId="77777777" w:rsidR="00DB21A8" w:rsidRPr="000C5FB9" w:rsidRDefault="00DB21A8" w:rsidP="00DB21A8">
            <w:pPr>
              <w:spacing w:after="0" w:line="240" w:lineRule="auto"/>
              <w:jc w:val="both"/>
              <w:rPr>
                <w:rFonts w:ascii="Times New Roman" w:eastAsia="Times New Roman" w:hAnsi="Times New Roman" w:cs="Baskerville Old Face"/>
                <w:i/>
                <w:sz w:val="28"/>
                <w:szCs w:val="28"/>
              </w:rPr>
            </w:pPr>
            <w:r w:rsidRPr="000C5FB9">
              <w:rPr>
                <w:rFonts w:ascii="Times New Roman" w:eastAsia="Times New Roman" w:hAnsi="Times New Roman" w:cs="Baskerville Old Face"/>
                <w:i/>
                <w:sz w:val="28"/>
                <w:szCs w:val="28"/>
              </w:rPr>
              <w:t>Чл.194, ал.1, т.2</w:t>
            </w:r>
          </w:p>
        </w:tc>
        <w:tc>
          <w:tcPr>
            <w:tcW w:w="21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3BFA00A" w14:textId="3B6F5107" w:rsidR="00DB21A8" w:rsidRPr="000C5FB9" w:rsidRDefault="000C5FB9" w:rsidP="00DB21A8">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6</w:t>
            </w:r>
          </w:p>
        </w:tc>
        <w:tc>
          <w:tcPr>
            <w:tcW w:w="2142" w:type="dxa"/>
            <w:tcBorders>
              <w:top w:val="single" w:sz="4" w:space="0" w:color="auto"/>
              <w:left w:val="single" w:sz="4" w:space="0" w:color="auto"/>
              <w:bottom w:val="single" w:sz="4" w:space="0" w:color="auto"/>
              <w:right w:val="single" w:sz="4" w:space="0" w:color="auto"/>
            </w:tcBorders>
          </w:tcPr>
          <w:p w14:paraId="296B7CB2" w14:textId="5D8B11B1" w:rsidR="00DB21A8" w:rsidRPr="000C5FB9" w:rsidRDefault="000C5FB9" w:rsidP="00DB21A8">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7</w:t>
            </w:r>
          </w:p>
        </w:tc>
        <w:tc>
          <w:tcPr>
            <w:tcW w:w="2142" w:type="dxa"/>
            <w:tcBorders>
              <w:top w:val="single" w:sz="4" w:space="0" w:color="auto"/>
              <w:left w:val="single" w:sz="4" w:space="0" w:color="auto"/>
              <w:bottom w:val="single" w:sz="4" w:space="0" w:color="auto"/>
              <w:right w:val="single" w:sz="4" w:space="0" w:color="auto"/>
            </w:tcBorders>
          </w:tcPr>
          <w:p w14:paraId="1B9B8312" w14:textId="0FCCCB3E" w:rsidR="00DB21A8" w:rsidRPr="000C5FB9" w:rsidRDefault="000C5FB9" w:rsidP="00DB21A8">
            <w:pPr>
              <w:spacing w:after="0" w:line="240" w:lineRule="auto"/>
              <w:jc w:val="center"/>
              <w:rPr>
                <w:rFonts w:ascii="Times New Roman" w:eastAsia="Times New Roman" w:hAnsi="Times New Roman" w:cs="Baskerville Old Face"/>
                <w:sz w:val="28"/>
                <w:szCs w:val="28"/>
              </w:rPr>
            </w:pPr>
            <w:r w:rsidRPr="000C5FB9">
              <w:rPr>
                <w:rFonts w:ascii="Times New Roman" w:eastAsia="Times New Roman" w:hAnsi="Times New Roman" w:cs="Baskerville Old Face"/>
                <w:sz w:val="28"/>
                <w:szCs w:val="28"/>
              </w:rPr>
              <w:t>6</w:t>
            </w:r>
          </w:p>
        </w:tc>
      </w:tr>
      <w:tr w:rsidR="00DB21A8" w:rsidRPr="000C5FB9" w14:paraId="7FEC5ACE" w14:textId="77777777" w:rsidTr="002002E9">
        <w:trPr>
          <w:jc w:val="center"/>
        </w:trPr>
        <w:tc>
          <w:tcPr>
            <w:tcW w:w="2323" w:type="dxa"/>
            <w:tcBorders>
              <w:top w:val="single" w:sz="4" w:space="0" w:color="auto"/>
              <w:left w:val="single" w:sz="4" w:space="0" w:color="auto"/>
              <w:bottom w:val="single" w:sz="4" w:space="0" w:color="auto"/>
              <w:right w:val="single" w:sz="4" w:space="0" w:color="auto"/>
            </w:tcBorders>
            <w:hideMark/>
          </w:tcPr>
          <w:p w14:paraId="74B99BAE" w14:textId="77777777" w:rsidR="00DB21A8" w:rsidRPr="000C5FB9" w:rsidRDefault="00DB21A8" w:rsidP="00DB21A8">
            <w:pPr>
              <w:spacing w:after="0" w:line="240" w:lineRule="auto"/>
              <w:jc w:val="both"/>
              <w:rPr>
                <w:rFonts w:ascii="Times New Roman" w:eastAsia="Times New Roman" w:hAnsi="Times New Roman" w:cs="Baskerville Old Face"/>
                <w:i/>
                <w:sz w:val="28"/>
                <w:szCs w:val="28"/>
              </w:rPr>
            </w:pPr>
            <w:r w:rsidRPr="000C5FB9">
              <w:rPr>
                <w:rFonts w:ascii="Times New Roman" w:eastAsia="Times New Roman" w:hAnsi="Times New Roman" w:cs="Baskerville Old Face"/>
                <w:i/>
                <w:sz w:val="28"/>
                <w:szCs w:val="28"/>
              </w:rPr>
              <w:t>Чл.194, ал.1, т.1</w:t>
            </w:r>
          </w:p>
        </w:tc>
        <w:tc>
          <w:tcPr>
            <w:tcW w:w="21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F96565A" w14:textId="44384E09" w:rsidR="00DB21A8" w:rsidRPr="000C5FB9" w:rsidRDefault="000C5FB9" w:rsidP="00DB21A8">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8</w:t>
            </w:r>
          </w:p>
        </w:tc>
        <w:tc>
          <w:tcPr>
            <w:tcW w:w="2142" w:type="dxa"/>
            <w:tcBorders>
              <w:top w:val="single" w:sz="4" w:space="0" w:color="auto"/>
              <w:left w:val="single" w:sz="4" w:space="0" w:color="auto"/>
              <w:bottom w:val="single" w:sz="4" w:space="0" w:color="auto"/>
              <w:right w:val="single" w:sz="4" w:space="0" w:color="auto"/>
            </w:tcBorders>
          </w:tcPr>
          <w:p w14:paraId="157B8327" w14:textId="20C74870" w:rsidR="00DB21A8" w:rsidRPr="000C5FB9" w:rsidRDefault="000C5FB9" w:rsidP="00DB21A8">
            <w:pPr>
              <w:spacing w:after="0" w:line="240" w:lineRule="auto"/>
              <w:jc w:val="center"/>
              <w:rPr>
                <w:rFonts w:ascii="Times New Roman" w:eastAsia="Times New Roman" w:hAnsi="Times New Roman" w:cs="Baskerville Old Face"/>
                <w:b/>
                <w:sz w:val="28"/>
                <w:szCs w:val="28"/>
              </w:rPr>
            </w:pPr>
            <w:r w:rsidRPr="000C5FB9">
              <w:rPr>
                <w:rFonts w:ascii="Times New Roman" w:eastAsia="Times New Roman" w:hAnsi="Times New Roman" w:cs="Baskerville Old Face"/>
                <w:b/>
                <w:sz w:val="28"/>
                <w:szCs w:val="28"/>
              </w:rPr>
              <w:t>12</w:t>
            </w:r>
          </w:p>
        </w:tc>
        <w:tc>
          <w:tcPr>
            <w:tcW w:w="2142" w:type="dxa"/>
            <w:tcBorders>
              <w:top w:val="single" w:sz="4" w:space="0" w:color="auto"/>
              <w:left w:val="single" w:sz="4" w:space="0" w:color="auto"/>
              <w:bottom w:val="single" w:sz="4" w:space="0" w:color="auto"/>
              <w:right w:val="single" w:sz="4" w:space="0" w:color="auto"/>
            </w:tcBorders>
          </w:tcPr>
          <w:p w14:paraId="3E633B72" w14:textId="47E67274" w:rsidR="00DB21A8" w:rsidRPr="000C5FB9" w:rsidRDefault="000C5FB9" w:rsidP="00DB21A8">
            <w:pPr>
              <w:spacing w:after="0" w:line="240" w:lineRule="auto"/>
              <w:jc w:val="center"/>
              <w:rPr>
                <w:rFonts w:ascii="Times New Roman" w:eastAsia="Times New Roman" w:hAnsi="Times New Roman" w:cs="Baskerville Old Face"/>
                <w:sz w:val="28"/>
                <w:szCs w:val="28"/>
              </w:rPr>
            </w:pPr>
            <w:r w:rsidRPr="000C5FB9">
              <w:rPr>
                <w:rFonts w:ascii="Times New Roman" w:eastAsia="Times New Roman" w:hAnsi="Times New Roman" w:cs="Baskerville Old Face"/>
                <w:sz w:val="28"/>
                <w:szCs w:val="28"/>
              </w:rPr>
              <w:t>13</w:t>
            </w:r>
          </w:p>
        </w:tc>
      </w:tr>
    </w:tbl>
    <w:p w14:paraId="29647B3C" w14:textId="77777777" w:rsidR="00897C29" w:rsidRPr="000C5FB9" w:rsidRDefault="00897C29" w:rsidP="00DB21A8">
      <w:pPr>
        <w:spacing w:after="0" w:line="240" w:lineRule="auto"/>
        <w:rPr>
          <w:rFonts w:ascii="Times New Roman" w:eastAsia="Times New Roman" w:hAnsi="Times New Roman"/>
          <w:sz w:val="28"/>
          <w:szCs w:val="28"/>
        </w:rPr>
      </w:pPr>
    </w:p>
    <w:p w14:paraId="0ED883F1" w14:textId="5710CE0D" w:rsidR="00897C29" w:rsidRPr="000C5FB9" w:rsidRDefault="00897C29" w:rsidP="00DB21A8">
      <w:pPr>
        <w:spacing w:after="0" w:line="240" w:lineRule="auto"/>
        <w:ind w:firstLine="720"/>
        <w:jc w:val="both"/>
        <w:rPr>
          <w:rFonts w:ascii="Times New Roman" w:eastAsia="Times New Roman" w:hAnsi="Times New Roman"/>
          <w:sz w:val="28"/>
          <w:szCs w:val="28"/>
        </w:rPr>
      </w:pPr>
      <w:r w:rsidRPr="000C5FB9">
        <w:rPr>
          <w:rFonts w:ascii="Times New Roman" w:eastAsia="Times New Roman" w:hAnsi="Times New Roman"/>
          <w:sz w:val="28"/>
          <w:szCs w:val="28"/>
        </w:rPr>
        <w:t xml:space="preserve">От тази таблица е видно, че преимуществено новообразуваните ДП са възложени на следовател по реда на чл. 194, ал. 1, т. 4 НПК – чрез възлагане на разследването от административния ръководител поради наличие на </w:t>
      </w:r>
      <w:r w:rsidR="00FC0212" w:rsidRPr="000C5FB9">
        <w:rPr>
          <w:rFonts w:ascii="Times New Roman" w:eastAsia="Times New Roman" w:hAnsi="Times New Roman"/>
          <w:sz w:val="28"/>
          <w:szCs w:val="28"/>
        </w:rPr>
        <w:t>фактическа и правна сложност (</w:t>
      </w:r>
      <w:r w:rsidR="00DB21A8" w:rsidRPr="000C5FB9">
        <w:rPr>
          <w:rFonts w:ascii="Times New Roman" w:eastAsia="Times New Roman" w:hAnsi="Times New Roman"/>
          <w:sz w:val="28"/>
          <w:szCs w:val="28"/>
        </w:rPr>
        <w:t xml:space="preserve">над </w:t>
      </w:r>
      <w:r w:rsidR="000C5FB9" w:rsidRPr="000C5FB9">
        <w:rPr>
          <w:rFonts w:ascii="Times New Roman" w:eastAsia="Times New Roman" w:hAnsi="Times New Roman"/>
          <w:sz w:val="28"/>
          <w:szCs w:val="28"/>
        </w:rPr>
        <w:t>67</w:t>
      </w:r>
      <w:r w:rsidRPr="000C5FB9">
        <w:rPr>
          <w:rFonts w:ascii="Times New Roman" w:eastAsia="Times New Roman" w:hAnsi="Times New Roman"/>
          <w:sz w:val="28"/>
          <w:szCs w:val="28"/>
        </w:rPr>
        <w:t>%).</w:t>
      </w:r>
    </w:p>
    <w:p w14:paraId="234A718B" w14:textId="77777777" w:rsidR="00897C29" w:rsidRPr="008B000A" w:rsidRDefault="00897C29" w:rsidP="00DB21A8">
      <w:pPr>
        <w:spacing w:after="0" w:line="240" w:lineRule="auto"/>
        <w:ind w:firstLine="720"/>
        <w:jc w:val="both"/>
        <w:rPr>
          <w:rFonts w:ascii="Times New Roman" w:eastAsia="Times New Roman" w:hAnsi="Times New Roman"/>
          <w:sz w:val="28"/>
          <w:szCs w:val="28"/>
          <w:highlight w:val="green"/>
        </w:rPr>
      </w:pPr>
    </w:p>
    <w:p w14:paraId="79F2B5CA" w14:textId="2DC300DF" w:rsidR="00897C29" w:rsidRPr="000C5FB9" w:rsidRDefault="00897C29" w:rsidP="00DB21A8">
      <w:pPr>
        <w:spacing w:after="0" w:line="240" w:lineRule="auto"/>
        <w:ind w:firstLine="720"/>
        <w:jc w:val="both"/>
        <w:rPr>
          <w:rFonts w:ascii="Times New Roman" w:eastAsia="Times New Roman" w:hAnsi="Times New Roman"/>
          <w:sz w:val="28"/>
          <w:szCs w:val="28"/>
        </w:rPr>
      </w:pPr>
      <w:r w:rsidRPr="000C5FB9">
        <w:rPr>
          <w:rFonts w:ascii="Times New Roman" w:eastAsia="Times New Roman" w:hAnsi="Times New Roman"/>
          <w:sz w:val="28"/>
          <w:szCs w:val="28"/>
        </w:rPr>
        <w:t xml:space="preserve">През отчетния период на следствения отдел </w:t>
      </w:r>
      <w:r w:rsidR="000C5FB9" w:rsidRPr="000C5FB9">
        <w:rPr>
          <w:rFonts w:ascii="Times New Roman" w:eastAsia="Times New Roman" w:hAnsi="Times New Roman"/>
          <w:sz w:val="28"/>
          <w:szCs w:val="28"/>
        </w:rPr>
        <w:t>е възложено</w:t>
      </w:r>
      <w:r w:rsidRPr="000C5FB9">
        <w:rPr>
          <w:rFonts w:ascii="Times New Roman" w:eastAsia="Times New Roman" w:hAnsi="Times New Roman"/>
          <w:sz w:val="28"/>
          <w:szCs w:val="28"/>
        </w:rPr>
        <w:t xml:space="preserve"> за разследване </w:t>
      </w:r>
      <w:r w:rsidR="000C5FB9" w:rsidRPr="000C5FB9">
        <w:rPr>
          <w:rFonts w:ascii="Times New Roman" w:eastAsia="Times New Roman" w:hAnsi="Times New Roman"/>
          <w:sz w:val="28"/>
          <w:szCs w:val="28"/>
        </w:rPr>
        <w:t xml:space="preserve">1 бр. </w:t>
      </w:r>
      <w:r w:rsidR="00DB21A8" w:rsidRPr="000C5FB9">
        <w:rPr>
          <w:rFonts w:ascii="Times New Roman" w:eastAsia="Times New Roman" w:hAnsi="Times New Roman"/>
          <w:sz w:val="28"/>
          <w:szCs w:val="28"/>
        </w:rPr>
        <w:t xml:space="preserve">досъдебни производства, </w:t>
      </w:r>
      <w:r w:rsidRPr="000C5FB9">
        <w:rPr>
          <w:rFonts w:ascii="Times New Roman" w:eastAsia="Times New Roman" w:hAnsi="Times New Roman"/>
          <w:sz w:val="28"/>
          <w:szCs w:val="28"/>
        </w:rPr>
        <w:t>образуван</w:t>
      </w:r>
      <w:r w:rsidR="00FC0212" w:rsidRPr="000C5FB9">
        <w:rPr>
          <w:rFonts w:ascii="Times New Roman" w:eastAsia="Times New Roman" w:hAnsi="Times New Roman"/>
          <w:sz w:val="28"/>
          <w:szCs w:val="28"/>
        </w:rPr>
        <w:t>и</w:t>
      </w:r>
      <w:r w:rsidRPr="000C5FB9">
        <w:rPr>
          <w:rFonts w:ascii="Times New Roman" w:eastAsia="Times New Roman" w:hAnsi="Times New Roman"/>
          <w:sz w:val="28"/>
          <w:szCs w:val="28"/>
        </w:rPr>
        <w:t xml:space="preserve"> срещу непълнолетн</w:t>
      </w:r>
      <w:r w:rsidR="000C5FB9" w:rsidRPr="000C5FB9">
        <w:rPr>
          <w:rFonts w:ascii="Times New Roman" w:eastAsia="Times New Roman" w:hAnsi="Times New Roman"/>
          <w:sz w:val="28"/>
          <w:szCs w:val="28"/>
        </w:rPr>
        <w:t>о лице</w:t>
      </w:r>
      <w:r w:rsidRPr="000C5FB9">
        <w:rPr>
          <w:rFonts w:ascii="Times New Roman" w:eastAsia="Times New Roman" w:hAnsi="Times New Roman"/>
          <w:sz w:val="28"/>
          <w:szCs w:val="28"/>
        </w:rPr>
        <w:t>.</w:t>
      </w:r>
    </w:p>
    <w:p w14:paraId="6F34ED7B" w14:textId="77777777" w:rsidR="00897C29" w:rsidRPr="000C5FB9" w:rsidRDefault="00897C29" w:rsidP="00DB21A8">
      <w:pPr>
        <w:spacing w:after="0" w:line="240" w:lineRule="auto"/>
        <w:jc w:val="both"/>
        <w:rPr>
          <w:rFonts w:ascii="Times New Roman" w:eastAsia="Times New Roman" w:hAnsi="Times New Roman"/>
          <w:sz w:val="28"/>
          <w:szCs w:val="28"/>
        </w:rPr>
      </w:pPr>
      <w:r w:rsidRPr="000C5FB9">
        <w:rPr>
          <w:rFonts w:ascii="Times New Roman" w:eastAsia="Times New Roman" w:hAnsi="Times New Roman"/>
          <w:sz w:val="28"/>
          <w:szCs w:val="28"/>
        </w:rPr>
        <w:tab/>
      </w:r>
    </w:p>
    <w:p w14:paraId="5C87857D" w14:textId="028A3CB5" w:rsidR="00897C29" w:rsidRPr="000C5FB9" w:rsidRDefault="00897C29" w:rsidP="00DB21A8">
      <w:pPr>
        <w:spacing w:after="0" w:line="240" w:lineRule="auto"/>
        <w:ind w:firstLine="708"/>
        <w:jc w:val="both"/>
        <w:rPr>
          <w:rFonts w:ascii="Times New Roman" w:eastAsia="Times New Roman" w:hAnsi="Times New Roman"/>
          <w:sz w:val="28"/>
          <w:szCs w:val="28"/>
        </w:rPr>
      </w:pPr>
      <w:r w:rsidRPr="00B97822">
        <w:rPr>
          <w:rFonts w:ascii="Times New Roman" w:eastAsia="Times New Roman" w:hAnsi="Times New Roman"/>
          <w:sz w:val="28"/>
          <w:szCs w:val="28"/>
          <w:u w:val="single"/>
        </w:rPr>
        <w:t>През 20</w:t>
      </w:r>
      <w:r w:rsidR="00DB21A8" w:rsidRPr="00B97822">
        <w:rPr>
          <w:rFonts w:ascii="Times New Roman" w:eastAsia="Times New Roman" w:hAnsi="Times New Roman"/>
          <w:sz w:val="28"/>
          <w:szCs w:val="28"/>
          <w:u w:val="single"/>
        </w:rPr>
        <w:t>2</w:t>
      </w:r>
      <w:r w:rsidR="00B97822" w:rsidRPr="00B97822">
        <w:rPr>
          <w:rFonts w:ascii="Times New Roman" w:eastAsia="Times New Roman" w:hAnsi="Times New Roman"/>
          <w:sz w:val="28"/>
          <w:szCs w:val="28"/>
          <w:u w:val="single"/>
        </w:rPr>
        <w:t>1</w:t>
      </w:r>
      <w:r w:rsidRPr="00B97822">
        <w:rPr>
          <w:rFonts w:ascii="Times New Roman" w:eastAsia="Times New Roman" w:hAnsi="Times New Roman"/>
          <w:sz w:val="28"/>
          <w:szCs w:val="28"/>
          <w:u w:val="single"/>
        </w:rPr>
        <w:t xml:space="preserve"> г</w:t>
      </w:r>
      <w:r w:rsidR="00DE57AC" w:rsidRPr="00B97822">
        <w:rPr>
          <w:rFonts w:ascii="Times New Roman" w:eastAsia="Times New Roman" w:hAnsi="Times New Roman"/>
          <w:sz w:val="28"/>
          <w:szCs w:val="28"/>
          <w:u w:val="single"/>
        </w:rPr>
        <w:t>.</w:t>
      </w:r>
      <w:r w:rsidRPr="00B97822">
        <w:rPr>
          <w:rFonts w:ascii="Times New Roman" w:eastAsia="Times New Roman" w:hAnsi="Times New Roman"/>
          <w:sz w:val="28"/>
          <w:szCs w:val="28"/>
          <w:u w:val="single"/>
        </w:rPr>
        <w:t xml:space="preserve"> са </w:t>
      </w:r>
      <w:r w:rsidRPr="000C5FB9">
        <w:rPr>
          <w:rFonts w:ascii="Times New Roman" w:eastAsia="Times New Roman" w:hAnsi="Times New Roman"/>
          <w:sz w:val="28"/>
          <w:szCs w:val="28"/>
          <w:u w:val="single"/>
        </w:rPr>
        <w:t>приключени</w:t>
      </w:r>
      <w:r w:rsidR="00DE57AC" w:rsidRPr="000C5FB9">
        <w:rPr>
          <w:rFonts w:ascii="Times New Roman" w:eastAsia="Times New Roman" w:hAnsi="Times New Roman"/>
          <w:sz w:val="28"/>
          <w:szCs w:val="28"/>
        </w:rPr>
        <w:t xml:space="preserve"> общо</w:t>
      </w:r>
      <w:r w:rsidRPr="000C5FB9">
        <w:rPr>
          <w:rFonts w:ascii="Times New Roman" w:eastAsia="Times New Roman" w:hAnsi="Times New Roman"/>
          <w:sz w:val="28"/>
          <w:szCs w:val="28"/>
        </w:rPr>
        <w:t xml:space="preserve"> </w:t>
      </w:r>
      <w:r w:rsidR="000C5FB9" w:rsidRPr="000C5FB9">
        <w:rPr>
          <w:rFonts w:ascii="Times New Roman" w:eastAsia="Times New Roman" w:hAnsi="Times New Roman"/>
          <w:b/>
          <w:sz w:val="28"/>
          <w:szCs w:val="28"/>
        </w:rPr>
        <w:t>79</w:t>
      </w:r>
      <w:r w:rsidRPr="000C5FB9">
        <w:rPr>
          <w:rFonts w:ascii="Times New Roman" w:eastAsia="Times New Roman" w:hAnsi="Times New Roman"/>
          <w:sz w:val="28"/>
          <w:szCs w:val="28"/>
        </w:rPr>
        <w:t xml:space="preserve"> броя ДП, като съотношението спрямо п</w:t>
      </w:r>
      <w:r w:rsidR="00DE57AC" w:rsidRPr="000C5FB9">
        <w:rPr>
          <w:rFonts w:ascii="Times New Roman" w:eastAsia="Times New Roman" w:hAnsi="Times New Roman"/>
          <w:sz w:val="28"/>
          <w:szCs w:val="28"/>
        </w:rPr>
        <w:t>редходни години ДП има следното</w:t>
      </w:r>
      <w:r w:rsidRPr="000C5FB9">
        <w:rPr>
          <w:rFonts w:ascii="Times New Roman" w:eastAsia="Times New Roman" w:hAnsi="Times New Roman"/>
          <w:sz w:val="28"/>
          <w:szCs w:val="28"/>
        </w:rPr>
        <w:t xml:space="preserve"> изражение:</w:t>
      </w:r>
    </w:p>
    <w:p w14:paraId="5618E559" w14:textId="77777777" w:rsidR="00897C29" w:rsidRPr="000C5FB9" w:rsidRDefault="00897C29" w:rsidP="00DB21A8">
      <w:pPr>
        <w:spacing w:after="0" w:line="240" w:lineRule="auto"/>
        <w:ind w:firstLine="708"/>
        <w:jc w:val="both"/>
        <w:rPr>
          <w:rFonts w:ascii="Times New Roman" w:eastAsia="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0"/>
        <w:gridCol w:w="2255"/>
        <w:gridCol w:w="2255"/>
        <w:gridCol w:w="2255"/>
      </w:tblGrid>
      <w:tr w:rsidR="002002E9" w:rsidRPr="000C5FB9" w14:paraId="3634FB61" w14:textId="77777777" w:rsidTr="002002E9">
        <w:trPr>
          <w:jc w:val="center"/>
        </w:trPr>
        <w:tc>
          <w:tcPr>
            <w:tcW w:w="2670" w:type="dxa"/>
            <w:tcBorders>
              <w:top w:val="single" w:sz="4" w:space="0" w:color="000000"/>
              <w:left w:val="single" w:sz="4" w:space="0" w:color="auto"/>
              <w:bottom w:val="single" w:sz="4" w:space="0" w:color="000000"/>
              <w:right w:val="single" w:sz="4" w:space="0" w:color="000000"/>
            </w:tcBorders>
          </w:tcPr>
          <w:p w14:paraId="1423787A" w14:textId="77777777" w:rsidR="002002E9" w:rsidRPr="000C5FB9" w:rsidRDefault="002002E9" w:rsidP="00DB21A8">
            <w:pPr>
              <w:spacing w:after="0" w:line="240" w:lineRule="auto"/>
              <w:jc w:val="center"/>
              <w:rPr>
                <w:rFonts w:ascii="Times New Roman" w:eastAsia="Times New Roman" w:hAnsi="Times New Roman"/>
                <w:b/>
                <w:bCs/>
                <w:sz w:val="28"/>
                <w:szCs w:val="28"/>
              </w:rPr>
            </w:pPr>
            <w:r w:rsidRPr="000C5FB9">
              <w:rPr>
                <w:rFonts w:ascii="Times New Roman" w:eastAsia="Times New Roman" w:hAnsi="Times New Roman"/>
                <w:b/>
                <w:bCs/>
                <w:sz w:val="28"/>
                <w:szCs w:val="28"/>
              </w:rPr>
              <w:t>година</w:t>
            </w:r>
          </w:p>
        </w:tc>
        <w:tc>
          <w:tcPr>
            <w:tcW w:w="225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2FD19E70" w14:textId="68EF12B7" w:rsidR="002002E9" w:rsidRPr="000C5FB9" w:rsidRDefault="002002E9" w:rsidP="000C5FB9">
            <w:pPr>
              <w:spacing w:after="0" w:line="240" w:lineRule="auto"/>
              <w:jc w:val="center"/>
              <w:rPr>
                <w:rFonts w:ascii="Times New Roman" w:eastAsia="Times New Roman" w:hAnsi="Times New Roman"/>
                <w:b/>
                <w:bCs/>
                <w:sz w:val="28"/>
                <w:szCs w:val="28"/>
              </w:rPr>
            </w:pPr>
            <w:r w:rsidRPr="000C5FB9">
              <w:rPr>
                <w:rFonts w:ascii="Times New Roman" w:eastAsia="Times New Roman" w:hAnsi="Times New Roman"/>
                <w:b/>
                <w:bCs/>
                <w:sz w:val="28"/>
                <w:szCs w:val="28"/>
              </w:rPr>
              <w:t>20</w:t>
            </w:r>
            <w:r w:rsidR="00DB21A8" w:rsidRPr="000C5FB9">
              <w:rPr>
                <w:rFonts w:ascii="Times New Roman" w:eastAsia="Times New Roman" w:hAnsi="Times New Roman"/>
                <w:b/>
                <w:bCs/>
                <w:sz w:val="28"/>
                <w:szCs w:val="28"/>
              </w:rPr>
              <w:t>2</w:t>
            </w:r>
            <w:r w:rsidR="000C5FB9" w:rsidRPr="000C5FB9">
              <w:rPr>
                <w:rFonts w:ascii="Times New Roman" w:eastAsia="Times New Roman" w:hAnsi="Times New Roman"/>
                <w:b/>
                <w:bCs/>
                <w:sz w:val="28"/>
                <w:szCs w:val="28"/>
              </w:rPr>
              <w:t>1</w:t>
            </w:r>
            <w:r w:rsidRPr="000C5FB9">
              <w:rPr>
                <w:rFonts w:ascii="Times New Roman" w:eastAsia="Times New Roman" w:hAnsi="Times New Roman"/>
                <w:b/>
                <w:bCs/>
                <w:sz w:val="28"/>
                <w:szCs w:val="28"/>
              </w:rPr>
              <w:t xml:space="preserve"> г.</w:t>
            </w:r>
          </w:p>
        </w:tc>
        <w:tc>
          <w:tcPr>
            <w:tcW w:w="2255" w:type="dxa"/>
            <w:tcBorders>
              <w:top w:val="single" w:sz="4" w:space="0" w:color="000000"/>
              <w:left w:val="single" w:sz="4" w:space="0" w:color="auto"/>
              <w:bottom w:val="single" w:sz="4" w:space="0" w:color="000000"/>
              <w:right w:val="single" w:sz="4" w:space="0" w:color="auto"/>
            </w:tcBorders>
          </w:tcPr>
          <w:p w14:paraId="17B7F86B" w14:textId="67EDD60D" w:rsidR="002002E9" w:rsidRPr="000C5FB9" w:rsidRDefault="002002E9" w:rsidP="000C5FB9">
            <w:pPr>
              <w:spacing w:after="0" w:line="240" w:lineRule="auto"/>
              <w:jc w:val="center"/>
              <w:rPr>
                <w:rFonts w:ascii="Times New Roman" w:eastAsia="Times New Roman" w:hAnsi="Times New Roman"/>
                <w:bCs/>
                <w:sz w:val="28"/>
                <w:szCs w:val="28"/>
              </w:rPr>
            </w:pPr>
            <w:r w:rsidRPr="000C5FB9">
              <w:rPr>
                <w:rFonts w:ascii="Times New Roman" w:eastAsia="Times New Roman" w:hAnsi="Times New Roman"/>
                <w:bCs/>
                <w:sz w:val="28"/>
                <w:szCs w:val="28"/>
              </w:rPr>
              <w:t>20</w:t>
            </w:r>
            <w:r w:rsidR="000C5FB9" w:rsidRPr="000C5FB9">
              <w:rPr>
                <w:rFonts w:ascii="Times New Roman" w:eastAsia="Times New Roman" w:hAnsi="Times New Roman"/>
                <w:bCs/>
                <w:sz w:val="28"/>
                <w:szCs w:val="28"/>
              </w:rPr>
              <w:t>20</w:t>
            </w:r>
            <w:r w:rsidRPr="000C5FB9">
              <w:rPr>
                <w:rFonts w:ascii="Times New Roman" w:eastAsia="Times New Roman" w:hAnsi="Times New Roman"/>
                <w:bCs/>
                <w:sz w:val="28"/>
                <w:szCs w:val="28"/>
              </w:rPr>
              <w:t xml:space="preserve"> г.</w:t>
            </w:r>
          </w:p>
        </w:tc>
        <w:tc>
          <w:tcPr>
            <w:tcW w:w="2255" w:type="dxa"/>
            <w:tcBorders>
              <w:top w:val="single" w:sz="4" w:space="0" w:color="000000"/>
              <w:left w:val="single" w:sz="4" w:space="0" w:color="auto"/>
              <w:bottom w:val="single" w:sz="4" w:space="0" w:color="000000"/>
              <w:right w:val="single" w:sz="4" w:space="0" w:color="000000"/>
            </w:tcBorders>
          </w:tcPr>
          <w:p w14:paraId="07C1F086" w14:textId="7D405F93" w:rsidR="002002E9" w:rsidRPr="000C5FB9" w:rsidRDefault="002002E9" w:rsidP="000C5FB9">
            <w:pPr>
              <w:spacing w:after="0" w:line="240" w:lineRule="auto"/>
              <w:jc w:val="center"/>
              <w:rPr>
                <w:rFonts w:ascii="Times New Roman" w:eastAsia="Times New Roman" w:hAnsi="Times New Roman"/>
                <w:bCs/>
                <w:sz w:val="28"/>
                <w:szCs w:val="28"/>
              </w:rPr>
            </w:pPr>
            <w:r w:rsidRPr="000C5FB9">
              <w:rPr>
                <w:rFonts w:ascii="Times New Roman" w:eastAsia="Times New Roman" w:hAnsi="Times New Roman"/>
                <w:bCs/>
                <w:sz w:val="28"/>
                <w:szCs w:val="28"/>
              </w:rPr>
              <w:t>201</w:t>
            </w:r>
            <w:r w:rsidR="000C5FB9" w:rsidRPr="000C5FB9">
              <w:rPr>
                <w:rFonts w:ascii="Times New Roman" w:eastAsia="Times New Roman" w:hAnsi="Times New Roman"/>
                <w:bCs/>
                <w:sz w:val="28"/>
                <w:szCs w:val="28"/>
              </w:rPr>
              <w:t>9</w:t>
            </w:r>
            <w:r w:rsidRPr="000C5FB9">
              <w:rPr>
                <w:rFonts w:ascii="Times New Roman" w:eastAsia="Times New Roman" w:hAnsi="Times New Roman"/>
                <w:bCs/>
                <w:sz w:val="28"/>
                <w:szCs w:val="28"/>
              </w:rPr>
              <w:t xml:space="preserve"> г.</w:t>
            </w:r>
          </w:p>
        </w:tc>
      </w:tr>
      <w:tr w:rsidR="00DB21A8" w:rsidRPr="000C5FB9" w14:paraId="6F032EE2" w14:textId="77777777" w:rsidTr="002002E9">
        <w:trPr>
          <w:jc w:val="center"/>
        </w:trPr>
        <w:tc>
          <w:tcPr>
            <w:tcW w:w="2670" w:type="dxa"/>
            <w:tcBorders>
              <w:top w:val="single" w:sz="4" w:space="0" w:color="000000"/>
              <w:left w:val="single" w:sz="4" w:space="0" w:color="auto"/>
              <w:bottom w:val="single" w:sz="4" w:space="0" w:color="000000"/>
              <w:right w:val="single" w:sz="4" w:space="0" w:color="000000"/>
            </w:tcBorders>
          </w:tcPr>
          <w:p w14:paraId="299C82A5" w14:textId="77777777" w:rsidR="00DB21A8" w:rsidRPr="000C5FB9" w:rsidRDefault="00DB21A8" w:rsidP="00DB21A8">
            <w:pPr>
              <w:spacing w:after="0" w:line="240" w:lineRule="auto"/>
              <w:rPr>
                <w:rFonts w:ascii="Times New Roman" w:eastAsia="Times New Roman" w:hAnsi="Times New Roman"/>
                <w:b/>
                <w:sz w:val="28"/>
                <w:szCs w:val="28"/>
              </w:rPr>
            </w:pPr>
            <w:r w:rsidRPr="000C5FB9">
              <w:rPr>
                <w:rFonts w:ascii="Times New Roman" w:eastAsia="Times New Roman" w:hAnsi="Times New Roman"/>
                <w:b/>
                <w:sz w:val="28"/>
                <w:szCs w:val="28"/>
              </w:rPr>
              <w:t>общо прикл.ДП</w:t>
            </w:r>
          </w:p>
        </w:tc>
        <w:tc>
          <w:tcPr>
            <w:tcW w:w="225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744CB593" w14:textId="43873B62" w:rsidR="00DB21A8" w:rsidRPr="000C5FB9" w:rsidRDefault="000C5FB9" w:rsidP="00DB21A8">
            <w:pPr>
              <w:spacing w:after="0" w:line="240" w:lineRule="auto"/>
              <w:jc w:val="center"/>
              <w:rPr>
                <w:rFonts w:ascii="Times New Roman" w:eastAsia="Times New Roman" w:hAnsi="Times New Roman"/>
                <w:b/>
                <w:sz w:val="28"/>
                <w:szCs w:val="28"/>
              </w:rPr>
            </w:pPr>
            <w:r w:rsidRPr="000C5FB9">
              <w:rPr>
                <w:rFonts w:ascii="Times New Roman" w:eastAsia="Times New Roman" w:hAnsi="Times New Roman"/>
                <w:b/>
                <w:sz w:val="28"/>
                <w:szCs w:val="28"/>
              </w:rPr>
              <w:t xml:space="preserve">79 </w:t>
            </w:r>
            <w:r w:rsidR="00DB21A8" w:rsidRPr="000C5FB9">
              <w:rPr>
                <w:rFonts w:ascii="Times New Roman" w:eastAsia="Times New Roman" w:hAnsi="Times New Roman"/>
                <w:b/>
                <w:sz w:val="28"/>
                <w:szCs w:val="28"/>
              </w:rPr>
              <w:t>бр.</w:t>
            </w:r>
          </w:p>
        </w:tc>
        <w:tc>
          <w:tcPr>
            <w:tcW w:w="2255" w:type="dxa"/>
            <w:tcBorders>
              <w:top w:val="single" w:sz="4" w:space="0" w:color="000000"/>
              <w:left w:val="single" w:sz="4" w:space="0" w:color="auto"/>
              <w:bottom w:val="single" w:sz="4" w:space="0" w:color="000000"/>
              <w:right w:val="single" w:sz="4" w:space="0" w:color="auto"/>
            </w:tcBorders>
          </w:tcPr>
          <w:p w14:paraId="3DDECD1A" w14:textId="06A791F6" w:rsidR="00DB21A8" w:rsidRPr="000C5FB9" w:rsidRDefault="00DB21A8" w:rsidP="000C5FB9">
            <w:pPr>
              <w:spacing w:after="0" w:line="240" w:lineRule="auto"/>
              <w:jc w:val="center"/>
              <w:rPr>
                <w:rFonts w:ascii="Times New Roman" w:eastAsia="Times New Roman" w:hAnsi="Times New Roman"/>
                <w:b/>
                <w:sz w:val="28"/>
                <w:szCs w:val="28"/>
              </w:rPr>
            </w:pPr>
            <w:r w:rsidRPr="000C5FB9">
              <w:rPr>
                <w:rFonts w:ascii="Times New Roman" w:eastAsia="Times New Roman" w:hAnsi="Times New Roman"/>
                <w:b/>
                <w:sz w:val="28"/>
                <w:szCs w:val="28"/>
              </w:rPr>
              <w:t>9</w:t>
            </w:r>
            <w:r w:rsidR="000C5FB9" w:rsidRPr="000C5FB9">
              <w:rPr>
                <w:rFonts w:ascii="Times New Roman" w:eastAsia="Times New Roman" w:hAnsi="Times New Roman"/>
                <w:b/>
                <w:sz w:val="28"/>
                <w:szCs w:val="28"/>
              </w:rPr>
              <w:t>2</w:t>
            </w:r>
            <w:r w:rsidRPr="000C5FB9">
              <w:rPr>
                <w:rFonts w:ascii="Times New Roman" w:eastAsia="Times New Roman" w:hAnsi="Times New Roman"/>
                <w:b/>
                <w:sz w:val="28"/>
                <w:szCs w:val="28"/>
              </w:rPr>
              <w:t xml:space="preserve"> бр.</w:t>
            </w:r>
          </w:p>
        </w:tc>
        <w:tc>
          <w:tcPr>
            <w:tcW w:w="2255" w:type="dxa"/>
            <w:tcBorders>
              <w:top w:val="single" w:sz="4" w:space="0" w:color="000000"/>
              <w:left w:val="single" w:sz="4" w:space="0" w:color="auto"/>
              <w:bottom w:val="single" w:sz="4" w:space="0" w:color="000000"/>
              <w:right w:val="single" w:sz="4" w:space="0" w:color="000000"/>
            </w:tcBorders>
          </w:tcPr>
          <w:p w14:paraId="276F2C4C" w14:textId="689DCDBD" w:rsidR="00DB21A8" w:rsidRPr="000C5FB9" w:rsidRDefault="000C5FB9" w:rsidP="00DB21A8">
            <w:pPr>
              <w:spacing w:after="0" w:line="240" w:lineRule="auto"/>
              <w:jc w:val="center"/>
              <w:rPr>
                <w:rFonts w:ascii="Times New Roman" w:eastAsia="Times New Roman" w:hAnsi="Times New Roman"/>
                <w:sz w:val="28"/>
                <w:szCs w:val="28"/>
              </w:rPr>
            </w:pPr>
            <w:r w:rsidRPr="000C5FB9">
              <w:rPr>
                <w:rFonts w:ascii="Times New Roman" w:eastAsia="Times New Roman" w:hAnsi="Times New Roman"/>
                <w:sz w:val="28"/>
                <w:szCs w:val="28"/>
              </w:rPr>
              <w:t>99</w:t>
            </w:r>
            <w:r w:rsidR="00DB21A8" w:rsidRPr="000C5FB9">
              <w:rPr>
                <w:rFonts w:ascii="Times New Roman" w:eastAsia="Times New Roman" w:hAnsi="Times New Roman"/>
                <w:sz w:val="28"/>
                <w:szCs w:val="28"/>
              </w:rPr>
              <w:t xml:space="preserve"> бр.</w:t>
            </w:r>
          </w:p>
        </w:tc>
      </w:tr>
      <w:tr w:rsidR="00DB21A8" w:rsidRPr="008B000A" w14:paraId="63AC0EF0" w14:textId="77777777" w:rsidTr="002002E9">
        <w:trPr>
          <w:jc w:val="center"/>
        </w:trPr>
        <w:tc>
          <w:tcPr>
            <w:tcW w:w="2670" w:type="dxa"/>
            <w:tcBorders>
              <w:top w:val="single" w:sz="4" w:space="0" w:color="000000"/>
              <w:left w:val="single" w:sz="4" w:space="0" w:color="auto"/>
              <w:bottom w:val="single" w:sz="4" w:space="0" w:color="000000"/>
              <w:right w:val="single" w:sz="4" w:space="0" w:color="000000"/>
            </w:tcBorders>
          </w:tcPr>
          <w:p w14:paraId="682A74AF" w14:textId="77777777" w:rsidR="00DB21A8" w:rsidRPr="000C5FB9" w:rsidRDefault="00DB21A8" w:rsidP="00DB21A8">
            <w:pPr>
              <w:spacing w:after="0" w:line="240" w:lineRule="auto"/>
              <w:rPr>
                <w:rFonts w:ascii="Times New Roman" w:eastAsia="Times New Roman" w:hAnsi="Times New Roman"/>
                <w:b/>
                <w:sz w:val="28"/>
                <w:szCs w:val="28"/>
              </w:rPr>
            </w:pPr>
            <w:r w:rsidRPr="000C5FB9">
              <w:rPr>
                <w:rFonts w:ascii="Times New Roman" w:eastAsia="Times New Roman" w:hAnsi="Times New Roman"/>
                <w:b/>
                <w:sz w:val="28"/>
                <w:szCs w:val="28"/>
              </w:rPr>
              <w:t>средно прикл.ДП</w:t>
            </w:r>
          </w:p>
        </w:tc>
        <w:tc>
          <w:tcPr>
            <w:tcW w:w="2255"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14:paraId="3FCB3CA9" w14:textId="4873650D" w:rsidR="00DB21A8" w:rsidRPr="000C5FB9" w:rsidRDefault="000C5FB9" w:rsidP="00DB21A8">
            <w:pPr>
              <w:spacing w:after="0" w:line="240" w:lineRule="auto"/>
              <w:jc w:val="center"/>
              <w:rPr>
                <w:rFonts w:ascii="Times New Roman" w:eastAsia="Times New Roman" w:hAnsi="Times New Roman"/>
                <w:b/>
                <w:sz w:val="28"/>
                <w:szCs w:val="28"/>
              </w:rPr>
            </w:pPr>
            <w:r w:rsidRPr="000C5FB9">
              <w:rPr>
                <w:rFonts w:ascii="Times New Roman" w:eastAsia="Times New Roman" w:hAnsi="Times New Roman"/>
                <w:b/>
                <w:sz w:val="28"/>
                <w:szCs w:val="28"/>
              </w:rPr>
              <w:t>12,8</w:t>
            </w:r>
            <w:r w:rsidR="00DB21A8" w:rsidRPr="000C5FB9">
              <w:rPr>
                <w:rFonts w:ascii="Times New Roman" w:eastAsia="Times New Roman" w:hAnsi="Times New Roman"/>
                <w:b/>
                <w:sz w:val="28"/>
                <w:szCs w:val="28"/>
              </w:rPr>
              <w:t xml:space="preserve"> бр.</w:t>
            </w:r>
          </w:p>
        </w:tc>
        <w:tc>
          <w:tcPr>
            <w:tcW w:w="2255" w:type="dxa"/>
            <w:tcBorders>
              <w:top w:val="single" w:sz="4" w:space="0" w:color="000000"/>
              <w:left w:val="single" w:sz="4" w:space="0" w:color="auto"/>
              <w:bottom w:val="single" w:sz="4" w:space="0" w:color="000000"/>
              <w:right w:val="single" w:sz="4" w:space="0" w:color="auto"/>
            </w:tcBorders>
          </w:tcPr>
          <w:p w14:paraId="72E2E620" w14:textId="77A4E832" w:rsidR="00DB21A8" w:rsidRPr="000C5FB9" w:rsidRDefault="000C5FB9" w:rsidP="00DB21A8">
            <w:pPr>
              <w:spacing w:after="0" w:line="240" w:lineRule="auto"/>
              <w:jc w:val="center"/>
              <w:rPr>
                <w:rFonts w:ascii="Times New Roman" w:eastAsia="Times New Roman" w:hAnsi="Times New Roman"/>
                <w:b/>
                <w:sz w:val="28"/>
                <w:szCs w:val="28"/>
              </w:rPr>
            </w:pPr>
            <w:r w:rsidRPr="000C5FB9">
              <w:rPr>
                <w:rFonts w:ascii="Times New Roman" w:eastAsia="Times New Roman" w:hAnsi="Times New Roman"/>
                <w:b/>
                <w:sz w:val="28"/>
                <w:szCs w:val="28"/>
              </w:rPr>
              <w:t>14,1</w:t>
            </w:r>
            <w:r w:rsidR="00DB21A8" w:rsidRPr="000C5FB9">
              <w:rPr>
                <w:rFonts w:ascii="Times New Roman" w:eastAsia="Times New Roman" w:hAnsi="Times New Roman"/>
                <w:b/>
                <w:sz w:val="28"/>
                <w:szCs w:val="28"/>
              </w:rPr>
              <w:t xml:space="preserve"> бр.</w:t>
            </w:r>
          </w:p>
        </w:tc>
        <w:tc>
          <w:tcPr>
            <w:tcW w:w="2255" w:type="dxa"/>
            <w:tcBorders>
              <w:top w:val="single" w:sz="4" w:space="0" w:color="000000"/>
              <w:left w:val="single" w:sz="4" w:space="0" w:color="auto"/>
              <w:bottom w:val="single" w:sz="4" w:space="0" w:color="000000"/>
              <w:right w:val="single" w:sz="4" w:space="0" w:color="000000"/>
            </w:tcBorders>
          </w:tcPr>
          <w:p w14:paraId="05A34573" w14:textId="32C6CD05" w:rsidR="00DB21A8" w:rsidRPr="000C5FB9" w:rsidRDefault="000C5FB9" w:rsidP="00DB21A8">
            <w:pPr>
              <w:spacing w:after="0" w:line="240" w:lineRule="auto"/>
              <w:jc w:val="center"/>
              <w:rPr>
                <w:rFonts w:ascii="Times New Roman" w:eastAsia="Times New Roman" w:hAnsi="Times New Roman"/>
                <w:sz w:val="28"/>
                <w:szCs w:val="28"/>
              </w:rPr>
            </w:pPr>
            <w:r w:rsidRPr="000C5FB9">
              <w:rPr>
                <w:rFonts w:ascii="Times New Roman" w:eastAsia="Times New Roman" w:hAnsi="Times New Roman"/>
                <w:sz w:val="28"/>
                <w:szCs w:val="28"/>
              </w:rPr>
              <w:t>17,5</w:t>
            </w:r>
            <w:r w:rsidR="00DB21A8" w:rsidRPr="000C5FB9">
              <w:rPr>
                <w:rFonts w:ascii="Times New Roman" w:eastAsia="Times New Roman" w:hAnsi="Times New Roman"/>
                <w:sz w:val="28"/>
                <w:szCs w:val="28"/>
              </w:rPr>
              <w:t xml:space="preserve"> бр.</w:t>
            </w:r>
          </w:p>
        </w:tc>
      </w:tr>
    </w:tbl>
    <w:p w14:paraId="5AC5F5F0" w14:textId="77777777" w:rsidR="00897C29" w:rsidRPr="000C5FB9" w:rsidRDefault="00897C29" w:rsidP="00DB21A8">
      <w:pPr>
        <w:spacing w:after="0" w:line="240" w:lineRule="auto"/>
        <w:jc w:val="both"/>
        <w:rPr>
          <w:rFonts w:ascii="Times New Roman" w:eastAsia="Times New Roman" w:hAnsi="Times New Roman"/>
          <w:sz w:val="28"/>
          <w:szCs w:val="28"/>
        </w:rPr>
      </w:pPr>
      <w:r w:rsidRPr="000C5FB9">
        <w:rPr>
          <w:rFonts w:ascii="Times New Roman" w:eastAsia="Times New Roman" w:hAnsi="Times New Roman"/>
          <w:sz w:val="28"/>
          <w:szCs w:val="28"/>
        </w:rPr>
        <w:tab/>
      </w:r>
    </w:p>
    <w:p w14:paraId="7778CF7A" w14:textId="20522B0F" w:rsidR="00897C29" w:rsidRPr="000C5FB9" w:rsidRDefault="00897C29" w:rsidP="00DB21A8">
      <w:pPr>
        <w:spacing w:after="0" w:line="240" w:lineRule="auto"/>
        <w:ind w:firstLine="708"/>
        <w:jc w:val="both"/>
        <w:rPr>
          <w:rFonts w:ascii="Times New Roman" w:hAnsi="Times New Roman"/>
          <w:sz w:val="28"/>
          <w:szCs w:val="28"/>
        </w:rPr>
      </w:pPr>
      <w:r w:rsidRPr="000C5FB9">
        <w:rPr>
          <w:rFonts w:ascii="Times New Roman" w:hAnsi="Times New Roman"/>
          <w:sz w:val="28"/>
          <w:szCs w:val="28"/>
        </w:rPr>
        <w:t xml:space="preserve">Наблюдава се </w:t>
      </w:r>
      <w:r w:rsidR="000C5FB9" w:rsidRPr="000C5FB9">
        <w:rPr>
          <w:rFonts w:ascii="Times New Roman" w:hAnsi="Times New Roman"/>
          <w:sz w:val="28"/>
          <w:szCs w:val="28"/>
        </w:rPr>
        <w:t>голямо</w:t>
      </w:r>
      <w:r w:rsidRPr="000C5FB9">
        <w:rPr>
          <w:rFonts w:ascii="Times New Roman" w:hAnsi="Times New Roman"/>
          <w:sz w:val="28"/>
          <w:szCs w:val="28"/>
        </w:rPr>
        <w:t xml:space="preserve"> </w:t>
      </w:r>
      <w:r w:rsidR="00FC0212" w:rsidRPr="000C5FB9">
        <w:rPr>
          <w:rFonts w:ascii="Times New Roman" w:hAnsi="Times New Roman"/>
          <w:sz w:val="28"/>
          <w:szCs w:val="28"/>
        </w:rPr>
        <w:t>намаление спрямо предходни</w:t>
      </w:r>
      <w:r w:rsidR="000C5FB9" w:rsidRPr="000C5FB9">
        <w:rPr>
          <w:rFonts w:ascii="Times New Roman" w:hAnsi="Times New Roman"/>
          <w:sz w:val="28"/>
          <w:szCs w:val="28"/>
        </w:rPr>
        <w:t xml:space="preserve">те два отчетни периода – с </w:t>
      </w:r>
      <w:r w:rsidR="00FC0212" w:rsidRPr="000C5FB9">
        <w:rPr>
          <w:rFonts w:ascii="Times New Roman" w:hAnsi="Times New Roman"/>
          <w:sz w:val="28"/>
          <w:szCs w:val="28"/>
        </w:rPr>
        <w:t xml:space="preserve">почти </w:t>
      </w:r>
      <w:r w:rsidR="000C5FB9" w:rsidRPr="000C5FB9">
        <w:rPr>
          <w:rFonts w:ascii="Times New Roman" w:hAnsi="Times New Roman"/>
          <w:sz w:val="28"/>
          <w:szCs w:val="28"/>
        </w:rPr>
        <w:t>16,4</w:t>
      </w:r>
      <w:r w:rsidR="00FC0212" w:rsidRPr="000C5FB9">
        <w:rPr>
          <w:rFonts w:ascii="Times New Roman" w:hAnsi="Times New Roman"/>
          <w:sz w:val="28"/>
          <w:szCs w:val="28"/>
        </w:rPr>
        <w:t>%</w:t>
      </w:r>
      <w:r w:rsidR="000C5FB9" w:rsidRPr="000C5FB9">
        <w:rPr>
          <w:rFonts w:ascii="Times New Roman" w:hAnsi="Times New Roman"/>
          <w:sz w:val="28"/>
          <w:szCs w:val="28"/>
        </w:rPr>
        <w:t xml:space="preserve"> спрямо 2020 год. и с почти 25,3% спрямо 2019</w:t>
      </w:r>
      <w:r w:rsidRPr="000C5FB9">
        <w:rPr>
          <w:rFonts w:ascii="Times New Roman" w:hAnsi="Times New Roman"/>
          <w:sz w:val="28"/>
          <w:szCs w:val="28"/>
        </w:rPr>
        <w:t xml:space="preserve"> г</w:t>
      </w:r>
      <w:r w:rsidR="000C5FB9" w:rsidRPr="000C5FB9">
        <w:rPr>
          <w:rFonts w:ascii="Times New Roman" w:hAnsi="Times New Roman"/>
          <w:sz w:val="28"/>
          <w:szCs w:val="28"/>
        </w:rPr>
        <w:t>од</w:t>
      </w:r>
      <w:r w:rsidRPr="000C5FB9">
        <w:rPr>
          <w:rFonts w:ascii="Times New Roman" w:hAnsi="Times New Roman"/>
          <w:sz w:val="28"/>
          <w:szCs w:val="28"/>
        </w:rPr>
        <w:t>.</w:t>
      </w:r>
    </w:p>
    <w:p w14:paraId="70BC6C9C" w14:textId="4B221032" w:rsidR="00897C29" w:rsidRPr="000C5FB9" w:rsidRDefault="00897C29" w:rsidP="00DB21A8">
      <w:pPr>
        <w:spacing w:after="0" w:line="240" w:lineRule="auto"/>
        <w:ind w:firstLine="709"/>
        <w:jc w:val="both"/>
        <w:rPr>
          <w:rFonts w:ascii="Times New Roman" w:hAnsi="Times New Roman"/>
          <w:sz w:val="28"/>
          <w:szCs w:val="28"/>
        </w:rPr>
      </w:pPr>
      <w:r w:rsidRPr="000C5FB9">
        <w:rPr>
          <w:rFonts w:ascii="Times New Roman" w:hAnsi="Times New Roman"/>
          <w:sz w:val="28"/>
          <w:szCs w:val="28"/>
        </w:rPr>
        <w:t>По разследваните през 20</w:t>
      </w:r>
      <w:r w:rsidR="000C5FB9" w:rsidRPr="000C5FB9">
        <w:rPr>
          <w:rFonts w:ascii="Times New Roman" w:hAnsi="Times New Roman"/>
          <w:sz w:val="28"/>
          <w:szCs w:val="28"/>
        </w:rPr>
        <w:t>21</w:t>
      </w:r>
      <w:r w:rsidRPr="000C5FB9">
        <w:rPr>
          <w:rFonts w:ascii="Times New Roman" w:hAnsi="Times New Roman"/>
          <w:sz w:val="28"/>
          <w:szCs w:val="28"/>
        </w:rPr>
        <w:t xml:space="preserve"> г. досъдебни производства</w:t>
      </w:r>
      <w:r w:rsidRPr="000C5FB9">
        <w:rPr>
          <w:rFonts w:ascii="Baskerville Old Face" w:hAnsi="Baskerville Old Face" w:cs="Baskerville Old Face"/>
          <w:sz w:val="28"/>
          <w:szCs w:val="28"/>
        </w:rPr>
        <w:t xml:space="preserve"> </w:t>
      </w:r>
      <w:r w:rsidRPr="000C5FB9">
        <w:rPr>
          <w:rFonts w:ascii="Times New Roman" w:hAnsi="Times New Roman"/>
          <w:sz w:val="28"/>
          <w:szCs w:val="28"/>
        </w:rPr>
        <w:t>са привлечени</w:t>
      </w:r>
      <w:r w:rsidRPr="000C5FB9">
        <w:rPr>
          <w:rFonts w:ascii="Baskerville Old Face" w:hAnsi="Baskerville Old Face" w:cs="Baskerville Old Face"/>
          <w:sz w:val="28"/>
          <w:szCs w:val="28"/>
        </w:rPr>
        <w:t xml:space="preserve"> </w:t>
      </w:r>
      <w:r w:rsidRPr="000C5FB9">
        <w:rPr>
          <w:rFonts w:ascii="Times New Roman" w:hAnsi="Times New Roman"/>
          <w:sz w:val="28"/>
          <w:szCs w:val="28"/>
        </w:rPr>
        <w:t>в</w:t>
      </w:r>
      <w:r w:rsidRPr="000C5FB9">
        <w:rPr>
          <w:rFonts w:ascii="Baskerville Old Face" w:hAnsi="Baskerville Old Face" w:cs="Baskerville Old Face"/>
          <w:sz w:val="28"/>
          <w:szCs w:val="28"/>
        </w:rPr>
        <w:t xml:space="preserve"> </w:t>
      </w:r>
      <w:r w:rsidRPr="000C5FB9">
        <w:rPr>
          <w:rFonts w:ascii="Times New Roman" w:hAnsi="Times New Roman"/>
          <w:sz w:val="28"/>
          <w:szCs w:val="28"/>
        </w:rPr>
        <w:t>качеството</w:t>
      </w:r>
      <w:r w:rsidRPr="000C5FB9">
        <w:rPr>
          <w:rFonts w:ascii="Baskerville Old Face" w:hAnsi="Baskerville Old Face" w:cs="Baskerville Old Face"/>
          <w:sz w:val="28"/>
          <w:szCs w:val="28"/>
        </w:rPr>
        <w:t xml:space="preserve"> </w:t>
      </w:r>
      <w:r w:rsidRPr="000C5FB9">
        <w:rPr>
          <w:rFonts w:ascii="Times New Roman" w:hAnsi="Times New Roman"/>
          <w:sz w:val="28"/>
          <w:szCs w:val="28"/>
        </w:rPr>
        <w:t>на</w:t>
      </w:r>
      <w:r w:rsidRPr="000C5FB9">
        <w:rPr>
          <w:rFonts w:ascii="Baskerville Old Face" w:hAnsi="Baskerville Old Face" w:cs="Baskerville Old Face"/>
          <w:sz w:val="28"/>
          <w:szCs w:val="28"/>
        </w:rPr>
        <w:t xml:space="preserve"> </w:t>
      </w:r>
      <w:r w:rsidRPr="000C5FB9">
        <w:rPr>
          <w:rFonts w:ascii="Times New Roman" w:hAnsi="Times New Roman"/>
          <w:sz w:val="28"/>
          <w:szCs w:val="28"/>
          <w:u w:val="single"/>
        </w:rPr>
        <w:t>обвиняеми</w:t>
      </w:r>
      <w:r w:rsidRPr="000C5FB9">
        <w:rPr>
          <w:rFonts w:ascii="Baskerville Old Face" w:hAnsi="Baskerville Old Face" w:cs="Baskerville Old Face"/>
          <w:sz w:val="28"/>
          <w:szCs w:val="28"/>
        </w:rPr>
        <w:t xml:space="preserve"> </w:t>
      </w:r>
      <w:r w:rsidR="00FC0212" w:rsidRPr="000C5FB9">
        <w:rPr>
          <w:rFonts w:ascii="Times New Roman" w:hAnsi="Times New Roman" w:cs="Baskerville Old Face"/>
          <w:sz w:val="28"/>
          <w:szCs w:val="28"/>
        </w:rPr>
        <w:t>1</w:t>
      </w:r>
      <w:r w:rsidR="000C5FB9" w:rsidRPr="000C5FB9">
        <w:rPr>
          <w:rFonts w:ascii="Times New Roman" w:hAnsi="Times New Roman" w:cs="Baskerville Old Face"/>
          <w:sz w:val="28"/>
          <w:szCs w:val="28"/>
        </w:rPr>
        <w:t>2</w:t>
      </w:r>
      <w:r w:rsidRPr="000C5FB9">
        <w:rPr>
          <w:rFonts w:ascii="Baskerville Old Face" w:hAnsi="Baskerville Old Face" w:cs="Baskerville Old Face"/>
          <w:sz w:val="28"/>
          <w:szCs w:val="28"/>
        </w:rPr>
        <w:t xml:space="preserve"> </w:t>
      </w:r>
      <w:r w:rsidRPr="000C5FB9">
        <w:rPr>
          <w:rFonts w:ascii="Times New Roman" w:hAnsi="Times New Roman"/>
          <w:sz w:val="28"/>
          <w:szCs w:val="28"/>
        </w:rPr>
        <w:t>лица.</w:t>
      </w:r>
      <w:r w:rsidRPr="000C5FB9">
        <w:rPr>
          <w:rFonts w:ascii="Baskerville Old Face" w:hAnsi="Baskerville Old Face" w:cs="Baskerville Old Face"/>
          <w:sz w:val="28"/>
          <w:szCs w:val="28"/>
        </w:rPr>
        <w:t xml:space="preserve"> </w:t>
      </w:r>
      <w:r w:rsidRPr="000C5FB9">
        <w:rPr>
          <w:rFonts w:ascii="Times New Roman" w:hAnsi="Times New Roman"/>
          <w:sz w:val="28"/>
          <w:szCs w:val="28"/>
        </w:rPr>
        <w:t>Спрямо пред</w:t>
      </w:r>
      <w:r w:rsidR="00FC0212" w:rsidRPr="000C5FB9">
        <w:rPr>
          <w:rFonts w:ascii="Times New Roman" w:hAnsi="Times New Roman"/>
          <w:sz w:val="28"/>
          <w:szCs w:val="28"/>
        </w:rPr>
        <w:t>ходните два периода броят им е намалял</w:t>
      </w:r>
      <w:r w:rsidR="000C5FB9" w:rsidRPr="000C5FB9">
        <w:rPr>
          <w:rFonts w:ascii="Times New Roman" w:hAnsi="Times New Roman"/>
          <w:sz w:val="28"/>
          <w:szCs w:val="28"/>
        </w:rPr>
        <w:t xml:space="preserve"> почти два пъти:</w:t>
      </w:r>
    </w:p>
    <w:p w14:paraId="079F8F17" w14:textId="77777777" w:rsidR="00897C29" w:rsidRPr="000C5FB9" w:rsidRDefault="00897C29" w:rsidP="00DB21A8">
      <w:pPr>
        <w:spacing w:after="0" w:line="240" w:lineRule="auto"/>
        <w:ind w:firstLine="709"/>
        <w:jc w:val="both"/>
        <w:rPr>
          <w:rFonts w:ascii="Times New Roman" w:hAnsi="Times New Roman"/>
          <w:sz w:val="28"/>
          <w:szCs w:val="28"/>
        </w:rPr>
      </w:pPr>
    </w:p>
    <w:tbl>
      <w:tblPr>
        <w:tblW w:w="8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5"/>
        <w:gridCol w:w="2715"/>
        <w:gridCol w:w="2715"/>
      </w:tblGrid>
      <w:tr w:rsidR="002002E9" w:rsidRPr="000C5FB9" w14:paraId="5D7305E1" w14:textId="77777777" w:rsidTr="002002E9">
        <w:trPr>
          <w:jc w:val="center"/>
        </w:trPr>
        <w:tc>
          <w:tcPr>
            <w:tcW w:w="2715" w:type="dxa"/>
            <w:tcBorders>
              <w:left w:val="single" w:sz="4" w:space="0" w:color="auto"/>
            </w:tcBorders>
          </w:tcPr>
          <w:p w14:paraId="0F4126EC" w14:textId="09CD6303" w:rsidR="002002E9" w:rsidRPr="000C5FB9" w:rsidRDefault="002002E9" w:rsidP="000C5FB9">
            <w:pPr>
              <w:spacing w:after="0" w:line="240" w:lineRule="auto"/>
              <w:jc w:val="center"/>
              <w:rPr>
                <w:rFonts w:ascii="Times New Roman" w:hAnsi="Times New Roman"/>
                <w:b/>
                <w:bCs/>
                <w:sz w:val="28"/>
                <w:szCs w:val="28"/>
              </w:rPr>
            </w:pPr>
            <w:r w:rsidRPr="000C5FB9">
              <w:rPr>
                <w:rFonts w:ascii="Times New Roman" w:hAnsi="Times New Roman"/>
                <w:b/>
                <w:bCs/>
                <w:sz w:val="28"/>
                <w:szCs w:val="28"/>
              </w:rPr>
              <w:t>20</w:t>
            </w:r>
            <w:r w:rsidR="00DB21A8" w:rsidRPr="000C5FB9">
              <w:rPr>
                <w:rFonts w:ascii="Times New Roman" w:hAnsi="Times New Roman"/>
                <w:b/>
                <w:bCs/>
                <w:sz w:val="28"/>
                <w:szCs w:val="28"/>
              </w:rPr>
              <w:t>2</w:t>
            </w:r>
            <w:r w:rsidR="000C5FB9" w:rsidRPr="000C5FB9">
              <w:rPr>
                <w:rFonts w:ascii="Times New Roman" w:hAnsi="Times New Roman"/>
                <w:b/>
                <w:bCs/>
                <w:sz w:val="28"/>
                <w:szCs w:val="28"/>
              </w:rPr>
              <w:t>1</w:t>
            </w:r>
            <w:r w:rsidRPr="000C5FB9">
              <w:rPr>
                <w:rFonts w:ascii="Times New Roman" w:hAnsi="Times New Roman"/>
                <w:b/>
                <w:bCs/>
                <w:sz w:val="28"/>
                <w:szCs w:val="28"/>
              </w:rPr>
              <w:t xml:space="preserve"> г.</w:t>
            </w:r>
          </w:p>
        </w:tc>
        <w:tc>
          <w:tcPr>
            <w:tcW w:w="2715" w:type="dxa"/>
            <w:tcBorders>
              <w:left w:val="single" w:sz="4" w:space="0" w:color="auto"/>
              <w:right w:val="single" w:sz="4" w:space="0" w:color="auto"/>
            </w:tcBorders>
          </w:tcPr>
          <w:p w14:paraId="517EDCBD" w14:textId="4D08FDF0" w:rsidR="002002E9" w:rsidRPr="000C5FB9" w:rsidRDefault="002002E9" w:rsidP="000C5FB9">
            <w:pPr>
              <w:spacing w:after="0" w:line="240" w:lineRule="auto"/>
              <w:jc w:val="center"/>
              <w:rPr>
                <w:rFonts w:ascii="Times New Roman" w:hAnsi="Times New Roman" w:cs="Times New Roman"/>
                <w:bCs/>
                <w:sz w:val="28"/>
                <w:szCs w:val="28"/>
              </w:rPr>
            </w:pPr>
            <w:r w:rsidRPr="000C5FB9">
              <w:rPr>
                <w:rFonts w:ascii="Times New Roman" w:hAnsi="Times New Roman" w:cs="Times New Roman"/>
                <w:bCs/>
                <w:sz w:val="28"/>
                <w:szCs w:val="28"/>
              </w:rPr>
              <w:t>20</w:t>
            </w:r>
            <w:r w:rsidR="000C5FB9" w:rsidRPr="000C5FB9">
              <w:rPr>
                <w:rFonts w:ascii="Times New Roman" w:hAnsi="Times New Roman" w:cs="Times New Roman"/>
                <w:bCs/>
                <w:sz w:val="28"/>
                <w:szCs w:val="28"/>
              </w:rPr>
              <w:t>20</w:t>
            </w:r>
            <w:r w:rsidRPr="000C5FB9">
              <w:rPr>
                <w:rFonts w:ascii="Times New Roman" w:hAnsi="Times New Roman" w:cs="Times New Roman"/>
                <w:bCs/>
                <w:sz w:val="28"/>
                <w:szCs w:val="28"/>
              </w:rPr>
              <w:t xml:space="preserve"> г.</w:t>
            </w:r>
          </w:p>
        </w:tc>
        <w:tc>
          <w:tcPr>
            <w:tcW w:w="2715" w:type="dxa"/>
            <w:tcBorders>
              <w:left w:val="single" w:sz="4" w:space="0" w:color="auto"/>
            </w:tcBorders>
          </w:tcPr>
          <w:p w14:paraId="0AE7108F" w14:textId="1D487470" w:rsidR="002002E9" w:rsidRPr="000C5FB9" w:rsidRDefault="002002E9" w:rsidP="000C5FB9">
            <w:pPr>
              <w:spacing w:after="0" w:line="240" w:lineRule="auto"/>
              <w:jc w:val="center"/>
              <w:rPr>
                <w:rFonts w:ascii="Times New Roman" w:hAnsi="Times New Roman"/>
                <w:bCs/>
                <w:sz w:val="28"/>
                <w:szCs w:val="28"/>
              </w:rPr>
            </w:pPr>
            <w:r w:rsidRPr="000C5FB9">
              <w:rPr>
                <w:rFonts w:ascii="Times New Roman" w:hAnsi="Times New Roman"/>
                <w:bCs/>
                <w:sz w:val="28"/>
                <w:szCs w:val="28"/>
              </w:rPr>
              <w:t>201</w:t>
            </w:r>
            <w:r w:rsidR="000C5FB9" w:rsidRPr="000C5FB9">
              <w:rPr>
                <w:rFonts w:ascii="Times New Roman" w:hAnsi="Times New Roman"/>
                <w:bCs/>
                <w:sz w:val="28"/>
                <w:szCs w:val="28"/>
              </w:rPr>
              <w:t>9</w:t>
            </w:r>
            <w:r w:rsidRPr="000C5FB9">
              <w:rPr>
                <w:rFonts w:ascii="Times New Roman" w:hAnsi="Times New Roman"/>
                <w:bCs/>
                <w:sz w:val="28"/>
                <w:szCs w:val="28"/>
              </w:rPr>
              <w:t xml:space="preserve"> г.</w:t>
            </w:r>
          </w:p>
        </w:tc>
      </w:tr>
      <w:tr w:rsidR="002002E9" w:rsidRPr="000C5FB9" w14:paraId="57F3EF7F" w14:textId="77777777" w:rsidTr="002002E9">
        <w:trPr>
          <w:jc w:val="center"/>
        </w:trPr>
        <w:tc>
          <w:tcPr>
            <w:tcW w:w="2715" w:type="dxa"/>
            <w:tcBorders>
              <w:left w:val="single" w:sz="4" w:space="0" w:color="auto"/>
            </w:tcBorders>
          </w:tcPr>
          <w:p w14:paraId="20B570F7" w14:textId="611F0A3B" w:rsidR="002002E9" w:rsidRPr="000C5FB9" w:rsidRDefault="000C5FB9" w:rsidP="00DB21A8">
            <w:pPr>
              <w:spacing w:after="0" w:line="240" w:lineRule="auto"/>
              <w:jc w:val="center"/>
              <w:rPr>
                <w:rFonts w:ascii="Times New Roman" w:hAnsi="Times New Roman"/>
                <w:b/>
                <w:sz w:val="28"/>
                <w:szCs w:val="28"/>
              </w:rPr>
            </w:pPr>
            <w:r w:rsidRPr="000C5FB9">
              <w:rPr>
                <w:rFonts w:ascii="Times New Roman" w:hAnsi="Times New Roman"/>
                <w:b/>
                <w:sz w:val="28"/>
                <w:szCs w:val="28"/>
              </w:rPr>
              <w:t>12</w:t>
            </w:r>
            <w:r w:rsidR="00FC0212" w:rsidRPr="000C5FB9">
              <w:rPr>
                <w:rFonts w:ascii="Times New Roman" w:hAnsi="Times New Roman"/>
                <w:b/>
                <w:sz w:val="28"/>
                <w:szCs w:val="28"/>
              </w:rPr>
              <w:t xml:space="preserve"> обв. лица</w:t>
            </w:r>
          </w:p>
        </w:tc>
        <w:tc>
          <w:tcPr>
            <w:tcW w:w="2715" w:type="dxa"/>
            <w:tcBorders>
              <w:left w:val="single" w:sz="4" w:space="0" w:color="auto"/>
              <w:right w:val="single" w:sz="4" w:space="0" w:color="auto"/>
            </w:tcBorders>
          </w:tcPr>
          <w:p w14:paraId="6BBB809B" w14:textId="35B1C904" w:rsidR="002002E9" w:rsidRPr="000C5FB9" w:rsidRDefault="002002E9" w:rsidP="000C5FB9">
            <w:pPr>
              <w:spacing w:after="0" w:line="240" w:lineRule="auto"/>
              <w:jc w:val="center"/>
              <w:rPr>
                <w:rFonts w:ascii="Times New Roman" w:hAnsi="Times New Roman" w:cs="Times New Roman"/>
                <w:sz w:val="28"/>
                <w:szCs w:val="28"/>
              </w:rPr>
            </w:pPr>
            <w:r w:rsidRPr="000C5FB9">
              <w:rPr>
                <w:rFonts w:ascii="Times New Roman" w:hAnsi="Times New Roman" w:cs="Times New Roman"/>
                <w:sz w:val="28"/>
                <w:szCs w:val="28"/>
              </w:rPr>
              <w:t>2</w:t>
            </w:r>
            <w:r w:rsidR="000C5FB9" w:rsidRPr="000C5FB9">
              <w:rPr>
                <w:rFonts w:ascii="Times New Roman" w:hAnsi="Times New Roman" w:cs="Times New Roman"/>
                <w:sz w:val="28"/>
                <w:szCs w:val="28"/>
              </w:rPr>
              <w:t>4</w:t>
            </w:r>
            <w:r w:rsidRPr="000C5FB9">
              <w:rPr>
                <w:rFonts w:ascii="Times New Roman" w:hAnsi="Times New Roman" w:cs="Times New Roman"/>
                <w:sz w:val="28"/>
                <w:szCs w:val="28"/>
              </w:rPr>
              <w:t xml:space="preserve"> обв. лица</w:t>
            </w:r>
          </w:p>
        </w:tc>
        <w:tc>
          <w:tcPr>
            <w:tcW w:w="2715" w:type="dxa"/>
            <w:tcBorders>
              <w:left w:val="single" w:sz="4" w:space="0" w:color="auto"/>
            </w:tcBorders>
          </w:tcPr>
          <w:p w14:paraId="1341A216" w14:textId="3B4DDFDC" w:rsidR="002002E9" w:rsidRPr="000C5FB9" w:rsidRDefault="002002E9" w:rsidP="000C5FB9">
            <w:pPr>
              <w:spacing w:after="0" w:line="240" w:lineRule="auto"/>
              <w:jc w:val="center"/>
              <w:rPr>
                <w:rFonts w:ascii="Times New Roman" w:hAnsi="Times New Roman" w:cs="Baskerville Old Face"/>
                <w:sz w:val="28"/>
                <w:szCs w:val="28"/>
              </w:rPr>
            </w:pPr>
            <w:r w:rsidRPr="000C5FB9">
              <w:rPr>
                <w:rFonts w:ascii="Times New Roman" w:hAnsi="Times New Roman" w:cs="Baskerville Old Face"/>
                <w:sz w:val="28"/>
                <w:szCs w:val="28"/>
              </w:rPr>
              <w:t>2</w:t>
            </w:r>
            <w:r w:rsidR="000C5FB9" w:rsidRPr="000C5FB9">
              <w:rPr>
                <w:rFonts w:ascii="Times New Roman" w:hAnsi="Times New Roman" w:cs="Baskerville Old Face"/>
                <w:sz w:val="28"/>
                <w:szCs w:val="28"/>
              </w:rPr>
              <w:t>1</w:t>
            </w:r>
            <w:r w:rsidRPr="000C5FB9">
              <w:rPr>
                <w:rFonts w:ascii="Times New Roman" w:hAnsi="Times New Roman" w:cs="Baskerville Old Face"/>
                <w:sz w:val="28"/>
                <w:szCs w:val="28"/>
              </w:rPr>
              <w:t xml:space="preserve"> обв. лица</w:t>
            </w:r>
          </w:p>
        </w:tc>
      </w:tr>
    </w:tbl>
    <w:p w14:paraId="4437BC3E" w14:textId="77777777" w:rsidR="00897C29" w:rsidRPr="000C5FB9" w:rsidRDefault="00897C29" w:rsidP="00DB21A8">
      <w:pPr>
        <w:spacing w:after="0" w:line="240" w:lineRule="auto"/>
        <w:ind w:firstLine="709"/>
        <w:jc w:val="both"/>
        <w:rPr>
          <w:rFonts w:ascii="Times New Roman" w:hAnsi="Times New Roman" w:cs="Baskerville Old Face"/>
          <w:sz w:val="28"/>
          <w:szCs w:val="28"/>
        </w:rPr>
      </w:pPr>
    </w:p>
    <w:p w14:paraId="293D7FF3" w14:textId="77777777" w:rsidR="00897C29" w:rsidRPr="000C5FB9" w:rsidRDefault="00897C29" w:rsidP="00DB21A8">
      <w:pPr>
        <w:spacing w:after="0" w:line="240" w:lineRule="auto"/>
        <w:ind w:firstLine="709"/>
        <w:jc w:val="both"/>
        <w:rPr>
          <w:rFonts w:ascii="Times New Roman" w:hAnsi="Times New Roman" w:cs="Baskerville Old Face"/>
          <w:sz w:val="28"/>
          <w:szCs w:val="28"/>
        </w:rPr>
      </w:pPr>
      <w:r w:rsidRPr="000C5FB9">
        <w:rPr>
          <w:rFonts w:ascii="Times New Roman" w:hAnsi="Times New Roman" w:cs="Baskerville Old Face"/>
          <w:sz w:val="28"/>
          <w:szCs w:val="28"/>
        </w:rPr>
        <w:t xml:space="preserve">По </w:t>
      </w:r>
      <w:r w:rsidRPr="000C5FB9">
        <w:rPr>
          <w:rFonts w:ascii="Times New Roman" w:hAnsi="Times New Roman" w:cs="Baskerville Old Face"/>
          <w:sz w:val="28"/>
          <w:szCs w:val="28"/>
          <w:u w:val="single"/>
        </w:rPr>
        <w:t>начин на приключване</w:t>
      </w:r>
      <w:r w:rsidRPr="000C5FB9">
        <w:rPr>
          <w:rFonts w:ascii="Times New Roman" w:hAnsi="Times New Roman" w:cs="Baskerville Old Face"/>
          <w:sz w:val="28"/>
          <w:szCs w:val="28"/>
        </w:rPr>
        <w:t xml:space="preserve"> на досъдебните производства от следователите в следствения отдел абсолютните стойности са следните:</w:t>
      </w:r>
    </w:p>
    <w:p w14:paraId="3762568F" w14:textId="77777777" w:rsidR="00897C29" w:rsidRPr="008B000A" w:rsidRDefault="00897C29" w:rsidP="00DB21A8">
      <w:pPr>
        <w:spacing w:after="0" w:line="240" w:lineRule="auto"/>
        <w:ind w:firstLine="709"/>
        <w:jc w:val="both"/>
        <w:rPr>
          <w:rFonts w:ascii="Times New Roman" w:hAnsi="Times New Roman" w:cs="Baskerville Old Face"/>
          <w:sz w:val="28"/>
          <w:szCs w:val="28"/>
          <w:highlight w:val="green"/>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6"/>
        <w:gridCol w:w="2012"/>
        <w:gridCol w:w="2012"/>
        <w:gridCol w:w="2012"/>
      </w:tblGrid>
      <w:tr w:rsidR="00DB21A8" w:rsidRPr="008B000A" w14:paraId="1B4BB175" w14:textId="77777777" w:rsidTr="00DB21A8">
        <w:trPr>
          <w:jc w:val="center"/>
        </w:trPr>
        <w:tc>
          <w:tcPr>
            <w:tcW w:w="2606" w:type="dxa"/>
            <w:tcBorders>
              <w:right w:val="single" w:sz="4" w:space="0" w:color="auto"/>
            </w:tcBorders>
          </w:tcPr>
          <w:p w14:paraId="529F7827" w14:textId="77777777" w:rsidR="00DB21A8" w:rsidRPr="00C03607" w:rsidRDefault="00DB21A8" w:rsidP="00DB21A8">
            <w:pPr>
              <w:spacing w:after="0" w:line="240" w:lineRule="auto"/>
              <w:rPr>
                <w:rFonts w:ascii="Times New Roman" w:hAnsi="Times New Roman"/>
                <w:b/>
                <w:bCs/>
                <w:sz w:val="28"/>
                <w:szCs w:val="28"/>
              </w:rPr>
            </w:pPr>
            <w:r w:rsidRPr="00C03607">
              <w:rPr>
                <w:rFonts w:ascii="Times New Roman" w:hAnsi="Times New Roman"/>
                <w:b/>
                <w:bCs/>
                <w:sz w:val="28"/>
                <w:szCs w:val="28"/>
              </w:rPr>
              <w:t>година</w:t>
            </w:r>
          </w:p>
        </w:tc>
        <w:tc>
          <w:tcPr>
            <w:tcW w:w="2012" w:type="dxa"/>
            <w:tcBorders>
              <w:left w:val="single" w:sz="4" w:space="0" w:color="auto"/>
              <w:right w:val="single" w:sz="4" w:space="0" w:color="auto"/>
            </w:tcBorders>
            <w:shd w:val="clear" w:color="auto" w:fill="C2D69B" w:themeFill="accent3" w:themeFillTint="99"/>
          </w:tcPr>
          <w:p w14:paraId="4AD13F97" w14:textId="7BD7484C" w:rsidR="00DB21A8" w:rsidRPr="00C03607" w:rsidRDefault="00DB21A8" w:rsidP="00C03607">
            <w:pPr>
              <w:spacing w:after="0" w:line="240" w:lineRule="auto"/>
              <w:jc w:val="center"/>
              <w:rPr>
                <w:rFonts w:ascii="Times New Roman" w:hAnsi="Times New Roman"/>
                <w:bCs/>
                <w:sz w:val="28"/>
                <w:szCs w:val="28"/>
              </w:rPr>
            </w:pPr>
            <w:r w:rsidRPr="00C03607">
              <w:rPr>
                <w:rFonts w:ascii="Times New Roman" w:hAnsi="Times New Roman"/>
                <w:bCs/>
                <w:sz w:val="28"/>
                <w:szCs w:val="28"/>
              </w:rPr>
              <w:t>202</w:t>
            </w:r>
            <w:r w:rsidR="00C03607" w:rsidRPr="00C03607">
              <w:rPr>
                <w:rFonts w:ascii="Times New Roman" w:hAnsi="Times New Roman"/>
                <w:bCs/>
                <w:sz w:val="28"/>
                <w:szCs w:val="28"/>
              </w:rPr>
              <w:t>1</w:t>
            </w:r>
            <w:r w:rsidRPr="00C03607">
              <w:rPr>
                <w:rFonts w:ascii="Times New Roman" w:hAnsi="Times New Roman"/>
                <w:bCs/>
                <w:sz w:val="28"/>
                <w:szCs w:val="28"/>
              </w:rPr>
              <w:t xml:space="preserve"> г.</w:t>
            </w:r>
          </w:p>
        </w:tc>
        <w:tc>
          <w:tcPr>
            <w:tcW w:w="2012" w:type="dxa"/>
            <w:tcBorders>
              <w:left w:val="single" w:sz="4" w:space="0" w:color="auto"/>
              <w:right w:val="single" w:sz="4" w:space="0" w:color="auto"/>
            </w:tcBorders>
          </w:tcPr>
          <w:p w14:paraId="58817260" w14:textId="5C730B29" w:rsidR="00DB21A8" w:rsidRPr="000C5FB9" w:rsidRDefault="000C5FB9" w:rsidP="000C5FB9">
            <w:pPr>
              <w:spacing w:after="0" w:line="240" w:lineRule="auto"/>
              <w:jc w:val="center"/>
              <w:rPr>
                <w:rFonts w:ascii="Times New Roman" w:hAnsi="Times New Roman"/>
                <w:bCs/>
                <w:sz w:val="28"/>
                <w:szCs w:val="28"/>
              </w:rPr>
            </w:pPr>
            <w:r w:rsidRPr="000C5FB9">
              <w:rPr>
                <w:rFonts w:ascii="Times New Roman" w:hAnsi="Times New Roman"/>
                <w:bCs/>
                <w:sz w:val="28"/>
                <w:szCs w:val="28"/>
              </w:rPr>
              <w:t>2020</w:t>
            </w:r>
            <w:r w:rsidR="00DB21A8" w:rsidRPr="000C5FB9">
              <w:rPr>
                <w:rFonts w:ascii="Times New Roman" w:hAnsi="Times New Roman"/>
                <w:bCs/>
                <w:sz w:val="28"/>
                <w:szCs w:val="28"/>
              </w:rPr>
              <w:t xml:space="preserve"> г.</w:t>
            </w:r>
          </w:p>
        </w:tc>
        <w:tc>
          <w:tcPr>
            <w:tcW w:w="2012" w:type="dxa"/>
            <w:tcBorders>
              <w:left w:val="single" w:sz="4" w:space="0" w:color="auto"/>
              <w:right w:val="single" w:sz="4" w:space="0" w:color="auto"/>
            </w:tcBorders>
          </w:tcPr>
          <w:p w14:paraId="790DA3A4" w14:textId="5112BBA5" w:rsidR="00DB21A8" w:rsidRPr="000C5FB9" w:rsidRDefault="00DB21A8" w:rsidP="000C5FB9">
            <w:pPr>
              <w:spacing w:after="0" w:line="240" w:lineRule="auto"/>
              <w:jc w:val="center"/>
              <w:rPr>
                <w:rFonts w:ascii="Times New Roman" w:hAnsi="Times New Roman"/>
                <w:bCs/>
                <w:sz w:val="28"/>
                <w:szCs w:val="28"/>
              </w:rPr>
            </w:pPr>
            <w:r w:rsidRPr="000C5FB9">
              <w:rPr>
                <w:rFonts w:ascii="Times New Roman" w:hAnsi="Times New Roman"/>
                <w:bCs/>
                <w:sz w:val="28"/>
                <w:szCs w:val="28"/>
              </w:rPr>
              <w:t>201</w:t>
            </w:r>
            <w:r w:rsidR="000C5FB9" w:rsidRPr="000C5FB9">
              <w:rPr>
                <w:rFonts w:ascii="Times New Roman" w:hAnsi="Times New Roman"/>
                <w:bCs/>
                <w:sz w:val="28"/>
                <w:szCs w:val="28"/>
              </w:rPr>
              <w:t>9</w:t>
            </w:r>
            <w:r w:rsidRPr="000C5FB9">
              <w:rPr>
                <w:rFonts w:ascii="Times New Roman" w:hAnsi="Times New Roman"/>
                <w:bCs/>
                <w:sz w:val="28"/>
                <w:szCs w:val="28"/>
              </w:rPr>
              <w:t xml:space="preserve"> г.</w:t>
            </w:r>
          </w:p>
        </w:tc>
      </w:tr>
      <w:tr w:rsidR="00DB21A8" w:rsidRPr="008B000A" w14:paraId="56FE1127" w14:textId="77777777" w:rsidTr="00DB21A8">
        <w:trPr>
          <w:jc w:val="center"/>
        </w:trPr>
        <w:tc>
          <w:tcPr>
            <w:tcW w:w="2606" w:type="dxa"/>
            <w:tcBorders>
              <w:right w:val="single" w:sz="4" w:space="0" w:color="auto"/>
            </w:tcBorders>
          </w:tcPr>
          <w:p w14:paraId="41E3981E" w14:textId="77777777" w:rsidR="00DB21A8" w:rsidRPr="00C03607" w:rsidRDefault="00DB21A8" w:rsidP="00DB21A8">
            <w:pPr>
              <w:spacing w:after="0" w:line="240" w:lineRule="auto"/>
              <w:rPr>
                <w:rFonts w:ascii="Times New Roman" w:hAnsi="Times New Roman"/>
                <w:sz w:val="28"/>
                <w:szCs w:val="28"/>
              </w:rPr>
            </w:pPr>
            <w:r w:rsidRPr="00C03607">
              <w:rPr>
                <w:rFonts w:ascii="Times New Roman" w:hAnsi="Times New Roman"/>
                <w:sz w:val="28"/>
                <w:szCs w:val="28"/>
              </w:rPr>
              <w:t>приключ. общо</w:t>
            </w:r>
          </w:p>
        </w:tc>
        <w:tc>
          <w:tcPr>
            <w:tcW w:w="2012" w:type="dxa"/>
            <w:tcBorders>
              <w:left w:val="single" w:sz="4" w:space="0" w:color="auto"/>
              <w:right w:val="single" w:sz="4" w:space="0" w:color="auto"/>
            </w:tcBorders>
            <w:shd w:val="clear" w:color="auto" w:fill="C2D69B" w:themeFill="accent3" w:themeFillTint="99"/>
          </w:tcPr>
          <w:p w14:paraId="534F7CBB" w14:textId="771D0E8B" w:rsidR="00DB21A8" w:rsidRPr="00C03607" w:rsidRDefault="00C03607" w:rsidP="00DB21A8">
            <w:pPr>
              <w:spacing w:after="0" w:line="240" w:lineRule="auto"/>
              <w:jc w:val="center"/>
              <w:rPr>
                <w:rFonts w:ascii="Times New Roman" w:hAnsi="Times New Roman"/>
                <w:sz w:val="28"/>
                <w:szCs w:val="28"/>
              </w:rPr>
            </w:pPr>
            <w:r w:rsidRPr="00C03607">
              <w:rPr>
                <w:rFonts w:ascii="Times New Roman" w:hAnsi="Times New Roman"/>
                <w:sz w:val="28"/>
                <w:szCs w:val="28"/>
              </w:rPr>
              <w:t>79</w:t>
            </w:r>
          </w:p>
        </w:tc>
        <w:tc>
          <w:tcPr>
            <w:tcW w:w="2012" w:type="dxa"/>
            <w:tcBorders>
              <w:left w:val="single" w:sz="4" w:space="0" w:color="auto"/>
              <w:right w:val="single" w:sz="4" w:space="0" w:color="auto"/>
            </w:tcBorders>
          </w:tcPr>
          <w:p w14:paraId="2B70F6DD" w14:textId="6FAF46D4" w:rsidR="00DB21A8" w:rsidRPr="000C5FB9" w:rsidRDefault="000C5FB9" w:rsidP="00DB21A8">
            <w:pPr>
              <w:spacing w:after="0" w:line="240" w:lineRule="auto"/>
              <w:jc w:val="center"/>
              <w:rPr>
                <w:rFonts w:ascii="Times New Roman" w:hAnsi="Times New Roman"/>
                <w:sz w:val="28"/>
                <w:szCs w:val="28"/>
              </w:rPr>
            </w:pPr>
            <w:r w:rsidRPr="000C5FB9">
              <w:rPr>
                <w:rFonts w:ascii="Times New Roman" w:hAnsi="Times New Roman"/>
                <w:sz w:val="28"/>
                <w:szCs w:val="28"/>
              </w:rPr>
              <w:t>92</w:t>
            </w:r>
          </w:p>
        </w:tc>
        <w:tc>
          <w:tcPr>
            <w:tcW w:w="2012" w:type="dxa"/>
            <w:tcBorders>
              <w:left w:val="single" w:sz="4" w:space="0" w:color="auto"/>
              <w:right w:val="single" w:sz="4" w:space="0" w:color="auto"/>
            </w:tcBorders>
          </w:tcPr>
          <w:p w14:paraId="27BB4977" w14:textId="0EEAE75D" w:rsidR="00DB21A8" w:rsidRPr="000C5FB9" w:rsidRDefault="000C5FB9" w:rsidP="00DB21A8">
            <w:pPr>
              <w:spacing w:after="0" w:line="240" w:lineRule="auto"/>
              <w:jc w:val="center"/>
              <w:rPr>
                <w:rFonts w:ascii="Times New Roman" w:hAnsi="Times New Roman"/>
                <w:sz w:val="28"/>
                <w:szCs w:val="28"/>
              </w:rPr>
            </w:pPr>
            <w:r w:rsidRPr="000C5FB9">
              <w:rPr>
                <w:rFonts w:ascii="Times New Roman" w:hAnsi="Times New Roman"/>
                <w:sz w:val="28"/>
                <w:szCs w:val="28"/>
              </w:rPr>
              <w:t>99</w:t>
            </w:r>
          </w:p>
        </w:tc>
      </w:tr>
      <w:tr w:rsidR="00DB21A8" w:rsidRPr="008B000A" w14:paraId="2F4C0129" w14:textId="77777777" w:rsidTr="00DB21A8">
        <w:trPr>
          <w:jc w:val="center"/>
        </w:trPr>
        <w:tc>
          <w:tcPr>
            <w:tcW w:w="2606" w:type="dxa"/>
            <w:tcBorders>
              <w:right w:val="single" w:sz="4" w:space="0" w:color="auto"/>
            </w:tcBorders>
          </w:tcPr>
          <w:p w14:paraId="6BE4E479" w14:textId="77777777" w:rsidR="00DB21A8" w:rsidRPr="00C03607" w:rsidRDefault="00DB21A8" w:rsidP="00DB21A8">
            <w:pPr>
              <w:spacing w:after="0" w:line="240" w:lineRule="auto"/>
              <w:rPr>
                <w:rFonts w:ascii="Times New Roman" w:hAnsi="Times New Roman"/>
                <w:sz w:val="28"/>
                <w:szCs w:val="28"/>
              </w:rPr>
            </w:pPr>
            <w:r w:rsidRPr="00C03607">
              <w:rPr>
                <w:rFonts w:ascii="Times New Roman" w:hAnsi="Times New Roman"/>
                <w:sz w:val="28"/>
                <w:szCs w:val="28"/>
              </w:rPr>
              <w:t>приключ. за съд</w:t>
            </w:r>
          </w:p>
        </w:tc>
        <w:tc>
          <w:tcPr>
            <w:tcW w:w="2012" w:type="dxa"/>
            <w:tcBorders>
              <w:left w:val="single" w:sz="4" w:space="0" w:color="auto"/>
            </w:tcBorders>
            <w:shd w:val="clear" w:color="auto" w:fill="C2D69B" w:themeFill="accent3" w:themeFillTint="99"/>
          </w:tcPr>
          <w:p w14:paraId="471DF7F5" w14:textId="663DD04A" w:rsidR="00DB21A8" w:rsidRPr="00C03607" w:rsidRDefault="00C03607" w:rsidP="00DB21A8">
            <w:pPr>
              <w:spacing w:after="0" w:line="240" w:lineRule="auto"/>
              <w:jc w:val="center"/>
              <w:rPr>
                <w:rFonts w:ascii="Times New Roman" w:hAnsi="Times New Roman"/>
                <w:sz w:val="28"/>
                <w:szCs w:val="28"/>
              </w:rPr>
            </w:pPr>
            <w:r w:rsidRPr="00C03607">
              <w:rPr>
                <w:rFonts w:ascii="Times New Roman" w:hAnsi="Times New Roman"/>
                <w:sz w:val="28"/>
                <w:szCs w:val="28"/>
              </w:rPr>
              <w:t>11</w:t>
            </w:r>
          </w:p>
        </w:tc>
        <w:tc>
          <w:tcPr>
            <w:tcW w:w="2012" w:type="dxa"/>
            <w:tcBorders>
              <w:left w:val="single" w:sz="4" w:space="0" w:color="auto"/>
              <w:right w:val="single" w:sz="4" w:space="0" w:color="auto"/>
            </w:tcBorders>
          </w:tcPr>
          <w:p w14:paraId="63BE5189" w14:textId="11EB210F" w:rsidR="00DB21A8" w:rsidRPr="000C5FB9" w:rsidRDefault="00DB21A8" w:rsidP="000C5FB9">
            <w:pPr>
              <w:spacing w:after="0" w:line="240" w:lineRule="auto"/>
              <w:jc w:val="center"/>
              <w:rPr>
                <w:rFonts w:ascii="Times New Roman" w:hAnsi="Times New Roman"/>
                <w:sz w:val="28"/>
                <w:szCs w:val="28"/>
              </w:rPr>
            </w:pPr>
            <w:r w:rsidRPr="000C5FB9">
              <w:rPr>
                <w:rFonts w:ascii="Times New Roman" w:hAnsi="Times New Roman"/>
                <w:sz w:val="28"/>
                <w:szCs w:val="28"/>
              </w:rPr>
              <w:t>2</w:t>
            </w:r>
            <w:r w:rsidR="000C5FB9" w:rsidRPr="000C5FB9">
              <w:rPr>
                <w:rFonts w:ascii="Times New Roman" w:hAnsi="Times New Roman"/>
                <w:sz w:val="28"/>
                <w:szCs w:val="28"/>
              </w:rPr>
              <w:t>2</w:t>
            </w:r>
          </w:p>
        </w:tc>
        <w:tc>
          <w:tcPr>
            <w:tcW w:w="2012" w:type="dxa"/>
            <w:tcBorders>
              <w:left w:val="single" w:sz="4" w:space="0" w:color="auto"/>
              <w:right w:val="single" w:sz="4" w:space="0" w:color="auto"/>
            </w:tcBorders>
          </w:tcPr>
          <w:p w14:paraId="174AE551" w14:textId="638336ED" w:rsidR="00DB21A8" w:rsidRPr="000C5FB9" w:rsidRDefault="00DB21A8" w:rsidP="000C5FB9">
            <w:pPr>
              <w:spacing w:after="0" w:line="240" w:lineRule="auto"/>
              <w:jc w:val="center"/>
              <w:rPr>
                <w:rFonts w:ascii="Times New Roman" w:hAnsi="Times New Roman"/>
                <w:sz w:val="28"/>
                <w:szCs w:val="28"/>
              </w:rPr>
            </w:pPr>
            <w:r w:rsidRPr="000C5FB9">
              <w:rPr>
                <w:rFonts w:ascii="Times New Roman" w:hAnsi="Times New Roman"/>
                <w:sz w:val="28"/>
                <w:szCs w:val="28"/>
              </w:rPr>
              <w:t>2</w:t>
            </w:r>
            <w:r w:rsidR="000C5FB9" w:rsidRPr="000C5FB9">
              <w:rPr>
                <w:rFonts w:ascii="Times New Roman" w:hAnsi="Times New Roman"/>
                <w:sz w:val="28"/>
                <w:szCs w:val="28"/>
              </w:rPr>
              <w:t>0</w:t>
            </w:r>
          </w:p>
        </w:tc>
      </w:tr>
      <w:tr w:rsidR="00DB21A8" w:rsidRPr="008B000A" w14:paraId="0E9B6449" w14:textId="77777777" w:rsidTr="00DB21A8">
        <w:trPr>
          <w:jc w:val="center"/>
        </w:trPr>
        <w:tc>
          <w:tcPr>
            <w:tcW w:w="2606" w:type="dxa"/>
            <w:tcBorders>
              <w:right w:val="single" w:sz="4" w:space="0" w:color="auto"/>
            </w:tcBorders>
          </w:tcPr>
          <w:p w14:paraId="11D5463B" w14:textId="77777777" w:rsidR="00DB21A8" w:rsidRPr="00C03607" w:rsidRDefault="00DB21A8" w:rsidP="00DB21A8">
            <w:pPr>
              <w:spacing w:after="0" w:line="240" w:lineRule="auto"/>
              <w:rPr>
                <w:rFonts w:ascii="Times New Roman" w:hAnsi="Times New Roman"/>
                <w:sz w:val="28"/>
                <w:szCs w:val="28"/>
              </w:rPr>
            </w:pPr>
            <w:r w:rsidRPr="00C03607">
              <w:rPr>
                <w:rFonts w:ascii="Times New Roman" w:hAnsi="Times New Roman"/>
                <w:sz w:val="28"/>
                <w:szCs w:val="28"/>
              </w:rPr>
              <w:t>за прекратяване</w:t>
            </w:r>
          </w:p>
        </w:tc>
        <w:tc>
          <w:tcPr>
            <w:tcW w:w="2012" w:type="dxa"/>
            <w:tcBorders>
              <w:left w:val="single" w:sz="4" w:space="0" w:color="auto"/>
            </w:tcBorders>
            <w:shd w:val="clear" w:color="auto" w:fill="C2D69B" w:themeFill="accent3" w:themeFillTint="99"/>
          </w:tcPr>
          <w:p w14:paraId="3DF41216" w14:textId="1AAF9E14" w:rsidR="00DB21A8" w:rsidRPr="00C03607" w:rsidRDefault="00C03607" w:rsidP="00DB21A8">
            <w:pPr>
              <w:spacing w:after="0" w:line="240" w:lineRule="auto"/>
              <w:jc w:val="center"/>
              <w:rPr>
                <w:rFonts w:ascii="Times New Roman" w:hAnsi="Times New Roman"/>
                <w:sz w:val="28"/>
                <w:szCs w:val="28"/>
              </w:rPr>
            </w:pPr>
            <w:r w:rsidRPr="00C03607">
              <w:rPr>
                <w:rFonts w:ascii="Times New Roman" w:hAnsi="Times New Roman"/>
                <w:sz w:val="28"/>
                <w:szCs w:val="28"/>
              </w:rPr>
              <w:t>46</w:t>
            </w:r>
          </w:p>
        </w:tc>
        <w:tc>
          <w:tcPr>
            <w:tcW w:w="2012" w:type="dxa"/>
            <w:tcBorders>
              <w:left w:val="single" w:sz="4" w:space="0" w:color="auto"/>
              <w:right w:val="single" w:sz="4" w:space="0" w:color="auto"/>
            </w:tcBorders>
          </w:tcPr>
          <w:p w14:paraId="5766A8DD" w14:textId="380E6242" w:rsidR="00DB21A8" w:rsidRPr="000C5FB9" w:rsidRDefault="000C5FB9" w:rsidP="00DB21A8">
            <w:pPr>
              <w:spacing w:after="0" w:line="240" w:lineRule="auto"/>
              <w:jc w:val="center"/>
              <w:rPr>
                <w:rFonts w:ascii="Times New Roman" w:hAnsi="Times New Roman"/>
                <w:sz w:val="28"/>
                <w:szCs w:val="28"/>
              </w:rPr>
            </w:pPr>
            <w:r w:rsidRPr="000C5FB9">
              <w:rPr>
                <w:rFonts w:ascii="Times New Roman" w:hAnsi="Times New Roman"/>
                <w:sz w:val="28"/>
                <w:szCs w:val="28"/>
              </w:rPr>
              <w:t>56</w:t>
            </w:r>
          </w:p>
        </w:tc>
        <w:tc>
          <w:tcPr>
            <w:tcW w:w="2012" w:type="dxa"/>
            <w:tcBorders>
              <w:left w:val="single" w:sz="4" w:space="0" w:color="auto"/>
              <w:right w:val="single" w:sz="4" w:space="0" w:color="auto"/>
            </w:tcBorders>
          </w:tcPr>
          <w:p w14:paraId="1868FC15" w14:textId="74DB7333" w:rsidR="00DB21A8" w:rsidRPr="000C5FB9" w:rsidRDefault="000C5FB9" w:rsidP="00DB21A8">
            <w:pPr>
              <w:spacing w:after="0" w:line="240" w:lineRule="auto"/>
              <w:jc w:val="center"/>
              <w:rPr>
                <w:rFonts w:ascii="Times New Roman" w:hAnsi="Times New Roman"/>
                <w:sz w:val="28"/>
                <w:szCs w:val="28"/>
              </w:rPr>
            </w:pPr>
            <w:r w:rsidRPr="000C5FB9">
              <w:rPr>
                <w:rFonts w:ascii="Times New Roman" w:hAnsi="Times New Roman"/>
                <w:sz w:val="28"/>
                <w:szCs w:val="28"/>
              </w:rPr>
              <w:t>61</w:t>
            </w:r>
          </w:p>
        </w:tc>
      </w:tr>
      <w:tr w:rsidR="00DB21A8" w:rsidRPr="008B000A" w14:paraId="54FA56F6" w14:textId="77777777" w:rsidTr="00DB21A8">
        <w:trPr>
          <w:jc w:val="center"/>
        </w:trPr>
        <w:tc>
          <w:tcPr>
            <w:tcW w:w="2606" w:type="dxa"/>
            <w:tcBorders>
              <w:right w:val="single" w:sz="4" w:space="0" w:color="auto"/>
            </w:tcBorders>
          </w:tcPr>
          <w:p w14:paraId="7A62EFE6" w14:textId="77777777" w:rsidR="00DB21A8" w:rsidRPr="00C03607" w:rsidRDefault="00DB21A8" w:rsidP="00DB21A8">
            <w:pPr>
              <w:spacing w:after="0" w:line="240" w:lineRule="auto"/>
              <w:rPr>
                <w:rFonts w:ascii="Times New Roman" w:hAnsi="Times New Roman"/>
                <w:sz w:val="28"/>
                <w:szCs w:val="28"/>
              </w:rPr>
            </w:pPr>
            <w:r w:rsidRPr="00C03607">
              <w:rPr>
                <w:rFonts w:ascii="Times New Roman" w:hAnsi="Times New Roman"/>
                <w:sz w:val="28"/>
                <w:szCs w:val="28"/>
              </w:rPr>
              <w:t>за спиране</w:t>
            </w:r>
          </w:p>
        </w:tc>
        <w:tc>
          <w:tcPr>
            <w:tcW w:w="2012" w:type="dxa"/>
            <w:tcBorders>
              <w:left w:val="single" w:sz="4" w:space="0" w:color="auto"/>
            </w:tcBorders>
            <w:shd w:val="clear" w:color="auto" w:fill="C2D69B" w:themeFill="accent3" w:themeFillTint="99"/>
          </w:tcPr>
          <w:p w14:paraId="409A5147" w14:textId="43DD2B28" w:rsidR="00DB21A8" w:rsidRPr="00C03607" w:rsidRDefault="00C03607" w:rsidP="00DB21A8">
            <w:pPr>
              <w:spacing w:after="0" w:line="240" w:lineRule="auto"/>
              <w:jc w:val="center"/>
              <w:rPr>
                <w:rFonts w:ascii="Times New Roman" w:hAnsi="Times New Roman"/>
                <w:sz w:val="28"/>
                <w:szCs w:val="28"/>
              </w:rPr>
            </w:pPr>
            <w:r w:rsidRPr="00C03607">
              <w:rPr>
                <w:rFonts w:ascii="Times New Roman" w:hAnsi="Times New Roman"/>
                <w:sz w:val="28"/>
                <w:szCs w:val="28"/>
              </w:rPr>
              <w:t>13</w:t>
            </w:r>
          </w:p>
        </w:tc>
        <w:tc>
          <w:tcPr>
            <w:tcW w:w="2012" w:type="dxa"/>
            <w:tcBorders>
              <w:left w:val="single" w:sz="4" w:space="0" w:color="auto"/>
              <w:right w:val="single" w:sz="4" w:space="0" w:color="auto"/>
            </w:tcBorders>
          </w:tcPr>
          <w:p w14:paraId="7B2CDB0B" w14:textId="0CE35A23" w:rsidR="00DB21A8" w:rsidRPr="000C5FB9" w:rsidRDefault="000C5FB9" w:rsidP="00DB21A8">
            <w:pPr>
              <w:spacing w:after="0" w:line="240" w:lineRule="auto"/>
              <w:jc w:val="center"/>
              <w:rPr>
                <w:rFonts w:ascii="Times New Roman" w:hAnsi="Times New Roman"/>
                <w:sz w:val="28"/>
                <w:szCs w:val="28"/>
              </w:rPr>
            </w:pPr>
            <w:r w:rsidRPr="000C5FB9">
              <w:rPr>
                <w:rFonts w:ascii="Times New Roman" w:hAnsi="Times New Roman"/>
                <w:sz w:val="28"/>
                <w:szCs w:val="28"/>
              </w:rPr>
              <w:t>8</w:t>
            </w:r>
          </w:p>
        </w:tc>
        <w:tc>
          <w:tcPr>
            <w:tcW w:w="2012" w:type="dxa"/>
            <w:tcBorders>
              <w:left w:val="single" w:sz="4" w:space="0" w:color="auto"/>
              <w:right w:val="single" w:sz="4" w:space="0" w:color="auto"/>
            </w:tcBorders>
          </w:tcPr>
          <w:p w14:paraId="02DC356D" w14:textId="13E6EEAA" w:rsidR="00DB21A8" w:rsidRPr="000C5FB9" w:rsidRDefault="000C5FB9" w:rsidP="00DB21A8">
            <w:pPr>
              <w:spacing w:after="0" w:line="240" w:lineRule="auto"/>
              <w:jc w:val="center"/>
              <w:rPr>
                <w:rFonts w:ascii="Times New Roman" w:hAnsi="Times New Roman"/>
                <w:sz w:val="28"/>
                <w:szCs w:val="28"/>
              </w:rPr>
            </w:pPr>
            <w:r w:rsidRPr="000C5FB9">
              <w:rPr>
                <w:rFonts w:ascii="Times New Roman" w:hAnsi="Times New Roman"/>
                <w:sz w:val="28"/>
                <w:szCs w:val="28"/>
              </w:rPr>
              <w:t>14</w:t>
            </w:r>
          </w:p>
        </w:tc>
      </w:tr>
      <w:tr w:rsidR="00DB21A8" w:rsidRPr="008B000A" w14:paraId="1C9B9EC1" w14:textId="77777777" w:rsidTr="00DB21A8">
        <w:trPr>
          <w:jc w:val="center"/>
        </w:trPr>
        <w:tc>
          <w:tcPr>
            <w:tcW w:w="2606" w:type="dxa"/>
            <w:tcBorders>
              <w:right w:val="single" w:sz="4" w:space="0" w:color="auto"/>
            </w:tcBorders>
          </w:tcPr>
          <w:p w14:paraId="22E6F656" w14:textId="77777777" w:rsidR="00DB21A8" w:rsidRPr="00C03607" w:rsidRDefault="00DB21A8" w:rsidP="00DB21A8">
            <w:pPr>
              <w:spacing w:after="0" w:line="240" w:lineRule="auto"/>
              <w:rPr>
                <w:rFonts w:ascii="Times New Roman" w:hAnsi="Times New Roman"/>
                <w:sz w:val="28"/>
                <w:szCs w:val="28"/>
              </w:rPr>
            </w:pPr>
            <w:r w:rsidRPr="00C03607">
              <w:rPr>
                <w:rFonts w:ascii="Times New Roman" w:hAnsi="Times New Roman"/>
                <w:sz w:val="28"/>
                <w:szCs w:val="28"/>
              </w:rPr>
              <w:t>по компетентност</w:t>
            </w:r>
          </w:p>
        </w:tc>
        <w:tc>
          <w:tcPr>
            <w:tcW w:w="2012" w:type="dxa"/>
            <w:tcBorders>
              <w:left w:val="single" w:sz="4" w:space="0" w:color="auto"/>
            </w:tcBorders>
            <w:shd w:val="clear" w:color="auto" w:fill="C2D69B" w:themeFill="accent3" w:themeFillTint="99"/>
          </w:tcPr>
          <w:p w14:paraId="1184F8FE" w14:textId="65ED2C36" w:rsidR="00DB21A8" w:rsidRPr="00C03607" w:rsidRDefault="00C03607" w:rsidP="00DB21A8">
            <w:pPr>
              <w:spacing w:after="0" w:line="240" w:lineRule="auto"/>
              <w:jc w:val="center"/>
              <w:rPr>
                <w:rFonts w:ascii="Times New Roman" w:hAnsi="Times New Roman"/>
                <w:sz w:val="28"/>
                <w:szCs w:val="28"/>
              </w:rPr>
            </w:pPr>
            <w:r w:rsidRPr="00C03607">
              <w:rPr>
                <w:rFonts w:ascii="Times New Roman" w:hAnsi="Times New Roman"/>
                <w:sz w:val="28"/>
                <w:szCs w:val="28"/>
              </w:rPr>
              <w:t>9</w:t>
            </w:r>
          </w:p>
        </w:tc>
        <w:tc>
          <w:tcPr>
            <w:tcW w:w="2012" w:type="dxa"/>
            <w:tcBorders>
              <w:left w:val="single" w:sz="4" w:space="0" w:color="auto"/>
              <w:right w:val="single" w:sz="4" w:space="0" w:color="auto"/>
            </w:tcBorders>
          </w:tcPr>
          <w:p w14:paraId="3550E125" w14:textId="0FCF10B3" w:rsidR="00DB21A8" w:rsidRPr="000C5FB9" w:rsidRDefault="000C5FB9" w:rsidP="00DB21A8">
            <w:pPr>
              <w:spacing w:after="0" w:line="240" w:lineRule="auto"/>
              <w:jc w:val="center"/>
              <w:rPr>
                <w:rFonts w:ascii="Times New Roman" w:hAnsi="Times New Roman"/>
                <w:sz w:val="28"/>
                <w:szCs w:val="28"/>
              </w:rPr>
            </w:pPr>
            <w:r w:rsidRPr="000C5FB9">
              <w:rPr>
                <w:rFonts w:ascii="Times New Roman" w:hAnsi="Times New Roman"/>
                <w:sz w:val="28"/>
                <w:szCs w:val="28"/>
              </w:rPr>
              <w:t>6</w:t>
            </w:r>
          </w:p>
        </w:tc>
        <w:tc>
          <w:tcPr>
            <w:tcW w:w="2012" w:type="dxa"/>
            <w:tcBorders>
              <w:left w:val="single" w:sz="4" w:space="0" w:color="auto"/>
              <w:right w:val="single" w:sz="4" w:space="0" w:color="auto"/>
            </w:tcBorders>
          </w:tcPr>
          <w:p w14:paraId="7ADA1D1B" w14:textId="559744B7" w:rsidR="00DB21A8" w:rsidRPr="000C5FB9" w:rsidRDefault="000C5FB9" w:rsidP="00DB21A8">
            <w:pPr>
              <w:spacing w:after="0" w:line="240" w:lineRule="auto"/>
              <w:jc w:val="center"/>
              <w:rPr>
                <w:rFonts w:ascii="Times New Roman" w:hAnsi="Times New Roman"/>
                <w:sz w:val="28"/>
                <w:szCs w:val="28"/>
              </w:rPr>
            </w:pPr>
            <w:r w:rsidRPr="000C5FB9">
              <w:rPr>
                <w:rFonts w:ascii="Times New Roman" w:hAnsi="Times New Roman"/>
                <w:sz w:val="28"/>
                <w:szCs w:val="28"/>
              </w:rPr>
              <w:t>4</w:t>
            </w:r>
          </w:p>
        </w:tc>
      </w:tr>
    </w:tbl>
    <w:p w14:paraId="19261507" w14:textId="77777777" w:rsidR="00897C29" w:rsidRPr="008B000A" w:rsidRDefault="00897C29" w:rsidP="00DB21A8">
      <w:pPr>
        <w:spacing w:after="0" w:line="240" w:lineRule="auto"/>
        <w:ind w:firstLine="709"/>
        <w:jc w:val="both"/>
        <w:rPr>
          <w:rFonts w:ascii="Times New Roman" w:hAnsi="Times New Roman" w:cs="Baskerville Old Face"/>
          <w:sz w:val="28"/>
          <w:szCs w:val="28"/>
          <w:highlight w:val="green"/>
        </w:rPr>
      </w:pPr>
    </w:p>
    <w:p w14:paraId="650168E2" w14:textId="3A5E5A9C" w:rsidR="002A1BE4" w:rsidRPr="00C03607" w:rsidRDefault="00897C29" w:rsidP="00C03607">
      <w:pPr>
        <w:spacing w:after="0" w:line="240" w:lineRule="auto"/>
        <w:ind w:firstLine="709"/>
        <w:jc w:val="both"/>
        <w:rPr>
          <w:rFonts w:ascii="Times New Roman" w:hAnsi="Times New Roman" w:cs="Baskerville Old Face"/>
          <w:sz w:val="28"/>
          <w:szCs w:val="28"/>
        </w:rPr>
      </w:pPr>
      <w:r w:rsidRPr="00C03607">
        <w:rPr>
          <w:rFonts w:ascii="Times New Roman" w:hAnsi="Times New Roman" w:cs="Baskerville Old Face"/>
          <w:sz w:val="28"/>
          <w:szCs w:val="28"/>
        </w:rPr>
        <w:t xml:space="preserve">От тази таблица е видно </w:t>
      </w:r>
      <w:r w:rsidR="00C03607" w:rsidRPr="00C03607">
        <w:rPr>
          <w:rFonts w:ascii="Times New Roman" w:hAnsi="Times New Roman" w:cs="Baskerville Old Face"/>
          <w:sz w:val="28"/>
          <w:szCs w:val="28"/>
        </w:rPr>
        <w:t xml:space="preserve">намаляване </w:t>
      </w:r>
      <w:r w:rsidR="00DB21A8" w:rsidRPr="00C03607">
        <w:rPr>
          <w:rFonts w:ascii="Times New Roman" w:hAnsi="Times New Roman" w:cs="Baskerville Old Face"/>
          <w:sz w:val="28"/>
          <w:szCs w:val="28"/>
        </w:rPr>
        <w:t>броя</w:t>
      </w:r>
      <w:r w:rsidR="002A1BE4" w:rsidRPr="00C03607">
        <w:rPr>
          <w:rFonts w:ascii="Times New Roman" w:hAnsi="Times New Roman" w:cs="Baskerville Old Face"/>
          <w:sz w:val="28"/>
          <w:szCs w:val="28"/>
        </w:rPr>
        <w:t xml:space="preserve"> на</w:t>
      </w:r>
      <w:r w:rsidRPr="00C03607">
        <w:rPr>
          <w:rFonts w:ascii="Times New Roman" w:hAnsi="Times New Roman" w:cs="Baskerville Old Face"/>
          <w:sz w:val="28"/>
          <w:szCs w:val="28"/>
        </w:rPr>
        <w:t xml:space="preserve"> приключените дела за съд</w:t>
      </w:r>
      <w:r w:rsidR="002A1BE4" w:rsidRPr="00C03607">
        <w:rPr>
          <w:rFonts w:ascii="Times New Roman" w:hAnsi="Times New Roman" w:cs="Baskerville Old Face"/>
          <w:sz w:val="28"/>
          <w:szCs w:val="28"/>
        </w:rPr>
        <w:t xml:space="preserve"> спрямо </w:t>
      </w:r>
      <w:r w:rsidR="00C03607" w:rsidRPr="00C03607">
        <w:rPr>
          <w:rFonts w:ascii="Times New Roman" w:hAnsi="Times New Roman" w:cs="Baskerville Old Face"/>
          <w:sz w:val="28"/>
          <w:szCs w:val="28"/>
        </w:rPr>
        <w:t xml:space="preserve">2020 г. и </w:t>
      </w:r>
      <w:r w:rsidR="002A1BE4" w:rsidRPr="00C03607">
        <w:rPr>
          <w:rFonts w:ascii="Times New Roman" w:hAnsi="Times New Roman" w:cs="Baskerville Old Face"/>
          <w:sz w:val="28"/>
          <w:szCs w:val="28"/>
        </w:rPr>
        <w:t>201</w:t>
      </w:r>
      <w:r w:rsidR="00DB21A8" w:rsidRPr="00C03607">
        <w:rPr>
          <w:rFonts w:ascii="Times New Roman" w:hAnsi="Times New Roman" w:cs="Baskerville Old Face"/>
          <w:sz w:val="28"/>
          <w:szCs w:val="28"/>
        </w:rPr>
        <w:t>9</w:t>
      </w:r>
      <w:r w:rsidR="002A1BE4" w:rsidRPr="00C03607">
        <w:rPr>
          <w:rFonts w:ascii="Times New Roman" w:hAnsi="Times New Roman" w:cs="Baskerville Old Face"/>
          <w:sz w:val="28"/>
          <w:szCs w:val="28"/>
        </w:rPr>
        <w:t xml:space="preserve"> г.</w:t>
      </w:r>
      <w:r w:rsidR="00C03607" w:rsidRPr="00C03607">
        <w:rPr>
          <w:rFonts w:ascii="Times New Roman" w:hAnsi="Times New Roman" w:cs="Baskerville Old Face"/>
          <w:sz w:val="28"/>
          <w:szCs w:val="28"/>
        </w:rPr>
        <w:t xml:space="preserve">, както и </w:t>
      </w:r>
      <w:r w:rsidR="002A1BE4" w:rsidRPr="00C03607">
        <w:rPr>
          <w:rFonts w:ascii="Times New Roman" w:hAnsi="Times New Roman" w:cs="Baskerville Old Face"/>
          <w:sz w:val="28"/>
          <w:szCs w:val="28"/>
        </w:rPr>
        <w:t>на приключените за прекратяване</w:t>
      </w:r>
      <w:r w:rsidR="00C03607" w:rsidRPr="00C03607">
        <w:rPr>
          <w:rFonts w:ascii="Times New Roman" w:hAnsi="Times New Roman" w:cs="Baskerville Old Face"/>
          <w:sz w:val="28"/>
          <w:szCs w:val="28"/>
        </w:rPr>
        <w:t xml:space="preserve">. Наблюдава се и увеличаване броя на </w:t>
      </w:r>
      <w:r w:rsidR="00DB21A8" w:rsidRPr="00C03607">
        <w:rPr>
          <w:rFonts w:ascii="Times New Roman" w:hAnsi="Times New Roman" w:cs="Baskerville Old Face"/>
          <w:sz w:val="28"/>
          <w:szCs w:val="28"/>
        </w:rPr>
        <w:t xml:space="preserve">приключените </w:t>
      </w:r>
      <w:r w:rsidR="002A1BE4" w:rsidRPr="00C03607">
        <w:rPr>
          <w:rFonts w:ascii="Times New Roman" w:hAnsi="Times New Roman" w:cs="Baskerville Old Face"/>
          <w:sz w:val="28"/>
          <w:szCs w:val="28"/>
        </w:rPr>
        <w:t xml:space="preserve">с мнение за спиране. За последните обаче следва да се отбележи, че </w:t>
      </w:r>
      <w:r w:rsidR="00C03607" w:rsidRPr="00C03607">
        <w:rPr>
          <w:rFonts w:ascii="Times New Roman" w:hAnsi="Times New Roman" w:cs="Baskerville Old Face"/>
          <w:sz w:val="28"/>
          <w:szCs w:val="28"/>
        </w:rPr>
        <w:t>4</w:t>
      </w:r>
      <w:r w:rsidR="00593B7C" w:rsidRPr="00C03607">
        <w:rPr>
          <w:rFonts w:ascii="Times New Roman" w:hAnsi="Times New Roman" w:cs="Baskerville Old Face"/>
          <w:sz w:val="28"/>
          <w:szCs w:val="28"/>
        </w:rPr>
        <w:t xml:space="preserve"> са срещу известен извършител и </w:t>
      </w:r>
      <w:r w:rsidR="00C03607" w:rsidRPr="00C03607">
        <w:rPr>
          <w:rFonts w:ascii="Times New Roman" w:hAnsi="Times New Roman" w:cs="Baskerville Old Face"/>
          <w:sz w:val="28"/>
          <w:szCs w:val="28"/>
        </w:rPr>
        <w:t>9</w:t>
      </w:r>
      <w:r w:rsidR="002A1BE4" w:rsidRPr="00C03607">
        <w:rPr>
          <w:rFonts w:ascii="Times New Roman" w:hAnsi="Times New Roman" w:cs="Baskerville Old Face"/>
          <w:sz w:val="28"/>
          <w:szCs w:val="28"/>
        </w:rPr>
        <w:t xml:space="preserve"> </w:t>
      </w:r>
      <w:r w:rsidR="00593B7C" w:rsidRPr="00C03607">
        <w:rPr>
          <w:rFonts w:ascii="Times New Roman" w:hAnsi="Times New Roman" w:cs="Baskerville Old Face"/>
          <w:sz w:val="28"/>
          <w:szCs w:val="28"/>
        </w:rPr>
        <w:t>на</w:t>
      </w:r>
      <w:r w:rsidR="002A1BE4" w:rsidRPr="00C03607">
        <w:rPr>
          <w:rFonts w:ascii="Times New Roman" w:hAnsi="Times New Roman" w:cs="Baskerville Old Face"/>
          <w:sz w:val="28"/>
          <w:szCs w:val="28"/>
        </w:rPr>
        <w:t xml:space="preserve"> основание неразкриване на извършителя.</w:t>
      </w:r>
    </w:p>
    <w:p w14:paraId="0221A0EA" w14:textId="77777777" w:rsidR="00897C29" w:rsidRPr="00C03607" w:rsidRDefault="00897C29" w:rsidP="00FA444C">
      <w:pPr>
        <w:spacing w:after="0" w:line="240" w:lineRule="auto"/>
        <w:ind w:firstLine="709"/>
        <w:jc w:val="both"/>
        <w:rPr>
          <w:rFonts w:ascii="Times New Roman" w:hAnsi="Times New Roman"/>
          <w:sz w:val="28"/>
          <w:szCs w:val="28"/>
        </w:rPr>
      </w:pPr>
    </w:p>
    <w:p w14:paraId="5F26D951" w14:textId="766680E1" w:rsidR="00897C29" w:rsidRPr="008B000A" w:rsidRDefault="0095482A" w:rsidP="0095482A">
      <w:pPr>
        <w:ind w:firstLine="708"/>
        <w:rPr>
          <w:rFonts w:ascii="Times New Roman" w:hAnsi="Times New Roman" w:cs="Times New Roman"/>
          <w:b/>
          <w:i/>
          <w:sz w:val="28"/>
          <w:szCs w:val="28"/>
          <w:highlight w:val="green"/>
        </w:rPr>
      </w:pPr>
      <w:r w:rsidRPr="00C03607">
        <w:rPr>
          <w:rFonts w:ascii="Times New Roman" w:hAnsi="Times New Roman" w:cs="Times New Roman"/>
          <w:b/>
          <w:i/>
          <w:sz w:val="28"/>
          <w:szCs w:val="28"/>
        </w:rPr>
        <w:lastRenderedPageBreak/>
        <w:t xml:space="preserve">5.1.2. </w:t>
      </w:r>
      <w:r w:rsidR="00897C29" w:rsidRPr="00C03607">
        <w:rPr>
          <w:rFonts w:ascii="Times New Roman" w:hAnsi="Times New Roman" w:cs="Times New Roman"/>
          <w:b/>
          <w:i/>
          <w:sz w:val="28"/>
          <w:szCs w:val="28"/>
        </w:rPr>
        <w:t xml:space="preserve">Обем по изпълнени действия по </w:t>
      </w:r>
      <w:r w:rsidR="00897C29" w:rsidRPr="00CB6668">
        <w:rPr>
          <w:rFonts w:ascii="Times New Roman" w:hAnsi="Times New Roman" w:cs="Times New Roman"/>
          <w:b/>
          <w:i/>
          <w:sz w:val="28"/>
          <w:szCs w:val="28"/>
        </w:rPr>
        <w:t>делегация:</w:t>
      </w:r>
    </w:p>
    <w:p w14:paraId="0CCBF3C6" w14:textId="4574FEF2" w:rsidR="00FA444C" w:rsidRPr="00CB6668" w:rsidRDefault="00FA444C" w:rsidP="00FA444C">
      <w:pPr>
        <w:spacing w:after="0" w:line="240" w:lineRule="auto"/>
        <w:ind w:firstLine="720"/>
        <w:jc w:val="both"/>
        <w:rPr>
          <w:rFonts w:ascii="Times New Roman" w:eastAsia="Times New Roman" w:hAnsi="Times New Roman" w:cs="Baskerville Old Face"/>
          <w:sz w:val="28"/>
          <w:szCs w:val="28"/>
        </w:rPr>
      </w:pPr>
      <w:r w:rsidRPr="00CB6668">
        <w:rPr>
          <w:rFonts w:ascii="Times New Roman" w:eastAsia="Times New Roman" w:hAnsi="Times New Roman" w:cs="Baskerville Old Face"/>
          <w:sz w:val="28"/>
          <w:szCs w:val="28"/>
        </w:rPr>
        <w:t>През отчетната 202</w:t>
      </w:r>
      <w:r w:rsidR="00C03607" w:rsidRPr="00CB6668">
        <w:rPr>
          <w:rFonts w:ascii="Times New Roman" w:eastAsia="Times New Roman" w:hAnsi="Times New Roman" w:cs="Baskerville Old Face"/>
          <w:sz w:val="28"/>
          <w:szCs w:val="28"/>
        </w:rPr>
        <w:t>1</w:t>
      </w:r>
      <w:r w:rsidRPr="00CB6668">
        <w:rPr>
          <w:rFonts w:ascii="Times New Roman" w:eastAsia="Times New Roman" w:hAnsi="Times New Roman" w:cs="Baskerville Old Face"/>
          <w:sz w:val="28"/>
          <w:szCs w:val="28"/>
        </w:rPr>
        <w:t xml:space="preserve">  година следователите от Окръжен следствен отдел в Окръжна прокуратура – Монтана са изпълнили общо </w:t>
      </w:r>
      <w:r w:rsidRPr="00CB6668">
        <w:rPr>
          <w:rFonts w:ascii="Times New Roman" w:eastAsia="Times New Roman" w:hAnsi="Times New Roman" w:cs="Baskerville Old Face"/>
          <w:b/>
          <w:sz w:val="28"/>
          <w:szCs w:val="28"/>
          <w:u w:val="single"/>
        </w:rPr>
        <w:t>23</w:t>
      </w:r>
      <w:r w:rsidR="00C03607" w:rsidRPr="00CB6668">
        <w:rPr>
          <w:rFonts w:ascii="Times New Roman" w:eastAsia="Times New Roman" w:hAnsi="Times New Roman" w:cs="Baskerville Old Face"/>
          <w:b/>
          <w:sz w:val="28"/>
          <w:szCs w:val="28"/>
          <w:u w:val="single"/>
        </w:rPr>
        <w:t>5</w:t>
      </w:r>
      <w:r w:rsidRPr="00CB6668">
        <w:rPr>
          <w:rFonts w:ascii="Times New Roman" w:eastAsia="Times New Roman" w:hAnsi="Times New Roman" w:cs="Baskerville Old Face"/>
          <w:sz w:val="28"/>
          <w:szCs w:val="28"/>
          <w:u w:val="single"/>
        </w:rPr>
        <w:t xml:space="preserve"> броя следствени поръчки</w:t>
      </w:r>
      <w:r w:rsidRPr="00CB6668">
        <w:rPr>
          <w:rFonts w:ascii="Times New Roman" w:eastAsia="Times New Roman" w:hAnsi="Times New Roman" w:cs="Baskerville Old Face"/>
          <w:sz w:val="28"/>
          <w:szCs w:val="28"/>
        </w:rPr>
        <w:t xml:space="preserve">, в т.ч. </w:t>
      </w:r>
      <w:r w:rsidR="00C03607" w:rsidRPr="00CB6668">
        <w:rPr>
          <w:rFonts w:ascii="Times New Roman" w:eastAsia="Times New Roman" w:hAnsi="Times New Roman" w:cs="Baskerville Old Face"/>
          <w:b/>
          <w:sz w:val="28"/>
          <w:szCs w:val="28"/>
          <w:u w:val="single"/>
        </w:rPr>
        <w:t>11</w:t>
      </w:r>
      <w:r w:rsidRPr="00CB6668">
        <w:rPr>
          <w:rFonts w:ascii="Times New Roman" w:eastAsia="Times New Roman" w:hAnsi="Times New Roman" w:cs="Baskerville Old Face"/>
          <w:sz w:val="28"/>
          <w:szCs w:val="28"/>
          <w:u w:val="single"/>
        </w:rPr>
        <w:t xml:space="preserve"> броя са международни  следствени поръчни.</w:t>
      </w:r>
      <w:r w:rsidRPr="00CB6668">
        <w:rPr>
          <w:rFonts w:ascii="Times New Roman" w:eastAsia="Times New Roman" w:hAnsi="Times New Roman" w:cs="Baskerville Old Face"/>
          <w:sz w:val="28"/>
          <w:szCs w:val="28"/>
        </w:rPr>
        <w:t xml:space="preserve"> </w:t>
      </w:r>
    </w:p>
    <w:p w14:paraId="706BEDFD" w14:textId="24E281A2" w:rsidR="00897C29" w:rsidRPr="00CB6668" w:rsidRDefault="00FA444C" w:rsidP="00FA444C">
      <w:pPr>
        <w:spacing w:after="0" w:line="240" w:lineRule="auto"/>
        <w:ind w:firstLine="720"/>
        <w:jc w:val="both"/>
        <w:rPr>
          <w:rFonts w:ascii="Times New Roman" w:eastAsia="Times New Roman" w:hAnsi="Times New Roman" w:cs="Baskerville Old Face"/>
          <w:sz w:val="28"/>
          <w:szCs w:val="28"/>
          <w:u w:val="single"/>
        </w:rPr>
      </w:pPr>
      <w:r w:rsidRPr="00CB6668">
        <w:rPr>
          <w:rFonts w:ascii="Times New Roman" w:eastAsia="Times New Roman" w:hAnsi="Times New Roman" w:cs="Baskerville Old Face"/>
          <w:sz w:val="28"/>
          <w:szCs w:val="28"/>
        </w:rPr>
        <w:t xml:space="preserve">С </w:t>
      </w:r>
      <w:r w:rsidR="00C03607" w:rsidRPr="00CB6668">
        <w:rPr>
          <w:rFonts w:ascii="Times New Roman" w:eastAsia="Times New Roman" w:hAnsi="Times New Roman" w:cs="Baskerville Old Face"/>
          <w:sz w:val="28"/>
          <w:szCs w:val="28"/>
        </w:rPr>
        <w:t>1</w:t>
      </w:r>
      <w:r w:rsidRPr="00CB6668">
        <w:rPr>
          <w:rFonts w:ascii="Times New Roman" w:eastAsia="Times New Roman" w:hAnsi="Times New Roman" w:cs="Baskerville Old Face"/>
          <w:sz w:val="28"/>
          <w:szCs w:val="28"/>
        </w:rPr>
        <w:t xml:space="preserve"> бр. или </w:t>
      </w:r>
      <w:r w:rsidR="00C03607" w:rsidRPr="00CB6668">
        <w:rPr>
          <w:rFonts w:ascii="Times New Roman" w:eastAsia="Times New Roman" w:hAnsi="Times New Roman" w:cs="Baskerville Old Face"/>
          <w:sz w:val="28"/>
          <w:szCs w:val="28"/>
        </w:rPr>
        <w:t>0,4</w:t>
      </w:r>
      <w:r w:rsidRPr="00CB6668">
        <w:rPr>
          <w:rFonts w:ascii="Times New Roman" w:eastAsia="Times New Roman" w:hAnsi="Times New Roman" w:cs="Baskerville Old Face"/>
          <w:sz w:val="28"/>
          <w:szCs w:val="28"/>
        </w:rPr>
        <w:t xml:space="preserve">%  са </w:t>
      </w:r>
      <w:r w:rsidR="00C03607" w:rsidRPr="00CB6668">
        <w:rPr>
          <w:rFonts w:ascii="Times New Roman" w:eastAsia="Times New Roman" w:hAnsi="Times New Roman" w:cs="Baskerville Old Face"/>
          <w:sz w:val="28"/>
          <w:szCs w:val="28"/>
        </w:rPr>
        <w:t>намалели</w:t>
      </w:r>
      <w:r w:rsidRPr="00CB6668">
        <w:rPr>
          <w:rFonts w:ascii="Times New Roman" w:eastAsia="Times New Roman" w:hAnsi="Times New Roman" w:cs="Baskerville Old Face"/>
          <w:sz w:val="28"/>
          <w:szCs w:val="28"/>
        </w:rPr>
        <w:t xml:space="preserve"> следствените поръчки, спрямо 20</w:t>
      </w:r>
      <w:r w:rsidR="00C03607" w:rsidRPr="00CB6668">
        <w:rPr>
          <w:rFonts w:ascii="Times New Roman" w:eastAsia="Times New Roman" w:hAnsi="Times New Roman" w:cs="Baskerville Old Face"/>
          <w:sz w:val="28"/>
          <w:szCs w:val="28"/>
        </w:rPr>
        <w:t>20</w:t>
      </w:r>
      <w:r w:rsidRPr="00CB6668">
        <w:rPr>
          <w:rFonts w:ascii="Times New Roman" w:eastAsia="Times New Roman" w:hAnsi="Times New Roman" w:cs="Baskerville Old Face"/>
          <w:sz w:val="28"/>
          <w:szCs w:val="28"/>
        </w:rPr>
        <w:t xml:space="preserve"> г., ко</w:t>
      </w:r>
      <w:r w:rsidR="00CB6668" w:rsidRPr="00CB6668">
        <w:rPr>
          <w:rFonts w:ascii="Times New Roman" w:eastAsia="Times New Roman" w:hAnsi="Times New Roman" w:cs="Baskerville Old Face"/>
          <w:sz w:val="28"/>
          <w:szCs w:val="28"/>
        </w:rPr>
        <w:t>гато</w:t>
      </w:r>
      <w:r w:rsidRPr="00CB6668">
        <w:rPr>
          <w:rFonts w:ascii="Times New Roman" w:eastAsia="Times New Roman" w:hAnsi="Times New Roman" w:cs="Baskerville Old Face"/>
          <w:sz w:val="28"/>
          <w:szCs w:val="28"/>
        </w:rPr>
        <w:t xml:space="preserve"> са </w:t>
      </w:r>
      <w:r w:rsidR="00CB6668" w:rsidRPr="00CB6668">
        <w:rPr>
          <w:rFonts w:ascii="Times New Roman" w:eastAsia="Times New Roman" w:hAnsi="Times New Roman" w:cs="Baskerville Old Face"/>
          <w:sz w:val="28"/>
          <w:szCs w:val="28"/>
        </w:rPr>
        <w:t xml:space="preserve">били 236 </w:t>
      </w:r>
      <w:r w:rsidRPr="00CB6668">
        <w:rPr>
          <w:rFonts w:ascii="Times New Roman" w:eastAsia="Times New Roman" w:hAnsi="Times New Roman" w:cs="Baskerville Old Face"/>
          <w:sz w:val="28"/>
          <w:szCs w:val="28"/>
        </w:rPr>
        <w:t xml:space="preserve">бр. в т.ч. </w:t>
      </w:r>
      <w:r w:rsidR="00CB6668" w:rsidRPr="00CB6668">
        <w:rPr>
          <w:rFonts w:ascii="Times New Roman" w:eastAsia="Times New Roman" w:hAnsi="Times New Roman" w:cs="Baskerville Old Face"/>
          <w:b/>
          <w:sz w:val="28"/>
          <w:szCs w:val="28"/>
          <w:u w:val="single"/>
        </w:rPr>
        <w:t>6</w:t>
      </w:r>
      <w:r w:rsidRPr="00CB6668">
        <w:rPr>
          <w:rFonts w:ascii="Times New Roman" w:eastAsia="Times New Roman" w:hAnsi="Times New Roman" w:cs="Baskerville Old Face"/>
          <w:sz w:val="28"/>
          <w:szCs w:val="28"/>
          <w:u w:val="single"/>
        </w:rPr>
        <w:t xml:space="preserve"> бр.  международни  следствени поръчки </w:t>
      </w:r>
      <w:r w:rsidRPr="00CB6668">
        <w:rPr>
          <w:rFonts w:ascii="Times New Roman" w:eastAsia="Times New Roman" w:hAnsi="Times New Roman" w:cs="Baskerville Old Face"/>
          <w:sz w:val="28"/>
          <w:szCs w:val="28"/>
        </w:rPr>
        <w:t xml:space="preserve">и със </w:t>
      </w:r>
      <w:r w:rsidR="00C03607" w:rsidRPr="00CB6668">
        <w:rPr>
          <w:rFonts w:ascii="Times New Roman" w:eastAsia="Times New Roman" w:hAnsi="Times New Roman" w:cs="Baskerville Old Face"/>
          <w:sz w:val="28"/>
          <w:szCs w:val="28"/>
        </w:rPr>
        <w:t>34</w:t>
      </w:r>
      <w:r w:rsidRPr="00CB6668">
        <w:rPr>
          <w:rFonts w:ascii="Times New Roman" w:eastAsia="Times New Roman" w:hAnsi="Times New Roman" w:cs="Baskerville Old Face"/>
          <w:sz w:val="28"/>
          <w:szCs w:val="28"/>
        </w:rPr>
        <w:t xml:space="preserve"> бр. повече или </w:t>
      </w:r>
      <w:r w:rsidR="00C03607" w:rsidRPr="00CB6668">
        <w:rPr>
          <w:rFonts w:ascii="Times New Roman" w:eastAsia="Times New Roman" w:hAnsi="Times New Roman" w:cs="Baskerville Old Face"/>
          <w:sz w:val="28"/>
          <w:szCs w:val="28"/>
        </w:rPr>
        <w:t>16,9</w:t>
      </w:r>
      <w:r w:rsidRPr="00CB6668">
        <w:rPr>
          <w:rFonts w:ascii="Times New Roman" w:eastAsia="Times New Roman" w:hAnsi="Times New Roman" w:cs="Baskerville Old Face"/>
          <w:sz w:val="28"/>
          <w:szCs w:val="28"/>
        </w:rPr>
        <w:t>% спрямо 201</w:t>
      </w:r>
      <w:r w:rsidR="00C03607" w:rsidRPr="00CB6668">
        <w:rPr>
          <w:rFonts w:ascii="Times New Roman" w:eastAsia="Times New Roman" w:hAnsi="Times New Roman" w:cs="Baskerville Old Face"/>
          <w:sz w:val="28"/>
          <w:szCs w:val="28"/>
        </w:rPr>
        <w:t>9</w:t>
      </w:r>
      <w:r w:rsidRPr="00CB6668">
        <w:rPr>
          <w:rFonts w:ascii="Times New Roman" w:eastAsia="Times New Roman" w:hAnsi="Times New Roman" w:cs="Baskerville Old Face"/>
          <w:sz w:val="28"/>
          <w:szCs w:val="28"/>
        </w:rPr>
        <w:t xml:space="preserve"> г., ко</w:t>
      </w:r>
      <w:r w:rsidR="00CB6668" w:rsidRPr="00CB6668">
        <w:rPr>
          <w:rFonts w:ascii="Times New Roman" w:eastAsia="Times New Roman" w:hAnsi="Times New Roman" w:cs="Baskerville Old Face"/>
          <w:sz w:val="28"/>
          <w:szCs w:val="28"/>
        </w:rPr>
        <w:t>гато</w:t>
      </w:r>
      <w:r w:rsidRPr="00CB6668">
        <w:rPr>
          <w:rFonts w:ascii="Times New Roman" w:eastAsia="Times New Roman" w:hAnsi="Times New Roman" w:cs="Baskerville Old Face"/>
          <w:sz w:val="28"/>
          <w:szCs w:val="28"/>
        </w:rPr>
        <w:t xml:space="preserve"> са </w:t>
      </w:r>
      <w:r w:rsidR="00CB6668" w:rsidRPr="00CB6668">
        <w:rPr>
          <w:rFonts w:ascii="Times New Roman" w:eastAsia="Times New Roman" w:hAnsi="Times New Roman" w:cs="Baskerville Old Face"/>
          <w:sz w:val="28"/>
          <w:szCs w:val="28"/>
        </w:rPr>
        <w:t>били 201</w:t>
      </w:r>
      <w:r w:rsidRPr="00CB6668">
        <w:rPr>
          <w:rFonts w:ascii="Times New Roman" w:eastAsia="Times New Roman" w:hAnsi="Times New Roman" w:cs="Baskerville Old Face"/>
          <w:sz w:val="28"/>
          <w:szCs w:val="28"/>
        </w:rPr>
        <w:t xml:space="preserve"> бр. в т.ч. </w:t>
      </w:r>
      <w:r w:rsidRPr="00CB6668">
        <w:rPr>
          <w:rFonts w:ascii="Times New Roman" w:eastAsia="Times New Roman" w:hAnsi="Times New Roman" w:cs="Baskerville Old Face"/>
          <w:b/>
          <w:sz w:val="28"/>
          <w:szCs w:val="28"/>
          <w:u w:val="single"/>
        </w:rPr>
        <w:t>14</w:t>
      </w:r>
      <w:r w:rsidRPr="00CB6668">
        <w:rPr>
          <w:rFonts w:ascii="Times New Roman" w:eastAsia="Times New Roman" w:hAnsi="Times New Roman" w:cs="Baskerville Old Face"/>
          <w:sz w:val="28"/>
          <w:szCs w:val="28"/>
          <w:u w:val="single"/>
        </w:rPr>
        <w:t xml:space="preserve"> бр.  международни следствени поръчки</w:t>
      </w:r>
      <w:r w:rsidRPr="00CB6668">
        <w:rPr>
          <w:rFonts w:ascii="Times New Roman" w:eastAsia="Times New Roman" w:hAnsi="Times New Roman" w:cs="Baskerville Old Face"/>
          <w:sz w:val="28"/>
          <w:szCs w:val="28"/>
        </w:rPr>
        <w:t xml:space="preserve">. </w:t>
      </w:r>
      <w:r w:rsidR="00897C29" w:rsidRPr="00CB6668">
        <w:rPr>
          <w:rFonts w:ascii="Times New Roman" w:hAnsi="Times New Roman"/>
          <w:sz w:val="28"/>
          <w:szCs w:val="28"/>
        </w:rPr>
        <w:t>На тези зависимости не може да се даде логично обяснение, тъй като дейността произлиза и е зависима от други следствени отдели и от броя на изпратените за изпълнение молби за правна помощ</w:t>
      </w:r>
      <w:r w:rsidR="003A1ACD" w:rsidRPr="00CB6668">
        <w:rPr>
          <w:rFonts w:ascii="Times New Roman" w:hAnsi="Times New Roman"/>
          <w:sz w:val="28"/>
          <w:szCs w:val="28"/>
        </w:rPr>
        <w:t>.</w:t>
      </w:r>
    </w:p>
    <w:p w14:paraId="7795F386" w14:textId="77777777" w:rsidR="00897C29" w:rsidRPr="008B000A" w:rsidRDefault="00897C29" w:rsidP="003A1ACD">
      <w:pPr>
        <w:spacing w:after="0" w:line="240" w:lineRule="auto"/>
        <w:ind w:firstLine="709"/>
        <w:jc w:val="both"/>
        <w:rPr>
          <w:rFonts w:ascii="Times New Roman" w:hAnsi="Times New Roman"/>
          <w:sz w:val="28"/>
          <w:szCs w:val="28"/>
          <w:highlight w:val="green"/>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160"/>
        <w:gridCol w:w="1984"/>
        <w:gridCol w:w="1985"/>
      </w:tblGrid>
      <w:tr w:rsidR="00897C29" w:rsidRPr="00CB6668" w14:paraId="0BB912C2" w14:textId="77777777" w:rsidTr="008E6093">
        <w:tc>
          <w:tcPr>
            <w:tcW w:w="2660" w:type="dxa"/>
            <w:tcBorders>
              <w:right w:val="single" w:sz="4" w:space="0" w:color="auto"/>
            </w:tcBorders>
          </w:tcPr>
          <w:p w14:paraId="4EAC5C2E" w14:textId="77777777" w:rsidR="00897C29" w:rsidRPr="00CB6668" w:rsidRDefault="00897C29" w:rsidP="003A1ACD">
            <w:pPr>
              <w:spacing w:after="0" w:line="240" w:lineRule="auto"/>
              <w:rPr>
                <w:rFonts w:ascii="Times New Roman" w:hAnsi="Times New Roman"/>
                <w:b/>
                <w:bCs/>
                <w:i/>
                <w:sz w:val="28"/>
                <w:szCs w:val="28"/>
              </w:rPr>
            </w:pPr>
            <w:r w:rsidRPr="00CB6668">
              <w:rPr>
                <w:rFonts w:ascii="Times New Roman" w:hAnsi="Times New Roman"/>
                <w:b/>
                <w:bCs/>
                <w:i/>
                <w:sz w:val="28"/>
                <w:szCs w:val="28"/>
              </w:rPr>
              <w:t>Сл. поръчки и МПП</w:t>
            </w:r>
          </w:p>
        </w:tc>
        <w:tc>
          <w:tcPr>
            <w:tcW w:w="6129" w:type="dxa"/>
            <w:gridSpan w:val="3"/>
            <w:tcBorders>
              <w:left w:val="single" w:sz="4" w:space="0" w:color="auto"/>
            </w:tcBorders>
          </w:tcPr>
          <w:p w14:paraId="45593E55" w14:textId="77777777" w:rsidR="00897C29" w:rsidRPr="00CB6668" w:rsidRDefault="00897C29" w:rsidP="003A1ACD">
            <w:pPr>
              <w:spacing w:after="0" w:line="240" w:lineRule="auto"/>
              <w:jc w:val="center"/>
              <w:rPr>
                <w:rFonts w:ascii="Times New Roman" w:hAnsi="Times New Roman"/>
                <w:bCs/>
                <w:i/>
                <w:sz w:val="28"/>
                <w:szCs w:val="28"/>
              </w:rPr>
            </w:pPr>
            <w:r w:rsidRPr="00CB6668">
              <w:rPr>
                <w:rFonts w:ascii="Times New Roman" w:hAnsi="Times New Roman"/>
                <w:bCs/>
                <w:i/>
                <w:sz w:val="28"/>
                <w:szCs w:val="28"/>
              </w:rPr>
              <w:t>Общ обем на натовареност</w:t>
            </w:r>
          </w:p>
        </w:tc>
      </w:tr>
      <w:tr w:rsidR="00477179" w:rsidRPr="00CB6668" w14:paraId="48C4C8AA" w14:textId="77777777" w:rsidTr="008E6093">
        <w:tc>
          <w:tcPr>
            <w:tcW w:w="2660" w:type="dxa"/>
            <w:tcBorders>
              <w:right w:val="single" w:sz="4" w:space="0" w:color="auto"/>
            </w:tcBorders>
          </w:tcPr>
          <w:p w14:paraId="561141B7" w14:textId="77777777" w:rsidR="00477179" w:rsidRPr="00B97822" w:rsidRDefault="00477179" w:rsidP="003A1ACD">
            <w:pPr>
              <w:spacing w:after="0" w:line="240" w:lineRule="auto"/>
              <w:rPr>
                <w:rFonts w:ascii="Times New Roman" w:hAnsi="Times New Roman"/>
                <w:bCs/>
                <w:sz w:val="28"/>
                <w:szCs w:val="28"/>
              </w:rPr>
            </w:pPr>
            <w:r w:rsidRPr="00B97822">
              <w:rPr>
                <w:rFonts w:ascii="Times New Roman" w:hAnsi="Times New Roman"/>
                <w:bCs/>
                <w:sz w:val="28"/>
                <w:szCs w:val="28"/>
              </w:rPr>
              <w:t>година</w:t>
            </w:r>
          </w:p>
        </w:tc>
        <w:tc>
          <w:tcPr>
            <w:tcW w:w="2160" w:type="dxa"/>
            <w:tcBorders>
              <w:left w:val="single" w:sz="4" w:space="0" w:color="auto"/>
              <w:right w:val="single" w:sz="4" w:space="0" w:color="auto"/>
            </w:tcBorders>
            <w:shd w:val="clear" w:color="auto" w:fill="D6E3BC"/>
          </w:tcPr>
          <w:p w14:paraId="6F12EDE2" w14:textId="317B1A35" w:rsidR="00477179" w:rsidRPr="00B97822" w:rsidRDefault="00477179" w:rsidP="00B97822">
            <w:pPr>
              <w:spacing w:after="0" w:line="240" w:lineRule="auto"/>
              <w:jc w:val="center"/>
              <w:rPr>
                <w:rFonts w:ascii="Times New Roman" w:hAnsi="Times New Roman"/>
                <w:b/>
                <w:bCs/>
                <w:sz w:val="28"/>
                <w:szCs w:val="28"/>
              </w:rPr>
            </w:pPr>
            <w:r w:rsidRPr="00B97822">
              <w:rPr>
                <w:rFonts w:ascii="Times New Roman" w:hAnsi="Times New Roman"/>
                <w:b/>
                <w:bCs/>
                <w:sz w:val="28"/>
                <w:szCs w:val="28"/>
              </w:rPr>
              <w:t>20</w:t>
            </w:r>
            <w:r w:rsidR="00FA444C" w:rsidRPr="00B97822">
              <w:rPr>
                <w:rFonts w:ascii="Times New Roman" w:hAnsi="Times New Roman"/>
                <w:b/>
                <w:bCs/>
                <w:sz w:val="28"/>
                <w:szCs w:val="28"/>
              </w:rPr>
              <w:t>2</w:t>
            </w:r>
            <w:r w:rsidR="00B97822" w:rsidRPr="00B97822">
              <w:rPr>
                <w:rFonts w:ascii="Times New Roman" w:hAnsi="Times New Roman"/>
                <w:b/>
                <w:bCs/>
                <w:sz w:val="28"/>
                <w:szCs w:val="28"/>
              </w:rPr>
              <w:t>1</w:t>
            </w:r>
            <w:r w:rsidRPr="00B97822">
              <w:rPr>
                <w:rFonts w:ascii="Times New Roman" w:hAnsi="Times New Roman"/>
                <w:b/>
                <w:bCs/>
                <w:sz w:val="28"/>
                <w:szCs w:val="28"/>
              </w:rPr>
              <w:t xml:space="preserve"> г.</w:t>
            </w:r>
          </w:p>
        </w:tc>
        <w:tc>
          <w:tcPr>
            <w:tcW w:w="1984" w:type="dxa"/>
            <w:tcBorders>
              <w:left w:val="single" w:sz="4" w:space="0" w:color="auto"/>
            </w:tcBorders>
          </w:tcPr>
          <w:p w14:paraId="443CE03A" w14:textId="6827C497" w:rsidR="00477179" w:rsidRPr="00CB6668" w:rsidRDefault="00477179" w:rsidP="00CB6668">
            <w:pPr>
              <w:spacing w:after="0" w:line="240" w:lineRule="auto"/>
              <w:jc w:val="center"/>
              <w:rPr>
                <w:rFonts w:ascii="Times New Roman" w:hAnsi="Times New Roman"/>
                <w:bCs/>
                <w:sz w:val="28"/>
                <w:szCs w:val="28"/>
              </w:rPr>
            </w:pPr>
            <w:r w:rsidRPr="00CB6668">
              <w:rPr>
                <w:rFonts w:ascii="Times New Roman" w:hAnsi="Times New Roman"/>
                <w:bCs/>
                <w:sz w:val="28"/>
                <w:szCs w:val="28"/>
              </w:rPr>
              <w:t>20</w:t>
            </w:r>
            <w:r w:rsidR="00CB6668" w:rsidRPr="00CB6668">
              <w:rPr>
                <w:rFonts w:ascii="Times New Roman" w:hAnsi="Times New Roman"/>
                <w:bCs/>
                <w:sz w:val="28"/>
                <w:szCs w:val="28"/>
              </w:rPr>
              <w:t>20</w:t>
            </w:r>
            <w:r w:rsidRPr="00CB6668">
              <w:rPr>
                <w:rFonts w:ascii="Times New Roman" w:hAnsi="Times New Roman"/>
                <w:bCs/>
                <w:sz w:val="28"/>
                <w:szCs w:val="28"/>
              </w:rPr>
              <w:t xml:space="preserve"> г.</w:t>
            </w:r>
          </w:p>
        </w:tc>
        <w:tc>
          <w:tcPr>
            <w:tcW w:w="1985" w:type="dxa"/>
            <w:tcBorders>
              <w:left w:val="single" w:sz="4" w:space="0" w:color="auto"/>
            </w:tcBorders>
          </w:tcPr>
          <w:p w14:paraId="6E72E4EA" w14:textId="1FCDB262" w:rsidR="00477179" w:rsidRPr="00CB6668" w:rsidRDefault="00477179" w:rsidP="00CB6668">
            <w:pPr>
              <w:spacing w:after="0" w:line="240" w:lineRule="auto"/>
              <w:jc w:val="center"/>
              <w:rPr>
                <w:rFonts w:ascii="Times New Roman" w:hAnsi="Times New Roman"/>
                <w:bCs/>
                <w:sz w:val="28"/>
                <w:szCs w:val="28"/>
              </w:rPr>
            </w:pPr>
            <w:r w:rsidRPr="00CB6668">
              <w:rPr>
                <w:rFonts w:ascii="Times New Roman" w:hAnsi="Times New Roman"/>
                <w:bCs/>
                <w:sz w:val="28"/>
                <w:szCs w:val="28"/>
              </w:rPr>
              <w:t>201</w:t>
            </w:r>
            <w:r w:rsidR="00CB6668" w:rsidRPr="00CB6668">
              <w:rPr>
                <w:rFonts w:ascii="Times New Roman" w:hAnsi="Times New Roman"/>
                <w:bCs/>
                <w:sz w:val="28"/>
                <w:szCs w:val="28"/>
              </w:rPr>
              <w:t>9</w:t>
            </w:r>
            <w:r w:rsidRPr="00CB6668">
              <w:rPr>
                <w:rFonts w:ascii="Times New Roman" w:hAnsi="Times New Roman"/>
                <w:bCs/>
                <w:sz w:val="28"/>
                <w:szCs w:val="28"/>
              </w:rPr>
              <w:t xml:space="preserve"> г.</w:t>
            </w:r>
          </w:p>
        </w:tc>
      </w:tr>
      <w:tr w:rsidR="003A1ACD" w:rsidRPr="00CB6668" w14:paraId="3DE1CE09" w14:textId="77777777" w:rsidTr="008E6093">
        <w:tc>
          <w:tcPr>
            <w:tcW w:w="2660" w:type="dxa"/>
            <w:tcBorders>
              <w:right w:val="single" w:sz="4" w:space="0" w:color="auto"/>
            </w:tcBorders>
          </w:tcPr>
          <w:p w14:paraId="11E62464" w14:textId="0A9274E4" w:rsidR="003A1ACD" w:rsidRPr="00CB6668" w:rsidRDefault="003A1ACD" w:rsidP="003A1ACD">
            <w:pPr>
              <w:spacing w:after="0" w:line="240" w:lineRule="auto"/>
              <w:rPr>
                <w:rFonts w:ascii="Times New Roman" w:hAnsi="Times New Roman"/>
                <w:bCs/>
                <w:sz w:val="28"/>
                <w:szCs w:val="28"/>
              </w:rPr>
            </w:pPr>
            <w:r w:rsidRPr="00CB6668">
              <w:rPr>
                <w:rFonts w:ascii="Times New Roman" w:hAnsi="Times New Roman"/>
                <w:bCs/>
                <w:sz w:val="28"/>
                <w:szCs w:val="28"/>
              </w:rPr>
              <w:t>Общо за ОСлО, бр.</w:t>
            </w:r>
          </w:p>
        </w:tc>
        <w:tc>
          <w:tcPr>
            <w:tcW w:w="2160" w:type="dxa"/>
            <w:tcBorders>
              <w:left w:val="single" w:sz="4" w:space="0" w:color="auto"/>
              <w:right w:val="single" w:sz="4" w:space="0" w:color="auto"/>
            </w:tcBorders>
            <w:shd w:val="clear" w:color="auto" w:fill="D6E3BC"/>
          </w:tcPr>
          <w:p w14:paraId="450EC980" w14:textId="2AF3FC3D" w:rsidR="003A1ACD" w:rsidRPr="00CB6668" w:rsidRDefault="003A1ACD" w:rsidP="00CB6668">
            <w:pPr>
              <w:spacing w:after="0" w:line="240" w:lineRule="auto"/>
              <w:jc w:val="center"/>
              <w:rPr>
                <w:rFonts w:ascii="Times New Roman" w:hAnsi="Times New Roman"/>
                <w:b/>
                <w:bCs/>
                <w:sz w:val="28"/>
                <w:szCs w:val="28"/>
              </w:rPr>
            </w:pPr>
            <w:r w:rsidRPr="00CB6668">
              <w:rPr>
                <w:rFonts w:ascii="Times New Roman" w:hAnsi="Times New Roman"/>
                <w:b/>
                <w:bCs/>
                <w:sz w:val="28"/>
                <w:szCs w:val="28"/>
              </w:rPr>
              <w:t>23</w:t>
            </w:r>
            <w:r w:rsidR="00CB6668" w:rsidRPr="00CB6668">
              <w:rPr>
                <w:rFonts w:ascii="Times New Roman" w:hAnsi="Times New Roman"/>
                <w:b/>
                <w:bCs/>
                <w:sz w:val="28"/>
                <w:szCs w:val="28"/>
              </w:rPr>
              <w:t>5</w:t>
            </w:r>
          </w:p>
        </w:tc>
        <w:tc>
          <w:tcPr>
            <w:tcW w:w="1984" w:type="dxa"/>
            <w:tcBorders>
              <w:left w:val="single" w:sz="4" w:space="0" w:color="auto"/>
            </w:tcBorders>
          </w:tcPr>
          <w:p w14:paraId="6354FDAD" w14:textId="3ECCA8E2" w:rsidR="003A1ACD" w:rsidRPr="00CB6668" w:rsidRDefault="003A1ACD" w:rsidP="00CB6668">
            <w:pPr>
              <w:spacing w:after="0" w:line="240" w:lineRule="auto"/>
              <w:jc w:val="center"/>
              <w:rPr>
                <w:rFonts w:ascii="Times New Roman" w:hAnsi="Times New Roman"/>
                <w:bCs/>
                <w:sz w:val="28"/>
                <w:szCs w:val="28"/>
              </w:rPr>
            </w:pPr>
            <w:r w:rsidRPr="00CB6668">
              <w:rPr>
                <w:rFonts w:ascii="Times New Roman" w:hAnsi="Times New Roman"/>
                <w:bCs/>
                <w:sz w:val="28"/>
                <w:szCs w:val="28"/>
              </w:rPr>
              <w:t>2</w:t>
            </w:r>
            <w:r w:rsidR="00CB6668" w:rsidRPr="00CB6668">
              <w:rPr>
                <w:rFonts w:ascii="Times New Roman" w:hAnsi="Times New Roman"/>
                <w:bCs/>
                <w:sz w:val="28"/>
                <w:szCs w:val="28"/>
              </w:rPr>
              <w:t>36</w:t>
            </w:r>
          </w:p>
        </w:tc>
        <w:tc>
          <w:tcPr>
            <w:tcW w:w="1985" w:type="dxa"/>
            <w:tcBorders>
              <w:left w:val="single" w:sz="4" w:space="0" w:color="auto"/>
            </w:tcBorders>
          </w:tcPr>
          <w:p w14:paraId="4E94CF4E" w14:textId="28CA7C7D" w:rsidR="003A1ACD" w:rsidRPr="00CB6668" w:rsidRDefault="00CB6668" w:rsidP="003A1ACD">
            <w:pPr>
              <w:spacing w:after="0" w:line="240" w:lineRule="auto"/>
              <w:jc w:val="center"/>
              <w:rPr>
                <w:rFonts w:ascii="Times New Roman" w:hAnsi="Times New Roman"/>
                <w:bCs/>
                <w:sz w:val="28"/>
                <w:szCs w:val="28"/>
              </w:rPr>
            </w:pPr>
            <w:r w:rsidRPr="00CB6668">
              <w:rPr>
                <w:rFonts w:ascii="Times New Roman" w:hAnsi="Times New Roman"/>
                <w:bCs/>
                <w:sz w:val="28"/>
                <w:szCs w:val="28"/>
              </w:rPr>
              <w:t>201</w:t>
            </w:r>
          </w:p>
        </w:tc>
      </w:tr>
      <w:tr w:rsidR="00477179" w:rsidRPr="00CB6668" w14:paraId="21BBEB62" w14:textId="77777777" w:rsidTr="008E6093">
        <w:tc>
          <w:tcPr>
            <w:tcW w:w="2660" w:type="dxa"/>
            <w:tcBorders>
              <w:right w:val="single" w:sz="4" w:space="0" w:color="auto"/>
            </w:tcBorders>
          </w:tcPr>
          <w:p w14:paraId="4052EBB6" w14:textId="297A0A43" w:rsidR="00477179" w:rsidRPr="00CB6668" w:rsidRDefault="003A1ACD" w:rsidP="003A1ACD">
            <w:pPr>
              <w:spacing w:after="0" w:line="240" w:lineRule="auto"/>
              <w:rPr>
                <w:rFonts w:ascii="Times New Roman" w:hAnsi="Times New Roman"/>
                <w:bCs/>
                <w:sz w:val="28"/>
                <w:szCs w:val="28"/>
              </w:rPr>
            </w:pPr>
            <w:r w:rsidRPr="00CB6668">
              <w:rPr>
                <w:rFonts w:ascii="Times New Roman" w:hAnsi="Times New Roman"/>
                <w:bCs/>
                <w:sz w:val="28"/>
                <w:szCs w:val="28"/>
              </w:rPr>
              <w:t>От тях - МПС</w:t>
            </w:r>
            <w:r w:rsidR="00477179" w:rsidRPr="00CB6668">
              <w:rPr>
                <w:rFonts w:ascii="Times New Roman" w:hAnsi="Times New Roman"/>
                <w:bCs/>
                <w:sz w:val="28"/>
                <w:szCs w:val="28"/>
              </w:rPr>
              <w:t xml:space="preserve"> за ОСлО, бр.</w:t>
            </w:r>
          </w:p>
        </w:tc>
        <w:tc>
          <w:tcPr>
            <w:tcW w:w="2160" w:type="dxa"/>
            <w:tcBorders>
              <w:left w:val="single" w:sz="4" w:space="0" w:color="auto"/>
              <w:right w:val="single" w:sz="4" w:space="0" w:color="auto"/>
            </w:tcBorders>
            <w:shd w:val="clear" w:color="auto" w:fill="D6E3BC"/>
          </w:tcPr>
          <w:p w14:paraId="482989AC" w14:textId="12C885C8" w:rsidR="00477179" w:rsidRPr="00CB6668" w:rsidRDefault="00CB6668" w:rsidP="003A1ACD">
            <w:pPr>
              <w:spacing w:after="0" w:line="240" w:lineRule="auto"/>
              <w:jc w:val="center"/>
              <w:rPr>
                <w:rFonts w:ascii="Times New Roman" w:hAnsi="Times New Roman"/>
                <w:b/>
                <w:bCs/>
                <w:sz w:val="28"/>
                <w:szCs w:val="28"/>
              </w:rPr>
            </w:pPr>
            <w:r w:rsidRPr="00CB6668">
              <w:rPr>
                <w:rFonts w:ascii="Times New Roman" w:hAnsi="Times New Roman"/>
                <w:b/>
                <w:bCs/>
                <w:sz w:val="28"/>
                <w:szCs w:val="28"/>
              </w:rPr>
              <w:t>11</w:t>
            </w:r>
          </w:p>
        </w:tc>
        <w:tc>
          <w:tcPr>
            <w:tcW w:w="1984" w:type="dxa"/>
            <w:tcBorders>
              <w:left w:val="single" w:sz="4" w:space="0" w:color="auto"/>
            </w:tcBorders>
          </w:tcPr>
          <w:p w14:paraId="7C935C2E" w14:textId="33ADAC0D" w:rsidR="00477179" w:rsidRPr="00CB6668" w:rsidRDefault="00CB6668" w:rsidP="003A1ACD">
            <w:pPr>
              <w:spacing w:after="0" w:line="240" w:lineRule="auto"/>
              <w:jc w:val="center"/>
              <w:rPr>
                <w:rFonts w:ascii="Times New Roman" w:hAnsi="Times New Roman"/>
                <w:bCs/>
                <w:sz w:val="28"/>
                <w:szCs w:val="28"/>
              </w:rPr>
            </w:pPr>
            <w:r w:rsidRPr="00CB6668">
              <w:rPr>
                <w:rFonts w:ascii="Times New Roman" w:hAnsi="Times New Roman"/>
                <w:bCs/>
                <w:sz w:val="28"/>
                <w:szCs w:val="28"/>
              </w:rPr>
              <w:t>6</w:t>
            </w:r>
          </w:p>
        </w:tc>
        <w:tc>
          <w:tcPr>
            <w:tcW w:w="1985" w:type="dxa"/>
            <w:tcBorders>
              <w:left w:val="single" w:sz="4" w:space="0" w:color="auto"/>
            </w:tcBorders>
          </w:tcPr>
          <w:p w14:paraId="3C44429A" w14:textId="2B57BFE1" w:rsidR="00477179" w:rsidRPr="00CB6668" w:rsidRDefault="00477179" w:rsidP="003A1ACD">
            <w:pPr>
              <w:spacing w:after="0" w:line="240" w:lineRule="auto"/>
              <w:jc w:val="center"/>
              <w:rPr>
                <w:rFonts w:ascii="Times New Roman" w:hAnsi="Times New Roman"/>
                <w:bCs/>
                <w:sz w:val="28"/>
                <w:szCs w:val="28"/>
              </w:rPr>
            </w:pPr>
            <w:r w:rsidRPr="00CB6668">
              <w:rPr>
                <w:rFonts w:ascii="Times New Roman" w:hAnsi="Times New Roman"/>
                <w:bCs/>
                <w:sz w:val="28"/>
                <w:szCs w:val="28"/>
              </w:rPr>
              <w:t>1</w:t>
            </w:r>
            <w:r w:rsidR="003A1ACD" w:rsidRPr="00CB6668">
              <w:rPr>
                <w:rFonts w:ascii="Times New Roman" w:hAnsi="Times New Roman"/>
                <w:bCs/>
                <w:sz w:val="28"/>
                <w:szCs w:val="28"/>
              </w:rPr>
              <w:t>4</w:t>
            </w:r>
          </w:p>
        </w:tc>
      </w:tr>
      <w:tr w:rsidR="009200FF" w:rsidRPr="00CB6668" w14:paraId="3D53B199" w14:textId="77777777" w:rsidTr="008E6093">
        <w:tc>
          <w:tcPr>
            <w:tcW w:w="2660" w:type="dxa"/>
            <w:tcBorders>
              <w:right w:val="single" w:sz="4" w:space="0" w:color="auto"/>
            </w:tcBorders>
          </w:tcPr>
          <w:p w14:paraId="4141D57C" w14:textId="77777777" w:rsidR="009200FF" w:rsidRPr="00CB6668" w:rsidRDefault="009200FF" w:rsidP="003A1ACD">
            <w:pPr>
              <w:spacing w:after="0" w:line="240" w:lineRule="auto"/>
              <w:rPr>
                <w:rFonts w:ascii="Times New Roman" w:hAnsi="Times New Roman"/>
                <w:bCs/>
                <w:sz w:val="28"/>
                <w:szCs w:val="28"/>
              </w:rPr>
            </w:pPr>
            <w:r w:rsidRPr="00CB6668">
              <w:rPr>
                <w:rFonts w:ascii="Times New Roman" w:hAnsi="Times New Roman"/>
                <w:bCs/>
                <w:sz w:val="28"/>
                <w:szCs w:val="28"/>
              </w:rPr>
              <w:t>Средно на 1 следов.</w:t>
            </w:r>
          </w:p>
        </w:tc>
        <w:tc>
          <w:tcPr>
            <w:tcW w:w="2160" w:type="dxa"/>
            <w:tcBorders>
              <w:left w:val="single" w:sz="4" w:space="0" w:color="auto"/>
              <w:right w:val="single" w:sz="4" w:space="0" w:color="auto"/>
            </w:tcBorders>
            <w:shd w:val="clear" w:color="auto" w:fill="D6E3BC"/>
          </w:tcPr>
          <w:p w14:paraId="15A7C972" w14:textId="53E9D0F4" w:rsidR="009200FF" w:rsidRPr="00CB6668" w:rsidRDefault="00CB6668" w:rsidP="003A1ACD">
            <w:pPr>
              <w:spacing w:after="0" w:line="240" w:lineRule="auto"/>
              <w:jc w:val="center"/>
              <w:rPr>
                <w:rFonts w:ascii="Times New Roman" w:hAnsi="Times New Roman"/>
                <w:b/>
                <w:bCs/>
                <w:sz w:val="28"/>
                <w:szCs w:val="28"/>
              </w:rPr>
            </w:pPr>
            <w:r w:rsidRPr="00CB6668">
              <w:rPr>
                <w:rFonts w:ascii="Times New Roman" w:hAnsi="Times New Roman"/>
                <w:b/>
                <w:bCs/>
                <w:sz w:val="28"/>
                <w:szCs w:val="28"/>
              </w:rPr>
              <w:t>38,2</w:t>
            </w:r>
          </w:p>
        </w:tc>
        <w:tc>
          <w:tcPr>
            <w:tcW w:w="1984" w:type="dxa"/>
            <w:tcBorders>
              <w:left w:val="single" w:sz="4" w:space="0" w:color="auto"/>
            </w:tcBorders>
          </w:tcPr>
          <w:p w14:paraId="60E7D442" w14:textId="1D52EECB" w:rsidR="009200FF" w:rsidRPr="00CB6668" w:rsidRDefault="00CB6668" w:rsidP="003A1ACD">
            <w:pPr>
              <w:spacing w:after="0" w:line="240" w:lineRule="auto"/>
              <w:jc w:val="center"/>
              <w:rPr>
                <w:rFonts w:ascii="Times New Roman" w:hAnsi="Times New Roman"/>
                <w:bCs/>
                <w:sz w:val="28"/>
                <w:szCs w:val="28"/>
              </w:rPr>
            </w:pPr>
            <w:r w:rsidRPr="00CB6668">
              <w:rPr>
                <w:rFonts w:ascii="Times New Roman" w:hAnsi="Times New Roman"/>
                <w:bCs/>
                <w:sz w:val="28"/>
                <w:szCs w:val="28"/>
              </w:rPr>
              <w:t>36,3</w:t>
            </w:r>
          </w:p>
        </w:tc>
        <w:tc>
          <w:tcPr>
            <w:tcW w:w="1985" w:type="dxa"/>
            <w:tcBorders>
              <w:left w:val="single" w:sz="4" w:space="0" w:color="auto"/>
            </w:tcBorders>
          </w:tcPr>
          <w:p w14:paraId="38C6CA82" w14:textId="2D26B214" w:rsidR="009200FF" w:rsidRPr="00CB6668" w:rsidRDefault="00CB6668" w:rsidP="003A1ACD">
            <w:pPr>
              <w:spacing w:after="0" w:line="240" w:lineRule="auto"/>
              <w:jc w:val="center"/>
              <w:rPr>
                <w:rFonts w:ascii="Times New Roman" w:hAnsi="Times New Roman"/>
                <w:bCs/>
                <w:sz w:val="28"/>
                <w:szCs w:val="28"/>
              </w:rPr>
            </w:pPr>
            <w:r w:rsidRPr="00CB6668">
              <w:rPr>
                <w:rFonts w:ascii="Times New Roman" w:hAnsi="Times New Roman"/>
                <w:bCs/>
                <w:sz w:val="28"/>
                <w:szCs w:val="28"/>
              </w:rPr>
              <w:t>35,5</w:t>
            </w:r>
          </w:p>
        </w:tc>
      </w:tr>
    </w:tbl>
    <w:p w14:paraId="4ED1024A" w14:textId="77777777" w:rsidR="00897C29" w:rsidRPr="00CB6668" w:rsidRDefault="00897C29" w:rsidP="003A1ACD">
      <w:pPr>
        <w:rPr>
          <w:rFonts w:ascii="Calibri" w:eastAsia="Calibri" w:hAnsi="Calibri" w:cs="Times New Roman"/>
        </w:rPr>
      </w:pPr>
    </w:p>
    <w:p w14:paraId="4351A434" w14:textId="77777777" w:rsidR="00897C29" w:rsidRPr="00CB6668" w:rsidRDefault="00897C29" w:rsidP="00AE7BA2">
      <w:pPr>
        <w:ind w:firstLine="708"/>
        <w:rPr>
          <w:rFonts w:ascii="Times New Roman" w:hAnsi="Times New Roman" w:cs="Times New Roman"/>
          <w:b/>
          <w:i/>
          <w:sz w:val="28"/>
          <w:szCs w:val="28"/>
        </w:rPr>
      </w:pPr>
      <w:r w:rsidRPr="00CB6668">
        <w:rPr>
          <w:rFonts w:ascii="Times New Roman" w:hAnsi="Times New Roman" w:cs="Times New Roman"/>
          <w:b/>
          <w:i/>
          <w:sz w:val="28"/>
          <w:szCs w:val="28"/>
        </w:rPr>
        <w:t>5.2. Средна натовареност на следователите по показатели:</w:t>
      </w:r>
    </w:p>
    <w:p w14:paraId="7F1730A3" w14:textId="77777777" w:rsidR="00897C29" w:rsidRPr="00CB6668" w:rsidRDefault="00897C29" w:rsidP="00BB6889">
      <w:pPr>
        <w:spacing w:after="0" w:line="240" w:lineRule="auto"/>
        <w:ind w:firstLine="709"/>
        <w:jc w:val="both"/>
        <w:rPr>
          <w:rFonts w:ascii="Times New Roman" w:hAnsi="Times New Roman"/>
          <w:sz w:val="28"/>
          <w:szCs w:val="28"/>
        </w:rPr>
      </w:pPr>
      <w:r w:rsidRPr="00CB6668">
        <w:rPr>
          <w:rFonts w:ascii="Times New Roman" w:hAnsi="Times New Roman"/>
          <w:b/>
          <w:i/>
          <w:sz w:val="28"/>
          <w:szCs w:val="28"/>
        </w:rPr>
        <w:t>5.2.1. По брой разследвани досъдебни производства:</w:t>
      </w:r>
      <w:r w:rsidRPr="00CB6668">
        <w:rPr>
          <w:rFonts w:ascii="Times New Roman" w:hAnsi="Times New Roman"/>
          <w:sz w:val="28"/>
          <w:szCs w:val="28"/>
        </w:rPr>
        <w:t xml:space="preserve"> </w:t>
      </w:r>
    </w:p>
    <w:p w14:paraId="37B1D793" w14:textId="62EAE2DD" w:rsidR="00897C29" w:rsidRPr="00CB6668" w:rsidRDefault="00897C29" w:rsidP="00BB6889">
      <w:pPr>
        <w:spacing w:after="0" w:line="240" w:lineRule="auto"/>
        <w:ind w:firstLine="709"/>
        <w:jc w:val="both"/>
        <w:rPr>
          <w:rFonts w:ascii="Times New Roman" w:hAnsi="Times New Roman"/>
          <w:sz w:val="28"/>
          <w:szCs w:val="28"/>
        </w:rPr>
      </w:pPr>
      <w:r w:rsidRPr="00CB6668">
        <w:rPr>
          <w:rFonts w:ascii="Times New Roman" w:hAnsi="Times New Roman"/>
          <w:sz w:val="28"/>
          <w:szCs w:val="28"/>
        </w:rPr>
        <w:t xml:space="preserve">През </w:t>
      </w:r>
      <w:r w:rsidRPr="00B97822">
        <w:rPr>
          <w:rFonts w:ascii="Times New Roman" w:hAnsi="Times New Roman"/>
          <w:sz w:val="28"/>
          <w:szCs w:val="28"/>
        </w:rPr>
        <w:t>отчетната 20</w:t>
      </w:r>
      <w:r w:rsidR="00B97822" w:rsidRPr="00B97822">
        <w:rPr>
          <w:rFonts w:ascii="Times New Roman" w:hAnsi="Times New Roman"/>
          <w:sz w:val="28"/>
          <w:szCs w:val="28"/>
        </w:rPr>
        <w:t>21</w:t>
      </w:r>
      <w:r w:rsidRPr="00B97822">
        <w:rPr>
          <w:rFonts w:ascii="Times New Roman" w:hAnsi="Times New Roman"/>
          <w:sz w:val="28"/>
          <w:szCs w:val="28"/>
        </w:rPr>
        <w:t xml:space="preserve"> </w:t>
      </w:r>
      <w:r w:rsidRPr="00CB6668">
        <w:rPr>
          <w:rFonts w:ascii="Times New Roman" w:hAnsi="Times New Roman"/>
          <w:sz w:val="28"/>
          <w:szCs w:val="28"/>
        </w:rPr>
        <w:t>година в Окръжния следствен отдел</w:t>
      </w:r>
      <w:r w:rsidR="00CC4053" w:rsidRPr="00CB6668">
        <w:rPr>
          <w:rFonts w:ascii="Times New Roman" w:hAnsi="Times New Roman"/>
          <w:sz w:val="28"/>
          <w:szCs w:val="28"/>
        </w:rPr>
        <w:t xml:space="preserve"> при ОП Монтана</w:t>
      </w:r>
      <w:r w:rsidRPr="00CB6668">
        <w:rPr>
          <w:rFonts w:ascii="Times New Roman" w:hAnsi="Times New Roman"/>
          <w:sz w:val="28"/>
          <w:szCs w:val="28"/>
        </w:rPr>
        <w:t xml:space="preserve"> са работили средно </w:t>
      </w:r>
      <w:r w:rsidR="00BB6889" w:rsidRPr="00CB6668">
        <w:rPr>
          <w:rFonts w:ascii="Times New Roman" w:hAnsi="Times New Roman"/>
          <w:sz w:val="28"/>
          <w:szCs w:val="28"/>
        </w:rPr>
        <w:t>6,</w:t>
      </w:r>
      <w:r w:rsidR="00CB6668" w:rsidRPr="00CB6668">
        <w:rPr>
          <w:rFonts w:ascii="Times New Roman" w:hAnsi="Times New Roman"/>
          <w:sz w:val="28"/>
          <w:szCs w:val="28"/>
        </w:rPr>
        <w:t>15</w:t>
      </w:r>
      <w:r w:rsidR="00CC4053" w:rsidRPr="00CB6668">
        <w:rPr>
          <w:rFonts w:ascii="Times New Roman" w:hAnsi="Times New Roman"/>
          <w:sz w:val="28"/>
          <w:szCs w:val="28"/>
        </w:rPr>
        <w:t xml:space="preserve"> </w:t>
      </w:r>
      <w:r w:rsidRPr="00CB6668">
        <w:rPr>
          <w:rFonts w:ascii="Times New Roman" w:hAnsi="Times New Roman"/>
          <w:sz w:val="28"/>
          <w:szCs w:val="28"/>
        </w:rPr>
        <w:t xml:space="preserve">броя следователи (при </w:t>
      </w:r>
      <w:r w:rsidR="00CB6668" w:rsidRPr="00CB6668">
        <w:rPr>
          <w:rFonts w:ascii="Times New Roman" w:hAnsi="Times New Roman"/>
          <w:sz w:val="28"/>
          <w:szCs w:val="28"/>
        </w:rPr>
        <w:t>6,46</w:t>
      </w:r>
      <w:r w:rsidR="00CC4053" w:rsidRPr="00CB6668">
        <w:rPr>
          <w:rFonts w:ascii="Times New Roman" w:hAnsi="Times New Roman"/>
          <w:sz w:val="28"/>
          <w:szCs w:val="28"/>
        </w:rPr>
        <w:t xml:space="preserve"> за 20</w:t>
      </w:r>
      <w:r w:rsidR="00CB6668" w:rsidRPr="00CB6668">
        <w:rPr>
          <w:rFonts w:ascii="Times New Roman" w:hAnsi="Times New Roman"/>
          <w:sz w:val="28"/>
          <w:szCs w:val="28"/>
        </w:rPr>
        <w:t>20</w:t>
      </w:r>
      <w:r w:rsidR="00CC4053" w:rsidRPr="00CB6668">
        <w:rPr>
          <w:rFonts w:ascii="Times New Roman" w:hAnsi="Times New Roman"/>
          <w:sz w:val="28"/>
          <w:szCs w:val="28"/>
        </w:rPr>
        <w:t xml:space="preserve"> г. и </w:t>
      </w:r>
      <w:r w:rsidR="00CB6668" w:rsidRPr="00CB6668">
        <w:rPr>
          <w:rFonts w:ascii="Times New Roman" w:hAnsi="Times New Roman"/>
          <w:sz w:val="28"/>
          <w:szCs w:val="28"/>
        </w:rPr>
        <w:t>5,66</w:t>
      </w:r>
      <w:r w:rsidRPr="00CB6668">
        <w:rPr>
          <w:rFonts w:ascii="Times New Roman" w:hAnsi="Times New Roman"/>
          <w:sz w:val="28"/>
          <w:szCs w:val="28"/>
        </w:rPr>
        <w:t xml:space="preserve"> за 201</w:t>
      </w:r>
      <w:r w:rsidR="00CB6668" w:rsidRPr="00CB6668">
        <w:rPr>
          <w:rFonts w:ascii="Times New Roman" w:hAnsi="Times New Roman"/>
          <w:sz w:val="28"/>
          <w:szCs w:val="28"/>
        </w:rPr>
        <w:t>9</w:t>
      </w:r>
      <w:r w:rsidRPr="00CB6668">
        <w:rPr>
          <w:rFonts w:ascii="Times New Roman" w:hAnsi="Times New Roman"/>
          <w:sz w:val="28"/>
          <w:szCs w:val="28"/>
        </w:rPr>
        <w:t xml:space="preserve"> г.).</w:t>
      </w:r>
    </w:p>
    <w:p w14:paraId="3CA7EDB5" w14:textId="77777777" w:rsidR="00897C29" w:rsidRPr="00CB6668" w:rsidRDefault="00897C29" w:rsidP="00BB6889">
      <w:pPr>
        <w:spacing w:after="0" w:line="240" w:lineRule="auto"/>
        <w:ind w:firstLine="709"/>
        <w:jc w:val="both"/>
        <w:rPr>
          <w:rFonts w:ascii="Times New Roman" w:hAnsi="Times New Roman"/>
          <w:sz w:val="28"/>
          <w:szCs w:val="28"/>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4"/>
        <w:gridCol w:w="2180"/>
        <w:gridCol w:w="2127"/>
        <w:gridCol w:w="2268"/>
      </w:tblGrid>
      <w:tr w:rsidR="00897C29" w:rsidRPr="00CB6668" w14:paraId="11CAD17A" w14:textId="77777777" w:rsidTr="008E6093">
        <w:tc>
          <w:tcPr>
            <w:tcW w:w="2214" w:type="dxa"/>
            <w:tcBorders>
              <w:right w:val="single" w:sz="4" w:space="0" w:color="auto"/>
            </w:tcBorders>
          </w:tcPr>
          <w:p w14:paraId="1157014A" w14:textId="77777777" w:rsidR="00897C29" w:rsidRPr="00CB6668" w:rsidRDefault="00897C29" w:rsidP="00BB6889">
            <w:pPr>
              <w:spacing w:after="0" w:line="240" w:lineRule="auto"/>
              <w:rPr>
                <w:rFonts w:ascii="Times New Roman" w:hAnsi="Times New Roman"/>
                <w:b/>
                <w:bCs/>
                <w:i/>
                <w:sz w:val="28"/>
                <w:szCs w:val="28"/>
              </w:rPr>
            </w:pPr>
            <w:r w:rsidRPr="00CB6668">
              <w:rPr>
                <w:rFonts w:ascii="Times New Roman" w:hAnsi="Times New Roman"/>
                <w:b/>
                <w:bCs/>
                <w:i/>
                <w:sz w:val="28"/>
                <w:szCs w:val="28"/>
              </w:rPr>
              <w:t>ДП</w:t>
            </w:r>
          </w:p>
        </w:tc>
        <w:tc>
          <w:tcPr>
            <w:tcW w:w="6575" w:type="dxa"/>
            <w:gridSpan w:val="3"/>
          </w:tcPr>
          <w:p w14:paraId="51D920C4" w14:textId="77777777" w:rsidR="00897C29" w:rsidRPr="00CB6668" w:rsidRDefault="00897C29" w:rsidP="00BB6889">
            <w:pPr>
              <w:spacing w:after="0" w:line="240" w:lineRule="auto"/>
              <w:jc w:val="center"/>
              <w:rPr>
                <w:rFonts w:ascii="Times New Roman" w:hAnsi="Times New Roman"/>
                <w:bCs/>
                <w:i/>
                <w:sz w:val="28"/>
                <w:szCs w:val="28"/>
              </w:rPr>
            </w:pPr>
            <w:r w:rsidRPr="00CB6668">
              <w:rPr>
                <w:rFonts w:ascii="Times New Roman" w:hAnsi="Times New Roman"/>
                <w:bCs/>
                <w:i/>
                <w:sz w:val="28"/>
                <w:szCs w:val="28"/>
              </w:rPr>
              <w:t>Средна натовареност по разследвани ДП</w:t>
            </w:r>
          </w:p>
        </w:tc>
      </w:tr>
      <w:tr w:rsidR="00477179" w:rsidRPr="00CB6668" w14:paraId="0DAC92A4" w14:textId="77777777" w:rsidTr="008E6093">
        <w:tc>
          <w:tcPr>
            <w:tcW w:w="2214" w:type="dxa"/>
            <w:tcBorders>
              <w:right w:val="single" w:sz="4" w:space="0" w:color="auto"/>
            </w:tcBorders>
          </w:tcPr>
          <w:p w14:paraId="2CD2F9BB" w14:textId="77777777" w:rsidR="00477179" w:rsidRPr="00CB6668" w:rsidRDefault="00477179" w:rsidP="00BB6889">
            <w:pPr>
              <w:spacing w:after="0" w:line="240" w:lineRule="auto"/>
              <w:rPr>
                <w:rFonts w:ascii="Baskerville Old Face" w:hAnsi="Baskerville Old Face" w:cs="Baskerville Old Face"/>
                <w:bCs/>
                <w:sz w:val="28"/>
                <w:szCs w:val="28"/>
              </w:rPr>
            </w:pPr>
            <w:r w:rsidRPr="00CB6668">
              <w:rPr>
                <w:rFonts w:ascii="Times New Roman" w:hAnsi="Times New Roman"/>
                <w:bCs/>
                <w:sz w:val="28"/>
                <w:szCs w:val="28"/>
              </w:rPr>
              <w:t>година</w:t>
            </w:r>
          </w:p>
        </w:tc>
        <w:tc>
          <w:tcPr>
            <w:tcW w:w="2180" w:type="dxa"/>
            <w:tcBorders>
              <w:right w:val="single" w:sz="4" w:space="0" w:color="auto"/>
            </w:tcBorders>
            <w:shd w:val="clear" w:color="auto" w:fill="D6E3BC"/>
          </w:tcPr>
          <w:p w14:paraId="34C34E8E" w14:textId="0252372F" w:rsidR="00477179" w:rsidRPr="00CB6668" w:rsidRDefault="00477179" w:rsidP="00CB6668">
            <w:pPr>
              <w:spacing w:after="0" w:line="240" w:lineRule="auto"/>
              <w:jc w:val="center"/>
              <w:rPr>
                <w:rFonts w:ascii="Times New Roman" w:hAnsi="Times New Roman"/>
                <w:b/>
                <w:bCs/>
                <w:sz w:val="28"/>
                <w:szCs w:val="28"/>
              </w:rPr>
            </w:pPr>
            <w:r w:rsidRPr="00CB6668">
              <w:rPr>
                <w:rFonts w:ascii="Times New Roman" w:hAnsi="Times New Roman"/>
                <w:b/>
                <w:bCs/>
                <w:sz w:val="28"/>
                <w:szCs w:val="28"/>
              </w:rPr>
              <w:t>20</w:t>
            </w:r>
            <w:r w:rsidR="00BB6889" w:rsidRPr="00CB6668">
              <w:rPr>
                <w:rFonts w:ascii="Times New Roman" w:hAnsi="Times New Roman"/>
                <w:b/>
                <w:bCs/>
                <w:sz w:val="28"/>
                <w:szCs w:val="28"/>
              </w:rPr>
              <w:t>2</w:t>
            </w:r>
            <w:r w:rsidR="00CB6668" w:rsidRPr="00CB6668">
              <w:rPr>
                <w:rFonts w:ascii="Times New Roman" w:hAnsi="Times New Roman"/>
                <w:b/>
                <w:bCs/>
                <w:sz w:val="28"/>
                <w:szCs w:val="28"/>
              </w:rPr>
              <w:t>1</w:t>
            </w:r>
            <w:r w:rsidRPr="00CB6668">
              <w:rPr>
                <w:rFonts w:ascii="Times New Roman" w:hAnsi="Times New Roman"/>
                <w:b/>
                <w:bCs/>
                <w:sz w:val="28"/>
                <w:szCs w:val="28"/>
              </w:rPr>
              <w:t xml:space="preserve"> г.</w:t>
            </w:r>
          </w:p>
        </w:tc>
        <w:tc>
          <w:tcPr>
            <w:tcW w:w="2127" w:type="dxa"/>
            <w:tcBorders>
              <w:left w:val="single" w:sz="4" w:space="0" w:color="auto"/>
              <w:right w:val="single" w:sz="4" w:space="0" w:color="auto"/>
            </w:tcBorders>
          </w:tcPr>
          <w:p w14:paraId="43A96C56" w14:textId="61FB8D3A" w:rsidR="00477179" w:rsidRPr="00CB6668" w:rsidRDefault="00477179" w:rsidP="00CB6668">
            <w:pPr>
              <w:spacing w:after="0" w:line="240" w:lineRule="auto"/>
              <w:jc w:val="center"/>
              <w:rPr>
                <w:rFonts w:ascii="Times New Roman" w:hAnsi="Times New Roman"/>
                <w:bCs/>
                <w:sz w:val="28"/>
                <w:szCs w:val="28"/>
              </w:rPr>
            </w:pPr>
            <w:r w:rsidRPr="00CB6668">
              <w:rPr>
                <w:rFonts w:ascii="Times New Roman" w:hAnsi="Times New Roman"/>
                <w:bCs/>
                <w:sz w:val="28"/>
                <w:szCs w:val="28"/>
              </w:rPr>
              <w:t>20</w:t>
            </w:r>
            <w:r w:rsidR="00CB6668" w:rsidRPr="00CB6668">
              <w:rPr>
                <w:rFonts w:ascii="Times New Roman" w:hAnsi="Times New Roman"/>
                <w:bCs/>
                <w:sz w:val="28"/>
                <w:szCs w:val="28"/>
              </w:rPr>
              <w:t>20</w:t>
            </w:r>
            <w:r w:rsidRPr="00CB6668">
              <w:rPr>
                <w:rFonts w:ascii="Times New Roman" w:hAnsi="Times New Roman"/>
                <w:bCs/>
                <w:sz w:val="28"/>
                <w:szCs w:val="28"/>
              </w:rPr>
              <w:t xml:space="preserve"> г.</w:t>
            </w:r>
          </w:p>
        </w:tc>
        <w:tc>
          <w:tcPr>
            <w:tcW w:w="2268" w:type="dxa"/>
            <w:tcBorders>
              <w:left w:val="single" w:sz="4" w:space="0" w:color="auto"/>
            </w:tcBorders>
          </w:tcPr>
          <w:p w14:paraId="55ADF569" w14:textId="4300BCE4" w:rsidR="00477179" w:rsidRPr="00CB6668" w:rsidRDefault="00477179" w:rsidP="00CB6668">
            <w:pPr>
              <w:spacing w:after="0" w:line="240" w:lineRule="auto"/>
              <w:jc w:val="center"/>
              <w:rPr>
                <w:rFonts w:ascii="Times New Roman" w:hAnsi="Times New Roman"/>
                <w:bCs/>
                <w:sz w:val="28"/>
                <w:szCs w:val="28"/>
              </w:rPr>
            </w:pPr>
            <w:r w:rsidRPr="00CB6668">
              <w:rPr>
                <w:rFonts w:ascii="Times New Roman" w:hAnsi="Times New Roman"/>
                <w:bCs/>
                <w:sz w:val="28"/>
                <w:szCs w:val="28"/>
              </w:rPr>
              <w:t>20</w:t>
            </w:r>
            <w:r w:rsidR="00CB6668" w:rsidRPr="00CB6668">
              <w:rPr>
                <w:rFonts w:ascii="Times New Roman" w:hAnsi="Times New Roman"/>
                <w:bCs/>
                <w:sz w:val="28"/>
                <w:szCs w:val="28"/>
              </w:rPr>
              <w:t>19</w:t>
            </w:r>
            <w:r w:rsidRPr="00CB6668">
              <w:rPr>
                <w:rFonts w:ascii="Times New Roman" w:hAnsi="Times New Roman"/>
                <w:bCs/>
                <w:sz w:val="28"/>
                <w:szCs w:val="28"/>
              </w:rPr>
              <w:t xml:space="preserve"> г.</w:t>
            </w:r>
          </w:p>
        </w:tc>
      </w:tr>
      <w:tr w:rsidR="00477179" w:rsidRPr="008B000A" w14:paraId="7921A3CD" w14:textId="77777777" w:rsidTr="008E6093">
        <w:tc>
          <w:tcPr>
            <w:tcW w:w="2214" w:type="dxa"/>
            <w:tcBorders>
              <w:right w:val="single" w:sz="4" w:space="0" w:color="auto"/>
            </w:tcBorders>
          </w:tcPr>
          <w:p w14:paraId="30825AB9" w14:textId="77777777" w:rsidR="00477179" w:rsidRPr="00CB6668" w:rsidRDefault="00477179" w:rsidP="00BB6889">
            <w:pPr>
              <w:spacing w:after="0" w:line="240" w:lineRule="auto"/>
              <w:rPr>
                <w:rFonts w:ascii="Times New Roman" w:hAnsi="Times New Roman"/>
                <w:sz w:val="28"/>
                <w:szCs w:val="28"/>
              </w:rPr>
            </w:pPr>
            <w:r w:rsidRPr="00CB6668">
              <w:rPr>
                <w:rFonts w:ascii="Times New Roman" w:hAnsi="Times New Roman"/>
                <w:sz w:val="28"/>
                <w:szCs w:val="28"/>
              </w:rPr>
              <w:t>среден бр. ДП</w:t>
            </w:r>
          </w:p>
        </w:tc>
        <w:tc>
          <w:tcPr>
            <w:tcW w:w="2180" w:type="dxa"/>
            <w:tcBorders>
              <w:right w:val="single" w:sz="4" w:space="0" w:color="auto"/>
            </w:tcBorders>
            <w:shd w:val="clear" w:color="auto" w:fill="D6E3BC"/>
          </w:tcPr>
          <w:p w14:paraId="13DF2714" w14:textId="1B81D7E8" w:rsidR="00477179" w:rsidRPr="00CB6668" w:rsidRDefault="00CB6668" w:rsidP="00BB6889">
            <w:pPr>
              <w:spacing w:after="0" w:line="240" w:lineRule="auto"/>
              <w:jc w:val="center"/>
              <w:rPr>
                <w:rFonts w:ascii="Times New Roman" w:hAnsi="Times New Roman"/>
                <w:b/>
                <w:sz w:val="28"/>
                <w:szCs w:val="28"/>
              </w:rPr>
            </w:pPr>
            <w:r w:rsidRPr="00CB6668">
              <w:rPr>
                <w:rFonts w:ascii="Times New Roman" w:hAnsi="Times New Roman"/>
                <w:b/>
                <w:sz w:val="28"/>
                <w:szCs w:val="28"/>
              </w:rPr>
              <w:t>23,4</w:t>
            </w:r>
          </w:p>
        </w:tc>
        <w:tc>
          <w:tcPr>
            <w:tcW w:w="2127" w:type="dxa"/>
            <w:tcBorders>
              <w:left w:val="single" w:sz="4" w:space="0" w:color="auto"/>
              <w:right w:val="single" w:sz="4" w:space="0" w:color="auto"/>
            </w:tcBorders>
          </w:tcPr>
          <w:p w14:paraId="72EAE2C2" w14:textId="10016F95" w:rsidR="00477179" w:rsidRPr="00CB6668" w:rsidRDefault="00CB6668" w:rsidP="00BB6889">
            <w:pPr>
              <w:spacing w:after="0" w:line="240" w:lineRule="auto"/>
              <w:jc w:val="center"/>
              <w:rPr>
                <w:rFonts w:ascii="Times New Roman" w:hAnsi="Times New Roman"/>
                <w:sz w:val="28"/>
                <w:szCs w:val="28"/>
              </w:rPr>
            </w:pPr>
            <w:r w:rsidRPr="00CB6668">
              <w:rPr>
                <w:rFonts w:ascii="Times New Roman" w:hAnsi="Times New Roman"/>
                <w:sz w:val="28"/>
                <w:szCs w:val="28"/>
              </w:rPr>
              <w:t>24,4</w:t>
            </w:r>
          </w:p>
        </w:tc>
        <w:tc>
          <w:tcPr>
            <w:tcW w:w="2268" w:type="dxa"/>
            <w:tcBorders>
              <w:left w:val="single" w:sz="4" w:space="0" w:color="auto"/>
            </w:tcBorders>
          </w:tcPr>
          <w:p w14:paraId="380A2B08" w14:textId="6DE0C570" w:rsidR="00477179" w:rsidRPr="00CB6668" w:rsidRDefault="00CB6668" w:rsidP="00BB6889">
            <w:pPr>
              <w:spacing w:after="0" w:line="240" w:lineRule="auto"/>
              <w:jc w:val="center"/>
              <w:rPr>
                <w:rFonts w:ascii="Times New Roman" w:hAnsi="Times New Roman"/>
                <w:sz w:val="28"/>
                <w:szCs w:val="28"/>
              </w:rPr>
            </w:pPr>
            <w:r w:rsidRPr="00CB6668">
              <w:rPr>
                <w:rFonts w:ascii="Times New Roman" w:hAnsi="Times New Roman"/>
                <w:sz w:val="28"/>
                <w:szCs w:val="28"/>
              </w:rPr>
              <w:t>28,8</w:t>
            </w:r>
          </w:p>
        </w:tc>
      </w:tr>
    </w:tbl>
    <w:p w14:paraId="1A95DDC5" w14:textId="77777777" w:rsidR="00897C29" w:rsidRPr="008B000A" w:rsidRDefault="00897C29" w:rsidP="00BB6889">
      <w:pPr>
        <w:spacing w:after="0" w:line="240" w:lineRule="auto"/>
        <w:ind w:firstLine="709"/>
        <w:jc w:val="both"/>
        <w:rPr>
          <w:rFonts w:ascii="Times New Roman" w:hAnsi="Times New Roman" w:cs="Baskerville Old Face"/>
          <w:sz w:val="28"/>
          <w:szCs w:val="28"/>
          <w:highlight w:val="green"/>
        </w:rPr>
      </w:pPr>
    </w:p>
    <w:p w14:paraId="0269906F" w14:textId="5B713CD6" w:rsidR="00897C29" w:rsidRPr="002F4485" w:rsidRDefault="00897C29" w:rsidP="00B94A4E">
      <w:pPr>
        <w:spacing w:after="0" w:line="240" w:lineRule="auto"/>
        <w:ind w:firstLine="709"/>
        <w:jc w:val="both"/>
        <w:rPr>
          <w:rFonts w:ascii="Times New Roman" w:hAnsi="Times New Roman"/>
          <w:sz w:val="28"/>
          <w:szCs w:val="28"/>
        </w:rPr>
      </w:pPr>
      <w:r w:rsidRPr="002F4485">
        <w:rPr>
          <w:rFonts w:ascii="Times New Roman" w:hAnsi="Times New Roman"/>
          <w:sz w:val="28"/>
          <w:szCs w:val="28"/>
        </w:rPr>
        <w:t xml:space="preserve">В процентно съотношение средната натовареност по разследвани ДП бележи </w:t>
      </w:r>
      <w:r w:rsidR="00CC4053" w:rsidRPr="002F4485">
        <w:rPr>
          <w:rFonts w:ascii="Times New Roman" w:hAnsi="Times New Roman"/>
          <w:sz w:val="28"/>
          <w:szCs w:val="28"/>
        </w:rPr>
        <w:t>намаление спрямо 20</w:t>
      </w:r>
      <w:r w:rsidR="00CB6668" w:rsidRPr="002F4485">
        <w:rPr>
          <w:rFonts w:ascii="Times New Roman" w:hAnsi="Times New Roman"/>
          <w:sz w:val="28"/>
          <w:szCs w:val="28"/>
        </w:rPr>
        <w:t>20</w:t>
      </w:r>
      <w:r w:rsidR="00CC4053" w:rsidRPr="002F4485">
        <w:rPr>
          <w:rFonts w:ascii="Times New Roman" w:hAnsi="Times New Roman"/>
          <w:sz w:val="28"/>
          <w:szCs w:val="28"/>
        </w:rPr>
        <w:t xml:space="preserve"> г. с </w:t>
      </w:r>
      <w:r w:rsidR="002F4485" w:rsidRPr="002F4485">
        <w:rPr>
          <w:rFonts w:ascii="Times New Roman" w:hAnsi="Times New Roman"/>
          <w:sz w:val="28"/>
          <w:szCs w:val="28"/>
        </w:rPr>
        <w:t>4,1</w:t>
      </w:r>
      <w:r w:rsidR="00CC4053" w:rsidRPr="002F4485">
        <w:rPr>
          <w:rFonts w:ascii="Times New Roman" w:hAnsi="Times New Roman"/>
          <w:sz w:val="28"/>
          <w:szCs w:val="28"/>
        </w:rPr>
        <w:t>%</w:t>
      </w:r>
      <w:r w:rsidRPr="002F4485">
        <w:rPr>
          <w:rFonts w:ascii="Times New Roman" w:hAnsi="Times New Roman"/>
          <w:sz w:val="28"/>
          <w:szCs w:val="28"/>
        </w:rPr>
        <w:t xml:space="preserve"> </w:t>
      </w:r>
      <w:r w:rsidR="00CC4053" w:rsidRPr="002F4485">
        <w:rPr>
          <w:rFonts w:ascii="Times New Roman" w:hAnsi="Times New Roman"/>
          <w:sz w:val="28"/>
          <w:szCs w:val="28"/>
        </w:rPr>
        <w:t xml:space="preserve">и </w:t>
      </w:r>
      <w:r w:rsidR="00BB6889" w:rsidRPr="002F4485">
        <w:rPr>
          <w:rFonts w:ascii="Times New Roman" w:hAnsi="Times New Roman"/>
          <w:sz w:val="28"/>
          <w:szCs w:val="28"/>
        </w:rPr>
        <w:t>с</w:t>
      </w:r>
      <w:r w:rsidR="00CC4053" w:rsidRPr="002F4485">
        <w:rPr>
          <w:rFonts w:ascii="Times New Roman" w:hAnsi="Times New Roman"/>
          <w:sz w:val="28"/>
          <w:szCs w:val="28"/>
        </w:rPr>
        <w:t xml:space="preserve"> </w:t>
      </w:r>
      <w:r w:rsidR="002F4485" w:rsidRPr="002F4485">
        <w:rPr>
          <w:rFonts w:ascii="Times New Roman" w:hAnsi="Times New Roman"/>
          <w:sz w:val="28"/>
          <w:szCs w:val="28"/>
        </w:rPr>
        <w:t>18,7</w:t>
      </w:r>
      <w:r w:rsidR="00CC4053" w:rsidRPr="002F4485">
        <w:rPr>
          <w:rFonts w:ascii="Times New Roman" w:hAnsi="Times New Roman"/>
          <w:sz w:val="28"/>
          <w:szCs w:val="28"/>
        </w:rPr>
        <w:t>% спрямо 201</w:t>
      </w:r>
      <w:r w:rsidR="00CB6668" w:rsidRPr="002F4485">
        <w:rPr>
          <w:rFonts w:ascii="Times New Roman" w:hAnsi="Times New Roman"/>
          <w:sz w:val="28"/>
          <w:szCs w:val="28"/>
        </w:rPr>
        <w:t>9</w:t>
      </w:r>
      <w:r w:rsidR="00CC4053" w:rsidRPr="002F4485">
        <w:rPr>
          <w:rFonts w:ascii="Times New Roman" w:hAnsi="Times New Roman"/>
          <w:sz w:val="28"/>
          <w:szCs w:val="28"/>
        </w:rPr>
        <w:t xml:space="preserve"> г</w:t>
      </w:r>
      <w:r w:rsidR="00BB6889" w:rsidRPr="002F4485">
        <w:rPr>
          <w:rFonts w:ascii="Times New Roman" w:hAnsi="Times New Roman"/>
          <w:sz w:val="28"/>
          <w:szCs w:val="28"/>
        </w:rPr>
        <w:t>. Намале</w:t>
      </w:r>
      <w:r w:rsidRPr="002F4485">
        <w:rPr>
          <w:rFonts w:ascii="Times New Roman" w:hAnsi="Times New Roman"/>
          <w:sz w:val="28"/>
          <w:szCs w:val="28"/>
        </w:rPr>
        <w:t xml:space="preserve">нието се дължи на </w:t>
      </w:r>
      <w:r w:rsidR="00BB6889" w:rsidRPr="002F4485">
        <w:rPr>
          <w:rFonts w:ascii="Times New Roman" w:hAnsi="Times New Roman"/>
          <w:sz w:val="28"/>
          <w:szCs w:val="28"/>
        </w:rPr>
        <w:t>увеличения</w:t>
      </w:r>
      <w:r w:rsidRPr="002F4485">
        <w:rPr>
          <w:rFonts w:ascii="Times New Roman" w:hAnsi="Times New Roman"/>
          <w:sz w:val="28"/>
          <w:szCs w:val="28"/>
        </w:rPr>
        <w:t xml:space="preserve"> брой на </w:t>
      </w:r>
      <w:r w:rsidR="00BB6889" w:rsidRPr="002F4485">
        <w:rPr>
          <w:rFonts w:ascii="Times New Roman" w:hAnsi="Times New Roman"/>
          <w:sz w:val="28"/>
          <w:szCs w:val="28"/>
        </w:rPr>
        <w:t xml:space="preserve">реално работилите </w:t>
      </w:r>
      <w:r w:rsidRPr="002F4485">
        <w:rPr>
          <w:rFonts w:ascii="Times New Roman" w:hAnsi="Times New Roman"/>
          <w:sz w:val="28"/>
          <w:szCs w:val="28"/>
        </w:rPr>
        <w:t>следователи в следствения отдел при ОП-Монтана, а също и на по-</w:t>
      </w:r>
      <w:r w:rsidR="00BB6889" w:rsidRPr="002F4485">
        <w:rPr>
          <w:rFonts w:ascii="Times New Roman" w:hAnsi="Times New Roman"/>
          <w:sz w:val="28"/>
          <w:szCs w:val="28"/>
        </w:rPr>
        <w:t>малкия</w:t>
      </w:r>
      <w:r w:rsidRPr="002F4485">
        <w:rPr>
          <w:rFonts w:ascii="Times New Roman" w:hAnsi="Times New Roman"/>
          <w:sz w:val="28"/>
          <w:szCs w:val="28"/>
        </w:rPr>
        <w:t xml:space="preserve"> брой разследвани ДП. За сметка на намаляващите като абсолютна стойност дела с транспортен характер, през периода </w:t>
      </w:r>
      <w:r w:rsidR="00B94A4E" w:rsidRPr="002F4485">
        <w:rPr>
          <w:rFonts w:ascii="Times New Roman" w:hAnsi="Times New Roman"/>
          <w:sz w:val="28"/>
          <w:szCs w:val="28"/>
        </w:rPr>
        <w:t>се</w:t>
      </w:r>
      <w:r w:rsidRPr="002F4485">
        <w:rPr>
          <w:rFonts w:ascii="Times New Roman" w:hAnsi="Times New Roman"/>
          <w:sz w:val="28"/>
          <w:szCs w:val="28"/>
        </w:rPr>
        <w:t xml:space="preserve"> </w:t>
      </w:r>
      <w:r w:rsidR="00BB6889" w:rsidRPr="002F4485">
        <w:rPr>
          <w:rFonts w:ascii="Times New Roman" w:hAnsi="Times New Roman"/>
          <w:sz w:val="28"/>
          <w:szCs w:val="28"/>
        </w:rPr>
        <w:t>запазва</w:t>
      </w:r>
      <w:r w:rsidR="00B94A4E" w:rsidRPr="002F4485">
        <w:rPr>
          <w:rFonts w:ascii="Times New Roman" w:hAnsi="Times New Roman"/>
          <w:sz w:val="28"/>
          <w:szCs w:val="28"/>
        </w:rPr>
        <w:t>т</w:t>
      </w:r>
      <w:r w:rsidR="00BB6889" w:rsidRPr="002F4485">
        <w:rPr>
          <w:rFonts w:ascii="Times New Roman" w:hAnsi="Times New Roman"/>
          <w:sz w:val="28"/>
          <w:szCs w:val="28"/>
        </w:rPr>
        <w:t xml:space="preserve"> </w:t>
      </w:r>
      <w:r w:rsidR="00B94A4E" w:rsidRPr="002F4485">
        <w:rPr>
          <w:rFonts w:ascii="Times New Roman" w:hAnsi="Times New Roman"/>
          <w:sz w:val="28"/>
          <w:szCs w:val="28"/>
        </w:rPr>
        <w:t xml:space="preserve">показателите </w:t>
      </w:r>
      <w:r w:rsidRPr="002F4485">
        <w:rPr>
          <w:rFonts w:ascii="Times New Roman" w:hAnsi="Times New Roman"/>
          <w:sz w:val="28"/>
          <w:szCs w:val="28"/>
        </w:rPr>
        <w:t>при разследваните в следствения отдел дела с предмет криминални</w:t>
      </w:r>
      <w:r w:rsidR="00B94A4E" w:rsidRPr="002F4485">
        <w:rPr>
          <w:rFonts w:ascii="Times New Roman" w:hAnsi="Times New Roman"/>
          <w:sz w:val="28"/>
          <w:szCs w:val="28"/>
        </w:rPr>
        <w:t xml:space="preserve"> и икономически </w:t>
      </w:r>
      <w:r w:rsidRPr="002F4485">
        <w:rPr>
          <w:rFonts w:ascii="Times New Roman" w:hAnsi="Times New Roman"/>
          <w:sz w:val="28"/>
          <w:szCs w:val="28"/>
        </w:rPr>
        <w:t xml:space="preserve"> престъпления</w:t>
      </w:r>
      <w:r w:rsidR="00B94A4E" w:rsidRPr="002F4485">
        <w:rPr>
          <w:rFonts w:ascii="Times New Roman" w:hAnsi="Times New Roman"/>
          <w:sz w:val="28"/>
          <w:szCs w:val="28"/>
        </w:rPr>
        <w:t>,</w:t>
      </w:r>
      <w:r w:rsidRPr="002F4485">
        <w:rPr>
          <w:rFonts w:ascii="Times New Roman" w:hAnsi="Times New Roman"/>
          <w:sz w:val="28"/>
          <w:szCs w:val="28"/>
        </w:rPr>
        <w:t xml:space="preserve"> които се характеризират с по-висока фактическа и правна сложност.</w:t>
      </w:r>
    </w:p>
    <w:p w14:paraId="26D698D7" w14:textId="77777777" w:rsidR="00897C29" w:rsidRPr="008B000A" w:rsidRDefault="00897C29" w:rsidP="00B94A4E">
      <w:pPr>
        <w:spacing w:after="0" w:line="240" w:lineRule="auto"/>
        <w:ind w:firstLine="709"/>
        <w:jc w:val="both"/>
        <w:rPr>
          <w:rFonts w:ascii="Times New Roman" w:hAnsi="Times New Roman"/>
          <w:sz w:val="28"/>
          <w:szCs w:val="28"/>
          <w:highlight w:val="green"/>
        </w:rPr>
      </w:pPr>
    </w:p>
    <w:p w14:paraId="11B23186" w14:textId="77777777" w:rsidR="00897C29" w:rsidRPr="002F4485" w:rsidRDefault="00897C29" w:rsidP="001E27F8">
      <w:pPr>
        <w:numPr>
          <w:ilvl w:val="2"/>
          <w:numId w:val="13"/>
        </w:numPr>
        <w:spacing w:after="0" w:line="240" w:lineRule="auto"/>
        <w:ind w:left="0" w:firstLine="708"/>
        <w:contextualSpacing/>
        <w:jc w:val="both"/>
        <w:rPr>
          <w:rFonts w:ascii="Times New Roman" w:eastAsia="Calibri" w:hAnsi="Times New Roman" w:cs="Times New Roman"/>
          <w:b/>
          <w:i/>
          <w:sz w:val="28"/>
          <w:szCs w:val="28"/>
        </w:rPr>
      </w:pPr>
      <w:r w:rsidRPr="002F4485">
        <w:rPr>
          <w:rFonts w:ascii="Times New Roman" w:hAnsi="Times New Roman" w:cs="Times New Roman"/>
          <w:b/>
          <w:i/>
          <w:sz w:val="28"/>
          <w:szCs w:val="28"/>
        </w:rPr>
        <w:t>По брой изпълнени</w:t>
      </w:r>
      <w:r w:rsidRPr="002F4485">
        <w:rPr>
          <w:rFonts w:ascii="Times New Roman" w:eastAsia="Calibri" w:hAnsi="Times New Roman" w:cs="Times New Roman"/>
          <w:b/>
          <w:i/>
          <w:sz w:val="28"/>
          <w:szCs w:val="28"/>
        </w:rPr>
        <w:t xml:space="preserve"> следствени поръчки и международни молби за правна помощ:</w:t>
      </w:r>
    </w:p>
    <w:p w14:paraId="7C229BBF" w14:textId="6003EC71" w:rsidR="00897C29" w:rsidRPr="002F4485" w:rsidRDefault="00897C29" w:rsidP="001E27F8">
      <w:pPr>
        <w:spacing w:after="0" w:line="240" w:lineRule="auto"/>
        <w:ind w:firstLine="709"/>
        <w:jc w:val="both"/>
        <w:rPr>
          <w:rFonts w:ascii="Times New Roman" w:hAnsi="Times New Roman"/>
          <w:sz w:val="28"/>
          <w:szCs w:val="28"/>
        </w:rPr>
      </w:pPr>
      <w:r w:rsidRPr="002F4485">
        <w:rPr>
          <w:rFonts w:ascii="Times New Roman" w:hAnsi="Times New Roman"/>
          <w:sz w:val="28"/>
          <w:szCs w:val="28"/>
        </w:rPr>
        <w:lastRenderedPageBreak/>
        <w:t>От следващата таблица е видно, че актуализираната средна натовареност по критерия „дела по делегация“ през 20</w:t>
      </w:r>
      <w:r w:rsidR="001E27F8" w:rsidRPr="002F4485">
        <w:rPr>
          <w:rFonts w:ascii="Times New Roman" w:hAnsi="Times New Roman"/>
          <w:sz w:val="28"/>
          <w:szCs w:val="28"/>
        </w:rPr>
        <w:t>2</w:t>
      </w:r>
      <w:r w:rsidR="002F4485" w:rsidRPr="002F4485">
        <w:rPr>
          <w:rFonts w:ascii="Times New Roman" w:hAnsi="Times New Roman"/>
          <w:sz w:val="28"/>
          <w:szCs w:val="28"/>
        </w:rPr>
        <w:t>1</w:t>
      </w:r>
      <w:r w:rsidRPr="002F4485">
        <w:rPr>
          <w:rFonts w:ascii="Times New Roman" w:hAnsi="Times New Roman"/>
          <w:sz w:val="28"/>
          <w:szCs w:val="28"/>
        </w:rPr>
        <w:t xml:space="preserve"> г. бележи </w:t>
      </w:r>
      <w:r w:rsidR="00AD6B88" w:rsidRPr="002F4485">
        <w:rPr>
          <w:rFonts w:ascii="Times New Roman" w:hAnsi="Times New Roman"/>
          <w:sz w:val="28"/>
          <w:szCs w:val="28"/>
        </w:rPr>
        <w:t>увеличение спрямо 20</w:t>
      </w:r>
      <w:r w:rsidR="002F4485" w:rsidRPr="002F4485">
        <w:rPr>
          <w:rFonts w:ascii="Times New Roman" w:hAnsi="Times New Roman"/>
          <w:sz w:val="28"/>
          <w:szCs w:val="28"/>
        </w:rPr>
        <w:t>20</w:t>
      </w:r>
      <w:r w:rsidR="00AD6B88" w:rsidRPr="002F4485">
        <w:rPr>
          <w:rFonts w:ascii="Times New Roman" w:hAnsi="Times New Roman"/>
          <w:sz w:val="28"/>
          <w:szCs w:val="28"/>
        </w:rPr>
        <w:t xml:space="preserve"> г. с</w:t>
      </w:r>
      <w:r w:rsidR="001E27F8" w:rsidRPr="002F4485">
        <w:rPr>
          <w:rFonts w:ascii="Times New Roman" w:hAnsi="Times New Roman"/>
          <w:sz w:val="28"/>
          <w:szCs w:val="28"/>
        </w:rPr>
        <w:t xml:space="preserve">ъс </w:t>
      </w:r>
      <w:r w:rsidR="002F4485" w:rsidRPr="002F4485">
        <w:rPr>
          <w:rFonts w:ascii="Times New Roman" w:hAnsi="Times New Roman"/>
          <w:sz w:val="28"/>
          <w:szCs w:val="28"/>
        </w:rPr>
        <w:t>4,7</w:t>
      </w:r>
      <w:r w:rsidR="00AD6B88" w:rsidRPr="002F4485">
        <w:rPr>
          <w:rFonts w:ascii="Times New Roman" w:hAnsi="Times New Roman"/>
          <w:sz w:val="28"/>
          <w:szCs w:val="28"/>
        </w:rPr>
        <w:t xml:space="preserve">% и </w:t>
      </w:r>
      <w:r w:rsidRPr="002F4485">
        <w:rPr>
          <w:rFonts w:ascii="Times New Roman" w:hAnsi="Times New Roman"/>
          <w:sz w:val="28"/>
          <w:szCs w:val="28"/>
        </w:rPr>
        <w:t>спрямо 201</w:t>
      </w:r>
      <w:r w:rsidR="002F4485" w:rsidRPr="002F4485">
        <w:rPr>
          <w:rFonts w:ascii="Times New Roman" w:hAnsi="Times New Roman"/>
          <w:sz w:val="28"/>
          <w:szCs w:val="28"/>
        </w:rPr>
        <w:t>9</w:t>
      </w:r>
      <w:r w:rsidRPr="002F4485">
        <w:rPr>
          <w:rFonts w:ascii="Times New Roman" w:hAnsi="Times New Roman"/>
          <w:sz w:val="28"/>
          <w:szCs w:val="28"/>
        </w:rPr>
        <w:t xml:space="preserve"> г. с </w:t>
      </w:r>
      <w:r w:rsidR="002F4485" w:rsidRPr="002F4485">
        <w:rPr>
          <w:rFonts w:ascii="Times New Roman" w:hAnsi="Times New Roman"/>
          <w:sz w:val="28"/>
          <w:szCs w:val="28"/>
        </w:rPr>
        <w:t>7,6</w:t>
      </w:r>
      <w:r w:rsidRPr="002F4485">
        <w:rPr>
          <w:rFonts w:ascii="Times New Roman" w:hAnsi="Times New Roman"/>
          <w:sz w:val="28"/>
          <w:szCs w:val="28"/>
        </w:rPr>
        <w:t xml:space="preserve">%. Тези резултати са следствие </w:t>
      </w:r>
      <w:r w:rsidR="00AD6B88" w:rsidRPr="002F4485">
        <w:rPr>
          <w:rFonts w:ascii="Times New Roman" w:hAnsi="Times New Roman"/>
          <w:sz w:val="28"/>
          <w:szCs w:val="28"/>
        </w:rPr>
        <w:t>на общия брой</w:t>
      </w:r>
      <w:r w:rsidRPr="002F4485">
        <w:rPr>
          <w:rFonts w:ascii="Times New Roman" w:hAnsi="Times New Roman"/>
          <w:sz w:val="28"/>
          <w:szCs w:val="28"/>
        </w:rPr>
        <w:t xml:space="preserve"> на получените за изпълнение с</w:t>
      </w:r>
      <w:r w:rsidR="00AD6B88" w:rsidRPr="002F4485">
        <w:rPr>
          <w:rFonts w:ascii="Times New Roman" w:hAnsi="Times New Roman"/>
          <w:sz w:val="28"/>
          <w:szCs w:val="28"/>
        </w:rPr>
        <w:t>ледствени поръчки и МПП спрямо двата предходни периода</w:t>
      </w:r>
      <w:r w:rsidR="002F4485">
        <w:rPr>
          <w:rFonts w:ascii="Times New Roman" w:hAnsi="Times New Roman"/>
          <w:sz w:val="28"/>
          <w:szCs w:val="28"/>
        </w:rPr>
        <w:t xml:space="preserve"> и средния брой на работилите следователи</w:t>
      </w:r>
      <w:r w:rsidR="00AD6B88" w:rsidRPr="002F4485">
        <w:rPr>
          <w:rFonts w:ascii="Times New Roman" w:hAnsi="Times New Roman"/>
          <w:sz w:val="28"/>
          <w:szCs w:val="28"/>
        </w:rPr>
        <w:t>.</w:t>
      </w:r>
    </w:p>
    <w:p w14:paraId="56BDE5D2" w14:textId="77777777" w:rsidR="00897C29" w:rsidRPr="008B000A" w:rsidRDefault="00897C29" w:rsidP="001E27F8">
      <w:pPr>
        <w:spacing w:after="0" w:line="240" w:lineRule="auto"/>
        <w:ind w:firstLine="709"/>
        <w:jc w:val="both"/>
        <w:rPr>
          <w:rFonts w:ascii="Times New Roman" w:hAnsi="Times New Roman"/>
          <w:sz w:val="28"/>
          <w:szCs w:val="28"/>
          <w:highlight w:val="green"/>
        </w:rPr>
      </w:pPr>
    </w:p>
    <w:tbl>
      <w:tblPr>
        <w:tblW w:w="92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256"/>
        <w:gridCol w:w="2126"/>
        <w:gridCol w:w="1984"/>
      </w:tblGrid>
      <w:tr w:rsidR="00897C29" w:rsidRPr="008B000A" w14:paraId="7F6A089A" w14:textId="77777777" w:rsidTr="00D84D06">
        <w:tc>
          <w:tcPr>
            <w:tcW w:w="2835" w:type="dxa"/>
            <w:tcBorders>
              <w:right w:val="single" w:sz="4" w:space="0" w:color="auto"/>
            </w:tcBorders>
          </w:tcPr>
          <w:p w14:paraId="4E2697CF" w14:textId="77777777" w:rsidR="00897C29" w:rsidRPr="002F4485" w:rsidRDefault="00897C29" w:rsidP="001E27F8">
            <w:pPr>
              <w:spacing w:after="0" w:line="240" w:lineRule="auto"/>
              <w:rPr>
                <w:rFonts w:ascii="Times New Roman" w:hAnsi="Times New Roman"/>
                <w:b/>
                <w:bCs/>
                <w:sz w:val="28"/>
                <w:szCs w:val="28"/>
              </w:rPr>
            </w:pPr>
            <w:r w:rsidRPr="002F4485">
              <w:rPr>
                <w:rFonts w:ascii="Times New Roman" w:hAnsi="Times New Roman"/>
                <w:b/>
                <w:bCs/>
                <w:i/>
                <w:sz w:val="28"/>
                <w:szCs w:val="28"/>
              </w:rPr>
              <w:t>Дела по делегация</w:t>
            </w:r>
          </w:p>
        </w:tc>
        <w:tc>
          <w:tcPr>
            <w:tcW w:w="6366" w:type="dxa"/>
            <w:gridSpan w:val="3"/>
            <w:tcBorders>
              <w:left w:val="single" w:sz="4" w:space="0" w:color="auto"/>
            </w:tcBorders>
          </w:tcPr>
          <w:p w14:paraId="399AB6F8" w14:textId="77777777" w:rsidR="00897C29" w:rsidRPr="002F4485" w:rsidRDefault="00897C29" w:rsidP="001E27F8">
            <w:pPr>
              <w:spacing w:after="0" w:line="240" w:lineRule="auto"/>
              <w:jc w:val="center"/>
              <w:rPr>
                <w:rFonts w:ascii="Times New Roman" w:hAnsi="Times New Roman"/>
                <w:bCs/>
                <w:i/>
                <w:sz w:val="28"/>
                <w:szCs w:val="28"/>
              </w:rPr>
            </w:pPr>
            <w:r w:rsidRPr="002F4485">
              <w:rPr>
                <w:rFonts w:ascii="Times New Roman" w:hAnsi="Times New Roman"/>
                <w:bCs/>
                <w:i/>
                <w:sz w:val="28"/>
                <w:szCs w:val="28"/>
              </w:rPr>
              <w:t>Средна натовареност по дела по делегация</w:t>
            </w:r>
          </w:p>
        </w:tc>
      </w:tr>
      <w:tr w:rsidR="00477179" w:rsidRPr="008B000A" w14:paraId="6BF68CE3" w14:textId="77777777" w:rsidTr="00D84D06">
        <w:tc>
          <w:tcPr>
            <w:tcW w:w="2835" w:type="dxa"/>
            <w:tcBorders>
              <w:right w:val="single" w:sz="4" w:space="0" w:color="auto"/>
            </w:tcBorders>
          </w:tcPr>
          <w:p w14:paraId="21D90B36" w14:textId="77777777" w:rsidR="00477179" w:rsidRPr="002F4485" w:rsidRDefault="00477179" w:rsidP="001E27F8">
            <w:pPr>
              <w:spacing w:after="0" w:line="240" w:lineRule="auto"/>
              <w:rPr>
                <w:rFonts w:ascii="Times New Roman" w:hAnsi="Times New Roman"/>
                <w:bCs/>
                <w:sz w:val="28"/>
                <w:szCs w:val="28"/>
              </w:rPr>
            </w:pPr>
            <w:r w:rsidRPr="002F4485">
              <w:rPr>
                <w:rFonts w:ascii="Times New Roman" w:hAnsi="Times New Roman"/>
                <w:bCs/>
                <w:sz w:val="28"/>
                <w:szCs w:val="28"/>
              </w:rPr>
              <w:t>година</w:t>
            </w:r>
          </w:p>
        </w:tc>
        <w:tc>
          <w:tcPr>
            <w:tcW w:w="2256" w:type="dxa"/>
            <w:tcBorders>
              <w:left w:val="single" w:sz="4" w:space="0" w:color="auto"/>
              <w:right w:val="single" w:sz="4" w:space="0" w:color="auto"/>
            </w:tcBorders>
            <w:shd w:val="clear" w:color="auto" w:fill="C2D69B" w:themeFill="accent3" w:themeFillTint="99"/>
          </w:tcPr>
          <w:p w14:paraId="1E8FD57C" w14:textId="09D3A666" w:rsidR="00477179" w:rsidRPr="002F4485" w:rsidRDefault="00477179" w:rsidP="002F4485">
            <w:pPr>
              <w:spacing w:after="0" w:line="240" w:lineRule="auto"/>
              <w:jc w:val="center"/>
              <w:rPr>
                <w:rFonts w:ascii="Times New Roman" w:hAnsi="Times New Roman"/>
                <w:b/>
                <w:bCs/>
                <w:sz w:val="28"/>
                <w:szCs w:val="28"/>
              </w:rPr>
            </w:pPr>
            <w:r w:rsidRPr="002F4485">
              <w:rPr>
                <w:rFonts w:ascii="Times New Roman" w:hAnsi="Times New Roman"/>
                <w:b/>
                <w:bCs/>
                <w:sz w:val="28"/>
                <w:szCs w:val="28"/>
              </w:rPr>
              <w:t>20</w:t>
            </w:r>
            <w:r w:rsidR="001E27F8" w:rsidRPr="002F4485">
              <w:rPr>
                <w:rFonts w:ascii="Times New Roman" w:hAnsi="Times New Roman"/>
                <w:b/>
                <w:bCs/>
                <w:sz w:val="28"/>
                <w:szCs w:val="28"/>
              </w:rPr>
              <w:t>2</w:t>
            </w:r>
            <w:r w:rsidR="002F4485" w:rsidRPr="002F4485">
              <w:rPr>
                <w:rFonts w:ascii="Times New Roman" w:hAnsi="Times New Roman"/>
                <w:b/>
                <w:bCs/>
                <w:sz w:val="28"/>
                <w:szCs w:val="28"/>
              </w:rPr>
              <w:t>1</w:t>
            </w:r>
            <w:r w:rsidRPr="002F4485">
              <w:rPr>
                <w:rFonts w:ascii="Times New Roman" w:hAnsi="Times New Roman"/>
                <w:b/>
                <w:bCs/>
                <w:sz w:val="28"/>
                <w:szCs w:val="28"/>
              </w:rPr>
              <w:t xml:space="preserve"> г.</w:t>
            </w:r>
          </w:p>
        </w:tc>
        <w:tc>
          <w:tcPr>
            <w:tcW w:w="2126" w:type="dxa"/>
            <w:tcBorders>
              <w:left w:val="single" w:sz="4" w:space="0" w:color="auto"/>
            </w:tcBorders>
          </w:tcPr>
          <w:p w14:paraId="0EFDB8BD" w14:textId="39C64690" w:rsidR="00477179" w:rsidRPr="002F4485" w:rsidRDefault="00477179" w:rsidP="002F4485">
            <w:pPr>
              <w:spacing w:after="0" w:line="240" w:lineRule="auto"/>
              <w:jc w:val="center"/>
              <w:rPr>
                <w:rFonts w:ascii="Times New Roman" w:hAnsi="Times New Roman"/>
                <w:bCs/>
                <w:sz w:val="28"/>
                <w:szCs w:val="28"/>
              </w:rPr>
            </w:pPr>
            <w:r w:rsidRPr="002F4485">
              <w:rPr>
                <w:rFonts w:ascii="Times New Roman" w:hAnsi="Times New Roman"/>
                <w:bCs/>
                <w:sz w:val="28"/>
                <w:szCs w:val="28"/>
              </w:rPr>
              <w:t>20</w:t>
            </w:r>
            <w:r w:rsidR="002F4485" w:rsidRPr="002F4485">
              <w:rPr>
                <w:rFonts w:ascii="Times New Roman" w:hAnsi="Times New Roman"/>
                <w:bCs/>
                <w:sz w:val="28"/>
                <w:szCs w:val="28"/>
              </w:rPr>
              <w:t>20</w:t>
            </w:r>
            <w:r w:rsidRPr="002F4485">
              <w:rPr>
                <w:rFonts w:ascii="Times New Roman" w:hAnsi="Times New Roman"/>
                <w:bCs/>
                <w:sz w:val="28"/>
                <w:szCs w:val="28"/>
              </w:rPr>
              <w:t xml:space="preserve"> г.</w:t>
            </w:r>
          </w:p>
        </w:tc>
        <w:tc>
          <w:tcPr>
            <w:tcW w:w="1984" w:type="dxa"/>
            <w:tcBorders>
              <w:left w:val="single" w:sz="4" w:space="0" w:color="auto"/>
            </w:tcBorders>
          </w:tcPr>
          <w:p w14:paraId="36A4D119" w14:textId="52CEEFA8" w:rsidR="00477179" w:rsidRPr="002F4485" w:rsidRDefault="00477179" w:rsidP="002F4485">
            <w:pPr>
              <w:spacing w:after="0" w:line="240" w:lineRule="auto"/>
              <w:jc w:val="center"/>
              <w:rPr>
                <w:rFonts w:ascii="Times New Roman" w:hAnsi="Times New Roman"/>
                <w:bCs/>
                <w:sz w:val="28"/>
                <w:szCs w:val="28"/>
              </w:rPr>
            </w:pPr>
            <w:r w:rsidRPr="002F4485">
              <w:rPr>
                <w:rFonts w:ascii="Times New Roman" w:hAnsi="Times New Roman"/>
                <w:bCs/>
                <w:sz w:val="28"/>
                <w:szCs w:val="28"/>
              </w:rPr>
              <w:t>201</w:t>
            </w:r>
            <w:r w:rsidR="002F4485" w:rsidRPr="002F4485">
              <w:rPr>
                <w:rFonts w:ascii="Times New Roman" w:hAnsi="Times New Roman"/>
                <w:bCs/>
                <w:sz w:val="28"/>
                <w:szCs w:val="28"/>
              </w:rPr>
              <w:t>9</w:t>
            </w:r>
            <w:r w:rsidRPr="002F4485">
              <w:rPr>
                <w:rFonts w:ascii="Times New Roman" w:hAnsi="Times New Roman"/>
                <w:bCs/>
                <w:sz w:val="28"/>
                <w:szCs w:val="28"/>
              </w:rPr>
              <w:t xml:space="preserve"> г.</w:t>
            </w:r>
          </w:p>
        </w:tc>
      </w:tr>
      <w:tr w:rsidR="00477179" w:rsidRPr="008B000A" w14:paraId="0C1048E3" w14:textId="77777777" w:rsidTr="00D84D06">
        <w:tc>
          <w:tcPr>
            <w:tcW w:w="2835" w:type="dxa"/>
            <w:tcBorders>
              <w:right w:val="single" w:sz="4" w:space="0" w:color="auto"/>
            </w:tcBorders>
          </w:tcPr>
          <w:p w14:paraId="6C87D460" w14:textId="77777777" w:rsidR="00477179" w:rsidRPr="002F4485" w:rsidRDefault="00D84D06" w:rsidP="001E27F8">
            <w:pPr>
              <w:spacing w:after="0" w:line="240" w:lineRule="auto"/>
              <w:rPr>
                <w:rFonts w:ascii="Times New Roman" w:hAnsi="Times New Roman"/>
                <w:sz w:val="28"/>
                <w:szCs w:val="28"/>
              </w:rPr>
            </w:pPr>
            <w:r w:rsidRPr="002F4485">
              <w:rPr>
                <w:rFonts w:ascii="Times New Roman" w:hAnsi="Times New Roman"/>
                <w:sz w:val="28"/>
                <w:szCs w:val="28"/>
              </w:rPr>
              <w:t>с</w:t>
            </w:r>
            <w:r w:rsidR="00477179" w:rsidRPr="002F4485">
              <w:rPr>
                <w:rFonts w:ascii="Times New Roman" w:hAnsi="Times New Roman"/>
                <w:sz w:val="28"/>
                <w:szCs w:val="28"/>
              </w:rPr>
              <w:t>редно на 1 след</w:t>
            </w:r>
            <w:r w:rsidRPr="002F4485">
              <w:rPr>
                <w:rFonts w:ascii="Times New Roman" w:hAnsi="Times New Roman"/>
                <w:sz w:val="28"/>
                <w:szCs w:val="28"/>
              </w:rPr>
              <w:t>.,бр.</w:t>
            </w:r>
          </w:p>
        </w:tc>
        <w:tc>
          <w:tcPr>
            <w:tcW w:w="2256" w:type="dxa"/>
            <w:tcBorders>
              <w:left w:val="single" w:sz="4" w:space="0" w:color="auto"/>
              <w:right w:val="single" w:sz="4" w:space="0" w:color="auto"/>
            </w:tcBorders>
            <w:shd w:val="clear" w:color="auto" w:fill="C2D69B" w:themeFill="accent3" w:themeFillTint="99"/>
          </w:tcPr>
          <w:p w14:paraId="31EB6714" w14:textId="63761948" w:rsidR="00477179" w:rsidRPr="002F4485" w:rsidRDefault="002F4485" w:rsidP="001E27F8">
            <w:pPr>
              <w:spacing w:after="0" w:line="240" w:lineRule="auto"/>
              <w:jc w:val="center"/>
              <w:rPr>
                <w:rFonts w:ascii="Times New Roman" w:hAnsi="Times New Roman"/>
                <w:b/>
                <w:sz w:val="28"/>
                <w:szCs w:val="28"/>
              </w:rPr>
            </w:pPr>
            <w:r w:rsidRPr="002F4485">
              <w:rPr>
                <w:rFonts w:ascii="Times New Roman" w:hAnsi="Times New Roman"/>
                <w:b/>
                <w:sz w:val="28"/>
                <w:szCs w:val="28"/>
              </w:rPr>
              <w:t>38,2</w:t>
            </w:r>
          </w:p>
        </w:tc>
        <w:tc>
          <w:tcPr>
            <w:tcW w:w="2126" w:type="dxa"/>
            <w:tcBorders>
              <w:left w:val="single" w:sz="4" w:space="0" w:color="auto"/>
            </w:tcBorders>
          </w:tcPr>
          <w:p w14:paraId="2EDE3C04" w14:textId="72BDF528" w:rsidR="00477179" w:rsidRPr="002F4485" w:rsidRDefault="002F4485" w:rsidP="001E27F8">
            <w:pPr>
              <w:spacing w:after="0" w:line="240" w:lineRule="auto"/>
              <w:jc w:val="center"/>
              <w:rPr>
                <w:rFonts w:ascii="Times New Roman" w:hAnsi="Times New Roman"/>
                <w:sz w:val="28"/>
                <w:szCs w:val="28"/>
              </w:rPr>
            </w:pPr>
            <w:r w:rsidRPr="002F4485">
              <w:rPr>
                <w:rFonts w:ascii="Times New Roman" w:hAnsi="Times New Roman"/>
                <w:sz w:val="28"/>
                <w:szCs w:val="28"/>
              </w:rPr>
              <w:t>36,5</w:t>
            </w:r>
          </w:p>
        </w:tc>
        <w:tc>
          <w:tcPr>
            <w:tcW w:w="1984" w:type="dxa"/>
            <w:tcBorders>
              <w:left w:val="single" w:sz="4" w:space="0" w:color="auto"/>
            </w:tcBorders>
          </w:tcPr>
          <w:p w14:paraId="1EB11F73" w14:textId="6CEDE668" w:rsidR="00477179" w:rsidRPr="002F4485" w:rsidRDefault="002F4485" w:rsidP="001E27F8">
            <w:pPr>
              <w:spacing w:after="0" w:line="240" w:lineRule="auto"/>
              <w:jc w:val="center"/>
              <w:rPr>
                <w:rFonts w:ascii="Times New Roman" w:hAnsi="Times New Roman"/>
                <w:sz w:val="28"/>
                <w:szCs w:val="28"/>
              </w:rPr>
            </w:pPr>
            <w:r w:rsidRPr="002F4485">
              <w:rPr>
                <w:rFonts w:ascii="Times New Roman" w:hAnsi="Times New Roman"/>
                <w:sz w:val="28"/>
                <w:szCs w:val="28"/>
              </w:rPr>
              <w:t>35,5</w:t>
            </w:r>
          </w:p>
        </w:tc>
      </w:tr>
    </w:tbl>
    <w:p w14:paraId="67C8D23A" w14:textId="77777777" w:rsidR="00897C29" w:rsidRPr="008B000A" w:rsidRDefault="00897C29" w:rsidP="001E27F8">
      <w:pPr>
        <w:ind w:firstLine="709"/>
        <w:rPr>
          <w:highlight w:val="green"/>
        </w:rPr>
      </w:pPr>
    </w:p>
    <w:p w14:paraId="1E35E9E4" w14:textId="77777777" w:rsidR="00897C29" w:rsidRPr="002F4485" w:rsidRDefault="00897C29" w:rsidP="00AE7BA2">
      <w:pPr>
        <w:ind w:firstLine="708"/>
        <w:rPr>
          <w:rFonts w:ascii="Times New Roman" w:hAnsi="Times New Roman" w:cs="Times New Roman"/>
          <w:b/>
          <w:i/>
          <w:sz w:val="28"/>
          <w:szCs w:val="28"/>
        </w:rPr>
      </w:pPr>
      <w:r w:rsidRPr="002F4485">
        <w:rPr>
          <w:rFonts w:ascii="Times New Roman" w:hAnsi="Times New Roman" w:cs="Times New Roman"/>
          <w:b/>
          <w:i/>
          <w:sz w:val="28"/>
          <w:szCs w:val="28"/>
        </w:rPr>
        <w:t>5.3. Актуализирана средна натовареност.</w:t>
      </w:r>
    </w:p>
    <w:p w14:paraId="155A9C1C" w14:textId="77777777" w:rsidR="00897C29" w:rsidRPr="002F4485" w:rsidRDefault="00897C29" w:rsidP="00754BEC">
      <w:pPr>
        <w:spacing w:after="0" w:line="240" w:lineRule="auto"/>
        <w:ind w:firstLine="709"/>
        <w:jc w:val="both"/>
        <w:rPr>
          <w:rFonts w:ascii="Times New Roman" w:hAnsi="Times New Roman"/>
          <w:sz w:val="28"/>
          <w:szCs w:val="28"/>
        </w:rPr>
      </w:pPr>
      <w:r w:rsidRPr="002F4485">
        <w:rPr>
          <w:rFonts w:ascii="Times New Roman" w:hAnsi="Times New Roman"/>
          <w:sz w:val="28"/>
          <w:szCs w:val="28"/>
        </w:rPr>
        <w:t>Тази натовареност е изчислена и отразена в таблица 5.2. и представлява средна натовареност на един следовател спрямо общия сбор от показателите на разследваните досъдебни производства и възложените следствени поръчки и молби за правна помощ. Данните изглеждат по следния начин:</w:t>
      </w:r>
    </w:p>
    <w:p w14:paraId="50238E33" w14:textId="77777777" w:rsidR="009200FF" w:rsidRPr="008B000A" w:rsidRDefault="009200FF" w:rsidP="00754BEC">
      <w:pPr>
        <w:spacing w:after="0" w:line="240" w:lineRule="auto"/>
        <w:ind w:firstLine="709"/>
        <w:jc w:val="both"/>
        <w:rPr>
          <w:rFonts w:ascii="Times New Roman" w:hAnsi="Times New Roman"/>
          <w:i/>
          <w:sz w:val="28"/>
          <w:szCs w:val="28"/>
          <w:highlight w:val="green"/>
        </w:rPr>
      </w:pPr>
    </w:p>
    <w:p w14:paraId="7F1324EC" w14:textId="77777777" w:rsidR="00897C29" w:rsidRPr="00F37A93" w:rsidRDefault="00897C29" w:rsidP="00754BEC">
      <w:pPr>
        <w:spacing w:after="0" w:line="240" w:lineRule="auto"/>
        <w:ind w:firstLine="709"/>
        <w:jc w:val="both"/>
        <w:rPr>
          <w:rFonts w:ascii="Times New Roman" w:hAnsi="Times New Roman"/>
          <w:i/>
          <w:sz w:val="28"/>
          <w:szCs w:val="28"/>
        </w:rPr>
      </w:pPr>
      <w:r w:rsidRPr="00F37A93">
        <w:rPr>
          <w:rFonts w:ascii="Times New Roman" w:hAnsi="Times New Roman"/>
          <w:i/>
          <w:sz w:val="28"/>
          <w:szCs w:val="28"/>
        </w:rPr>
        <w:t xml:space="preserve">Актуализирана средна натовареност </w:t>
      </w:r>
    </w:p>
    <w:tbl>
      <w:tblPr>
        <w:tblW w:w="93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3"/>
        <w:gridCol w:w="3543"/>
        <w:gridCol w:w="3118"/>
      </w:tblGrid>
      <w:tr w:rsidR="00477179" w:rsidRPr="00F37A93" w14:paraId="3DFA1807" w14:textId="77777777" w:rsidTr="005830D9">
        <w:tc>
          <w:tcPr>
            <w:tcW w:w="2693" w:type="dxa"/>
            <w:tcBorders>
              <w:left w:val="single" w:sz="4" w:space="0" w:color="auto"/>
            </w:tcBorders>
            <w:shd w:val="clear" w:color="auto" w:fill="C2D69B" w:themeFill="accent3" w:themeFillTint="99"/>
          </w:tcPr>
          <w:p w14:paraId="1C7C6F3E" w14:textId="58342C3D" w:rsidR="00477179" w:rsidRPr="00F37A93" w:rsidRDefault="00477179" w:rsidP="002F4485">
            <w:pPr>
              <w:spacing w:after="0" w:line="240" w:lineRule="auto"/>
              <w:jc w:val="center"/>
              <w:rPr>
                <w:rFonts w:ascii="Times New Roman" w:hAnsi="Times New Roman"/>
                <w:b/>
                <w:bCs/>
                <w:sz w:val="28"/>
                <w:szCs w:val="28"/>
              </w:rPr>
            </w:pPr>
            <w:r w:rsidRPr="00F37A93">
              <w:rPr>
                <w:rFonts w:ascii="Times New Roman" w:hAnsi="Times New Roman"/>
                <w:b/>
                <w:bCs/>
                <w:sz w:val="28"/>
                <w:szCs w:val="28"/>
              </w:rPr>
              <w:t>20</w:t>
            </w:r>
            <w:r w:rsidR="00754BEC" w:rsidRPr="00F37A93">
              <w:rPr>
                <w:rFonts w:ascii="Times New Roman" w:hAnsi="Times New Roman"/>
                <w:b/>
                <w:bCs/>
                <w:sz w:val="28"/>
                <w:szCs w:val="28"/>
              </w:rPr>
              <w:t>2</w:t>
            </w:r>
            <w:r w:rsidR="002F4485" w:rsidRPr="00F37A93">
              <w:rPr>
                <w:rFonts w:ascii="Times New Roman" w:hAnsi="Times New Roman"/>
                <w:b/>
                <w:bCs/>
                <w:sz w:val="28"/>
                <w:szCs w:val="28"/>
              </w:rPr>
              <w:t>1</w:t>
            </w:r>
            <w:r w:rsidRPr="00F37A93">
              <w:rPr>
                <w:rFonts w:ascii="Times New Roman" w:hAnsi="Times New Roman"/>
                <w:b/>
                <w:bCs/>
                <w:sz w:val="28"/>
                <w:szCs w:val="28"/>
              </w:rPr>
              <w:t xml:space="preserve"> г.</w:t>
            </w:r>
          </w:p>
        </w:tc>
        <w:tc>
          <w:tcPr>
            <w:tcW w:w="3543" w:type="dxa"/>
            <w:tcBorders>
              <w:left w:val="single" w:sz="4" w:space="0" w:color="auto"/>
              <w:right w:val="single" w:sz="4" w:space="0" w:color="auto"/>
            </w:tcBorders>
          </w:tcPr>
          <w:p w14:paraId="6CC45A96" w14:textId="4907699A" w:rsidR="00477179" w:rsidRPr="00F37A93" w:rsidRDefault="00477179" w:rsidP="002F4485">
            <w:pPr>
              <w:spacing w:after="0" w:line="240" w:lineRule="auto"/>
              <w:jc w:val="center"/>
              <w:rPr>
                <w:rFonts w:ascii="Times New Roman" w:hAnsi="Times New Roman"/>
                <w:bCs/>
                <w:sz w:val="28"/>
                <w:szCs w:val="28"/>
              </w:rPr>
            </w:pPr>
            <w:r w:rsidRPr="00F37A93">
              <w:rPr>
                <w:rFonts w:ascii="Times New Roman" w:hAnsi="Times New Roman"/>
                <w:bCs/>
                <w:sz w:val="28"/>
                <w:szCs w:val="28"/>
              </w:rPr>
              <w:t>20</w:t>
            </w:r>
            <w:r w:rsidR="002F4485" w:rsidRPr="00F37A93">
              <w:rPr>
                <w:rFonts w:ascii="Times New Roman" w:hAnsi="Times New Roman"/>
                <w:bCs/>
                <w:sz w:val="28"/>
                <w:szCs w:val="28"/>
              </w:rPr>
              <w:t>20</w:t>
            </w:r>
            <w:r w:rsidRPr="00F37A93">
              <w:rPr>
                <w:rFonts w:ascii="Times New Roman" w:hAnsi="Times New Roman"/>
                <w:bCs/>
                <w:sz w:val="28"/>
                <w:szCs w:val="28"/>
              </w:rPr>
              <w:t xml:space="preserve"> г.</w:t>
            </w:r>
          </w:p>
        </w:tc>
        <w:tc>
          <w:tcPr>
            <w:tcW w:w="3118" w:type="dxa"/>
            <w:tcBorders>
              <w:left w:val="single" w:sz="4" w:space="0" w:color="auto"/>
            </w:tcBorders>
          </w:tcPr>
          <w:p w14:paraId="43D42E1E" w14:textId="40DAE424" w:rsidR="00477179" w:rsidRPr="00F37A93" w:rsidRDefault="00477179" w:rsidP="002F4485">
            <w:pPr>
              <w:spacing w:after="0" w:line="240" w:lineRule="auto"/>
              <w:jc w:val="center"/>
              <w:rPr>
                <w:rFonts w:ascii="Times New Roman" w:hAnsi="Times New Roman"/>
                <w:bCs/>
                <w:sz w:val="28"/>
                <w:szCs w:val="28"/>
              </w:rPr>
            </w:pPr>
            <w:r w:rsidRPr="00F37A93">
              <w:rPr>
                <w:rFonts w:ascii="Times New Roman" w:hAnsi="Times New Roman"/>
                <w:bCs/>
                <w:sz w:val="28"/>
                <w:szCs w:val="28"/>
              </w:rPr>
              <w:t>201</w:t>
            </w:r>
            <w:r w:rsidR="002F4485" w:rsidRPr="00F37A93">
              <w:rPr>
                <w:rFonts w:ascii="Times New Roman" w:hAnsi="Times New Roman"/>
                <w:bCs/>
                <w:sz w:val="28"/>
                <w:szCs w:val="28"/>
              </w:rPr>
              <w:t>9</w:t>
            </w:r>
            <w:r w:rsidRPr="00F37A93">
              <w:rPr>
                <w:rFonts w:ascii="Times New Roman" w:hAnsi="Times New Roman"/>
                <w:bCs/>
                <w:sz w:val="28"/>
                <w:szCs w:val="28"/>
              </w:rPr>
              <w:t xml:space="preserve"> г.</w:t>
            </w:r>
          </w:p>
        </w:tc>
      </w:tr>
      <w:tr w:rsidR="00477179" w:rsidRPr="008B000A" w14:paraId="7970B3C0" w14:textId="77777777" w:rsidTr="005830D9">
        <w:trPr>
          <w:trHeight w:val="70"/>
        </w:trPr>
        <w:tc>
          <w:tcPr>
            <w:tcW w:w="2693" w:type="dxa"/>
            <w:tcBorders>
              <w:left w:val="single" w:sz="4" w:space="0" w:color="auto"/>
            </w:tcBorders>
            <w:shd w:val="clear" w:color="auto" w:fill="C2D69B" w:themeFill="accent3" w:themeFillTint="99"/>
          </w:tcPr>
          <w:p w14:paraId="3E78AA4C" w14:textId="1D92ABE5" w:rsidR="00477179" w:rsidRPr="00F37A93" w:rsidRDefault="00754BEC" w:rsidP="00F37A93">
            <w:pPr>
              <w:spacing w:after="0" w:line="240" w:lineRule="auto"/>
              <w:jc w:val="center"/>
              <w:rPr>
                <w:rFonts w:ascii="Times New Roman" w:hAnsi="Times New Roman"/>
                <w:b/>
                <w:bCs/>
                <w:sz w:val="28"/>
                <w:szCs w:val="28"/>
              </w:rPr>
            </w:pPr>
            <w:r w:rsidRPr="00F37A93">
              <w:rPr>
                <w:rFonts w:ascii="Times New Roman" w:hAnsi="Times New Roman"/>
                <w:b/>
                <w:bCs/>
                <w:sz w:val="28"/>
                <w:szCs w:val="28"/>
              </w:rPr>
              <w:t>61,</w:t>
            </w:r>
            <w:r w:rsidR="00F37A93" w:rsidRPr="00F37A93">
              <w:rPr>
                <w:rFonts w:ascii="Times New Roman" w:hAnsi="Times New Roman"/>
                <w:b/>
                <w:bCs/>
                <w:sz w:val="28"/>
                <w:szCs w:val="28"/>
              </w:rPr>
              <w:t>6</w:t>
            </w:r>
          </w:p>
        </w:tc>
        <w:tc>
          <w:tcPr>
            <w:tcW w:w="3543" w:type="dxa"/>
            <w:tcBorders>
              <w:left w:val="single" w:sz="4" w:space="0" w:color="auto"/>
              <w:right w:val="single" w:sz="4" w:space="0" w:color="auto"/>
            </w:tcBorders>
          </w:tcPr>
          <w:p w14:paraId="3629F2B6" w14:textId="564E8BD4" w:rsidR="00477179" w:rsidRPr="00F37A93" w:rsidRDefault="002F4485" w:rsidP="00754BEC">
            <w:pPr>
              <w:spacing w:after="0" w:line="240" w:lineRule="auto"/>
              <w:jc w:val="center"/>
              <w:rPr>
                <w:rFonts w:ascii="Times New Roman" w:hAnsi="Times New Roman"/>
                <w:bCs/>
                <w:sz w:val="28"/>
                <w:szCs w:val="28"/>
              </w:rPr>
            </w:pPr>
            <w:r w:rsidRPr="00F37A93">
              <w:rPr>
                <w:rFonts w:ascii="Times New Roman" w:hAnsi="Times New Roman"/>
                <w:bCs/>
                <w:sz w:val="28"/>
                <w:szCs w:val="28"/>
              </w:rPr>
              <w:t>61,0</w:t>
            </w:r>
          </w:p>
        </w:tc>
        <w:tc>
          <w:tcPr>
            <w:tcW w:w="3118" w:type="dxa"/>
            <w:tcBorders>
              <w:left w:val="single" w:sz="4" w:space="0" w:color="auto"/>
            </w:tcBorders>
          </w:tcPr>
          <w:p w14:paraId="02510670" w14:textId="51C0062F" w:rsidR="00477179" w:rsidRPr="00F37A93" w:rsidRDefault="002F4485" w:rsidP="00754BEC">
            <w:pPr>
              <w:spacing w:after="0" w:line="240" w:lineRule="auto"/>
              <w:jc w:val="center"/>
              <w:rPr>
                <w:rFonts w:ascii="Times New Roman" w:hAnsi="Times New Roman"/>
                <w:bCs/>
                <w:sz w:val="28"/>
                <w:szCs w:val="28"/>
              </w:rPr>
            </w:pPr>
            <w:r w:rsidRPr="00F37A93">
              <w:rPr>
                <w:rFonts w:ascii="Times New Roman" w:hAnsi="Times New Roman"/>
                <w:bCs/>
                <w:sz w:val="28"/>
                <w:szCs w:val="28"/>
              </w:rPr>
              <w:t>64,3</w:t>
            </w:r>
          </w:p>
        </w:tc>
      </w:tr>
    </w:tbl>
    <w:p w14:paraId="73ACCE60" w14:textId="77777777" w:rsidR="00897C29" w:rsidRPr="00C55733" w:rsidRDefault="00897C29" w:rsidP="00B94A4E">
      <w:pPr>
        <w:spacing w:after="0" w:line="240" w:lineRule="auto"/>
        <w:ind w:firstLine="709"/>
        <w:jc w:val="both"/>
        <w:rPr>
          <w:rFonts w:ascii="Times New Roman" w:hAnsi="Times New Roman"/>
          <w:sz w:val="28"/>
          <w:szCs w:val="28"/>
        </w:rPr>
      </w:pPr>
    </w:p>
    <w:p w14:paraId="477632EF" w14:textId="4C472CBB" w:rsidR="00897C29" w:rsidRPr="00C55733" w:rsidRDefault="00897C29" w:rsidP="00B94A4E">
      <w:pPr>
        <w:spacing w:after="0" w:line="240" w:lineRule="auto"/>
        <w:ind w:firstLine="709"/>
        <w:jc w:val="both"/>
        <w:rPr>
          <w:rFonts w:ascii="Times New Roman" w:hAnsi="Times New Roman"/>
          <w:sz w:val="28"/>
          <w:szCs w:val="28"/>
        </w:rPr>
      </w:pPr>
      <w:r w:rsidRPr="00C55733">
        <w:rPr>
          <w:rFonts w:ascii="Times New Roman" w:hAnsi="Times New Roman"/>
          <w:sz w:val="28"/>
          <w:szCs w:val="28"/>
        </w:rPr>
        <w:t xml:space="preserve">При анализирането на тези цифрови стойности се установява, че актуализираната средна натовареност на един следовател през </w:t>
      </w:r>
      <w:r w:rsidR="00AD6B88" w:rsidRPr="00C55733">
        <w:rPr>
          <w:rFonts w:ascii="Times New Roman" w:hAnsi="Times New Roman"/>
          <w:sz w:val="28"/>
          <w:szCs w:val="28"/>
        </w:rPr>
        <w:t>20</w:t>
      </w:r>
      <w:r w:rsidR="00B94A4E" w:rsidRPr="00C55733">
        <w:rPr>
          <w:rFonts w:ascii="Times New Roman" w:hAnsi="Times New Roman"/>
          <w:sz w:val="28"/>
          <w:szCs w:val="28"/>
        </w:rPr>
        <w:t>2</w:t>
      </w:r>
      <w:r w:rsidR="00C55733" w:rsidRPr="00C55733">
        <w:rPr>
          <w:rFonts w:ascii="Times New Roman" w:hAnsi="Times New Roman"/>
          <w:sz w:val="28"/>
          <w:szCs w:val="28"/>
        </w:rPr>
        <w:t>1</w:t>
      </w:r>
      <w:r w:rsidRPr="00C55733">
        <w:rPr>
          <w:rFonts w:ascii="Times New Roman" w:hAnsi="Times New Roman"/>
          <w:sz w:val="28"/>
          <w:szCs w:val="28"/>
        </w:rPr>
        <w:t xml:space="preserve"> г. </w:t>
      </w:r>
      <w:r w:rsidR="00C55733" w:rsidRPr="00C55733">
        <w:rPr>
          <w:rFonts w:ascii="Times New Roman" w:hAnsi="Times New Roman"/>
          <w:sz w:val="28"/>
          <w:szCs w:val="28"/>
        </w:rPr>
        <w:t>се увеличила спрямо тази през 2020</w:t>
      </w:r>
      <w:r w:rsidR="00754BEC" w:rsidRPr="00C55733">
        <w:rPr>
          <w:rFonts w:ascii="Times New Roman" w:hAnsi="Times New Roman"/>
          <w:sz w:val="28"/>
          <w:szCs w:val="28"/>
        </w:rPr>
        <w:t xml:space="preserve"> г. с </w:t>
      </w:r>
      <w:r w:rsidR="00C55733" w:rsidRPr="00C55733">
        <w:rPr>
          <w:rFonts w:ascii="Times New Roman" w:hAnsi="Times New Roman"/>
          <w:sz w:val="28"/>
          <w:szCs w:val="28"/>
        </w:rPr>
        <w:t>около</w:t>
      </w:r>
      <w:r w:rsidR="00754BEC" w:rsidRPr="00C55733">
        <w:rPr>
          <w:rFonts w:ascii="Times New Roman" w:hAnsi="Times New Roman"/>
          <w:sz w:val="28"/>
          <w:szCs w:val="28"/>
        </w:rPr>
        <w:t xml:space="preserve"> </w:t>
      </w:r>
      <w:r w:rsidR="00C55733" w:rsidRPr="00C55733">
        <w:rPr>
          <w:rFonts w:ascii="Times New Roman" w:hAnsi="Times New Roman"/>
          <w:sz w:val="28"/>
          <w:szCs w:val="28"/>
        </w:rPr>
        <w:t>1</w:t>
      </w:r>
      <w:r w:rsidR="00AD6B88" w:rsidRPr="00C55733">
        <w:rPr>
          <w:rFonts w:ascii="Times New Roman" w:hAnsi="Times New Roman"/>
          <w:sz w:val="28"/>
          <w:szCs w:val="28"/>
        </w:rPr>
        <w:t xml:space="preserve">% и </w:t>
      </w:r>
      <w:r w:rsidR="00C55733" w:rsidRPr="00C55733">
        <w:rPr>
          <w:rFonts w:ascii="Times New Roman" w:hAnsi="Times New Roman"/>
          <w:sz w:val="28"/>
          <w:szCs w:val="28"/>
        </w:rPr>
        <w:t>е намаляла с</w:t>
      </w:r>
      <w:r w:rsidR="00754BEC" w:rsidRPr="00C55733">
        <w:rPr>
          <w:rFonts w:ascii="Times New Roman" w:hAnsi="Times New Roman"/>
          <w:sz w:val="28"/>
          <w:szCs w:val="28"/>
        </w:rPr>
        <w:t xml:space="preserve"> </w:t>
      </w:r>
      <w:r w:rsidR="00C55733" w:rsidRPr="00C55733">
        <w:rPr>
          <w:rFonts w:ascii="Times New Roman" w:hAnsi="Times New Roman"/>
          <w:sz w:val="28"/>
          <w:szCs w:val="28"/>
        </w:rPr>
        <w:t xml:space="preserve">около 4,2 </w:t>
      </w:r>
      <w:r w:rsidR="00754BEC" w:rsidRPr="00C55733">
        <w:rPr>
          <w:rFonts w:ascii="Times New Roman" w:hAnsi="Times New Roman"/>
          <w:sz w:val="28"/>
          <w:szCs w:val="28"/>
        </w:rPr>
        <w:t>% спрямо тази през 201</w:t>
      </w:r>
      <w:r w:rsidR="00C55733" w:rsidRPr="00C55733">
        <w:rPr>
          <w:rFonts w:ascii="Times New Roman" w:hAnsi="Times New Roman"/>
          <w:sz w:val="28"/>
          <w:szCs w:val="28"/>
        </w:rPr>
        <w:t>9</w:t>
      </w:r>
      <w:r w:rsidR="00754BEC" w:rsidRPr="00C55733">
        <w:rPr>
          <w:rFonts w:ascii="Times New Roman" w:hAnsi="Times New Roman"/>
          <w:sz w:val="28"/>
          <w:szCs w:val="28"/>
        </w:rPr>
        <w:t xml:space="preserve"> г</w:t>
      </w:r>
      <w:r w:rsidRPr="00C55733">
        <w:rPr>
          <w:rFonts w:ascii="Times New Roman" w:hAnsi="Times New Roman"/>
          <w:sz w:val="28"/>
          <w:szCs w:val="28"/>
        </w:rPr>
        <w:t>.</w:t>
      </w:r>
      <w:r w:rsidR="00754BEC" w:rsidRPr="00C55733">
        <w:rPr>
          <w:rFonts w:ascii="Times New Roman" w:hAnsi="Times New Roman"/>
          <w:sz w:val="28"/>
          <w:szCs w:val="28"/>
        </w:rPr>
        <w:t xml:space="preserve"> </w:t>
      </w:r>
      <w:r w:rsidRPr="00C55733">
        <w:rPr>
          <w:rFonts w:ascii="Times New Roman" w:hAnsi="Times New Roman"/>
          <w:sz w:val="28"/>
          <w:szCs w:val="28"/>
        </w:rPr>
        <w:t xml:space="preserve">Причината за </w:t>
      </w:r>
      <w:r w:rsidR="00AD6B88" w:rsidRPr="00C55733">
        <w:rPr>
          <w:rFonts w:ascii="Times New Roman" w:hAnsi="Times New Roman"/>
          <w:sz w:val="28"/>
          <w:szCs w:val="28"/>
        </w:rPr>
        <w:t>намалението</w:t>
      </w:r>
      <w:r w:rsidRPr="00C55733">
        <w:rPr>
          <w:rFonts w:ascii="Times New Roman" w:hAnsi="Times New Roman"/>
          <w:sz w:val="28"/>
          <w:szCs w:val="28"/>
        </w:rPr>
        <w:t xml:space="preserve"> спрямо </w:t>
      </w:r>
      <w:r w:rsidR="00C55733" w:rsidRPr="00C55733">
        <w:rPr>
          <w:rFonts w:ascii="Times New Roman" w:hAnsi="Times New Roman"/>
          <w:sz w:val="28"/>
          <w:szCs w:val="28"/>
        </w:rPr>
        <w:t>2019 г.</w:t>
      </w:r>
      <w:r w:rsidRPr="00C55733">
        <w:rPr>
          <w:rFonts w:ascii="Times New Roman" w:hAnsi="Times New Roman"/>
          <w:sz w:val="28"/>
          <w:szCs w:val="28"/>
        </w:rPr>
        <w:t xml:space="preserve"> се корени в по-</w:t>
      </w:r>
      <w:r w:rsidR="00AD6B88" w:rsidRPr="00C55733">
        <w:rPr>
          <w:rFonts w:ascii="Times New Roman" w:hAnsi="Times New Roman"/>
          <w:sz w:val="28"/>
          <w:szCs w:val="28"/>
        </w:rPr>
        <w:t>малкия</w:t>
      </w:r>
      <w:r w:rsidRPr="00C55733">
        <w:rPr>
          <w:rFonts w:ascii="Times New Roman" w:hAnsi="Times New Roman"/>
          <w:sz w:val="28"/>
          <w:szCs w:val="28"/>
        </w:rPr>
        <w:t xml:space="preserve"> брой разследвани ДП</w:t>
      </w:r>
      <w:r w:rsidR="00AD6B88" w:rsidRPr="00C55733">
        <w:rPr>
          <w:rFonts w:ascii="Times New Roman" w:hAnsi="Times New Roman"/>
          <w:sz w:val="28"/>
          <w:szCs w:val="28"/>
        </w:rPr>
        <w:t xml:space="preserve"> и увеличаването на заетите щатове за следователи</w:t>
      </w:r>
      <w:r w:rsidR="00B94A4E" w:rsidRPr="00C55733">
        <w:rPr>
          <w:rFonts w:ascii="Times New Roman" w:hAnsi="Times New Roman"/>
          <w:sz w:val="28"/>
          <w:szCs w:val="28"/>
        </w:rPr>
        <w:t>.</w:t>
      </w:r>
    </w:p>
    <w:p w14:paraId="2593C937"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За отчетната 2021г. се наблюдава значителен спад на общо разследваните досъдебни производство - 144бр. съпоставени,  спрямо 2020г. - 159бр. и спрямо 2019г. - 163бр., като с криминален и със стопански характер са намалени с по 7 бр., спрямо предходната година.</w:t>
      </w:r>
    </w:p>
    <w:p w14:paraId="319AF914" w14:textId="10BD2F0F"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Видно е,  че  Окръжен следствен отдел в Окръжна прокуратура - гр. Монтана, като цяло има спад  на средната натовареност на следовател по разследваните  досъдебни производства, която е 23.</w:t>
      </w:r>
      <w:r>
        <w:rPr>
          <w:rFonts w:ascii="Times New Roman" w:eastAsia="Times New Roman" w:hAnsi="Times New Roman" w:cs="Times New Roman"/>
          <w:sz w:val="28"/>
          <w:szCs w:val="28"/>
        </w:rPr>
        <w:t xml:space="preserve">4 </w:t>
      </w:r>
      <w:r w:rsidRPr="00BC14F1">
        <w:rPr>
          <w:rFonts w:ascii="Times New Roman" w:eastAsia="Times New Roman" w:hAnsi="Times New Roman" w:cs="Times New Roman"/>
          <w:sz w:val="28"/>
          <w:szCs w:val="28"/>
        </w:rPr>
        <w:t>бр. на следовател за 2021г., спрямо 2020г. - 24.4бр.на следовател и спрямо 2019г. – 28.8бр.на следовател.</w:t>
      </w:r>
    </w:p>
    <w:p w14:paraId="215253A7" w14:textId="470964C8" w:rsidR="00BC14F1" w:rsidRPr="00BC14F1" w:rsidRDefault="00BC14F1" w:rsidP="00BC14F1">
      <w:pPr>
        <w:spacing w:after="0" w:line="240" w:lineRule="auto"/>
        <w:ind w:firstLine="708"/>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Наблюдава се и намаление на броя приключени досъдебни производства, които за 2021г. са 79</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бр., </w:t>
      </w:r>
      <w:r>
        <w:rPr>
          <w:rFonts w:ascii="Times New Roman" w:eastAsia="Times New Roman" w:hAnsi="Times New Roman" w:cs="Times New Roman"/>
          <w:sz w:val="28"/>
          <w:szCs w:val="28"/>
        </w:rPr>
        <w:t xml:space="preserve">на следовател-12.8 </w:t>
      </w:r>
      <w:r w:rsidRPr="00BC14F1">
        <w:rPr>
          <w:rFonts w:ascii="Times New Roman" w:eastAsia="Times New Roman" w:hAnsi="Times New Roman" w:cs="Times New Roman"/>
          <w:sz w:val="28"/>
          <w:szCs w:val="28"/>
        </w:rPr>
        <w:t>бр, спрямо  2020</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w:t>
      </w:r>
      <w:r w:rsidRPr="00BC14F1">
        <w:rPr>
          <w:rFonts w:ascii="Times New Roman" w:eastAsia="Times New Roman" w:hAnsi="Times New Roman" w:cs="Times New Roman"/>
          <w:sz w:val="28"/>
          <w:szCs w:val="28"/>
        </w:rPr>
        <w:t xml:space="preserve"> 92</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  на следовател</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-14.1</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и  спрямо 2019</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w:t>
      </w:r>
      <w:r w:rsidRPr="00BC14F1">
        <w:rPr>
          <w:rFonts w:ascii="Times New Roman" w:eastAsia="Times New Roman" w:hAnsi="Times New Roman" w:cs="Times New Roman"/>
          <w:sz w:val="28"/>
          <w:szCs w:val="28"/>
        </w:rPr>
        <w:t xml:space="preserve"> 99</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или 17.5 бр. на следовател.</w:t>
      </w:r>
    </w:p>
    <w:p w14:paraId="6E5FE9E8" w14:textId="1545890C"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 xml:space="preserve">Може да се отбележи, че приключените досъдебни производства с мнение за съд също са намалени,  като са приключени общо - 11бр. / средно </w:t>
      </w:r>
      <w:r w:rsidRPr="00BC14F1">
        <w:rPr>
          <w:rFonts w:ascii="Times New Roman" w:eastAsia="Times New Roman" w:hAnsi="Times New Roman" w:cs="Times New Roman"/>
          <w:sz w:val="28"/>
          <w:szCs w:val="28"/>
        </w:rPr>
        <w:lastRenderedPageBreak/>
        <w:t>на следовател по 1.8</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спрямо 2020</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г.  общо 22</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броя / средно по 3.4</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на следовател / и  спрямо 2019</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w:t>
      </w:r>
      <w:r w:rsidRPr="00BC14F1">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средно по 3.5</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на следовател /.</w:t>
      </w:r>
    </w:p>
    <w:p w14:paraId="709D6AFB" w14:textId="23A740D1"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Броя на новообразуваните и продължени досъдебни производства  през отчетната 2021 година  е 77 броя, от които новообразувани 58</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който също е намален спрямо 2020</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г. общо са били 95бр., от които новообразуваните са 69</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и   за 2019г. са 99броя, от които новообразувани  са 59бр.</w:t>
      </w:r>
    </w:p>
    <w:p w14:paraId="621E0935" w14:textId="5F77B7B4" w:rsidR="00BC14F1" w:rsidRPr="00BC14F1" w:rsidRDefault="00BC14F1" w:rsidP="00BC14F1">
      <w:pPr>
        <w:spacing w:after="0" w:line="240" w:lineRule="auto"/>
        <w:ind w:firstLine="720"/>
        <w:jc w:val="both"/>
        <w:rPr>
          <w:rFonts w:ascii="Times New Roman" w:eastAsia="Times New Roman" w:hAnsi="Times New Roman" w:cs="Baskerville Old Face"/>
          <w:sz w:val="28"/>
          <w:szCs w:val="28"/>
        </w:rPr>
      </w:pPr>
      <w:r w:rsidRPr="00BC14F1">
        <w:rPr>
          <w:rFonts w:ascii="Times New Roman" w:eastAsia="Times New Roman" w:hAnsi="Times New Roman" w:cs="Baskerville Old Face"/>
          <w:sz w:val="28"/>
          <w:szCs w:val="28"/>
        </w:rPr>
        <w:t>През отчетната 2021  година  на следователите  от Окръжен следствен отдел в Окръжна прокуратура гр. Монтана са възложени и са изпълнили общо 235 броя следствени поръчки, в т.ч. 11 броя международни  следствени поръчки, като спрямо 2020</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г., са били 236</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бр., в т.ч. 6 бр.  международни  следствени поръчки  или с 1 бр. по-малко и  спрямо 2019</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г.  са  201</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бр.,  в т.ч. 14 бр.  международни следствени поръчки, или с  34 бр. повече.</w:t>
      </w:r>
    </w:p>
    <w:p w14:paraId="355410FE" w14:textId="0ECF700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Броя на възложените на отдела международни следствени поръчки от други държави е увеличен с 5</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спрямо  2020г.</w:t>
      </w:r>
    </w:p>
    <w:p w14:paraId="751CB8D6"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p>
    <w:p w14:paraId="69EBDE67"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Наблюдава се спад на новообразуваните досъдебни производства, като за 2021г. са 58бр. , спрямо новообразуваните за 2020г. -69броя или с 11 бр.по-малко, както следва :</w:t>
      </w:r>
    </w:p>
    <w:p w14:paraId="18C00E94"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Разследваните дела, които са по компетентност  на следователя,  по чл.194, ал.1, т.1 от НПК за 2021г. са 8бр.,  за  2020г. – 12 бр. или с 4 бр. по-малко;</w:t>
      </w:r>
    </w:p>
    <w:p w14:paraId="1AFC1298" w14:textId="236A2634" w:rsidR="00BC14F1" w:rsidRPr="00BC14F1" w:rsidRDefault="00BC14F1" w:rsidP="00BC14F1">
      <w:pPr>
        <w:spacing w:after="0" w:line="240" w:lineRule="auto"/>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ab/>
        <w:t>Досъдебните производства, образувани по реда на чл.194,ал.1,т.2 от НПК са  6 бр. за 2021</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г.,  спрямо 2020</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г. – 7 бр. или с 1 бр. по-малко; </w:t>
      </w:r>
    </w:p>
    <w:p w14:paraId="536207FE" w14:textId="6B989659" w:rsidR="00BC14F1" w:rsidRPr="00BC14F1" w:rsidRDefault="00BC14F1" w:rsidP="00BC14F1">
      <w:pPr>
        <w:spacing w:after="0" w:line="240" w:lineRule="auto"/>
        <w:ind w:firstLine="708"/>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Досъдебните производства по реда на чл.194, ал.3 от НПК за престъпления извършени в чужбина са  5 бр.за 2021 г., спрямо  2020</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г.-8</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или с 3 бр. по-малко</w:t>
      </w:r>
      <w:r>
        <w:rPr>
          <w:rFonts w:ascii="Times New Roman" w:eastAsia="Times New Roman" w:hAnsi="Times New Roman" w:cs="Times New Roman"/>
          <w:sz w:val="28"/>
          <w:szCs w:val="28"/>
        </w:rPr>
        <w:t>.</w:t>
      </w:r>
      <w:r w:rsidRPr="00BC14F1">
        <w:rPr>
          <w:rFonts w:ascii="Times New Roman" w:eastAsia="Times New Roman" w:hAnsi="Times New Roman" w:cs="Times New Roman"/>
          <w:sz w:val="28"/>
          <w:szCs w:val="28"/>
        </w:rPr>
        <w:t xml:space="preserve"> </w:t>
      </w:r>
    </w:p>
    <w:p w14:paraId="72D96CA5" w14:textId="3B593C37" w:rsidR="00BC14F1" w:rsidRPr="00BC14F1" w:rsidRDefault="00BC14F1" w:rsidP="00BC14F1">
      <w:pPr>
        <w:spacing w:after="0" w:line="240" w:lineRule="auto"/>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ab/>
        <w:t xml:space="preserve">Досъдебните производства с фактическа и правна сложност,  възложени от административния  ръководител на Окръжна прокуратура гр. Монтана,  по реда на 194, ал.1,т.4 от НПК  за 2021г. </w:t>
      </w:r>
      <w:r>
        <w:rPr>
          <w:rFonts w:ascii="Times New Roman" w:eastAsia="Times New Roman" w:hAnsi="Times New Roman" w:cs="Times New Roman"/>
          <w:sz w:val="28"/>
          <w:szCs w:val="28"/>
        </w:rPr>
        <w:t>–</w:t>
      </w:r>
      <w:r w:rsidRPr="00BC14F1">
        <w:rPr>
          <w:rFonts w:ascii="Times New Roman" w:eastAsia="Times New Roman" w:hAnsi="Times New Roman" w:cs="Times New Roman"/>
          <w:sz w:val="28"/>
          <w:szCs w:val="28"/>
        </w:rPr>
        <w:t xml:space="preserve"> 39</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спрямо 2020</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w:t>
      </w:r>
      <w:r w:rsidRPr="00BC14F1">
        <w:rPr>
          <w:rFonts w:ascii="Times New Roman" w:eastAsia="Times New Roman" w:hAnsi="Times New Roman" w:cs="Times New Roman"/>
          <w:sz w:val="28"/>
          <w:szCs w:val="28"/>
        </w:rPr>
        <w:t xml:space="preserve"> 42</w:t>
      </w:r>
      <w:r>
        <w:rPr>
          <w:rFonts w:ascii="Times New Roman" w:eastAsia="Times New Roman" w:hAnsi="Times New Roman" w:cs="Times New Roman"/>
          <w:sz w:val="28"/>
          <w:szCs w:val="28"/>
        </w:rPr>
        <w:t xml:space="preserve"> </w:t>
      </w:r>
      <w:r w:rsidRPr="00BC14F1">
        <w:rPr>
          <w:rFonts w:ascii="Times New Roman" w:eastAsia="Times New Roman" w:hAnsi="Times New Roman" w:cs="Times New Roman"/>
          <w:sz w:val="28"/>
          <w:szCs w:val="28"/>
        </w:rPr>
        <w:t>бр. или с 3 бр. по-малко.</w:t>
      </w:r>
    </w:p>
    <w:p w14:paraId="1A29D9D3" w14:textId="433C8468" w:rsidR="00BC14F1" w:rsidRPr="00BC14F1" w:rsidRDefault="00BC14F1" w:rsidP="00BC14F1">
      <w:pPr>
        <w:spacing w:after="0" w:line="240" w:lineRule="auto"/>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ab/>
      </w:r>
      <w:r w:rsidRPr="00BC14F1">
        <w:rPr>
          <w:rFonts w:ascii="Times New Roman" w:eastAsia="Times New Roman" w:hAnsi="Times New Roman" w:cs="Baskerville Old Face"/>
          <w:sz w:val="28"/>
          <w:szCs w:val="28"/>
        </w:rPr>
        <w:t>Намален е  броя на разследванията по ДП, които са приключени в двумесечен срок за 2021</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 xml:space="preserve">г. </w:t>
      </w:r>
      <w:r>
        <w:rPr>
          <w:rFonts w:ascii="Times New Roman" w:eastAsia="Times New Roman" w:hAnsi="Times New Roman" w:cs="Baskerville Old Face"/>
          <w:sz w:val="28"/>
          <w:szCs w:val="28"/>
        </w:rPr>
        <w:t>–</w:t>
      </w:r>
      <w:r w:rsidRPr="00BC14F1">
        <w:rPr>
          <w:rFonts w:ascii="Times New Roman" w:eastAsia="Times New Roman" w:hAnsi="Times New Roman" w:cs="Baskerville Old Face"/>
          <w:sz w:val="28"/>
          <w:szCs w:val="28"/>
        </w:rPr>
        <w:t xml:space="preserve"> 20</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бр., спрямо 2021</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 xml:space="preserve">г. </w:t>
      </w:r>
      <w:r>
        <w:rPr>
          <w:rFonts w:ascii="Times New Roman" w:eastAsia="Times New Roman" w:hAnsi="Times New Roman" w:cs="Baskerville Old Face"/>
          <w:sz w:val="28"/>
          <w:szCs w:val="28"/>
        </w:rPr>
        <w:t>–</w:t>
      </w:r>
      <w:r w:rsidRPr="00BC14F1">
        <w:rPr>
          <w:rFonts w:ascii="Times New Roman" w:eastAsia="Times New Roman" w:hAnsi="Times New Roman" w:cs="Baskerville Old Face"/>
          <w:sz w:val="28"/>
          <w:szCs w:val="28"/>
        </w:rPr>
        <w:t xml:space="preserve"> 27</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бр. или със 7</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бр. по-малко.</w:t>
      </w:r>
    </w:p>
    <w:p w14:paraId="52962C13" w14:textId="77777777" w:rsidR="00BC14F1" w:rsidRPr="00BC14F1" w:rsidRDefault="00BC14F1" w:rsidP="00BC14F1">
      <w:pPr>
        <w:spacing w:after="0" w:line="240" w:lineRule="auto"/>
        <w:jc w:val="both"/>
        <w:rPr>
          <w:rFonts w:ascii="Times New Roman" w:eastAsia="Times New Roman" w:hAnsi="Times New Roman" w:cs="Baskerville Old Face"/>
          <w:sz w:val="28"/>
          <w:szCs w:val="28"/>
        </w:rPr>
      </w:pPr>
      <w:r w:rsidRPr="00BC14F1">
        <w:rPr>
          <w:rFonts w:ascii="Times New Roman" w:eastAsia="Times New Roman" w:hAnsi="Times New Roman" w:cs="Baskerville Old Face"/>
          <w:sz w:val="28"/>
          <w:szCs w:val="28"/>
        </w:rPr>
        <w:tab/>
        <w:t>До 6 /шест/ месеца за 2021- 23бр., спрямо 2020г. 20бр. или с 3 бр. повече.</w:t>
      </w:r>
    </w:p>
    <w:p w14:paraId="6625A61F" w14:textId="77777777" w:rsidR="00BC14F1" w:rsidRPr="00BC14F1" w:rsidRDefault="00BC14F1" w:rsidP="00BC14F1">
      <w:pPr>
        <w:spacing w:after="0" w:line="240" w:lineRule="auto"/>
        <w:jc w:val="both"/>
        <w:rPr>
          <w:rFonts w:ascii="Times New Roman" w:eastAsia="Times New Roman" w:hAnsi="Times New Roman" w:cs="Baskerville Old Face"/>
          <w:sz w:val="28"/>
          <w:szCs w:val="28"/>
        </w:rPr>
      </w:pPr>
      <w:r w:rsidRPr="00BC14F1">
        <w:rPr>
          <w:rFonts w:ascii="Times New Roman" w:eastAsia="Times New Roman" w:hAnsi="Times New Roman" w:cs="Baskerville Old Face"/>
          <w:sz w:val="28"/>
          <w:szCs w:val="28"/>
        </w:rPr>
        <w:tab/>
        <w:t>До 9 /девет/  месеца за 2021г. – 7бр., спрямо 2020г. – 16 бр. или с 9 броя по-малко;</w:t>
      </w:r>
    </w:p>
    <w:p w14:paraId="4D62EF91" w14:textId="29FD4AFB" w:rsidR="00BC14F1" w:rsidRPr="00BC14F1" w:rsidRDefault="00BC14F1" w:rsidP="00BC14F1">
      <w:pPr>
        <w:spacing w:after="0" w:line="240" w:lineRule="auto"/>
        <w:jc w:val="both"/>
        <w:rPr>
          <w:rFonts w:ascii="Times New Roman" w:eastAsia="Times New Roman" w:hAnsi="Times New Roman" w:cs="Baskerville Old Face"/>
          <w:sz w:val="28"/>
          <w:szCs w:val="28"/>
        </w:rPr>
      </w:pPr>
      <w:r w:rsidRPr="00BC14F1">
        <w:rPr>
          <w:rFonts w:ascii="Times New Roman" w:eastAsia="Times New Roman" w:hAnsi="Times New Roman" w:cs="Baskerville Old Face"/>
          <w:sz w:val="28"/>
          <w:szCs w:val="28"/>
        </w:rPr>
        <w:tab/>
        <w:t xml:space="preserve">Над 9/девет/ месеца за 2021г. </w:t>
      </w:r>
      <w:r>
        <w:rPr>
          <w:rFonts w:ascii="Times New Roman" w:eastAsia="Times New Roman" w:hAnsi="Times New Roman" w:cs="Baskerville Old Face"/>
          <w:sz w:val="28"/>
          <w:szCs w:val="28"/>
        </w:rPr>
        <w:t>–</w:t>
      </w:r>
      <w:r w:rsidRPr="00BC14F1">
        <w:rPr>
          <w:rFonts w:ascii="Times New Roman" w:eastAsia="Times New Roman" w:hAnsi="Times New Roman" w:cs="Baskerville Old Face"/>
          <w:sz w:val="28"/>
          <w:szCs w:val="28"/>
        </w:rPr>
        <w:t xml:space="preserve"> 8</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бр. , спрямо 2020г. – 11</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 xml:space="preserve">бр. или с 3 бр. по-малко и </w:t>
      </w:r>
    </w:p>
    <w:p w14:paraId="678D74A0" w14:textId="7532556C" w:rsidR="00BC14F1" w:rsidRPr="00BC14F1" w:rsidRDefault="00BC14F1" w:rsidP="00BC14F1">
      <w:pPr>
        <w:spacing w:after="0" w:line="240" w:lineRule="auto"/>
        <w:jc w:val="both"/>
        <w:rPr>
          <w:rFonts w:ascii="Times New Roman" w:eastAsia="Times New Roman" w:hAnsi="Times New Roman" w:cs="Baskerville Old Face"/>
          <w:sz w:val="28"/>
          <w:szCs w:val="28"/>
        </w:rPr>
      </w:pPr>
      <w:r w:rsidRPr="00BC14F1">
        <w:rPr>
          <w:rFonts w:ascii="Times New Roman" w:eastAsia="Times New Roman" w:hAnsi="Times New Roman" w:cs="Baskerville Old Face"/>
          <w:sz w:val="28"/>
          <w:szCs w:val="28"/>
        </w:rPr>
        <w:tab/>
        <w:t>Над 1 /една/ година за 2021г. - 21 бр., спрямо 2020</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г.- 18</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бр. или с 3</w:t>
      </w:r>
      <w:r>
        <w:rPr>
          <w:rFonts w:ascii="Times New Roman" w:eastAsia="Times New Roman" w:hAnsi="Times New Roman" w:cs="Baskerville Old Face"/>
          <w:sz w:val="28"/>
          <w:szCs w:val="28"/>
        </w:rPr>
        <w:t xml:space="preserve"> </w:t>
      </w:r>
      <w:r w:rsidRPr="00BC14F1">
        <w:rPr>
          <w:rFonts w:ascii="Times New Roman" w:eastAsia="Times New Roman" w:hAnsi="Times New Roman" w:cs="Baskerville Old Face"/>
          <w:sz w:val="28"/>
          <w:szCs w:val="28"/>
        </w:rPr>
        <w:t xml:space="preserve">бр. повече.  </w:t>
      </w:r>
    </w:p>
    <w:p w14:paraId="38C00DFE"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По досъдебните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производства</w:t>
      </w:r>
      <w:r w:rsidRPr="00BC14F1">
        <w:rPr>
          <w:rFonts w:ascii="Calibri" w:eastAsia="Times New Roman" w:hAnsi="Calibri" w:cs="Baskerville Old Face"/>
          <w:sz w:val="28"/>
          <w:szCs w:val="28"/>
        </w:rPr>
        <w:t xml:space="preserve"> </w:t>
      </w:r>
      <w:r w:rsidRPr="00BC14F1">
        <w:rPr>
          <w:rFonts w:eastAsia="Times New Roman" w:cs="Baskerville Old Face"/>
          <w:sz w:val="28"/>
          <w:szCs w:val="28"/>
        </w:rPr>
        <w:t xml:space="preserve"> </w:t>
      </w:r>
      <w:r w:rsidRPr="00BC14F1">
        <w:rPr>
          <w:rFonts w:ascii="Times New Roman" w:eastAsia="Times New Roman" w:hAnsi="Times New Roman" w:cs="Times New Roman"/>
          <w:sz w:val="28"/>
          <w:szCs w:val="28"/>
        </w:rPr>
        <w:t>разследването продължило</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повече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от предвидените по закон два</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месеца</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своевременно от следователите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правено</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lastRenderedPageBreak/>
        <w:t>обосновано предложение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до</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наблюдаващите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прокурори</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за</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продължаване</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на</w:t>
      </w:r>
      <w:r w:rsidRPr="00BC14F1">
        <w:rPr>
          <w:rFonts w:ascii="Baskerville Old Face" w:eastAsia="Times New Roman" w:hAnsi="Baskerville Old Face" w:cs="Baskerville Old Face"/>
          <w:sz w:val="28"/>
          <w:szCs w:val="28"/>
        </w:rPr>
        <w:t xml:space="preserve"> </w:t>
      </w:r>
      <w:r w:rsidRPr="00BC14F1">
        <w:rPr>
          <w:rFonts w:ascii="Times New Roman" w:eastAsia="Times New Roman" w:hAnsi="Times New Roman" w:cs="Times New Roman"/>
          <w:sz w:val="28"/>
          <w:szCs w:val="28"/>
        </w:rPr>
        <w:t>срока за разследване.</w:t>
      </w:r>
    </w:p>
    <w:p w14:paraId="3AE5AA62"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Процесуалните срокове са спазвани, като няма  дела извън срока.</w:t>
      </w:r>
    </w:p>
    <w:p w14:paraId="17C634AA" w14:textId="77777777" w:rsidR="00BC14F1" w:rsidRPr="00BC14F1" w:rsidRDefault="00BC14F1" w:rsidP="00BC14F1">
      <w:pPr>
        <w:spacing w:after="0" w:line="240" w:lineRule="auto"/>
        <w:ind w:firstLine="708"/>
        <w:jc w:val="both"/>
        <w:rPr>
          <w:rFonts w:ascii="Times New Roman" w:eastAsia="Times New Roman" w:hAnsi="Times New Roman" w:cs="Baskerville Old Face"/>
          <w:sz w:val="28"/>
          <w:szCs w:val="28"/>
        </w:rPr>
      </w:pPr>
      <w:r w:rsidRPr="00BC14F1">
        <w:rPr>
          <w:rFonts w:ascii="Times New Roman" w:eastAsia="Times New Roman" w:hAnsi="Times New Roman" w:cs="Baskerville Old Face"/>
          <w:sz w:val="28"/>
          <w:szCs w:val="28"/>
        </w:rPr>
        <w:t xml:space="preserve">Наблюдава  се приключване на дела в по-продължителен период от време, което се дължи на не своевременно изготвяне  и представяне на заключенията от експертите  по назначените им съдебни експертизи. </w:t>
      </w:r>
      <w:r w:rsidRPr="00BC14F1">
        <w:rPr>
          <w:rFonts w:ascii="Times New Roman" w:eastAsia="Times New Roman" w:hAnsi="Times New Roman" w:cs="Times New Roman"/>
          <w:sz w:val="28"/>
          <w:szCs w:val="28"/>
        </w:rPr>
        <w:t>По-голяма част от делата, разследвани в ОСлО при ОП Монтана са с фактическа и правна сложност,</w:t>
      </w:r>
      <w:r w:rsidRPr="00BC14F1">
        <w:rPr>
          <w:rFonts w:ascii="Times New Roman" w:eastAsia="Times New Roman" w:hAnsi="Times New Roman" w:cs="Baskerville Old Face"/>
          <w:sz w:val="28"/>
          <w:szCs w:val="28"/>
        </w:rPr>
        <w:t xml:space="preserve"> с по-голям обем  от  писмени доказателства, което забавя изготвянето им, както и приключването на същите в законоустановения двумесечен  срок. </w:t>
      </w:r>
    </w:p>
    <w:p w14:paraId="29DF270A" w14:textId="77777777" w:rsidR="00BC14F1" w:rsidRPr="00BC14F1" w:rsidRDefault="00BC14F1" w:rsidP="00BC14F1">
      <w:pPr>
        <w:spacing w:after="0" w:line="240" w:lineRule="auto"/>
        <w:ind w:firstLine="708"/>
        <w:jc w:val="both"/>
        <w:rPr>
          <w:rFonts w:ascii="Times New Roman" w:eastAsia="Times New Roman" w:hAnsi="Times New Roman" w:cs="Baskerville Old Face"/>
          <w:sz w:val="28"/>
          <w:szCs w:val="28"/>
        </w:rPr>
      </w:pPr>
      <w:r w:rsidRPr="00BC14F1">
        <w:rPr>
          <w:rFonts w:ascii="Times New Roman" w:eastAsia="Times New Roman" w:hAnsi="Times New Roman" w:cs="Baskerville Old Face"/>
          <w:sz w:val="28"/>
          <w:szCs w:val="28"/>
        </w:rPr>
        <w:t xml:space="preserve">Поради, разпространението на </w:t>
      </w:r>
      <w:r w:rsidRPr="00BC14F1">
        <w:rPr>
          <w:rFonts w:ascii="Times New Roman" w:eastAsia="Times New Roman" w:hAnsi="Times New Roman" w:cs="Baskerville Old Face"/>
          <w:sz w:val="28"/>
          <w:szCs w:val="28"/>
          <w:lang w:val="en-US"/>
        </w:rPr>
        <w:t>COVID</w:t>
      </w:r>
      <w:r w:rsidRPr="00BC14F1">
        <w:rPr>
          <w:rFonts w:ascii="Times New Roman" w:eastAsia="Times New Roman" w:hAnsi="Times New Roman" w:cs="Baskerville Old Face"/>
          <w:sz w:val="28"/>
          <w:szCs w:val="28"/>
        </w:rPr>
        <w:t>19 се затрудни разследването по делата, включително призоваването  и явяването на свидетелите, вещите лица  и обвиняемите лица. Това също доведе до забава на  приключването им.</w:t>
      </w:r>
    </w:p>
    <w:p w14:paraId="70E976D5"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През 2021г. от РП Лом с постановление за връщане за отстраняване на процесуално нарушение има върнати за допълнително разследване 2броя досъдебни производства и на основание чл. 242,ал.2 от НПК, наблюдаващите прокурори  по делата  са  указали  в обстоятелствената част отстранимите съществени  нарушения  на процесуалните правила. Това говори  за  не добър ефективен труд от страна на следователите.</w:t>
      </w:r>
    </w:p>
    <w:p w14:paraId="31329CC7" w14:textId="77777777" w:rsidR="00BC14F1" w:rsidRPr="00BC14F1" w:rsidRDefault="00BC14F1" w:rsidP="00BC14F1">
      <w:pPr>
        <w:spacing w:after="0" w:line="240" w:lineRule="auto"/>
        <w:ind w:firstLine="708"/>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 xml:space="preserve">В процесът на работа е необходимо да се вземат мерки за подобряване  на  качеството и срочността на разследването  по досъдебните производства, възложени на следствения отдел. За постигане на това е нужно задълбочено познаване, непрекъснато обновяване и утвърждаване на действаща практика. </w:t>
      </w:r>
    </w:p>
    <w:p w14:paraId="7DB5550E"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 xml:space="preserve">По този повод би трябвало се провеждат по-чести и продуктивни онлайн обучения на следователите от вътрешни лектори / от друг съдебен орган, НСлС или външен лектор/, които да са от друга структура на следствените органи, с утвърдена и даваща резултати практика по съответен текст от НК. </w:t>
      </w:r>
    </w:p>
    <w:p w14:paraId="308D0754"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 xml:space="preserve">Това би довело до прилагане на еднаква съдебна практика в различните съдебни райони и повишаване ефективността на работата на следствените органи.  </w:t>
      </w:r>
    </w:p>
    <w:p w14:paraId="2D5EE421"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 xml:space="preserve">В тази връзка е нужно и всеки следовател да полага усилия за непрекъснато самообучение и развиване на личните си професионални качества. </w:t>
      </w:r>
    </w:p>
    <w:p w14:paraId="2C628BD3" w14:textId="77777777" w:rsidR="00BC14F1" w:rsidRPr="00BC14F1" w:rsidRDefault="00BC14F1" w:rsidP="00BC14F1">
      <w:pPr>
        <w:spacing w:after="0" w:line="240" w:lineRule="auto"/>
        <w:ind w:firstLine="720"/>
        <w:jc w:val="both"/>
        <w:rPr>
          <w:rFonts w:ascii="Times New Roman" w:eastAsia="Times New Roman" w:hAnsi="Times New Roman" w:cs="Times New Roman"/>
          <w:sz w:val="28"/>
          <w:szCs w:val="28"/>
        </w:rPr>
      </w:pPr>
      <w:r w:rsidRPr="00BC14F1">
        <w:rPr>
          <w:rFonts w:ascii="Times New Roman" w:eastAsia="Times New Roman" w:hAnsi="Times New Roman" w:cs="Times New Roman"/>
          <w:sz w:val="28"/>
          <w:szCs w:val="28"/>
        </w:rPr>
        <w:t xml:space="preserve">Относно, срочността на разследване по възложените досъдебни производства,  следва оптимизиране организацията на работа,  както на следствения отдел, така и персонално на всеки следовател в пълно съответствие с НПК. Това би следвало да е предпоставка за своевременно спазване срока на разследване  в рамките на предвидения от НПК размер. </w:t>
      </w:r>
    </w:p>
    <w:p w14:paraId="5B9ADC37" w14:textId="77777777" w:rsidR="00BC14F1" w:rsidRPr="00BC14F1" w:rsidRDefault="00BC14F1" w:rsidP="00BC14F1">
      <w:pPr>
        <w:spacing w:after="0" w:line="240" w:lineRule="auto"/>
        <w:jc w:val="both"/>
        <w:rPr>
          <w:rFonts w:ascii="Times New Roman" w:eastAsia="Times New Roman" w:hAnsi="Times New Roman" w:cs="Baskerville Old Face"/>
          <w:sz w:val="28"/>
          <w:szCs w:val="28"/>
        </w:rPr>
      </w:pPr>
    </w:p>
    <w:p w14:paraId="49F43213" w14:textId="77777777" w:rsidR="00BC14F1" w:rsidRDefault="00BC14F1" w:rsidP="00B94A4E">
      <w:pPr>
        <w:spacing w:after="0" w:line="240" w:lineRule="auto"/>
        <w:ind w:firstLine="708"/>
        <w:jc w:val="both"/>
        <w:rPr>
          <w:rFonts w:ascii="Times New Roman" w:hAnsi="Times New Roman"/>
          <w:sz w:val="28"/>
          <w:szCs w:val="28"/>
        </w:rPr>
      </w:pPr>
    </w:p>
    <w:p w14:paraId="3CDF1829" w14:textId="77777777" w:rsidR="00897C29" w:rsidRPr="009200FF" w:rsidRDefault="00897C29" w:rsidP="00754BEC">
      <w:pPr>
        <w:pStyle w:val="a4"/>
        <w:ind w:firstLine="709"/>
        <w:jc w:val="both"/>
        <w:rPr>
          <w:b/>
          <w:smallCaps/>
          <w:sz w:val="28"/>
          <w:szCs w:val="28"/>
        </w:rPr>
      </w:pPr>
      <w:r w:rsidRPr="00D84D06">
        <w:rPr>
          <w:b/>
          <w:smallCaps/>
          <w:sz w:val="28"/>
          <w:szCs w:val="28"/>
          <w:lang w:eastAsia="bg-BG"/>
        </w:rPr>
        <w:lastRenderedPageBreak/>
        <w:t xml:space="preserve">НАТОВАРЕНОСТ НА ПРОКУРАТУРИТЕ ПО </w:t>
      </w:r>
      <w:r w:rsidRPr="00D84D06">
        <w:rPr>
          <w:b/>
          <w:smallCaps/>
          <w:sz w:val="28"/>
          <w:szCs w:val="28"/>
        </w:rPr>
        <w:t>ПРАВИЛАТА ЗА</w:t>
      </w:r>
      <w:r w:rsidRPr="009200FF">
        <w:rPr>
          <w:b/>
          <w:smallCaps/>
          <w:sz w:val="28"/>
          <w:szCs w:val="28"/>
        </w:rPr>
        <w:t xml:space="preserve"> ИЗМЕРВАНЕ НА НАТОВАРЕНОСТТА, ОДОБРЕНИ С ПРОТОКОЛ № 60/2014 Г. НА ВСС</w:t>
      </w:r>
    </w:p>
    <w:p w14:paraId="55AEA5CC" w14:textId="77777777" w:rsidR="00897C29" w:rsidRDefault="00897C29" w:rsidP="00942767">
      <w:pPr>
        <w:spacing w:after="0" w:line="240" w:lineRule="auto"/>
        <w:ind w:firstLine="709"/>
        <w:jc w:val="both"/>
        <w:rPr>
          <w:rFonts w:ascii="Times New Roman" w:eastAsia="Calibri" w:hAnsi="Times New Roman" w:cs="Times New Roman"/>
          <w:sz w:val="28"/>
          <w:szCs w:val="28"/>
        </w:rPr>
      </w:pPr>
    </w:p>
    <w:p w14:paraId="4E11D3DD" w14:textId="77777777" w:rsidR="00274F84" w:rsidRPr="0049713A" w:rsidRDefault="00274F84" w:rsidP="00942767">
      <w:pPr>
        <w:spacing w:after="0" w:line="240" w:lineRule="auto"/>
        <w:ind w:firstLine="709"/>
        <w:jc w:val="both"/>
        <w:rPr>
          <w:rFonts w:ascii="Times New Roman" w:eastAsia="Calibri" w:hAnsi="Times New Roman" w:cs="Times New Roman"/>
          <w:sz w:val="28"/>
          <w:szCs w:val="28"/>
        </w:rPr>
      </w:pPr>
    </w:p>
    <w:p w14:paraId="281B7933" w14:textId="77777777" w:rsidR="00897C29" w:rsidRPr="0049713A" w:rsidRDefault="00897C29" w:rsidP="00942767">
      <w:pPr>
        <w:spacing w:after="0" w:line="240" w:lineRule="auto"/>
        <w:ind w:firstLine="709"/>
        <w:jc w:val="both"/>
        <w:rPr>
          <w:rFonts w:ascii="Times New Roman" w:hAnsi="Times New Roman"/>
          <w:sz w:val="28"/>
          <w:szCs w:val="28"/>
        </w:rPr>
      </w:pPr>
      <w:r w:rsidRPr="0049713A">
        <w:rPr>
          <w:rFonts w:ascii="Times New Roman" w:hAnsi="Times New Roman"/>
          <w:sz w:val="28"/>
          <w:szCs w:val="28"/>
        </w:rPr>
        <w:t>Правилата на ВСС за измерване на натовареността включват отчитане на работните дни през г</w:t>
      </w:r>
      <w:r w:rsidR="00942767">
        <w:rPr>
          <w:rFonts w:ascii="Times New Roman" w:hAnsi="Times New Roman"/>
          <w:sz w:val="28"/>
          <w:szCs w:val="28"/>
        </w:rPr>
        <w:t>одината</w:t>
      </w:r>
      <w:r w:rsidRPr="0049713A">
        <w:rPr>
          <w:rFonts w:ascii="Times New Roman" w:hAnsi="Times New Roman"/>
          <w:sz w:val="28"/>
          <w:szCs w:val="28"/>
        </w:rPr>
        <w:t>. За всяка прокуратура в региона са отчетени действително отработените дни, като стойностите са различни за всяка териториална единица.</w:t>
      </w:r>
    </w:p>
    <w:p w14:paraId="41055732" w14:textId="0C2B23A7" w:rsidR="00897C29" w:rsidRPr="0049713A" w:rsidRDefault="00897C29" w:rsidP="00942767">
      <w:pPr>
        <w:spacing w:after="0" w:line="240" w:lineRule="auto"/>
        <w:ind w:firstLine="709"/>
        <w:jc w:val="both"/>
        <w:rPr>
          <w:rFonts w:ascii="Times New Roman" w:hAnsi="Times New Roman"/>
          <w:sz w:val="28"/>
          <w:szCs w:val="28"/>
        </w:rPr>
      </w:pPr>
      <w:r w:rsidRPr="0049713A">
        <w:rPr>
          <w:rFonts w:ascii="Times New Roman" w:hAnsi="Times New Roman"/>
          <w:sz w:val="28"/>
          <w:szCs w:val="28"/>
        </w:rPr>
        <w:t xml:space="preserve">Като цифрови стойности общият обем на прокурорската дейност, включващ прокурорска дейност (брой актове) и дейност по администриране, възлиза на </w:t>
      </w:r>
      <w:r w:rsidR="00F92D8E">
        <w:rPr>
          <w:rFonts w:ascii="Times New Roman" w:hAnsi="Times New Roman"/>
          <w:sz w:val="28"/>
          <w:szCs w:val="28"/>
        </w:rPr>
        <w:t>26766</w:t>
      </w:r>
      <w:r w:rsidR="00942767">
        <w:rPr>
          <w:rFonts w:ascii="Times New Roman" w:hAnsi="Times New Roman"/>
          <w:sz w:val="28"/>
          <w:szCs w:val="28"/>
        </w:rPr>
        <w:t xml:space="preserve"> </w:t>
      </w:r>
      <w:r w:rsidRPr="0049713A">
        <w:rPr>
          <w:rFonts w:ascii="Times New Roman" w:hAnsi="Times New Roman"/>
          <w:sz w:val="28"/>
          <w:szCs w:val="28"/>
        </w:rPr>
        <w:t xml:space="preserve">единици. За сравнение – общият обем на натовареността по статистическа табл. 5 е </w:t>
      </w:r>
      <w:r w:rsidR="00F92D8E">
        <w:rPr>
          <w:rFonts w:ascii="Times New Roman" w:hAnsi="Times New Roman"/>
          <w:sz w:val="28"/>
          <w:szCs w:val="28"/>
        </w:rPr>
        <w:t>32609</w:t>
      </w:r>
      <w:r w:rsidRPr="0049713A">
        <w:rPr>
          <w:rFonts w:ascii="Times New Roman" w:hAnsi="Times New Roman"/>
          <w:sz w:val="28"/>
          <w:szCs w:val="28"/>
        </w:rPr>
        <w:t xml:space="preserve"> бр. Разликата е </w:t>
      </w:r>
      <w:r w:rsidR="00F92D8E">
        <w:rPr>
          <w:rFonts w:ascii="Times New Roman" w:hAnsi="Times New Roman"/>
          <w:sz w:val="28"/>
          <w:szCs w:val="28"/>
        </w:rPr>
        <w:t>5843</w:t>
      </w:r>
      <w:r w:rsidRPr="0049713A">
        <w:rPr>
          <w:rFonts w:ascii="Times New Roman" w:hAnsi="Times New Roman"/>
          <w:sz w:val="28"/>
          <w:szCs w:val="28"/>
        </w:rPr>
        <w:t xml:space="preserve"> броя в полза на показателите в табл. 5.</w:t>
      </w:r>
    </w:p>
    <w:p w14:paraId="04EEDF73" w14:textId="77777777" w:rsidR="00897C29" w:rsidRPr="0049713A" w:rsidRDefault="00897C29" w:rsidP="00942767">
      <w:pPr>
        <w:spacing w:after="0" w:line="240" w:lineRule="auto"/>
        <w:ind w:firstLine="709"/>
        <w:jc w:val="both"/>
        <w:rPr>
          <w:rFonts w:ascii="Times New Roman" w:hAnsi="Times New Roman"/>
          <w:sz w:val="28"/>
          <w:szCs w:val="28"/>
        </w:rPr>
      </w:pPr>
      <w:r w:rsidRPr="0049713A">
        <w:rPr>
          <w:rFonts w:ascii="Times New Roman" w:hAnsi="Times New Roman"/>
          <w:sz w:val="28"/>
          <w:szCs w:val="28"/>
        </w:rPr>
        <w:t>Сравнението при отделните прокуратури изглежда по следния начин по някои показатели:</w:t>
      </w:r>
    </w:p>
    <w:p w14:paraId="5AFF00CA" w14:textId="77777777" w:rsidR="00897C29" w:rsidRPr="0049713A" w:rsidRDefault="00897C29" w:rsidP="000E0832">
      <w:pPr>
        <w:spacing w:after="0" w:line="240" w:lineRule="auto"/>
        <w:ind w:firstLine="709"/>
        <w:jc w:val="both"/>
        <w:rPr>
          <w:rFonts w:ascii="Times New Roman" w:hAnsi="Times New Roman"/>
          <w:sz w:val="28"/>
          <w:szCs w:val="28"/>
        </w:rPr>
      </w:pPr>
    </w:p>
    <w:p w14:paraId="03CE2033" w14:textId="77777777" w:rsidR="00897C29" w:rsidRPr="0049713A" w:rsidRDefault="00897C29" w:rsidP="000E0832">
      <w:pPr>
        <w:spacing w:after="0" w:line="240" w:lineRule="auto"/>
        <w:ind w:firstLine="709"/>
        <w:jc w:val="both"/>
        <w:rPr>
          <w:rFonts w:ascii="Times New Roman" w:hAnsi="Times New Roman"/>
          <w:i/>
          <w:sz w:val="24"/>
          <w:szCs w:val="24"/>
          <w:u w:val="single"/>
        </w:rPr>
      </w:pPr>
      <w:r w:rsidRPr="0049713A">
        <w:rPr>
          <w:rFonts w:ascii="Times New Roman" w:hAnsi="Times New Roman"/>
          <w:i/>
          <w:sz w:val="24"/>
          <w:szCs w:val="24"/>
          <w:u w:val="single"/>
        </w:rPr>
        <w:t>Общ обем на прокурорска дейност:</w:t>
      </w: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05"/>
        <w:gridCol w:w="1204"/>
        <w:gridCol w:w="1205"/>
      </w:tblGrid>
      <w:tr w:rsidR="00BB0E56" w:rsidRPr="0049713A" w14:paraId="210C358E" w14:textId="77777777" w:rsidTr="00BB0E56">
        <w:tc>
          <w:tcPr>
            <w:tcW w:w="2409" w:type="dxa"/>
            <w:gridSpan w:val="2"/>
          </w:tcPr>
          <w:p w14:paraId="15B5FDB3" w14:textId="77777777" w:rsidR="00BB0E56" w:rsidRPr="0049713A" w:rsidRDefault="00BB0E56" w:rsidP="000E0832">
            <w:pPr>
              <w:spacing w:after="0" w:line="240" w:lineRule="auto"/>
              <w:ind w:firstLine="709"/>
              <w:jc w:val="both"/>
              <w:rPr>
                <w:rFonts w:ascii="Times New Roman" w:hAnsi="Times New Roman"/>
                <w:sz w:val="24"/>
                <w:szCs w:val="24"/>
              </w:rPr>
            </w:pPr>
            <w:r w:rsidRPr="0049713A">
              <w:rPr>
                <w:rFonts w:ascii="Times New Roman" w:hAnsi="Times New Roman"/>
                <w:sz w:val="24"/>
                <w:szCs w:val="24"/>
              </w:rPr>
              <w:t>ОП Монтана</w:t>
            </w:r>
          </w:p>
        </w:tc>
        <w:tc>
          <w:tcPr>
            <w:tcW w:w="2409" w:type="dxa"/>
            <w:gridSpan w:val="2"/>
          </w:tcPr>
          <w:p w14:paraId="01D28636" w14:textId="77777777" w:rsidR="00BB0E56" w:rsidRPr="0049713A" w:rsidRDefault="00BB0E56" w:rsidP="000E0832">
            <w:pPr>
              <w:spacing w:after="0" w:line="240" w:lineRule="auto"/>
              <w:ind w:firstLine="709"/>
              <w:jc w:val="both"/>
              <w:rPr>
                <w:rFonts w:ascii="Times New Roman" w:hAnsi="Times New Roman"/>
                <w:sz w:val="24"/>
                <w:szCs w:val="24"/>
              </w:rPr>
            </w:pPr>
            <w:r w:rsidRPr="0049713A">
              <w:rPr>
                <w:rFonts w:ascii="Times New Roman" w:hAnsi="Times New Roman"/>
                <w:sz w:val="24"/>
                <w:szCs w:val="24"/>
              </w:rPr>
              <w:t>РП Монтана</w:t>
            </w:r>
          </w:p>
        </w:tc>
      </w:tr>
      <w:tr w:rsidR="00BB0E56" w:rsidRPr="0049713A" w14:paraId="3E596B7C" w14:textId="77777777" w:rsidTr="00BB0E56">
        <w:tc>
          <w:tcPr>
            <w:tcW w:w="1204" w:type="dxa"/>
            <w:shd w:val="clear" w:color="auto" w:fill="D9D9D9"/>
          </w:tcPr>
          <w:p w14:paraId="6C6F431A" w14:textId="77777777" w:rsidR="00BB0E56" w:rsidRPr="0049713A" w:rsidRDefault="00BB0E56" w:rsidP="000E0832">
            <w:pPr>
              <w:spacing w:after="0" w:line="240" w:lineRule="auto"/>
              <w:jc w:val="both"/>
              <w:rPr>
                <w:rFonts w:ascii="Times New Roman" w:hAnsi="Times New Roman"/>
                <w:sz w:val="24"/>
                <w:szCs w:val="24"/>
              </w:rPr>
            </w:pPr>
            <w:r w:rsidRPr="0049713A">
              <w:rPr>
                <w:rFonts w:ascii="Times New Roman" w:hAnsi="Times New Roman"/>
                <w:sz w:val="24"/>
                <w:szCs w:val="24"/>
              </w:rPr>
              <w:t>Табл. 5</w:t>
            </w:r>
          </w:p>
        </w:tc>
        <w:tc>
          <w:tcPr>
            <w:tcW w:w="1205" w:type="dxa"/>
          </w:tcPr>
          <w:p w14:paraId="036E3755" w14:textId="77777777" w:rsidR="00BB0E56" w:rsidRPr="0049713A" w:rsidRDefault="00BB0E56" w:rsidP="000E0832">
            <w:pPr>
              <w:spacing w:after="0" w:line="240" w:lineRule="auto"/>
              <w:jc w:val="both"/>
              <w:rPr>
                <w:rFonts w:ascii="Times New Roman" w:hAnsi="Times New Roman"/>
                <w:sz w:val="24"/>
                <w:szCs w:val="24"/>
              </w:rPr>
            </w:pPr>
            <w:r w:rsidRPr="0049713A">
              <w:rPr>
                <w:rFonts w:ascii="Times New Roman" w:hAnsi="Times New Roman"/>
                <w:sz w:val="24"/>
                <w:szCs w:val="24"/>
              </w:rPr>
              <w:t>На ВСС</w:t>
            </w:r>
          </w:p>
        </w:tc>
        <w:tc>
          <w:tcPr>
            <w:tcW w:w="1204" w:type="dxa"/>
            <w:shd w:val="clear" w:color="auto" w:fill="D9D9D9"/>
          </w:tcPr>
          <w:p w14:paraId="364D6729" w14:textId="77777777" w:rsidR="00BB0E56" w:rsidRPr="0049713A" w:rsidRDefault="00BB0E56" w:rsidP="000E0832">
            <w:pPr>
              <w:spacing w:after="0" w:line="240" w:lineRule="auto"/>
              <w:jc w:val="both"/>
              <w:rPr>
                <w:rFonts w:ascii="Times New Roman" w:hAnsi="Times New Roman"/>
                <w:sz w:val="24"/>
                <w:szCs w:val="24"/>
              </w:rPr>
            </w:pPr>
            <w:r w:rsidRPr="0049713A">
              <w:rPr>
                <w:rFonts w:ascii="Times New Roman" w:hAnsi="Times New Roman"/>
                <w:sz w:val="24"/>
                <w:szCs w:val="24"/>
              </w:rPr>
              <w:t>Табл. 5</w:t>
            </w:r>
          </w:p>
        </w:tc>
        <w:tc>
          <w:tcPr>
            <w:tcW w:w="1205" w:type="dxa"/>
          </w:tcPr>
          <w:p w14:paraId="527B5AF9" w14:textId="77777777" w:rsidR="00BB0E56" w:rsidRPr="0049713A" w:rsidRDefault="00BB0E56" w:rsidP="000E0832">
            <w:pPr>
              <w:spacing w:after="0" w:line="240" w:lineRule="auto"/>
              <w:jc w:val="both"/>
              <w:rPr>
                <w:rFonts w:ascii="Times New Roman" w:hAnsi="Times New Roman"/>
                <w:sz w:val="24"/>
                <w:szCs w:val="24"/>
              </w:rPr>
            </w:pPr>
            <w:r w:rsidRPr="0049713A">
              <w:rPr>
                <w:rFonts w:ascii="Times New Roman" w:hAnsi="Times New Roman"/>
                <w:sz w:val="24"/>
                <w:szCs w:val="24"/>
              </w:rPr>
              <w:t>На ВСС</w:t>
            </w:r>
          </w:p>
        </w:tc>
      </w:tr>
      <w:tr w:rsidR="00BB0E56" w:rsidRPr="0049713A" w14:paraId="358F1B45" w14:textId="77777777" w:rsidTr="00BB0E56">
        <w:tc>
          <w:tcPr>
            <w:tcW w:w="1204" w:type="dxa"/>
            <w:shd w:val="clear" w:color="auto" w:fill="D9D9D9"/>
          </w:tcPr>
          <w:p w14:paraId="077D3D2E" w14:textId="70305E26" w:rsidR="00BB0E56" w:rsidRPr="0049713A" w:rsidRDefault="00BB0E56" w:rsidP="000E0832">
            <w:pPr>
              <w:spacing w:after="0" w:line="240" w:lineRule="auto"/>
              <w:jc w:val="both"/>
              <w:rPr>
                <w:rFonts w:ascii="Times New Roman" w:hAnsi="Times New Roman"/>
                <w:b/>
                <w:sz w:val="24"/>
                <w:szCs w:val="24"/>
              </w:rPr>
            </w:pPr>
            <w:r>
              <w:rPr>
                <w:rFonts w:ascii="Times New Roman" w:hAnsi="Times New Roman"/>
                <w:b/>
                <w:sz w:val="24"/>
                <w:szCs w:val="24"/>
              </w:rPr>
              <w:t>6091</w:t>
            </w:r>
          </w:p>
        </w:tc>
        <w:tc>
          <w:tcPr>
            <w:tcW w:w="1205" w:type="dxa"/>
          </w:tcPr>
          <w:p w14:paraId="6AA0CBF9" w14:textId="13973B72" w:rsidR="00BB0E56" w:rsidRPr="0049713A" w:rsidRDefault="00BB0E56" w:rsidP="000E0832">
            <w:pPr>
              <w:spacing w:after="0" w:line="240" w:lineRule="auto"/>
              <w:jc w:val="both"/>
              <w:rPr>
                <w:rFonts w:ascii="Times New Roman" w:hAnsi="Times New Roman"/>
                <w:b/>
                <w:sz w:val="24"/>
                <w:szCs w:val="24"/>
              </w:rPr>
            </w:pPr>
            <w:r>
              <w:rPr>
                <w:rFonts w:ascii="Times New Roman" w:hAnsi="Times New Roman"/>
                <w:b/>
                <w:sz w:val="24"/>
                <w:szCs w:val="24"/>
              </w:rPr>
              <w:t>3908</w:t>
            </w:r>
          </w:p>
        </w:tc>
        <w:tc>
          <w:tcPr>
            <w:tcW w:w="1204" w:type="dxa"/>
            <w:shd w:val="clear" w:color="auto" w:fill="D9D9D9"/>
          </w:tcPr>
          <w:p w14:paraId="35BE0D7D" w14:textId="27E55B68" w:rsidR="00BB0E56" w:rsidRPr="0049713A" w:rsidRDefault="00BB0E56" w:rsidP="00F92D8E">
            <w:pPr>
              <w:spacing w:after="0" w:line="240" w:lineRule="auto"/>
              <w:jc w:val="both"/>
              <w:rPr>
                <w:rFonts w:ascii="Times New Roman" w:hAnsi="Times New Roman"/>
                <w:b/>
                <w:sz w:val="24"/>
                <w:szCs w:val="24"/>
              </w:rPr>
            </w:pPr>
            <w:r>
              <w:rPr>
                <w:rFonts w:ascii="Times New Roman" w:hAnsi="Times New Roman"/>
                <w:b/>
                <w:sz w:val="24"/>
                <w:szCs w:val="24"/>
              </w:rPr>
              <w:t>26518</w:t>
            </w:r>
          </w:p>
        </w:tc>
        <w:tc>
          <w:tcPr>
            <w:tcW w:w="1205" w:type="dxa"/>
          </w:tcPr>
          <w:p w14:paraId="57183BD1" w14:textId="13B4C6A4" w:rsidR="00BB0E56" w:rsidRPr="0049713A" w:rsidRDefault="00BB0E56" w:rsidP="000E0832">
            <w:pPr>
              <w:spacing w:after="0" w:line="240" w:lineRule="auto"/>
              <w:jc w:val="both"/>
              <w:rPr>
                <w:rFonts w:ascii="Times New Roman" w:hAnsi="Times New Roman"/>
                <w:b/>
                <w:sz w:val="24"/>
                <w:szCs w:val="24"/>
              </w:rPr>
            </w:pPr>
            <w:r>
              <w:rPr>
                <w:rFonts w:ascii="Times New Roman" w:hAnsi="Times New Roman"/>
                <w:b/>
                <w:sz w:val="24"/>
                <w:szCs w:val="24"/>
              </w:rPr>
              <w:t>22858</w:t>
            </w:r>
          </w:p>
        </w:tc>
      </w:tr>
    </w:tbl>
    <w:p w14:paraId="442DEB7C" w14:textId="77777777" w:rsidR="00826DA1" w:rsidRDefault="00826DA1" w:rsidP="000E0832">
      <w:pPr>
        <w:spacing w:after="0" w:line="240" w:lineRule="auto"/>
        <w:ind w:firstLine="709"/>
        <w:jc w:val="both"/>
        <w:rPr>
          <w:rFonts w:ascii="Times New Roman" w:hAnsi="Times New Roman"/>
          <w:sz w:val="28"/>
          <w:szCs w:val="28"/>
          <w:lang w:val="en-US"/>
        </w:rPr>
      </w:pPr>
    </w:p>
    <w:p w14:paraId="3E042D93" w14:textId="77777777" w:rsidR="00897C29" w:rsidRPr="0049713A" w:rsidRDefault="00897C29" w:rsidP="000E0832">
      <w:pPr>
        <w:spacing w:after="0" w:line="240" w:lineRule="auto"/>
        <w:ind w:firstLine="709"/>
        <w:jc w:val="both"/>
        <w:rPr>
          <w:rFonts w:ascii="Times New Roman" w:hAnsi="Times New Roman"/>
          <w:sz w:val="28"/>
          <w:szCs w:val="28"/>
        </w:rPr>
      </w:pPr>
      <w:r w:rsidRPr="0049713A">
        <w:rPr>
          <w:rFonts w:ascii="Times New Roman" w:hAnsi="Times New Roman"/>
          <w:sz w:val="28"/>
          <w:szCs w:val="28"/>
        </w:rPr>
        <w:t xml:space="preserve">От тази таблица може да се направи извод, че за всички прокуратури е налице </w:t>
      </w:r>
      <w:r w:rsidRPr="00BB4BF1">
        <w:rPr>
          <w:rFonts w:ascii="Times New Roman" w:hAnsi="Times New Roman"/>
          <w:sz w:val="28"/>
          <w:szCs w:val="28"/>
        </w:rPr>
        <w:t>драстична разлика между актуализираната натовареност в табл. 5 и натовареността по Правилата на ВСС, като натовареността в статистическите таблици е значително по-висока от отчетената по Правилата;</w:t>
      </w:r>
    </w:p>
    <w:p w14:paraId="41552869" w14:textId="77777777" w:rsidR="00897C29" w:rsidRPr="00826DA1" w:rsidRDefault="00897C29" w:rsidP="000E0832">
      <w:pPr>
        <w:spacing w:after="0" w:line="240" w:lineRule="auto"/>
        <w:ind w:firstLine="709"/>
        <w:jc w:val="both"/>
        <w:rPr>
          <w:rFonts w:ascii="Times New Roman" w:hAnsi="Times New Roman"/>
          <w:color w:val="FF0000"/>
          <w:sz w:val="16"/>
          <w:szCs w:val="16"/>
        </w:rPr>
      </w:pPr>
    </w:p>
    <w:p w14:paraId="7AFC0CF9" w14:textId="77777777" w:rsidR="00897C29" w:rsidRPr="001775E3" w:rsidRDefault="00897C29" w:rsidP="000E0832">
      <w:pPr>
        <w:spacing w:after="0" w:line="240" w:lineRule="auto"/>
        <w:ind w:firstLine="709"/>
        <w:jc w:val="both"/>
        <w:rPr>
          <w:rFonts w:ascii="Times New Roman" w:hAnsi="Times New Roman"/>
          <w:i/>
          <w:sz w:val="28"/>
          <w:szCs w:val="28"/>
          <w:u w:val="single"/>
        </w:rPr>
      </w:pPr>
      <w:r w:rsidRPr="001775E3">
        <w:rPr>
          <w:rFonts w:ascii="Times New Roman" w:hAnsi="Times New Roman"/>
          <w:i/>
          <w:sz w:val="28"/>
          <w:szCs w:val="28"/>
          <w:u w:val="single"/>
        </w:rPr>
        <w:t>Обем по постановени актове по следствения надзор:</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05"/>
        <w:gridCol w:w="1204"/>
        <w:gridCol w:w="1205"/>
      </w:tblGrid>
      <w:tr w:rsidR="00BB0E56" w:rsidRPr="001775E3" w14:paraId="0CAFC3BF" w14:textId="77777777" w:rsidTr="00BB0E56">
        <w:tc>
          <w:tcPr>
            <w:tcW w:w="2409" w:type="dxa"/>
            <w:gridSpan w:val="2"/>
          </w:tcPr>
          <w:p w14:paraId="328A9B94" w14:textId="77777777" w:rsidR="00BB0E56" w:rsidRPr="001775E3" w:rsidRDefault="00BB0E56" w:rsidP="000E0832">
            <w:pPr>
              <w:spacing w:after="0" w:line="240" w:lineRule="auto"/>
              <w:rPr>
                <w:rFonts w:ascii="Times New Roman" w:hAnsi="Times New Roman"/>
                <w:b/>
                <w:sz w:val="28"/>
                <w:szCs w:val="28"/>
              </w:rPr>
            </w:pPr>
            <w:r w:rsidRPr="001775E3">
              <w:rPr>
                <w:rFonts w:ascii="Times New Roman" w:hAnsi="Times New Roman"/>
                <w:b/>
                <w:sz w:val="28"/>
                <w:szCs w:val="28"/>
              </w:rPr>
              <w:t>ОП Монтана</w:t>
            </w:r>
          </w:p>
        </w:tc>
        <w:tc>
          <w:tcPr>
            <w:tcW w:w="2409" w:type="dxa"/>
            <w:gridSpan w:val="2"/>
          </w:tcPr>
          <w:p w14:paraId="0A7F3EA2" w14:textId="77777777" w:rsidR="00BB0E56" w:rsidRPr="001775E3" w:rsidRDefault="00BB0E56" w:rsidP="000E0832">
            <w:pPr>
              <w:spacing w:after="0" w:line="240" w:lineRule="auto"/>
              <w:jc w:val="both"/>
              <w:rPr>
                <w:rFonts w:ascii="Times New Roman" w:hAnsi="Times New Roman"/>
                <w:b/>
                <w:sz w:val="28"/>
                <w:szCs w:val="28"/>
              </w:rPr>
            </w:pPr>
            <w:r w:rsidRPr="001775E3">
              <w:rPr>
                <w:rFonts w:ascii="Times New Roman" w:hAnsi="Times New Roman"/>
                <w:b/>
                <w:sz w:val="28"/>
                <w:szCs w:val="28"/>
              </w:rPr>
              <w:t>РП Монтана</w:t>
            </w:r>
          </w:p>
        </w:tc>
      </w:tr>
      <w:tr w:rsidR="00BB0E56" w:rsidRPr="001775E3" w14:paraId="02D5279C" w14:textId="77777777" w:rsidTr="00BB0E56">
        <w:tc>
          <w:tcPr>
            <w:tcW w:w="1204" w:type="dxa"/>
            <w:shd w:val="clear" w:color="auto" w:fill="D9D9D9"/>
          </w:tcPr>
          <w:p w14:paraId="4DF52A29" w14:textId="77777777" w:rsidR="00BB0E56" w:rsidRPr="001775E3" w:rsidRDefault="00BB0E56" w:rsidP="000E0832">
            <w:pPr>
              <w:spacing w:after="0" w:line="240" w:lineRule="auto"/>
              <w:jc w:val="both"/>
              <w:rPr>
                <w:rFonts w:ascii="Times New Roman" w:hAnsi="Times New Roman"/>
                <w:sz w:val="28"/>
                <w:szCs w:val="28"/>
              </w:rPr>
            </w:pPr>
            <w:r w:rsidRPr="001775E3">
              <w:rPr>
                <w:rFonts w:ascii="Times New Roman" w:hAnsi="Times New Roman"/>
                <w:sz w:val="28"/>
                <w:szCs w:val="28"/>
              </w:rPr>
              <w:t>Табл. 5</w:t>
            </w:r>
          </w:p>
        </w:tc>
        <w:tc>
          <w:tcPr>
            <w:tcW w:w="1205" w:type="dxa"/>
            <w:shd w:val="clear" w:color="auto" w:fill="auto"/>
          </w:tcPr>
          <w:p w14:paraId="515F5470" w14:textId="77777777" w:rsidR="00BB0E56" w:rsidRPr="001775E3" w:rsidRDefault="00BB0E56" w:rsidP="000E0832">
            <w:pPr>
              <w:spacing w:after="0" w:line="240" w:lineRule="auto"/>
              <w:jc w:val="both"/>
              <w:rPr>
                <w:rFonts w:ascii="Times New Roman" w:hAnsi="Times New Roman"/>
                <w:sz w:val="28"/>
                <w:szCs w:val="28"/>
              </w:rPr>
            </w:pPr>
            <w:r w:rsidRPr="001775E3">
              <w:rPr>
                <w:rFonts w:ascii="Times New Roman" w:hAnsi="Times New Roman"/>
                <w:sz w:val="28"/>
                <w:szCs w:val="28"/>
              </w:rPr>
              <w:t>На ВСС</w:t>
            </w:r>
          </w:p>
        </w:tc>
        <w:tc>
          <w:tcPr>
            <w:tcW w:w="1204" w:type="dxa"/>
            <w:shd w:val="clear" w:color="auto" w:fill="D9D9D9"/>
          </w:tcPr>
          <w:p w14:paraId="51373BF5" w14:textId="77777777" w:rsidR="00BB0E56" w:rsidRPr="001775E3" w:rsidRDefault="00BB0E56" w:rsidP="000E0832">
            <w:pPr>
              <w:spacing w:after="0" w:line="240" w:lineRule="auto"/>
              <w:jc w:val="both"/>
              <w:rPr>
                <w:rFonts w:ascii="Times New Roman" w:hAnsi="Times New Roman"/>
                <w:sz w:val="28"/>
                <w:szCs w:val="28"/>
              </w:rPr>
            </w:pPr>
            <w:r w:rsidRPr="001775E3">
              <w:rPr>
                <w:rFonts w:ascii="Times New Roman" w:hAnsi="Times New Roman"/>
                <w:sz w:val="28"/>
                <w:szCs w:val="28"/>
              </w:rPr>
              <w:t>Табл. 5</w:t>
            </w:r>
          </w:p>
        </w:tc>
        <w:tc>
          <w:tcPr>
            <w:tcW w:w="1205" w:type="dxa"/>
            <w:shd w:val="clear" w:color="auto" w:fill="auto"/>
          </w:tcPr>
          <w:p w14:paraId="4F03F5BA" w14:textId="77777777" w:rsidR="00BB0E56" w:rsidRPr="001775E3" w:rsidRDefault="00BB0E56" w:rsidP="000E0832">
            <w:pPr>
              <w:spacing w:after="0" w:line="240" w:lineRule="auto"/>
              <w:jc w:val="both"/>
              <w:rPr>
                <w:rFonts w:ascii="Times New Roman" w:hAnsi="Times New Roman"/>
                <w:sz w:val="28"/>
                <w:szCs w:val="28"/>
              </w:rPr>
            </w:pPr>
            <w:r w:rsidRPr="001775E3">
              <w:rPr>
                <w:rFonts w:ascii="Times New Roman" w:hAnsi="Times New Roman"/>
                <w:sz w:val="28"/>
                <w:szCs w:val="28"/>
              </w:rPr>
              <w:t>На ВСС</w:t>
            </w:r>
          </w:p>
        </w:tc>
      </w:tr>
      <w:tr w:rsidR="00BB0E56" w:rsidRPr="001775E3" w14:paraId="56E50BCA" w14:textId="77777777" w:rsidTr="00BB0E56">
        <w:tc>
          <w:tcPr>
            <w:tcW w:w="1204" w:type="dxa"/>
            <w:shd w:val="clear" w:color="auto" w:fill="D9D9D9"/>
          </w:tcPr>
          <w:p w14:paraId="465D2F7D" w14:textId="2C1AA1AC" w:rsidR="00BB0E56" w:rsidRPr="000E0832" w:rsidRDefault="00BB0E56" w:rsidP="000832D7">
            <w:pPr>
              <w:spacing w:after="0" w:line="240" w:lineRule="auto"/>
              <w:jc w:val="both"/>
              <w:rPr>
                <w:rFonts w:ascii="Times New Roman" w:hAnsi="Times New Roman"/>
                <w:b/>
                <w:sz w:val="28"/>
                <w:szCs w:val="28"/>
              </w:rPr>
            </w:pPr>
            <w:r w:rsidRPr="000E0832">
              <w:rPr>
                <w:rFonts w:ascii="Times New Roman" w:hAnsi="Times New Roman"/>
                <w:b/>
                <w:sz w:val="28"/>
                <w:szCs w:val="28"/>
              </w:rPr>
              <w:t>3</w:t>
            </w:r>
            <w:r>
              <w:rPr>
                <w:rFonts w:ascii="Times New Roman" w:hAnsi="Times New Roman"/>
                <w:b/>
                <w:sz w:val="28"/>
                <w:szCs w:val="28"/>
              </w:rPr>
              <w:t>932</w:t>
            </w:r>
          </w:p>
        </w:tc>
        <w:tc>
          <w:tcPr>
            <w:tcW w:w="1205" w:type="dxa"/>
            <w:shd w:val="clear" w:color="auto" w:fill="auto"/>
          </w:tcPr>
          <w:p w14:paraId="7FF3A181" w14:textId="36BC272A" w:rsidR="00BB0E56" w:rsidRPr="000E0832" w:rsidRDefault="00BB0E56" w:rsidP="000832D7">
            <w:pPr>
              <w:spacing w:after="0" w:line="240" w:lineRule="auto"/>
              <w:jc w:val="both"/>
              <w:rPr>
                <w:rFonts w:ascii="Times New Roman" w:hAnsi="Times New Roman"/>
                <w:b/>
                <w:sz w:val="28"/>
                <w:szCs w:val="28"/>
              </w:rPr>
            </w:pPr>
            <w:r>
              <w:rPr>
                <w:rFonts w:ascii="Times New Roman" w:hAnsi="Times New Roman"/>
                <w:b/>
                <w:sz w:val="28"/>
                <w:szCs w:val="28"/>
              </w:rPr>
              <w:t>3287</w:t>
            </w:r>
          </w:p>
        </w:tc>
        <w:tc>
          <w:tcPr>
            <w:tcW w:w="1204" w:type="dxa"/>
            <w:shd w:val="clear" w:color="auto" w:fill="D9D9D9"/>
          </w:tcPr>
          <w:p w14:paraId="4087D390" w14:textId="17AD641E" w:rsidR="00BB0E56" w:rsidRPr="000E0832" w:rsidRDefault="00BB0E56" w:rsidP="000E0832">
            <w:pPr>
              <w:spacing w:after="0" w:line="240" w:lineRule="auto"/>
              <w:jc w:val="both"/>
              <w:rPr>
                <w:rFonts w:ascii="Times New Roman" w:hAnsi="Times New Roman"/>
                <w:b/>
                <w:sz w:val="28"/>
                <w:szCs w:val="28"/>
              </w:rPr>
            </w:pPr>
            <w:r>
              <w:rPr>
                <w:rFonts w:ascii="Times New Roman" w:hAnsi="Times New Roman"/>
                <w:b/>
                <w:sz w:val="28"/>
                <w:szCs w:val="28"/>
              </w:rPr>
              <w:t>20411</w:t>
            </w:r>
          </w:p>
        </w:tc>
        <w:tc>
          <w:tcPr>
            <w:tcW w:w="1205" w:type="dxa"/>
          </w:tcPr>
          <w:p w14:paraId="35CC2556" w14:textId="370DDC66" w:rsidR="00BB0E56" w:rsidRPr="000E0832" w:rsidRDefault="00BB0E56" w:rsidP="000E0832">
            <w:pPr>
              <w:spacing w:after="0" w:line="240" w:lineRule="auto"/>
              <w:jc w:val="both"/>
              <w:rPr>
                <w:rFonts w:ascii="Times New Roman" w:hAnsi="Times New Roman"/>
                <w:b/>
                <w:sz w:val="28"/>
                <w:szCs w:val="28"/>
              </w:rPr>
            </w:pPr>
            <w:r>
              <w:rPr>
                <w:rFonts w:ascii="Times New Roman" w:hAnsi="Times New Roman"/>
                <w:b/>
                <w:sz w:val="28"/>
                <w:szCs w:val="28"/>
              </w:rPr>
              <w:t>20620</w:t>
            </w:r>
          </w:p>
        </w:tc>
      </w:tr>
    </w:tbl>
    <w:p w14:paraId="2C023A9F" w14:textId="77777777" w:rsidR="00897C29" w:rsidRPr="001775E3" w:rsidRDefault="00897C29" w:rsidP="000E0832">
      <w:pPr>
        <w:spacing w:after="0" w:line="240" w:lineRule="auto"/>
        <w:ind w:firstLine="709"/>
        <w:jc w:val="both"/>
        <w:rPr>
          <w:rFonts w:ascii="Times New Roman" w:hAnsi="Times New Roman"/>
          <w:i/>
          <w:sz w:val="28"/>
          <w:szCs w:val="28"/>
          <w:u w:val="single"/>
        </w:rPr>
      </w:pPr>
    </w:p>
    <w:p w14:paraId="6C8FB15D" w14:textId="77777777" w:rsidR="00897C29" w:rsidRPr="001775E3" w:rsidRDefault="00897C29" w:rsidP="000E0832">
      <w:pPr>
        <w:spacing w:after="0" w:line="240" w:lineRule="auto"/>
        <w:ind w:firstLine="709"/>
        <w:jc w:val="both"/>
        <w:rPr>
          <w:rFonts w:ascii="Times New Roman" w:hAnsi="Times New Roman"/>
          <w:i/>
          <w:sz w:val="28"/>
          <w:szCs w:val="28"/>
          <w:u w:val="single"/>
        </w:rPr>
      </w:pPr>
      <w:r w:rsidRPr="001775E3">
        <w:rPr>
          <w:rFonts w:ascii="Times New Roman" w:hAnsi="Times New Roman"/>
          <w:i/>
          <w:sz w:val="28"/>
          <w:szCs w:val="28"/>
          <w:u w:val="single"/>
        </w:rPr>
        <w:t>Обем по общо актове и дейности по всички видове  надзори:</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05"/>
        <w:gridCol w:w="1204"/>
        <w:gridCol w:w="1205"/>
      </w:tblGrid>
      <w:tr w:rsidR="00BB0E56" w:rsidRPr="001775E3" w14:paraId="07EBC66E" w14:textId="77777777" w:rsidTr="00B97822">
        <w:tc>
          <w:tcPr>
            <w:tcW w:w="2409" w:type="dxa"/>
            <w:gridSpan w:val="2"/>
          </w:tcPr>
          <w:p w14:paraId="5F942130" w14:textId="77777777" w:rsidR="00BB0E56" w:rsidRPr="001775E3" w:rsidRDefault="00BB0E56" w:rsidP="000E0832">
            <w:pPr>
              <w:spacing w:after="0" w:line="240" w:lineRule="auto"/>
              <w:jc w:val="both"/>
              <w:rPr>
                <w:rFonts w:ascii="Times New Roman" w:hAnsi="Times New Roman"/>
                <w:b/>
                <w:sz w:val="28"/>
                <w:szCs w:val="28"/>
              </w:rPr>
            </w:pPr>
            <w:r w:rsidRPr="001775E3">
              <w:rPr>
                <w:rFonts w:ascii="Times New Roman" w:hAnsi="Times New Roman"/>
                <w:b/>
                <w:sz w:val="28"/>
                <w:szCs w:val="28"/>
              </w:rPr>
              <w:t>ОП Монтана</w:t>
            </w:r>
          </w:p>
        </w:tc>
        <w:tc>
          <w:tcPr>
            <w:tcW w:w="2409" w:type="dxa"/>
            <w:gridSpan w:val="2"/>
          </w:tcPr>
          <w:p w14:paraId="50CA1790" w14:textId="77777777" w:rsidR="00BB0E56" w:rsidRPr="001775E3" w:rsidRDefault="00BB0E56" w:rsidP="000E0832">
            <w:pPr>
              <w:spacing w:after="0" w:line="240" w:lineRule="auto"/>
              <w:jc w:val="both"/>
              <w:rPr>
                <w:rFonts w:ascii="Times New Roman" w:hAnsi="Times New Roman"/>
                <w:b/>
                <w:sz w:val="28"/>
                <w:szCs w:val="28"/>
              </w:rPr>
            </w:pPr>
            <w:r w:rsidRPr="001775E3">
              <w:rPr>
                <w:rFonts w:ascii="Times New Roman" w:hAnsi="Times New Roman"/>
                <w:b/>
                <w:sz w:val="28"/>
                <w:szCs w:val="28"/>
              </w:rPr>
              <w:t>РП Монтана</w:t>
            </w:r>
          </w:p>
        </w:tc>
      </w:tr>
      <w:tr w:rsidR="00BB0E56" w:rsidRPr="001775E3" w14:paraId="4A74ED11" w14:textId="77777777" w:rsidTr="00B97822">
        <w:tc>
          <w:tcPr>
            <w:tcW w:w="1204" w:type="dxa"/>
            <w:shd w:val="clear" w:color="auto" w:fill="D9D9D9"/>
          </w:tcPr>
          <w:p w14:paraId="7B2820CE" w14:textId="77777777" w:rsidR="00BB0E56" w:rsidRPr="001775E3" w:rsidRDefault="00BB0E56" w:rsidP="000E0832">
            <w:pPr>
              <w:spacing w:after="0" w:line="240" w:lineRule="auto"/>
              <w:jc w:val="both"/>
              <w:rPr>
                <w:rFonts w:ascii="Times New Roman" w:hAnsi="Times New Roman"/>
                <w:sz w:val="28"/>
                <w:szCs w:val="28"/>
              </w:rPr>
            </w:pPr>
            <w:r w:rsidRPr="001775E3">
              <w:rPr>
                <w:rFonts w:ascii="Times New Roman" w:hAnsi="Times New Roman"/>
                <w:sz w:val="28"/>
                <w:szCs w:val="28"/>
              </w:rPr>
              <w:t>Табл. 5</w:t>
            </w:r>
          </w:p>
        </w:tc>
        <w:tc>
          <w:tcPr>
            <w:tcW w:w="1205" w:type="dxa"/>
          </w:tcPr>
          <w:p w14:paraId="4D7F7D8A" w14:textId="77777777" w:rsidR="00BB0E56" w:rsidRPr="001775E3" w:rsidRDefault="00BB0E56" w:rsidP="000E0832">
            <w:pPr>
              <w:spacing w:after="0" w:line="240" w:lineRule="auto"/>
              <w:jc w:val="both"/>
              <w:rPr>
                <w:rFonts w:ascii="Times New Roman" w:hAnsi="Times New Roman"/>
                <w:sz w:val="28"/>
                <w:szCs w:val="28"/>
              </w:rPr>
            </w:pPr>
            <w:r w:rsidRPr="001775E3">
              <w:rPr>
                <w:rFonts w:ascii="Times New Roman" w:hAnsi="Times New Roman"/>
                <w:sz w:val="28"/>
                <w:szCs w:val="28"/>
              </w:rPr>
              <w:t>На ВСС</w:t>
            </w:r>
          </w:p>
        </w:tc>
        <w:tc>
          <w:tcPr>
            <w:tcW w:w="1204" w:type="dxa"/>
            <w:shd w:val="clear" w:color="auto" w:fill="D9D9D9"/>
          </w:tcPr>
          <w:p w14:paraId="2EFFF6F8" w14:textId="77777777" w:rsidR="00BB0E56" w:rsidRPr="001775E3" w:rsidRDefault="00BB0E56" w:rsidP="000E0832">
            <w:pPr>
              <w:spacing w:after="0" w:line="240" w:lineRule="auto"/>
              <w:jc w:val="both"/>
              <w:rPr>
                <w:rFonts w:ascii="Times New Roman" w:hAnsi="Times New Roman"/>
                <w:sz w:val="28"/>
                <w:szCs w:val="28"/>
              </w:rPr>
            </w:pPr>
            <w:r w:rsidRPr="001775E3">
              <w:rPr>
                <w:rFonts w:ascii="Times New Roman" w:hAnsi="Times New Roman"/>
                <w:sz w:val="28"/>
                <w:szCs w:val="28"/>
              </w:rPr>
              <w:t>Табл. 5</w:t>
            </w:r>
          </w:p>
        </w:tc>
        <w:tc>
          <w:tcPr>
            <w:tcW w:w="1205" w:type="dxa"/>
          </w:tcPr>
          <w:p w14:paraId="2CB247C9" w14:textId="77777777" w:rsidR="00BB0E56" w:rsidRPr="001775E3" w:rsidRDefault="00BB0E56" w:rsidP="000E0832">
            <w:pPr>
              <w:spacing w:after="0" w:line="240" w:lineRule="auto"/>
              <w:jc w:val="both"/>
              <w:rPr>
                <w:rFonts w:ascii="Times New Roman" w:hAnsi="Times New Roman"/>
                <w:sz w:val="28"/>
                <w:szCs w:val="28"/>
              </w:rPr>
            </w:pPr>
            <w:r w:rsidRPr="001775E3">
              <w:rPr>
                <w:rFonts w:ascii="Times New Roman" w:hAnsi="Times New Roman"/>
                <w:sz w:val="28"/>
                <w:szCs w:val="28"/>
              </w:rPr>
              <w:t>На ВСС</w:t>
            </w:r>
          </w:p>
        </w:tc>
      </w:tr>
      <w:tr w:rsidR="00BB0E56" w:rsidRPr="001775E3" w14:paraId="3295460F" w14:textId="77777777" w:rsidTr="00B97822">
        <w:tc>
          <w:tcPr>
            <w:tcW w:w="1204" w:type="dxa"/>
            <w:shd w:val="clear" w:color="auto" w:fill="D9D9D9"/>
          </w:tcPr>
          <w:p w14:paraId="02B79280" w14:textId="3D87DF20" w:rsidR="00BB0E56" w:rsidRPr="000E0832" w:rsidRDefault="00BB0E56" w:rsidP="000E0832">
            <w:pPr>
              <w:spacing w:after="0" w:line="240" w:lineRule="auto"/>
              <w:jc w:val="both"/>
              <w:rPr>
                <w:rFonts w:ascii="Times New Roman" w:hAnsi="Times New Roman"/>
                <w:b/>
                <w:sz w:val="28"/>
                <w:szCs w:val="28"/>
              </w:rPr>
            </w:pPr>
            <w:r>
              <w:rPr>
                <w:rFonts w:ascii="Times New Roman" w:hAnsi="Times New Roman"/>
                <w:b/>
                <w:sz w:val="28"/>
                <w:szCs w:val="28"/>
              </w:rPr>
              <w:t>5482</w:t>
            </w:r>
          </w:p>
        </w:tc>
        <w:tc>
          <w:tcPr>
            <w:tcW w:w="1205" w:type="dxa"/>
            <w:shd w:val="clear" w:color="auto" w:fill="FFFFFF" w:themeFill="background1"/>
          </w:tcPr>
          <w:p w14:paraId="577BEC80" w14:textId="101A261D" w:rsidR="00BB0E56" w:rsidRPr="000E0832" w:rsidRDefault="00BB0E56" w:rsidP="000E0832">
            <w:pPr>
              <w:spacing w:after="0" w:line="240" w:lineRule="auto"/>
              <w:jc w:val="both"/>
              <w:rPr>
                <w:rFonts w:ascii="Times New Roman" w:hAnsi="Times New Roman"/>
                <w:b/>
                <w:sz w:val="28"/>
                <w:szCs w:val="28"/>
              </w:rPr>
            </w:pPr>
            <w:r>
              <w:rPr>
                <w:rFonts w:ascii="Times New Roman" w:hAnsi="Times New Roman"/>
                <w:b/>
                <w:sz w:val="28"/>
                <w:szCs w:val="28"/>
              </w:rPr>
              <w:t>3969</w:t>
            </w:r>
          </w:p>
        </w:tc>
        <w:tc>
          <w:tcPr>
            <w:tcW w:w="1204" w:type="dxa"/>
            <w:shd w:val="clear" w:color="auto" w:fill="D9D9D9"/>
          </w:tcPr>
          <w:p w14:paraId="482CC697" w14:textId="42CACBB6" w:rsidR="00BB0E56" w:rsidRPr="000E0832" w:rsidRDefault="00BB0E56" w:rsidP="000E0832">
            <w:pPr>
              <w:spacing w:after="0" w:line="240" w:lineRule="auto"/>
              <w:jc w:val="both"/>
              <w:rPr>
                <w:rFonts w:ascii="Times New Roman" w:hAnsi="Times New Roman"/>
                <w:b/>
                <w:sz w:val="28"/>
                <w:szCs w:val="28"/>
              </w:rPr>
            </w:pPr>
            <w:r>
              <w:rPr>
                <w:rFonts w:ascii="Times New Roman" w:hAnsi="Times New Roman"/>
                <w:b/>
                <w:sz w:val="28"/>
                <w:szCs w:val="28"/>
              </w:rPr>
              <w:t>24058</w:t>
            </w:r>
          </w:p>
        </w:tc>
        <w:tc>
          <w:tcPr>
            <w:tcW w:w="1205" w:type="dxa"/>
          </w:tcPr>
          <w:p w14:paraId="78CB6266" w14:textId="0DB614D0" w:rsidR="00BB0E56" w:rsidRPr="000E0832" w:rsidRDefault="00BB0E56" w:rsidP="000E0832">
            <w:pPr>
              <w:spacing w:after="0" w:line="240" w:lineRule="auto"/>
              <w:jc w:val="both"/>
              <w:rPr>
                <w:rFonts w:ascii="Times New Roman" w:hAnsi="Times New Roman"/>
                <w:b/>
                <w:sz w:val="28"/>
                <w:szCs w:val="28"/>
              </w:rPr>
            </w:pPr>
            <w:r>
              <w:rPr>
                <w:rFonts w:ascii="Times New Roman" w:hAnsi="Times New Roman"/>
                <w:b/>
                <w:sz w:val="28"/>
                <w:szCs w:val="28"/>
              </w:rPr>
              <w:t>22861</w:t>
            </w:r>
          </w:p>
        </w:tc>
      </w:tr>
    </w:tbl>
    <w:p w14:paraId="23AD8365" w14:textId="77777777" w:rsidR="00897C29" w:rsidRPr="001775E3" w:rsidRDefault="00897C29" w:rsidP="000E0832">
      <w:pPr>
        <w:spacing w:after="0" w:line="240" w:lineRule="auto"/>
        <w:ind w:firstLine="709"/>
        <w:jc w:val="both"/>
        <w:rPr>
          <w:rFonts w:ascii="Times New Roman" w:hAnsi="Times New Roman"/>
          <w:i/>
          <w:sz w:val="28"/>
          <w:szCs w:val="28"/>
        </w:rPr>
      </w:pPr>
    </w:p>
    <w:p w14:paraId="52967A47" w14:textId="77777777" w:rsidR="00897C29" w:rsidRPr="001775E3" w:rsidRDefault="00897C29" w:rsidP="001E67E2">
      <w:pPr>
        <w:spacing w:after="0" w:line="240" w:lineRule="auto"/>
        <w:ind w:firstLine="709"/>
        <w:jc w:val="both"/>
        <w:rPr>
          <w:rFonts w:ascii="Times New Roman" w:hAnsi="Times New Roman"/>
          <w:i/>
          <w:sz w:val="28"/>
          <w:szCs w:val="28"/>
          <w:u w:val="single"/>
        </w:rPr>
      </w:pPr>
      <w:r w:rsidRPr="001775E3">
        <w:rPr>
          <w:rFonts w:ascii="Times New Roman" w:hAnsi="Times New Roman"/>
          <w:i/>
          <w:sz w:val="28"/>
          <w:szCs w:val="28"/>
          <w:u w:val="single"/>
        </w:rPr>
        <w:t>Обем по участия в съдебни заседания:</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05"/>
        <w:gridCol w:w="1204"/>
        <w:gridCol w:w="1205"/>
      </w:tblGrid>
      <w:tr w:rsidR="00BB0E56" w:rsidRPr="001775E3" w14:paraId="66EC5670" w14:textId="77777777" w:rsidTr="00BB0E56">
        <w:tc>
          <w:tcPr>
            <w:tcW w:w="2409" w:type="dxa"/>
            <w:gridSpan w:val="2"/>
          </w:tcPr>
          <w:p w14:paraId="71DDE5A8" w14:textId="77777777" w:rsidR="00BB0E56" w:rsidRPr="001775E3" w:rsidRDefault="00BB0E56" w:rsidP="001E67E2">
            <w:pPr>
              <w:spacing w:after="0" w:line="240" w:lineRule="auto"/>
              <w:jc w:val="both"/>
              <w:rPr>
                <w:rFonts w:ascii="Times New Roman" w:hAnsi="Times New Roman"/>
                <w:b/>
                <w:sz w:val="28"/>
                <w:szCs w:val="28"/>
              </w:rPr>
            </w:pPr>
            <w:r w:rsidRPr="001775E3">
              <w:rPr>
                <w:rFonts w:ascii="Times New Roman" w:hAnsi="Times New Roman"/>
                <w:b/>
                <w:sz w:val="28"/>
                <w:szCs w:val="28"/>
              </w:rPr>
              <w:t>ОП Монтана</w:t>
            </w:r>
          </w:p>
        </w:tc>
        <w:tc>
          <w:tcPr>
            <w:tcW w:w="2409" w:type="dxa"/>
            <w:gridSpan w:val="2"/>
          </w:tcPr>
          <w:p w14:paraId="68C06580" w14:textId="77777777" w:rsidR="00BB0E56" w:rsidRPr="001775E3" w:rsidRDefault="00BB0E56" w:rsidP="001E67E2">
            <w:pPr>
              <w:spacing w:after="0" w:line="240" w:lineRule="auto"/>
              <w:jc w:val="both"/>
              <w:rPr>
                <w:rFonts w:ascii="Times New Roman" w:hAnsi="Times New Roman"/>
                <w:b/>
                <w:sz w:val="28"/>
                <w:szCs w:val="28"/>
              </w:rPr>
            </w:pPr>
            <w:r w:rsidRPr="001775E3">
              <w:rPr>
                <w:rFonts w:ascii="Times New Roman" w:hAnsi="Times New Roman"/>
                <w:b/>
                <w:sz w:val="28"/>
                <w:szCs w:val="28"/>
              </w:rPr>
              <w:t>РП Монтана</w:t>
            </w:r>
          </w:p>
        </w:tc>
      </w:tr>
      <w:tr w:rsidR="00BB0E56" w:rsidRPr="001775E3" w14:paraId="1C8FB3EB" w14:textId="77777777" w:rsidTr="00BB0E56">
        <w:tc>
          <w:tcPr>
            <w:tcW w:w="1204" w:type="dxa"/>
            <w:shd w:val="clear" w:color="auto" w:fill="D9D9D9"/>
          </w:tcPr>
          <w:p w14:paraId="13BCFC7A" w14:textId="77777777" w:rsidR="00BB0E56" w:rsidRPr="001775E3" w:rsidRDefault="00BB0E56" w:rsidP="001E67E2">
            <w:pPr>
              <w:spacing w:after="0" w:line="240" w:lineRule="auto"/>
              <w:jc w:val="both"/>
              <w:rPr>
                <w:rFonts w:ascii="Times New Roman" w:hAnsi="Times New Roman"/>
                <w:sz w:val="28"/>
                <w:szCs w:val="28"/>
              </w:rPr>
            </w:pPr>
            <w:r w:rsidRPr="001775E3">
              <w:rPr>
                <w:rFonts w:ascii="Times New Roman" w:hAnsi="Times New Roman"/>
                <w:sz w:val="28"/>
                <w:szCs w:val="28"/>
              </w:rPr>
              <w:t>Табл. 5</w:t>
            </w:r>
          </w:p>
        </w:tc>
        <w:tc>
          <w:tcPr>
            <w:tcW w:w="1205" w:type="dxa"/>
          </w:tcPr>
          <w:p w14:paraId="542E9C7A" w14:textId="77777777" w:rsidR="00BB0E56" w:rsidRPr="001775E3" w:rsidRDefault="00BB0E56" w:rsidP="001E67E2">
            <w:pPr>
              <w:spacing w:after="0" w:line="240" w:lineRule="auto"/>
              <w:jc w:val="both"/>
              <w:rPr>
                <w:rFonts w:ascii="Times New Roman" w:hAnsi="Times New Roman"/>
                <w:sz w:val="28"/>
                <w:szCs w:val="28"/>
              </w:rPr>
            </w:pPr>
            <w:r w:rsidRPr="001775E3">
              <w:rPr>
                <w:rFonts w:ascii="Times New Roman" w:hAnsi="Times New Roman"/>
                <w:sz w:val="28"/>
                <w:szCs w:val="28"/>
              </w:rPr>
              <w:t>На ВСС</w:t>
            </w:r>
          </w:p>
        </w:tc>
        <w:tc>
          <w:tcPr>
            <w:tcW w:w="1204" w:type="dxa"/>
            <w:shd w:val="clear" w:color="auto" w:fill="D9D9D9"/>
          </w:tcPr>
          <w:p w14:paraId="1B35CB17" w14:textId="77777777" w:rsidR="00BB0E56" w:rsidRPr="001775E3" w:rsidRDefault="00BB0E56" w:rsidP="001E67E2">
            <w:pPr>
              <w:spacing w:after="0" w:line="240" w:lineRule="auto"/>
              <w:jc w:val="both"/>
              <w:rPr>
                <w:rFonts w:ascii="Times New Roman" w:hAnsi="Times New Roman"/>
                <w:sz w:val="28"/>
                <w:szCs w:val="28"/>
              </w:rPr>
            </w:pPr>
            <w:r w:rsidRPr="001775E3">
              <w:rPr>
                <w:rFonts w:ascii="Times New Roman" w:hAnsi="Times New Roman"/>
                <w:sz w:val="28"/>
                <w:szCs w:val="28"/>
              </w:rPr>
              <w:t>Табл. 5</w:t>
            </w:r>
          </w:p>
        </w:tc>
        <w:tc>
          <w:tcPr>
            <w:tcW w:w="1205" w:type="dxa"/>
          </w:tcPr>
          <w:p w14:paraId="79BCF1DE" w14:textId="77777777" w:rsidR="00BB0E56" w:rsidRPr="001775E3" w:rsidRDefault="00BB0E56" w:rsidP="001E67E2">
            <w:pPr>
              <w:spacing w:after="0" w:line="240" w:lineRule="auto"/>
              <w:jc w:val="both"/>
              <w:rPr>
                <w:rFonts w:ascii="Times New Roman" w:hAnsi="Times New Roman"/>
                <w:sz w:val="28"/>
                <w:szCs w:val="28"/>
              </w:rPr>
            </w:pPr>
            <w:r w:rsidRPr="001775E3">
              <w:rPr>
                <w:rFonts w:ascii="Times New Roman" w:hAnsi="Times New Roman"/>
                <w:sz w:val="28"/>
                <w:szCs w:val="28"/>
              </w:rPr>
              <w:t>На ВСС</w:t>
            </w:r>
          </w:p>
        </w:tc>
      </w:tr>
      <w:tr w:rsidR="00BB0E56" w:rsidRPr="001775E3" w14:paraId="394CB6EF" w14:textId="77777777" w:rsidTr="00BB0E56">
        <w:tc>
          <w:tcPr>
            <w:tcW w:w="1204" w:type="dxa"/>
            <w:shd w:val="clear" w:color="auto" w:fill="D9D9D9"/>
          </w:tcPr>
          <w:p w14:paraId="4FF60BEC" w14:textId="1274B0F1" w:rsidR="00BB0E56" w:rsidRPr="001E67E2" w:rsidRDefault="00BB0E56" w:rsidP="000832D7">
            <w:pPr>
              <w:spacing w:after="0" w:line="240" w:lineRule="auto"/>
              <w:jc w:val="both"/>
              <w:rPr>
                <w:rFonts w:ascii="Times New Roman" w:hAnsi="Times New Roman"/>
                <w:b/>
                <w:sz w:val="28"/>
                <w:szCs w:val="28"/>
              </w:rPr>
            </w:pPr>
            <w:r>
              <w:rPr>
                <w:rFonts w:ascii="Times New Roman" w:hAnsi="Times New Roman"/>
                <w:b/>
                <w:sz w:val="28"/>
                <w:szCs w:val="28"/>
              </w:rPr>
              <w:t>577</w:t>
            </w:r>
          </w:p>
        </w:tc>
        <w:tc>
          <w:tcPr>
            <w:tcW w:w="1205" w:type="dxa"/>
          </w:tcPr>
          <w:p w14:paraId="2D344D81" w14:textId="55CC0C2A" w:rsidR="00BB0E56" w:rsidRPr="001E67E2" w:rsidRDefault="00BB0E56" w:rsidP="000832D7">
            <w:pPr>
              <w:spacing w:after="0" w:line="240" w:lineRule="auto"/>
              <w:jc w:val="both"/>
              <w:rPr>
                <w:rFonts w:ascii="Times New Roman" w:hAnsi="Times New Roman"/>
                <w:b/>
                <w:sz w:val="28"/>
                <w:szCs w:val="28"/>
              </w:rPr>
            </w:pPr>
            <w:r>
              <w:rPr>
                <w:rFonts w:ascii="Times New Roman" w:hAnsi="Times New Roman"/>
                <w:b/>
                <w:sz w:val="28"/>
                <w:szCs w:val="28"/>
              </w:rPr>
              <w:t>578</w:t>
            </w:r>
          </w:p>
        </w:tc>
        <w:tc>
          <w:tcPr>
            <w:tcW w:w="1204" w:type="dxa"/>
            <w:shd w:val="clear" w:color="auto" w:fill="D9D9D9"/>
          </w:tcPr>
          <w:p w14:paraId="4A8E0F80" w14:textId="2DABC33C" w:rsidR="00BB0E56" w:rsidRPr="001E67E2" w:rsidRDefault="00BB0E56" w:rsidP="001E67E2">
            <w:pPr>
              <w:spacing w:after="0" w:line="240" w:lineRule="auto"/>
              <w:jc w:val="both"/>
              <w:rPr>
                <w:rFonts w:ascii="Times New Roman" w:hAnsi="Times New Roman"/>
                <w:b/>
                <w:sz w:val="28"/>
                <w:szCs w:val="28"/>
              </w:rPr>
            </w:pPr>
            <w:r>
              <w:rPr>
                <w:rFonts w:ascii="Times New Roman" w:hAnsi="Times New Roman"/>
                <w:b/>
                <w:sz w:val="28"/>
                <w:szCs w:val="28"/>
              </w:rPr>
              <w:t>1788</w:t>
            </w:r>
          </w:p>
        </w:tc>
        <w:tc>
          <w:tcPr>
            <w:tcW w:w="1205" w:type="dxa"/>
          </w:tcPr>
          <w:p w14:paraId="46F57FD6" w14:textId="40719849" w:rsidR="00BB0E56" w:rsidRPr="001E67E2" w:rsidRDefault="00BB0E56" w:rsidP="001E67E2">
            <w:pPr>
              <w:spacing w:after="0" w:line="240" w:lineRule="auto"/>
              <w:jc w:val="both"/>
              <w:rPr>
                <w:rFonts w:ascii="Times New Roman" w:hAnsi="Times New Roman"/>
                <w:b/>
                <w:sz w:val="28"/>
                <w:szCs w:val="28"/>
              </w:rPr>
            </w:pPr>
            <w:r>
              <w:rPr>
                <w:rFonts w:ascii="Times New Roman" w:hAnsi="Times New Roman"/>
                <w:b/>
                <w:sz w:val="28"/>
                <w:szCs w:val="28"/>
              </w:rPr>
              <w:t>1776</w:t>
            </w:r>
          </w:p>
        </w:tc>
      </w:tr>
    </w:tbl>
    <w:p w14:paraId="4F12CD02" w14:textId="77777777" w:rsidR="00897C29" w:rsidRPr="001775E3" w:rsidRDefault="00897C29" w:rsidP="001E67E2">
      <w:pPr>
        <w:spacing w:after="0" w:line="240" w:lineRule="auto"/>
        <w:ind w:firstLine="709"/>
        <w:jc w:val="both"/>
        <w:rPr>
          <w:rFonts w:ascii="Times New Roman" w:hAnsi="Times New Roman"/>
          <w:i/>
          <w:sz w:val="28"/>
          <w:szCs w:val="28"/>
        </w:rPr>
      </w:pPr>
    </w:p>
    <w:p w14:paraId="1F4FABEE" w14:textId="77777777" w:rsidR="00897C29" w:rsidRPr="001775E3" w:rsidRDefault="00897C29" w:rsidP="001E67E2">
      <w:pPr>
        <w:spacing w:after="0" w:line="240" w:lineRule="auto"/>
        <w:ind w:firstLine="709"/>
        <w:jc w:val="both"/>
        <w:rPr>
          <w:rFonts w:ascii="Times New Roman" w:hAnsi="Times New Roman"/>
          <w:i/>
          <w:sz w:val="28"/>
          <w:szCs w:val="28"/>
          <w:u w:val="single"/>
        </w:rPr>
      </w:pPr>
      <w:r w:rsidRPr="000661A3">
        <w:rPr>
          <w:rFonts w:ascii="Times New Roman" w:hAnsi="Times New Roman"/>
          <w:i/>
          <w:sz w:val="28"/>
          <w:szCs w:val="28"/>
          <w:u w:val="single"/>
        </w:rPr>
        <w:t>Обем по други дейности, вкл. административна:</w:t>
      </w:r>
    </w:p>
    <w:tbl>
      <w:tblPr>
        <w:tblpPr w:leftFromText="141" w:rightFromText="141" w:vertAnchor="text" w:horzAnchor="page" w:tblpX="1981"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05"/>
        <w:gridCol w:w="1204"/>
        <w:gridCol w:w="1205"/>
      </w:tblGrid>
      <w:tr w:rsidR="00BB0E56" w:rsidRPr="001775E3" w14:paraId="194BD29B" w14:textId="77777777" w:rsidTr="00B97822">
        <w:tc>
          <w:tcPr>
            <w:tcW w:w="2409" w:type="dxa"/>
            <w:gridSpan w:val="2"/>
          </w:tcPr>
          <w:p w14:paraId="367C031F" w14:textId="77777777" w:rsidR="00BB0E56" w:rsidRPr="001775E3" w:rsidRDefault="00BB0E56" w:rsidP="00B97822">
            <w:pPr>
              <w:spacing w:after="0" w:line="240" w:lineRule="auto"/>
              <w:jc w:val="both"/>
              <w:rPr>
                <w:rFonts w:ascii="Times New Roman" w:hAnsi="Times New Roman"/>
                <w:b/>
                <w:sz w:val="28"/>
                <w:szCs w:val="28"/>
              </w:rPr>
            </w:pPr>
            <w:r w:rsidRPr="001775E3">
              <w:rPr>
                <w:rFonts w:ascii="Times New Roman" w:hAnsi="Times New Roman"/>
                <w:b/>
                <w:sz w:val="28"/>
                <w:szCs w:val="28"/>
              </w:rPr>
              <w:t>ОП Монтана</w:t>
            </w:r>
          </w:p>
        </w:tc>
        <w:tc>
          <w:tcPr>
            <w:tcW w:w="2409" w:type="dxa"/>
            <w:gridSpan w:val="2"/>
          </w:tcPr>
          <w:p w14:paraId="4E908504" w14:textId="77777777" w:rsidR="00BB0E56" w:rsidRPr="001775E3" w:rsidRDefault="00BB0E56" w:rsidP="00B97822">
            <w:pPr>
              <w:spacing w:after="0" w:line="240" w:lineRule="auto"/>
              <w:jc w:val="both"/>
              <w:rPr>
                <w:rFonts w:ascii="Times New Roman" w:hAnsi="Times New Roman"/>
                <w:b/>
                <w:sz w:val="28"/>
                <w:szCs w:val="28"/>
              </w:rPr>
            </w:pPr>
            <w:r w:rsidRPr="001775E3">
              <w:rPr>
                <w:rFonts w:ascii="Times New Roman" w:hAnsi="Times New Roman"/>
                <w:b/>
                <w:sz w:val="28"/>
                <w:szCs w:val="28"/>
              </w:rPr>
              <w:t>РП Монтана</w:t>
            </w:r>
          </w:p>
        </w:tc>
      </w:tr>
      <w:tr w:rsidR="00BB0E56" w:rsidRPr="001775E3" w14:paraId="66EDAD91" w14:textId="77777777" w:rsidTr="00B97822">
        <w:tc>
          <w:tcPr>
            <w:tcW w:w="1204" w:type="dxa"/>
            <w:shd w:val="clear" w:color="auto" w:fill="D9D9D9"/>
          </w:tcPr>
          <w:p w14:paraId="0CDB4A38" w14:textId="77777777" w:rsidR="00BB0E56" w:rsidRPr="001775E3" w:rsidRDefault="00BB0E56" w:rsidP="00B97822">
            <w:pPr>
              <w:spacing w:after="0" w:line="240" w:lineRule="auto"/>
              <w:jc w:val="both"/>
              <w:rPr>
                <w:rFonts w:ascii="Times New Roman" w:hAnsi="Times New Roman"/>
                <w:sz w:val="28"/>
                <w:szCs w:val="28"/>
              </w:rPr>
            </w:pPr>
            <w:r w:rsidRPr="001775E3">
              <w:rPr>
                <w:rFonts w:ascii="Times New Roman" w:hAnsi="Times New Roman"/>
                <w:sz w:val="28"/>
                <w:szCs w:val="28"/>
              </w:rPr>
              <w:lastRenderedPageBreak/>
              <w:t>Табл. 5</w:t>
            </w:r>
          </w:p>
        </w:tc>
        <w:tc>
          <w:tcPr>
            <w:tcW w:w="1205" w:type="dxa"/>
          </w:tcPr>
          <w:p w14:paraId="53BB0BE0" w14:textId="77777777" w:rsidR="00BB0E56" w:rsidRPr="001775E3" w:rsidRDefault="00BB0E56" w:rsidP="00B97822">
            <w:pPr>
              <w:spacing w:after="0" w:line="240" w:lineRule="auto"/>
              <w:jc w:val="both"/>
              <w:rPr>
                <w:rFonts w:ascii="Times New Roman" w:hAnsi="Times New Roman"/>
                <w:sz w:val="28"/>
                <w:szCs w:val="28"/>
              </w:rPr>
            </w:pPr>
            <w:r w:rsidRPr="001775E3">
              <w:rPr>
                <w:rFonts w:ascii="Times New Roman" w:hAnsi="Times New Roman"/>
                <w:sz w:val="28"/>
                <w:szCs w:val="28"/>
              </w:rPr>
              <w:t>На ВСС</w:t>
            </w:r>
          </w:p>
        </w:tc>
        <w:tc>
          <w:tcPr>
            <w:tcW w:w="1204" w:type="dxa"/>
            <w:shd w:val="clear" w:color="auto" w:fill="D9D9D9"/>
          </w:tcPr>
          <w:p w14:paraId="49C37FCB" w14:textId="77777777" w:rsidR="00BB0E56" w:rsidRPr="001775E3" w:rsidRDefault="00BB0E56" w:rsidP="00B97822">
            <w:pPr>
              <w:spacing w:after="0" w:line="240" w:lineRule="auto"/>
              <w:jc w:val="both"/>
              <w:rPr>
                <w:rFonts w:ascii="Times New Roman" w:hAnsi="Times New Roman"/>
                <w:sz w:val="28"/>
                <w:szCs w:val="28"/>
              </w:rPr>
            </w:pPr>
            <w:r w:rsidRPr="001775E3">
              <w:rPr>
                <w:rFonts w:ascii="Times New Roman" w:hAnsi="Times New Roman"/>
                <w:sz w:val="28"/>
                <w:szCs w:val="28"/>
              </w:rPr>
              <w:t>Табл. 5</w:t>
            </w:r>
          </w:p>
        </w:tc>
        <w:tc>
          <w:tcPr>
            <w:tcW w:w="1205" w:type="dxa"/>
          </w:tcPr>
          <w:p w14:paraId="6C0A6C67" w14:textId="77777777" w:rsidR="00BB0E56" w:rsidRPr="001775E3" w:rsidRDefault="00BB0E56" w:rsidP="00B97822">
            <w:pPr>
              <w:spacing w:after="0" w:line="240" w:lineRule="auto"/>
              <w:jc w:val="both"/>
              <w:rPr>
                <w:rFonts w:ascii="Times New Roman" w:hAnsi="Times New Roman"/>
                <w:sz w:val="28"/>
                <w:szCs w:val="28"/>
              </w:rPr>
            </w:pPr>
            <w:r w:rsidRPr="001775E3">
              <w:rPr>
                <w:rFonts w:ascii="Times New Roman" w:hAnsi="Times New Roman"/>
                <w:sz w:val="28"/>
                <w:szCs w:val="28"/>
              </w:rPr>
              <w:t>На ВСС</w:t>
            </w:r>
          </w:p>
        </w:tc>
      </w:tr>
      <w:tr w:rsidR="00BB0E56" w:rsidRPr="001775E3" w14:paraId="17851E04" w14:textId="77777777" w:rsidTr="00B97822">
        <w:tc>
          <w:tcPr>
            <w:tcW w:w="1204" w:type="dxa"/>
            <w:shd w:val="clear" w:color="auto" w:fill="D9D9D9"/>
          </w:tcPr>
          <w:p w14:paraId="47288125" w14:textId="77777777" w:rsidR="00BB0E56" w:rsidRPr="001E67E2" w:rsidRDefault="00BB0E56" w:rsidP="00B97822">
            <w:pPr>
              <w:spacing w:after="0" w:line="240" w:lineRule="auto"/>
              <w:jc w:val="both"/>
              <w:rPr>
                <w:rFonts w:ascii="Times New Roman" w:hAnsi="Times New Roman"/>
                <w:b/>
                <w:sz w:val="28"/>
                <w:szCs w:val="28"/>
              </w:rPr>
            </w:pPr>
            <w:r>
              <w:rPr>
                <w:rFonts w:ascii="Times New Roman" w:hAnsi="Times New Roman"/>
                <w:b/>
                <w:sz w:val="28"/>
                <w:szCs w:val="28"/>
              </w:rPr>
              <w:t>1309</w:t>
            </w:r>
          </w:p>
        </w:tc>
        <w:tc>
          <w:tcPr>
            <w:tcW w:w="1205" w:type="dxa"/>
          </w:tcPr>
          <w:p w14:paraId="77EF50BD" w14:textId="77777777" w:rsidR="00BB0E56" w:rsidRPr="001E67E2" w:rsidRDefault="00BB0E56" w:rsidP="00B97822">
            <w:pPr>
              <w:spacing w:after="0" w:line="240" w:lineRule="auto"/>
              <w:jc w:val="both"/>
              <w:rPr>
                <w:rFonts w:ascii="Times New Roman" w:hAnsi="Times New Roman"/>
                <w:b/>
                <w:sz w:val="28"/>
                <w:szCs w:val="28"/>
              </w:rPr>
            </w:pPr>
            <w:r>
              <w:rPr>
                <w:rFonts w:ascii="Times New Roman" w:hAnsi="Times New Roman"/>
                <w:b/>
                <w:sz w:val="28"/>
                <w:szCs w:val="28"/>
              </w:rPr>
              <w:t>664</w:t>
            </w:r>
          </w:p>
        </w:tc>
        <w:tc>
          <w:tcPr>
            <w:tcW w:w="1204" w:type="dxa"/>
            <w:shd w:val="clear" w:color="auto" w:fill="D9D9D9"/>
          </w:tcPr>
          <w:p w14:paraId="32F95CDF" w14:textId="77777777" w:rsidR="00BB0E56" w:rsidRPr="001E67E2" w:rsidRDefault="00BB0E56" w:rsidP="00B97822">
            <w:pPr>
              <w:spacing w:after="0" w:line="240" w:lineRule="auto"/>
              <w:jc w:val="both"/>
              <w:rPr>
                <w:rFonts w:ascii="Times New Roman" w:hAnsi="Times New Roman"/>
                <w:b/>
                <w:sz w:val="28"/>
                <w:szCs w:val="28"/>
              </w:rPr>
            </w:pPr>
            <w:r>
              <w:rPr>
                <w:rFonts w:ascii="Times New Roman" w:hAnsi="Times New Roman"/>
                <w:b/>
                <w:sz w:val="28"/>
                <w:szCs w:val="28"/>
              </w:rPr>
              <w:t>2709</w:t>
            </w:r>
          </w:p>
        </w:tc>
        <w:tc>
          <w:tcPr>
            <w:tcW w:w="1205" w:type="dxa"/>
          </w:tcPr>
          <w:p w14:paraId="236C9461" w14:textId="77777777" w:rsidR="00BB0E56" w:rsidRPr="001E67E2" w:rsidRDefault="00BB0E56" w:rsidP="00B97822">
            <w:pPr>
              <w:spacing w:after="0" w:line="240" w:lineRule="auto"/>
              <w:jc w:val="both"/>
              <w:rPr>
                <w:rFonts w:ascii="Times New Roman" w:hAnsi="Times New Roman"/>
                <w:b/>
                <w:sz w:val="28"/>
                <w:szCs w:val="28"/>
              </w:rPr>
            </w:pPr>
            <w:r>
              <w:rPr>
                <w:rFonts w:ascii="Times New Roman" w:hAnsi="Times New Roman"/>
                <w:b/>
                <w:sz w:val="28"/>
                <w:szCs w:val="28"/>
              </w:rPr>
              <w:t>2262</w:t>
            </w:r>
          </w:p>
        </w:tc>
      </w:tr>
    </w:tbl>
    <w:p w14:paraId="4E839A02" w14:textId="77777777" w:rsidR="00897C29" w:rsidRPr="001775E3" w:rsidRDefault="00897C29" w:rsidP="001E67E2">
      <w:pPr>
        <w:spacing w:after="0" w:line="240" w:lineRule="auto"/>
        <w:ind w:firstLine="709"/>
        <w:jc w:val="both"/>
        <w:rPr>
          <w:rFonts w:ascii="Times New Roman" w:hAnsi="Times New Roman"/>
          <w:i/>
          <w:sz w:val="28"/>
          <w:szCs w:val="28"/>
          <w:u w:val="single"/>
        </w:rPr>
      </w:pPr>
    </w:p>
    <w:p w14:paraId="52808B71" w14:textId="77777777" w:rsidR="00897C29" w:rsidRPr="001775E3" w:rsidRDefault="00897C29" w:rsidP="001E67E2">
      <w:pPr>
        <w:spacing w:after="0" w:line="240" w:lineRule="auto"/>
        <w:ind w:firstLine="709"/>
        <w:jc w:val="both"/>
        <w:rPr>
          <w:rFonts w:ascii="Times New Roman" w:hAnsi="Times New Roman"/>
          <w:color w:val="FF0000"/>
          <w:sz w:val="28"/>
          <w:szCs w:val="28"/>
          <w:lang w:eastAsia="bg-BG"/>
        </w:rPr>
      </w:pPr>
    </w:p>
    <w:p w14:paraId="68DD2B95" w14:textId="77777777" w:rsidR="00BB0E56" w:rsidRDefault="00BB0E56" w:rsidP="00942767">
      <w:pPr>
        <w:spacing w:after="0" w:line="240" w:lineRule="auto"/>
        <w:ind w:firstLine="709"/>
        <w:jc w:val="both"/>
        <w:rPr>
          <w:rFonts w:ascii="Times New Roman" w:hAnsi="Times New Roman"/>
          <w:sz w:val="28"/>
          <w:szCs w:val="28"/>
          <w:lang w:eastAsia="bg-BG"/>
        </w:rPr>
      </w:pPr>
    </w:p>
    <w:p w14:paraId="07DDF2CF" w14:textId="77777777" w:rsidR="00BB0E56" w:rsidRDefault="00BB0E56" w:rsidP="00942767">
      <w:pPr>
        <w:spacing w:after="0" w:line="240" w:lineRule="auto"/>
        <w:ind w:firstLine="709"/>
        <w:jc w:val="both"/>
        <w:rPr>
          <w:rFonts w:ascii="Times New Roman" w:hAnsi="Times New Roman"/>
          <w:sz w:val="28"/>
          <w:szCs w:val="28"/>
          <w:lang w:eastAsia="bg-BG"/>
        </w:rPr>
      </w:pPr>
    </w:p>
    <w:p w14:paraId="28725740" w14:textId="11D56153" w:rsidR="00A43985" w:rsidRPr="00A43985" w:rsidRDefault="00897C29" w:rsidP="00942767">
      <w:pPr>
        <w:spacing w:after="0" w:line="240" w:lineRule="auto"/>
        <w:ind w:firstLine="709"/>
        <w:jc w:val="both"/>
        <w:rPr>
          <w:rFonts w:ascii="Times New Roman" w:hAnsi="Times New Roman"/>
          <w:b/>
          <w:sz w:val="28"/>
          <w:szCs w:val="28"/>
          <w:lang w:eastAsia="bg-BG"/>
        </w:rPr>
      </w:pPr>
      <w:r w:rsidRPr="00BD33C3">
        <w:rPr>
          <w:rFonts w:ascii="Times New Roman" w:hAnsi="Times New Roman"/>
          <w:sz w:val="28"/>
          <w:szCs w:val="28"/>
          <w:lang w:eastAsia="bg-BG"/>
        </w:rPr>
        <w:t xml:space="preserve">Разглеждайки всички таблици, се наблюдават съществени разлики при всички сравнявани показатели, </w:t>
      </w:r>
      <w:r w:rsidR="00A43985">
        <w:rPr>
          <w:rFonts w:ascii="Times New Roman" w:hAnsi="Times New Roman"/>
          <w:sz w:val="28"/>
          <w:szCs w:val="28"/>
          <w:lang w:eastAsia="bg-BG"/>
        </w:rPr>
        <w:t xml:space="preserve">като само </w:t>
      </w:r>
      <w:r w:rsidR="00A43985" w:rsidRPr="00BD33C3">
        <w:rPr>
          <w:rFonts w:ascii="Times New Roman" w:hAnsi="Times New Roman"/>
          <w:sz w:val="28"/>
          <w:szCs w:val="28"/>
          <w:lang w:eastAsia="bg-BG"/>
        </w:rPr>
        <w:t xml:space="preserve">цифровите стойности </w:t>
      </w:r>
      <w:r w:rsidR="00A43985">
        <w:rPr>
          <w:rFonts w:ascii="Times New Roman" w:hAnsi="Times New Roman"/>
          <w:sz w:val="28"/>
          <w:szCs w:val="28"/>
          <w:lang w:eastAsia="bg-BG"/>
        </w:rPr>
        <w:t>при показател</w:t>
      </w:r>
      <w:r w:rsidR="00AA4118">
        <w:rPr>
          <w:rFonts w:ascii="Times New Roman" w:hAnsi="Times New Roman"/>
          <w:sz w:val="28"/>
          <w:szCs w:val="28"/>
          <w:lang w:eastAsia="bg-BG"/>
        </w:rPr>
        <w:t>ите</w:t>
      </w:r>
      <w:r w:rsidR="00A43985">
        <w:rPr>
          <w:rFonts w:ascii="Times New Roman" w:hAnsi="Times New Roman"/>
          <w:sz w:val="28"/>
          <w:szCs w:val="28"/>
          <w:lang w:eastAsia="bg-BG"/>
        </w:rPr>
        <w:t xml:space="preserve"> от таблица 5 са по-ниски от тези по</w:t>
      </w:r>
      <w:r w:rsidR="00A43985" w:rsidRPr="00A43985">
        <w:rPr>
          <w:rFonts w:ascii="Times New Roman" w:hAnsi="Times New Roman"/>
          <w:sz w:val="28"/>
          <w:szCs w:val="28"/>
          <w:lang w:eastAsia="bg-BG"/>
        </w:rPr>
        <w:t xml:space="preserve"> </w:t>
      </w:r>
      <w:r w:rsidR="00A43985" w:rsidRPr="00BD33C3">
        <w:rPr>
          <w:rFonts w:ascii="Times New Roman" w:hAnsi="Times New Roman"/>
          <w:sz w:val="28"/>
          <w:szCs w:val="28"/>
          <w:lang w:eastAsia="bg-BG"/>
        </w:rPr>
        <w:t>Правилата на ВСС</w:t>
      </w:r>
      <w:r w:rsidR="00A43985">
        <w:rPr>
          <w:rFonts w:ascii="Times New Roman" w:hAnsi="Times New Roman"/>
          <w:sz w:val="28"/>
          <w:szCs w:val="28"/>
          <w:lang w:eastAsia="bg-BG"/>
        </w:rPr>
        <w:t xml:space="preserve">. </w:t>
      </w:r>
      <w:r w:rsidR="001848C7">
        <w:rPr>
          <w:rFonts w:ascii="Times New Roman" w:hAnsi="Times New Roman"/>
          <w:sz w:val="28"/>
          <w:szCs w:val="28"/>
          <w:lang w:eastAsia="bg-BG"/>
        </w:rPr>
        <w:t xml:space="preserve">Съвпадат </w:t>
      </w:r>
      <w:r w:rsidR="00AA4118">
        <w:rPr>
          <w:rFonts w:ascii="Times New Roman" w:hAnsi="Times New Roman"/>
          <w:sz w:val="28"/>
          <w:szCs w:val="28"/>
          <w:lang w:eastAsia="bg-BG"/>
        </w:rPr>
        <w:t xml:space="preserve">приблизително </w:t>
      </w:r>
      <w:r w:rsidR="001848C7">
        <w:rPr>
          <w:rFonts w:ascii="Times New Roman" w:hAnsi="Times New Roman"/>
          <w:sz w:val="28"/>
          <w:szCs w:val="28"/>
          <w:lang w:eastAsia="bg-BG"/>
        </w:rPr>
        <w:t xml:space="preserve">единствено броя на </w:t>
      </w:r>
      <w:r w:rsidR="001848C7" w:rsidRPr="00BD33C3">
        <w:rPr>
          <w:rFonts w:ascii="Times New Roman" w:hAnsi="Times New Roman"/>
          <w:sz w:val="28"/>
          <w:szCs w:val="28"/>
          <w:lang w:eastAsia="bg-BG"/>
        </w:rPr>
        <w:t>участията в съдебни заседания в</w:t>
      </w:r>
      <w:r w:rsidR="001848C7" w:rsidRPr="001848C7">
        <w:rPr>
          <w:rFonts w:ascii="Times New Roman" w:hAnsi="Times New Roman"/>
          <w:sz w:val="28"/>
          <w:szCs w:val="28"/>
          <w:lang w:eastAsia="bg-BG"/>
        </w:rPr>
        <w:t xml:space="preserve"> </w:t>
      </w:r>
      <w:r w:rsidR="001848C7" w:rsidRPr="00BD33C3">
        <w:rPr>
          <w:rFonts w:ascii="Times New Roman" w:hAnsi="Times New Roman"/>
          <w:sz w:val="28"/>
          <w:szCs w:val="28"/>
          <w:lang w:eastAsia="bg-BG"/>
        </w:rPr>
        <w:t>ОП Монтана</w:t>
      </w:r>
      <w:r w:rsidR="00AA4118">
        <w:rPr>
          <w:rFonts w:ascii="Times New Roman" w:hAnsi="Times New Roman"/>
          <w:sz w:val="28"/>
          <w:szCs w:val="28"/>
          <w:lang w:eastAsia="bg-BG"/>
        </w:rPr>
        <w:t xml:space="preserve"> и РП Монтана</w:t>
      </w:r>
      <w:r w:rsidR="001848C7">
        <w:rPr>
          <w:rFonts w:ascii="Times New Roman" w:hAnsi="Times New Roman"/>
          <w:sz w:val="28"/>
          <w:szCs w:val="28"/>
          <w:lang w:eastAsia="bg-BG"/>
        </w:rPr>
        <w:t xml:space="preserve">. По всички останали показатели </w:t>
      </w:r>
      <w:r w:rsidR="001848C7" w:rsidRPr="00BD33C3">
        <w:rPr>
          <w:rFonts w:ascii="Times New Roman" w:hAnsi="Times New Roman"/>
          <w:sz w:val="28"/>
          <w:szCs w:val="28"/>
          <w:lang w:eastAsia="bg-BG"/>
        </w:rPr>
        <w:t>цифровите стойности по статистическите таблици са по-високи</w:t>
      </w:r>
      <w:r w:rsidR="001848C7">
        <w:rPr>
          <w:rFonts w:ascii="Times New Roman" w:hAnsi="Times New Roman"/>
          <w:sz w:val="28"/>
          <w:szCs w:val="28"/>
          <w:lang w:eastAsia="bg-BG"/>
        </w:rPr>
        <w:t xml:space="preserve"> от тези по Правилата на ВСС.</w:t>
      </w:r>
    </w:p>
    <w:p w14:paraId="458A0CFD" w14:textId="77777777" w:rsidR="00897C29" w:rsidRPr="00BD33C3" w:rsidRDefault="00897C29" w:rsidP="001848C7">
      <w:pPr>
        <w:spacing w:after="0" w:line="240" w:lineRule="auto"/>
        <w:ind w:firstLine="709"/>
        <w:jc w:val="both"/>
        <w:rPr>
          <w:rFonts w:ascii="Times New Roman" w:hAnsi="Times New Roman"/>
          <w:sz w:val="28"/>
          <w:szCs w:val="28"/>
          <w:lang w:eastAsia="bg-BG"/>
        </w:rPr>
      </w:pPr>
      <w:r w:rsidRPr="00BD33C3">
        <w:rPr>
          <w:rFonts w:ascii="Times New Roman" w:hAnsi="Times New Roman"/>
          <w:sz w:val="28"/>
          <w:szCs w:val="28"/>
          <w:lang w:eastAsia="bg-BG"/>
        </w:rPr>
        <w:t xml:space="preserve">Може да се посочи като извод, че отчетените в УИС данни, не отразяват пълно прокурорската дейност. Такива актове са например постановления за обединяване на досъдебни производства или преписки; писма по преписки (напомнителни, за изискване и др.); постановления за възобновяване на наказателни производства; разпореждания до нотариуси и ЧСИ за предаване на документи и др. </w:t>
      </w:r>
    </w:p>
    <w:p w14:paraId="5C211E79" w14:textId="77777777" w:rsidR="00897C29" w:rsidRPr="00BD33C3" w:rsidRDefault="00897C29" w:rsidP="001848C7">
      <w:pPr>
        <w:numPr>
          <w:ilvl w:val="0"/>
          <w:numId w:val="3"/>
        </w:numPr>
        <w:spacing w:after="0" w:line="240" w:lineRule="auto"/>
        <w:ind w:left="0" w:firstLine="709"/>
        <w:jc w:val="both"/>
        <w:rPr>
          <w:rFonts w:ascii="Times New Roman" w:hAnsi="Times New Roman"/>
          <w:sz w:val="28"/>
          <w:szCs w:val="28"/>
          <w:lang w:eastAsia="bg-BG"/>
        </w:rPr>
      </w:pPr>
      <w:r w:rsidRPr="00BD33C3">
        <w:rPr>
          <w:rFonts w:ascii="Times New Roman" w:hAnsi="Times New Roman"/>
          <w:sz w:val="28"/>
          <w:szCs w:val="28"/>
          <w:lang w:eastAsia="bg-BG"/>
        </w:rPr>
        <w:t>отчетените в УИС данни, които не са извлечени в статистическите форми, не отразяват напълно и административната дейност – извършени проверки и ревизии; дейността по изготвяне на анализи и доклади; извършени атестации на служители; заповеди, свързани с кадрови въпроси – ползване на отпуск, отлагане или прекъсване на такъв, за заместване, за утвърждаване на графици, за командироване, възложени със заповед дежурства и др., които не са посочени в Правилата на ВСС и не се отчитат като дейност, но изготвянето им отнема значително време от работния ден.</w:t>
      </w:r>
    </w:p>
    <w:p w14:paraId="7D9AFC9E" w14:textId="77777777" w:rsidR="00897C29" w:rsidRPr="00BD33C3" w:rsidRDefault="00897C29" w:rsidP="001848C7">
      <w:pPr>
        <w:numPr>
          <w:ilvl w:val="0"/>
          <w:numId w:val="3"/>
        </w:numPr>
        <w:spacing w:after="0" w:line="240" w:lineRule="auto"/>
        <w:ind w:left="0" w:firstLine="709"/>
        <w:jc w:val="both"/>
        <w:rPr>
          <w:rFonts w:ascii="Times New Roman" w:hAnsi="Times New Roman"/>
          <w:sz w:val="28"/>
          <w:szCs w:val="28"/>
          <w:lang w:eastAsia="bg-BG"/>
        </w:rPr>
      </w:pPr>
      <w:r w:rsidRPr="00BD33C3">
        <w:rPr>
          <w:rFonts w:ascii="Times New Roman" w:hAnsi="Times New Roman"/>
          <w:sz w:val="28"/>
          <w:szCs w:val="28"/>
          <w:lang w:eastAsia="bg-BG"/>
        </w:rPr>
        <w:t>отчетените в УИС данни, които не са извлечени в статистическите форми, не отразяват пълно дейността по надзора за законност и административно-съдебния надзор, както и дейността по гражданско-съдебния надзор. Липсват като броими показатели: писмата, с които се възлага проверка на контролни органи по надзора за законност; подадени протести по ГСН, становища по искови молби, изготвяне на доклади по надзора за законност до АП и ВАП (които често са много обемни); лични проверки; изготвяне на резолюции за прекратяване на преписки по надзора за законност; подадени жалби срещу решения на гражданския съд и др. След последните изменения в АПК, касаещи начина на провеждане на касационните производства по НАХД (в закрити съдебни заседания), по всяко дело се изготвя писмено становище от прокурора, което изисква по-голяма прецизност, отнема значително време, а изготвянето на тези становища не се отчита в Правилата за натовареност.</w:t>
      </w:r>
    </w:p>
    <w:p w14:paraId="3DDA327C" w14:textId="77777777" w:rsidR="00897C29" w:rsidRPr="00D30790" w:rsidRDefault="00897C29" w:rsidP="001848C7">
      <w:pPr>
        <w:numPr>
          <w:ilvl w:val="0"/>
          <w:numId w:val="3"/>
        </w:numPr>
        <w:spacing w:after="0" w:line="240" w:lineRule="auto"/>
        <w:ind w:left="0" w:firstLine="709"/>
        <w:jc w:val="both"/>
        <w:rPr>
          <w:rFonts w:ascii="Times New Roman" w:hAnsi="Times New Roman"/>
          <w:sz w:val="28"/>
          <w:szCs w:val="28"/>
          <w:lang w:eastAsia="bg-BG"/>
        </w:rPr>
      </w:pPr>
      <w:r w:rsidRPr="00BD33C3">
        <w:rPr>
          <w:rFonts w:ascii="Times New Roman" w:hAnsi="Times New Roman"/>
          <w:sz w:val="28"/>
          <w:szCs w:val="28"/>
          <w:lang w:eastAsia="bg-BG"/>
        </w:rPr>
        <w:t>в същото време в статистическата таблица 5 не са включени всички дейности, посочени в Правилата на ВСС – такива са например изготвените вътрешно-</w:t>
      </w:r>
      <w:r w:rsidRPr="00D30790">
        <w:rPr>
          <w:rFonts w:ascii="Times New Roman" w:hAnsi="Times New Roman"/>
          <w:sz w:val="28"/>
          <w:szCs w:val="28"/>
          <w:lang w:eastAsia="bg-BG"/>
        </w:rPr>
        <w:t>организационни актове (правилници, инструкции, правила).</w:t>
      </w:r>
    </w:p>
    <w:p w14:paraId="76CF86E6" w14:textId="5CF048C2" w:rsidR="00897C29" w:rsidRPr="00D30790" w:rsidRDefault="00897C29" w:rsidP="001848C7">
      <w:pPr>
        <w:numPr>
          <w:ilvl w:val="0"/>
          <w:numId w:val="3"/>
        </w:numPr>
        <w:spacing w:after="0" w:line="240" w:lineRule="auto"/>
        <w:ind w:left="0" w:firstLine="709"/>
        <w:jc w:val="both"/>
        <w:rPr>
          <w:rFonts w:ascii="Times New Roman" w:hAnsi="Times New Roman"/>
          <w:sz w:val="28"/>
          <w:szCs w:val="28"/>
          <w:lang w:eastAsia="bg-BG"/>
        </w:rPr>
      </w:pPr>
      <w:r w:rsidRPr="00D30790">
        <w:rPr>
          <w:rFonts w:ascii="Times New Roman" w:hAnsi="Times New Roman"/>
          <w:sz w:val="28"/>
          <w:szCs w:val="28"/>
          <w:lang w:eastAsia="bg-BG"/>
        </w:rPr>
        <w:lastRenderedPageBreak/>
        <w:t xml:space="preserve">отчетените в УИС </w:t>
      </w:r>
      <w:r w:rsidR="00BD33C3" w:rsidRPr="00D30790">
        <w:rPr>
          <w:rFonts w:ascii="Times New Roman" w:hAnsi="Times New Roman"/>
          <w:sz w:val="28"/>
          <w:szCs w:val="28"/>
          <w:lang w:eastAsia="bg-BG"/>
        </w:rPr>
        <w:t xml:space="preserve">данни </w:t>
      </w:r>
      <w:r w:rsidRPr="00D30790">
        <w:rPr>
          <w:rFonts w:ascii="Times New Roman" w:hAnsi="Times New Roman"/>
          <w:sz w:val="28"/>
          <w:szCs w:val="28"/>
          <w:lang w:eastAsia="bg-BG"/>
        </w:rPr>
        <w:t xml:space="preserve">не сe извличат в пълнота в статистическите форми. Няма друго обяснение за голямата разлика например при </w:t>
      </w:r>
      <w:r w:rsidR="00D30790" w:rsidRPr="00D30790">
        <w:rPr>
          <w:rFonts w:ascii="Times New Roman" w:hAnsi="Times New Roman"/>
          <w:sz w:val="28"/>
          <w:szCs w:val="28"/>
          <w:lang w:eastAsia="bg-BG"/>
        </w:rPr>
        <w:t>„</w:t>
      </w:r>
      <w:r w:rsidR="00AA4118" w:rsidRPr="00D30790">
        <w:rPr>
          <w:rFonts w:ascii="Times New Roman" w:hAnsi="Times New Roman"/>
          <w:sz w:val="28"/>
          <w:szCs w:val="28"/>
        </w:rPr>
        <w:t>Обем по общо актове и дейности по всички видове  надзори</w:t>
      </w:r>
      <w:r w:rsidR="00D30790" w:rsidRPr="00D30790">
        <w:rPr>
          <w:rFonts w:ascii="Times New Roman" w:hAnsi="Times New Roman"/>
          <w:sz w:val="28"/>
          <w:szCs w:val="28"/>
          <w:lang w:eastAsia="bg-BG"/>
        </w:rPr>
        <w:t>“</w:t>
      </w:r>
      <w:r w:rsidRPr="00D30790">
        <w:rPr>
          <w:rFonts w:ascii="Times New Roman" w:hAnsi="Times New Roman"/>
          <w:sz w:val="28"/>
          <w:szCs w:val="28"/>
          <w:lang w:eastAsia="bg-BG"/>
        </w:rPr>
        <w:t>, които се въвеждат в табл. 5 също от данните в УИС.</w:t>
      </w:r>
    </w:p>
    <w:p w14:paraId="12772D2E" w14:textId="77777777" w:rsidR="00897C29" w:rsidRPr="00BD33C3" w:rsidRDefault="00897C29" w:rsidP="001848C7">
      <w:pPr>
        <w:spacing w:after="0" w:line="240" w:lineRule="auto"/>
        <w:ind w:firstLine="709"/>
        <w:jc w:val="both"/>
        <w:rPr>
          <w:rFonts w:ascii="Times New Roman" w:hAnsi="Times New Roman"/>
          <w:sz w:val="28"/>
          <w:szCs w:val="28"/>
          <w:lang w:eastAsia="bg-BG"/>
        </w:rPr>
      </w:pPr>
      <w:r w:rsidRPr="00D30790">
        <w:rPr>
          <w:rFonts w:ascii="Times New Roman" w:hAnsi="Times New Roman"/>
          <w:sz w:val="28"/>
          <w:szCs w:val="28"/>
          <w:lang w:eastAsia="bg-BG"/>
        </w:rPr>
        <w:t>Сравняваните показатели</w:t>
      </w:r>
      <w:r w:rsidRPr="00BD33C3">
        <w:rPr>
          <w:rFonts w:ascii="Times New Roman" w:hAnsi="Times New Roman"/>
          <w:sz w:val="28"/>
          <w:szCs w:val="28"/>
          <w:lang w:eastAsia="bg-BG"/>
        </w:rPr>
        <w:t xml:space="preserve"> по двете методики за измерване на натовареността са структурирани по различен начин и трудно могат да бъдат сравнени напълно по такъв начин, че сравнението да е точно и коректно. Поради това считаме за препоръчително обемът на прокурорската дейност да се отчита по един и същ начин, като Правилата за натовареност на ВСС бъдат анализирани подробно и в тях да бъдат включени всички липсващи дейности, които представляват значителна част от общата прокурорска дейност. Това предложение сме отправяли и в предходни периоди.</w:t>
      </w:r>
    </w:p>
    <w:p w14:paraId="67401F1C" w14:textId="77777777" w:rsidR="00897C29" w:rsidRPr="0095482A" w:rsidRDefault="00897C29" w:rsidP="0095482A">
      <w:pPr>
        <w:ind w:firstLine="708"/>
        <w:jc w:val="both"/>
        <w:rPr>
          <w:rFonts w:ascii="Times New Roman" w:hAnsi="Times New Roman" w:cs="Times New Roman"/>
          <w:b/>
          <w:sz w:val="28"/>
          <w:szCs w:val="28"/>
          <w:u w:val="single"/>
        </w:rPr>
      </w:pPr>
      <w:r w:rsidRPr="00274CD1">
        <w:rPr>
          <w:rFonts w:ascii="Times New Roman" w:hAnsi="Times New Roman" w:cs="Times New Roman"/>
          <w:b/>
          <w:sz w:val="28"/>
          <w:szCs w:val="28"/>
          <w:u w:val="single"/>
        </w:rPr>
        <w:t>6. Предприети мерки за преодоляване на разликите в</w:t>
      </w:r>
      <w:r w:rsidRPr="0095482A">
        <w:rPr>
          <w:rFonts w:ascii="Times New Roman" w:hAnsi="Times New Roman" w:cs="Times New Roman"/>
          <w:b/>
          <w:sz w:val="28"/>
          <w:szCs w:val="28"/>
          <w:u w:val="single"/>
        </w:rPr>
        <w:t xml:space="preserve"> индивидуалната натовареност:</w:t>
      </w:r>
    </w:p>
    <w:p w14:paraId="21F6603F" w14:textId="005ADA71" w:rsidR="00897C29" w:rsidRPr="0049713A" w:rsidRDefault="00897C29" w:rsidP="001E67E2">
      <w:pPr>
        <w:spacing w:after="0" w:line="240" w:lineRule="auto"/>
        <w:ind w:firstLine="709"/>
        <w:jc w:val="both"/>
        <w:rPr>
          <w:rFonts w:ascii="Times New Roman" w:hAnsi="Times New Roman"/>
          <w:sz w:val="28"/>
          <w:szCs w:val="28"/>
          <w:lang w:eastAsia="bg-BG"/>
        </w:rPr>
      </w:pPr>
      <w:r w:rsidRPr="0049713A">
        <w:rPr>
          <w:rFonts w:ascii="Times New Roman" w:hAnsi="Times New Roman"/>
          <w:sz w:val="28"/>
          <w:szCs w:val="28"/>
          <w:lang w:eastAsia="bg-BG"/>
        </w:rPr>
        <w:t xml:space="preserve">В изпълнение на </w:t>
      </w:r>
      <w:r w:rsidRPr="0049713A">
        <w:rPr>
          <w:rFonts w:ascii="Times New Roman" w:hAnsi="Times New Roman"/>
          <w:sz w:val="28"/>
          <w:szCs w:val="28"/>
        </w:rPr>
        <w:t>Правилата за приложението на разпределението на преписките и досъдебните производства на принципа на случайния подбор в ПРБ, през периода е издадена заповед</w:t>
      </w:r>
      <w:r w:rsidRPr="0049713A">
        <w:rPr>
          <w:rFonts w:ascii="Times New Roman" w:hAnsi="Times New Roman"/>
          <w:sz w:val="28"/>
          <w:szCs w:val="28"/>
          <w:lang w:eastAsia="bg-BG"/>
        </w:rPr>
        <w:t xml:space="preserve"> на административния ръководител на ОП Монтана, с която са създадени 1</w:t>
      </w:r>
      <w:r w:rsidR="00FF0791">
        <w:rPr>
          <w:rFonts w:ascii="Times New Roman" w:hAnsi="Times New Roman"/>
          <w:sz w:val="28"/>
          <w:szCs w:val="28"/>
          <w:lang w:eastAsia="bg-BG"/>
        </w:rPr>
        <w:t>0</w:t>
      </w:r>
      <w:r w:rsidRPr="0049713A">
        <w:rPr>
          <w:rFonts w:ascii="Times New Roman" w:hAnsi="Times New Roman"/>
          <w:sz w:val="28"/>
          <w:szCs w:val="28"/>
          <w:lang w:eastAsia="bg-BG"/>
        </w:rPr>
        <w:t xml:space="preserve"> групи. В края на периода разликите в натовареността са минимални.</w:t>
      </w:r>
    </w:p>
    <w:p w14:paraId="03D7257C" w14:textId="16E70D4A" w:rsidR="00AD6B88" w:rsidRDefault="00897C29" w:rsidP="001E67E2">
      <w:pPr>
        <w:spacing w:after="0" w:line="240" w:lineRule="auto"/>
        <w:ind w:firstLine="709"/>
        <w:jc w:val="both"/>
        <w:rPr>
          <w:rFonts w:ascii="Times New Roman" w:hAnsi="Times New Roman"/>
          <w:sz w:val="28"/>
          <w:szCs w:val="28"/>
          <w:lang w:eastAsia="bg-BG"/>
        </w:rPr>
      </w:pPr>
      <w:r w:rsidRPr="0049713A">
        <w:rPr>
          <w:rFonts w:ascii="Times New Roman" w:hAnsi="Times New Roman"/>
          <w:sz w:val="28"/>
          <w:szCs w:val="28"/>
          <w:lang w:eastAsia="bg-BG"/>
        </w:rPr>
        <w:t xml:space="preserve">Със заповед на административния ръководител са въведени </w:t>
      </w:r>
      <w:r w:rsidR="00274CD1">
        <w:rPr>
          <w:rFonts w:ascii="Times New Roman" w:hAnsi="Times New Roman"/>
          <w:sz w:val="28"/>
          <w:szCs w:val="28"/>
          <w:lang w:eastAsia="bg-BG"/>
        </w:rPr>
        <w:t>3</w:t>
      </w:r>
      <w:r w:rsidRPr="0049713A">
        <w:rPr>
          <w:rFonts w:ascii="Times New Roman" w:hAnsi="Times New Roman"/>
          <w:sz w:val="28"/>
          <w:szCs w:val="28"/>
          <w:lang w:eastAsia="bg-BG"/>
        </w:rPr>
        <w:t xml:space="preserve"> групи за случайно разпределение на дела и </w:t>
      </w:r>
      <w:r w:rsidR="00274CD1">
        <w:rPr>
          <w:rFonts w:ascii="Times New Roman" w:hAnsi="Times New Roman"/>
          <w:sz w:val="28"/>
          <w:szCs w:val="28"/>
          <w:lang w:eastAsia="bg-BG"/>
        </w:rPr>
        <w:t>следствени поръчки</w:t>
      </w:r>
      <w:r w:rsidRPr="0049713A">
        <w:rPr>
          <w:rFonts w:ascii="Times New Roman" w:hAnsi="Times New Roman"/>
          <w:sz w:val="28"/>
          <w:szCs w:val="28"/>
          <w:lang w:eastAsia="bg-BG"/>
        </w:rPr>
        <w:t xml:space="preserve">, които се разследват от следователите в ОСлО-ОП Монтана – досъдебни производства и следствени поръчки. Следствените поръчки безспорно отнемат по-малко време на следователя и не изискват в такава степен правен анализ на събраните чрез тях доказателства, </w:t>
      </w:r>
      <w:r w:rsidR="00AD6B88">
        <w:rPr>
          <w:rFonts w:ascii="Times New Roman" w:hAnsi="Times New Roman"/>
          <w:sz w:val="28"/>
          <w:szCs w:val="28"/>
          <w:lang w:eastAsia="bg-BG"/>
        </w:rPr>
        <w:t xml:space="preserve">но също отнемат време. </w:t>
      </w:r>
      <w:r w:rsidR="00AD6B88" w:rsidRPr="0025591A">
        <w:rPr>
          <w:rFonts w:ascii="Times New Roman" w:hAnsi="Times New Roman"/>
          <w:sz w:val="28"/>
          <w:szCs w:val="28"/>
          <w:lang w:eastAsia="bg-BG"/>
        </w:rPr>
        <w:t>През 20</w:t>
      </w:r>
      <w:r w:rsidR="001E67E2" w:rsidRPr="0025591A">
        <w:rPr>
          <w:rFonts w:ascii="Times New Roman" w:hAnsi="Times New Roman"/>
          <w:sz w:val="28"/>
          <w:szCs w:val="28"/>
          <w:lang w:eastAsia="bg-BG"/>
        </w:rPr>
        <w:t>2</w:t>
      </w:r>
      <w:r w:rsidR="00244627">
        <w:rPr>
          <w:rFonts w:ascii="Times New Roman" w:hAnsi="Times New Roman"/>
          <w:sz w:val="28"/>
          <w:szCs w:val="28"/>
          <w:lang w:eastAsia="bg-BG"/>
        </w:rPr>
        <w:t>1</w:t>
      </w:r>
      <w:r w:rsidRPr="0025591A">
        <w:rPr>
          <w:rFonts w:ascii="Times New Roman" w:hAnsi="Times New Roman"/>
          <w:sz w:val="28"/>
          <w:szCs w:val="28"/>
          <w:lang w:eastAsia="bg-BG"/>
        </w:rPr>
        <w:t xml:space="preserve"> г. броят на получените за изпълнение в ОСлО следствени поръчки е </w:t>
      </w:r>
      <w:r w:rsidR="00AD6B88" w:rsidRPr="0025591A">
        <w:rPr>
          <w:rFonts w:ascii="Times New Roman" w:hAnsi="Times New Roman"/>
          <w:sz w:val="28"/>
          <w:szCs w:val="28"/>
          <w:lang w:eastAsia="bg-BG"/>
        </w:rPr>
        <w:t>увеличен в сравнение с 20</w:t>
      </w:r>
      <w:r w:rsidR="00244627">
        <w:rPr>
          <w:rFonts w:ascii="Times New Roman" w:hAnsi="Times New Roman"/>
          <w:sz w:val="28"/>
          <w:szCs w:val="28"/>
          <w:lang w:eastAsia="bg-BG"/>
        </w:rPr>
        <w:t>20</w:t>
      </w:r>
      <w:r w:rsidR="00AD6B88" w:rsidRPr="0025591A">
        <w:rPr>
          <w:rFonts w:ascii="Times New Roman" w:hAnsi="Times New Roman"/>
          <w:sz w:val="28"/>
          <w:szCs w:val="28"/>
          <w:lang w:eastAsia="bg-BG"/>
        </w:rPr>
        <w:t xml:space="preserve"> г. и 201</w:t>
      </w:r>
      <w:r w:rsidR="00244627">
        <w:rPr>
          <w:rFonts w:ascii="Times New Roman" w:hAnsi="Times New Roman"/>
          <w:sz w:val="28"/>
          <w:szCs w:val="28"/>
          <w:lang w:eastAsia="bg-BG"/>
        </w:rPr>
        <w:t>9</w:t>
      </w:r>
      <w:r w:rsidR="00AD6B88" w:rsidRPr="0025591A">
        <w:rPr>
          <w:rFonts w:ascii="Times New Roman" w:hAnsi="Times New Roman"/>
          <w:sz w:val="28"/>
          <w:szCs w:val="28"/>
          <w:lang w:eastAsia="bg-BG"/>
        </w:rPr>
        <w:t xml:space="preserve"> г.</w:t>
      </w:r>
    </w:p>
    <w:p w14:paraId="6FC5BC4B" w14:textId="32018C17" w:rsidR="00897C29" w:rsidRDefault="00897C29" w:rsidP="00F8476D">
      <w:pPr>
        <w:pStyle w:val="a4"/>
        <w:ind w:firstLine="709"/>
        <w:jc w:val="both"/>
        <w:rPr>
          <w:sz w:val="28"/>
          <w:szCs w:val="28"/>
          <w:lang w:val="bg-BG" w:eastAsia="bg-BG"/>
        </w:rPr>
      </w:pPr>
      <w:r w:rsidRPr="00BB0E56">
        <w:rPr>
          <w:sz w:val="28"/>
          <w:szCs w:val="28"/>
          <w:lang w:val="bg-BG" w:eastAsia="bg-BG"/>
        </w:rPr>
        <w:t xml:space="preserve">За съжаление разликите в натовареността между </w:t>
      </w:r>
      <w:r w:rsidR="00F8476D" w:rsidRPr="00BB0E56">
        <w:rPr>
          <w:sz w:val="28"/>
          <w:szCs w:val="28"/>
          <w:lang w:val="bg-BG" w:eastAsia="bg-BG"/>
        </w:rPr>
        <w:t>прокурорите в обединената РП Монтана с ТО Лом и ТО Берковица</w:t>
      </w:r>
      <w:r w:rsidRPr="00BB0E56">
        <w:rPr>
          <w:sz w:val="28"/>
          <w:szCs w:val="28"/>
          <w:lang w:val="bg-BG" w:eastAsia="bg-BG"/>
        </w:rPr>
        <w:t xml:space="preserve"> не е преодоляна. </w:t>
      </w:r>
      <w:r w:rsidR="00F8476D" w:rsidRPr="00BB0E56">
        <w:rPr>
          <w:sz w:val="28"/>
          <w:szCs w:val="28"/>
          <w:lang w:val="bg-BG"/>
        </w:rPr>
        <w:t>Прокурорите от ТО Лом от състава на РП Монтана са почти двойно по – натоварени от останалите прокурори в обединената РП Монтана, което е продължение на тенденциите от предходните отчетни години, преди обединението на районните прокуратури, когато това се обясняваше с кадровата необезпеченост на РП Лом. Въпреки извършената реформа, видно от таблицата за натовареност на прокуратурите по правилата за измерване на натовареността, одобрени с протокол № 60/2014 г. на ВСС разликата между натовареността на прокурорите в ТО Лом е фрапираща в сравнение с натовареността на останалите прокурори в обединената РП Монтана. През следващата 2022 г. следва да бъдат предприети необходимите административно – организационни мерки за уеднаквяване на натовареността в обединената районна прокуратура. Това е констатирано и при мониторинга на районната прокуратура, като докладите са изпр</w:t>
      </w:r>
      <w:r w:rsidR="00F8476D" w:rsidRPr="00320815">
        <w:rPr>
          <w:sz w:val="28"/>
          <w:szCs w:val="28"/>
          <w:lang w:val="bg-BG"/>
        </w:rPr>
        <w:t xml:space="preserve">атени на административния ръководител на РП Монтана за предприемане </w:t>
      </w:r>
      <w:r w:rsidR="00F8476D" w:rsidRPr="00320815">
        <w:rPr>
          <w:sz w:val="28"/>
          <w:szCs w:val="28"/>
          <w:lang w:val="bg-BG"/>
        </w:rPr>
        <w:lastRenderedPageBreak/>
        <w:t xml:space="preserve">необходимите организационни мерки в тази насока. </w:t>
      </w:r>
      <w:r w:rsidRPr="00320815">
        <w:rPr>
          <w:sz w:val="28"/>
          <w:szCs w:val="28"/>
          <w:lang w:val="bg-BG" w:eastAsia="bg-BG"/>
        </w:rPr>
        <w:t xml:space="preserve">За преодоляване на тези разлики е необходимо цялостно преразглеждане на натовареността </w:t>
      </w:r>
      <w:r w:rsidR="00F8476D" w:rsidRPr="00320815">
        <w:rPr>
          <w:sz w:val="28"/>
          <w:szCs w:val="28"/>
          <w:lang w:val="bg-BG" w:eastAsia="bg-BG"/>
        </w:rPr>
        <w:t>в РП Мон</w:t>
      </w:r>
      <w:r w:rsidR="00F8476D">
        <w:rPr>
          <w:sz w:val="28"/>
          <w:szCs w:val="28"/>
          <w:lang w:val="bg-BG" w:eastAsia="bg-BG"/>
        </w:rPr>
        <w:t xml:space="preserve">тана и </w:t>
      </w:r>
      <w:r w:rsidR="00173A0D">
        <w:rPr>
          <w:sz w:val="28"/>
          <w:szCs w:val="28"/>
          <w:lang w:val="bg-BG" w:eastAsia="bg-BG"/>
        </w:rPr>
        <w:t xml:space="preserve">спешно </w:t>
      </w:r>
      <w:r w:rsidR="00F8476D">
        <w:rPr>
          <w:sz w:val="28"/>
          <w:szCs w:val="28"/>
          <w:lang w:val="bg-BG" w:eastAsia="bg-BG"/>
        </w:rPr>
        <w:t xml:space="preserve">предприемане на необходимите действия за решаване на </w:t>
      </w:r>
      <w:r w:rsidR="00B971EA">
        <w:rPr>
          <w:sz w:val="28"/>
          <w:szCs w:val="28"/>
          <w:lang w:val="bg-BG" w:eastAsia="bg-BG"/>
        </w:rPr>
        <w:t>проблема</w:t>
      </w:r>
      <w:r w:rsidR="00F8476D">
        <w:rPr>
          <w:sz w:val="28"/>
          <w:szCs w:val="28"/>
          <w:lang w:val="bg-BG" w:eastAsia="bg-BG"/>
        </w:rPr>
        <w:t xml:space="preserve"> с натовареността. </w:t>
      </w:r>
    </w:p>
    <w:p w14:paraId="00681218" w14:textId="32E2C193" w:rsidR="00B971EA" w:rsidRPr="00DE6974" w:rsidRDefault="00FF0791" w:rsidP="00F8476D">
      <w:pPr>
        <w:pStyle w:val="a4"/>
        <w:ind w:firstLine="709"/>
        <w:jc w:val="both"/>
        <w:rPr>
          <w:b/>
          <w:smallCaps/>
          <w:sz w:val="28"/>
          <w:szCs w:val="28"/>
        </w:rPr>
      </w:pPr>
      <w:r>
        <w:rPr>
          <w:sz w:val="28"/>
          <w:szCs w:val="28"/>
          <w:lang w:val="bg-BG" w:eastAsia="bg-BG"/>
        </w:rPr>
        <w:t>Обезпокоителен</w:t>
      </w:r>
      <w:r w:rsidR="00B971EA">
        <w:rPr>
          <w:sz w:val="28"/>
          <w:szCs w:val="28"/>
          <w:lang w:val="bg-BG" w:eastAsia="bg-BG"/>
        </w:rPr>
        <w:t xml:space="preserve"> се явява факта, че в отчетния доклад за дейността на РП Монтана </w:t>
      </w:r>
      <w:r>
        <w:rPr>
          <w:sz w:val="28"/>
          <w:szCs w:val="28"/>
          <w:lang w:val="bg-BG" w:eastAsia="bg-BG"/>
        </w:rPr>
        <w:t>проблемът</w:t>
      </w:r>
      <w:r w:rsidR="00B971EA">
        <w:rPr>
          <w:sz w:val="28"/>
          <w:szCs w:val="28"/>
          <w:lang w:val="bg-BG" w:eastAsia="bg-BG"/>
        </w:rPr>
        <w:t xml:space="preserve"> с </w:t>
      </w:r>
      <w:r w:rsidR="00B971EA" w:rsidRPr="00DE6974">
        <w:rPr>
          <w:sz w:val="28"/>
          <w:szCs w:val="28"/>
          <w:lang w:val="bg-BG" w:eastAsia="bg-BG"/>
        </w:rPr>
        <w:t>индивидуалната натовареност на прокурорите в обединената районна прокуратура не е отразен, като не  е и заложен в приоритетите за работа на РП Монтана през 2022 г.</w:t>
      </w:r>
    </w:p>
    <w:p w14:paraId="0FD57692" w14:textId="77777777" w:rsidR="00897C29" w:rsidRPr="00DE6974" w:rsidRDefault="00897C29" w:rsidP="0025591A">
      <w:pPr>
        <w:spacing w:after="0" w:line="240" w:lineRule="auto"/>
        <w:ind w:firstLine="709"/>
        <w:jc w:val="both"/>
        <w:rPr>
          <w:rFonts w:ascii="Times New Roman" w:hAnsi="Times New Roman"/>
          <w:sz w:val="28"/>
          <w:szCs w:val="28"/>
          <w:lang w:eastAsia="bg-BG"/>
        </w:rPr>
      </w:pPr>
    </w:p>
    <w:p w14:paraId="0B32731E" w14:textId="77777777" w:rsidR="00897C29" w:rsidRPr="00DE6974" w:rsidRDefault="00897C29" w:rsidP="0095482A">
      <w:pPr>
        <w:spacing w:line="240" w:lineRule="auto"/>
        <w:ind w:firstLine="708"/>
        <w:jc w:val="both"/>
        <w:rPr>
          <w:rFonts w:ascii="Times New Roman" w:hAnsi="Times New Roman" w:cs="Times New Roman"/>
          <w:b/>
          <w:sz w:val="28"/>
          <w:szCs w:val="28"/>
          <w:u w:val="single"/>
        </w:rPr>
      </w:pPr>
      <w:r w:rsidRPr="00DE6974">
        <w:rPr>
          <w:rFonts w:ascii="Times New Roman" w:hAnsi="Times New Roman" w:cs="Times New Roman"/>
          <w:b/>
          <w:sz w:val="28"/>
          <w:szCs w:val="28"/>
          <w:u w:val="single"/>
        </w:rPr>
        <w:t xml:space="preserve">7. Предложения, свързани със статистическите показатели и начините за определяне на обема прокурорска дейност и средната натовареност: </w:t>
      </w:r>
    </w:p>
    <w:p w14:paraId="29770298" w14:textId="77777777" w:rsidR="00897C29" w:rsidRPr="0049713A" w:rsidRDefault="00897C29" w:rsidP="0025591A">
      <w:pPr>
        <w:spacing w:after="0" w:line="240" w:lineRule="auto"/>
        <w:ind w:firstLine="709"/>
        <w:jc w:val="both"/>
        <w:rPr>
          <w:rFonts w:ascii="Times New Roman" w:hAnsi="Times New Roman"/>
          <w:sz w:val="28"/>
          <w:szCs w:val="28"/>
          <w:lang w:eastAsia="bg-BG"/>
        </w:rPr>
      </w:pPr>
      <w:r w:rsidRPr="00DE6974">
        <w:rPr>
          <w:rFonts w:ascii="Times New Roman" w:hAnsi="Times New Roman"/>
          <w:sz w:val="28"/>
          <w:szCs w:val="28"/>
          <w:lang w:eastAsia="bg-BG"/>
        </w:rPr>
        <w:t>Предложения за правилно и обективно</w:t>
      </w:r>
      <w:r w:rsidRPr="0049713A">
        <w:rPr>
          <w:rFonts w:ascii="Times New Roman" w:hAnsi="Times New Roman"/>
          <w:sz w:val="28"/>
          <w:szCs w:val="28"/>
          <w:lang w:eastAsia="bg-BG"/>
        </w:rPr>
        <w:t xml:space="preserve"> изчисляване на натовареността са дадени по-долу, а и в началото на този раздел.</w:t>
      </w:r>
    </w:p>
    <w:p w14:paraId="55AB39A4" w14:textId="77777777" w:rsidR="00897C29" w:rsidRPr="00AE7BA2" w:rsidRDefault="00897C29" w:rsidP="00AE7BA2">
      <w:pPr>
        <w:spacing w:line="240" w:lineRule="auto"/>
        <w:ind w:firstLine="708"/>
        <w:jc w:val="both"/>
        <w:rPr>
          <w:rFonts w:ascii="Times New Roman" w:hAnsi="Times New Roman" w:cs="Times New Roman"/>
          <w:sz w:val="28"/>
          <w:szCs w:val="28"/>
        </w:rPr>
      </w:pPr>
      <w:r w:rsidRPr="00AE7BA2">
        <w:rPr>
          <w:rFonts w:ascii="Times New Roman" w:hAnsi="Times New Roman" w:cs="Times New Roman"/>
          <w:b/>
          <w:i/>
          <w:sz w:val="28"/>
          <w:szCs w:val="28"/>
        </w:rPr>
        <w:t xml:space="preserve">7.1. За уеднаквяване на натовареността </w:t>
      </w:r>
      <w:r w:rsidRPr="00AE7BA2">
        <w:rPr>
          <w:rFonts w:ascii="Times New Roman" w:hAnsi="Times New Roman" w:cs="Times New Roman"/>
          <w:sz w:val="28"/>
          <w:szCs w:val="28"/>
        </w:rPr>
        <w:t>е необходимо да се извърши цялостна оценка на натовареността за териториалните прокуратури по отделни нива (районни, окръжни и апелативни). След сравнението на различните прокуратури по нива е уместно да бъде изчислена средната натовареност, която пък да е определяща и при преценка за кадрови промени в прокуратурите.</w:t>
      </w:r>
    </w:p>
    <w:p w14:paraId="24CF19CD" w14:textId="5E67D504" w:rsidR="00897C29" w:rsidRPr="005260F7" w:rsidRDefault="00897C29" w:rsidP="00AE7BA2">
      <w:pPr>
        <w:spacing w:line="240" w:lineRule="auto"/>
        <w:ind w:firstLine="708"/>
        <w:jc w:val="both"/>
        <w:rPr>
          <w:rFonts w:ascii="Times New Roman" w:hAnsi="Times New Roman" w:cs="Times New Roman"/>
          <w:sz w:val="28"/>
          <w:szCs w:val="28"/>
        </w:rPr>
      </w:pPr>
      <w:r w:rsidRPr="00AE7BA2">
        <w:rPr>
          <w:rFonts w:ascii="Times New Roman" w:hAnsi="Times New Roman" w:cs="Times New Roman"/>
          <w:b/>
          <w:i/>
          <w:sz w:val="28"/>
          <w:szCs w:val="28"/>
        </w:rPr>
        <w:t xml:space="preserve">7.2. При действието на новите изменения в НПК и промяната на групите за случайно разпределение </w:t>
      </w:r>
      <w:r w:rsidRPr="005260F7">
        <w:rPr>
          <w:rFonts w:ascii="Times New Roman" w:hAnsi="Times New Roman" w:cs="Times New Roman"/>
          <w:sz w:val="28"/>
          <w:szCs w:val="28"/>
        </w:rPr>
        <w:t>е необходимо да се направи анализ на индивидуалната натовареност на прокурорите в отделните звена с цел преценка на правилността на определените им проценти в съответните групи.</w:t>
      </w:r>
      <w:r w:rsidR="007B3F79">
        <w:rPr>
          <w:rFonts w:ascii="Times New Roman" w:hAnsi="Times New Roman" w:cs="Times New Roman"/>
          <w:sz w:val="28"/>
          <w:szCs w:val="28"/>
        </w:rPr>
        <w:t xml:space="preserve"> Това е от особено значение за обединените районни прокуратури във връзка с натовареността на отделните прокурори по териториални отделения и като част от съответната районна прокуратура.</w:t>
      </w:r>
    </w:p>
    <w:p w14:paraId="381DA36B" w14:textId="44CE9B49" w:rsidR="00897C29" w:rsidRPr="005260F7" w:rsidRDefault="00897C29" w:rsidP="00AE7BA2">
      <w:pPr>
        <w:spacing w:line="240" w:lineRule="auto"/>
        <w:ind w:firstLine="708"/>
        <w:jc w:val="both"/>
        <w:rPr>
          <w:rFonts w:ascii="Times New Roman" w:hAnsi="Times New Roman" w:cs="Times New Roman"/>
          <w:sz w:val="28"/>
          <w:szCs w:val="28"/>
        </w:rPr>
      </w:pPr>
      <w:r w:rsidRPr="00AE7BA2">
        <w:rPr>
          <w:rFonts w:ascii="Times New Roman" w:hAnsi="Times New Roman" w:cs="Times New Roman"/>
          <w:b/>
          <w:i/>
          <w:sz w:val="28"/>
          <w:szCs w:val="28"/>
        </w:rPr>
        <w:t xml:space="preserve">7.3. Необходима е единна система </w:t>
      </w:r>
      <w:r w:rsidRPr="005260F7">
        <w:rPr>
          <w:rFonts w:ascii="Times New Roman" w:hAnsi="Times New Roman" w:cs="Times New Roman"/>
          <w:sz w:val="28"/>
          <w:szCs w:val="28"/>
        </w:rPr>
        <w:t>за отчитане на натовареността, която да включва всички действия и актове на прокурора, тъй като всички от тях отнемат част от времето му.</w:t>
      </w:r>
      <w:r w:rsidR="007B3F79">
        <w:rPr>
          <w:rFonts w:ascii="Times New Roman" w:hAnsi="Times New Roman" w:cs="Times New Roman"/>
          <w:sz w:val="28"/>
          <w:szCs w:val="28"/>
        </w:rPr>
        <w:t xml:space="preserve"> Което ще допринесе за уеднаквяване показателите при прилагане</w:t>
      </w:r>
      <w:r w:rsidR="007B3F79" w:rsidRPr="007B3F79">
        <w:rPr>
          <w:rFonts w:ascii="Times New Roman" w:hAnsi="Times New Roman"/>
          <w:sz w:val="28"/>
          <w:szCs w:val="28"/>
          <w:lang w:eastAsia="bg-BG"/>
        </w:rPr>
        <w:t xml:space="preserve"> </w:t>
      </w:r>
      <w:r w:rsidR="007B3F79">
        <w:rPr>
          <w:rFonts w:ascii="Times New Roman" w:hAnsi="Times New Roman"/>
          <w:sz w:val="28"/>
          <w:szCs w:val="28"/>
          <w:lang w:eastAsia="bg-BG"/>
        </w:rPr>
        <w:t>показателите от таблица 5 и тези по</w:t>
      </w:r>
      <w:r w:rsidR="007B3F79" w:rsidRPr="00A43985">
        <w:rPr>
          <w:rFonts w:ascii="Times New Roman" w:hAnsi="Times New Roman"/>
          <w:sz w:val="28"/>
          <w:szCs w:val="28"/>
          <w:lang w:eastAsia="bg-BG"/>
        </w:rPr>
        <w:t xml:space="preserve"> </w:t>
      </w:r>
      <w:r w:rsidR="007B3F79">
        <w:rPr>
          <w:rFonts w:ascii="Times New Roman" w:hAnsi="Times New Roman"/>
          <w:sz w:val="28"/>
          <w:szCs w:val="28"/>
          <w:lang w:eastAsia="bg-BG"/>
        </w:rPr>
        <w:t>п</w:t>
      </w:r>
      <w:r w:rsidR="007B3F79" w:rsidRPr="00BD33C3">
        <w:rPr>
          <w:rFonts w:ascii="Times New Roman" w:hAnsi="Times New Roman"/>
          <w:sz w:val="28"/>
          <w:szCs w:val="28"/>
          <w:lang w:eastAsia="bg-BG"/>
        </w:rPr>
        <w:t>равилата на ВСС</w:t>
      </w:r>
      <w:r w:rsidR="007B3F79">
        <w:rPr>
          <w:rFonts w:ascii="Times New Roman" w:hAnsi="Times New Roman"/>
          <w:sz w:val="28"/>
          <w:szCs w:val="28"/>
          <w:lang w:eastAsia="bg-BG"/>
        </w:rPr>
        <w:t>.</w:t>
      </w:r>
    </w:p>
    <w:p w14:paraId="64130075" w14:textId="2BC3EE3A" w:rsidR="00897C29" w:rsidRPr="005260F7" w:rsidRDefault="00897C29" w:rsidP="00AE7BA2">
      <w:pPr>
        <w:spacing w:line="240" w:lineRule="auto"/>
        <w:ind w:firstLine="708"/>
        <w:jc w:val="both"/>
        <w:rPr>
          <w:rFonts w:ascii="Times New Roman" w:hAnsi="Times New Roman" w:cs="Times New Roman"/>
          <w:sz w:val="28"/>
          <w:szCs w:val="28"/>
        </w:rPr>
      </w:pPr>
      <w:r w:rsidRPr="00AE7BA2">
        <w:rPr>
          <w:rFonts w:ascii="Times New Roman" w:hAnsi="Times New Roman" w:cs="Times New Roman"/>
          <w:b/>
          <w:i/>
          <w:sz w:val="28"/>
          <w:szCs w:val="28"/>
        </w:rPr>
        <w:t xml:space="preserve">7.4. Необходимо е да се предвидят новите положения </w:t>
      </w:r>
      <w:r w:rsidRPr="005260F7">
        <w:rPr>
          <w:rFonts w:ascii="Times New Roman" w:hAnsi="Times New Roman" w:cs="Times New Roman"/>
          <w:sz w:val="28"/>
          <w:szCs w:val="28"/>
        </w:rPr>
        <w:t>в Указанията по новите нормативни положения в НПК, утвърдени със  заповед № РД-02-22/02.11.2017г., които създадоха допълнителна натовареност за административните ръководители за изготвяне на постановления за удължаване на сроковете по чл. 234, ал. 3 и чл. 242, ал. 5 НПК. В същото време в Правилата на ВСС за отчитане на натовареността по този показател не е променен коефициентът, въпреки значителното време, което отнема изготвянето на мотивирани постановления;</w:t>
      </w:r>
    </w:p>
    <w:p w14:paraId="4805785F" w14:textId="3FDD1E83" w:rsidR="00320815" w:rsidRDefault="00897C29" w:rsidP="00AE7BA2">
      <w:pPr>
        <w:spacing w:line="240" w:lineRule="auto"/>
        <w:ind w:firstLine="708"/>
        <w:jc w:val="both"/>
        <w:rPr>
          <w:rFonts w:ascii="Times New Roman" w:hAnsi="Times New Roman" w:cs="Times New Roman"/>
          <w:sz w:val="28"/>
          <w:szCs w:val="28"/>
        </w:rPr>
      </w:pPr>
      <w:r w:rsidRPr="00AE7BA2">
        <w:rPr>
          <w:rFonts w:ascii="Times New Roman" w:hAnsi="Times New Roman" w:cs="Times New Roman"/>
          <w:b/>
          <w:i/>
          <w:sz w:val="28"/>
          <w:szCs w:val="28"/>
        </w:rPr>
        <w:lastRenderedPageBreak/>
        <w:t xml:space="preserve">7.5. Необходимо е, с оглед измененията в АПК, </w:t>
      </w:r>
      <w:r w:rsidRPr="005260F7">
        <w:rPr>
          <w:rFonts w:ascii="Times New Roman" w:hAnsi="Times New Roman" w:cs="Times New Roman"/>
          <w:sz w:val="28"/>
          <w:szCs w:val="28"/>
        </w:rPr>
        <w:t>касаещи провеждането на касационното производство по НАХД, да се предвиди натовареност за прокурорите, изготвили писмени становища по касационните дела пред административните съдилища.</w:t>
      </w:r>
    </w:p>
    <w:p w14:paraId="20E858BD" w14:textId="77777777" w:rsidR="00320815" w:rsidRDefault="00320815">
      <w:pPr>
        <w:rPr>
          <w:rFonts w:ascii="Times New Roman" w:hAnsi="Times New Roman" w:cs="Times New Roman"/>
          <w:sz w:val="28"/>
          <w:szCs w:val="28"/>
        </w:rPr>
      </w:pPr>
      <w:r>
        <w:rPr>
          <w:rFonts w:ascii="Times New Roman" w:hAnsi="Times New Roman" w:cs="Times New Roman"/>
          <w:sz w:val="28"/>
          <w:szCs w:val="28"/>
        </w:rPr>
        <w:br w:type="page"/>
      </w:r>
    </w:p>
    <w:p w14:paraId="2FA09E13" w14:textId="77777777" w:rsidR="00897C29" w:rsidRPr="005260F7" w:rsidRDefault="00897C29" w:rsidP="00AE7BA2">
      <w:pPr>
        <w:spacing w:line="240" w:lineRule="auto"/>
        <w:ind w:firstLine="708"/>
        <w:jc w:val="both"/>
        <w:rPr>
          <w:rFonts w:ascii="Times New Roman" w:hAnsi="Times New Roman" w:cs="Times New Roman"/>
          <w:sz w:val="28"/>
          <w:szCs w:val="28"/>
        </w:rPr>
      </w:pPr>
    </w:p>
    <w:p w14:paraId="14E7B59F" w14:textId="77777777" w:rsidR="00897C29" w:rsidRPr="0049713A" w:rsidRDefault="00897C29" w:rsidP="00AE7BA2">
      <w:pPr>
        <w:shd w:val="clear" w:color="auto" w:fill="FFFFFF"/>
        <w:tabs>
          <w:tab w:val="left" w:pos="826"/>
        </w:tabs>
        <w:autoSpaceDE w:val="0"/>
        <w:autoSpaceDN w:val="0"/>
        <w:adjustRightInd w:val="0"/>
        <w:spacing w:after="0" w:line="240" w:lineRule="auto"/>
        <w:ind w:firstLine="709"/>
        <w:jc w:val="both"/>
        <w:rPr>
          <w:rFonts w:ascii="Times New Roman" w:hAnsi="Times New Roman"/>
          <w:color w:val="000000"/>
          <w:sz w:val="28"/>
          <w:szCs w:val="28"/>
        </w:rPr>
      </w:pPr>
    </w:p>
    <w:p w14:paraId="182F57D3" w14:textId="77777777" w:rsidR="00744A1A" w:rsidRPr="009F2688" w:rsidRDefault="00744A1A" w:rsidP="009F2688">
      <w:pPr>
        <w:spacing w:after="0" w:line="240" w:lineRule="auto"/>
      </w:pPr>
    </w:p>
    <w:p w14:paraId="6B4902EE" w14:textId="77777777" w:rsidR="00744A1A" w:rsidRPr="00DA7DD8" w:rsidRDefault="00744A1A" w:rsidP="003E58BB">
      <w:pPr>
        <w:keepNext/>
        <w:shd w:val="clear" w:color="auto" w:fill="FFFFFF"/>
        <w:autoSpaceDE w:val="0"/>
        <w:autoSpaceDN w:val="0"/>
        <w:adjustRightInd w:val="0"/>
        <w:spacing w:after="0" w:line="240" w:lineRule="auto"/>
        <w:jc w:val="center"/>
        <w:outlineLvl w:val="0"/>
        <w:rPr>
          <w:rFonts w:ascii="Times New Roman" w:hAnsi="Times New Roman" w:cs="Times New Roman"/>
          <w:b/>
          <w:caps/>
          <w:color w:val="000000"/>
          <w:kern w:val="32"/>
          <w:sz w:val="32"/>
          <w:lang w:val="en-US"/>
        </w:rPr>
      </w:pPr>
      <w:bookmarkStart w:id="100" w:name="_Toc95394835"/>
      <w:r w:rsidRPr="00DA7DD8">
        <w:rPr>
          <w:rFonts w:ascii="Times New Roman" w:hAnsi="Times New Roman" w:cs="Times New Roman"/>
          <w:b/>
          <w:caps/>
          <w:color w:val="000000"/>
          <w:kern w:val="32"/>
          <w:sz w:val="32"/>
        </w:rPr>
        <w:t xml:space="preserve">РАЗДЕЛ </w:t>
      </w:r>
      <w:r w:rsidR="00E7324A" w:rsidRPr="00DA7DD8">
        <w:rPr>
          <w:rFonts w:ascii="Times New Roman" w:hAnsi="Times New Roman" w:cs="Times New Roman"/>
          <w:b/>
          <w:caps/>
          <w:color w:val="000000"/>
          <w:kern w:val="32"/>
          <w:sz w:val="32"/>
          <w:lang w:val="en-US"/>
        </w:rPr>
        <w:t>III</w:t>
      </w:r>
      <w:bookmarkEnd w:id="100"/>
    </w:p>
    <w:p w14:paraId="6B025706" w14:textId="77777777" w:rsidR="00744A1A" w:rsidRPr="00DA7DD8" w:rsidRDefault="00E7324A" w:rsidP="00B13859">
      <w:pPr>
        <w:keepNext/>
        <w:shd w:val="clear" w:color="auto" w:fill="FFFFFF"/>
        <w:autoSpaceDE w:val="0"/>
        <w:autoSpaceDN w:val="0"/>
        <w:adjustRightInd w:val="0"/>
        <w:spacing w:after="0" w:line="240" w:lineRule="auto"/>
        <w:jc w:val="center"/>
        <w:outlineLvl w:val="0"/>
        <w:rPr>
          <w:rFonts w:ascii="Times New Roman" w:hAnsi="Times New Roman" w:cs="Times New Roman"/>
          <w:b/>
          <w:caps/>
          <w:color w:val="000000"/>
          <w:kern w:val="32"/>
          <w:sz w:val="32"/>
        </w:rPr>
      </w:pPr>
      <w:bookmarkStart w:id="101" w:name="_Toc95394836"/>
      <w:r w:rsidRPr="00DA7DD8">
        <w:rPr>
          <w:rFonts w:ascii="Times New Roman" w:hAnsi="Times New Roman" w:cs="Times New Roman"/>
          <w:b/>
          <w:caps/>
          <w:color w:val="000000"/>
          <w:kern w:val="32"/>
          <w:sz w:val="32"/>
        </w:rPr>
        <w:t>ДЕЙНОСТ НА ВЪРХОВНАТА КАСАЦИОННА ПРОКУРАТУРА</w:t>
      </w:r>
      <w:bookmarkEnd w:id="101"/>
    </w:p>
    <w:p w14:paraId="53D1770A" w14:textId="77777777" w:rsidR="00744A1A" w:rsidRPr="00DA7DD8" w:rsidRDefault="00744A1A" w:rsidP="00E7324A"/>
    <w:p w14:paraId="257F4E14" w14:textId="77777777" w:rsidR="00DA7DD8" w:rsidRPr="00DA7DD8" w:rsidRDefault="00DA7DD8" w:rsidP="00DA7DD8">
      <w:pPr>
        <w:keepNext/>
        <w:shd w:val="clear" w:color="auto" w:fill="FFFFFF"/>
        <w:autoSpaceDE w:val="0"/>
        <w:autoSpaceDN w:val="0"/>
        <w:adjustRightInd w:val="0"/>
        <w:spacing w:after="0" w:line="240" w:lineRule="auto"/>
        <w:jc w:val="center"/>
        <w:outlineLvl w:val="0"/>
        <w:rPr>
          <w:rFonts w:ascii="Times New Roman" w:hAnsi="Times New Roman" w:cs="Times New Roman"/>
          <w:b/>
          <w:caps/>
          <w:color w:val="000000"/>
          <w:kern w:val="32"/>
          <w:sz w:val="32"/>
          <w:lang w:val="en-US"/>
        </w:rPr>
      </w:pPr>
      <w:bookmarkStart w:id="102" w:name="_Toc95394837"/>
      <w:r w:rsidRPr="00DA7DD8">
        <w:rPr>
          <w:rFonts w:ascii="Times New Roman" w:hAnsi="Times New Roman" w:cs="Times New Roman"/>
          <w:b/>
          <w:caps/>
          <w:color w:val="000000"/>
          <w:kern w:val="32"/>
          <w:sz w:val="32"/>
          <w:lang w:val="en-US"/>
        </w:rPr>
        <w:t>РАЗДЕЛ IV</w:t>
      </w:r>
      <w:bookmarkEnd w:id="102"/>
    </w:p>
    <w:p w14:paraId="1FE32391" w14:textId="77777777" w:rsidR="00DA7DD8" w:rsidRPr="00DA7DD8" w:rsidRDefault="00DA7DD8" w:rsidP="00DA7DD8">
      <w:pPr>
        <w:keepNext/>
        <w:shd w:val="clear" w:color="auto" w:fill="FFFFFF"/>
        <w:autoSpaceDE w:val="0"/>
        <w:autoSpaceDN w:val="0"/>
        <w:adjustRightInd w:val="0"/>
        <w:spacing w:after="0" w:line="240" w:lineRule="auto"/>
        <w:jc w:val="center"/>
        <w:outlineLvl w:val="0"/>
        <w:rPr>
          <w:rFonts w:ascii="Times New Roman" w:hAnsi="Times New Roman" w:cs="Times New Roman"/>
          <w:b/>
          <w:caps/>
          <w:color w:val="000000"/>
          <w:kern w:val="32"/>
          <w:sz w:val="32"/>
          <w:lang w:val="en-US"/>
        </w:rPr>
      </w:pPr>
      <w:bookmarkStart w:id="103" w:name="_Toc95394838"/>
      <w:r w:rsidRPr="00DA7DD8">
        <w:rPr>
          <w:rFonts w:ascii="Times New Roman" w:hAnsi="Times New Roman" w:cs="Times New Roman"/>
          <w:b/>
          <w:caps/>
          <w:color w:val="000000"/>
          <w:kern w:val="32"/>
          <w:sz w:val="32"/>
          <w:lang w:val="en-US"/>
        </w:rPr>
        <w:t>ДЕЙНОСТ НА ТЕРИТОРИАЛНИТЕ ПРОКУРАТУРИ И НА ОКРЪЖНА ПРОКУРАТУРА МОНТАНА ПО АДМИНИСТРАТИВНОСЪДЕБНИЯ НАДЗОР И НАДЗОРА ЗА ЗАКОННОСТ</w:t>
      </w:r>
      <w:bookmarkEnd w:id="103"/>
    </w:p>
    <w:p w14:paraId="67D84465" w14:textId="77777777" w:rsidR="00DA7DD8" w:rsidRPr="00DA7DD8" w:rsidRDefault="00DA7DD8" w:rsidP="00DA7DD8">
      <w:pPr>
        <w:rPr>
          <w:rFonts w:ascii="Calibri" w:eastAsia="Calibri" w:hAnsi="Calibri" w:cs="Times New Roman"/>
          <w:lang w:val="en-US"/>
        </w:rPr>
      </w:pPr>
    </w:p>
    <w:p w14:paraId="6EC4C4E9" w14:textId="77777777" w:rsidR="00DA7DD8" w:rsidRPr="00DA7DD8" w:rsidRDefault="00DA7DD8" w:rsidP="00DA7DD8">
      <w:pPr>
        <w:keepNext/>
        <w:shd w:val="clear" w:color="auto" w:fill="FFFFFF"/>
        <w:tabs>
          <w:tab w:val="left" w:pos="763"/>
        </w:tabs>
        <w:autoSpaceDE w:val="0"/>
        <w:autoSpaceDN w:val="0"/>
        <w:adjustRightInd w:val="0"/>
        <w:spacing w:after="0" w:line="240" w:lineRule="auto"/>
        <w:ind w:firstLine="720"/>
        <w:jc w:val="both"/>
        <w:outlineLvl w:val="1"/>
        <w:rPr>
          <w:rFonts w:ascii="Times New Roman" w:eastAsia="Calibri" w:hAnsi="Times New Roman" w:cs="Arial"/>
          <w:b/>
          <w:iCs/>
          <w:color w:val="000000"/>
          <w:sz w:val="28"/>
          <w:lang w:eastAsia="bg-BG"/>
        </w:rPr>
      </w:pPr>
      <w:bookmarkStart w:id="104" w:name="_Toc95394839"/>
      <w:r w:rsidRPr="00DA7DD8">
        <w:rPr>
          <w:rFonts w:ascii="Times New Roman" w:eastAsia="Calibri" w:hAnsi="Times New Roman" w:cs="Arial"/>
          <w:b/>
          <w:iCs/>
          <w:color w:val="000000"/>
          <w:sz w:val="28"/>
          <w:lang w:eastAsia="bg-BG"/>
        </w:rPr>
        <w:t>I. ДЕЙНОСТ НА ТЕРИТОРИАЛНИТЕ ПРОКУРАТУРИ</w:t>
      </w:r>
      <w:bookmarkEnd w:id="104"/>
    </w:p>
    <w:p w14:paraId="0DC2FFE8" w14:textId="77777777" w:rsidR="00DA7DD8" w:rsidRPr="00DA7DD8" w:rsidRDefault="00DA7DD8" w:rsidP="00DA7DD8">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105" w:name="_Toc380392152"/>
      <w:bookmarkStart w:id="106" w:name="_Toc95394840"/>
      <w:r w:rsidRPr="00DA7DD8">
        <w:rPr>
          <w:rFonts w:ascii="Times New Roman" w:eastAsia="Calibri" w:hAnsi="Times New Roman" w:cs="Arial"/>
          <w:b/>
          <w:color w:val="000000"/>
          <w:sz w:val="28"/>
          <w:u w:val="single"/>
          <w:lang w:eastAsia="bg-BG"/>
        </w:rPr>
        <w:t>1. Състояние и организация на дейността по административно-съдебния надзор и надзора за законност по прилагането на закона.</w:t>
      </w:r>
      <w:bookmarkEnd w:id="105"/>
      <w:bookmarkEnd w:id="106"/>
    </w:p>
    <w:p w14:paraId="0CE01212" w14:textId="77777777" w:rsidR="00DA7DD8" w:rsidRPr="00DA7DD8" w:rsidRDefault="00DA7DD8" w:rsidP="00DA7DD8">
      <w:pPr>
        <w:shd w:val="clear" w:color="auto" w:fill="FFFFFF"/>
        <w:tabs>
          <w:tab w:val="left" w:pos="826"/>
        </w:tabs>
        <w:autoSpaceDE w:val="0"/>
        <w:autoSpaceDN w:val="0"/>
        <w:adjustRightInd w:val="0"/>
        <w:spacing w:after="0" w:line="240" w:lineRule="auto"/>
        <w:ind w:firstLine="709"/>
        <w:jc w:val="both"/>
        <w:rPr>
          <w:color w:val="000000"/>
          <w:sz w:val="28"/>
          <w:lang w:eastAsia="bg-BG"/>
        </w:rPr>
      </w:pPr>
    </w:p>
    <w:p w14:paraId="0B21E527"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Дейността по административно-съдебния надзор и надзора за законност в Окръжна прокуратура гр. Монтана, се осъществява от отдел, състоящ се от двама прокурори.</w:t>
      </w:r>
    </w:p>
    <w:p w14:paraId="2E60CDE1"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За проверявания период  са действали пет  заповеди, както следва:  Заповед № РД-04-73 от 14.07.2020 година, Заповед № РД-04-26 от 19.02.2021 година, Заповед № РД-04-100 от 30.06.2021 година, Заповед № РД-04-125 от 31.08.2021 година и Заповед № РД-04-135 от 27.09.2021 година, издадени от административния ръководител на Окръжна прокуратура Монтана, същите са издавани поради промения в персоналния състав на прокурорите в Окръжна прокуратура Монтана. Численият и персоналният състав, както и разпределението на прокурорите и тяхната натовареност в административно-съдебния надзор и надзора за законност не е променяна.</w:t>
      </w:r>
    </w:p>
    <w:p w14:paraId="52C6F9DE"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На районно ниво в Районна прокуратура Монтана с териториалните й поделения е създадена необходимата организация във връзка с изпълнение на функциите и правомощията на прокурорите по тези надзори, като е отчетена спецификата на дейността им. Налице са условия, които допринасят за повишаване специализацията на прокурорите, както и за утвърждаване ролята на прокуратурата за правилното прилагане на закона и отстояване на принципите на законността.</w:t>
      </w:r>
    </w:p>
    <w:p w14:paraId="366C9E47"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Годишният план по надзора за законност е съобразен със спецификата на района и произтичащите от това конкретни основания за намеса. </w:t>
      </w:r>
    </w:p>
    <w:p w14:paraId="0000E177"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Освен при изпълнение на плановете, действия по надзора за законност са предприемани както по инициатива на прокурорите, така и след сигнали на граждани и организации. Главната цел по административно – съдебния надзор и надзора за законност през отчетната 2021 год. е била да се осигури законосъобразност на административните и подзаконовите нормативни </w:t>
      </w:r>
      <w:r w:rsidRPr="00DA7DD8">
        <w:rPr>
          <w:rFonts w:ascii="Times New Roman" w:eastAsia="Calibri" w:hAnsi="Times New Roman" w:cs="Times New Roman"/>
          <w:color w:val="000000"/>
          <w:sz w:val="28"/>
          <w:szCs w:val="28"/>
        </w:rPr>
        <w:lastRenderedPageBreak/>
        <w:t>актове, издавани от органите на местна власт и самоуправление  на територията,  обслужвана от Окръжна прокуратура  и Районна прокуратура Монтана.</w:t>
      </w:r>
    </w:p>
    <w:p w14:paraId="3CD63346"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p>
    <w:p w14:paraId="0079E23F" w14:textId="77777777" w:rsidR="00DA7DD8" w:rsidRPr="00DA7DD8" w:rsidRDefault="00DA7DD8" w:rsidP="00DA7DD8">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color w:val="000000"/>
          <w:sz w:val="28"/>
          <w:lang w:eastAsia="bg-BG"/>
        </w:rPr>
      </w:pPr>
      <w:bookmarkStart w:id="107" w:name="_Toc95394841"/>
      <w:r w:rsidRPr="00DA7DD8">
        <w:rPr>
          <w:rFonts w:ascii="Times New Roman" w:eastAsia="Calibri" w:hAnsi="Times New Roman" w:cs="Arial"/>
          <w:b/>
          <w:color w:val="000000"/>
          <w:sz w:val="28"/>
          <w:lang w:eastAsia="bg-BG"/>
        </w:rPr>
        <w:t>1.1. Кадрово обезпечаване, квалификация на прокурорите, натовареност по видове надзори и средно на един прокурор.</w:t>
      </w:r>
      <w:bookmarkEnd w:id="107"/>
    </w:p>
    <w:p w14:paraId="5EE935AB"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В административния отдел в ОП Монтана съгласно  Заповед № РД-04-73 от 14.07.2020 година, Заповед № РД-04-26 от 19.02.2021 година, Заповед № РД-04-100 от 30.06.2021 година, Заповед № РД-04-125 от 31.08.2021 година и Заповед № РД-04-135 от 27.09.2021 година, в изпълнение на Заповед № РД-02-41/14.10.2015 г. на Главния прокурор на Република България, изменена и допълнена със Заповед № РД-02-6 от 06.04.2016 г., с която са утвърдени Правила за  приложението и разпределението на  преписките и досъдебните производства на принципа на случайния подбор в ПРБ  и настъпилите промени в тях,  в Окръжна прокуратура Монтана е определена група „Надзор за законност и административно съдебен надзор“, в която са включени двама прокурори. Определена е натовареността на двамата прокурор – 100% на единия и 40% на втория прокурор.  Заповед № РД-04-135 от 27.09.2021 година е в сила и към настоящия момент.</w:t>
      </w:r>
    </w:p>
    <w:p w14:paraId="33BCD676" w14:textId="77777777" w:rsidR="00DA7DD8" w:rsidRPr="00DA7DD8" w:rsidRDefault="00DA7DD8" w:rsidP="00DA7DD8">
      <w:pPr>
        <w:spacing w:after="0" w:line="240" w:lineRule="auto"/>
        <w:ind w:firstLine="720"/>
        <w:jc w:val="both"/>
        <w:rPr>
          <w:rFonts w:ascii="Times New Roman" w:hAnsi="Times New Roman" w:cs="Times New Roman"/>
        </w:rPr>
      </w:pPr>
      <w:r w:rsidRPr="00DA7DD8">
        <w:rPr>
          <w:rFonts w:ascii="Times New Roman" w:eastAsia="Calibri" w:hAnsi="Times New Roman" w:cs="Times New Roman"/>
          <w:color w:val="000000"/>
          <w:sz w:val="28"/>
          <w:szCs w:val="28"/>
        </w:rPr>
        <w:t>Със заповеди на Административния ръководител на Районна прокуратура  Монтана са определени девет прокурори, които осъществяват дейността по надзора за законност в защита на обществения интерес и правата на гражданите, а именно прокурор Пепа Йорданова, прокурор Никола Ставрев, прокурор Галин Байчев, прокурор Георги Цветанов /ТО-Лом/, прокурор Росен Станев /ТО-Лом/, прокурор Ели Лазарова /ТО-Лом/, прокурор Илка Андонова  /ТО-Берковица/, прокурор Мария Соколова /ТО-Берковица/ и прокурор /Виктор Давидов /ТО-Берковица/.</w:t>
      </w:r>
      <w:r w:rsidRPr="00DA7DD8">
        <w:rPr>
          <w:rFonts w:ascii="Times New Roman" w:hAnsi="Times New Roman" w:cs="Times New Roman"/>
          <w:sz w:val="28"/>
          <w:szCs w:val="28"/>
        </w:rPr>
        <w:t xml:space="preserve"> Създадена е необходимата за ефективна работа организация. </w:t>
      </w:r>
    </w:p>
    <w:p w14:paraId="6E7C3D0A"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Натовареността на прокурора по административно-съдебния надзор  в ОП Монтана в голяма степен е предопределена от тази на регионалния административен съд. Голяма част от делата в Административен съд  Монтана са с касационно наказателно-административен характер със задължително участие на прокурор, което определя и степента на натовареност на прокурорите от отдела. Съдиите от Административния съд са пет на брой,   обособени в три състава при разглеждане на делата в съдебно заседание, по които участва прокурорът от административния отдел, чието работно място е в сградата на АС Монтана. Извън участията в съдебни заседания по административни дела, при отчитане на натовареността на прокурорите от отдела, следва да се включи и дейността по решаване на преписки, извършване на общонадзорни проверки, възложени от горестоящи прокуратури, и заложени в годишния план на този надзор, както и по самоинициатива след самосезиране по материали от средствата за масова информация. </w:t>
      </w:r>
    </w:p>
    <w:p w14:paraId="2F3E901C" w14:textId="77777777" w:rsidR="00DA7DD8" w:rsidRPr="00DA7DD8" w:rsidRDefault="00DA7DD8" w:rsidP="00DA7DD8">
      <w:pPr>
        <w:spacing w:after="0" w:line="240" w:lineRule="auto"/>
        <w:jc w:val="both"/>
        <w:rPr>
          <w:rFonts w:ascii="Times New Roman" w:eastAsia="Calibri" w:hAnsi="Times New Roman" w:cs="Times New Roman"/>
          <w:color w:val="000000"/>
          <w:sz w:val="28"/>
          <w:szCs w:val="28"/>
        </w:rPr>
      </w:pPr>
    </w:p>
    <w:p w14:paraId="0E2B562B" w14:textId="77777777" w:rsidR="00DA7DD8" w:rsidRPr="00DA7DD8" w:rsidRDefault="00DA7DD8" w:rsidP="00DA7DD8">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i/>
          <w:color w:val="000000"/>
          <w:sz w:val="28"/>
          <w:lang w:eastAsia="bg-BG"/>
        </w:rPr>
      </w:pPr>
      <w:bookmarkStart w:id="108" w:name="_Toc380392154"/>
      <w:bookmarkStart w:id="109" w:name="_Toc95394842"/>
      <w:r w:rsidRPr="00DA7DD8">
        <w:rPr>
          <w:rFonts w:ascii="Times New Roman" w:eastAsia="Calibri" w:hAnsi="Times New Roman" w:cs="Arial"/>
          <w:b/>
          <w:i/>
          <w:color w:val="000000"/>
          <w:sz w:val="28"/>
          <w:lang w:eastAsia="bg-BG"/>
        </w:rPr>
        <w:lastRenderedPageBreak/>
        <w:t>1.2. Проблеми при прилагането на законовата и подзаконовата нормативна уредба и предложения за законодателни промени.</w:t>
      </w:r>
      <w:bookmarkEnd w:id="108"/>
      <w:bookmarkEnd w:id="109"/>
    </w:p>
    <w:p w14:paraId="2F957ADA"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Честите изменения в нормативната уредба, уреждаща издаването, изпълнението и оспорването на административни актове и подзаконови нормативни актове, създават в някои случаи проблем при прилагането на материално-правните норми. Това налага уеднаквяване на прокурорската практика по отделни видове административни дела. Прокурорът от отдела осъществява постоянно наблюдение и анализ на съдебната практика по административни дела в Административен съд Монтана, с оглед сигнализиране на ВАП при констатирана противоречива или неправилна такава. </w:t>
      </w:r>
      <w:bookmarkStart w:id="110" w:name="_Toc380392155"/>
    </w:p>
    <w:p w14:paraId="1496BEC3"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p>
    <w:p w14:paraId="7620EFD7" w14:textId="77777777" w:rsidR="00DA7DD8" w:rsidRPr="00DA7DD8" w:rsidRDefault="00DA7DD8" w:rsidP="00DA7DD8">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111" w:name="_Toc95394843"/>
      <w:r w:rsidRPr="00DA7DD8">
        <w:rPr>
          <w:rFonts w:ascii="Times New Roman" w:eastAsia="Calibri" w:hAnsi="Times New Roman" w:cs="Arial"/>
          <w:b/>
          <w:color w:val="000000"/>
          <w:sz w:val="28"/>
          <w:u w:val="single"/>
          <w:lang w:eastAsia="bg-BG"/>
        </w:rPr>
        <w:t>2. Дейност на административния отдел при Окръжна прокуратура Монтана по административно-съдебния надзор за законност на административните актове.</w:t>
      </w:r>
      <w:bookmarkEnd w:id="110"/>
      <w:bookmarkEnd w:id="111"/>
    </w:p>
    <w:p w14:paraId="689E035D" w14:textId="77777777" w:rsidR="00DA7DD8" w:rsidRPr="00DA7DD8" w:rsidRDefault="00DA7DD8" w:rsidP="00DA7DD8">
      <w:pPr>
        <w:spacing w:after="0" w:line="240" w:lineRule="auto"/>
        <w:ind w:firstLine="709"/>
        <w:jc w:val="both"/>
        <w:rPr>
          <w:rFonts w:ascii="Times New Roman" w:eastAsia="Calibri" w:hAnsi="Times New Roman" w:cs="Times New Roman"/>
          <w:b/>
          <w:iCs/>
          <w:color w:val="000000"/>
          <w:sz w:val="28"/>
          <w:szCs w:val="28"/>
          <w:lang w:eastAsia="bg-BG"/>
        </w:rPr>
      </w:pPr>
    </w:p>
    <w:p w14:paraId="10F3F528" w14:textId="77777777" w:rsidR="00DA7DD8" w:rsidRPr="00DA7DD8" w:rsidRDefault="00DA7DD8" w:rsidP="00DA7DD8">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i/>
          <w:color w:val="000000"/>
          <w:sz w:val="28"/>
          <w:lang w:eastAsia="bg-BG"/>
        </w:rPr>
      </w:pPr>
      <w:bookmarkStart w:id="112" w:name="_Toc380392156"/>
      <w:bookmarkStart w:id="113" w:name="_Toc95394844"/>
      <w:r w:rsidRPr="00DA7DD8">
        <w:rPr>
          <w:rFonts w:ascii="Times New Roman" w:eastAsia="Calibri" w:hAnsi="Times New Roman" w:cs="Arial"/>
          <w:b/>
          <w:i/>
          <w:color w:val="000000"/>
          <w:sz w:val="28"/>
          <w:lang w:eastAsia="bg-BG"/>
        </w:rPr>
        <w:t>2.1. Участие по закон в съдебни заседания по административни дела.</w:t>
      </w:r>
      <w:bookmarkEnd w:id="112"/>
      <w:bookmarkEnd w:id="113"/>
      <w:r w:rsidRPr="00DA7DD8">
        <w:rPr>
          <w:rFonts w:ascii="Times New Roman" w:eastAsia="Calibri" w:hAnsi="Times New Roman" w:cs="Arial"/>
          <w:b/>
          <w:i/>
          <w:color w:val="000000"/>
          <w:sz w:val="28"/>
          <w:lang w:eastAsia="bg-BG"/>
        </w:rPr>
        <w:t xml:space="preserve"> </w:t>
      </w:r>
    </w:p>
    <w:p w14:paraId="7A10C85C"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През 2021 г. прокурорът, отговарящ за дейността по административно-съдебния надзор,  е взел участие в общо  в 273 съдебни заседания, в които са разгледани 233 административни дела. От тях първоинстанционни дела с участие на прокурор са 42 броя, касационните дела – 190 броя. Проведените съдебни заседания по образувани административни дела по протест на прокурор са 5 броя.</w:t>
      </w:r>
    </w:p>
    <w:p w14:paraId="70E3608A"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Абсолютните данни за участие на прокурора по административни дела през 2021 г. (по закон, по Указание на главния прокурор и по лична преценка), съпоставени с данните от предходните две години, са видни от следната таблица:</w:t>
      </w:r>
    </w:p>
    <w:p w14:paraId="5DFB765B"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403"/>
        <w:gridCol w:w="1406"/>
        <w:gridCol w:w="1379"/>
        <w:gridCol w:w="1757"/>
        <w:gridCol w:w="1753"/>
      </w:tblGrid>
      <w:tr w:rsidR="00DA7DD8" w:rsidRPr="00DA7DD8" w14:paraId="062E4622" w14:textId="77777777" w:rsidTr="00797322">
        <w:tc>
          <w:tcPr>
            <w:tcW w:w="1482" w:type="dxa"/>
          </w:tcPr>
          <w:p w14:paraId="12F87460" w14:textId="77777777" w:rsidR="00DA7DD8" w:rsidRPr="00DA7DD8" w:rsidRDefault="00DA7DD8" w:rsidP="00DA7DD8">
            <w:pPr>
              <w:spacing w:after="0" w:line="240" w:lineRule="auto"/>
              <w:rPr>
                <w:rFonts w:ascii="Times New Roman" w:eastAsia="Calibri" w:hAnsi="Times New Roman" w:cs="Times New Roman"/>
                <w:i/>
                <w:sz w:val="24"/>
                <w:szCs w:val="24"/>
              </w:rPr>
            </w:pPr>
            <w:r w:rsidRPr="00DA7DD8">
              <w:rPr>
                <w:rFonts w:ascii="Times New Roman" w:eastAsia="Calibri" w:hAnsi="Times New Roman" w:cs="Times New Roman"/>
                <w:i/>
                <w:sz w:val="24"/>
                <w:szCs w:val="24"/>
              </w:rPr>
              <w:t>Година</w:t>
            </w:r>
          </w:p>
        </w:tc>
        <w:tc>
          <w:tcPr>
            <w:tcW w:w="1403" w:type="dxa"/>
          </w:tcPr>
          <w:p w14:paraId="60954F41" w14:textId="77777777" w:rsidR="00DA7DD8" w:rsidRPr="00DA7DD8" w:rsidRDefault="00DA7DD8" w:rsidP="00DA7DD8">
            <w:pPr>
              <w:spacing w:after="0" w:line="240" w:lineRule="auto"/>
              <w:jc w:val="center"/>
              <w:rPr>
                <w:rFonts w:ascii="Times New Roman" w:eastAsia="Calibri" w:hAnsi="Times New Roman" w:cs="Times New Roman"/>
                <w:i/>
                <w:sz w:val="24"/>
                <w:szCs w:val="24"/>
              </w:rPr>
            </w:pPr>
            <w:r w:rsidRPr="00DA7DD8">
              <w:rPr>
                <w:rFonts w:ascii="Times New Roman" w:eastAsia="Calibri" w:hAnsi="Times New Roman" w:cs="Times New Roman"/>
                <w:i/>
                <w:sz w:val="24"/>
                <w:szCs w:val="24"/>
              </w:rPr>
              <w:t>Общ брой адм. дела с участие на прокурор</w:t>
            </w:r>
          </w:p>
        </w:tc>
        <w:tc>
          <w:tcPr>
            <w:tcW w:w="1406" w:type="dxa"/>
          </w:tcPr>
          <w:p w14:paraId="5B0E5C49" w14:textId="77777777" w:rsidR="00DA7DD8" w:rsidRPr="00DA7DD8" w:rsidRDefault="00DA7DD8" w:rsidP="00DA7DD8">
            <w:pPr>
              <w:spacing w:after="0" w:line="240" w:lineRule="auto"/>
              <w:jc w:val="center"/>
              <w:rPr>
                <w:rFonts w:ascii="Times New Roman" w:eastAsia="Calibri" w:hAnsi="Times New Roman" w:cs="Times New Roman"/>
                <w:i/>
                <w:sz w:val="24"/>
                <w:szCs w:val="24"/>
              </w:rPr>
            </w:pPr>
            <w:r w:rsidRPr="00DA7DD8">
              <w:rPr>
                <w:rFonts w:ascii="Times New Roman" w:eastAsia="Calibri" w:hAnsi="Times New Roman" w:cs="Times New Roman"/>
                <w:i/>
                <w:sz w:val="24"/>
                <w:szCs w:val="24"/>
              </w:rPr>
              <w:t>Общ брой съдебни заседания</w:t>
            </w:r>
          </w:p>
        </w:tc>
        <w:tc>
          <w:tcPr>
            <w:tcW w:w="1379" w:type="dxa"/>
          </w:tcPr>
          <w:p w14:paraId="50F73708" w14:textId="77777777" w:rsidR="00DA7DD8" w:rsidRPr="00DA7DD8" w:rsidRDefault="00DA7DD8" w:rsidP="00DA7DD8">
            <w:pPr>
              <w:spacing w:after="0" w:line="240" w:lineRule="auto"/>
              <w:jc w:val="center"/>
              <w:rPr>
                <w:rFonts w:ascii="Times New Roman" w:eastAsia="Calibri" w:hAnsi="Times New Roman" w:cs="Times New Roman"/>
                <w:i/>
                <w:sz w:val="24"/>
                <w:szCs w:val="24"/>
              </w:rPr>
            </w:pPr>
            <w:r w:rsidRPr="00DA7DD8">
              <w:rPr>
                <w:rFonts w:ascii="Times New Roman" w:eastAsia="Calibri" w:hAnsi="Times New Roman" w:cs="Times New Roman"/>
                <w:i/>
                <w:sz w:val="24"/>
                <w:szCs w:val="24"/>
              </w:rPr>
              <w:t>Адм. дела</w:t>
            </w:r>
          </w:p>
          <w:p w14:paraId="370717EE" w14:textId="77777777" w:rsidR="00DA7DD8" w:rsidRPr="00DA7DD8" w:rsidRDefault="00DA7DD8" w:rsidP="00DA7DD8">
            <w:pPr>
              <w:spacing w:after="0" w:line="240" w:lineRule="auto"/>
              <w:jc w:val="center"/>
              <w:rPr>
                <w:rFonts w:ascii="Times New Roman" w:eastAsia="Calibri" w:hAnsi="Times New Roman" w:cs="Times New Roman"/>
                <w:i/>
                <w:sz w:val="24"/>
                <w:szCs w:val="24"/>
              </w:rPr>
            </w:pPr>
            <w:r w:rsidRPr="00DA7DD8">
              <w:rPr>
                <w:rFonts w:ascii="Times New Roman" w:eastAsia="Calibri" w:hAnsi="Times New Roman" w:cs="Times New Roman"/>
                <w:i/>
                <w:sz w:val="24"/>
                <w:szCs w:val="24"/>
              </w:rPr>
              <w:t>по закон</w:t>
            </w:r>
          </w:p>
        </w:tc>
        <w:tc>
          <w:tcPr>
            <w:tcW w:w="1757" w:type="dxa"/>
          </w:tcPr>
          <w:p w14:paraId="262DE020" w14:textId="77777777" w:rsidR="00DA7DD8" w:rsidRPr="00DA7DD8" w:rsidRDefault="00DA7DD8" w:rsidP="00DA7DD8">
            <w:pPr>
              <w:spacing w:after="0" w:line="240" w:lineRule="auto"/>
              <w:jc w:val="center"/>
              <w:rPr>
                <w:rFonts w:ascii="Times New Roman" w:eastAsia="Calibri" w:hAnsi="Times New Roman" w:cs="Times New Roman"/>
                <w:i/>
                <w:sz w:val="24"/>
                <w:szCs w:val="24"/>
              </w:rPr>
            </w:pPr>
            <w:r w:rsidRPr="00DA7DD8">
              <w:rPr>
                <w:rFonts w:ascii="Times New Roman" w:eastAsia="Calibri" w:hAnsi="Times New Roman" w:cs="Times New Roman"/>
                <w:i/>
                <w:sz w:val="24"/>
                <w:szCs w:val="24"/>
              </w:rPr>
              <w:t>По Указание на главния прокурор</w:t>
            </w:r>
          </w:p>
        </w:tc>
        <w:tc>
          <w:tcPr>
            <w:tcW w:w="1753" w:type="dxa"/>
          </w:tcPr>
          <w:p w14:paraId="48FBFD39" w14:textId="77777777" w:rsidR="00DA7DD8" w:rsidRPr="00DA7DD8" w:rsidRDefault="00DA7DD8" w:rsidP="00DA7DD8">
            <w:pPr>
              <w:spacing w:after="0" w:line="240" w:lineRule="auto"/>
              <w:jc w:val="center"/>
              <w:rPr>
                <w:rFonts w:ascii="Times New Roman" w:eastAsia="Calibri" w:hAnsi="Times New Roman" w:cs="Times New Roman"/>
                <w:i/>
                <w:sz w:val="24"/>
                <w:szCs w:val="24"/>
              </w:rPr>
            </w:pPr>
            <w:r w:rsidRPr="00DA7DD8">
              <w:rPr>
                <w:rFonts w:ascii="Times New Roman" w:eastAsia="Calibri" w:hAnsi="Times New Roman" w:cs="Times New Roman"/>
                <w:i/>
                <w:sz w:val="24"/>
                <w:szCs w:val="24"/>
              </w:rPr>
              <w:t>По лична преценка</w:t>
            </w:r>
          </w:p>
        </w:tc>
      </w:tr>
      <w:tr w:rsidR="00DA7DD8" w:rsidRPr="00DA7DD8" w14:paraId="509ADE81" w14:textId="77777777" w:rsidTr="00797322">
        <w:tc>
          <w:tcPr>
            <w:tcW w:w="1482" w:type="dxa"/>
            <w:shd w:val="clear" w:color="auto" w:fill="D6E3BC"/>
          </w:tcPr>
          <w:p w14:paraId="38453256" w14:textId="7F9D9E80" w:rsidR="00DA7DD8" w:rsidRPr="00B97822" w:rsidRDefault="00DA7DD8" w:rsidP="00B97822">
            <w:pPr>
              <w:spacing w:after="0" w:line="240" w:lineRule="auto"/>
              <w:jc w:val="both"/>
              <w:rPr>
                <w:rFonts w:ascii="Times New Roman" w:eastAsia="Calibri" w:hAnsi="Times New Roman" w:cs="Times New Roman"/>
                <w:b/>
                <w:sz w:val="24"/>
                <w:szCs w:val="24"/>
              </w:rPr>
            </w:pPr>
            <w:r w:rsidRPr="00B97822">
              <w:rPr>
                <w:rFonts w:ascii="Times New Roman" w:eastAsia="Calibri" w:hAnsi="Times New Roman" w:cs="Times New Roman"/>
                <w:b/>
                <w:sz w:val="24"/>
                <w:szCs w:val="24"/>
              </w:rPr>
              <w:t xml:space="preserve">    202</w:t>
            </w:r>
            <w:r w:rsidR="00B97822" w:rsidRPr="00B97822">
              <w:rPr>
                <w:rFonts w:ascii="Times New Roman" w:eastAsia="Calibri" w:hAnsi="Times New Roman" w:cs="Times New Roman"/>
                <w:b/>
                <w:sz w:val="24"/>
                <w:szCs w:val="24"/>
              </w:rPr>
              <w:t>1</w:t>
            </w:r>
            <w:r w:rsidRPr="00B97822">
              <w:rPr>
                <w:rFonts w:ascii="Times New Roman" w:eastAsia="Calibri" w:hAnsi="Times New Roman" w:cs="Times New Roman"/>
                <w:b/>
                <w:sz w:val="24"/>
                <w:szCs w:val="24"/>
              </w:rPr>
              <w:t xml:space="preserve"> г.</w:t>
            </w:r>
          </w:p>
        </w:tc>
        <w:tc>
          <w:tcPr>
            <w:tcW w:w="1403" w:type="dxa"/>
            <w:shd w:val="clear" w:color="auto" w:fill="D6E3BC"/>
          </w:tcPr>
          <w:p w14:paraId="51A8D89F" w14:textId="77777777" w:rsidR="00DA7DD8" w:rsidRPr="00DA7DD8" w:rsidRDefault="00DA7DD8" w:rsidP="00DA7DD8">
            <w:pPr>
              <w:spacing w:after="0" w:line="240" w:lineRule="auto"/>
              <w:jc w:val="center"/>
              <w:rPr>
                <w:rFonts w:ascii="Times New Roman" w:eastAsia="Calibri" w:hAnsi="Times New Roman" w:cs="Times New Roman"/>
                <w:b/>
                <w:sz w:val="24"/>
                <w:szCs w:val="24"/>
              </w:rPr>
            </w:pPr>
            <w:r w:rsidRPr="00DA7DD8">
              <w:rPr>
                <w:rFonts w:ascii="Times New Roman" w:eastAsia="Calibri" w:hAnsi="Times New Roman" w:cs="Times New Roman"/>
                <w:b/>
                <w:sz w:val="24"/>
                <w:szCs w:val="24"/>
              </w:rPr>
              <w:t>233</w:t>
            </w:r>
          </w:p>
        </w:tc>
        <w:tc>
          <w:tcPr>
            <w:tcW w:w="1406" w:type="dxa"/>
            <w:shd w:val="clear" w:color="auto" w:fill="D6E3BC"/>
          </w:tcPr>
          <w:p w14:paraId="558B1B42" w14:textId="77777777" w:rsidR="00DA7DD8" w:rsidRPr="00DA7DD8" w:rsidRDefault="00DA7DD8" w:rsidP="00DA7DD8">
            <w:pPr>
              <w:spacing w:after="0" w:line="240" w:lineRule="auto"/>
              <w:jc w:val="center"/>
              <w:rPr>
                <w:rFonts w:ascii="Times New Roman" w:eastAsia="Calibri" w:hAnsi="Times New Roman" w:cs="Times New Roman"/>
                <w:b/>
                <w:sz w:val="24"/>
                <w:szCs w:val="24"/>
              </w:rPr>
            </w:pPr>
            <w:r w:rsidRPr="00DA7DD8">
              <w:rPr>
                <w:rFonts w:ascii="Times New Roman" w:eastAsia="Calibri" w:hAnsi="Times New Roman" w:cs="Times New Roman"/>
                <w:b/>
                <w:sz w:val="24"/>
                <w:szCs w:val="24"/>
              </w:rPr>
              <w:t>273</w:t>
            </w:r>
          </w:p>
        </w:tc>
        <w:tc>
          <w:tcPr>
            <w:tcW w:w="1379" w:type="dxa"/>
            <w:shd w:val="clear" w:color="auto" w:fill="D6E3BC"/>
          </w:tcPr>
          <w:p w14:paraId="54A1A877" w14:textId="77777777" w:rsidR="00DA7DD8" w:rsidRPr="00DA7DD8" w:rsidRDefault="00DA7DD8" w:rsidP="00DA7DD8">
            <w:pPr>
              <w:spacing w:after="0" w:line="240" w:lineRule="auto"/>
              <w:jc w:val="center"/>
              <w:rPr>
                <w:rFonts w:ascii="Times New Roman" w:eastAsia="Calibri" w:hAnsi="Times New Roman" w:cs="Times New Roman"/>
                <w:b/>
                <w:sz w:val="24"/>
                <w:szCs w:val="24"/>
              </w:rPr>
            </w:pPr>
            <w:r w:rsidRPr="00DA7DD8">
              <w:rPr>
                <w:rFonts w:ascii="Times New Roman" w:eastAsia="Calibri" w:hAnsi="Times New Roman" w:cs="Times New Roman"/>
                <w:b/>
                <w:sz w:val="24"/>
                <w:szCs w:val="24"/>
              </w:rPr>
              <w:t>203</w:t>
            </w:r>
          </w:p>
        </w:tc>
        <w:tc>
          <w:tcPr>
            <w:tcW w:w="1757" w:type="dxa"/>
            <w:shd w:val="clear" w:color="auto" w:fill="D6E3BC"/>
          </w:tcPr>
          <w:p w14:paraId="58C8AFE0" w14:textId="77777777" w:rsidR="00DA7DD8" w:rsidRPr="00DA7DD8" w:rsidRDefault="00DA7DD8" w:rsidP="00DA7DD8">
            <w:pPr>
              <w:spacing w:after="0" w:line="240" w:lineRule="auto"/>
              <w:jc w:val="center"/>
              <w:rPr>
                <w:rFonts w:ascii="Times New Roman" w:eastAsia="Calibri" w:hAnsi="Times New Roman" w:cs="Times New Roman"/>
                <w:b/>
                <w:sz w:val="24"/>
                <w:szCs w:val="24"/>
              </w:rPr>
            </w:pPr>
            <w:r w:rsidRPr="00DA7DD8">
              <w:rPr>
                <w:rFonts w:ascii="Times New Roman" w:eastAsia="Calibri" w:hAnsi="Times New Roman" w:cs="Times New Roman"/>
                <w:b/>
                <w:sz w:val="24"/>
                <w:szCs w:val="24"/>
              </w:rPr>
              <w:t>11</w:t>
            </w:r>
          </w:p>
        </w:tc>
        <w:tc>
          <w:tcPr>
            <w:tcW w:w="1753" w:type="dxa"/>
            <w:shd w:val="clear" w:color="auto" w:fill="D6E3BC"/>
          </w:tcPr>
          <w:p w14:paraId="26100BA1" w14:textId="77777777" w:rsidR="00DA7DD8" w:rsidRPr="00DA7DD8" w:rsidRDefault="00DA7DD8" w:rsidP="00DA7DD8">
            <w:pPr>
              <w:spacing w:after="0" w:line="240" w:lineRule="auto"/>
              <w:jc w:val="center"/>
              <w:rPr>
                <w:rFonts w:ascii="Times New Roman" w:eastAsia="Calibri" w:hAnsi="Times New Roman" w:cs="Times New Roman"/>
                <w:b/>
                <w:sz w:val="24"/>
                <w:szCs w:val="24"/>
              </w:rPr>
            </w:pPr>
            <w:r w:rsidRPr="00DA7DD8">
              <w:rPr>
                <w:rFonts w:ascii="Times New Roman" w:eastAsia="Calibri" w:hAnsi="Times New Roman" w:cs="Times New Roman"/>
                <w:b/>
                <w:sz w:val="24"/>
                <w:szCs w:val="24"/>
              </w:rPr>
              <w:t>19</w:t>
            </w:r>
          </w:p>
        </w:tc>
      </w:tr>
      <w:tr w:rsidR="00DA7DD8" w:rsidRPr="00DA7DD8" w14:paraId="76445B3A" w14:textId="77777777" w:rsidTr="00797322">
        <w:tc>
          <w:tcPr>
            <w:tcW w:w="1482" w:type="dxa"/>
          </w:tcPr>
          <w:p w14:paraId="6056CB7C" w14:textId="2D41E417" w:rsidR="00DA7DD8" w:rsidRPr="00B97822" w:rsidRDefault="00DA7DD8" w:rsidP="00B97822">
            <w:pPr>
              <w:spacing w:after="0" w:line="240" w:lineRule="auto"/>
              <w:jc w:val="center"/>
              <w:rPr>
                <w:rFonts w:ascii="Times New Roman" w:eastAsia="Calibri" w:hAnsi="Times New Roman" w:cs="Times New Roman"/>
                <w:sz w:val="24"/>
                <w:szCs w:val="24"/>
              </w:rPr>
            </w:pPr>
            <w:r w:rsidRPr="00B97822">
              <w:rPr>
                <w:rFonts w:ascii="Times New Roman" w:eastAsia="Calibri" w:hAnsi="Times New Roman" w:cs="Times New Roman"/>
                <w:sz w:val="24"/>
                <w:szCs w:val="24"/>
              </w:rPr>
              <w:t>20</w:t>
            </w:r>
            <w:r w:rsidR="00B97822" w:rsidRPr="00B97822">
              <w:rPr>
                <w:rFonts w:ascii="Times New Roman" w:eastAsia="Calibri" w:hAnsi="Times New Roman" w:cs="Times New Roman"/>
                <w:sz w:val="24"/>
                <w:szCs w:val="24"/>
              </w:rPr>
              <w:t>20</w:t>
            </w:r>
            <w:r w:rsidRPr="00B97822">
              <w:rPr>
                <w:rFonts w:ascii="Times New Roman" w:eastAsia="Calibri" w:hAnsi="Times New Roman" w:cs="Times New Roman"/>
                <w:sz w:val="24"/>
                <w:szCs w:val="24"/>
              </w:rPr>
              <w:t xml:space="preserve"> г.</w:t>
            </w:r>
          </w:p>
        </w:tc>
        <w:tc>
          <w:tcPr>
            <w:tcW w:w="1403" w:type="dxa"/>
          </w:tcPr>
          <w:p w14:paraId="7CC93EF7" w14:textId="77777777" w:rsidR="00DA7DD8" w:rsidRPr="00DA7DD8" w:rsidRDefault="00DA7DD8" w:rsidP="00DA7DD8">
            <w:pPr>
              <w:spacing w:after="0" w:line="240" w:lineRule="auto"/>
              <w:jc w:val="center"/>
              <w:rPr>
                <w:rFonts w:ascii="Times New Roman" w:eastAsia="Calibri" w:hAnsi="Times New Roman" w:cs="Times New Roman"/>
                <w:sz w:val="24"/>
                <w:szCs w:val="24"/>
              </w:rPr>
            </w:pPr>
            <w:r w:rsidRPr="00DA7DD8">
              <w:rPr>
                <w:rFonts w:ascii="Times New Roman" w:eastAsia="Calibri" w:hAnsi="Times New Roman" w:cs="Times New Roman"/>
                <w:sz w:val="24"/>
                <w:szCs w:val="24"/>
              </w:rPr>
              <w:t>284</w:t>
            </w:r>
          </w:p>
        </w:tc>
        <w:tc>
          <w:tcPr>
            <w:tcW w:w="1406" w:type="dxa"/>
          </w:tcPr>
          <w:p w14:paraId="4F8191A6" w14:textId="77777777" w:rsidR="00DA7DD8" w:rsidRPr="00DA7DD8" w:rsidRDefault="00DA7DD8" w:rsidP="00DA7DD8">
            <w:pPr>
              <w:spacing w:after="0" w:line="240" w:lineRule="auto"/>
              <w:jc w:val="center"/>
              <w:rPr>
                <w:rFonts w:ascii="Times New Roman" w:eastAsia="Calibri" w:hAnsi="Times New Roman" w:cs="Times New Roman"/>
                <w:sz w:val="24"/>
                <w:szCs w:val="24"/>
              </w:rPr>
            </w:pPr>
            <w:r w:rsidRPr="00DA7DD8">
              <w:rPr>
                <w:rFonts w:ascii="Times New Roman" w:eastAsia="Calibri" w:hAnsi="Times New Roman" w:cs="Times New Roman"/>
                <w:sz w:val="24"/>
                <w:szCs w:val="24"/>
              </w:rPr>
              <w:t>298</w:t>
            </w:r>
          </w:p>
        </w:tc>
        <w:tc>
          <w:tcPr>
            <w:tcW w:w="1379" w:type="dxa"/>
          </w:tcPr>
          <w:p w14:paraId="38BD7A53" w14:textId="77777777" w:rsidR="00DA7DD8" w:rsidRPr="00DA7DD8" w:rsidRDefault="00DA7DD8" w:rsidP="00DA7DD8">
            <w:pPr>
              <w:spacing w:after="0" w:line="240" w:lineRule="auto"/>
              <w:jc w:val="center"/>
              <w:rPr>
                <w:rFonts w:ascii="Times New Roman" w:eastAsia="Calibri" w:hAnsi="Times New Roman" w:cs="Times New Roman"/>
                <w:sz w:val="24"/>
                <w:szCs w:val="24"/>
              </w:rPr>
            </w:pPr>
            <w:r w:rsidRPr="00DA7DD8">
              <w:rPr>
                <w:rFonts w:ascii="Times New Roman" w:eastAsia="Calibri" w:hAnsi="Times New Roman" w:cs="Times New Roman"/>
                <w:sz w:val="24"/>
                <w:szCs w:val="24"/>
              </w:rPr>
              <w:t>271</w:t>
            </w:r>
          </w:p>
        </w:tc>
        <w:tc>
          <w:tcPr>
            <w:tcW w:w="1757" w:type="dxa"/>
          </w:tcPr>
          <w:p w14:paraId="580AA701" w14:textId="77777777" w:rsidR="00DA7DD8" w:rsidRPr="00DA7DD8" w:rsidRDefault="00DA7DD8" w:rsidP="00DA7DD8">
            <w:pPr>
              <w:spacing w:after="0" w:line="240" w:lineRule="auto"/>
              <w:jc w:val="center"/>
              <w:rPr>
                <w:rFonts w:ascii="Times New Roman" w:eastAsia="Calibri" w:hAnsi="Times New Roman" w:cs="Times New Roman"/>
                <w:sz w:val="24"/>
                <w:szCs w:val="24"/>
              </w:rPr>
            </w:pPr>
            <w:r w:rsidRPr="00DA7DD8">
              <w:rPr>
                <w:rFonts w:ascii="Times New Roman" w:eastAsia="Calibri" w:hAnsi="Times New Roman" w:cs="Times New Roman"/>
                <w:sz w:val="24"/>
                <w:szCs w:val="24"/>
              </w:rPr>
              <w:t>1</w:t>
            </w:r>
          </w:p>
        </w:tc>
        <w:tc>
          <w:tcPr>
            <w:tcW w:w="1753" w:type="dxa"/>
          </w:tcPr>
          <w:p w14:paraId="2BB5BDF0" w14:textId="77777777" w:rsidR="00DA7DD8" w:rsidRPr="00DA7DD8" w:rsidRDefault="00DA7DD8" w:rsidP="00DA7DD8">
            <w:pPr>
              <w:spacing w:after="0" w:line="240" w:lineRule="auto"/>
              <w:jc w:val="center"/>
              <w:rPr>
                <w:rFonts w:ascii="Times New Roman" w:eastAsia="Calibri" w:hAnsi="Times New Roman" w:cs="Times New Roman"/>
                <w:sz w:val="24"/>
                <w:szCs w:val="24"/>
              </w:rPr>
            </w:pPr>
            <w:r w:rsidRPr="00DA7DD8">
              <w:rPr>
                <w:rFonts w:ascii="Times New Roman" w:eastAsia="Calibri" w:hAnsi="Times New Roman" w:cs="Times New Roman"/>
                <w:sz w:val="24"/>
                <w:szCs w:val="24"/>
              </w:rPr>
              <w:t>6</w:t>
            </w:r>
          </w:p>
        </w:tc>
      </w:tr>
      <w:tr w:rsidR="00DA7DD8" w:rsidRPr="00DA7DD8" w14:paraId="17F1FC7E" w14:textId="77777777" w:rsidTr="00797322">
        <w:tc>
          <w:tcPr>
            <w:tcW w:w="1482" w:type="dxa"/>
          </w:tcPr>
          <w:p w14:paraId="376CC55E" w14:textId="22E26C29" w:rsidR="00DA7DD8" w:rsidRPr="00B97822" w:rsidRDefault="00DA7DD8" w:rsidP="00B97822">
            <w:pPr>
              <w:spacing w:after="0" w:line="240" w:lineRule="auto"/>
              <w:jc w:val="center"/>
              <w:rPr>
                <w:rFonts w:ascii="Times New Roman" w:eastAsia="Calibri" w:hAnsi="Times New Roman" w:cs="Times New Roman"/>
                <w:sz w:val="24"/>
                <w:szCs w:val="24"/>
              </w:rPr>
            </w:pPr>
            <w:r w:rsidRPr="00B97822">
              <w:rPr>
                <w:rFonts w:ascii="Times New Roman" w:eastAsia="Calibri" w:hAnsi="Times New Roman" w:cs="Times New Roman"/>
                <w:sz w:val="24"/>
                <w:szCs w:val="24"/>
              </w:rPr>
              <w:t>20</w:t>
            </w:r>
            <w:r w:rsidR="00B97822" w:rsidRPr="00B97822">
              <w:rPr>
                <w:rFonts w:ascii="Times New Roman" w:eastAsia="Calibri" w:hAnsi="Times New Roman" w:cs="Times New Roman"/>
                <w:sz w:val="24"/>
                <w:szCs w:val="24"/>
              </w:rPr>
              <w:t>19</w:t>
            </w:r>
            <w:r w:rsidRPr="00B97822">
              <w:rPr>
                <w:rFonts w:ascii="Times New Roman" w:eastAsia="Calibri" w:hAnsi="Times New Roman" w:cs="Times New Roman"/>
                <w:sz w:val="24"/>
                <w:szCs w:val="24"/>
              </w:rPr>
              <w:t xml:space="preserve"> г.</w:t>
            </w:r>
          </w:p>
        </w:tc>
        <w:tc>
          <w:tcPr>
            <w:tcW w:w="1403" w:type="dxa"/>
          </w:tcPr>
          <w:p w14:paraId="62DC8661" w14:textId="77777777" w:rsidR="00DA7DD8" w:rsidRPr="00DA7DD8" w:rsidRDefault="00DA7DD8" w:rsidP="00DA7DD8">
            <w:pPr>
              <w:spacing w:after="0" w:line="240" w:lineRule="auto"/>
              <w:jc w:val="center"/>
              <w:rPr>
                <w:rFonts w:ascii="Times New Roman" w:eastAsia="Calibri" w:hAnsi="Times New Roman" w:cs="Times New Roman"/>
                <w:sz w:val="24"/>
                <w:szCs w:val="24"/>
              </w:rPr>
            </w:pPr>
            <w:r w:rsidRPr="00DA7DD8">
              <w:rPr>
                <w:rFonts w:ascii="Times New Roman" w:eastAsia="Calibri" w:hAnsi="Times New Roman" w:cs="Times New Roman"/>
                <w:sz w:val="24"/>
                <w:szCs w:val="24"/>
              </w:rPr>
              <w:t>253</w:t>
            </w:r>
          </w:p>
        </w:tc>
        <w:tc>
          <w:tcPr>
            <w:tcW w:w="1406" w:type="dxa"/>
          </w:tcPr>
          <w:p w14:paraId="411C3245" w14:textId="77777777" w:rsidR="00DA7DD8" w:rsidRPr="00DA7DD8" w:rsidRDefault="00DA7DD8" w:rsidP="00DA7DD8">
            <w:pPr>
              <w:spacing w:after="0" w:line="240" w:lineRule="auto"/>
              <w:jc w:val="center"/>
              <w:rPr>
                <w:rFonts w:ascii="Times New Roman" w:eastAsia="Calibri" w:hAnsi="Times New Roman" w:cs="Times New Roman"/>
                <w:sz w:val="24"/>
                <w:szCs w:val="24"/>
              </w:rPr>
            </w:pPr>
            <w:r w:rsidRPr="00DA7DD8">
              <w:rPr>
                <w:rFonts w:ascii="Times New Roman" w:eastAsia="Calibri" w:hAnsi="Times New Roman" w:cs="Times New Roman"/>
                <w:sz w:val="24"/>
                <w:szCs w:val="24"/>
              </w:rPr>
              <w:t>275</w:t>
            </w:r>
          </w:p>
        </w:tc>
        <w:tc>
          <w:tcPr>
            <w:tcW w:w="1379" w:type="dxa"/>
          </w:tcPr>
          <w:p w14:paraId="71C164A5" w14:textId="77777777" w:rsidR="00DA7DD8" w:rsidRPr="00DA7DD8" w:rsidRDefault="00DA7DD8" w:rsidP="00DA7DD8">
            <w:pPr>
              <w:spacing w:after="0" w:line="240" w:lineRule="auto"/>
              <w:jc w:val="center"/>
              <w:rPr>
                <w:rFonts w:ascii="Times New Roman" w:eastAsia="Calibri" w:hAnsi="Times New Roman" w:cs="Times New Roman"/>
                <w:sz w:val="24"/>
                <w:szCs w:val="24"/>
              </w:rPr>
            </w:pPr>
            <w:r w:rsidRPr="00DA7DD8">
              <w:rPr>
                <w:rFonts w:ascii="Times New Roman" w:eastAsia="Calibri" w:hAnsi="Times New Roman" w:cs="Times New Roman"/>
                <w:sz w:val="24"/>
                <w:szCs w:val="24"/>
              </w:rPr>
              <w:t>241</w:t>
            </w:r>
          </w:p>
        </w:tc>
        <w:tc>
          <w:tcPr>
            <w:tcW w:w="1757" w:type="dxa"/>
          </w:tcPr>
          <w:p w14:paraId="233EF725" w14:textId="77777777" w:rsidR="00DA7DD8" w:rsidRPr="00DA7DD8" w:rsidRDefault="00DA7DD8" w:rsidP="00DA7DD8">
            <w:pPr>
              <w:spacing w:after="0" w:line="240" w:lineRule="auto"/>
              <w:jc w:val="center"/>
              <w:rPr>
                <w:rFonts w:ascii="Times New Roman" w:eastAsia="Calibri" w:hAnsi="Times New Roman" w:cs="Times New Roman"/>
                <w:sz w:val="24"/>
                <w:szCs w:val="24"/>
              </w:rPr>
            </w:pPr>
            <w:r w:rsidRPr="00DA7DD8">
              <w:rPr>
                <w:rFonts w:ascii="Times New Roman" w:eastAsia="Calibri" w:hAnsi="Times New Roman" w:cs="Times New Roman"/>
                <w:sz w:val="24"/>
                <w:szCs w:val="24"/>
              </w:rPr>
              <w:t>2</w:t>
            </w:r>
          </w:p>
        </w:tc>
        <w:tc>
          <w:tcPr>
            <w:tcW w:w="1753" w:type="dxa"/>
          </w:tcPr>
          <w:p w14:paraId="419BFAD1" w14:textId="77777777" w:rsidR="00DA7DD8" w:rsidRPr="00DA7DD8" w:rsidRDefault="00DA7DD8" w:rsidP="00DA7DD8">
            <w:pPr>
              <w:spacing w:after="0" w:line="240" w:lineRule="auto"/>
              <w:jc w:val="center"/>
              <w:rPr>
                <w:rFonts w:ascii="Times New Roman" w:eastAsia="Calibri" w:hAnsi="Times New Roman" w:cs="Times New Roman"/>
                <w:sz w:val="24"/>
                <w:szCs w:val="24"/>
              </w:rPr>
            </w:pPr>
            <w:r w:rsidRPr="00DA7DD8">
              <w:rPr>
                <w:rFonts w:ascii="Times New Roman" w:eastAsia="Calibri" w:hAnsi="Times New Roman" w:cs="Times New Roman"/>
                <w:sz w:val="24"/>
                <w:szCs w:val="24"/>
              </w:rPr>
              <w:t>9</w:t>
            </w:r>
          </w:p>
        </w:tc>
      </w:tr>
    </w:tbl>
    <w:p w14:paraId="39703C13"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p>
    <w:p w14:paraId="21BD77A0"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Анализът на посочените цифрови данни сочи на извода, че е налице намаляване на  броя на административните дела с участие на прокурор – по-малко с  51 броя спрямо 2020 г. намаляване с  20 броя спрямо 2019 г. Намаляването на делата през 2021 година  спрямо предходните две години  се дължи на  различния брой дела, разглеждани от АС Монтана, по които участието на прокурор е задължително, и най-вече на драстичното намаляване на касационните дела, разглеждани от местния административен съд.</w:t>
      </w:r>
    </w:p>
    <w:p w14:paraId="7CA2FCFA" w14:textId="77777777" w:rsidR="00DA7DD8" w:rsidRPr="00DA7DD8" w:rsidRDefault="00DA7DD8" w:rsidP="00DA7DD8">
      <w:pPr>
        <w:spacing w:after="0" w:line="240" w:lineRule="auto"/>
        <w:ind w:firstLine="709"/>
        <w:jc w:val="both"/>
        <w:rPr>
          <w:rFonts w:ascii="Times New Roman" w:eastAsia="Calibri" w:hAnsi="Times New Roman" w:cs="Times New Roman"/>
          <w:sz w:val="28"/>
          <w:szCs w:val="28"/>
        </w:rPr>
      </w:pPr>
      <w:r w:rsidRPr="00DA7DD8">
        <w:rPr>
          <w:rFonts w:ascii="Times New Roman" w:eastAsia="Calibri" w:hAnsi="Times New Roman" w:cs="Times New Roman"/>
          <w:color w:val="000000"/>
          <w:sz w:val="28"/>
          <w:szCs w:val="28"/>
        </w:rPr>
        <w:lastRenderedPageBreak/>
        <w:t xml:space="preserve">Като процентно съотношение участията на прокурор в съдебни заседания през 2021 г. са </w:t>
      </w:r>
      <w:r w:rsidRPr="00DA7DD8">
        <w:rPr>
          <w:rFonts w:ascii="Times New Roman" w:eastAsia="Calibri" w:hAnsi="Times New Roman" w:cs="Times New Roman"/>
          <w:sz w:val="28"/>
          <w:szCs w:val="28"/>
        </w:rPr>
        <w:t xml:space="preserve">намалени с   </w:t>
      </w:r>
      <w:r w:rsidRPr="00DA7DD8">
        <w:rPr>
          <w:rFonts w:ascii="Times New Roman" w:eastAsia="Calibri" w:hAnsi="Times New Roman" w:cs="Times New Roman"/>
          <w:color w:val="000000"/>
          <w:sz w:val="28"/>
          <w:szCs w:val="28"/>
        </w:rPr>
        <w:t>18 %</w:t>
      </w:r>
      <w:r w:rsidRPr="00DA7DD8">
        <w:rPr>
          <w:rFonts w:ascii="Times New Roman" w:eastAsia="Calibri" w:hAnsi="Times New Roman" w:cs="Times New Roman"/>
          <w:sz w:val="28"/>
          <w:szCs w:val="28"/>
        </w:rPr>
        <w:t xml:space="preserve">  спрямо 2020 г. и  с </w:t>
      </w:r>
      <w:r w:rsidRPr="00DA7DD8">
        <w:rPr>
          <w:rFonts w:ascii="Times New Roman" w:eastAsia="Calibri" w:hAnsi="Times New Roman" w:cs="Times New Roman"/>
          <w:color w:val="FF0000"/>
          <w:sz w:val="28"/>
          <w:szCs w:val="28"/>
        </w:rPr>
        <w:t xml:space="preserve"> </w:t>
      </w:r>
      <w:r w:rsidRPr="00DA7DD8">
        <w:rPr>
          <w:rFonts w:ascii="Times New Roman" w:eastAsia="Calibri" w:hAnsi="Times New Roman" w:cs="Times New Roman"/>
          <w:sz w:val="28"/>
          <w:szCs w:val="28"/>
        </w:rPr>
        <w:t xml:space="preserve">около </w:t>
      </w:r>
      <w:r w:rsidRPr="00DA7DD8">
        <w:rPr>
          <w:rFonts w:ascii="Times New Roman" w:eastAsia="Calibri" w:hAnsi="Times New Roman" w:cs="Times New Roman"/>
          <w:color w:val="000000"/>
          <w:sz w:val="28"/>
          <w:szCs w:val="28"/>
        </w:rPr>
        <w:t>8% спрямо</w:t>
      </w:r>
      <w:r w:rsidRPr="00DA7DD8">
        <w:rPr>
          <w:rFonts w:ascii="Times New Roman" w:eastAsia="Calibri" w:hAnsi="Times New Roman" w:cs="Times New Roman"/>
          <w:sz w:val="28"/>
          <w:szCs w:val="28"/>
        </w:rPr>
        <w:t xml:space="preserve"> 2019 година.</w:t>
      </w:r>
    </w:p>
    <w:p w14:paraId="13D00A72" w14:textId="77777777" w:rsidR="00DA7DD8" w:rsidRPr="00DA7DD8" w:rsidRDefault="00DA7DD8" w:rsidP="00DA7DD8">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bCs/>
          <w:i/>
          <w:color w:val="000000"/>
          <w:sz w:val="28"/>
          <w:lang w:eastAsia="bg-BG"/>
        </w:rPr>
      </w:pPr>
      <w:bookmarkStart w:id="114" w:name="_Toc95394845"/>
      <w:r w:rsidRPr="00DA7DD8">
        <w:rPr>
          <w:rFonts w:ascii="Times New Roman" w:eastAsia="Calibri" w:hAnsi="Times New Roman" w:cs="Arial"/>
          <w:b/>
          <w:bCs/>
          <w:i/>
          <w:color w:val="000000"/>
          <w:sz w:val="28"/>
          <w:lang w:eastAsia="bg-BG"/>
        </w:rPr>
        <w:t xml:space="preserve">2.2. Участие по преценка в дела, представляващи важен държавен или обществен интерес съгласно Указание № 196/08.06.2011 г. и </w:t>
      </w:r>
      <w:r w:rsidRPr="00DA7DD8">
        <w:rPr>
          <w:rFonts w:ascii="Times New Roman" w:eastAsia="Calibri" w:hAnsi="Times New Roman" w:cs="Arial"/>
          <w:b/>
          <w:i/>
          <w:color w:val="000000"/>
          <w:sz w:val="28"/>
          <w:lang w:eastAsia="bg-BG"/>
        </w:rPr>
        <w:t xml:space="preserve">Указание за участие на прокурорите в административни дела по преценка, когато това се налага от важен държавен или обществен интерес, утвърдено със Заповед № ЛС-4496/13.10.2014 г. </w:t>
      </w:r>
      <w:r w:rsidRPr="00DA7DD8">
        <w:rPr>
          <w:rFonts w:ascii="Times New Roman" w:eastAsia="Calibri" w:hAnsi="Times New Roman" w:cs="Arial"/>
          <w:b/>
          <w:bCs/>
          <w:i/>
          <w:color w:val="000000"/>
          <w:sz w:val="28"/>
          <w:lang w:eastAsia="bg-BG"/>
        </w:rPr>
        <w:t>на главния прокурор и по лична преценка на прокурора, действаща до 09.02.2021 година,  и        Заповед № РД-02-11/09.02.2021 година, с която е  утвърдено ново</w:t>
      </w:r>
      <w:r w:rsidRPr="00DA7DD8">
        <w:rPr>
          <w:rFonts w:ascii="Times New Roman" w:eastAsia="Calibri" w:hAnsi="Times New Roman" w:cs="Arial"/>
          <w:b/>
          <w:i/>
          <w:color w:val="000000"/>
          <w:sz w:val="28"/>
          <w:lang w:eastAsia="bg-BG"/>
        </w:rPr>
        <w:t xml:space="preserve"> Указание за участие на прокурорите в административни дела по преценка, когато това се налага от важен държавен или обществен интерес</w:t>
      </w:r>
      <w:bookmarkEnd w:id="114"/>
    </w:p>
    <w:p w14:paraId="2F2D6233"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През отчетния период   в АС Монтана  са разгледани 11 бр. дела с участие на прокурор цитираните указания.</w:t>
      </w:r>
    </w:p>
    <w:p w14:paraId="7B1D0D80"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Прокурорът, определен за участия по административно-съдебния надзор в ОП Монтана, е участвал  в 19 броя първоинстанционни административни дела по лична преценка на прокурора. Броят е сравнително по-висок, главно поради наличието на повече </w:t>
      </w:r>
      <w:r w:rsidRPr="00DA7DD8">
        <w:rPr>
          <w:rFonts w:ascii="Times New Roman" w:eastAsia="Calibri" w:hAnsi="Times New Roman" w:cs="Times New Roman"/>
          <w:sz w:val="28"/>
          <w:szCs w:val="28"/>
        </w:rPr>
        <w:t>дела с обществен интерес</w:t>
      </w:r>
      <w:r w:rsidRPr="00DA7DD8">
        <w:rPr>
          <w:rFonts w:ascii="Times New Roman" w:eastAsia="Calibri" w:hAnsi="Times New Roman" w:cs="Times New Roman"/>
          <w:color w:val="000000"/>
          <w:sz w:val="28"/>
          <w:szCs w:val="28"/>
        </w:rPr>
        <w:t xml:space="preserve"> през отчетния период в АС Монтана /извън тези, по които прокурорът участва по закон/. При съпоставка с предходните години е налице увеличаване с 13 броя дела спрямо 2020 година и  с 10 броя дела  спрямо 2019 година.</w:t>
      </w:r>
    </w:p>
    <w:p w14:paraId="249BD293"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За в бъдеще ще продължи активизирането на дейността на определения прокурор, отговарящ за административно-съдебния надзор за детайлно наблюдение върху образуваните  пред АС Монтана  първоинстанционни дела.</w:t>
      </w:r>
    </w:p>
    <w:p w14:paraId="08EA1A9C" w14:textId="77777777" w:rsidR="00DA7DD8" w:rsidRPr="00DA7DD8" w:rsidRDefault="00DA7DD8" w:rsidP="00DA7DD8">
      <w:pPr>
        <w:spacing w:after="0" w:line="240" w:lineRule="auto"/>
        <w:jc w:val="both"/>
        <w:rPr>
          <w:rFonts w:ascii="Times New Roman" w:eastAsia="Calibri" w:hAnsi="Times New Roman" w:cs="Times New Roman"/>
          <w:color w:val="000000"/>
          <w:sz w:val="28"/>
          <w:szCs w:val="28"/>
        </w:rPr>
      </w:pPr>
    </w:p>
    <w:p w14:paraId="180B97E9" w14:textId="77777777" w:rsidR="00DA7DD8" w:rsidRPr="00DA7DD8" w:rsidRDefault="00DA7DD8" w:rsidP="00DA7DD8">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i/>
          <w:color w:val="000000"/>
          <w:sz w:val="28"/>
          <w:lang w:eastAsia="bg-BG"/>
        </w:rPr>
      </w:pPr>
      <w:bookmarkStart w:id="115" w:name="_Toc380392158"/>
      <w:bookmarkStart w:id="116" w:name="_Toc95394846"/>
      <w:r w:rsidRPr="00DA7DD8">
        <w:rPr>
          <w:rFonts w:ascii="Times New Roman" w:eastAsia="Calibri" w:hAnsi="Times New Roman" w:cs="Arial"/>
          <w:b/>
          <w:i/>
          <w:color w:val="000000"/>
          <w:sz w:val="28"/>
          <w:lang w:eastAsia="bg-BG"/>
        </w:rPr>
        <w:t>2.3. Подадени прокурорски актове до съда и резултатите по тях.</w:t>
      </w:r>
      <w:bookmarkEnd w:id="115"/>
      <w:bookmarkEnd w:id="116"/>
    </w:p>
    <w:p w14:paraId="0FCF72D4"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През 2021 г. няма подадени протести срещу постановени първоинстанционни съдебни актове по административните дела, в които е участвал прокурорът, отговарящ за административносъдебния надзор. Следва да се отбележи, че липсата на  подадени протести  се дължи на факта на уважаване на всички становища на прокурора, което безспорно е добра характеристика за този вид дейност.  </w:t>
      </w:r>
    </w:p>
    <w:p w14:paraId="2474F6CD"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При участието в първоинстанционни  административни дела  е необходимо продължаване на активната  дейност на прокурора при преценката относно законосъобразността на постановените първоинстанционни съдебни актове, като следва протестирането на съдебни актове да  не бъде самоцел, а само при наличие на основания за неправилност на решението, поради неправилно приложение на материалния закон, нарушение на съдопроизводствени правила или необоснованост.</w:t>
      </w:r>
    </w:p>
    <w:p w14:paraId="362CCA66"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Общият брой на образуваните административни дела по подадени протести от прокуратурите в региона на  ОП Монтана е 17. От тях уважени са 8, а 9 бр. дела  по подаден протести са  висящи в съда към края на отчетния период. </w:t>
      </w:r>
    </w:p>
    <w:p w14:paraId="6F5D802C"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lastRenderedPageBreak/>
        <w:t xml:space="preserve">Подадените протести са основно с искане за обявяване нищожност на подзаконови административни актове – наредби или части от тях, както и оспорване на отделни разпоредби от тях, приети от съответните общински съвети. Окръжна прокуратура Монтана е подала общо  15 протеста до Административен  съд Монтана,  Районна прокуратура Монтана  е подала 2 бр. протеста. </w:t>
      </w:r>
    </w:p>
    <w:p w14:paraId="710AFF02"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По подадените протести в Административен съд Монтана са образувани 17 броя административни дела. От уважените 7 броя протести по 4 бр. са проведени съдебни заседания и протестите са уважени. Останалите 3 бр. административни дела са прекратени, поради взети нови решения на общинските съвети  за промяна на протестираните текстове от подзаконовите нормативни актове съобразно протеста на прокурора. </w:t>
      </w:r>
    </w:p>
    <w:p w14:paraId="4DE5E6A3"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През отчетния период  има 1 образувано административно дело по  предложение за възобновяване на административно-наказателно производство по реда на чл.70 ЗАНН. Предложението  е уважено. </w:t>
      </w:r>
    </w:p>
    <w:p w14:paraId="07CDDF3F"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Има  общо 1 брой постановяван отказ от административния ръководител на Окръжна прокуратура Монтана за изготвяне на предложение за възобновяване по ЗАНН, който е  обжалван пред  Апелативна прокуратура София и е потвърден.</w:t>
      </w:r>
    </w:p>
    <w:p w14:paraId="7FFA3A2A" w14:textId="77777777" w:rsidR="00DA7DD8" w:rsidRPr="00DA7DD8" w:rsidRDefault="00DA7DD8" w:rsidP="00DA7DD8">
      <w:pPr>
        <w:spacing w:after="0" w:line="240" w:lineRule="auto"/>
        <w:jc w:val="both"/>
        <w:rPr>
          <w:rFonts w:ascii="Times New Roman" w:eastAsia="Calibri" w:hAnsi="Times New Roman" w:cs="Times New Roman"/>
          <w:color w:val="000000"/>
          <w:sz w:val="28"/>
          <w:szCs w:val="28"/>
          <w:lang w:eastAsia="bg-BG"/>
        </w:rPr>
      </w:pPr>
    </w:p>
    <w:p w14:paraId="3D966BFF" w14:textId="77777777" w:rsidR="00DA7DD8" w:rsidRPr="00DA7DD8" w:rsidRDefault="00DA7DD8" w:rsidP="00DA7DD8">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117" w:name="_Toc95394847"/>
      <w:r w:rsidRPr="00DA7DD8">
        <w:rPr>
          <w:rFonts w:ascii="Times New Roman" w:eastAsia="Calibri" w:hAnsi="Times New Roman" w:cs="Arial"/>
          <w:b/>
          <w:color w:val="000000"/>
          <w:sz w:val="28"/>
          <w:u w:val="single"/>
          <w:lang w:eastAsia="bg-BG"/>
        </w:rPr>
        <w:t>3. Дейност на окръжната и на районните прокуратури по надзора за законност.</w:t>
      </w:r>
      <w:bookmarkEnd w:id="117"/>
    </w:p>
    <w:p w14:paraId="4EB9F086"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Дейността на Окръжна прокуратура Монтана и Районна  прокуратура Монтана  по надзора за законност през отчетната година се е осъществявала в съответствие с предоставените на прокуратурата правомощия от Конституцията на Република България, ЗСВ, АПК, плановете за работа по този надзор на Върховна административна прокуратура и Апелативна прокуратура гр. София, които са залегнали и в плановете на Окръжна и Районна прокуратура Монтана.</w:t>
      </w:r>
    </w:p>
    <w:p w14:paraId="4E4D2B2E"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Освен задачите, залегнали в плана за дейността по този надзор, дейността се е осъществявала и по сигнали на граждани и организации, както и извънпланови проверки, извършвани по инициатива на прокурорите, с типични за региона проблеми и закононарушения.</w:t>
      </w:r>
    </w:p>
    <w:p w14:paraId="017E7023" w14:textId="77777777" w:rsidR="00DA7DD8" w:rsidRPr="00CF2EB1" w:rsidRDefault="00DA7DD8" w:rsidP="00DA7DD8">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i/>
          <w:color w:val="000000"/>
          <w:sz w:val="28"/>
          <w:lang w:eastAsia="bg-BG"/>
        </w:rPr>
      </w:pPr>
      <w:bookmarkStart w:id="118" w:name="_Toc95394848"/>
      <w:r w:rsidRPr="00CF2EB1">
        <w:rPr>
          <w:rFonts w:ascii="Times New Roman" w:eastAsia="Calibri" w:hAnsi="Times New Roman" w:cs="Arial"/>
          <w:b/>
          <w:i/>
          <w:color w:val="000000"/>
          <w:sz w:val="28"/>
          <w:lang w:eastAsia="bg-BG"/>
        </w:rPr>
        <w:t>3.1. Създадена организация на работата по надзора за законност, обем и основни области, в които е осъществяван надзорът за законност през 2021 г. и сравнение с предходните две години.</w:t>
      </w:r>
      <w:bookmarkEnd w:id="118"/>
    </w:p>
    <w:p w14:paraId="6AA09BD2" w14:textId="77777777" w:rsidR="00DA7DD8" w:rsidRPr="00CF2EB1" w:rsidRDefault="00DA7DD8" w:rsidP="00DA7DD8">
      <w:pPr>
        <w:spacing w:after="0" w:line="240" w:lineRule="auto"/>
        <w:ind w:firstLine="709"/>
        <w:jc w:val="both"/>
        <w:rPr>
          <w:rFonts w:ascii="Times New Roman" w:eastAsia="Calibri" w:hAnsi="Times New Roman" w:cs="Times New Roman"/>
          <w:color w:val="000000"/>
          <w:sz w:val="28"/>
          <w:szCs w:val="28"/>
        </w:rPr>
      </w:pPr>
      <w:r w:rsidRPr="00CF2EB1">
        <w:rPr>
          <w:rFonts w:ascii="Times New Roman" w:eastAsia="Calibri" w:hAnsi="Times New Roman" w:cs="Times New Roman"/>
          <w:color w:val="000000"/>
          <w:sz w:val="28"/>
          <w:szCs w:val="28"/>
        </w:rPr>
        <w:t>Ефективното осъществяване на дейността по надзора за законност е пряко обусловено от кадровото обезпечаване и квалификацията на прокурорите. И през отчетната година се запазва създадената организация на работа по надзора за законност. Тази дейност се осъществява от прокурори, определени със заповед на административния ръководител.</w:t>
      </w:r>
    </w:p>
    <w:p w14:paraId="2E86AE78"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CF2EB1">
        <w:rPr>
          <w:rFonts w:ascii="Times New Roman" w:eastAsia="Calibri" w:hAnsi="Times New Roman" w:cs="Times New Roman"/>
          <w:color w:val="000000"/>
          <w:sz w:val="28"/>
          <w:szCs w:val="28"/>
        </w:rPr>
        <w:t>В Окръжна прокуратура – Монтана тази дейност</w:t>
      </w:r>
      <w:bookmarkStart w:id="119" w:name="_GoBack"/>
      <w:bookmarkEnd w:id="119"/>
      <w:r w:rsidRPr="00DA7DD8">
        <w:rPr>
          <w:rFonts w:ascii="Times New Roman" w:eastAsia="Calibri" w:hAnsi="Times New Roman" w:cs="Times New Roman"/>
          <w:color w:val="000000"/>
          <w:sz w:val="28"/>
          <w:szCs w:val="28"/>
        </w:rPr>
        <w:t xml:space="preserve">   от началото до края на отчетния период  се е осъществявала от 2 прокурори с натовареност съответно 100% и 40 % .</w:t>
      </w:r>
    </w:p>
    <w:p w14:paraId="7FDFF51A"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FF0000"/>
          <w:sz w:val="28"/>
          <w:szCs w:val="28"/>
        </w:rPr>
        <w:lastRenderedPageBreak/>
        <w:t xml:space="preserve"> </w:t>
      </w:r>
      <w:r w:rsidRPr="00DA7DD8">
        <w:rPr>
          <w:rFonts w:ascii="Times New Roman" w:eastAsia="Calibri" w:hAnsi="Times New Roman" w:cs="Times New Roman"/>
          <w:color w:val="000000"/>
          <w:sz w:val="28"/>
          <w:szCs w:val="28"/>
        </w:rPr>
        <w:t>В Районна прокуратура  Монтана дейността  по надзора за законност се осъществява от  9 прокурори, като следва да се отбележи, че същите не са освободени от преписки и дела по останалите групи.</w:t>
      </w:r>
    </w:p>
    <w:p w14:paraId="4DCAD989"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С най-висока средна натовареност по брой преписки на прокурор по надзора за законност е Окръжна прокуратура Монтана  с 42,0 броя, следвана от Районна прокуратура Монтана със средна </w:t>
      </w:r>
      <w:r w:rsidRPr="00DA7DD8">
        <w:rPr>
          <w:rFonts w:ascii="Times New Roman" w:eastAsia="Calibri" w:hAnsi="Times New Roman" w:cs="Times New Roman"/>
          <w:sz w:val="28"/>
          <w:szCs w:val="28"/>
        </w:rPr>
        <w:t>натовареност 34,7 броя преписки</w:t>
      </w:r>
      <w:r w:rsidRPr="00DA7DD8">
        <w:rPr>
          <w:rFonts w:ascii="Times New Roman" w:eastAsia="Calibri" w:hAnsi="Times New Roman" w:cs="Times New Roman"/>
          <w:color w:val="000000"/>
          <w:sz w:val="28"/>
          <w:szCs w:val="28"/>
        </w:rPr>
        <w:t xml:space="preserve"> на един прокурор.</w:t>
      </w:r>
    </w:p>
    <w:p w14:paraId="7A08369B"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Основните области, в които се осъществява надзорът за законност през отчетната година, са следните:</w:t>
      </w:r>
    </w:p>
    <w:p w14:paraId="2823D058"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Продължава, макар и в по-малък обем, стартиралата от предходните години проверка по реда на надзора за законност върху административните актове, издавани от местната изпълнителна власт – областна и общинските администрации, издадени съобразно правомощията им по Закона за администрацията, Закона за местното самоуправление и местната администрация, Закона за общинската собственост, Закона за обществените поръчки и съответните подзаконови нормативни актове. </w:t>
      </w:r>
    </w:p>
    <w:p w14:paraId="00FC9983"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Извършени са проверки в различни области от дейността на държавни органи и издадените административни актове – по Закона за борба с противообществените прояви на малолетни и непълнолетни /ЗБППМН/; Закона за закрила на детето /ЗЗД/, Закона за устройство на територията /ЗУТ/; Закона за управление на отпадъците /ЗУО/; Кодекса на труда /КТ/; Закон за водите /ЗВ/; Закон за защита при бедствия /ЗЗБ/; Закон за ветеринарно-медицинската дейност /ЗВМД/ Закон за общинската собственост /ЗОС/; Закон за местните данъци и такси /ЗМДТ/; Закон за защита от шума в околната среда /ЗШОС/; Закона за пътищата /ЗП/; Закон за административните нарушения и наказания /ЗАНН/ и др.</w:t>
      </w:r>
    </w:p>
    <w:p w14:paraId="7599EC63"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През 2021 г. прокурорите от Окръжна и Районна прокуратура Монтана  и са наблюдавали 348 преписки по надзора за законност, от които 307 броя са новообразувани. По инициатива на прокурор са образувани 315 броя прокурорски преписки, по искане на граждани и организации са образувани 33 бр., като от тях 23 са на РП Монтана, а  в Окръжна прокуратура Монтана са 10 броя.</w:t>
      </w:r>
    </w:p>
    <w:p w14:paraId="2D0E7BD7"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През 2020 г. прокурорите от Окръжна и Районна  прокуратура Монтана  са наблюдавали 287 преписки по надзора за законност, от които 274 броя са новообразувани. По инициатива на прокурор са образувани 144 броя прокурорски преписки, по искане на граждани и организации са образувани 143 броя.</w:t>
      </w:r>
    </w:p>
    <w:p w14:paraId="1FB1BF73"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През 2019 г. прокурорите от Окръжна прокуратура Монтана  и районните прокуратури са наблюдавали 153 преписки по надзора за законност, от които 147 броя са новообразувани. По инициатива на прокурор са образувани 139 броя прокурорски преписки, по искане на граждани и организации са образувани 14 броя.</w:t>
      </w:r>
    </w:p>
    <w:p w14:paraId="010A582D"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В сравнение с предходните две години следва да се посочи, че е налице   значително увеличаване на броя на образуваните преписки. През 2021 г. са </w:t>
      </w:r>
      <w:r w:rsidRPr="00DA7DD8">
        <w:rPr>
          <w:rFonts w:ascii="Times New Roman" w:eastAsia="Calibri" w:hAnsi="Times New Roman" w:cs="Times New Roman"/>
          <w:color w:val="000000"/>
          <w:sz w:val="28"/>
          <w:szCs w:val="28"/>
        </w:rPr>
        <w:lastRenderedPageBreak/>
        <w:t xml:space="preserve">наблюдавани  със 61  бр. преписки повече в сравнение с 2020 година, а спрямо 2019 година са  с 195 бр. повече. Образуваните преписки по инициатива на граждани и организации през 2021 г. са с 110 броя по-малко спрямо 2020 г. и 106 броя по-малко  спрямо 2019 г. Намаляването на броя преписки, образувани по инициатива на граждани и организации се дължи основно на  липсата на инициатива на гражданите в съдебния район на Окръжна прокуратура Монтана, което отчасти е продиктувано и от специфичната обстановка, свързана с </w:t>
      </w:r>
      <w:proofErr w:type="spellStart"/>
      <w:r w:rsidRPr="00DA7DD8">
        <w:rPr>
          <w:rFonts w:ascii="Times New Roman" w:eastAsia="Calibri" w:hAnsi="Times New Roman" w:cs="Times New Roman"/>
          <w:color w:val="000000"/>
          <w:sz w:val="28"/>
          <w:szCs w:val="28"/>
          <w:lang w:val="en-US"/>
        </w:rPr>
        <w:t>Covid</w:t>
      </w:r>
      <w:proofErr w:type="spellEnd"/>
      <w:r w:rsidRPr="00DA7DD8">
        <w:rPr>
          <w:rFonts w:ascii="Times New Roman" w:eastAsia="Calibri" w:hAnsi="Times New Roman" w:cs="Times New Roman"/>
          <w:color w:val="000000"/>
          <w:sz w:val="28"/>
          <w:szCs w:val="28"/>
        </w:rPr>
        <w:t xml:space="preserve"> 19. Следва  да се отбележи, че е необходимо да се засили дейността по информираност на гражданите и организациите относно  възможността им за сезиране на прокуратурата при установени от тях незаконосъобразни  действия или бездействия на държавните институции.</w:t>
      </w:r>
    </w:p>
    <w:p w14:paraId="04E56F13" w14:textId="617A502B" w:rsidR="00DA7DD8" w:rsidRPr="00DA7DD8" w:rsidRDefault="00DA7DD8" w:rsidP="00DA7DD8">
      <w:pPr>
        <w:spacing w:after="0" w:line="240" w:lineRule="auto"/>
        <w:ind w:firstLine="709"/>
        <w:jc w:val="both"/>
        <w:rPr>
          <w:rFonts w:ascii="Times New Roman" w:eastAsia="Calibri" w:hAnsi="Times New Roman" w:cs="Times New Roman"/>
          <w:sz w:val="28"/>
          <w:szCs w:val="28"/>
        </w:rPr>
      </w:pPr>
      <w:r w:rsidRPr="00DA7DD8">
        <w:rPr>
          <w:rFonts w:ascii="Times New Roman" w:eastAsia="Calibri" w:hAnsi="Times New Roman" w:cs="Times New Roman"/>
          <w:color w:val="000000"/>
          <w:sz w:val="28"/>
          <w:szCs w:val="28"/>
        </w:rPr>
        <w:t xml:space="preserve">През отчетната година е налице намаляване на броя на  проверените административни актове в сравнение с предходните 2020 година и  2019 година. Проверени са общо 1997  административни актове,  при  2628  за 2020  г. и при 2440 за 2019 г., което представлява намаление в абсолютни стойности със 631 броя, а в процентно изражение с 25 % спрямо 2020 г. и намаление със  443 броя </w:t>
      </w:r>
      <w:r w:rsidRPr="00B97822">
        <w:rPr>
          <w:rFonts w:ascii="Times New Roman" w:eastAsia="Calibri" w:hAnsi="Times New Roman" w:cs="Times New Roman"/>
          <w:sz w:val="28"/>
          <w:szCs w:val="28"/>
        </w:rPr>
        <w:t>спрямо 201</w:t>
      </w:r>
      <w:r w:rsidR="00B97822" w:rsidRPr="00B97822">
        <w:rPr>
          <w:rFonts w:ascii="Times New Roman" w:eastAsia="Calibri" w:hAnsi="Times New Roman" w:cs="Times New Roman"/>
          <w:sz w:val="28"/>
          <w:szCs w:val="28"/>
        </w:rPr>
        <w:t>9</w:t>
      </w:r>
      <w:r w:rsidRPr="00B97822">
        <w:rPr>
          <w:rFonts w:ascii="Times New Roman" w:eastAsia="Calibri" w:hAnsi="Times New Roman" w:cs="Times New Roman"/>
          <w:sz w:val="28"/>
          <w:szCs w:val="28"/>
        </w:rPr>
        <w:t xml:space="preserve"> година. </w:t>
      </w:r>
      <w:r w:rsidRPr="00DA7DD8">
        <w:rPr>
          <w:rFonts w:ascii="Times New Roman" w:eastAsia="Calibri" w:hAnsi="Times New Roman" w:cs="Times New Roman"/>
          <w:sz w:val="28"/>
          <w:szCs w:val="28"/>
        </w:rPr>
        <w:t>Причината за намаляването спрямо 2020 година и 2019 година на проверените актове през отчетния период се дължи главно на естеството на извършваните проверки.</w:t>
      </w:r>
    </w:p>
    <w:p w14:paraId="70E2CC45"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Преобладава броят на проверените решения на общинските съвети и административните актове на кметовете на общините, актовете на Дирекция „Инспекция по труда” – Монтана, Правилници на училища по ЗНП и Актове за установено нарушение по ЗНП, решения на МК за БППМН</w:t>
      </w:r>
      <w:r w:rsidRPr="00DA7DD8">
        <w:rPr>
          <w:rFonts w:ascii="Times New Roman" w:eastAsia="Calibri" w:hAnsi="Times New Roman" w:cs="Times New Roman"/>
          <w:position w:val="8"/>
          <w:sz w:val="28"/>
          <w:szCs w:val="28"/>
        </w:rPr>
        <w:t xml:space="preserve"> </w:t>
      </w:r>
      <w:r w:rsidRPr="00DA7DD8">
        <w:rPr>
          <w:rFonts w:ascii="Times New Roman" w:eastAsia="Calibri" w:hAnsi="Times New Roman" w:cs="Times New Roman"/>
          <w:color w:val="000000"/>
          <w:sz w:val="28"/>
          <w:szCs w:val="28"/>
        </w:rPr>
        <w:t xml:space="preserve">и др. </w:t>
      </w:r>
    </w:p>
    <w:p w14:paraId="47C36A63"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Установени са общо 52 закононарушения при 86 за 2020 г. и 52 за 2019 г. Наблюдава се намаление на установените закононарушения  спрямо 2020 г. – със 34 броя по-малко спрямо</w:t>
      </w:r>
      <w:r w:rsidRPr="00672AB9">
        <w:rPr>
          <w:rFonts w:ascii="Times New Roman" w:eastAsia="Calibri" w:hAnsi="Times New Roman" w:cs="Times New Roman"/>
          <w:sz w:val="28"/>
          <w:szCs w:val="28"/>
        </w:rPr>
        <w:t xml:space="preserve"> 2020 </w:t>
      </w:r>
      <w:r w:rsidRPr="00DA7DD8">
        <w:rPr>
          <w:rFonts w:ascii="Times New Roman" w:eastAsia="Calibri" w:hAnsi="Times New Roman" w:cs="Times New Roman"/>
          <w:color w:val="000000"/>
          <w:sz w:val="28"/>
          <w:szCs w:val="28"/>
        </w:rPr>
        <w:t xml:space="preserve">година  устойчивост спрямо 2019 година, което в процентно съотношение е със 40 % по-малко спрямо 2020 г. и същото  спрямо 2019 г. </w:t>
      </w:r>
    </w:p>
    <w:p w14:paraId="2ED5212C" w14:textId="77777777" w:rsidR="00DA7DD8" w:rsidRPr="00DA7DD8" w:rsidRDefault="00DA7DD8" w:rsidP="00DA7DD8">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i/>
          <w:color w:val="000000"/>
          <w:sz w:val="28"/>
          <w:lang w:eastAsia="bg-BG"/>
        </w:rPr>
      </w:pPr>
      <w:bookmarkStart w:id="120" w:name="_Toc95394849"/>
      <w:r w:rsidRPr="00DA7DD8">
        <w:rPr>
          <w:rFonts w:ascii="Times New Roman" w:eastAsia="Calibri" w:hAnsi="Times New Roman" w:cs="Arial"/>
          <w:b/>
          <w:i/>
          <w:color w:val="000000"/>
          <w:sz w:val="28"/>
          <w:lang w:eastAsia="bg-BG"/>
        </w:rPr>
        <w:t>3.2. Планирани и извършени проверки за законност - ефективност на проверките, в т. ч. на различните способи за проверка, проблеми по прилагането на закона.</w:t>
      </w:r>
      <w:bookmarkEnd w:id="120"/>
    </w:p>
    <w:p w14:paraId="41665A38" w14:textId="77777777" w:rsidR="00DA7DD8" w:rsidRPr="00DA7DD8" w:rsidRDefault="00DA7DD8" w:rsidP="00DA7DD8">
      <w:pPr>
        <w:spacing w:after="0" w:line="240" w:lineRule="auto"/>
        <w:ind w:firstLine="709"/>
        <w:jc w:val="both"/>
        <w:rPr>
          <w:rFonts w:ascii="Times New Roman" w:eastAsia="Calibri" w:hAnsi="Times New Roman" w:cs="Times New Roman"/>
          <w:sz w:val="28"/>
          <w:szCs w:val="28"/>
        </w:rPr>
      </w:pPr>
      <w:r w:rsidRPr="00DA7DD8">
        <w:rPr>
          <w:rFonts w:ascii="Times New Roman" w:eastAsia="Calibri" w:hAnsi="Times New Roman" w:cs="Times New Roman"/>
          <w:color w:val="000000"/>
          <w:sz w:val="28"/>
          <w:szCs w:val="28"/>
        </w:rPr>
        <w:t xml:space="preserve">През отчетната година при осъществяване правомощията си по чл.145 ал.1 т.1-3 от ЗСВ и в изпълнение на указанията и плановите задачи на Върховна административна прокуратура, Апелативна прокуратура София, Окръжна прокуратура  Монтана и на Районна прокуратура за упражняване надзор за законност прокурорите са извършили общо 343 проверки,  при  177 за 2020 година и  128 за 2019 г. </w:t>
      </w:r>
      <w:r w:rsidRPr="00DA7DD8">
        <w:rPr>
          <w:rFonts w:ascii="Times New Roman" w:eastAsia="Calibri" w:hAnsi="Times New Roman" w:cs="Times New Roman"/>
          <w:sz w:val="28"/>
          <w:szCs w:val="28"/>
        </w:rPr>
        <w:t>г. Налице е</w:t>
      </w:r>
      <w:r w:rsidRPr="00DA7DD8">
        <w:rPr>
          <w:rFonts w:ascii="Times New Roman" w:eastAsia="Calibri" w:hAnsi="Times New Roman" w:cs="Times New Roman"/>
          <w:color w:val="000000"/>
          <w:sz w:val="28"/>
          <w:szCs w:val="28"/>
        </w:rPr>
        <w:t xml:space="preserve"> значително увеличение на броя на проверките през 2021 г. спрямо предходните. През 2020 увеличението е с 166 броя, а спрямо 2019 година е с 215 броя повече. В процентно съотношение увеличението спрямо 2020 г. е 49 % а спрямо 2019 г. увеличението  е 63 %.</w:t>
      </w:r>
    </w:p>
    <w:p w14:paraId="0E9FE9E4"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Прокурорите са използвали различни способи за извършване на проверките. По чл. 145, ал. 1, т. 1 от ЗСВ са извършени 186 проверки. Прокурорите са извършили 61 лични проверки при 19 за 2019 година, и 0 за </w:t>
      </w:r>
      <w:r w:rsidRPr="00DA7DD8">
        <w:rPr>
          <w:rFonts w:ascii="Times New Roman" w:eastAsia="Calibri" w:hAnsi="Times New Roman" w:cs="Times New Roman"/>
          <w:color w:val="000000"/>
          <w:sz w:val="28"/>
          <w:szCs w:val="28"/>
        </w:rPr>
        <w:lastRenderedPageBreak/>
        <w:t>2020 г. и са възложили на контролни органи 96 проверки (чл. 145, ал. 1, т. 3 ЗСВ) при  78 бр. спрямо 2020 година. Всички проверки са приключили в законоустановените срокове.</w:t>
      </w:r>
    </w:p>
    <w:p w14:paraId="27DC979C" w14:textId="77777777" w:rsidR="00DA7DD8" w:rsidRPr="00DA7DD8" w:rsidRDefault="00DA7DD8" w:rsidP="00DA7DD8">
      <w:pPr>
        <w:spacing w:after="0" w:line="240" w:lineRule="auto"/>
        <w:ind w:firstLine="709"/>
        <w:jc w:val="both"/>
        <w:rPr>
          <w:rFonts w:ascii="Times New Roman" w:eastAsia="Calibri" w:hAnsi="Times New Roman" w:cs="Times New Roman"/>
          <w:sz w:val="28"/>
          <w:szCs w:val="28"/>
        </w:rPr>
      </w:pPr>
      <w:r w:rsidRPr="00DA7DD8">
        <w:rPr>
          <w:rFonts w:ascii="Times New Roman" w:eastAsia="Calibri" w:hAnsi="Times New Roman" w:cs="Times New Roman"/>
          <w:color w:val="000000"/>
          <w:sz w:val="28"/>
          <w:szCs w:val="28"/>
        </w:rPr>
        <w:t>Налице е значително увеличение на общия брой на извършените проверки спрямо 2020 година  и  спрямо 2019 година. Увеличението се дължи основно на увеличения брой  на проверките, извършени по инициатива на прокурор и най-вече  чрез самосезиране</w:t>
      </w:r>
      <w:r w:rsidRPr="00DA7DD8">
        <w:rPr>
          <w:rFonts w:ascii="Times New Roman" w:eastAsia="Calibri" w:hAnsi="Times New Roman" w:cs="Times New Roman"/>
          <w:sz w:val="28"/>
          <w:szCs w:val="28"/>
        </w:rPr>
        <w:t xml:space="preserve">. </w:t>
      </w:r>
    </w:p>
    <w:p w14:paraId="54B115F6"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От прокурорите са изготвени общо </w:t>
      </w:r>
      <w:r w:rsidRPr="00DA7DD8">
        <w:rPr>
          <w:rFonts w:ascii="Times New Roman" w:eastAsia="Calibri" w:hAnsi="Times New Roman" w:cs="Times New Roman"/>
          <w:sz w:val="28"/>
          <w:szCs w:val="28"/>
        </w:rPr>
        <w:t>34 п</w:t>
      </w:r>
      <w:r w:rsidRPr="00DA7DD8">
        <w:rPr>
          <w:rFonts w:ascii="Times New Roman" w:eastAsia="Calibri" w:hAnsi="Times New Roman" w:cs="Times New Roman"/>
          <w:color w:val="000000"/>
          <w:sz w:val="28"/>
          <w:szCs w:val="28"/>
        </w:rPr>
        <w:t xml:space="preserve">редложения за отстраняване на допуснати закононарушения. Всички са по чл. 145, ал. 1, т. 6 ЗСВ, като Окръжна прокуратура Монтана е изготвила 11 бр. предложения, а  Районна прокуратура Монтана е отправила по 23 бр. предложения.  Всички предложения са уважени. </w:t>
      </w:r>
    </w:p>
    <w:p w14:paraId="28A4537D"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През 2020 година са изготвени общо </w:t>
      </w:r>
      <w:r w:rsidRPr="00DA7DD8">
        <w:rPr>
          <w:rFonts w:ascii="Times New Roman" w:eastAsia="Calibri" w:hAnsi="Times New Roman" w:cs="Times New Roman"/>
          <w:sz w:val="28"/>
          <w:szCs w:val="28"/>
        </w:rPr>
        <w:t>36 п</w:t>
      </w:r>
      <w:r w:rsidRPr="00DA7DD8">
        <w:rPr>
          <w:rFonts w:ascii="Times New Roman" w:eastAsia="Calibri" w:hAnsi="Times New Roman" w:cs="Times New Roman"/>
          <w:color w:val="000000"/>
          <w:sz w:val="28"/>
          <w:szCs w:val="28"/>
        </w:rPr>
        <w:t>редложения за отстраняване на допуснати закононарушения. От тях 35 са уважени, а едно не е уважено.</w:t>
      </w:r>
    </w:p>
    <w:p w14:paraId="4323A313"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През 2019 г. са направени 19 предложения. </w:t>
      </w:r>
    </w:p>
    <w:p w14:paraId="4933E060"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Налице е сравнителна устойчивост на общия брой на направените предложения за отчетния период спрямо  2020 година  и увеличение спрямо 2019 година. </w:t>
      </w:r>
    </w:p>
    <w:p w14:paraId="66339FDC"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Примери за по-значими за обществото проблеми, представляващи обществен интерес, по които прокуратурите са възлагали планови или извънпланови проверки или са се самосезирали по материали, публикувани в средствата за масова информация, са описани в </w:t>
      </w:r>
      <w:r w:rsidRPr="00DA7DD8">
        <w:rPr>
          <w:rFonts w:ascii="Times New Roman" w:eastAsia="Calibri" w:hAnsi="Times New Roman" w:cs="Times New Roman"/>
          <w:sz w:val="28"/>
          <w:szCs w:val="28"/>
        </w:rPr>
        <w:t>приложение № 5</w:t>
      </w:r>
      <w:r w:rsidRPr="00DA7DD8">
        <w:rPr>
          <w:rFonts w:ascii="Times New Roman" w:eastAsia="Calibri" w:hAnsi="Times New Roman" w:cs="Times New Roman"/>
          <w:color w:val="000000"/>
          <w:sz w:val="28"/>
          <w:szCs w:val="28"/>
        </w:rPr>
        <w:t>.</w:t>
      </w:r>
    </w:p>
    <w:p w14:paraId="6588A4B8"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p>
    <w:p w14:paraId="462412F7" w14:textId="77777777" w:rsidR="00DA7DD8" w:rsidRPr="00DA7DD8" w:rsidRDefault="00DA7DD8" w:rsidP="00DA7DD8">
      <w:pPr>
        <w:keepNext/>
        <w:shd w:val="clear" w:color="auto" w:fill="FFFFFF"/>
        <w:tabs>
          <w:tab w:val="left" w:pos="926"/>
        </w:tabs>
        <w:autoSpaceDE w:val="0"/>
        <w:autoSpaceDN w:val="0"/>
        <w:adjustRightInd w:val="0"/>
        <w:spacing w:after="0" w:line="240" w:lineRule="auto"/>
        <w:ind w:firstLine="709"/>
        <w:jc w:val="both"/>
        <w:outlineLvl w:val="2"/>
        <w:rPr>
          <w:rFonts w:ascii="Times New Roman" w:eastAsia="Calibri" w:hAnsi="Times New Roman" w:cs="Arial"/>
          <w:b/>
          <w:i/>
          <w:color w:val="000000"/>
          <w:sz w:val="28"/>
          <w:lang w:eastAsia="bg-BG"/>
        </w:rPr>
      </w:pPr>
      <w:bookmarkStart w:id="121" w:name="_Toc95394850"/>
      <w:r w:rsidRPr="00DA7DD8">
        <w:rPr>
          <w:rFonts w:ascii="Times New Roman" w:eastAsia="Calibri" w:hAnsi="Times New Roman" w:cs="Arial"/>
          <w:b/>
          <w:i/>
          <w:color w:val="000000"/>
          <w:sz w:val="28"/>
          <w:lang w:eastAsia="bg-BG"/>
        </w:rPr>
        <w:t>3.3. Взаимодействие със специализираните контролни органи (централни и териториални) и с други държавни и общински органи с контролни функции – форми, състояние, насоки на дейността по надзора за законност спрямо тези органи в краткосрочен и по-дългосрочен план.</w:t>
      </w:r>
      <w:bookmarkEnd w:id="121"/>
    </w:p>
    <w:p w14:paraId="70F86BB0"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При осъществяване на надзора за законност през отчетната година прокурорите от региона са поддържали добро взаимодействие със специализираните контролни органи. Не са установени случаи на отказ на контролен орган да предостави информация, материали, сведения, или да извърши проверки. </w:t>
      </w:r>
    </w:p>
    <w:p w14:paraId="0548369A"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Следва да се осъществява по-пряк контакт и взаимодействие с контролните органи и да се използва по-пълно експертният им капацитет. При възлагане на проверки при възникнала необходимост трябва да се провеждат срещи, на които да се обсъждат въпроси, свързани с организацията и реализацията на проверките, както и отчитане на резултатите и възникналите проблеми. </w:t>
      </w:r>
    </w:p>
    <w:p w14:paraId="3E636892"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През 2021 г. прокурорите от региона активно са взели участие в различни комисии и щабове към областния управител и общинските съвети – Консултативен съвет по опазване на горите, рибата и дивеча към Областен управител на Област Монтана; Областен  обществен съвет за превенция и противодействие на корупцията; Областен щаб за защита на населението  </w:t>
      </w:r>
      <w:r w:rsidRPr="00DA7DD8">
        <w:rPr>
          <w:rFonts w:ascii="Times New Roman" w:eastAsia="Calibri" w:hAnsi="Times New Roman" w:cs="Times New Roman"/>
          <w:color w:val="000000"/>
          <w:sz w:val="28"/>
          <w:szCs w:val="28"/>
        </w:rPr>
        <w:lastRenderedPageBreak/>
        <w:t>при  кризи, бедствия и аварии; Консултативен съвет към Областен управител по въпросите на земеделието; Междуведомствени комисии за борба с противообществените прояви на малолетни и непълнолетни към общините Монтана, Лом и Берковица.</w:t>
      </w:r>
    </w:p>
    <w:p w14:paraId="06AF6C7A"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p>
    <w:p w14:paraId="12E14A15" w14:textId="77777777" w:rsidR="00DA7DD8" w:rsidRPr="00DA7DD8" w:rsidRDefault="00DA7DD8" w:rsidP="00DA7DD8">
      <w:pPr>
        <w:spacing w:after="0" w:line="240" w:lineRule="auto"/>
        <w:ind w:firstLine="709"/>
        <w:jc w:val="both"/>
        <w:rPr>
          <w:rFonts w:ascii="Times New Roman" w:eastAsia="Calibri" w:hAnsi="Times New Roman" w:cs="Times New Roman"/>
          <w:sz w:val="28"/>
          <w:szCs w:val="28"/>
        </w:rPr>
      </w:pPr>
    </w:p>
    <w:p w14:paraId="67E3BF39" w14:textId="326FB9F1" w:rsidR="00DA7DD8" w:rsidRPr="00DA7DD8" w:rsidRDefault="00320815" w:rsidP="00DA7DD8">
      <w:pPr>
        <w:spacing w:after="0" w:line="240" w:lineRule="auto"/>
        <w:jc w:val="center"/>
        <w:rPr>
          <w:rFonts w:ascii="Times New Roman" w:eastAsia="Times New Roman" w:hAnsi="Times New Roman" w:cs="Times New Roman"/>
          <w:b/>
          <w:sz w:val="28"/>
          <w:szCs w:val="28"/>
        </w:rPr>
      </w:pPr>
      <w:r w:rsidRPr="00320815">
        <w:rPr>
          <w:rFonts w:ascii="Times New Roman" w:eastAsia="Times New Roman" w:hAnsi="Times New Roman" w:cs="Times New Roman"/>
          <w:b/>
          <w:sz w:val="28"/>
          <w:szCs w:val="28"/>
        </w:rPr>
        <w:t>АНАЛИЗ НА РЕЗУЛТАТИТЕ ОТ ДЕЙНОСТТА ПО НАДЗОРА ЗА ЗАКОННОСТ ВЪЗ ОСНОВА НА ИЗГОТВЕНИТЕ ПРОКУРОРСКИ АКТОВЕ (УВАЖЕНИ, НЕУВАЖЕНИ) - ПРОТЕСТИ СРЕЩУ НЕЗАКОНОСЪОБРАЗНИ АДМИНИСТРАТИВНИ АКТОВЕ, ПРЕДЛОЖЕНИЯ ПО ЧЛ. 145, АЛ. 1, Т. 6 ОТ ЗСВ, ПРЕДЛОЖЕНИЯ ЗА ВЪЗОБНОВЯВАНЕ НА АДМИНИСТРАТИВНИ ПРОИЗВОДСТВА ПО РЕДА НА ЧЛ. 102 ВЪВ ВР. С ЧЛ. 99, Т. 1 ОТ АПК. ОБРАЗУВАНИ ДОСЪДЕБНИ ПРОИЗВОДСТВА В РЕЗУЛТАТ НА ИЗВЪРШЕНИ ПРОВЕРКИ ЗА ЗАКОННОСТ</w:t>
      </w:r>
    </w:p>
    <w:p w14:paraId="272BE55F"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През 2021 г. общият брой на проверените административни актове от прокурорите е 1997 бр. Установени са 52 закононарушения. Изготвени са 34 предложения по реда на чл.145, ал.1, т.6 ЗСВ, като всички са уважени.</w:t>
      </w:r>
    </w:p>
    <w:p w14:paraId="5A0B240F"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color w:val="000000"/>
          <w:sz w:val="28"/>
          <w:szCs w:val="28"/>
        </w:rPr>
        <w:t xml:space="preserve">Изготвени и подадени до Административен съд Монтана  са 17 броя протести с правно основание чл.147, ал. 2 във вр. с чл. 16, ал. 1, т. 1 във вр. с чл.149, ал. 4 във вр. с чл. 146, ал. 1, т. 3 и т. 4 от АПК срещу  незаконосъобразни текстове от различни наредби на общинските съвети във всички общини на територията  на област Монтана. Уважени са 8 броя, а 9 броя са висящи към края на отчетния период пред Административен съд Монтана. 15 броя от протестите  до Административен съд Монтана са изготвени от Окръжна прокуратура Монтана. Районна прокуратура  Монтана е подала 2 бр. протеста. </w:t>
      </w:r>
    </w:p>
    <w:p w14:paraId="78733647"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sz w:val="28"/>
          <w:szCs w:val="28"/>
        </w:rPr>
        <w:t>Изготвените предложения по чл.145, ал.1, т.6 от ЗСВ са общо 34</w:t>
      </w:r>
      <w:r w:rsidRPr="00DA7DD8">
        <w:rPr>
          <w:rFonts w:ascii="Times New Roman" w:eastAsia="Calibri" w:hAnsi="Times New Roman" w:cs="Times New Roman"/>
          <w:color w:val="000000"/>
          <w:sz w:val="28"/>
          <w:szCs w:val="28"/>
        </w:rPr>
        <w:t xml:space="preserve"> и се разпределят по териториални прокуратури, както следва: </w:t>
      </w:r>
    </w:p>
    <w:p w14:paraId="76F63208"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p>
    <w:p w14:paraId="03984633" w14:textId="77777777" w:rsidR="00DA7DD8" w:rsidRPr="00DA7DD8" w:rsidRDefault="00DA7DD8" w:rsidP="00DA7DD8">
      <w:pPr>
        <w:spacing w:after="0" w:line="240" w:lineRule="auto"/>
        <w:ind w:firstLine="709"/>
        <w:jc w:val="both"/>
        <w:rPr>
          <w:rFonts w:ascii="Times New Roman" w:eastAsia="Calibri" w:hAnsi="Times New Roman" w:cs="Times New Roman"/>
          <w:b/>
          <w:sz w:val="28"/>
          <w:szCs w:val="28"/>
          <w:u w:val="single"/>
        </w:rPr>
      </w:pPr>
      <w:r w:rsidRPr="00DA7DD8">
        <w:rPr>
          <w:rFonts w:ascii="Times New Roman" w:eastAsia="Calibri" w:hAnsi="Times New Roman" w:cs="Times New Roman"/>
          <w:b/>
          <w:sz w:val="28"/>
          <w:szCs w:val="28"/>
          <w:u w:val="single"/>
        </w:rPr>
        <w:t>Окръжна прокуратура Монтана – 11 бр.:</w:t>
      </w:r>
    </w:p>
    <w:p w14:paraId="03C9B60C"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b/>
          <w:color w:val="000000"/>
          <w:sz w:val="28"/>
          <w:szCs w:val="28"/>
        </w:rPr>
        <w:t>1 брой</w:t>
      </w:r>
      <w:r w:rsidRPr="00DA7DD8">
        <w:rPr>
          <w:rFonts w:ascii="Times New Roman" w:eastAsia="Calibri" w:hAnsi="Times New Roman" w:cs="Times New Roman"/>
          <w:color w:val="000000"/>
          <w:sz w:val="28"/>
          <w:szCs w:val="28"/>
        </w:rPr>
        <w:t xml:space="preserve"> предложение  по  пр. пр. № 1843/2020 година по описа на Окръжна прокуратура Монтана  е направено  до  Председателя на Общински съвет Монтана съобразно компетентността му  да предприеме необходимите действия за  преустановяване на  правно недопустимото положение на УПИ III /с идентификатор 48489.15.610 от кадастралната карта на гр. Монтана/ от кв. 46 по регулационния план на кв. „Кошарник“, гр. Монтана, предназначен „за озеленяване“, но актуван с Акт за частна общинска собственост № 1226,  и същият с Решение на Общински съвет Монтана да бъде обявен за публична общинска собственост. Предложението е изпълнено.</w:t>
      </w:r>
    </w:p>
    <w:p w14:paraId="6C59A194"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b/>
          <w:color w:val="000000"/>
          <w:sz w:val="28"/>
          <w:szCs w:val="28"/>
        </w:rPr>
        <w:t>1 брой</w:t>
      </w:r>
      <w:r w:rsidRPr="00DA7DD8">
        <w:rPr>
          <w:rFonts w:ascii="Times New Roman" w:eastAsia="Calibri" w:hAnsi="Times New Roman" w:cs="Times New Roman"/>
          <w:color w:val="000000"/>
          <w:sz w:val="28"/>
          <w:szCs w:val="28"/>
        </w:rPr>
        <w:t xml:space="preserve"> предложение  по  пр. пр. №  19/2020 година по описа на Окръжна прокуратура Монтана  е направено  до  Председателя на Общински съвет Чипровци съобразно компетентността му  да предприеме необходимите действия за  изменение на разпоредбата на чл. 46 от Наредба № 3 за  </w:t>
      </w:r>
      <w:r w:rsidRPr="00DA7DD8">
        <w:rPr>
          <w:rFonts w:ascii="Times New Roman" w:eastAsia="Calibri" w:hAnsi="Times New Roman" w:cs="Times New Roman"/>
          <w:color w:val="000000"/>
          <w:sz w:val="28"/>
          <w:szCs w:val="28"/>
        </w:rPr>
        <w:lastRenderedPageBreak/>
        <w:t>поддържане  и  опазване  на обществения  ред  и  чистотата  на територията на община  Чипровци, при което да бъде отстранено противоречието с нормативен акт от по-висока степен - чл. 177, ал. 1, т. 3 от Закона за ветеринарномедицинската дейност. Предложението е изпълнено.</w:t>
      </w:r>
    </w:p>
    <w:p w14:paraId="4598A5F3"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b/>
          <w:color w:val="000000"/>
          <w:sz w:val="28"/>
          <w:szCs w:val="28"/>
        </w:rPr>
        <w:t>1 брой</w:t>
      </w:r>
      <w:r w:rsidRPr="00DA7DD8">
        <w:rPr>
          <w:rFonts w:ascii="Times New Roman" w:eastAsia="Calibri" w:hAnsi="Times New Roman" w:cs="Times New Roman"/>
          <w:color w:val="000000"/>
          <w:sz w:val="28"/>
          <w:szCs w:val="28"/>
        </w:rPr>
        <w:t xml:space="preserve"> предложение  по  пр. пр. №  932/2021 година по описа на Окръжна прокуратура Монтана  е направено  до  Кмета на Община Монтана да предприеме действия за изпълнение на разпоредбата на чл.69, ал.1 от Наредба № 1 от 12.01.2009г.  за условията и реда за устройството и безопасността на площадките за игра. Предложението е изпълнено.</w:t>
      </w:r>
    </w:p>
    <w:p w14:paraId="0C23266F"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b/>
          <w:color w:val="000000"/>
          <w:sz w:val="28"/>
          <w:szCs w:val="28"/>
        </w:rPr>
        <w:t>1 брой</w:t>
      </w:r>
      <w:r w:rsidRPr="00DA7DD8">
        <w:rPr>
          <w:rFonts w:ascii="Times New Roman" w:eastAsia="Calibri" w:hAnsi="Times New Roman" w:cs="Times New Roman"/>
          <w:color w:val="000000"/>
          <w:sz w:val="28"/>
          <w:szCs w:val="28"/>
        </w:rPr>
        <w:t xml:space="preserve"> предложение  по  пр. пр. № 1577/2020 година по описа на Окръжна прокуратура Монтана  е направено  до  </w:t>
      </w:r>
      <w:r w:rsidRPr="00DA7DD8">
        <w:rPr>
          <w:rFonts w:ascii="Times New Roman" w:eastAsia="Calibri" w:hAnsi="Times New Roman" w:cs="Times New Roman"/>
          <w:sz w:val="28"/>
          <w:szCs w:val="28"/>
          <w:shd w:val="clear" w:color="auto" w:fill="FFFFFF"/>
        </w:rPr>
        <w:t>Кмета на Община Бойчиновци да предприеме действия за издаване на заповед на основание чл.178 от</w:t>
      </w:r>
      <w:r w:rsidRPr="00DA7DD8">
        <w:rPr>
          <w:rFonts w:ascii="Times New Roman CYR" w:eastAsia="Times New Roman" w:hAnsi="Times New Roman CYR" w:cs="Times New Roman CYR"/>
          <w:sz w:val="28"/>
          <w:szCs w:val="28"/>
          <w:lang w:eastAsia="bg-BG"/>
        </w:rPr>
        <w:t xml:space="preserve"> Закона за ветеринарномедицинската дейност</w:t>
      </w:r>
      <w:r w:rsidRPr="00DA7DD8">
        <w:rPr>
          <w:rFonts w:ascii="Times New Roman" w:eastAsia="Calibri" w:hAnsi="Times New Roman" w:cs="Times New Roman"/>
          <w:color w:val="000000"/>
          <w:sz w:val="28"/>
          <w:szCs w:val="28"/>
        </w:rPr>
        <w:t>. Предложението е изпълнено.</w:t>
      </w:r>
    </w:p>
    <w:p w14:paraId="3B862AEB"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b/>
          <w:color w:val="000000"/>
          <w:sz w:val="28"/>
          <w:szCs w:val="28"/>
        </w:rPr>
        <w:t>1 брой</w:t>
      </w:r>
      <w:r w:rsidRPr="00DA7DD8">
        <w:rPr>
          <w:rFonts w:ascii="Times New Roman" w:eastAsia="Calibri" w:hAnsi="Times New Roman" w:cs="Times New Roman"/>
          <w:color w:val="000000"/>
          <w:sz w:val="28"/>
          <w:szCs w:val="28"/>
        </w:rPr>
        <w:t xml:space="preserve"> предложение  по  пр. пр. № 1577/2020 година по описа на Окръжна прокуратура Монтана  е направено  </w:t>
      </w:r>
      <w:r w:rsidRPr="00DA7DD8">
        <w:rPr>
          <w:rFonts w:ascii="Times New Roman" w:eastAsia="Calibri" w:hAnsi="Times New Roman" w:cs="Times New Roman"/>
          <w:sz w:val="28"/>
          <w:szCs w:val="28"/>
          <w:shd w:val="clear" w:color="auto" w:fill="FFFFFF"/>
        </w:rPr>
        <w:t>Кмета на Община Берковица да предприеме действия за издаване на заповед на основание чл.178 от</w:t>
      </w:r>
      <w:r w:rsidRPr="00DA7DD8">
        <w:rPr>
          <w:rFonts w:ascii="Times New Roman CYR" w:eastAsia="Times New Roman" w:hAnsi="Times New Roman CYR" w:cs="Times New Roman CYR"/>
          <w:sz w:val="28"/>
          <w:szCs w:val="28"/>
          <w:lang w:eastAsia="bg-BG"/>
        </w:rPr>
        <w:t xml:space="preserve"> Закона за ветеринарномедицинската дейност</w:t>
      </w:r>
      <w:r w:rsidRPr="00DA7DD8">
        <w:rPr>
          <w:rFonts w:ascii="Times New Roman" w:eastAsia="Calibri" w:hAnsi="Times New Roman" w:cs="Times New Roman"/>
          <w:color w:val="000000"/>
          <w:sz w:val="28"/>
          <w:szCs w:val="28"/>
        </w:rPr>
        <w:t>. Предложението е изпълнено.</w:t>
      </w:r>
    </w:p>
    <w:p w14:paraId="252954DC"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b/>
          <w:color w:val="000000"/>
          <w:sz w:val="28"/>
          <w:szCs w:val="28"/>
        </w:rPr>
        <w:t>1 брой</w:t>
      </w:r>
      <w:r w:rsidRPr="00DA7DD8">
        <w:rPr>
          <w:rFonts w:ascii="Times New Roman" w:eastAsia="Calibri" w:hAnsi="Times New Roman" w:cs="Times New Roman"/>
          <w:color w:val="000000"/>
          <w:sz w:val="28"/>
          <w:szCs w:val="28"/>
        </w:rPr>
        <w:t xml:space="preserve"> предложение  по  пр. пр.№ 1577/2020 година по описа на Окръжна прокуратура Монтана  е направено  до  </w:t>
      </w:r>
      <w:r w:rsidRPr="00DA7DD8">
        <w:rPr>
          <w:rFonts w:ascii="Times New Roman" w:eastAsia="Calibri" w:hAnsi="Times New Roman" w:cs="Times New Roman"/>
          <w:sz w:val="28"/>
          <w:szCs w:val="28"/>
          <w:shd w:val="clear" w:color="auto" w:fill="FFFFFF"/>
        </w:rPr>
        <w:t>Кмета на Община Брусарци да предприеме действия за издаване на заповед на основание чл.178 от</w:t>
      </w:r>
      <w:r w:rsidRPr="00DA7DD8">
        <w:rPr>
          <w:rFonts w:ascii="Times New Roman CYR" w:eastAsia="Times New Roman" w:hAnsi="Times New Roman CYR" w:cs="Times New Roman CYR"/>
          <w:sz w:val="28"/>
          <w:szCs w:val="28"/>
          <w:lang w:eastAsia="bg-BG"/>
        </w:rPr>
        <w:t xml:space="preserve"> Закона за ветеринарномедицинската дейност</w:t>
      </w:r>
      <w:r w:rsidRPr="00DA7DD8">
        <w:rPr>
          <w:rFonts w:ascii="Times New Roman" w:eastAsia="Calibri" w:hAnsi="Times New Roman" w:cs="Times New Roman"/>
          <w:color w:val="000000"/>
          <w:sz w:val="28"/>
          <w:szCs w:val="28"/>
        </w:rPr>
        <w:t>. Предложението е изпълнено.</w:t>
      </w:r>
    </w:p>
    <w:p w14:paraId="3DA94D72"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b/>
          <w:color w:val="000000"/>
          <w:sz w:val="28"/>
          <w:szCs w:val="28"/>
        </w:rPr>
        <w:t>1 брой</w:t>
      </w:r>
      <w:r w:rsidRPr="00DA7DD8">
        <w:rPr>
          <w:rFonts w:ascii="Times New Roman" w:eastAsia="Calibri" w:hAnsi="Times New Roman" w:cs="Times New Roman"/>
          <w:color w:val="000000"/>
          <w:sz w:val="28"/>
          <w:szCs w:val="28"/>
        </w:rPr>
        <w:t xml:space="preserve"> предложение  по  пр. пр.№ 1577/2020 година по описа на Окръжна прокуратура Монтана  е направено  до  </w:t>
      </w:r>
      <w:r w:rsidRPr="00DA7DD8">
        <w:rPr>
          <w:rFonts w:ascii="Times New Roman" w:eastAsia="Calibri" w:hAnsi="Times New Roman" w:cs="Times New Roman"/>
          <w:sz w:val="28"/>
          <w:szCs w:val="28"/>
          <w:shd w:val="clear" w:color="auto" w:fill="FFFFFF"/>
        </w:rPr>
        <w:t>Кмета на Община Медковец да предприеме действия за издаване на заповед на основание чл.178 от</w:t>
      </w:r>
      <w:r w:rsidRPr="00DA7DD8">
        <w:rPr>
          <w:rFonts w:ascii="Times New Roman CYR" w:eastAsia="Times New Roman" w:hAnsi="Times New Roman CYR" w:cs="Times New Roman CYR"/>
          <w:sz w:val="28"/>
          <w:szCs w:val="28"/>
          <w:lang w:eastAsia="bg-BG"/>
        </w:rPr>
        <w:t xml:space="preserve"> Закона за ветеринарномедицинската дейност</w:t>
      </w:r>
      <w:r w:rsidRPr="00DA7DD8">
        <w:rPr>
          <w:rFonts w:ascii="Times New Roman" w:eastAsia="Calibri" w:hAnsi="Times New Roman" w:cs="Times New Roman"/>
          <w:color w:val="000000"/>
          <w:sz w:val="28"/>
          <w:szCs w:val="28"/>
        </w:rPr>
        <w:t>. Предложението е изпълнено.</w:t>
      </w:r>
    </w:p>
    <w:p w14:paraId="230CD9DE"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b/>
          <w:color w:val="000000"/>
          <w:sz w:val="28"/>
          <w:szCs w:val="28"/>
        </w:rPr>
        <w:t>1 брой</w:t>
      </w:r>
      <w:r w:rsidRPr="00DA7DD8">
        <w:rPr>
          <w:rFonts w:ascii="Times New Roman" w:eastAsia="Calibri" w:hAnsi="Times New Roman" w:cs="Times New Roman"/>
          <w:color w:val="000000"/>
          <w:sz w:val="28"/>
          <w:szCs w:val="28"/>
        </w:rPr>
        <w:t xml:space="preserve"> предложение  по  пр. пр. № 1577/2020 година по описа на Окръжна прокуратура Монтана  е направено  до  </w:t>
      </w:r>
      <w:r w:rsidRPr="00DA7DD8">
        <w:rPr>
          <w:rFonts w:ascii="Times New Roman" w:eastAsia="Calibri" w:hAnsi="Times New Roman" w:cs="Times New Roman"/>
          <w:sz w:val="28"/>
          <w:szCs w:val="28"/>
          <w:shd w:val="clear" w:color="auto" w:fill="FFFFFF"/>
        </w:rPr>
        <w:t>Кмета на Община Вълчедръм да предприеме действия за издаване на заповед на основание чл.178 от</w:t>
      </w:r>
      <w:r w:rsidRPr="00DA7DD8">
        <w:rPr>
          <w:rFonts w:ascii="Times New Roman CYR" w:eastAsia="Times New Roman" w:hAnsi="Times New Roman CYR" w:cs="Times New Roman CYR"/>
          <w:sz w:val="28"/>
          <w:szCs w:val="28"/>
          <w:lang w:eastAsia="bg-BG"/>
        </w:rPr>
        <w:t xml:space="preserve"> Закона за ветеринарномедицинската дейност</w:t>
      </w:r>
      <w:r w:rsidRPr="00DA7DD8">
        <w:rPr>
          <w:rFonts w:ascii="Times New Roman" w:eastAsia="Calibri" w:hAnsi="Times New Roman" w:cs="Times New Roman"/>
          <w:color w:val="000000"/>
          <w:sz w:val="28"/>
          <w:szCs w:val="28"/>
        </w:rPr>
        <w:t>. Предложението е изпълнено.</w:t>
      </w:r>
    </w:p>
    <w:p w14:paraId="3F0EF01E" w14:textId="77777777" w:rsidR="00DA7DD8" w:rsidRPr="00DA7DD8" w:rsidRDefault="00DA7DD8" w:rsidP="00DA7DD8">
      <w:pPr>
        <w:spacing w:after="0" w:line="240" w:lineRule="auto"/>
        <w:ind w:firstLine="709"/>
        <w:jc w:val="both"/>
        <w:rPr>
          <w:rFonts w:ascii="Times New Roman" w:eastAsia="Calibri" w:hAnsi="Times New Roman" w:cs="Times New Roman"/>
          <w:color w:val="000000"/>
          <w:sz w:val="28"/>
          <w:szCs w:val="28"/>
        </w:rPr>
      </w:pPr>
      <w:r w:rsidRPr="00DA7DD8">
        <w:rPr>
          <w:rFonts w:ascii="Times New Roman" w:eastAsia="Calibri" w:hAnsi="Times New Roman" w:cs="Times New Roman"/>
          <w:b/>
          <w:color w:val="000000"/>
          <w:sz w:val="28"/>
          <w:szCs w:val="28"/>
        </w:rPr>
        <w:t>1 брой</w:t>
      </w:r>
      <w:r w:rsidRPr="00DA7DD8">
        <w:rPr>
          <w:rFonts w:ascii="Times New Roman" w:eastAsia="Calibri" w:hAnsi="Times New Roman" w:cs="Times New Roman"/>
          <w:color w:val="000000"/>
          <w:sz w:val="28"/>
          <w:szCs w:val="28"/>
        </w:rPr>
        <w:t xml:space="preserve"> предложение  по  пр. пр. № 1445/2020 година по описа на Окръжна прокуратура Монтана  е направено  до  </w:t>
      </w:r>
      <w:r w:rsidRPr="00DA7DD8">
        <w:rPr>
          <w:rFonts w:ascii="Times New Roman" w:eastAsia="Calibri" w:hAnsi="Times New Roman" w:cs="Times New Roman"/>
          <w:sz w:val="28"/>
          <w:szCs w:val="28"/>
          <w:shd w:val="clear" w:color="auto" w:fill="FFFFFF"/>
        </w:rPr>
        <w:t>Директора на Областно пътно управление Монтана да предприеме незабавни мерки относно одобряване на проектът за организация на движението</w:t>
      </w:r>
      <w:r w:rsidRPr="00DA7DD8">
        <w:rPr>
          <w:rFonts w:ascii="Verdana" w:eastAsia="Calibri" w:hAnsi="Verdana" w:cs="Times New Roman"/>
        </w:rPr>
        <w:t xml:space="preserve"> </w:t>
      </w:r>
      <w:r w:rsidRPr="00DA7DD8">
        <w:rPr>
          <w:rFonts w:ascii="Times New Roman" w:eastAsia="Calibri" w:hAnsi="Times New Roman" w:cs="Times New Roman"/>
          <w:sz w:val="28"/>
          <w:szCs w:val="28"/>
        </w:rPr>
        <w:t xml:space="preserve">за републикански пътища II и III клас, при спазване на процедурата, регламентирана в чл.16 </w:t>
      </w:r>
      <w:r w:rsidRPr="00DA7DD8">
        <w:rPr>
          <w:rFonts w:ascii="Times New Roman" w:eastAsia="Times New Roman" w:hAnsi="Times New Roman" w:cs="Times New Roman"/>
          <w:sz w:val="28"/>
          <w:szCs w:val="28"/>
          <w:lang w:eastAsia="bg-BG"/>
        </w:rPr>
        <w:t>от  Наредба № 1 от 17.01.2001г. за организиране на движението по пътищата и при съобразяване разпоредбите на чл.26, чл.28 от ЗНА</w:t>
      </w:r>
      <w:r w:rsidRPr="00DA7DD8">
        <w:rPr>
          <w:rFonts w:ascii="Times New Roman" w:eastAsia="Calibri" w:hAnsi="Times New Roman" w:cs="Times New Roman"/>
          <w:color w:val="000000"/>
          <w:sz w:val="28"/>
          <w:szCs w:val="28"/>
        </w:rPr>
        <w:t>. Предложението е изпълнено.</w:t>
      </w:r>
    </w:p>
    <w:p w14:paraId="3B1E79E7" w14:textId="77777777" w:rsidR="00DA7DD8" w:rsidRPr="00DA7DD8" w:rsidRDefault="00DA7DD8" w:rsidP="00DA7DD8">
      <w:pPr>
        <w:spacing w:after="0" w:line="240" w:lineRule="auto"/>
        <w:ind w:firstLine="709"/>
        <w:jc w:val="both"/>
        <w:rPr>
          <w:rFonts w:ascii="Times New Roman CYR" w:eastAsia="Times New Roman" w:hAnsi="Times New Roman CYR" w:cs="Times New Roman CYR"/>
          <w:sz w:val="28"/>
          <w:szCs w:val="28"/>
          <w:lang w:eastAsia="bg-BG"/>
        </w:rPr>
      </w:pPr>
      <w:r w:rsidRPr="00DA7DD8">
        <w:rPr>
          <w:rFonts w:ascii="Times New Roman" w:eastAsia="Calibri" w:hAnsi="Times New Roman" w:cs="Times New Roman"/>
          <w:b/>
          <w:color w:val="000000"/>
          <w:sz w:val="28"/>
          <w:szCs w:val="28"/>
        </w:rPr>
        <w:t xml:space="preserve">      1 брой</w:t>
      </w:r>
      <w:r w:rsidRPr="00DA7DD8">
        <w:rPr>
          <w:rFonts w:ascii="Times New Roman" w:eastAsia="Calibri" w:hAnsi="Times New Roman" w:cs="Times New Roman"/>
          <w:color w:val="000000"/>
          <w:sz w:val="28"/>
          <w:szCs w:val="28"/>
        </w:rPr>
        <w:t xml:space="preserve"> </w:t>
      </w:r>
      <w:r w:rsidRPr="00DA7DD8">
        <w:rPr>
          <w:rFonts w:ascii="Times New Roman CYR" w:eastAsia="Times New Roman" w:hAnsi="Times New Roman CYR" w:cs="Times New Roman CYR"/>
          <w:sz w:val="28"/>
          <w:szCs w:val="28"/>
          <w:lang w:eastAsia="bg-BG"/>
        </w:rPr>
        <w:t xml:space="preserve">предложение  по  пр. пр. № 4392/2017 година по описа на Окръжна прокуратура Монтана  е направено  до  Министъра на земеделието, храните и горите да предприемете незабавни мерки относно: 1.окончателно решаване на временно изграденото съоръжение / пакер/, монтирано в инжекционната галерия с цел тампониране на избил сондаж от </w:t>
      </w:r>
      <w:r w:rsidRPr="00DA7DD8">
        <w:rPr>
          <w:rFonts w:ascii="Times New Roman CYR" w:eastAsia="Times New Roman" w:hAnsi="Times New Roman CYR" w:cs="Times New Roman CYR"/>
          <w:sz w:val="28"/>
          <w:szCs w:val="28"/>
          <w:lang w:eastAsia="bg-BG"/>
        </w:rPr>
        <w:lastRenderedPageBreak/>
        <w:t>инжекционната завеса, предвид промяната в изтичащата вода и повишеното налягане в пакера; 2.извършване на ремонтно-възстановителни работи на частично компрометирани зони на каменната облицовка; .-уважено; 3.ремонтиране на повредените участъци по отводящия канал, след основния изпускател и обезопасяването му по отношение достъп на външни лица и животни.  Предложението е изпълнено.</w:t>
      </w:r>
    </w:p>
    <w:p w14:paraId="1B3765F1" w14:textId="77777777" w:rsidR="00DA7DD8" w:rsidRPr="00DA7DD8" w:rsidRDefault="00DA7DD8" w:rsidP="00DA7DD8">
      <w:pPr>
        <w:spacing w:after="0" w:line="240" w:lineRule="auto"/>
        <w:ind w:firstLine="709"/>
        <w:jc w:val="both"/>
        <w:rPr>
          <w:rFonts w:ascii="Times New Roman CYR" w:eastAsia="Times New Roman" w:hAnsi="Times New Roman CYR" w:cs="Times New Roman CYR"/>
          <w:sz w:val="28"/>
          <w:szCs w:val="28"/>
          <w:lang w:eastAsia="bg-BG"/>
        </w:rPr>
      </w:pPr>
      <w:r w:rsidRPr="00DA7DD8">
        <w:rPr>
          <w:rFonts w:ascii="Times New Roman CYR" w:eastAsia="Times New Roman" w:hAnsi="Times New Roman CYR" w:cs="Times New Roman CYR"/>
          <w:b/>
          <w:sz w:val="28"/>
          <w:szCs w:val="28"/>
          <w:lang w:eastAsia="bg-BG"/>
        </w:rPr>
        <w:t>1 брой</w:t>
      </w:r>
      <w:r w:rsidRPr="00DA7DD8">
        <w:rPr>
          <w:rFonts w:ascii="Times New Roman CYR" w:eastAsia="Times New Roman" w:hAnsi="Times New Roman CYR" w:cs="Times New Roman CYR"/>
          <w:sz w:val="28"/>
          <w:szCs w:val="28"/>
          <w:lang w:eastAsia="bg-BG"/>
        </w:rPr>
        <w:t xml:space="preserve"> предложение  по  пр. пр.№ 4392/2017 година по описа на Окръжна прокуратура Монтана  е направено  до  Изпълнителен директор на ДКК да предприеме незабавни мерки за: 1.окончателно решаване на временно изграденото съоръжение / пакер/, монтирано в инжекционната галерия с цел тампониране на избил сондаж от инжекционната завеса, предвид промяната в изтичащата вода и повишеното налягане в пакера; 2.извършване на ремонтно-възстановителни работи на частично компрометирани зони на каменната облицовка; 3.ремонтиране на повредените участъци по отводящия канал, след основния изпускател и обезопасяването му по отношение достъп на външни лица и животни. Предложението е изпълнено.</w:t>
      </w:r>
    </w:p>
    <w:p w14:paraId="374E8BEB" w14:textId="77777777" w:rsidR="00DA7DD8" w:rsidRPr="00DA7DD8" w:rsidRDefault="00DA7DD8" w:rsidP="00DA7DD8">
      <w:pPr>
        <w:spacing w:after="0" w:line="240" w:lineRule="auto"/>
        <w:jc w:val="both"/>
        <w:rPr>
          <w:rFonts w:ascii="Times New Roman" w:eastAsia="Calibri" w:hAnsi="Times New Roman" w:cs="Times New Roman"/>
          <w:color w:val="000000"/>
          <w:sz w:val="28"/>
          <w:szCs w:val="28"/>
        </w:rPr>
      </w:pPr>
    </w:p>
    <w:p w14:paraId="5B5A8724" w14:textId="77777777" w:rsidR="00DA7DD8" w:rsidRPr="00DA7DD8" w:rsidRDefault="00DA7DD8" w:rsidP="00DA7DD8">
      <w:pPr>
        <w:spacing w:after="0" w:line="240" w:lineRule="auto"/>
        <w:ind w:firstLine="709"/>
        <w:jc w:val="both"/>
        <w:rPr>
          <w:rFonts w:ascii="Times New Roman" w:eastAsia="Calibri" w:hAnsi="Times New Roman" w:cs="Times New Roman"/>
          <w:b/>
          <w:sz w:val="28"/>
          <w:szCs w:val="28"/>
        </w:rPr>
      </w:pPr>
      <w:r w:rsidRPr="00DA7DD8">
        <w:rPr>
          <w:rFonts w:ascii="Times New Roman" w:eastAsia="Calibri" w:hAnsi="Times New Roman" w:cs="Times New Roman"/>
          <w:b/>
          <w:sz w:val="28"/>
          <w:szCs w:val="28"/>
          <w:u w:val="single"/>
        </w:rPr>
        <w:t>Районна прокуратура Монтана</w:t>
      </w:r>
      <w:r w:rsidRPr="00DA7DD8">
        <w:rPr>
          <w:rFonts w:ascii="Times New Roman" w:eastAsia="Calibri" w:hAnsi="Times New Roman" w:cs="Times New Roman"/>
          <w:b/>
          <w:sz w:val="28"/>
          <w:szCs w:val="28"/>
        </w:rPr>
        <w:t xml:space="preserve"> – 23 броя предложения</w:t>
      </w:r>
    </w:p>
    <w:p w14:paraId="3AFF68F0" w14:textId="77777777" w:rsidR="00DA7DD8" w:rsidRPr="00DA7DD8" w:rsidRDefault="00DA7DD8" w:rsidP="00DA7DD8">
      <w:pPr>
        <w:spacing w:after="0" w:line="240" w:lineRule="auto"/>
        <w:ind w:firstLine="709"/>
        <w:jc w:val="both"/>
        <w:rPr>
          <w:rFonts w:ascii="Times New Roman CYR" w:eastAsia="Times New Roman" w:hAnsi="Times New Roman CYR" w:cs="Times New Roman CYR"/>
          <w:sz w:val="28"/>
          <w:szCs w:val="28"/>
          <w:lang w:eastAsia="bg-BG"/>
        </w:rPr>
      </w:pPr>
      <w:r w:rsidRPr="00DA7DD8">
        <w:rPr>
          <w:rFonts w:ascii="Times New Roman CYR" w:eastAsia="Times New Roman" w:hAnsi="Times New Roman CYR" w:cs="Times New Roman CYR"/>
          <w:b/>
          <w:sz w:val="28"/>
          <w:szCs w:val="28"/>
          <w:lang w:eastAsia="bg-BG"/>
        </w:rPr>
        <w:t>4 броя</w:t>
      </w:r>
      <w:r w:rsidRPr="00DA7DD8">
        <w:rPr>
          <w:rFonts w:ascii="Times New Roman CYR" w:eastAsia="Times New Roman" w:hAnsi="Times New Roman CYR" w:cs="Times New Roman CYR"/>
          <w:sz w:val="28"/>
          <w:szCs w:val="28"/>
          <w:lang w:eastAsia="bg-BG"/>
        </w:rPr>
        <w:t xml:space="preserve"> брой предложения  по  преписка № 2941/2021 год. по описа на Районна прокуратура Монтана  са направени до   кметовете на общините – Вършец, Лом, Медковец, Бойчиновци и Брусарци за изпълнение на дейности по Наредба №1 от 12.01.2009 год. за условията и реда на устройството и безопасността на площадките за игра. Предложенията са  изпълнени.</w:t>
      </w:r>
    </w:p>
    <w:p w14:paraId="73699880" w14:textId="77777777" w:rsidR="00DA7DD8" w:rsidRPr="00DA7DD8" w:rsidRDefault="00DA7DD8" w:rsidP="00DA7DD8">
      <w:pPr>
        <w:spacing w:after="0" w:line="240" w:lineRule="auto"/>
        <w:ind w:firstLine="709"/>
        <w:jc w:val="both"/>
        <w:rPr>
          <w:rFonts w:ascii="Times New Roman CYR" w:eastAsia="Times New Roman" w:hAnsi="Times New Roman CYR" w:cs="Times New Roman CYR"/>
          <w:sz w:val="28"/>
          <w:szCs w:val="28"/>
          <w:lang w:eastAsia="bg-BG"/>
        </w:rPr>
      </w:pPr>
      <w:r w:rsidRPr="00DA7DD8">
        <w:rPr>
          <w:rFonts w:ascii="Times New Roman CYR" w:eastAsia="Times New Roman" w:hAnsi="Times New Roman CYR" w:cs="Times New Roman CYR"/>
          <w:b/>
          <w:sz w:val="28"/>
          <w:szCs w:val="28"/>
          <w:lang w:eastAsia="bg-BG"/>
        </w:rPr>
        <w:t>4 броя</w:t>
      </w:r>
      <w:r w:rsidRPr="00DA7DD8">
        <w:rPr>
          <w:rFonts w:ascii="Times New Roman CYR" w:eastAsia="Times New Roman" w:hAnsi="Times New Roman CYR" w:cs="Times New Roman CYR"/>
          <w:sz w:val="28"/>
          <w:szCs w:val="28"/>
          <w:lang w:eastAsia="bg-BG"/>
        </w:rPr>
        <w:t xml:space="preserve"> брой предложения  по  преписка № 4991/2021 година по описа на Районна прокуратура Монтана  са направени до   кметовете на общините Монтана, Берковица, Георги Дамяново и Бойчиновци за изпълнение на изискванията на  чл.3, ал.3 и ал.4 от Наредба №2/17.01.2001 год. за сигнализация на пътищата с пътна маркировка, пътната маркировка;  чл.5, ал.1, и ал.2 от Наредба №17/23.07.2001 год. за регулиране на движението по пътищата със светлинни знаци, пътни светофари и на Наредба №1 от 2001 год. за организацията на движението по пътищата. Предложенията са  изпълнени.</w:t>
      </w:r>
    </w:p>
    <w:p w14:paraId="350C541F" w14:textId="77777777" w:rsidR="00DA7DD8" w:rsidRPr="00DA7DD8" w:rsidRDefault="00DA7DD8" w:rsidP="00DA7DD8">
      <w:pPr>
        <w:spacing w:after="0" w:line="240" w:lineRule="auto"/>
        <w:ind w:firstLine="709"/>
        <w:jc w:val="both"/>
        <w:rPr>
          <w:rFonts w:ascii="Times New Roman CYR" w:eastAsia="Times New Roman" w:hAnsi="Times New Roman CYR" w:cs="Times New Roman CYR"/>
          <w:sz w:val="28"/>
          <w:szCs w:val="28"/>
          <w:lang w:eastAsia="bg-BG"/>
        </w:rPr>
      </w:pPr>
      <w:r w:rsidRPr="00DA7DD8">
        <w:rPr>
          <w:rFonts w:ascii="Times New Roman CYR" w:eastAsia="Times New Roman" w:hAnsi="Times New Roman CYR" w:cs="Times New Roman CYR"/>
          <w:b/>
          <w:sz w:val="28"/>
          <w:szCs w:val="28"/>
          <w:lang w:eastAsia="bg-BG"/>
        </w:rPr>
        <w:t>5 броя</w:t>
      </w:r>
      <w:r w:rsidRPr="00DA7DD8">
        <w:rPr>
          <w:rFonts w:ascii="Times New Roman CYR" w:eastAsia="Times New Roman" w:hAnsi="Times New Roman CYR" w:cs="Times New Roman CYR"/>
          <w:sz w:val="28"/>
          <w:szCs w:val="28"/>
          <w:lang w:eastAsia="bg-BG"/>
        </w:rPr>
        <w:t xml:space="preserve"> брой предложения  по  преписка №4992/2021  година по описа на Районна прокуратура Монтана  са направени до   кметовете на общините Якимово, Лом, Брусарци, Вълчедръм и Медковец за изпълнение на изискванията на  чл.3, ал.3 и ал.4 от Наредба №2/17.01.2001 год. за сигнализация на пътищата с пътна маркировка, пътната маркировка;  чл.5, ал.1, и ал.2 от Наредба №17/23.07.2001 год. за регулиране на движението по пътищата със светлинни знаци, пътни светофари и на Наредба №1 от 2001 год. за организацията на движението по пътищата. Предложенията са  изпълнени.</w:t>
      </w:r>
    </w:p>
    <w:p w14:paraId="3503F936" w14:textId="77777777" w:rsidR="00DA7DD8" w:rsidRPr="00DA7DD8" w:rsidRDefault="00DA7DD8" w:rsidP="00DA7DD8">
      <w:pPr>
        <w:spacing w:after="0" w:line="240" w:lineRule="auto"/>
        <w:ind w:firstLine="709"/>
        <w:jc w:val="both"/>
        <w:rPr>
          <w:rFonts w:ascii="Times New Roman CYR" w:eastAsia="Times New Roman" w:hAnsi="Times New Roman CYR" w:cs="Times New Roman CYR"/>
          <w:sz w:val="28"/>
          <w:szCs w:val="28"/>
          <w:lang w:eastAsia="bg-BG"/>
        </w:rPr>
      </w:pPr>
      <w:r w:rsidRPr="00DA7DD8">
        <w:rPr>
          <w:rFonts w:ascii="Times New Roman CYR" w:eastAsia="Times New Roman" w:hAnsi="Times New Roman CYR" w:cs="Times New Roman CYR"/>
          <w:b/>
          <w:sz w:val="28"/>
          <w:szCs w:val="28"/>
          <w:lang w:eastAsia="bg-BG"/>
        </w:rPr>
        <w:t>2 броя</w:t>
      </w:r>
      <w:r w:rsidRPr="00DA7DD8">
        <w:rPr>
          <w:rFonts w:ascii="Times New Roman CYR" w:eastAsia="Times New Roman" w:hAnsi="Times New Roman CYR" w:cs="Times New Roman CYR"/>
          <w:sz w:val="28"/>
          <w:szCs w:val="28"/>
          <w:lang w:eastAsia="bg-BG"/>
        </w:rPr>
        <w:t xml:space="preserve"> брой предложения  по  преписка № 4993/2021 година по описа на Районна прокуратура Монтана  са направени до   предложения до </w:t>
      </w:r>
      <w:r w:rsidRPr="00DA7DD8">
        <w:rPr>
          <w:rFonts w:ascii="Times New Roman CYR" w:eastAsia="Times New Roman" w:hAnsi="Times New Roman CYR" w:cs="Times New Roman CYR"/>
          <w:sz w:val="28"/>
          <w:szCs w:val="28"/>
          <w:lang w:eastAsia="bg-BG"/>
        </w:rPr>
        <w:lastRenderedPageBreak/>
        <w:t>кметовете на общините Берковица и Вършец за  изпълнение на изискванията на  чл.3, ал.3 и ал.4 от Наредба №2/17.01.2001 год. за сигнализация на пътищата с пътна маркировка, пътната маркировка;  чл.5, ал.1, и ал.2 от Наредба №17/23.07.2001 год. за регулиране на движението по пътищата със светлинни знаци, пътни светофари и на Наредба №1 от 2001 год. за организацията на движението по пътищата.. Предложенията са  изпълнени.</w:t>
      </w:r>
    </w:p>
    <w:p w14:paraId="747C5F2F" w14:textId="77777777" w:rsidR="00DA7DD8" w:rsidRPr="00DA7DD8" w:rsidRDefault="00DA7DD8" w:rsidP="00DA7DD8">
      <w:pPr>
        <w:spacing w:after="0" w:line="240" w:lineRule="auto"/>
        <w:ind w:firstLine="709"/>
        <w:jc w:val="both"/>
        <w:rPr>
          <w:rFonts w:ascii="Times New Roman CYR" w:eastAsia="Times New Roman" w:hAnsi="Times New Roman CYR" w:cs="Times New Roman CYR"/>
          <w:sz w:val="28"/>
          <w:szCs w:val="28"/>
          <w:lang w:eastAsia="bg-BG"/>
        </w:rPr>
      </w:pPr>
      <w:r w:rsidRPr="00DA7DD8">
        <w:rPr>
          <w:rFonts w:ascii="Times New Roman CYR" w:eastAsia="Times New Roman" w:hAnsi="Times New Roman CYR" w:cs="Times New Roman CYR"/>
          <w:b/>
          <w:sz w:val="28"/>
          <w:szCs w:val="28"/>
          <w:lang w:eastAsia="bg-BG"/>
        </w:rPr>
        <w:t>8 броя</w:t>
      </w:r>
      <w:r w:rsidRPr="00DA7DD8">
        <w:rPr>
          <w:rFonts w:ascii="Times New Roman CYR" w:eastAsia="Times New Roman" w:hAnsi="Times New Roman CYR" w:cs="Times New Roman CYR"/>
          <w:sz w:val="28"/>
          <w:szCs w:val="28"/>
          <w:lang w:eastAsia="bg-BG"/>
        </w:rPr>
        <w:t xml:space="preserve"> брой предложения  по  преписка № 1232/2021 година по описа на Районна прокуратура Монтана  са направени до   кметовете на общините Якимово, Лом, Брусарци, Вълчедръм, Чипровци, Берковица, Вършец  и Медковец за  изпълнение на изискванията на  чл.95,ал.2 от Закона за подземните богатства за делегиране на правомощия на длъжностни лица от общинската администрация, които да съставят актове за установяване на нарушения по чл.95,ал.2 от Закона за подземните богатства Предложенията са  изпълнени.</w:t>
      </w:r>
    </w:p>
    <w:p w14:paraId="625C94B8" w14:textId="77777777" w:rsidR="00DA7DD8" w:rsidRPr="00DA7DD8" w:rsidRDefault="00DA7DD8" w:rsidP="00DA7DD8">
      <w:pPr>
        <w:spacing w:after="0" w:line="240" w:lineRule="auto"/>
        <w:ind w:firstLine="709"/>
        <w:jc w:val="both"/>
        <w:rPr>
          <w:rFonts w:ascii="Times New Roman" w:eastAsia="Calibri" w:hAnsi="Times New Roman" w:cs="Times New Roman"/>
          <w:b/>
          <w:sz w:val="28"/>
          <w:szCs w:val="28"/>
        </w:rPr>
      </w:pPr>
    </w:p>
    <w:p w14:paraId="14C2406C" w14:textId="77777777" w:rsidR="00DA7DD8" w:rsidRPr="00DA7DD8" w:rsidRDefault="00DA7DD8" w:rsidP="00DA7DD8">
      <w:pPr>
        <w:keepNext/>
        <w:shd w:val="clear" w:color="auto" w:fill="FFFFFF"/>
        <w:tabs>
          <w:tab w:val="left" w:pos="926"/>
        </w:tabs>
        <w:autoSpaceDE w:val="0"/>
        <w:autoSpaceDN w:val="0"/>
        <w:adjustRightInd w:val="0"/>
        <w:spacing w:after="0" w:line="240" w:lineRule="auto"/>
        <w:ind w:firstLine="720"/>
        <w:jc w:val="both"/>
        <w:outlineLvl w:val="2"/>
        <w:rPr>
          <w:rFonts w:ascii="Times New Roman" w:eastAsia="Calibri" w:hAnsi="Times New Roman" w:cs="Arial"/>
          <w:b/>
          <w:color w:val="000000"/>
          <w:sz w:val="28"/>
          <w:u w:val="single"/>
          <w:lang w:eastAsia="bg-BG"/>
        </w:rPr>
      </w:pPr>
      <w:bookmarkStart w:id="122" w:name="_Toc95394851"/>
      <w:r w:rsidRPr="00DA7DD8">
        <w:rPr>
          <w:rFonts w:ascii="Times New Roman" w:eastAsia="Calibri" w:hAnsi="Times New Roman" w:cs="Arial"/>
          <w:b/>
          <w:color w:val="000000"/>
          <w:sz w:val="28"/>
          <w:u w:val="single"/>
          <w:lang w:eastAsia="bg-BG"/>
        </w:rPr>
        <w:t>4. Приоритети, проблеми и предложения за преодоляването им.</w:t>
      </w:r>
      <w:bookmarkEnd w:id="122"/>
    </w:p>
    <w:p w14:paraId="7B2E2016" w14:textId="77777777" w:rsidR="00DA7DD8" w:rsidRPr="00DA7DD8" w:rsidRDefault="00DA7DD8" w:rsidP="00DA7DD8">
      <w:pPr>
        <w:spacing w:after="0" w:line="240" w:lineRule="auto"/>
        <w:ind w:firstLine="709"/>
        <w:jc w:val="both"/>
        <w:rPr>
          <w:rFonts w:ascii="Times New Roman" w:eastAsia="Calibri" w:hAnsi="Times New Roman" w:cs="Times New Roman"/>
          <w:sz w:val="28"/>
          <w:szCs w:val="28"/>
        </w:rPr>
      </w:pPr>
      <w:r w:rsidRPr="00DA7DD8">
        <w:rPr>
          <w:rFonts w:ascii="Times New Roman" w:eastAsia="Calibri" w:hAnsi="Times New Roman" w:cs="Times New Roman"/>
          <w:sz w:val="28"/>
          <w:szCs w:val="28"/>
        </w:rPr>
        <w:t>За подобряване ефективността от дейността по надзора за законност през 2022 год. следва да се разшири обхватът на проверките за често повтарящите се нарушения, свързани с актовете на органите на местно самоуправление и местна администрация. Необходимо е в дългосрочен план засилване на инициативността за самосезиране по материали от медиите относно закононарушения в региона. Би било добре местната власт да засили дейността по информираност на гражданите и организациите   относно  възможността им за сезиране на прокуратурата при установени от тях   незаконосъобразни  действия или бездействия на държавните институции.</w:t>
      </w:r>
    </w:p>
    <w:p w14:paraId="3391D651" w14:textId="77777777" w:rsidR="00DA7DD8" w:rsidRPr="00DA7DD8" w:rsidRDefault="00DA7DD8" w:rsidP="00DA7DD8">
      <w:pPr>
        <w:spacing w:after="0" w:line="240" w:lineRule="auto"/>
        <w:ind w:firstLine="709"/>
        <w:jc w:val="both"/>
        <w:rPr>
          <w:rFonts w:ascii="Times New Roman" w:eastAsia="Calibri" w:hAnsi="Times New Roman" w:cs="Times New Roman"/>
          <w:sz w:val="28"/>
          <w:szCs w:val="28"/>
        </w:rPr>
      </w:pPr>
      <w:r w:rsidRPr="00DA7DD8">
        <w:rPr>
          <w:rFonts w:ascii="Times New Roman" w:eastAsia="Calibri" w:hAnsi="Times New Roman" w:cs="Times New Roman"/>
          <w:sz w:val="28"/>
          <w:szCs w:val="28"/>
        </w:rPr>
        <w:t>За подобряване на работата по надзора за законност е необходимо повишаване квалификацията на прокурорите, както и обмяна на опит с други прокуратури, включително и чрез публикации в сайта на Прокуратурата на РБ на прокурорски актове - предложения по чл.145, ал.1, т.6 от ЗСВ, протести и др.</w:t>
      </w:r>
    </w:p>
    <w:p w14:paraId="746EDAFD" w14:textId="77777777" w:rsidR="00CB20E8" w:rsidRPr="00EB33BF" w:rsidRDefault="00CB20E8" w:rsidP="009B6E43">
      <w:pPr>
        <w:spacing w:after="0" w:line="240" w:lineRule="auto"/>
        <w:ind w:firstLine="709"/>
        <w:jc w:val="both"/>
        <w:rPr>
          <w:rFonts w:ascii="Times New Roman" w:eastAsia="Calibri" w:hAnsi="Times New Roman" w:cs="Times New Roman"/>
          <w:sz w:val="28"/>
          <w:szCs w:val="28"/>
          <w:highlight w:val="green"/>
        </w:rPr>
      </w:pPr>
    </w:p>
    <w:p w14:paraId="5BD41DE9" w14:textId="76D291E5" w:rsidR="00320815" w:rsidRDefault="00320815">
      <w:pPr>
        <w:rPr>
          <w:rFonts w:ascii="Times New Roman" w:eastAsia="Calibri" w:hAnsi="Times New Roman" w:cs="Times New Roman"/>
          <w:sz w:val="28"/>
          <w:szCs w:val="28"/>
          <w:highlight w:val="green"/>
        </w:rPr>
      </w:pPr>
      <w:r>
        <w:rPr>
          <w:rFonts w:ascii="Times New Roman" w:eastAsia="Calibri" w:hAnsi="Times New Roman" w:cs="Times New Roman"/>
          <w:sz w:val="28"/>
          <w:szCs w:val="28"/>
          <w:highlight w:val="green"/>
        </w:rPr>
        <w:br w:type="page"/>
      </w:r>
    </w:p>
    <w:p w14:paraId="0733F435" w14:textId="77777777" w:rsidR="00CB20E8" w:rsidRPr="00EB33BF" w:rsidRDefault="00CB20E8" w:rsidP="009B6E43">
      <w:pPr>
        <w:spacing w:after="0" w:line="240" w:lineRule="auto"/>
        <w:ind w:firstLine="709"/>
        <w:jc w:val="both"/>
        <w:rPr>
          <w:rFonts w:ascii="Times New Roman" w:eastAsia="Calibri" w:hAnsi="Times New Roman" w:cs="Times New Roman"/>
          <w:sz w:val="28"/>
          <w:szCs w:val="28"/>
          <w:highlight w:val="green"/>
        </w:rPr>
      </w:pPr>
    </w:p>
    <w:p w14:paraId="738C532D" w14:textId="77777777" w:rsidR="00CB20E8" w:rsidRPr="00EB33BF" w:rsidRDefault="00CB20E8" w:rsidP="009B6E43">
      <w:pPr>
        <w:spacing w:after="0" w:line="240" w:lineRule="auto"/>
        <w:ind w:firstLine="709"/>
        <w:jc w:val="both"/>
        <w:rPr>
          <w:rFonts w:ascii="Times New Roman" w:eastAsia="Calibri" w:hAnsi="Times New Roman" w:cs="Times New Roman"/>
          <w:sz w:val="28"/>
          <w:szCs w:val="28"/>
          <w:highlight w:val="green"/>
        </w:rPr>
      </w:pPr>
    </w:p>
    <w:p w14:paraId="4F10392C" w14:textId="77777777" w:rsidR="00744A1A" w:rsidRPr="000A19E3" w:rsidRDefault="00744A1A" w:rsidP="00C05B80">
      <w:pPr>
        <w:pStyle w:val="a8"/>
        <w:shd w:val="clear" w:color="auto" w:fill="auto"/>
        <w:rPr>
          <w:rFonts w:ascii="Times New Roman" w:hAnsi="Times New Roman" w:cs="Times New Roman"/>
          <w:szCs w:val="32"/>
          <w:lang w:val="bg-BG"/>
        </w:rPr>
      </w:pPr>
      <w:bookmarkStart w:id="123" w:name="_Toc95394852"/>
      <w:r w:rsidRPr="000A19E3">
        <w:rPr>
          <w:rFonts w:ascii="Times New Roman" w:hAnsi="Times New Roman" w:cs="Times New Roman"/>
          <w:szCs w:val="32"/>
        </w:rPr>
        <w:t>РАЗДЕЛ V</w:t>
      </w:r>
      <w:bookmarkEnd w:id="123"/>
    </w:p>
    <w:p w14:paraId="3C6E3762" w14:textId="77777777" w:rsidR="00744A1A" w:rsidRPr="001A2799" w:rsidRDefault="00744A1A" w:rsidP="00C05B80">
      <w:pPr>
        <w:pStyle w:val="a8"/>
        <w:shd w:val="clear" w:color="auto" w:fill="auto"/>
        <w:rPr>
          <w:rFonts w:ascii="Times New Roman" w:hAnsi="Times New Roman" w:cs="Times New Roman"/>
          <w:szCs w:val="32"/>
        </w:rPr>
      </w:pPr>
      <w:bookmarkStart w:id="124" w:name="_Toc95394853"/>
      <w:r w:rsidRPr="000A19E3">
        <w:rPr>
          <w:rFonts w:ascii="Times New Roman" w:hAnsi="Times New Roman" w:cs="Times New Roman"/>
          <w:szCs w:val="32"/>
        </w:rPr>
        <w:t>ДЕЙНОСТ НА БЮРОТО ПО ЗАЩИТА КЪМ ГЛАВНИЯ ПРОКУРОР</w:t>
      </w:r>
      <w:bookmarkEnd w:id="124"/>
    </w:p>
    <w:p w14:paraId="6B4F81BE" w14:textId="77777777" w:rsidR="00744A1A" w:rsidRDefault="00744A1A" w:rsidP="00C05B80"/>
    <w:p w14:paraId="64313960" w14:textId="77777777" w:rsidR="00744A1A" w:rsidRPr="001A2799" w:rsidRDefault="00744A1A" w:rsidP="00C05B80">
      <w:pPr>
        <w:pStyle w:val="a8"/>
        <w:shd w:val="clear" w:color="auto" w:fill="auto"/>
        <w:rPr>
          <w:rFonts w:ascii="Times New Roman" w:hAnsi="Times New Roman" w:cs="Times New Roman"/>
          <w:szCs w:val="32"/>
        </w:rPr>
      </w:pPr>
      <w:bookmarkStart w:id="125" w:name="_Toc95394854"/>
      <w:r w:rsidRPr="001A2799">
        <w:rPr>
          <w:rFonts w:ascii="Times New Roman" w:hAnsi="Times New Roman" w:cs="Times New Roman"/>
          <w:szCs w:val="32"/>
        </w:rPr>
        <w:t>РАЗДЕЛ VI</w:t>
      </w:r>
      <w:bookmarkEnd w:id="125"/>
    </w:p>
    <w:p w14:paraId="4F7312AF" w14:textId="77777777" w:rsidR="00744A1A" w:rsidRPr="001A2799" w:rsidRDefault="00744A1A" w:rsidP="00C05B80">
      <w:pPr>
        <w:pStyle w:val="a8"/>
        <w:shd w:val="clear" w:color="auto" w:fill="auto"/>
        <w:rPr>
          <w:rFonts w:ascii="Times New Roman" w:hAnsi="Times New Roman" w:cs="Times New Roman"/>
          <w:szCs w:val="32"/>
        </w:rPr>
      </w:pPr>
      <w:bookmarkStart w:id="126" w:name="_Toc95394855"/>
      <w:r w:rsidRPr="001A2799">
        <w:rPr>
          <w:rFonts w:ascii="Times New Roman" w:hAnsi="Times New Roman" w:cs="Times New Roman"/>
          <w:szCs w:val="32"/>
        </w:rPr>
        <w:t>ДЕЙНОСТ ПО ИЗПЪЛНЕНИЕ НА КОМУНИКАЦИОННАТА СТРАТЕГИЯ НА СЪДЕБНАТА ВЛАСТ 2014-2020 ГОД., ПРИЕТА С РЕШЕНИЕ НА всс ПО ПРОТОКОЛ №10/05.03.2015 ГОД., Т.3</w:t>
      </w:r>
      <w:bookmarkEnd w:id="126"/>
    </w:p>
    <w:p w14:paraId="0CA09241" w14:textId="77777777" w:rsidR="00744A1A" w:rsidRDefault="00744A1A" w:rsidP="00C05B80">
      <w:pPr>
        <w:spacing w:after="0" w:line="240" w:lineRule="auto"/>
        <w:jc w:val="both"/>
        <w:rPr>
          <w:rFonts w:ascii="Times New Roman" w:eastAsia="Times New Roman" w:hAnsi="Times New Roman"/>
          <w:sz w:val="28"/>
          <w:szCs w:val="28"/>
        </w:rPr>
      </w:pPr>
    </w:p>
    <w:p w14:paraId="36AF58C7" w14:textId="77777777" w:rsidR="00CB20E8" w:rsidRPr="00CB20E8" w:rsidRDefault="00CB20E8" w:rsidP="00CB20E8">
      <w:pPr>
        <w:spacing w:after="0" w:line="240" w:lineRule="auto"/>
        <w:ind w:firstLine="709"/>
        <w:jc w:val="both"/>
        <w:rPr>
          <w:rFonts w:ascii="Times New Roman" w:eastAsia="Times New Roman" w:hAnsi="Times New Roman" w:cs="Times New Roman"/>
          <w:sz w:val="28"/>
          <w:szCs w:val="28"/>
        </w:rPr>
      </w:pPr>
      <w:r w:rsidRPr="00CB20E8">
        <w:rPr>
          <w:rFonts w:ascii="Times New Roman" w:eastAsia="Times New Roman" w:hAnsi="Times New Roman" w:cs="Times New Roman"/>
          <w:sz w:val="28"/>
          <w:szCs w:val="28"/>
        </w:rPr>
        <w:t xml:space="preserve">С приемането на Комуникационната стратегия на съдебната власт 2014 – 2020 г., ВСС утвърждава стандарти за ефективно управление на комуникацията между ВСС и професионалните общности в съдебната система, с медиите, с гражданите, с изпълнителната и законодателната власт. </w:t>
      </w:r>
    </w:p>
    <w:p w14:paraId="7FEDA122" w14:textId="77777777" w:rsidR="00CB20E8" w:rsidRPr="00CB20E8" w:rsidRDefault="00CB20E8" w:rsidP="00CB20E8">
      <w:pPr>
        <w:spacing w:after="0" w:line="240" w:lineRule="auto"/>
        <w:ind w:firstLine="709"/>
        <w:jc w:val="both"/>
        <w:rPr>
          <w:rFonts w:ascii="Times New Roman" w:eastAsia="Times New Roman" w:hAnsi="Times New Roman" w:cs="Times New Roman"/>
          <w:sz w:val="28"/>
          <w:szCs w:val="28"/>
        </w:rPr>
      </w:pPr>
      <w:r w:rsidRPr="00CB20E8">
        <w:rPr>
          <w:rFonts w:ascii="Times New Roman" w:eastAsia="Times New Roman" w:hAnsi="Times New Roman" w:cs="Times New Roman"/>
          <w:sz w:val="28"/>
          <w:szCs w:val="28"/>
        </w:rPr>
        <w:t>Във връзка с обезпечаването с ресурси на Комуникационната политика, както и за определяне на времевата рамка на реализирането ѝ, ВСС е изготвил План за действие за изпълнението на Комуникационната политика – 2014 - 2018 година, утвърден от ВСС с решение по протокол № 48 от 05.12.2013 год. Планът очертава стратегическите приоритетни направления за комуникация и предписва конкретни дейности за реализирането на комуникационния модел. Освен посочването на целите и очакваните резултати, Планът за действие разписва показателите за изпълнение и оценка, отговорността, финансирането на дейностите и вътрешния механизъм за изпълнение и оценка.</w:t>
      </w:r>
    </w:p>
    <w:p w14:paraId="5A4B8332" w14:textId="1605F3C0" w:rsidR="00CB20E8" w:rsidRPr="00CB20E8" w:rsidRDefault="00CB20E8" w:rsidP="00CB20E8">
      <w:pPr>
        <w:spacing w:after="0" w:line="240" w:lineRule="auto"/>
        <w:ind w:firstLine="709"/>
        <w:jc w:val="both"/>
        <w:rPr>
          <w:rFonts w:ascii="Times New Roman" w:eastAsia="Times New Roman" w:hAnsi="Times New Roman" w:cs="Times New Roman"/>
          <w:sz w:val="28"/>
          <w:szCs w:val="28"/>
        </w:rPr>
      </w:pPr>
      <w:r w:rsidRPr="00CB20E8">
        <w:rPr>
          <w:rFonts w:ascii="Times New Roman" w:eastAsia="Times New Roman" w:hAnsi="Times New Roman" w:cs="Times New Roman"/>
          <w:sz w:val="28"/>
          <w:szCs w:val="28"/>
        </w:rPr>
        <w:t>Дейностите, касаещи прокуратурите в регион - Монтана, са свързани с утвърждаване на практиката за провеждане на срещи по места на административни ръководители и действащи магистрати, с граждани и неправителствени организации. Във връзка с това с надлежни Заповеди  на административните ръководители на всяка прокуратура  е създадена организация за прием на граждани, в съответствие с Правилата за прием на граждани в ПРБ, утвърдени със заповед  на Главния прокурор на РБ. През отчетната 202</w:t>
      </w:r>
      <w:r w:rsidR="00BC071C">
        <w:rPr>
          <w:rFonts w:ascii="Times New Roman" w:eastAsia="Times New Roman" w:hAnsi="Times New Roman" w:cs="Times New Roman"/>
          <w:sz w:val="28"/>
          <w:szCs w:val="28"/>
        </w:rPr>
        <w:t>1</w:t>
      </w:r>
      <w:r w:rsidRPr="00CB20E8">
        <w:rPr>
          <w:rFonts w:ascii="Times New Roman" w:eastAsia="Times New Roman" w:hAnsi="Times New Roman" w:cs="Times New Roman"/>
          <w:sz w:val="28"/>
          <w:szCs w:val="28"/>
        </w:rPr>
        <w:t xml:space="preserve"> г.</w:t>
      </w:r>
      <w:r w:rsidR="00BC071C">
        <w:rPr>
          <w:rFonts w:ascii="Times New Roman" w:eastAsia="Times New Roman" w:hAnsi="Times New Roman" w:cs="Times New Roman"/>
          <w:sz w:val="28"/>
          <w:szCs w:val="28"/>
        </w:rPr>
        <w:t>, както и през предходната отчетна година</w:t>
      </w:r>
      <w:r w:rsidRPr="00CB20E8">
        <w:rPr>
          <w:rFonts w:ascii="Times New Roman" w:eastAsia="Times New Roman" w:hAnsi="Times New Roman" w:cs="Times New Roman"/>
          <w:sz w:val="28"/>
          <w:szCs w:val="28"/>
        </w:rPr>
        <w:t xml:space="preserve"> поради спазване на епидемиологичните мерки е преустановен приема на граждани от административните ръководители и провеждането на срещи по места. След подобряване на епидемиологичната обстановка в страната следва тези практики за комуникации с граждани и неправителствени организации да бъдат възобновени с оглед подобряване комуникацията на гражданите с прокуратурата и информиране на обществеността.</w:t>
      </w:r>
    </w:p>
    <w:p w14:paraId="1DF4FA18" w14:textId="7CDA4604" w:rsidR="00CB20E8" w:rsidRPr="00CB20E8" w:rsidRDefault="00CB20E8" w:rsidP="00CB20E8">
      <w:pPr>
        <w:spacing w:after="0" w:line="240" w:lineRule="auto"/>
        <w:ind w:firstLine="709"/>
        <w:jc w:val="both"/>
        <w:rPr>
          <w:rFonts w:ascii="Times New Roman" w:eastAsia="Times New Roman" w:hAnsi="Times New Roman" w:cs="Times New Roman"/>
          <w:sz w:val="28"/>
          <w:szCs w:val="28"/>
        </w:rPr>
      </w:pPr>
      <w:r w:rsidRPr="00CB20E8">
        <w:rPr>
          <w:rFonts w:ascii="Times New Roman" w:eastAsia="Times New Roman" w:hAnsi="Times New Roman" w:cs="Times New Roman"/>
          <w:sz w:val="28"/>
          <w:szCs w:val="28"/>
        </w:rPr>
        <w:t xml:space="preserve">Във връзка с изпълнение на Медийната стратегия на Съдебната власт и </w:t>
      </w:r>
      <w:r w:rsidRPr="00CB20E8">
        <w:rPr>
          <w:rFonts w:ascii="Times New Roman" w:eastAsia="Calibri" w:hAnsi="Times New Roman" w:cs="Times New Roman"/>
          <w:sz w:val="28"/>
          <w:szCs w:val="28"/>
        </w:rPr>
        <w:t xml:space="preserve">Правилата за медийна комуникация в системата на ПРБ, утвърдена със Заповед № РД-02-9/24.03.2018 г. на главния прокурор на Република </w:t>
      </w:r>
      <w:r w:rsidRPr="00CB20E8">
        <w:rPr>
          <w:rFonts w:ascii="Times New Roman" w:eastAsia="Calibri" w:hAnsi="Times New Roman" w:cs="Times New Roman"/>
          <w:sz w:val="28"/>
          <w:szCs w:val="28"/>
        </w:rPr>
        <w:lastRenderedPageBreak/>
        <w:t>България, изм. и доп. със Заповед № РД-02-08/12.04.2019 г. на главния прокурор на Република България</w:t>
      </w:r>
      <w:r w:rsidRPr="00CB20E8">
        <w:rPr>
          <w:rFonts w:ascii="Times New Roman" w:eastAsia="Times New Roman" w:hAnsi="Times New Roman" w:cs="Times New Roman"/>
          <w:sz w:val="28"/>
          <w:szCs w:val="28"/>
        </w:rPr>
        <w:t xml:space="preserve">, прокуратурите в региона спазват стриктно специфичните законови изисквания за дейността на ПРБ, като предоставят </w:t>
      </w:r>
      <w:r w:rsidR="00BC071C">
        <w:rPr>
          <w:rFonts w:ascii="Times New Roman" w:eastAsia="Times New Roman" w:hAnsi="Times New Roman" w:cs="Times New Roman"/>
          <w:sz w:val="28"/>
          <w:szCs w:val="28"/>
        </w:rPr>
        <w:t>–</w:t>
      </w:r>
      <w:r w:rsidRPr="00CB20E8">
        <w:rPr>
          <w:rFonts w:ascii="Times New Roman" w:eastAsia="Times New Roman" w:hAnsi="Times New Roman" w:cs="Times New Roman"/>
          <w:sz w:val="28"/>
          <w:szCs w:val="28"/>
        </w:rPr>
        <w:t xml:space="preserve"> </w:t>
      </w:r>
      <w:r w:rsidR="00BC071C">
        <w:rPr>
          <w:rFonts w:ascii="Times New Roman" w:eastAsia="Times New Roman" w:hAnsi="Times New Roman" w:cs="Times New Roman"/>
          <w:sz w:val="28"/>
          <w:szCs w:val="28"/>
        </w:rPr>
        <w:t>РП Монтана</w:t>
      </w:r>
      <w:r w:rsidRPr="00CB20E8">
        <w:rPr>
          <w:rFonts w:ascii="Times New Roman" w:eastAsia="Times New Roman" w:hAnsi="Times New Roman" w:cs="Times New Roman"/>
          <w:sz w:val="28"/>
          <w:szCs w:val="28"/>
        </w:rPr>
        <w:t xml:space="preserve"> в определен срок - на </w:t>
      </w:r>
      <w:r w:rsidR="00BC071C">
        <w:rPr>
          <w:rFonts w:ascii="Times New Roman" w:eastAsia="Times New Roman" w:hAnsi="Times New Roman" w:cs="Times New Roman"/>
          <w:sz w:val="28"/>
          <w:szCs w:val="28"/>
        </w:rPr>
        <w:t>ОП Монтана</w:t>
      </w:r>
      <w:r w:rsidRPr="00CB20E8">
        <w:rPr>
          <w:rFonts w:ascii="Times New Roman" w:eastAsia="Times New Roman" w:hAnsi="Times New Roman" w:cs="Times New Roman"/>
          <w:sz w:val="28"/>
          <w:szCs w:val="28"/>
        </w:rPr>
        <w:t xml:space="preserve"> информация, а оттам обобщената информация се предоставя на АП - София, с оглед информиране на медиите за извършеното от прокуратурата във всеки един времеви период. Информирането се извършва при спазване на Закона за достъп до обществена информация, Закона за защита на личните данни, Закона за защита на класифицирана информация, Закона за съдебната власт и Наказателно-процесуалния кодекс, както и с разпоредбите на Конституцията на РБ относно основните права на гражданите. </w:t>
      </w:r>
    </w:p>
    <w:p w14:paraId="5A2B37E5" w14:textId="2FEAEA0A" w:rsidR="00320815" w:rsidRDefault="00CB20E8" w:rsidP="00CB20E8">
      <w:pPr>
        <w:spacing w:after="0" w:line="240" w:lineRule="auto"/>
        <w:ind w:firstLine="709"/>
        <w:jc w:val="both"/>
        <w:rPr>
          <w:rFonts w:ascii="Times New Roman" w:eastAsia="Times New Roman" w:hAnsi="Times New Roman" w:cs="Times New Roman"/>
          <w:sz w:val="28"/>
          <w:szCs w:val="28"/>
        </w:rPr>
      </w:pPr>
      <w:r w:rsidRPr="00CB20E8">
        <w:rPr>
          <w:rFonts w:ascii="Times New Roman" w:eastAsia="Times New Roman" w:hAnsi="Times New Roman" w:cs="Times New Roman"/>
          <w:sz w:val="28"/>
          <w:szCs w:val="28"/>
        </w:rPr>
        <w:t>Отделно от това, редовно от говорителя на окръжната прокуратура или от окръжния прокурор /при преценка и от наблюдаващия прокурор/ се предоставя навременна и точна информация на медиите относно преписки и дела на окръжната прокуратура и съставните районни прокуратури, с висок обществен интерес.</w:t>
      </w:r>
    </w:p>
    <w:p w14:paraId="622147EA" w14:textId="77777777" w:rsidR="00320815" w:rsidRDefault="0032081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16D79EB" w14:textId="77777777" w:rsidR="00CB20E8" w:rsidRPr="00CB20E8" w:rsidRDefault="00CB20E8" w:rsidP="00CB20E8">
      <w:pPr>
        <w:spacing w:after="0" w:line="240" w:lineRule="auto"/>
        <w:ind w:firstLine="709"/>
        <w:jc w:val="both"/>
        <w:rPr>
          <w:rFonts w:ascii="Times New Roman" w:eastAsia="Times New Roman" w:hAnsi="Times New Roman" w:cs="Times New Roman"/>
          <w:sz w:val="28"/>
          <w:szCs w:val="28"/>
        </w:rPr>
      </w:pPr>
    </w:p>
    <w:p w14:paraId="7291278E" w14:textId="77777777" w:rsidR="00744A1A" w:rsidRDefault="00744A1A" w:rsidP="00B74635">
      <w:pPr>
        <w:spacing w:after="0" w:line="240" w:lineRule="auto"/>
      </w:pPr>
    </w:p>
    <w:p w14:paraId="470C297A" w14:textId="77777777" w:rsidR="00CB20E8" w:rsidRPr="00FA0B47" w:rsidRDefault="00CB20E8" w:rsidP="00B74635">
      <w:pPr>
        <w:spacing w:after="0" w:line="240" w:lineRule="auto"/>
      </w:pPr>
    </w:p>
    <w:p w14:paraId="45A77436" w14:textId="77777777" w:rsidR="003E58BB" w:rsidRPr="001A2799" w:rsidRDefault="003E58BB" w:rsidP="00B74635">
      <w:pPr>
        <w:pStyle w:val="a8"/>
        <w:shd w:val="clear" w:color="auto" w:fill="auto"/>
        <w:rPr>
          <w:rFonts w:ascii="Times New Roman" w:hAnsi="Times New Roman" w:cs="Times New Roman"/>
          <w:szCs w:val="32"/>
        </w:rPr>
      </w:pPr>
      <w:bookmarkStart w:id="127" w:name="_Toc95394856"/>
      <w:r w:rsidRPr="001A2799">
        <w:rPr>
          <w:rFonts w:ascii="Times New Roman" w:hAnsi="Times New Roman" w:cs="Times New Roman"/>
          <w:szCs w:val="32"/>
        </w:rPr>
        <w:t>РАЗДЕЛ VII</w:t>
      </w:r>
      <w:bookmarkEnd w:id="127"/>
      <w:r w:rsidRPr="001A2799">
        <w:rPr>
          <w:rFonts w:ascii="Times New Roman" w:hAnsi="Times New Roman" w:cs="Times New Roman"/>
          <w:szCs w:val="32"/>
        </w:rPr>
        <w:t xml:space="preserve"> </w:t>
      </w:r>
    </w:p>
    <w:p w14:paraId="44221EBF" w14:textId="77777777" w:rsidR="003E58BB" w:rsidRPr="001A2799" w:rsidRDefault="003E58BB" w:rsidP="00B74635">
      <w:pPr>
        <w:pStyle w:val="a8"/>
        <w:shd w:val="clear" w:color="auto" w:fill="auto"/>
        <w:rPr>
          <w:rFonts w:ascii="Times New Roman" w:hAnsi="Times New Roman" w:cs="Times New Roman"/>
          <w:szCs w:val="32"/>
        </w:rPr>
      </w:pPr>
      <w:bookmarkStart w:id="128" w:name="_Toc95394857"/>
      <w:r w:rsidRPr="001A2799">
        <w:rPr>
          <w:rFonts w:ascii="Times New Roman" w:hAnsi="Times New Roman" w:cs="Times New Roman"/>
          <w:szCs w:val="32"/>
        </w:rPr>
        <w:t>ПРИОРИТЕТИ В ДЕЙНОСТТА НА ПРОКУРАТУРАТА И НА РАЗСЛЕДВАЩИТЕ ОРГАНИ</w:t>
      </w:r>
      <w:bookmarkEnd w:id="128"/>
    </w:p>
    <w:p w14:paraId="3CBFBC5E" w14:textId="77777777" w:rsidR="00A22A80" w:rsidRPr="0049713A" w:rsidRDefault="00A22A80" w:rsidP="00A22A80">
      <w:pPr>
        <w:tabs>
          <w:tab w:val="left" w:pos="826"/>
        </w:tabs>
        <w:autoSpaceDE w:val="0"/>
        <w:autoSpaceDN w:val="0"/>
        <w:adjustRightInd w:val="0"/>
        <w:spacing w:after="0" w:line="240" w:lineRule="auto"/>
        <w:ind w:firstLine="709"/>
        <w:jc w:val="center"/>
        <w:rPr>
          <w:rFonts w:ascii="Times New Roman" w:eastAsia="Times New Roman" w:hAnsi="Times New Roman" w:cs="Times New Roman"/>
          <w:b/>
          <w:color w:val="000000"/>
          <w:sz w:val="32"/>
          <w:szCs w:val="32"/>
          <w:highlight w:val="white"/>
          <w:lang w:eastAsia="bg-BG"/>
        </w:rPr>
      </w:pPr>
    </w:p>
    <w:p w14:paraId="22AA3D6A" w14:textId="339AA9CB" w:rsidR="00A22A80" w:rsidRPr="00B2753A"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bg-BG"/>
        </w:rPr>
      </w:pPr>
      <w:r w:rsidRPr="00B2753A">
        <w:rPr>
          <w:rFonts w:ascii="Times New Roman CYR" w:eastAsia="Times New Roman" w:hAnsi="Times New Roman CYR" w:cs="Times New Roman CYR"/>
          <w:b/>
          <w:bCs/>
          <w:color w:val="000000"/>
          <w:sz w:val="28"/>
          <w:szCs w:val="28"/>
          <w:lang w:eastAsia="bg-BG"/>
        </w:rPr>
        <w:t>Изпълнение на приоритетите за 202</w:t>
      </w:r>
      <w:r w:rsidR="00DA7DD8">
        <w:rPr>
          <w:rFonts w:ascii="Times New Roman CYR" w:eastAsia="Times New Roman" w:hAnsi="Times New Roman CYR" w:cs="Times New Roman CYR"/>
          <w:b/>
          <w:bCs/>
          <w:color w:val="000000"/>
          <w:sz w:val="28"/>
          <w:szCs w:val="28"/>
          <w:lang w:eastAsia="bg-BG"/>
        </w:rPr>
        <w:t>1</w:t>
      </w:r>
      <w:r w:rsidRPr="00B2753A">
        <w:rPr>
          <w:rFonts w:ascii="Times New Roman CYR" w:eastAsia="Times New Roman" w:hAnsi="Times New Roman CYR" w:cs="Times New Roman CYR"/>
          <w:b/>
          <w:bCs/>
          <w:color w:val="000000"/>
          <w:sz w:val="28"/>
          <w:szCs w:val="28"/>
          <w:lang w:eastAsia="bg-BG"/>
        </w:rPr>
        <w:t xml:space="preserve"> г.</w:t>
      </w:r>
    </w:p>
    <w:p w14:paraId="7802C81F" w14:textId="77777777" w:rsidR="00A22A80" w:rsidRPr="00B74635"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highlight w:val="white"/>
          <w:lang w:eastAsia="bg-BG"/>
        </w:rPr>
      </w:pPr>
    </w:p>
    <w:p w14:paraId="1DC44B72" w14:textId="77777777" w:rsidR="00A22A80"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sz w:val="28"/>
          <w:szCs w:val="28"/>
          <w:highlight w:val="white"/>
          <w:u w:val="single"/>
          <w:lang w:eastAsia="bg-BG"/>
        </w:rPr>
      </w:pPr>
      <w:r w:rsidRPr="00B74635">
        <w:rPr>
          <w:rFonts w:ascii="Times New Roman" w:eastAsia="Times New Roman" w:hAnsi="Times New Roman" w:cs="Times New Roman"/>
          <w:b/>
          <w:bCs/>
          <w:sz w:val="28"/>
          <w:szCs w:val="28"/>
          <w:highlight w:val="white"/>
          <w:u w:val="single"/>
          <w:lang w:eastAsia="bg-BG"/>
        </w:rPr>
        <w:t xml:space="preserve">1. </w:t>
      </w:r>
      <w:r w:rsidRPr="00B74635">
        <w:rPr>
          <w:rFonts w:ascii="Times New Roman CYR" w:eastAsia="Times New Roman" w:hAnsi="Times New Roman CYR" w:cs="Times New Roman CYR"/>
          <w:b/>
          <w:bCs/>
          <w:sz w:val="28"/>
          <w:szCs w:val="28"/>
          <w:highlight w:val="white"/>
          <w:u w:val="single"/>
          <w:lang w:eastAsia="bg-BG"/>
        </w:rPr>
        <w:t>Усъвършенстване на организационното и административно управление на прокуратурите от региона.</w:t>
      </w:r>
    </w:p>
    <w:p w14:paraId="0E8F0366" w14:textId="77777777" w:rsidR="00A22A80" w:rsidRPr="00B74635"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sz w:val="28"/>
          <w:szCs w:val="28"/>
          <w:highlight w:val="white"/>
          <w:u w:val="single"/>
          <w:lang w:eastAsia="bg-BG"/>
        </w:rPr>
      </w:pPr>
    </w:p>
    <w:p w14:paraId="1F820F43" w14:textId="6E61D0F9" w:rsidR="00A22A80" w:rsidRPr="00B74635" w:rsidRDefault="00A22A80" w:rsidP="00A22A80">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B74635">
        <w:rPr>
          <w:rFonts w:ascii="Times New Roman" w:eastAsia="Times New Roman" w:hAnsi="Times New Roman" w:cs="Times New Roman"/>
          <w:b/>
          <w:bCs/>
          <w:i/>
          <w:iCs/>
          <w:sz w:val="28"/>
          <w:szCs w:val="28"/>
          <w:highlight w:val="white"/>
          <w:lang w:eastAsia="bg-BG"/>
        </w:rPr>
        <w:t xml:space="preserve">1.1. </w:t>
      </w:r>
      <w:r w:rsidRPr="00B74635">
        <w:rPr>
          <w:rFonts w:ascii="Times New Roman CYR" w:eastAsia="Times New Roman" w:hAnsi="Times New Roman CYR" w:cs="Times New Roman CYR"/>
          <w:b/>
          <w:bCs/>
          <w:i/>
          <w:iCs/>
          <w:sz w:val="28"/>
          <w:szCs w:val="28"/>
          <w:highlight w:val="white"/>
          <w:lang w:eastAsia="bg-BG"/>
        </w:rPr>
        <w:t>Поддържане и повишаване на квалификацията на служителите</w:t>
      </w:r>
      <w:r w:rsidRPr="00B74635">
        <w:rPr>
          <w:rFonts w:ascii="Times New Roman CYR" w:eastAsia="Times New Roman" w:hAnsi="Times New Roman CYR" w:cs="Times New Roman CYR"/>
          <w:sz w:val="28"/>
          <w:szCs w:val="28"/>
          <w:highlight w:val="white"/>
          <w:lang w:eastAsia="bg-BG"/>
        </w:rPr>
        <w:t xml:space="preserve"> чрез участието им в обучителни програми. Този приоритет бележи застой </w:t>
      </w:r>
      <w:r w:rsidRPr="00B74635">
        <w:rPr>
          <w:rFonts w:ascii="Times New Roman CYR" w:eastAsia="Times New Roman" w:hAnsi="Times New Roman CYR" w:cs="Times New Roman CYR"/>
          <w:sz w:val="28"/>
          <w:szCs w:val="28"/>
          <w:lang w:eastAsia="bg-BG"/>
        </w:rPr>
        <w:t xml:space="preserve">в </w:t>
      </w:r>
      <w:r w:rsidRPr="00B97822">
        <w:rPr>
          <w:rFonts w:ascii="Times New Roman CYR" w:eastAsia="Times New Roman" w:hAnsi="Times New Roman CYR" w:cs="Times New Roman CYR"/>
          <w:sz w:val="28"/>
          <w:szCs w:val="28"/>
          <w:lang w:eastAsia="bg-BG"/>
        </w:rPr>
        <w:t>отчетната 202</w:t>
      </w:r>
      <w:r w:rsidR="00B97822" w:rsidRPr="00B97822">
        <w:rPr>
          <w:rFonts w:ascii="Times New Roman CYR" w:eastAsia="Times New Roman" w:hAnsi="Times New Roman CYR" w:cs="Times New Roman CYR"/>
          <w:sz w:val="28"/>
          <w:szCs w:val="28"/>
          <w:lang w:eastAsia="bg-BG"/>
        </w:rPr>
        <w:t>1</w:t>
      </w:r>
      <w:r w:rsidRPr="00B97822">
        <w:rPr>
          <w:rFonts w:ascii="Times New Roman CYR" w:eastAsia="Times New Roman" w:hAnsi="Times New Roman CYR" w:cs="Times New Roman CYR"/>
          <w:sz w:val="28"/>
          <w:szCs w:val="28"/>
          <w:lang w:eastAsia="bg-BG"/>
        </w:rPr>
        <w:t xml:space="preserve"> </w:t>
      </w:r>
      <w:r w:rsidRPr="00B74635">
        <w:rPr>
          <w:rFonts w:ascii="Times New Roman CYR" w:eastAsia="Times New Roman" w:hAnsi="Times New Roman CYR" w:cs="Times New Roman CYR"/>
          <w:sz w:val="28"/>
          <w:szCs w:val="28"/>
          <w:lang w:eastAsia="bg-BG"/>
        </w:rPr>
        <w:t>г. поради създадената през годината епидемиологична обстановка във връзка с пандемията от „</w:t>
      </w:r>
      <w:r w:rsidR="00B97822">
        <w:rPr>
          <w:rFonts w:ascii="Times New Roman CYR" w:eastAsia="Times New Roman" w:hAnsi="Times New Roman CYR" w:cs="Times New Roman CYR"/>
          <w:sz w:val="28"/>
          <w:szCs w:val="28"/>
          <w:lang w:eastAsia="bg-BG"/>
        </w:rPr>
        <w:t>С</w:t>
      </w:r>
      <w:r w:rsidRPr="00B74635">
        <w:rPr>
          <w:rFonts w:ascii="Times New Roman CYR" w:eastAsia="Times New Roman" w:hAnsi="Times New Roman CYR" w:cs="Times New Roman CYR"/>
          <w:sz w:val="28"/>
          <w:szCs w:val="28"/>
          <w:lang w:val="en-US" w:eastAsia="bg-BG"/>
        </w:rPr>
        <w:t>OVID 19</w:t>
      </w:r>
      <w:r w:rsidRPr="00B74635">
        <w:rPr>
          <w:rFonts w:ascii="Times New Roman CYR" w:eastAsia="Times New Roman" w:hAnsi="Times New Roman CYR" w:cs="Times New Roman CYR"/>
          <w:sz w:val="28"/>
          <w:szCs w:val="28"/>
          <w:lang w:eastAsia="bg-BG"/>
        </w:rPr>
        <w:t xml:space="preserve">“. През отчетния период </w:t>
      </w:r>
      <w:r>
        <w:rPr>
          <w:rFonts w:ascii="Times New Roman CYR" w:eastAsia="Times New Roman" w:hAnsi="Times New Roman CYR" w:cs="Times New Roman CYR"/>
          <w:sz w:val="28"/>
          <w:szCs w:val="28"/>
          <w:lang w:eastAsia="bg-BG"/>
        </w:rPr>
        <w:t>15</w:t>
      </w:r>
      <w:r w:rsidRPr="00B74635">
        <w:rPr>
          <w:rFonts w:ascii="Times New Roman CYR" w:eastAsia="Times New Roman" w:hAnsi="Times New Roman CYR" w:cs="Times New Roman CYR"/>
          <w:sz w:val="28"/>
          <w:szCs w:val="28"/>
          <w:lang w:eastAsia="bg-BG"/>
        </w:rPr>
        <w:t xml:space="preserve"> служители  от </w:t>
      </w:r>
      <w:r>
        <w:rPr>
          <w:rFonts w:ascii="Times New Roman CYR" w:eastAsia="Times New Roman" w:hAnsi="Times New Roman CYR" w:cs="Times New Roman CYR"/>
          <w:sz w:val="28"/>
          <w:szCs w:val="28"/>
          <w:lang w:eastAsia="bg-BG"/>
        </w:rPr>
        <w:t>ОП Монтана</w:t>
      </w:r>
      <w:r w:rsidRPr="00B74635">
        <w:rPr>
          <w:rFonts w:ascii="Times New Roman CYR" w:eastAsia="Times New Roman" w:hAnsi="Times New Roman CYR" w:cs="Times New Roman CYR"/>
          <w:sz w:val="28"/>
          <w:szCs w:val="28"/>
          <w:lang w:eastAsia="bg-BG"/>
        </w:rPr>
        <w:t xml:space="preserve"> и </w:t>
      </w:r>
      <w:r>
        <w:rPr>
          <w:rFonts w:ascii="Times New Roman CYR" w:eastAsia="Times New Roman" w:hAnsi="Times New Roman CYR" w:cs="Times New Roman CYR"/>
          <w:sz w:val="28"/>
          <w:szCs w:val="28"/>
          <w:lang w:eastAsia="bg-BG"/>
        </w:rPr>
        <w:t>РП Монтана</w:t>
      </w:r>
      <w:r w:rsidRPr="00B74635">
        <w:rPr>
          <w:rFonts w:ascii="Times New Roman CYR" w:eastAsia="Times New Roman" w:hAnsi="Times New Roman CYR" w:cs="Times New Roman CYR"/>
          <w:sz w:val="28"/>
          <w:szCs w:val="28"/>
          <w:lang w:eastAsia="bg-BG"/>
        </w:rPr>
        <w:t xml:space="preserve"> са взели участия в  </w:t>
      </w:r>
      <w:r>
        <w:rPr>
          <w:rFonts w:ascii="Times New Roman CYR" w:eastAsia="Times New Roman" w:hAnsi="Times New Roman CYR" w:cs="Times New Roman CYR"/>
          <w:sz w:val="28"/>
          <w:szCs w:val="28"/>
          <w:lang w:eastAsia="bg-BG"/>
        </w:rPr>
        <w:t>21</w:t>
      </w:r>
      <w:r w:rsidRPr="00B74635">
        <w:rPr>
          <w:rFonts w:ascii="Times New Roman CYR" w:eastAsia="Times New Roman" w:hAnsi="Times New Roman CYR" w:cs="Times New Roman CYR"/>
          <w:sz w:val="28"/>
          <w:szCs w:val="28"/>
          <w:lang w:eastAsia="bg-BG"/>
        </w:rPr>
        <w:t xml:space="preserve"> броя онлайн обучения</w:t>
      </w:r>
      <w:r>
        <w:rPr>
          <w:rFonts w:ascii="Times New Roman CYR" w:eastAsia="Times New Roman" w:hAnsi="Times New Roman CYR" w:cs="Times New Roman CYR"/>
          <w:sz w:val="28"/>
          <w:szCs w:val="28"/>
          <w:lang w:eastAsia="bg-BG"/>
        </w:rPr>
        <w:t xml:space="preserve"> и 2 бр. присъствени обучения</w:t>
      </w:r>
      <w:r w:rsidRPr="00B74635">
        <w:rPr>
          <w:rFonts w:ascii="Times New Roman CYR" w:eastAsia="Times New Roman" w:hAnsi="Times New Roman CYR" w:cs="Times New Roman CYR"/>
          <w:sz w:val="28"/>
          <w:szCs w:val="28"/>
          <w:lang w:eastAsia="bg-BG"/>
        </w:rPr>
        <w:t xml:space="preserve">. Налице е </w:t>
      </w:r>
      <w:r>
        <w:rPr>
          <w:rFonts w:ascii="Times New Roman CYR" w:eastAsia="Times New Roman" w:hAnsi="Times New Roman CYR" w:cs="Times New Roman CYR"/>
          <w:sz w:val="28"/>
          <w:szCs w:val="28"/>
          <w:lang w:eastAsia="bg-BG"/>
        </w:rPr>
        <w:t>увеличение</w:t>
      </w:r>
      <w:r w:rsidRPr="00B74635">
        <w:rPr>
          <w:rFonts w:ascii="Times New Roman CYR" w:eastAsia="Times New Roman" w:hAnsi="Times New Roman CYR" w:cs="Times New Roman CYR"/>
          <w:sz w:val="28"/>
          <w:szCs w:val="28"/>
          <w:lang w:eastAsia="bg-BG"/>
        </w:rPr>
        <w:t xml:space="preserve"> на броя на обучаващите се служителите в сравнение с предходните 20</w:t>
      </w:r>
      <w:r>
        <w:rPr>
          <w:rFonts w:ascii="Times New Roman CYR" w:eastAsia="Times New Roman" w:hAnsi="Times New Roman CYR" w:cs="Times New Roman CYR"/>
          <w:sz w:val="28"/>
          <w:szCs w:val="28"/>
          <w:lang w:eastAsia="bg-BG"/>
        </w:rPr>
        <w:t>20</w:t>
      </w:r>
      <w:r w:rsidRPr="00B74635">
        <w:rPr>
          <w:rFonts w:ascii="Times New Roman CYR" w:eastAsia="Times New Roman" w:hAnsi="Times New Roman CYR" w:cs="Times New Roman CYR"/>
          <w:sz w:val="28"/>
          <w:szCs w:val="28"/>
          <w:lang w:eastAsia="bg-BG"/>
        </w:rPr>
        <w:t xml:space="preserve"> г. – </w:t>
      </w:r>
      <w:r>
        <w:rPr>
          <w:rFonts w:ascii="Times New Roman CYR" w:eastAsia="Times New Roman" w:hAnsi="Times New Roman CYR" w:cs="Times New Roman CYR"/>
          <w:sz w:val="28"/>
          <w:szCs w:val="28"/>
          <w:lang w:eastAsia="bg-BG"/>
        </w:rPr>
        <w:t>9</w:t>
      </w:r>
      <w:r w:rsidRPr="00B74635">
        <w:rPr>
          <w:rFonts w:ascii="Times New Roman CYR" w:eastAsia="Times New Roman" w:hAnsi="Times New Roman CYR" w:cs="Times New Roman CYR"/>
          <w:sz w:val="28"/>
          <w:szCs w:val="28"/>
          <w:lang w:eastAsia="bg-BG"/>
        </w:rPr>
        <w:t xml:space="preserve"> служители и 201</w:t>
      </w:r>
      <w:r w:rsidR="000A19E3">
        <w:rPr>
          <w:rFonts w:ascii="Times New Roman CYR" w:eastAsia="Times New Roman" w:hAnsi="Times New Roman CYR" w:cs="Times New Roman CYR"/>
          <w:sz w:val="28"/>
          <w:szCs w:val="28"/>
          <w:lang w:eastAsia="bg-BG"/>
        </w:rPr>
        <w:t xml:space="preserve">9 </w:t>
      </w:r>
      <w:r w:rsidRPr="00B74635">
        <w:rPr>
          <w:rFonts w:ascii="Times New Roman CYR" w:eastAsia="Times New Roman" w:hAnsi="Times New Roman CYR" w:cs="Times New Roman CYR"/>
          <w:sz w:val="28"/>
          <w:szCs w:val="28"/>
          <w:lang w:eastAsia="bg-BG"/>
        </w:rPr>
        <w:t xml:space="preserve">– 10 служители. </w:t>
      </w:r>
    </w:p>
    <w:p w14:paraId="5B904173" w14:textId="77777777" w:rsidR="00A22A80" w:rsidRPr="00B74635" w:rsidRDefault="00A22A80" w:rsidP="00A22A80">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r w:rsidRPr="00B74635">
        <w:rPr>
          <w:rFonts w:ascii="Times New Roman" w:eastAsia="Times New Roman" w:hAnsi="Times New Roman" w:cs="Times New Roman"/>
          <w:b/>
          <w:bCs/>
          <w:i/>
          <w:iCs/>
          <w:color w:val="000000"/>
          <w:sz w:val="28"/>
          <w:szCs w:val="28"/>
          <w:highlight w:val="white"/>
          <w:lang w:eastAsia="bg-BG"/>
        </w:rPr>
        <w:t xml:space="preserve">1.2. </w:t>
      </w:r>
      <w:r w:rsidRPr="00B74635">
        <w:rPr>
          <w:rFonts w:ascii="Times New Roman CYR" w:eastAsia="Times New Roman" w:hAnsi="Times New Roman CYR" w:cs="Times New Roman CYR"/>
          <w:b/>
          <w:bCs/>
          <w:i/>
          <w:iCs/>
          <w:color w:val="000000"/>
          <w:sz w:val="28"/>
          <w:szCs w:val="28"/>
          <w:highlight w:val="white"/>
          <w:lang w:eastAsia="bg-BG"/>
        </w:rPr>
        <w:t>Стимулиране на магистратите и служителите</w:t>
      </w:r>
      <w:r w:rsidRPr="00B74635">
        <w:rPr>
          <w:rFonts w:ascii="Times New Roman CYR" w:eastAsia="Times New Roman" w:hAnsi="Times New Roman CYR" w:cs="Times New Roman CYR"/>
          <w:color w:val="000000"/>
          <w:sz w:val="28"/>
          <w:szCs w:val="28"/>
          <w:highlight w:val="white"/>
          <w:lang w:eastAsia="bg-BG"/>
        </w:rPr>
        <w:t xml:space="preserve"> чрез справедлива оценка за положения труд и кариерно развитие – чрез еднакви системи за поощрения и наказания. </w:t>
      </w:r>
    </w:p>
    <w:p w14:paraId="482BB6E3"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r w:rsidRPr="00B74635">
        <w:rPr>
          <w:rFonts w:ascii="Times New Roman CYR" w:eastAsia="Times New Roman" w:hAnsi="Times New Roman CYR" w:cs="Times New Roman CYR"/>
          <w:color w:val="000000"/>
          <w:sz w:val="28"/>
          <w:szCs w:val="28"/>
          <w:highlight w:val="white"/>
          <w:lang w:eastAsia="bg-BG"/>
        </w:rPr>
        <w:t>През 202</w:t>
      </w:r>
      <w:r>
        <w:rPr>
          <w:rFonts w:ascii="Times New Roman CYR" w:eastAsia="Times New Roman" w:hAnsi="Times New Roman CYR" w:cs="Times New Roman CYR"/>
          <w:color w:val="000000"/>
          <w:sz w:val="28"/>
          <w:szCs w:val="28"/>
          <w:highlight w:val="white"/>
          <w:lang w:eastAsia="bg-BG"/>
        </w:rPr>
        <w:t>1</w:t>
      </w:r>
      <w:r w:rsidRPr="00B74635">
        <w:rPr>
          <w:rFonts w:ascii="Times New Roman CYR" w:eastAsia="Times New Roman" w:hAnsi="Times New Roman CYR" w:cs="Times New Roman CYR"/>
          <w:color w:val="000000"/>
          <w:sz w:val="28"/>
          <w:szCs w:val="28"/>
          <w:highlight w:val="white"/>
          <w:lang w:eastAsia="bg-BG"/>
        </w:rPr>
        <w:t xml:space="preserve"> г. в Окръжна прокуратура - </w:t>
      </w:r>
      <w:r w:rsidRPr="00B74635">
        <w:rPr>
          <w:rFonts w:ascii="Times New Roman CYR" w:eastAsia="Times New Roman" w:hAnsi="Times New Roman CYR" w:cs="Times New Roman CYR"/>
          <w:color w:val="000000"/>
          <w:sz w:val="28"/>
          <w:szCs w:val="28"/>
          <w:lang w:eastAsia="bg-BG"/>
        </w:rPr>
        <w:t xml:space="preserve">Монтана </w:t>
      </w:r>
      <w:r>
        <w:rPr>
          <w:rFonts w:ascii="Times New Roman CYR" w:eastAsia="Times New Roman" w:hAnsi="Times New Roman CYR" w:cs="Times New Roman CYR"/>
          <w:color w:val="000000"/>
          <w:sz w:val="28"/>
          <w:szCs w:val="28"/>
          <w:lang w:eastAsia="bg-BG"/>
        </w:rPr>
        <w:t>един</w:t>
      </w:r>
      <w:r w:rsidRPr="00B74635">
        <w:rPr>
          <w:rFonts w:ascii="Times New Roman CYR" w:eastAsia="Times New Roman" w:hAnsi="Times New Roman CYR" w:cs="Times New Roman CYR"/>
          <w:color w:val="000000"/>
          <w:sz w:val="28"/>
          <w:szCs w:val="28"/>
          <w:lang w:eastAsia="bg-BG"/>
        </w:rPr>
        <w:t xml:space="preserve">  служител </w:t>
      </w:r>
      <w:r>
        <w:rPr>
          <w:rFonts w:ascii="Times New Roman CYR" w:eastAsia="Times New Roman" w:hAnsi="Times New Roman CYR" w:cs="Times New Roman CYR"/>
          <w:color w:val="000000"/>
          <w:sz w:val="28"/>
          <w:szCs w:val="28"/>
          <w:lang w:eastAsia="bg-BG"/>
        </w:rPr>
        <w:t>е</w:t>
      </w:r>
      <w:r w:rsidRPr="00B74635">
        <w:rPr>
          <w:rFonts w:ascii="Times New Roman CYR" w:eastAsia="Times New Roman" w:hAnsi="Times New Roman CYR" w:cs="Times New Roman CYR"/>
          <w:color w:val="000000"/>
          <w:sz w:val="28"/>
          <w:szCs w:val="28"/>
          <w:lang w:eastAsia="bg-BG"/>
        </w:rPr>
        <w:t xml:space="preserve"> повишен предсрочно в ранг поради отлично изпълнение </w:t>
      </w:r>
      <w:r w:rsidRPr="00B74635">
        <w:rPr>
          <w:rFonts w:ascii="Times New Roman CYR" w:eastAsia="Times New Roman" w:hAnsi="Times New Roman CYR" w:cs="Times New Roman CYR"/>
          <w:color w:val="000000"/>
          <w:sz w:val="28"/>
          <w:szCs w:val="28"/>
          <w:highlight w:val="white"/>
          <w:lang w:eastAsia="bg-BG"/>
        </w:rPr>
        <w:t xml:space="preserve">на служебните </w:t>
      </w:r>
      <w:r>
        <w:rPr>
          <w:rFonts w:ascii="Times New Roman CYR" w:eastAsia="Times New Roman" w:hAnsi="Times New Roman CYR" w:cs="Times New Roman CYR"/>
          <w:color w:val="000000"/>
          <w:sz w:val="28"/>
          <w:szCs w:val="28"/>
          <w:highlight w:val="white"/>
          <w:lang w:eastAsia="bg-BG"/>
        </w:rPr>
        <w:t>си</w:t>
      </w:r>
      <w:r w:rsidRPr="00B74635">
        <w:rPr>
          <w:rFonts w:ascii="Times New Roman CYR" w:eastAsia="Times New Roman" w:hAnsi="Times New Roman CYR" w:cs="Times New Roman CYR"/>
          <w:color w:val="000000"/>
          <w:sz w:val="28"/>
          <w:szCs w:val="28"/>
          <w:highlight w:val="white"/>
          <w:lang w:eastAsia="bg-BG"/>
        </w:rPr>
        <w:t xml:space="preserve"> задължения.  </w:t>
      </w:r>
    </w:p>
    <w:p w14:paraId="501401B3"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r w:rsidRPr="00B74635">
        <w:rPr>
          <w:rFonts w:ascii="Times New Roman" w:eastAsia="Times New Roman" w:hAnsi="Times New Roman" w:cs="Times New Roman"/>
          <w:b/>
          <w:bCs/>
          <w:i/>
          <w:iCs/>
          <w:color w:val="000000"/>
          <w:sz w:val="28"/>
          <w:szCs w:val="28"/>
          <w:highlight w:val="white"/>
          <w:lang w:eastAsia="bg-BG"/>
        </w:rPr>
        <w:t xml:space="preserve">1.3. </w:t>
      </w:r>
      <w:r w:rsidRPr="00B74635">
        <w:rPr>
          <w:rFonts w:ascii="Times New Roman CYR" w:eastAsia="Times New Roman" w:hAnsi="Times New Roman CYR" w:cs="Times New Roman CYR"/>
          <w:b/>
          <w:bCs/>
          <w:i/>
          <w:iCs/>
          <w:color w:val="000000"/>
          <w:sz w:val="28"/>
          <w:szCs w:val="28"/>
          <w:highlight w:val="white"/>
          <w:lang w:eastAsia="bg-BG"/>
        </w:rPr>
        <w:t>Попълване на незаетите щатни бройки за прокурори и следователи.</w:t>
      </w:r>
      <w:r w:rsidRPr="00B74635">
        <w:rPr>
          <w:rFonts w:ascii="Times New Roman CYR" w:eastAsia="Times New Roman" w:hAnsi="Times New Roman CYR" w:cs="Times New Roman CYR"/>
          <w:color w:val="000000"/>
          <w:sz w:val="28"/>
          <w:szCs w:val="28"/>
          <w:highlight w:val="white"/>
          <w:lang w:eastAsia="bg-BG"/>
        </w:rPr>
        <w:t xml:space="preserve"> Този приоритет продължава да е нерешен за </w:t>
      </w:r>
      <w:r>
        <w:rPr>
          <w:rFonts w:ascii="Times New Roman CYR" w:eastAsia="Times New Roman" w:hAnsi="Times New Roman CYR" w:cs="Times New Roman CYR"/>
          <w:color w:val="000000"/>
          <w:sz w:val="28"/>
          <w:szCs w:val="28"/>
          <w:highlight w:val="white"/>
          <w:lang w:eastAsia="bg-BG"/>
        </w:rPr>
        <w:t>ОП Монтана, наследен от предходни години за</w:t>
      </w:r>
      <w:r w:rsidRPr="00B74635">
        <w:rPr>
          <w:rFonts w:ascii="Times New Roman CYR" w:eastAsia="Times New Roman" w:hAnsi="Times New Roman CYR" w:cs="Times New Roman CYR"/>
          <w:color w:val="000000"/>
          <w:sz w:val="28"/>
          <w:szCs w:val="28"/>
          <w:highlight w:val="white"/>
          <w:lang w:eastAsia="bg-BG"/>
        </w:rPr>
        <w:t xml:space="preserve"> </w:t>
      </w:r>
      <w:r>
        <w:rPr>
          <w:rFonts w:ascii="Times New Roman CYR" w:eastAsia="Times New Roman" w:hAnsi="Times New Roman CYR" w:cs="Times New Roman CYR"/>
          <w:color w:val="000000"/>
          <w:sz w:val="28"/>
          <w:szCs w:val="28"/>
          <w:highlight w:val="white"/>
          <w:lang w:eastAsia="bg-BG"/>
        </w:rPr>
        <w:t>РП Лом. Проблемът следва да бъде решен след провеждането на обявения конкурс за първоначално назначаване на прокурори в районните прокуратури, като за РП Монтана са обявени за попълване три щатни бройки за прокурор в РП Монтана.</w:t>
      </w:r>
      <w:r w:rsidRPr="00B74635">
        <w:rPr>
          <w:rFonts w:ascii="Times New Roman CYR" w:eastAsia="Times New Roman" w:hAnsi="Times New Roman CYR" w:cs="Times New Roman CYR"/>
          <w:color w:val="000000"/>
          <w:sz w:val="28"/>
          <w:szCs w:val="28"/>
          <w:highlight w:val="white"/>
          <w:lang w:eastAsia="bg-BG"/>
        </w:rPr>
        <w:t xml:space="preserve"> През отчетния период в ОСлО при ОП-Монтана е назначен един младши следовател, който работи в следствения отдел, има </w:t>
      </w:r>
      <w:r>
        <w:rPr>
          <w:rFonts w:ascii="Times New Roman CYR" w:eastAsia="Times New Roman" w:hAnsi="Times New Roman CYR" w:cs="Times New Roman CYR"/>
          <w:color w:val="000000"/>
          <w:sz w:val="28"/>
          <w:szCs w:val="28"/>
          <w:highlight w:val="white"/>
          <w:lang w:eastAsia="bg-BG"/>
        </w:rPr>
        <w:t>обявен</w:t>
      </w:r>
      <w:r w:rsidRPr="00B74635">
        <w:rPr>
          <w:rFonts w:ascii="Times New Roman CYR" w:eastAsia="Times New Roman" w:hAnsi="Times New Roman CYR" w:cs="Times New Roman CYR"/>
          <w:color w:val="000000"/>
          <w:sz w:val="28"/>
          <w:szCs w:val="28"/>
          <w:highlight w:val="white"/>
          <w:lang w:eastAsia="bg-BG"/>
        </w:rPr>
        <w:t xml:space="preserve"> конкурс за </w:t>
      </w:r>
      <w:r>
        <w:rPr>
          <w:rFonts w:ascii="Times New Roman CYR" w:eastAsia="Times New Roman" w:hAnsi="Times New Roman CYR" w:cs="Times New Roman CYR"/>
          <w:color w:val="000000"/>
          <w:sz w:val="28"/>
          <w:szCs w:val="28"/>
          <w:highlight w:val="white"/>
          <w:lang w:eastAsia="bg-BG"/>
        </w:rPr>
        <w:t>нов</w:t>
      </w:r>
      <w:r w:rsidRPr="00B74635">
        <w:rPr>
          <w:rFonts w:ascii="Times New Roman CYR" w:eastAsia="Times New Roman" w:hAnsi="Times New Roman CYR" w:cs="Times New Roman CYR"/>
          <w:color w:val="000000"/>
          <w:sz w:val="28"/>
          <w:szCs w:val="28"/>
          <w:highlight w:val="white"/>
          <w:lang w:eastAsia="bg-BG"/>
        </w:rPr>
        <w:t xml:space="preserve"> младши следовател в ОСлО при ОП-Монтана, </w:t>
      </w:r>
      <w:r>
        <w:rPr>
          <w:rFonts w:ascii="Times New Roman CYR" w:eastAsia="Times New Roman" w:hAnsi="Times New Roman CYR" w:cs="Times New Roman CYR"/>
          <w:color w:val="000000"/>
          <w:sz w:val="28"/>
          <w:szCs w:val="28"/>
          <w:highlight w:val="white"/>
          <w:lang w:eastAsia="bg-BG"/>
        </w:rPr>
        <w:t>който конкурс ще бъде проведен през 2022 г</w:t>
      </w:r>
      <w:r w:rsidRPr="00B74635">
        <w:rPr>
          <w:rFonts w:ascii="Times New Roman CYR" w:eastAsia="Times New Roman" w:hAnsi="Times New Roman CYR" w:cs="Times New Roman CYR"/>
          <w:color w:val="000000"/>
          <w:sz w:val="28"/>
          <w:szCs w:val="28"/>
          <w:highlight w:val="white"/>
          <w:lang w:eastAsia="bg-BG"/>
        </w:rPr>
        <w:t xml:space="preserve">. Новите щатни бройки за следователи са отпуснати поради високата натовареност на следователите в ОСлО при ОП-Монтана.  </w:t>
      </w:r>
    </w:p>
    <w:p w14:paraId="2A9204B3"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r w:rsidRPr="00B74635">
        <w:rPr>
          <w:rFonts w:ascii="Times New Roman CYR" w:eastAsia="Times New Roman" w:hAnsi="Times New Roman CYR" w:cs="Times New Roman CYR"/>
          <w:b/>
          <w:i/>
          <w:color w:val="000000"/>
          <w:sz w:val="28"/>
          <w:szCs w:val="28"/>
          <w:highlight w:val="white"/>
          <w:lang w:eastAsia="bg-BG"/>
        </w:rPr>
        <w:t>1.4. Продължаване на действията</w:t>
      </w:r>
      <w:r w:rsidRPr="00B74635">
        <w:rPr>
          <w:rFonts w:ascii="Times New Roman CYR" w:eastAsia="Times New Roman" w:hAnsi="Times New Roman CYR" w:cs="Times New Roman CYR"/>
          <w:color w:val="000000"/>
          <w:sz w:val="28"/>
          <w:szCs w:val="28"/>
          <w:highlight w:val="white"/>
          <w:lang w:eastAsia="bg-BG"/>
        </w:rPr>
        <w:t xml:space="preserve"> по решаване на въпросите, свързани с липса на вещи лица и забавяне на назначени експертизи.</w:t>
      </w:r>
    </w:p>
    <w:p w14:paraId="3ECB043F"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w:eastAsia="Times New Roman" w:hAnsi="Times New Roman" w:cs="Times New Roman"/>
          <w:b/>
          <w:bCs/>
          <w:i/>
          <w:iCs/>
          <w:color w:val="000000"/>
          <w:sz w:val="28"/>
          <w:szCs w:val="28"/>
          <w:highlight w:val="white"/>
          <w:lang w:eastAsia="bg-BG"/>
        </w:rPr>
      </w:pPr>
    </w:p>
    <w:p w14:paraId="0D6EA7BA" w14:textId="77777777" w:rsidR="00A22A80"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highlight w:val="white"/>
          <w:u w:val="single"/>
          <w:lang w:eastAsia="bg-BG"/>
        </w:rPr>
      </w:pPr>
      <w:r w:rsidRPr="006B1373">
        <w:rPr>
          <w:rFonts w:ascii="Times New Roman" w:eastAsia="Times New Roman" w:hAnsi="Times New Roman" w:cs="Times New Roman"/>
          <w:b/>
          <w:bCs/>
          <w:color w:val="000000"/>
          <w:sz w:val="28"/>
          <w:szCs w:val="28"/>
          <w:u w:val="single"/>
          <w:lang w:eastAsia="bg-BG"/>
        </w:rPr>
        <w:t xml:space="preserve">2. </w:t>
      </w:r>
      <w:r w:rsidRPr="006B1373">
        <w:rPr>
          <w:rFonts w:ascii="Times New Roman CYR" w:eastAsia="Times New Roman" w:hAnsi="Times New Roman CYR" w:cs="Times New Roman CYR"/>
          <w:b/>
          <w:bCs/>
          <w:color w:val="000000"/>
          <w:sz w:val="28"/>
          <w:szCs w:val="28"/>
          <w:u w:val="single"/>
          <w:lang w:eastAsia="bg-BG"/>
        </w:rPr>
        <w:t xml:space="preserve">Повишаване на ефективността в дейността на прокуратурата   и </w:t>
      </w:r>
      <w:r w:rsidRPr="00B74635">
        <w:rPr>
          <w:rFonts w:ascii="Times New Roman CYR" w:eastAsia="Times New Roman" w:hAnsi="Times New Roman CYR" w:cs="Times New Roman CYR"/>
          <w:b/>
          <w:bCs/>
          <w:color w:val="000000"/>
          <w:sz w:val="28"/>
          <w:szCs w:val="28"/>
          <w:highlight w:val="white"/>
          <w:u w:val="single"/>
          <w:lang w:eastAsia="bg-BG"/>
        </w:rPr>
        <w:t>разследващите органи:</w:t>
      </w:r>
    </w:p>
    <w:p w14:paraId="69253EF1" w14:textId="77777777" w:rsidR="00A22A80" w:rsidRPr="00B74635"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highlight w:val="white"/>
          <w:u w:val="single"/>
          <w:lang w:eastAsia="bg-BG"/>
        </w:rPr>
      </w:pPr>
    </w:p>
    <w:p w14:paraId="54ECA27A"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b/>
          <w:bCs/>
          <w:i/>
          <w:iCs/>
          <w:color w:val="000000"/>
          <w:sz w:val="28"/>
          <w:szCs w:val="28"/>
          <w:lang w:eastAsia="bg-BG"/>
        </w:rPr>
      </w:pPr>
      <w:r w:rsidRPr="00B74635">
        <w:rPr>
          <w:rFonts w:ascii="Times New Roman" w:eastAsia="Times New Roman" w:hAnsi="Times New Roman" w:cs="Times New Roman"/>
          <w:b/>
          <w:bCs/>
          <w:i/>
          <w:iCs/>
          <w:color w:val="000000"/>
          <w:sz w:val="28"/>
          <w:szCs w:val="28"/>
          <w:lang w:eastAsia="bg-BG"/>
        </w:rPr>
        <w:t xml:space="preserve">2.1. </w:t>
      </w:r>
      <w:r w:rsidRPr="00B74635">
        <w:rPr>
          <w:rFonts w:ascii="Times New Roman CYR" w:eastAsia="Times New Roman" w:hAnsi="Times New Roman CYR" w:cs="Times New Roman CYR"/>
          <w:b/>
          <w:bCs/>
          <w:i/>
          <w:iCs/>
          <w:color w:val="000000"/>
          <w:sz w:val="28"/>
          <w:szCs w:val="28"/>
          <w:lang w:eastAsia="bg-BG"/>
        </w:rPr>
        <w:t>Напредък е постигнат по следните показатели:</w:t>
      </w:r>
    </w:p>
    <w:p w14:paraId="152216FD"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r w:rsidRPr="00B74635">
        <w:rPr>
          <w:rFonts w:ascii="Times New Roman CYR" w:eastAsia="Times New Roman" w:hAnsi="Times New Roman CYR" w:cs="Times New Roman CYR"/>
          <w:color w:val="000000"/>
          <w:sz w:val="28"/>
          <w:szCs w:val="28"/>
          <w:highlight w:val="white"/>
          <w:lang w:eastAsia="bg-BG"/>
        </w:rPr>
        <w:lastRenderedPageBreak/>
        <w:t>- Постигнат е голям напредък в срочността на решаване на досъдебните производства от страна на прокурорите. При досъдебните производства през 202</w:t>
      </w:r>
      <w:r>
        <w:rPr>
          <w:rFonts w:ascii="Times New Roman CYR" w:eastAsia="Times New Roman" w:hAnsi="Times New Roman CYR" w:cs="Times New Roman CYR"/>
          <w:color w:val="000000"/>
          <w:sz w:val="28"/>
          <w:szCs w:val="28"/>
          <w:highlight w:val="white"/>
          <w:lang w:eastAsia="bg-BG"/>
        </w:rPr>
        <w:t>1</w:t>
      </w:r>
      <w:r w:rsidRPr="00B74635">
        <w:rPr>
          <w:rFonts w:ascii="Times New Roman CYR" w:eastAsia="Times New Roman" w:hAnsi="Times New Roman CYR" w:cs="Times New Roman CYR"/>
          <w:color w:val="000000"/>
          <w:sz w:val="28"/>
          <w:szCs w:val="28"/>
          <w:highlight w:val="white"/>
          <w:lang w:eastAsia="bg-BG"/>
        </w:rPr>
        <w:t xml:space="preserve"> г. всички са решени в законовия срок (при </w:t>
      </w:r>
      <w:r>
        <w:rPr>
          <w:rFonts w:ascii="Times New Roman CYR" w:eastAsia="Times New Roman" w:hAnsi="Times New Roman CYR" w:cs="Times New Roman CYR"/>
          <w:color w:val="000000"/>
          <w:sz w:val="28"/>
          <w:szCs w:val="28"/>
          <w:highlight w:val="white"/>
          <w:lang w:eastAsia="bg-BG"/>
        </w:rPr>
        <w:t xml:space="preserve">0 бр. за 2020 г. и </w:t>
      </w:r>
      <w:r w:rsidRPr="00B74635">
        <w:rPr>
          <w:rFonts w:ascii="Times New Roman CYR" w:eastAsia="Times New Roman" w:hAnsi="Times New Roman CYR" w:cs="Times New Roman CYR"/>
          <w:color w:val="000000"/>
          <w:sz w:val="28"/>
          <w:szCs w:val="28"/>
          <w:highlight w:val="white"/>
          <w:lang w:eastAsia="bg-BG"/>
        </w:rPr>
        <w:t>2 бр. за 2019 г. извън законовия срок).</w:t>
      </w:r>
    </w:p>
    <w:p w14:paraId="57D89444" w14:textId="77777777" w:rsidR="00A22A80" w:rsidRPr="00B74635" w:rsidRDefault="00A22A80" w:rsidP="00A22A80">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B74635">
        <w:rPr>
          <w:rFonts w:ascii="Times New Roman" w:eastAsia="Times New Roman" w:hAnsi="Times New Roman" w:cs="Times New Roman"/>
          <w:color w:val="000000"/>
          <w:sz w:val="28"/>
          <w:szCs w:val="28"/>
          <w:lang w:eastAsia="bg-BG"/>
        </w:rPr>
        <w:t xml:space="preserve">- </w:t>
      </w:r>
      <w:r>
        <w:rPr>
          <w:rFonts w:ascii="Times New Roman CYR" w:eastAsia="Times New Roman" w:hAnsi="Times New Roman CYR" w:cs="Times New Roman CYR"/>
          <w:color w:val="000000"/>
          <w:sz w:val="28"/>
          <w:szCs w:val="28"/>
          <w:lang w:eastAsia="bg-BG"/>
        </w:rPr>
        <w:t>Увеличена</w:t>
      </w:r>
      <w:r w:rsidRPr="00B74635">
        <w:rPr>
          <w:rFonts w:ascii="Times New Roman CYR" w:eastAsia="Times New Roman" w:hAnsi="Times New Roman CYR" w:cs="Times New Roman CYR"/>
          <w:color w:val="000000"/>
          <w:sz w:val="28"/>
          <w:szCs w:val="28"/>
          <w:lang w:eastAsia="bg-BG"/>
        </w:rPr>
        <w:t xml:space="preserve"> е</w:t>
      </w:r>
      <w:r w:rsidRPr="00B74635">
        <w:rPr>
          <w:rFonts w:ascii="Times New Roman CYR" w:eastAsia="Times New Roman" w:hAnsi="Times New Roman CYR" w:cs="Times New Roman CYR"/>
          <w:sz w:val="28"/>
          <w:szCs w:val="28"/>
          <w:lang w:eastAsia="bg-BG"/>
        </w:rPr>
        <w:t xml:space="preserve"> средната натовареност на един про</w:t>
      </w:r>
      <w:r>
        <w:rPr>
          <w:rFonts w:ascii="Times New Roman CYR" w:eastAsia="Times New Roman" w:hAnsi="Times New Roman CYR" w:cs="Times New Roman CYR"/>
          <w:sz w:val="28"/>
          <w:szCs w:val="28"/>
          <w:lang w:eastAsia="bg-BG"/>
        </w:rPr>
        <w:t xml:space="preserve">курор от района на ОП – Монтана спрямо предходната отчетна година и намалена спрямо 2019 г. </w:t>
      </w:r>
      <w:r w:rsidRPr="00B74635">
        <w:rPr>
          <w:rFonts w:ascii="Times New Roman CYR" w:eastAsia="Times New Roman" w:hAnsi="Times New Roman CYR" w:cs="Times New Roman CYR"/>
          <w:sz w:val="28"/>
          <w:szCs w:val="28"/>
          <w:lang w:eastAsia="bg-BG"/>
        </w:rPr>
        <w:t xml:space="preserve"> През 202</w:t>
      </w:r>
      <w:r>
        <w:rPr>
          <w:rFonts w:ascii="Times New Roman CYR" w:eastAsia="Times New Roman" w:hAnsi="Times New Roman CYR" w:cs="Times New Roman CYR"/>
          <w:sz w:val="28"/>
          <w:szCs w:val="28"/>
          <w:lang w:eastAsia="bg-BG"/>
        </w:rPr>
        <w:t>1</w:t>
      </w:r>
      <w:r w:rsidRPr="00B74635">
        <w:rPr>
          <w:rFonts w:ascii="Times New Roman CYR" w:eastAsia="Times New Roman" w:hAnsi="Times New Roman CYR" w:cs="Times New Roman CYR"/>
          <w:sz w:val="28"/>
          <w:szCs w:val="28"/>
          <w:lang w:eastAsia="bg-BG"/>
        </w:rPr>
        <w:t xml:space="preserve"> г. тя възлиза на 13</w:t>
      </w:r>
      <w:r>
        <w:rPr>
          <w:rFonts w:ascii="Times New Roman CYR" w:eastAsia="Times New Roman" w:hAnsi="Times New Roman CYR" w:cs="Times New Roman CYR"/>
          <w:sz w:val="28"/>
          <w:szCs w:val="28"/>
          <w:lang w:eastAsia="bg-BG"/>
        </w:rPr>
        <w:t>64</w:t>
      </w:r>
      <w:r w:rsidRPr="00B74635">
        <w:rPr>
          <w:rFonts w:ascii="Times New Roman CYR" w:eastAsia="Times New Roman" w:hAnsi="Times New Roman CYR" w:cs="Times New Roman CYR"/>
          <w:sz w:val="28"/>
          <w:szCs w:val="28"/>
          <w:lang w:eastAsia="bg-BG"/>
        </w:rPr>
        <w:t>,</w:t>
      </w:r>
      <w:r>
        <w:rPr>
          <w:rFonts w:ascii="Times New Roman CYR" w:eastAsia="Times New Roman" w:hAnsi="Times New Roman CYR" w:cs="Times New Roman CYR"/>
          <w:sz w:val="28"/>
          <w:szCs w:val="28"/>
          <w:lang w:eastAsia="bg-BG"/>
        </w:rPr>
        <w:t>4</w:t>
      </w:r>
      <w:r w:rsidRPr="00B74635">
        <w:rPr>
          <w:rFonts w:ascii="Times New Roman CYR" w:eastAsia="Times New Roman" w:hAnsi="Times New Roman CYR" w:cs="Times New Roman CYR"/>
          <w:sz w:val="28"/>
          <w:szCs w:val="28"/>
          <w:lang w:eastAsia="bg-BG"/>
        </w:rPr>
        <w:t xml:space="preserve"> към 1346,6 през 20</w:t>
      </w:r>
      <w:r>
        <w:rPr>
          <w:rFonts w:ascii="Times New Roman CYR" w:eastAsia="Times New Roman" w:hAnsi="Times New Roman CYR" w:cs="Times New Roman CYR"/>
          <w:sz w:val="28"/>
          <w:szCs w:val="28"/>
          <w:lang w:eastAsia="bg-BG"/>
        </w:rPr>
        <w:t>20</w:t>
      </w:r>
      <w:r w:rsidRPr="00B74635">
        <w:rPr>
          <w:rFonts w:ascii="Times New Roman CYR" w:eastAsia="Times New Roman" w:hAnsi="Times New Roman CYR" w:cs="Times New Roman CYR"/>
          <w:sz w:val="28"/>
          <w:szCs w:val="28"/>
          <w:lang w:eastAsia="bg-BG"/>
        </w:rPr>
        <w:t xml:space="preserve"> г. и </w:t>
      </w:r>
      <w:r w:rsidRPr="00B74635">
        <w:rPr>
          <w:rFonts w:ascii="Times New Roman CYR" w:eastAsia="Times New Roman" w:hAnsi="Times New Roman CYR" w:cs="Times New Roman CYR"/>
          <w:bCs/>
          <w:sz w:val="28"/>
          <w:szCs w:val="28"/>
          <w:lang w:eastAsia="bg-BG"/>
        </w:rPr>
        <w:t>1445,6</w:t>
      </w:r>
      <w:r w:rsidRPr="00B74635">
        <w:rPr>
          <w:rFonts w:ascii="Times New Roman CYR" w:eastAsia="Times New Roman" w:hAnsi="Times New Roman CYR" w:cs="Times New Roman CYR"/>
          <w:sz w:val="28"/>
          <w:szCs w:val="28"/>
          <w:lang w:eastAsia="bg-BG"/>
        </w:rPr>
        <w:t xml:space="preserve"> за 201</w:t>
      </w:r>
      <w:r>
        <w:rPr>
          <w:rFonts w:ascii="Times New Roman CYR" w:eastAsia="Times New Roman" w:hAnsi="Times New Roman CYR" w:cs="Times New Roman CYR"/>
          <w:sz w:val="28"/>
          <w:szCs w:val="28"/>
          <w:lang w:eastAsia="bg-BG"/>
        </w:rPr>
        <w:t>9</w:t>
      </w:r>
      <w:r w:rsidRPr="00B74635">
        <w:rPr>
          <w:rFonts w:ascii="Times New Roman CYR" w:eastAsia="Times New Roman" w:hAnsi="Times New Roman CYR" w:cs="Times New Roman CYR"/>
          <w:sz w:val="28"/>
          <w:szCs w:val="28"/>
          <w:lang w:eastAsia="bg-BG"/>
        </w:rPr>
        <w:t xml:space="preserve"> г.</w:t>
      </w:r>
      <w:r w:rsidRPr="00B74635">
        <w:rPr>
          <w:rFonts w:ascii="Times New Roman CYR" w:eastAsia="Times New Roman" w:hAnsi="Times New Roman CYR" w:cs="Times New Roman CYR"/>
          <w:b/>
          <w:bCs/>
          <w:sz w:val="28"/>
          <w:szCs w:val="28"/>
          <w:lang w:eastAsia="bg-BG"/>
        </w:rPr>
        <w:t xml:space="preserve"> </w:t>
      </w:r>
      <w:r w:rsidRPr="00B74635">
        <w:rPr>
          <w:rFonts w:ascii="Times New Roman CYR" w:eastAsia="Times New Roman" w:hAnsi="Times New Roman CYR" w:cs="Times New Roman CYR"/>
          <w:sz w:val="28"/>
          <w:szCs w:val="28"/>
          <w:lang w:eastAsia="bg-BG"/>
        </w:rPr>
        <w:t xml:space="preserve">Като процентно съотношение актуализираната средна натовареност е </w:t>
      </w:r>
      <w:r>
        <w:rPr>
          <w:rFonts w:ascii="Times New Roman CYR" w:eastAsia="Times New Roman" w:hAnsi="Times New Roman CYR" w:cs="Times New Roman CYR"/>
          <w:sz w:val="28"/>
          <w:szCs w:val="28"/>
          <w:lang w:eastAsia="bg-BG"/>
        </w:rPr>
        <w:t xml:space="preserve">увеличена </w:t>
      </w:r>
      <w:r w:rsidRPr="00B74635">
        <w:rPr>
          <w:rFonts w:ascii="Times New Roman CYR" w:eastAsia="Times New Roman" w:hAnsi="Times New Roman CYR" w:cs="Times New Roman CYR"/>
          <w:sz w:val="28"/>
          <w:szCs w:val="28"/>
          <w:lang w:eastAsia="bg-BG"/>
        </w:rPr>
        <w:t>спрямо 20</w:t>
      </w:r>
      <w:r>
        <w:rPr>
          <w:rFonts w:ascii="Times New Roman CYR" w:eastAsia="Times New Roman" w:hAnsi="Times New Roman CYR" w:cs="Times New Roman CYR"/>
          <w:sz w:val="28"/>
          <w:szCs w:val="28"/>
          <w:lang w:eastAsia="bg-BG"/>
        </w:rPr>
        <w:t>20</w:t>
      </w:r>
      <w:r w:rsidRPr="00B74635">
        <w:rPr>
          <w:rFonts w:ascii="Times New Roman CYR" w:eastAsia="Times New Roman" w:hAnsi="Times New Roman CYR" w:cs="Times New Roman CYR"/>
          <w:sz w:val="28"/>
          <w:szCs w:val="28"/>
          <w:lang w:eastAsia="bg-BG"/>
        </w:rPr>
        <w:t xml:space="preserve"> г. с </w:t>
      </w:r>
      <w:r>
        <w:rPr>
          <w:rFonts w:ascii="Times New Roman CYR" w:eastAsia="Times New Roman" w:hAnsi="Times New Roman CYR" w:cs="Times New Roman CYR"/>
          <w:sz w:val="28"/>
          <w:szCs w:val="28"/>
          <w:lang w:eastAsia="bg-BG"/>
        </w:rPr>
        <w:t>1,3</w:t>
      </w:r>
      <w:r w:rsidRPr="00B74635">
        <w:rPr>
          <w:rFonts w:ascii="Times New Roman CYR" w:eastAsia="Times New Roman" w:hAnsi="Times New Roman CYR" w:cs="Times New Roman CYR"/>
          <w:sz w:val="28"/>
          <w:szCs w:val="28"/>
          <w:lang w:eastAsia="bg-BG"/>
        </w:rPr>
        <w:t xml:space="preserve">% и е </w:t>
      </w:r>
      <w:r>
        <w:rPr>
          <w:rFonts w:ascii="Times New Roman CYR" w:eastAsia="Times New Roman" w:hAnsi="Times New Roman CYR" w:cs="Times New Roman CYR"/>
          <w:sz w:val="28"/>
          <w:szCs w:val="28"/>
          <w:lang w:eastAsia="bg-BG"/>
        </w:rPr>
        <w:t>намалена с</w:t>
      </w:r>
      <w:r w:rsidRPr="00B74635">
        <w:rPr>
          <w:rFonts w:ascii="Times New Roman CYR" w:eastAsia="Times New Roman" w:hAnsi="Times New Roman CYR" w:cs="Times New Roman CYR"/>
          <w:sz w:val="28"/>
          <w:szCs w:val="28"/>
          <w:lang w:eastAsia="bg-BG"/>
        </w:rPr>
        <w:t xml:space="preserve"> </w:t>
      </w:r>
      <w:r>
        <w:rPr>
          <w:rFonts w:ascii="Times New Roman CYR" w:eastAsia="Times New Roman" w:hAnsi="Times New Roman CYR" w:cs="Times New Roman CYR"/>
          <w:sz w:val="28"/>
          <w:szCs w:val="28"/>
          <w:lang w:eastAsia="bg-BG"/>
        </w:rPr>
        <w:t>5,6</w:t>
      </w:r>
      <w:r w:rsidRPr="00B74635">
        <w:rPr>
          <w:rFonts w:ascii="Times New Roman CYR" w:eastAsia="Times New Roman" w:hAnsi="Times New Roman CYR" w:cs="Times New Roman CYR"/>
          <w:sz w:val="28"/>
          <w:szCs w:val="28"/>
          <w:lang w:eastAsia="bg-BG"/>
        </w:rPr>
        <w:t>% спрямо 201</w:t>
      </w:r>
      <w:r>
        <w:rPr>
          <w:rFonts w:ascii="Times New Roman CYR" w:eastAsia="Times New Roman" w:hAnsi="Times New Roman CYR" w:cs="Times New Roman CYR"/>
          <w:sz w:val="28"/>
          <w:szCs w:val="28"/>
          <w:lang w:eastAsia="bg-BG"/>
        </w:rPr>
        <w:t>9</w:t>
      </w:r>
      <w:r w:rsidRPr="00B74635">
        <w:rPr>
          <w:rFonts w:ascii="Times New Roman CYR" w:eastAsia="Times New Roman" w:hAnsi="Times New Roman CYR" w:cs="Times New Roman CYR"/>
          <w:sz w:val="28"/>
          <w:szCs w:val="28"/>
          <w:lang w:eastAsia="bg-BG"/>
        </w:rPr>
        <w:t xml:space="preserve"> г. следователно по този показател не може да се изведе тенденция за значително увеличаване или намаляване на средната натовареност през целия сравнителен период.</w:t>
      </w:r>
    </w:p>
    <w:p w14:paraId="2ABCE2ED"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yellow"/>
          <w:lang w:eastAsia="bg-BG"/>
        </w:rPr>
      </w:pPr>
      <w:r w:rsidRPr="00B74635">
        <w:rPr>
          <w:rFonts w:ascii="Times New Roman CYR" w:eastAsia="Times New Roman" w:hAnsi="Times New Roman CYR" w:cs="Times New Roman CYR"/>
          <w:color w:val="000000"/>
          <w:sz w:val="28"/>
          <w:szCs w:val="28"/>
          <w:lang w:eastAsia="bg-BG"/>
        </w:rPr>
        <w:t>- Минимал</w:t>
      </w:r>
      <w:r>
        <w:rPr>
          <w:rFonts w:ascii="Times New Roman CYR" w:eastAsia="Times New Roman" w:hAnsi="Times New Roman CYR" w:cs="Times New Roman CYR"/>
          <w:color w:val="000000"/>
          <w:sz w:val="28"/>
          <w:szCs w:val="28"/>
          <w:lang w:eastAsia="bg-BG"/>
        </w:rPr>
        <w:t>но е увеличена натовареността спрямо предходната отчетна година и е налице минимален спад спрямо 2019 г.</w:t>
      </w:r>
      <w:r w:rsidRPr="00B74635">
        <w:rPr>
          <w:rFonts w:ascii="Times New Roman CYR" w:eastAsia="Times New Roman" w:hAnsi="Times New Roman CYR" w:cs="Times New Roman CYR"/>
          <w:color w:val="000000"/>
          <w:sz w:val="28"/>
          <w:szCs w:val="28"/>
          <w:lang w:eastAsia="bg-BG"/>
        </w:rPr>
        <w:t xml:space="preserve"> при средна натовареност на един следовател, която през 202</w:t>
      </w:r>
      <w:r>
        <w:rPr>
          <w:rFonts w:ascii="Times New Roman CYR" w:eastAsia="Times New Roman" w:hAnsi="Times New Roman CYR" w:cs="Times New Roman CYR"/>
          <w:color w:val="000000"/>
          <w:sz w:val="28"/>
          <w:szCs w:val="28"/>
          <w:lang w:eastAsia="bg-BG"/>
        </w:rPr>
        <w:t>1</w:t>
      </w:r>
      <w:r w:rsidRPr="00B74635">
        <w:rPr>
          <w:rFonts w:ascii="Times New Roman CYR" w:eastAsia="Times New Roman" w:hAnsi="Times New Roman CYR" w:cs="Times New Roman CYR"/>
          <w:color w:val="000000"/>
          <w:sz w:val="28"/>
          <w:szCs w:val="28"/>
          <w:lang w:eastAsia="bg-BG"/>
        </w:rPr>
        <w:t xml:space="preserve"> г. е 61</w:t>
      </w:r>
      <w:r>
        <w:rPr>
          <w:rFonts w:ascii="Times New Roman CYR" w:eastAsia="Times New Roman" w:hAnsi="Times New Roman CYR" w:cs="Times New Roman CYR"/>
          <w:color w:val="000000"/>
          <w:sz w:val="28"/>
          <w:szCs w:val="28"/>
          <w:lang w:eastAsia="bg-BG"/>
        </w:rPr>
        <w:t>,6</w:t>
      </w:r>
      <w:r w:rsidRPr="00B74635">
        <w:rPr>
          <w:rFonts w:ascii="Times New Roman CYR" w:eastAsia="Times New Roman" w:hAnsi="Times New Roman CYR" w:cs="Times New Roman CYR"/>
          <w:color w:val="000000"/>
          <w:sz w:val="28"/>
          <w:szCs w:val="28"/>
          <w:lang w:eastAsia="bg-BG"/>
        </w:rPr>
        <w:t xml:space="preserve"> (при </w:t>
      </w:r>
      <w:r>
        <w:rPr>
          <w:rFonts w:ascii="Times New Roman CYR" w:eastAsia="Times New Roman" w:hAnsi="Times New Roman CYR" w:cs="Times New Roman CYR"/>
          <w:color w:val="000000"/>
          <w:sz w:val="28"/>
          <w:szCs w:val="28"/>
          <w:lang w:eastAsia="bg-BG"/>
        </w:rPr>
        <w:t>61</w:t>
      </w:r>
      <w:r w:rsidRPr="00B74635">
        <w:rPr>
          <w:rFonts w:ascii="Times New Roman CYR" w:eastAsia="Times New Roman" w:hAnsi="Times New Roman CYR" w:cs="Times New Roman CYR"/>
          <w:color w:val="000000"/>
          <w:sz w:val="28"/>
          <w:szCs w:val="28"/>
          <w:lang w:eastAsia="bg-BG"/>
        </w:rPr>
        <w:t xml:space="preserve"> за 20</w:t>
      </w:r>
      <w:r>
        <w:rPr>
          <w:rFonts w:ascii="Times New Roman CYR" w:eastAsia="Times New Roman" w:hAnsi="Times New Roman CYR" w:cs="Times New Roman CYR"/>
          <w:color w:val="000000"/>
          <w:sz w:val="28"/>
          <w:szCs w:val="28"/>
          <w:lang w:eastAsia="bg-BG"/>
        </w:rPr>
        <w:t>20</w:t>
      </w:r>
      <w:r w:rsidRPr="00B74635">
        <w:rPr>
          <w:rFonts w:ascii="Times New Roman CYR" w:eastAsia="Times New Roman" w:hAnsi="Times New Roman CYR" w:cs="Times New Roman CYR"/>
          <w:color w:val="000000"/>
          <w:sz w:val="28"/>
          <w:szCs w:val="28"/>
          <w:lang w:eastAsia="bg-BG"/>
        </w:rPr>
        <w:t xml:space="preserve"> г. и </w:t>
      </w:r>
      <w:r>
        <w:rPr>
          <w:rFonts w:ascii="Times New Roman CYR" w:eastAsia="Times New Roman" w:hAnsi="Times New Roman CYR" w:cs="Times New Roman CYR"/>
          <w:color w:val="000000"/>
          <w:sz w:val="28"/>
          <w:szCs w:val="28"/>
          <w:lang w:eastAsia="bg-BG"/>
        </w:rPr>
        <w:t>64,3</w:t>
      </w:r>
      <w:r w:rsidRPr="00B74635">
        <w:rPr>
          <w:rFonts w:ascii="Times New Roman CYR" w:eastAsia="Times New Roman" w:hAnsi="Times New Roman CYR" w:cs="Times New Roman CYR"/>
          <w:color w:val="000000"/>
          <w:sz w:val="28"/>
          <w:szCs w:val="28"/>
          <w:lang w:eastAsia="bg-BG"/>
        </w:rPr>
        <w:t xml:space="preserve">  през 201</w:t>
      </w:r>
      <w:r>
        <w:rPr>
          <w:rFonts w:ascii="Times New Roman CYR" w:eastAsia="Times New Roman" w:hAnsi="Times New Roman CYR" w:cs="Times New Roman CYR"/>
          <w:color w:val="000000"/>
          <w:sz w:val="28"/>
          <w:szCs w:val="28"/>
          <w:lang w:eastAsia="bg-BG"/>
        </w:rPr>
        <w:t>9</w:t>
      </w:r>
      <w:r w:rsidRPr="00B74635">
        <w:rPr>
          <w:rFonts w:ascii="Times New Roman CYR" w:eastAsia="Times New Roman" w:hAnsi="Times New Roman CYR" w:cs="Times New Roman CYR"/>
          <w:color w:val="000000"/>
          <w:sz w:val="28"/>
          <w:szCs w:val="28"/>
          <w:lang w:eastAsia="bg-BG"/>
        </w:rPr>
        <w:t xml:space="preserve"> г.) и то при увеличаване на реално работещите следователи.</w:t>
      </w:r>
    </w:p>
    <w:p w14:paraId="2B5A58FE"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highlight w:val="white"/>
          <w:lang w:eastAsia="bg-BG"/>
        </w:rPr>
      </w:pPr>
      <w:r w:rsidRPr="00B74635">
        <w:rPr>
          <w:rFonts w:ascii="Times New Roman" w:eastAsia="Times New Roman" w:hAnsi="Times New Roman" w:cs="Times New Roman"/>
          <w:bCs/>
          <w:iCs/>
          <w:sz w:val="28"/>
          <w:szCs w:val="28"/>
          <w:highlight w:val="white"/>
          <w:lang w:eastAsia="bg-BG"/>
        </w:rPr>
        <w:t>-</w:t>
      </w:r>
      <w:r w:rsidRPr="00B74635">
        <w:rPr>
          <w:rFonts w:ascii="Times New Roman CYR" w:eastAsia="Times New Roman" w:hAnsi="Times New Roman CYR" w:cs="Times New Roman CYR"/>
          <w:sz w:val="28"/>
          <w:szCs w:val="28"/>
          <w:highlight w:val="white"/>
          <w:lang w:eastAsia="bg-BG"/>
        </w:rPr>
        <w:t xml:space="preserve"> Подобрена е дейността по наказателно-съдебния надзор. В тази насока е постигнат напредък. За всички прокуратури е налице снижав</w:t>
      </w:r>
      <w:r>
        <w:rPr>
          <w:rFonts w:ascii="Times New Roman CYR" w:eastAsia="Times New Roman" w:hAnsi="Times New Roman CYR" w:cs="Times New Roman CYR"/>
          <w:sz w:val="28"/>
          <w:szCs w:val="28"/>
          <w:highlight w:val="white"/>
          <w:lang w:eastAsia="bg-BG"/>
        </w:rPr>
        <w:t>ане на процента върнати дела 1</w:t>
      </w:r>
      <w:r w:rsidRPr="00B74635">
        <w:rPr>
          <w:rFonts w:ascii="Times New Roman CYR" w:eastAsia="Times New Roman" w:hAnsi="Times New Roman CYR" w:cs="Times New Roman CYR"/>
          <w:sz w:val="28"/>
          <w:szCs w:val="28"/>
          <w:highlight w:val="white"/>
          <w:lang w:eastAsia="bg-BG"/>
        </w:rPr>
        <w:t>% за отчетната 202</w:t>
      </w:r>
      <w:r>
        <w:rPr>
          <w:rFonts w:ascii="Times New Roman CYR" w:eastAsia="Times New Roman" w:hAnsi="Times New Roman CYR" w:cs="Times New Roman CYR"/>
          <w:sz w:val="28"/>
          <w:szCs w:val="28"/>
          <w:highlight w:val="white"/>
          <w:lang w:eastAsia="bg-BG"/>
        </w:rPr>
        <w:t>1</w:t>
      </w:r>
      <w:r w:rsidRPr="00B74635">
        <w:rPr>
          <w:rFonts w:ascii="Times New Roman CYR" w:eastAsia="Times New Roman" w:hAnsi="Times New Roman CYR" w:cs="Times New Roman CYR"/>
          <w:sz w:val="28"/>
          <w:szCs w:val="28"/>
          <w:highlight w:val="white"/>
          <w:lang w:eastAsia="bg-BG"/>
        </w:rPr>
        <w:t xml:space="preserve"> г. (само 1,</w:t>
      </w:r>
      <w:r>
        <w:rPr>
          <w:rFonts w:ascii="Times New Roman CYR" w:eastAsia="Times New Roman" w:hAnsi="Times New Roman CYR" w:cs="Times New Roman CYR"/>
          <w:sz w:val="28"/>
          <w:szCs w:val="28"/>
          <w:highlight w:val="white"/>
          <w:lang w:eastAsia="bg-BG"/>
        </w:rPr>
        <w:t>3</w:t>
      </w:r>
      <w:r w:rsidRPr="00B74635">
        <w:rPr>
          <w:rFonts w:ascii="Times New Roman CYR" w:eastAsia="Times New Roman" w:hAnsi="Times New Roman CYR" w:cs="Times New Roman CYR"/>
          <w:sz w:val="28"/>
          <w:szCs w:val="28"/>
          <w:highlight w:val="white"/>
          <w:lang w:eastAsia="bg-BG"/>
        </w:rPr>
        <w:t>% за 20</w:t>
      </w:r>
      <w:r>
        <w:rPr>
          <w:rFonts w:ascii="Times New Roman CYR" w:eastAsia="Times New Roman" w:hAnsi="Times New Roman CYR" w:cs="Times New Roman CYR"/>
          <w:sz w:val="28"/>
          <w:szCs w:val="28"/>
          <w:highlight w:val="white"/>
          <w:lang w:eastAsia="bg-BG"/>
        </w:rPr>
        <w:t>20</w:t>
      </w:r>
      <w:r w:rsidRPr="00B74635">
        <w:rPr>
          <w:rFonts w:ascii="Times New Roman CYR" w:eastAsia="Times New Roman" w:hAnsi="Times New Roman CYR" w:cs="Times New Roman CYR"/>
          <w:sz w:val="28"/>
          <w:szCs w:val="28"/>
          <w:highlight w:val="white"/>
          <w:lang w:eastAsia="bg-BG"/>
        </w:rPr>
        <w:t xml:space="preserve"> г. и </w:t>
      </w:r>
      <w:r>
        <w:rPr>
          <w:rFonts w:ascii="Times New Roman CYR" w:eastAsia="Times New Roman" w:hAnsi="Times New Roman CYR" w:cs="Times New Roman CYR"/>
          <w:sz w:val="28"/>
          <w:szCs w:val="28"/>
          <w:highlight w:val="white"/>
          <w:lang w:eastAsia="bg-BG"/>
        </w:rPr>
        <w:t>1,4</w:t>
      </w:r>
      <w:r w:rsidRPr="00B74635">
        <w:rPr>
          <w:rFonts w:ascii="Times New Roman CYR" w:eastAsia="Times New Roman" w:hAnsi="Times New Roman CYR" w:cs="Times New Roman CYR"/>
          <w:sz w:val="28"/>
          <w:szCs w:val="28"/>
          <w:highlight w:val="white"/>
          <w:lang w:eastAsia="bg-BG"/>
        </w:rPr>
        <w:t>% за 201</w:t>
      </w:r>
      <w:r>
        <w:rPr>
          <w:rFonts w:ascii="Times New Roman CYR" w:eastAsia="Times New Roman" w:hAnsi="Times New Roman CYR" w:cs="Times New Roman CYR"/>
          <w:sz w:val="28"/>
          <w:szCs w:val="28"/>
          <w:highlight w:val="white"/>
          <w:lang w:eastAsia="bg-BG"/>
        </w:rPr>
        <w:t>9</w:t>
      </w:r>
      <w:r w:rsidRPr="00B74635">
        <w:rPr>
          <w:rFonts w:ascii="Times New Roman CYR" w:eastAsia="Times New Roman" w:hAnsi="Times New Roman CYR" w:cs="Times New Roman CYR"/>
          <w:sz w:val="28"/>
          <w:szCs w:val="28"/>
          <w:highlight w:val="white"/>
          <w:lang w:eastAsia="bg-BG"/>
        </w:rPr>
        <w:t xml:space="preserve"> г.).</w:t>
      </w:r>
    </w:p>
    <w:p w14:paraId="4414D945" w14:textId="77777777" w:rsidR="00A22A80"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B74635">
        <w:rPr>
          <w:rFonts w:ascii="Times New Roman CYR" w:eastAsia="Times New Roman" w:hAnsi="Times New Roman CYR" w:cs="Times New Roman CYR"/>
          <w:sz w:val="28"/>
          <w:szCs w:val="28"/>
          <w:highlight w:val="white"/>
          <w:lang w:eastAsia="bg-BG"/>
        </w:rPr>
        <w:t xml:space="preserve">- Подобрена е и дейността по намаляване на оправдателните присъди, като при всички районни прокуратури те са намалели и като брой, и като процент от решените от съда дела. За ОП Монтана има </w:t>
      </w:r>
      <w:r>
        <w:rPr>
          <w:rFonts w:ascii="Times New Roman CYR" w:eastAsia="Times New Roman" w:hAnsi="Times New Roman CYR" w:cs="Times New Roman CYR"/>
          <w:sz w:val="28"/>
          <w:szCs w:val="28"/>
          <w:highlight w:val="white"/>
          <w:lang w:eastAsia="bg-BG"/>
        </w:rPr>
        <w:t>сравнително намаление</w:t>
      </w:r>
      <w:r w:rsidRPr="00B74635">
        <w:rPr>
          <w:rFonts w:ascii="Times New Roman CYR" w:eastAsia="Times New Roman" w:hAnsi="Times New Roman CYR" w:cs="Times New Roman CYR"/>
          <w:sz w:val="28"/>
          <w:szCs w:val="28"/>
          <w:highlight w:val="white"/>
          <w:lang w:eastAsia="bg-BG"/>
        </w:rPr>
        <w:t xml:space="preserve"> на този процент, но следва да се отбележи, че </w:t>
      </w:r>
      <w:r w:rsidRPr="00B74635">
        <w:rPr>
          <w:rFonts w:ascii="Times New Roman CYR" w:eastAsia="Times New Roman" w:hAnsi="Times New Roman CYR" w:cs="Times New Roman CYR"/>
          <w:sz w:val="28"/>
          <w:szCs w:val="28"/>
          <w:lang w:eastAsia="bg-BG"/>
        </w:rPr>
        <w:t xml:space="preserve">през настоящия отчетен период </w:t>
      </w:r>
      <w:r>
        <w:rPr>
          <w:rFonts w:ascii="Times New Roman CYR" w:eastAsia="Times New Roman" w:hAnsi="Times New Roman CYR" w:cs="Times New Roman CYR"/>
          <w:sz w:val="28"/>
          <w:szCs w:val="28"/>
          <w:lang w:eastAsia="bg-BG"/>
        </w:rPr>
        <w:t>е влязла</w:t>
      </w:r>
      <w:r w:rsidRPr="00B74635">
        <w:rPr>
          <w:rFonts w:ascii="Times New Roman CYR" w:eastAsia="Times New Roman" w:hAnsi="Times New Roman CYR" w:cs="Times New Roman CYR"/>
          <w:sz w:val="28"/>
          <w:szCs w:val="28"/>
          <w:lang w:eastAsia="bg-BG"/>
        </w:rPr>
        <w:t xml:space="preserve"> в сила оправдателн</w:t>
      </w:r>
      <w:r>
        <w:rPr>
          <w:rFonts w:ascii="Times New Roman CYR" w:eastAsia="Times New Roman" w:hAnsi="Times New Roman CYR" w:cs="Times New Roman CYR"/>
          <w:sz w:val="28"/>
          <w:szCs w:val="28"/>
          <w:lang w:eastAsia="bg-BG"/>
        </w:rPr>
        <w:t>а</w:t>
      </w:r>
      <w:r w:rsidRPr="00B74635">
        <w:rPr>
          <w:rFonts w:ascii="Times New Roman CYR" w:eastAsia="Times New Roman" w:hAnsi="Times New Roman CYR" w:cs="Times New Roman CYR"/>
          <w:sz w:val="28"/>
          <w:szCs w:val="28"/>
          <w:lang w:eastAsia="bg-BG"/>
        </w:rPr>
        <w:t xml:space="preserve"> присъд</w:t>
      </w:r>
      <w:r>
        <w:rPr>
          <w:rFonts w:ascii="Times New Roman CYR" w:eastAsia="Times New Roman" w:hAnsi="Times New Roman CYR" w:cs="Times New Roman CYR"/>
          <w:sz w:val="28"/>
          <w:szCs w:val="28"/>
          <w:lang w:eastAsia="bg-BG"/>
        </w:rPr>
        <w:t>а</w:t>
      </w:r>
      <w:r w:rsidRPr="00B74635">
        <w:rPr>
          <w:rFonts w:ascii="Times New Roman CYR" w:eastAsia="Times New Roman" w:hAnsi="Times New Roman CYR" w:cs="Times New Roman CYR"/>
          <w:sz w:val="28"/>
          <w:szCs w:val="28"/>
          <w:lang w:eastAsia="bg-BG"/>
        </w:rPr>
        <w:t xml:space="preserve"> по дел</w:t>
      </w:r>
      <w:r>
        <w:rPr>
          <w:rFonts w:ascii="Times New Roman CYR" w:eastAsia="Times New Roman" w:hAnsi="Times New Roman CYR" w:cs="Times New Roman CYR"/>
          <w:sz w:val="28"/>
          <w:szCs w:val="28"/>
          <w:lang w:eastAsia="bg-BG"/>
        </w:rPr>
        <w:t>о</w:t>
      </w:r>
      <w:r w:rsidRPr="00B74635">
        <w:rPr>
          <w:rFonts w:ascii="Times New Roman CYR" w:eastAsia="Times New Roman" w:hAnsi="Times New Roman CYR" w:cs="Times New Roman CYR"/>
          <w:sz w:val="28"/>
          <w:szCs w:val="28"/>
          <w:lang w:eastAsia="bg-BG"/>
        </w:rPr>
        <w:t xml:space="preserve">, внесени в ОС Монтана </w:t>
      </w:r>
      <w:r>
        <w:rPr>
          <w:rFonts w:ascii="Times New Roman CYR" w:eastAsia="Times New Roman" w:hAnsi="Times New Roman CYR" w:cs="Times New Roman CYR"/>
          <w:sz w:val="28"/>
          <w:szCs w:val="28"/>
          <w:lang w:eastAsia="bg-BG"/>
        </w:rPr>
        <w:t>през</w:t>
      </w:r>
      <w:r w:rsidRPr="00B74635">
        <w:rPr>
          <w:rFonts w:ascii="Times New Roman CYR" w:eastAsia="Times New Roman" w:hAnsi="Times New Roman CYR" w:cs="Times New Roman CYR"/>
          <w:sz w:val="28"/>
          <w:szCs w:val="28"/>
          <w:lang w:eastAsia="bg-BG"/>
        </w:rPr>
        <w:t xml:space="preserve"> 2019 г. </w:t>
      </w:r>
      <w:r>
        <w:rPr>
          <w:rFonts w:ascii="Times New Roman CYR" w:eastAsia="Times New Roman" w:hAnsi="Times New Roman CYR" w:cs="Times New Roman CYR"/>
          <w:sz w:val="28"/>
          <w:szCs w:val="28"/>
          <w:lang w:eastAsia="bg-BG"/>
        </w:rPr>
        <w:t>т</w:t>
      </w:r>
      <w:r w:rsidRPr="00B74635">
        <w:rPr>
          <w:rFonts w:ascii="Times New Roman CYR" w:eastAsia="Times New Roman" w:hAnsi="Times New Roman CYR" w:cs="Times New Roman CYR"/>
          <w:sz w:val="28"/>
          <w:szCs w:val="28"/>
          <w:lang w:eastAsia="bg-BG"/>
        </w:rPr>
        <w:t>.е. съпоставката с решените през 202</w:t>
      </w:r>
      <w:r>
        <w:rPr>
          <w:rFonts w:ascii="Times New Roman CYR" w:eastAsia="Times New Roman" w:hAnsi="Times New Roman CYR" w:cs="Times New Roman CYR"/>
          <w:sz w:val="28"/>
          <w:szCs w:val="28"/>
          <w:lang w:eastAsia="bg-BG"/>
        </w:rPr>
        <w:t>1</w:t>
      </w:r>
      <w:r w:rsidRPr="00B74635">
        <w:rPr>
          <w:rFonts w:ascii="Times New Roman CYR" w:eastAsia="Times New Roman" w:hAnsi="Times New Roman CYR" w:cs="Times New Roman CYR"/>
          <w:sz w:val="28"/>
          <w:szCs w:val="28"/>
          <w:lang w:eastAsia="bg-BG"/>
        </w:rPr>
        <w:t xml:space="preserve"> г. дела не е коректна.</w:t>
      </w:r>
    </w:p>
    <w:p w14:paraId="6EE01377"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 Подобрена е дейността във връзка с извършваните проверки, възложени от прокурор като през отчетната 2021 г. извън срока е приключена 1 бр. проверка, при 10 бр. проверки през 2020 г. и 3 бр. през 2019 г.</w:t>
      </w:r>
    </w:p>
    <w:p w14:paraId="2557AF8C"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B74635">
        <w:rPr>
          <w:rFonts w:ascii="Times New Roman CYR" w:eastAsia="Times New Roman" w:hAnsi="Times New Roman CYR" w:cs="Times New Roman CYR"/>
          <w:sz w:val="28"/>
          <w:szCs w:val="28"/>
          <w:lang w:eastAsia="bg-BG"/>
        </w:rPr>
        <w:t>- Подобрен</w:t>
      </w:r>
      <w:r>
        <w:rPr>
          <w:rFonts w:ascii="Times New Roman CYR" w:eastAsia="Times New Roman" w:hAnsi="Times New Roman CYR" w:cs="Times New Roman CYR"/>
          <w:sz w:val="28"/>
          <w:szCs w:val="28"/>
          <w:lang w:eastAsia="bg-BG"/>
        </w:rPr>
        <w:t>а</w:t>
      </w:r>
      <w:r w:rsidRPr="00B74635">
        <w:rPr>
          <w:rFonts w:ascii="Times New Roman CYR" w:eastAsia="Times New Roman" w:hAnsi="Times New Roman CYR" w:cs="Times New Roman CYR"/>
          <w:sz w:val="28"/>
          <w:szCs w:val="28"/>
          <w:lang w:eastAsia="bg-BG"/>
        </w:rPr>
        <w:t xml:space="preserve"> е </w:t>
      </w:r>
      <w:r>
        <w:rPr>
          <w:rFonts w:ascii="Times New Roman CYR" w:eastAsia="Times New Roman" w:hAnsi="Times New Roman CYR" w:cs="Times New Roman CYR"/>
          <w:sz w:val="28"/>
          <w:szCs w:val="28"/>
          <w:lang w:eastAsia="bg-BG"/>
        </w:rPr>
        <w:t xml:space="preserve">дейността по преписките, като през отчетната година в </w:t>
      </w:r>
      <w:r w:rsidRPr="00AD7E89">
        <w:rPr>
          <w:rFonts w:ascii="Times New Roman" w:eastAsia="Times New Roman" w:hAnsi="Times New Roman" w:cs="Times New Roman"/>
          <w:color w:val="000000"/>
          <w:sz w:val="28"/>
          <w:szCs w:val="28"/>
        </w:rPr>
        <w:t xml:space="preserve">региона са решени са общо 5 </w:t>
      </w:r>
      <w:r>
        <w:rPr>
          <w:rFonts w:ascii="Times New Roman" w:eastAsia="Times New Roman" w:hAnsi="Times New Roman" w:cs="Times New Roman"/>
          <w:color w:val="000000"/>
          <w:sz w:val="28"/>
          <w:szCs w:val="28"/>
        </w:rPr>
        <w:t xml:space="preserve">675 бр. преписки, </w:t>
      </w:r>
      <w:r w:rsidRPr="00AD7E89">
        <w:rPr>
          <w:rFonts w:ascii="Times New Roman" w:eastAsia="Times New Roman" w:hAnsi="Times New Roman" w:cs="Times New Roman"/>
          <w:color w:val="000000"/>
          <w:sz w:val="28"/>
          <w:szCs w:val="28"/>
        </w:rPr>
        <w:t>при 5</w:t>
      </w:r>
      <w:r>
        <w:rPr>
          <w:rFonts w:ascii="Times New Roman" w:eastAsia="Times New Roman" w:hAnsi="Times New Roman" w:cs="Times New Roman"/>
          <w:color w:val="000000"/>
          <w:sz w:val="28"/>
          <w:szCs w:val="28"/>
        </w:rPr>
        <w:t> </w:t>
      </w:r>
      <w:r w:rsidRPr="00AD7E89">
        <w:rPr>
          <w:rFonts w:ascii="Times New Roman" w:eastAsia="Times New Roman" w:hAnsi="Times New Roman" w:cs="Times New Roman"/>
          <w:color w:val="000000"/>
          <w:sz w:val="28"/>
          <w:szCs w:val="28"/>
        </w:rPr>
        <w:t>309 бр</w:t>
      </w:r>
      <w:r>
        <w:rPr>
          <w:rFonts w:ascii="Times New Roman" w:eastAsia="Times New Roman" w:hAnsi="Times New Roman" w:cs="Times New Roman"/>
          <w:color w:val="000000"/>
          <w:sz w:val="28"/>
          <w:szCs w:val="28"/>
        </w:rPr>
        <w:t>.</w:t>
      </w:r>
      <w:r w:rsidRPr="00AD7E89">
        <w:rPr>
          <w:rFonts w:ascii="Times New Roman" w:eastAsia="Times New Roman" w:hAnsi="Times New Roman" w:cs="Times New Roman"/>
          <w:color w:val="000000"/>
          <w:sz w:val="28"/>
          <w:szCs w:val="28"/>
        </w:rPr>
        <w:t xml:space="preserve"> за 20</w:t>
      </w:r>
      <w:r>
        <w:rPr>
          <w:rFonts w:ascii="Times New Roman" w:eastAsia="Times New Roman" w:hAnsi="Times New Roman" w:cs="Times New Roman"/>
          <w:color w:val="000000"/>
          <w:sz w:val="28"/>
          <w:szCs w:val="28"/>
        </w:rPr>
        <w:t xml:space="preserve">20 </w:t>
      </w:r>
      <w:r w:rsidRPr="00AD7E89">
        <w:rPr>
          <w:rFonts w:ascii="Times New Roman" w:eastAsia="Times New Roman" w:hAnsi="Times New Roman" w:cs="Times New Roman"/>
          <w:color w:val="000000"/>
          <w:sz w:val="28"/>
          <w:szCs w:val="28"/>
        </w:rPr>
        <w:t>г. и  5</w:t>
      </w:r>
      <w:r>
        <w:rPr>
          <w:rFonts w:ascii="Times New Roman" w:eastAsia="Times New Roman" w:hAnsi="Times New Roman" w:cs="Times New Roman"/>
          <w:color w:val="000000"/>
          <w:sz w:val="28"/>
          <w:szCs w:val="28"/>
        </w:rPr>
        <w:t> </w:t>
      </w:r>
      <w:r w:rsidRPr="00AD7E89">
        <w:rPr>
          <w:rFonts w:ascii="Times New Roman" w:eastAsia="Times New Roman" w:hAnsi="Times New Roman" w:cs="Times New Roman"/>
          <w:color w:val="000000"/>
          <w:sz w:val="28"/>
          <w:szCs w:val="28"/>
        </w:rPr>
        <w:t>069 бр</w:t>
      </w:r>
      <w:r>
        <w:rPr>
          <w:rFonts w:ascii="Times New Roman" w:eastAsia="Times New Roman" w:hAnsi="Times New Roman" w:cs="Times New Roman"/>
          <w:color w:val="000000"/>
          <w:sz w:val="28"/>
          <w:szCs w:val="28"/>
        </w:rPr>
        <w:t>.</w:t>
      </w:r>
      <w:r w:rsidRPr="00AD7E89">
        <w:rPr>
          <w:rFonts w:ascii="Times New Roman" w:eastAsia="Times New Roman" w:hAnsi="Times New Roman" w:cs="Times New Roman"/>
          <w:color w:val="000000"/>
          <w:sz w:val="28"/>
          <w:szCs w:val="28"/>
        </w:rPr>
        <w:t xml:space="preserve"> за 201</w:t>
      </w:r>
      <w:r>
        <w:rPr>
          <w:rFonts w:ascii="Times New Roman" w:eastAsia="Times New Roman" w:hAnsi="Times New Roman" w:cs="Times New Roman"/>
          <w:color w:val="000000"/>
          <w:sz w:val="28"/>
          <w:szCs w:val="28"/>
        </w:rPr>
        <w:t>9</w:t>
      </w:r>
      <w:r w:rsidRPr="00AD7E89">
        <w:rPr>
          <w:rFonts w:ascii="Times New Roman" w:eastAsia="Times New Roman" w:hAnsi="Times New Roman" w:cs="Times New Roman"/>
          <w:color w:val="000000"/>
          <w:sz w:val="28"/>
          <w:szCs w:val="28"/>
        </w:rPr>
        <w:t xml:space="preserve"> г.</w:t>
      </w:r>
      <w:r w:rsidRPr="00B74635">
        <w:rPr>
          <w:rFonts w:ascii="Times New Roman CYR" w:eastAsia="Times New Roman" w:hAnsi="Times New Roman CYR" w:cs="Times New Roman CYR"/>
          <w:sz w:val="28"/>
          <w:szCs w:val="28"/>
          <w:lang w:eastAsia="bg-BG"/>
        </w:rPr>
        <w:t>;</w:t>
      </w:r>
    </w:p>
    <w:p w14:paraId="2FF65651" w14:textId="77777777" w:rsidR="00A22A80" w:rsidRPr="00B74635" w:rsidRDefault="00A22A80" w:rsidP="00A22A80">
      <w:pPr>
        <w:tabs>
          <w:tab w:val="left" w:pos="826"/>
        </w:tabs>
        <w:autoSpaceDE w:val="0"/>
        <w:autoSpaceDN w:val="0"/>
        <w:adjustRightInd w:val="0"/>
        <w:spacing w:after="0" w:line="240" w:lineRule="auto"/>
        <w:jc w:val="both"/>
        <w:rPr>
          <w:rFonts w:ascii="Times New Roman CYR" w:eastAsia="Times New Roman" w:hAnsi="Times New Roman CYR" w:cs="Times New Roman CYR"/>
          <w:sz w:val="28"/>
          <w:szCs w:val="28"/>
          <w:highlight w:val="white"/>
          <w:lang w:eastAsia="bg-BG"/>
        </w:rPr>
      </w:pPr>
      <w:r w:rsidRPr="00B74635">
        <w:rPr>
          <w:rFonts w:ascii="Times New Roman CYR" w:eastAsia="Times New Roman" w:hAnsi="Times New Roman CYR" w:cs="Times New Roman CYR"/>
          <w:sz w:val="28"/>
          <w:szCs w:val="28"/>
          <w:highlight w:val="white"/>
          <w:lang w:eastAsia="bg-BG"/>
        </w:rPr>
        <w:tab/>
        <w:t>- Повишена е натовареността на всички прокур</w:t>
      </w:r>
      <w:r>
        <w:rPr>
          <w:rFonts w:ascii="Times New Roman CYR" w:eastAsia="Times New Roman" w:hAnsi="Times New Roman CYR" w:cs="Times New Roman CYR"/>
          <w:sz w:val="28"/>
          <w:szCs w:val="28"/>
          <w:highlight w:val="white"/>
          <w:lang w:eastAsia="bg-BG"/>
        </w:rPr>
        <w:t>о</w:t>
      </w:r>
      <w:r w:rsidRPr="00B74635">
        <w:rPr>
          <w:rFonts w:ascii="Times New Roman CYR" w:eastAsia="Times New Roman" w:hAnsi="Times New Roman CYR" w:cs="Times New Roman CYR"/>
          <w:sz w:val="28"/>
          <w:szCs w:val="28"/>
          <w:highlight w:val="white"/>
          <w:lang w:eastAsia="bg-BG"/>
        </w:rPr>
        <w:t>ри в региона за</w:t>
      </w:r>
      <w:r>
        <w:rPr>
          <w:rFonts w:ascii="Times New Roman CYR" w:eastAsia="Times New Roman" w:hAnsi="Times New Roman CYR" w:cs="Times New Roman CYR"/>
          <w:sz w:val="28"/>
          <w:szCs w:val="28"/>
          <w:highlight w:val="white"/>
          <w:lang w:eastAsia="bg-BG"/>
        </w:rPr>
        <w:t xml:space="preserve"> отчетната година в сравнение с предходната</w:t>
      </w:r>
      <w:r w:rsidRPr="00B74635">
        <w:rPr>
          <w:rFonts w:ascii="Times New Roman CYR" w:eastAsia="Times New Roman" w:hAnsi="Times New Roman CYR" w:cs="Times New Roman CYR"/>
          <w:sz w:val="28"/>
          <w:szCs w:val="28"/>
          <w:highlight w:val="white"/>
          <w:lang w:eastAsia="bg-BG"/>
        </w:rPr>
        <w:t xml:space="preserve"> 2020 г.</w:t>
      </w:r>
      <w:r>
        <w:rPr>
          <w:rFonts w:ascii="Times New Roman CYR" w:eastAsia="Times New Roman" w:hAnsi="Times New Roman CYR" w:cs="Times New Roman CYR"/>
          <w:sz w:val="28"/>
          <w:szCs w:val="28"/>
          <w:highlight w:val="white"/>
          <w:lang w:eastAsia="bg-BG"/>
        </w:rPr>
        <w:t xml:space="preserve"> и 2019 г.</w:t>
      </w:r>
    </w:p>
    <w:p w14:paraId="185A2DB5"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w:eastAsia="Times New Roman" w:hAnsi="Times New Roman" w:cs="Times New Roman"/>
          <w:b/>
          <w:bCs/>
          <w:i/>
          <w:iCs/>
          <w:sz w:val="28"/>
          <w:szCs w:val="28"/>
          <w:highlight w:val="white"/>
          <w:lang w:eastAsia="bg-BG"/>
        </w:rPr>
      </w:pPr>
    </w:p>
    <w:p w14:paraId="569828C8"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b/>
          <w:bCs/>
          <w:i/>
          <w:iCs/>
          <w:sz w:val="28"/>
          <w:szCs w:val="28"/>
          <w:highlight w:val="white"/>
          <w:lang w:eastAsia="bg-BG"/>
        </w:rPr>
      </w:pPr>
      <w:r w:rsidRPr="00B74635">
        <w:rPr>
          <w:rFonts w:ascii="Times New Roman" w:eastAsia="Times New Roman" w:hAnsi="Times New Roman" w:cs="Times New Roman"/>
          <w:b/>
          <w:bCs/>
          <w:i/>
          <w:iCs/>
          <w:sz w:val="28"/>
          <w:szCs w:val="28"/>
          <w:highlight w:val="white"/>
          <w:lang w:eastAsia="bg-BG"/>
        </w:rPr>
        <w:t xml:space="preserve">2.2. </w:t>
      </w:r>
      <w:r w:rsidRPr="00B74635">
        <w:rPr>
          <w:rFonts w:ascii="Times New Roman CYR" w:eastAsia="Times New Roman" w:hAnsi="Times New Roman CYR" w:cs="Times New Roman CYR"/>
          <w:b/>
          <w:bCs/>
          <w:i/>
          <w:iCs/>
          <w:sz w:val="28"/>
          <w:szCs w:val="28"/>
          <w:highlight w:val="white"/>
          <w:lang w:eastAsia="bg-BG"/>
        </w:rPr>
        <w:t>Напредък не е постигнат:</w:t>
      </w:r>
    </w:p>
    <w:p w14:paraId="26616B0E"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highlight w:val="white"/>
          <w:lang w:eastAsia="bg-BG"/>
        </w:rPr>
      </w:pPr>
      <w:r w:rsidRPr="00B74635">
        <w:rPr>
          <w:rFonts w:ascii="Times New Roman CYR" w:eastAsia="Times New Roman" w:hAnsi="Times New Roman CYR" w:cs="Times New Roman CYR"/>
          <w:sz w:val="28"/>
          <w:szCs w:val="28"/>
          <w:highlight w:val="white"/>
          <w:lang w:eastAsia="bg-BG"/>
        </w:rPr>
        <w:t>- не са решени всички дела, образувани преди 01.01.201</w:t>
      </w:r>
      <w:r>
        <w:rPr>
          <w:rFonts w:ascii="Times New Roman CYR" w:eastAsia="Times New Roman" w:hAnsi="Times New Roman CYR" w:cs="Times New Roman CYR"/>
          <w:sz w:val="28"/>
          <w:szCs w:val="28"/>
          <w:highlight w:val="white"/>
          <w:lang w:eastAsia="bg-BG"/>
        </w:rPr>
        <w:t>8</w:t>
      </w:r>
      <w:r w:rsidRPr="00B74635">
        <w:rPr>
          <w:rFonts w:ascii="Times New Roman CYR" w:eastAsia="Times New Roman" w:hAnsi="Times New Roman CYR" w:cs="Times New Roman CYR"/>
          <w:sz w:val="28"/>
          <w:szCs w:val="28"/>
          <w:highlight w:val="white"/>
          <w:lang w:eastAsia="bg-BG"/>
        </w:rPr>
        <w:t xml:space="preserve"> г., макар и не по причина действия на разследващите и прокурорите (преди всичко поради неизготвени експертизи).</w:t>
      </w:r>
    </w:p>
    <w:p w14:paraId="0254CF3B"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B74635">
        <w:rPr>
          <w:rFonts w:ascii="Times New Roman CYR" w:eastAsia="Times New Roman" w:hAnsi="Times New Roman CYR" w:cs="Times New Roman CYR"/>
          <w:sz w:val="28"/>
          <w:szCs w:val="28"/>
          <w:lang w:eastAsia="bg-BG"/>
        </w:rPr>
        <w:t xml:space="preserve">- В работата на прокурорите относно срочността при решаването на възложените им преписки, като </w:t>
      </w:r>
      <w:r w:rsidRPr="00B74635">
        <w:rPr>
          <w:rFonts w:ascii="Times New Roman CYR" w:eastAsia="Times New Roman" w:hAnsi="Times New Roman CYR" w:cs="Times New Roman CYR"/>
          <w:color w:val="000000"/>
          <w:sz w:val="28"/>
          <w:szCs w:val="28"/>
          <w:highlight w:val="white"/>
          <w:lang w:eastAsia="bg-BG"/>
        </w:rPr>
        <w:t>при всички прокуратури в региона 1</w:t>
      </w:r>
      <w:r>
        <w:rPr>
          <w:rFonts w:ascii="Times New Roman CYR" w:eastAsia="Times New Roman" w:hAnsi="Times New Roman CYR" w:cs="Times New Roman CYR"/>
          <w:color w:val="000000"/>
          <w:sz w:val="28"/>
          <w:szCs w:val="28"/>
          <w:highlight w:val="white"/>
          <w:lang w:eastAsia="bg-BG"/>
        </w:rPr>
        <w:t>6</w:t>
      </w:r>
      <w:r w:rsidRPr="00B74635">
        <w:rPr>
          <w:rFonts w:ascii="Times New Roman CYR" w:eastAsia="Times New Roman" w:hAnsi="Times New Roman CYR" w:cs="Times New Roman CYR"/>
          <w:color w:val="000000"/>
          <w:sz w:val="28"/>
          <w:szCs w:val="28"/>
          <w:highlight w:val="white"/>
          <w:lang w:eastAsia="bg-BG"/>
        </w:rPr>
        <w:t xml:space="preserve"> бр. от преписките </w:t>
      </w:r>
      <w:r w:rsidRPr="00B74635">
        <w:rPr>
          <w:rFonts w:ascii="Times New Roman CYR" w:eastAsia="Times New Roman" w:hAnsi="Times New Roman CYR" w:cs="Times New Roman CYR"/>
          <w:sz w:val="28"/>
          <w:szCs w:val="28"/>
          <w:lang w:eastAsia="bg-BG"/>
        </w:rPr>
        <w:t xml:space="preserve">са били решени извън </w:t>
      </w:r>
      <w:r w:rsidRPr="00B74635">
        <w:rPr>
          <w:rFonts w:ascii="Times New Roman CYR" w:eastAsia="Times New Roman" w:hAnsi="Times New Roman CYR" w:cs="Times New Roman CYR"/>
          <w:color w:val="000000"/>
          <w:sz w:val="28"/>
          <w:szCs w:val="28"/>
          <w:highlight w:val="white"/>
          <w:lang w:eastAsia="bg-BG"/>
        </w:rPr>
        <w:t>едномесечен срок</w:t>
      </w:r>
      <w:r w:rsidRPr="00B74635">
        <w:rPr>
          <w:rFonts w:ascii="Times New Roman CYR" w:eastAsia="Times New Roman" w:hAnsi="Times New Roman CYR" w:cs="Times New Roman CYR"/>
          <w:sz w:val="28"/>
          <w:szCs w:val="28"/>
          <w:lang w:eastAsia="bg-BG"/>
        </w:rPr>
        <w:t xml:space="preserve"> (при </w:t>
      </w:r>
      <w:r>
        <w:rPr>
          <w:rFonts w:ascii="Times New Roman CYR" w:eastAsia="Times New Roman" w:hAnsi="Times New Roman CYR" w:cs="Times New Roman CYR"/>
          <w:sz w:val="28"/>
          <w:szCs w:val="28"/>
          <w:lang w:eastAsia="bg-BG"/>
        </w:rPr>
        <w:t>1</w:t>
      </w:r>
      <w:r w:rsidRPr="00B74635">
        <w:rPr>
          <w:rFonts w:ascii="Times New Roman CYR" w:eastAsia="Times New Roman" w:hAnsi="Times New Roman CYR" w:cs="Times New Roman CYR"/>
          <w:sz w:val="28"/>
          <w:szCs w:val="28"/>
          <w:lang w:eastAsia="bg-BG"/>
        </w:rPr>
        <w:t>0 бр. за 20</w:t>
      </w:r>
      <w:r>
        <w:rPr>
          <w:rFonts w:ascii="Times New Roman CYR" w:eastAsia="Times New Roman" w:hAnsi="Times New Roman CYR" w:cs="Times New Roman CYR"/>
          <w:sz w:val="28"/>
          <w:szCs w:val="28"/>
          <w:lang w:eastAsia="bg-BG"/>
        </w:rPr>
        <w:t>20</w:t>
      </w:r>
      <w:r w:rsidRPr="00B74635">
        <w:rPr>
          <w:rFonts w:ascii="Times New Roman CYR" w:eastAsia="Times New Roman" w:hAnsi="Times New Roman CYR" w:cs="Times New Roman CYR"/>
          <w:sz w:val="28"/>
          <w:szCs w:val="28"/>
          <w:lang w:eastAsia="bg-BG"/>
        </w:rPr>
        <w:t xml:space="preserve"> г. и </w:t>
      </w:r>
      <w:r>
        <w:rPr>
          <w:rFonts w:ascii="Times New Roman CYR" w:eastAsia="Times New Roman" w:hAnsi="Times New Roman CYR" w:cs="Times New Roman CYR"/>
          <w:sz w:val="28"/>
          <w:szCs w:val="28"/>
          <w:lang w:eastAsia="bg-BG"/>
        </w:rPr>
        <w:t>0</w:t>
      </w:r>
      <w:r w:rsidRPr="00B74635">
        <w:rPr>
          <w:rFonts w:ascii="Times New Roman CYR" w:eastAsia="Times New Roman" w:hAnsi="Times New Roman CYR" w:cs="Times New Roman CYR"/>
          <w:sz w:val="28"/>
          <w:szCs w:val="28"/>
          <w:lang w:eastAsia="bg-BG"/>
        </w:rPr>
        <w:t xml:space="preserve"> бр. за 201</w:t>
      </w:r>
      <w:r>
        <w:rPr>
          <w:rFonts w:ascii="Times New Roman CYR" w:eastAsia="Times New Roman" w:hAnsi="Times New Roman CYR" w:cs="Times New Roman CYR"/>
          <w:sz w:val="28"/>
          <w:szCs w:val="28"/>
          <w:lang w:eastAsia="bg-BG"/>
        </w:rPr>
        <w:t>9</w:t>
      </w:r>
      <w:r w:rsidRPr="00B74635">
        <w:rPr>
          <w:rFonts w:ascii="Times New Roman CYR" w:eastAsia="Times New Roman" w:hAnsi="Times New Roman CYR" w:cs="Times New Roman CYR"/>
          <w:sz w:val="28"/>
          <w:szCs w:val="28"/>
          <w:lang w:eastAsia="bg-BG"/>
        </w:rPr>
        <w:t xml:space="preserve"> г.).</w:t>
      </w:r>
    </w:p>
    <w:p w14:paraId="0A9EC76E" w14:textId="0353A00C" w:rsidR="00A22A80" w:rsidRPr="00BA4E5E" w:rsidRDefault="00A22A80" w:rsidP="00A22A80">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B74635">
        <w:rPr>
          <w:rFonts w:ascii="Times New Roman CYR" w:eastAsia="Times New Roman" w:hAnsi="Times New Roman CYR" w:cs="Times New Roman CYR"/>
          <w:sz w:val="28"/>
          <w:szCs w:val="28"/>
          <w:lang w:eastAsia="bg-BG"/>
        </w:rPr>
        <w:lastRenderedPageBreak/>
        <w:t>- В срочността на разследването, като през</w:t>
      </w:r>
      <w:r w:rsidRPr="00B97822">
        <w:rPr>
          <w:rFonts w:ascii="Times New Roman CYR" w:eastAsia="Times New Roman" w:hAnsi="Times New Roman CYR" w:cs="Times New Roman CYR"/>
          <w:sz w:val="28"/>
          <w:szCs w:val="28"/>
          <w:lang w:eastAsia="bg-BG"/>
        </w:rPr>
        <w:t xml:space="preserve"> 202</w:t>
      </w:r>
      <w:r w:rsidR="00B97822" w:rsidRPr="00B97822">
        <w:rPr>
          <w:rFonts w:ascii="Times New Roman CYR" w:eastAsia="Times New Roman" w:hAnsi="Times New Roman CYR" w:cs="Times New Roman CYR"/>
          <w:sz w:val="28"/>
          <w:szCs w:val="28"/>
          <w:lang w:eastAsia="bg-BG"/>
        </w:rPr>
        <w:t>1</w:t>
      </w:r>
      <w:r w:rsidRPr="00B97822">
        <w:rPr>
          <w:rFonts w:ascii="Times New Roman CYR" w:eastAsia="Times New Roman" w:hAnsi="Times New Roman CYR" w:cs="Times New Roman CYR"/>
          <w:sz w:val="28"/>
          <w:szCs w:val="28"/>
          <w:lang w:eastAsia="bg-BG"/>
        </w:rPr>
        <w:t xml:space="preserve"> </w:t>
      </w:r>
      <w:r w:rsidRPr="00B74635">
        <w:rPr>
          <w:rFonts w:ascii="Times New Roman CYR" w:eastAsia="Times New Roman" w:hAnsi="Times New Roman CYR" w:cs="Times New Roman CYR"/>
          <w:sz w:val="28"/>
          <w:szCs w:val="28"/>
          <w:lang w:eastAsia="bg-BG"/>
        </w:rPr>
        <w:t xml:space="preserve">г. </w:t>
      </w:r>
      <w:r>
        <w:rPr>
          <w:rFonts w:ascii="Times New Roman CYR" w:eastAsia="Times New Roman" w:hAnsi="Times New Roman CYR" w:cs="Times New Roman CYR"/>
          <w:sz w:val="28"/>
          <w:szCs w:val="28"/>
          <w:lang w:eastAsia="bg-BG"/>
        </w:rPr>
        <w:t>7</w:t>
      </w:r>
      <w:r w:rsidRPr="00B74635">
        <w:rPr>
          <w:rFonts w:ascii="Times New Roman CYR" w:eastAsia="Times New Roman" w:hAnsi="Times New Roman CYR" w:cs="Times New Roman CYR"/>
          <w:sz w:val="28"/>
          <w:szCs w:val="28"/>
          <w:lang w:eastAsia="bg-BG"/>
        </w:rPr>
        <w:t xml:space="preserve"> бр.  разследвания по досъдебни производства са приключени извън законоустановените срокове (</w:t>
      </w:r>
      <w:r>
        <w:rPr>
          <w:rFonts w:ascii="Times New Roman CYR" w:eastAsia="Times New Roman" w:hAnsi="Times New Roman CYR" w:cs="Times New Roman CYR"/>
          <w:sz w:val="28"/>
          <w:szCs w:val="28"/>
          <w:lang w:eastAsia="bg-BG"/>
        </w:rPr>
        <w:t xml:space="preserve">при 8 бр. за 2020 и 0 бр. </w:t>
      </w:r>
      <w:r w:rsidRPr="00B74635">
        <w:rPr>
          <w:rFonts w:ascii="Times New Roman CYR" w:eastAsia="Times New Roman" w:hAnsi="Times New Roman CYR" w:cs="Times New Roman CYR"/>
          <w:sz w:val="28"/>
          <w:szCs w:val="28"/>
          <w:lang w:eastAsia="bg-BG"/>
        </w:rPr>
        <w:t>през 2019 г. разследвания по досъдебни производства</w:t>
      </w:r>
      <w:r>
        <w:rPr>
          <w:rFonts w:ascii="Times New Roman CYR" w:eastAsia="Times New Roman" w:hAnsi="Times New Roman CYR" w:cs="Times New Roman CYR"/>
          <w:sz w:val="28"/>
          <w:szCs w:val="28"/>
          <w:lang w:eastAsia="bg-BG"/>
        </w:rPr>
        <w:t>,</w:t>
      </w:r>
      <w:r w:rsidRPr="00B74635">
        <w:rPr>
          <w:rFonts w:ascii="Times New Roman CYR" w:eastAsia="Times New Roman" w:hAnsi="Times New Roman CYR" w:cs="Times New Roman CYR"/>
          <w:sz w:val="28"/>
          <w:szCs w:val="28"/>
          <w:lang w:eastAsia="bg-BG"/>
        </w:rPr>
        <w:t xml:space="preserve"> приключени извън законоустановените срокове). Причината за това се дължи на забавянето на делата при движението им от разследващия полицай до съответната прокуратура, забавяне на деловодната обработка или забавяне на пратките, изпратени по </w:t>
      </w:r>
      <w:r w:rsidRPr="00BA4E5E">
        <w:rPr>
          <w:rFonts w:ascii="Times New Roman CYR" w:eastAsia="Times New Roman" w:hAnsi="Times New Roman CYR" w:cs="Times New Roman CYR"/>
          <w:sz w:val="28"/>
          <w:szCs w:val="28"/>
          <w:lang w:eastAsia="bg-BG"/>
        </w:rPr>
        <w:t>пощата с оглед проблемите през отчетната година във връзка със създадената в страната епидемиологична обстановка.</w:t>
      </w:r>
    </w:p>
    <w:p w14:paraId="085574E6" w14:textId="77777777" w:rsidR="00A22A80" w:rsidRPr="00BA4E5E"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BA4E5E">
        <w:rPr>
          <w:rFonts w:ascii="Times New Roman CYR" w:eastAsia="Times New Roman" w:hAnsi="Times New Roman CYR" w:cs="Times New Roman CYR"/>
          <w:color w:val="000000"/>
          <w:sz w:val="28"/>
          <w:szCs w:val="28"/>
          <w:lang w:eastAsia="bg-BG"/>
        </w:rPr>
        <w:t xml:space="preserve">- Намален е броят на решените досъдебни производства – 2308 бр. за отчетната 2021 г. </w:t>
      </w:r>
      <w:r w:rsidRPr="00BA4E5E">
        <w:rPr>
          <w:rFonts w:ascii="Times New Roman CYR" w:eastAsia="Times New Roman" w:hAnsi="Times New Roman CYR" w:cs="Times New Roman CYR"/>
          <w:color w:val="000000"/>
          <w:sz w:val="28"/>
          <w:szCs w:val="28"/>
          <w:lang w:val="en-US" w:eastAsia="bg-BG"/>
        </w:rPr>
        <w:t>(</w:t>
      </w:r>
      <w:r w:rsidRPr="00BA4E5E">
        <w:rPr>
          <w:rFonts w:ascii="Times New Roman CYR" w:eastAsia="Times New Roman" w:hAnsi="Times New Roman CYR" w:cs="Times New Roman CYR"/>
          <w:color w:val="000000"/>
          <w:sz w:val="28"/>
          <w:szCs w:val="28"/>
          <w:lang w:eastAsia="bg-BG"/>
        </w:rPr>
        <w:t>2761 бр. за 2020 г. и 2418 бр. за 2019 г.</w:t>
      </w:r>
      <w:r w:rsidRPr="00BA4E5E">
        <w:rPr>
          <w:rFonts w:ascii="Times New Roman CYR" w:eastAsia="Times New Roman" w:hAnsi="Times New Roman CYR" w:cs="Times New Roman CYR"/>
          <w:color w:val="000000"/>
          <w:sz w:val="28"/>
          <w:szCs w:val="28"/>
          <w:lang w:val="en-US" w:eastAsia="bg-BG"/>
        </w:rPr>
        <w:t>)</w:t>
      </w:r>
      <w:r w:rsidRPr="00BA4E5E">
        <w:rPr>
          <w:rFonts w:ascii="Times New Roman CYR" w:eastAsia="Times New Roman" w:hAnsi="Times New Roman CYR" w:cs="Times New Roman CYR"/>
          <w:color w:val="000000"/>
          <w:sz w:val="28"/>
          <w:szCs w:val="28"/>
          <w:lang w:eastAsia="bg-BG"/>
        </w:rPr>
        <w:t>.</w:t>
      </w:r>
    </w:p>
    <w:p w14:paraId="51724CEC"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B74635">
        <w:rPr>
          <w:rFonts w:ascii="Times New Roman CYR" w:eastAsia="Times New Roman" w:hAnsi="Times New Roman CYR" w:cs="Times New Roman CYR"/>
          <w:sz w:val="28"/>
          <w:szCs w:val="28"/>
          <w:lang w:eastAsia="bg-BG"/>
        </w:rPr>
        <w:t xml:space="preserve">- Както и през предходните отчетни периоди са увеличени са сроковете за разследване на ДП. Причина за това е и епидемиологичната обстановка през отчетната година, което забави значително работата на разследващите полицай, </w:t>
      </w:r>
      <w:r>
        <w:rPr>
          <w:rFonts w:ascii="Times New Roman CYR" w:eastAsia="Times New Roman" w:hAnsi="Times New Roman CYR" w:cs="Times New Roman CYR"/>
          <w:sz w:val="28"/>
          <w:szCs w:val="28"/>
          <w:lang w:eastAsia="bg-BG"/>
        </w:rPr>
        <w:t>който проблем е актуален като наследен от</w:t>
      </w:r>
      <w:r w:rsidRPr="00B74635">
        <w:rPr>
          <w:rFonts w:ascii="Times New Roman CYR" w:eastAsia="Times New Roman" w:hAnsi="Times New Roman CYR" w:cs="Times New Roman CYR"/>
          <w:sz w:val="28"/>
          <w:szCs w:val="28"/>
          <w:lang w:eastAsia="bg-BG"/>
        </w:rPr>
        <w:t xml:space="preserve"> 2020 г. </w:t>
      </w:r>
    </w:p>
    <w:p w14:paraId="28FDDF38"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w:eastAsia="Times New Roman" w:hAnsi="Times New Roman" w:cs="Times New Roman"/>
          <w:sz w:val="28"/>
          <w:szCs w:val="28"/>
          <w:highlight w:val="white"/>
          <w:lang w:eastAsia="bg-BG"/>
        </w:rPr>
      </w:pPr>
    </w:p>
    <w:p w14:paraId="2E691FFE" w14:textId="77777777" w:rsidR="00A22A80" w:rsidRPr="00B74635"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highlight w:val="white"/>
          <w:u w:val="single"/>
          <w:lang w:eastAsia="bg-BG"/>
        </w:rPr>
      </w:pPr>
      <w:r w:rsidRPr="00B74635">
        <w:rPr>
          <w:rFonts w:ascii="Times New Roman" w:eastAsia="Times New Roman" w:hAnsi="Times New Roman" w:cs="Times New Roman"/>
          <w:b/>
          <w:bCs/>
          <w:color w:val="000000"/>
          <w:sz w:val="28"/>
          <w:szCs w:val="28"/>
          <w:highlight w:val="white"/>
          <w:u w:val="single"/>
          <w:lang w:eastAsia="bg-BG"/>
        </w:rPr>
        <w:t xml:space="preserve">3. </w:t>
      </w:r>
      <w:r w:rsidRPr="00B74635">
        <w:rPr>
          <w:rFonts w:ascii="Times New Roman CYR" w:eastAsia="Times New Roman" w:hAnsi="Times New Roman CYR" w:cs="Times New Roman CYR"/>
          <w:b/>
          <w:bCs/>
          <w:color w:val="000000"/>
          <w:sz w:val="28"/>
          <w:szCs w:val="28"/>
          <w:highlight w:val="white"/>
          <w:u w:val="single"/>
          <w:lang w:eastAsia="bg-BG"/>
        </w:rPr>
        <w:t>Иницииране на законодателни промени, необходими за повишаване на резултатността и ефективността в работата на прокуратурите и разследващите органи.</w:t>
      </w:r>
    </w:p>
    <w:p w14:paraId="11FD130A" w14:textId="77777777" w:rsidR="00A22A80" w:rsidRPr="002556FB" w:rsidRDefault="00A22A80" w:rsidP="00A22A80">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bg-BG"/>
        </w:rPr>
      </w:pPr>
      <w:r w:rsidRPr="00B74635">
        <w:rPr>
          <w:rFonts w:ascii="Times New Roman CYR" w:eastAsia="Times New Roman" w:hAnsi="Times New Roman CYR" w:cs="Times New Roman CYR"/>
          <w:sz w:val="28"/>
          <w:szCs w:val="28"/>
          <w:lang w:eastAsia="bg-BG"/>
        </w:rPr>
        <w:t xml:space="preserve">Тази част е засегната в раздел I. Необходимо е обаче да се отбележи, че, за да се достигне до по-голяма ефективност в работата в досъдебната фаза, като цяло е наложителна промяна изобщо на наказателната политика на страната. Би следвало да се </w:t>
      </w:r>
      <w:r w:rsidRPr="002556FB">
        <w:rPr>
          <w:rFonts w:ascii="Times New Roman CYR" w:eastAsia="Times New Roman" w:hAnsi="Times New Roman CYR" w:cs="Times New Roman CYR"/>
          <w:sz w:val="28"/>
          <w:szCs w:val="28"/>
          <w:lang w:eastAsia="bg-BG"/>
        </w:rPr>
        <w:t>възприемат добрите практики от други държави, показали по - добра ефективност в борбата с престъпността.</w:t>
      </w:r>
    </w:p>
    <w:p w14:paraId="34D03037" w14:textId="77777777" w:rsidR="00A22A80" w:rsidRPr="002556FB"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bg-BG"/>
        </w:rPr>
      </w:pPr>
    </w:p>
    <w:p w14:paraId="31D66FB2" w14:textId="77777777" w:rsidR="00A22A80" w:rsidRPr="002556FB"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bg-BG"/>
        </w:rPr>
      </w:pPr>
      <w:r w:rsidRPr="002556FB">
        <w:rPr>
          <w:rFonts w:ascii="Times New Roman CYR" w:eastAsia="Times New Roman" w:hAnsi="Times New Roman CYR" w:cs="Times New Roman CYR"/>
          <w:b/>
          <w:bCs/>
          <w:color w:val="000000"/>
          <w:sz w:val="28"/>
          <w:szCs w:val="28"/>
          <w:lang w:eastAsia="bg-BG"/>
        </w:rPr>
        <w:t xml:space="preserve">Приоритети на прокуратурите за 2021 г.   </w:t>
      </w:r>
    </w:p>
    <w:p w14:paraId="0A87BE9B" w14:textId="77777777" w:rsidR="00A22A80" w:rsidRPr="002556FB" w:rsidRDefault="00A22A80" w:rsidP="00A22A80">
      <w:pPr>
        <w:tabs>
          <w:tab w:val="left" w:pos="826"/>
        </w:tabs>
        <w:autoSpaceDE w:val="0"/>
        <w:autoSpaceDN w:val="0"/>
        <w:adjustRightInd w:val="0"/>
        <w:spacing w:after="0" w:line="240" w:lineRule="auto"/>
        <w:ind w:firstLine="709"/>
        <w:jc w:val="both"/>
        <w:rPr>
          <w:rFonts w:ascii="Calibri" w:eastAsia="Times New Roman" w:hAnsi="Calibri" w:cs="Calibri"/>
          <w:color w:val="000000"/>
          <w:sz w:val="28"/>
          <w:szCs w:val="28"/>
          <w:lang w:eastAsia="bg-BG"/>
        </w:rPr>
      </w:pPr>
    </w:p>
    <w:p w14:paraId="14A809F7"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r w:rsidRPr="002556FB">
        <w:rPr>
          <w:rFonts w:ascii="Times New Roman CYR" w:eastAsia="Times New Roman" w:hAnsi="Times New Roman CYR" w:cs="Times New Roman CYR"/>
          <w:color w:val="000000"/>
          <w:sz w:val="28"/>
          <w:szCs w:val="28"/>
          <w:lang w:eastAsia="bg-BG"/>
        </w:rPr>
        <w:t xml:space="preserve">Приоритетите през 2021 г. и в дългосрочна перспектива, са свързани с продължаване на реформите </w:t>
      </w:r>
      <w:r w:rsidRPr="00B74635">
        <w:rPr>
          <w:rFonts w:ascii="Times New Roman CYR" w:eastAsia="Times New Roman" w:hAnsi="Times New Roman CYR" w:cs="Times New Roman CYR"/>
          <w:color w:val="000000"/>
          <w:sz w:val="28"/>
          <w:szCs w:val="28"/>
          <w:highlight w:val="white"/>
          <w:lang w:eastAsia="bg-BG"/>
        </w:rPr>
        <w:t>в прокуратурата.</w:t>
      </w:r>
    </w:p>
    <w:p w14:paraId="0D93116A" w14:textId="77777777" w:rsidR="00A22A80"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highlight w:val="white"/>
          <w:u w:val="single"/>
          <w:lang w:eastAsia="bg-BG"/>
        </w:rPr>
      </w:pPr>
      <w:r w:rsidRPr="00B74635">
        <w:rPr>
          <w:rFonts w:ascii="Times New Roman" w:eastAsia="Times New Roman" w:hAnsi="Times New Roman" w:cs="Times New Roman"/>
          <w:b/>
          <w:bCs/>
          <w:color w:val="000000"/>
          <w:sz w:val="28"/>
          <w:szCs w:val="28"/>
          <w:highlight w:val="white"/>
          <w:u w:val="single"/>
          <w:lang w:eastAsia="bg-BG"/>
        </w:rPr>
        <w:t xml:space="preserve">1. </w:t>
      </w:r>
      <w:r w:rsidRPr="00B74635">
        <w:rPr>
          <w:rFonts w:ascii="Times New Roman CYR" w:eastAsia="Times New Roman" w:hAnsi="Times New Roman CYR" w:cs="Times New Roman CYR"/>
          <w:b/>
          <w:bCs/>
          <w:color w:val="000000"/>
          <w:sz w:val="28"/>
          <w:szCs w:val="28"/>
          <w:highlight w:val="white"/>
          <w:u w:val="single"/>
          <w:lang w:eastAsia="bg-BG"/>
        </w:rPr>
        <w:t>Усъвършенстване на организационното и административно управление на прокуратурите от региона. Този приоритет има дългосрочно действие и може да бъде постигнат чрез следните мерки:</w:t>
      </w:r>
    </w:p>
    <w:p w14:paraId="5E0FCA53" w14:textId="77777777" w:rsidR="00A22A80" w:rsidRPr="00B74635"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highlight w:val="white"/>
          <w:u w:val="single"/>
          <w:lang w:eastAsia="bg-BG"/>
        </w:rPr>
      </w:pPr>
    </w:p>
    <w:p w14:paraId="1ED1C28C"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r w:rsidRPr="00B74635">
        <w:rPr>
          <w:rFonts w:ascii="Times New Roman" w:eastAsia="Times New Roman" w:hAnsi="Times New Roman" w:cs="Times New Roman"/>
          <w:b/>
          <w:bCs/>
          <w:i/>
          <w:iCs/>
          <w:color w:val="000000"/>
          <w:sz w:val="28"/>
          <w:szCs w:val="28"/>
          <w:highlight w:val="white"/>
          <w:lang w:eastAsia="bg-BG"/>
        </w:rPr>
        <w:t>1.1.</w:t>
      </w:r>
      <w:r w:rsidRPr="00B74635">
        <w:rPr>
          <w:rFonts w:ascii="Times New Roman" w:eastAsia="Times New Roman" w:hAnsi="Times New Roman" w:cs="Times New Roman"/>
          <w:color w:val="000000"/>
          <w:sz w:val="28"/>
          <w:szCs w:val="28"/>
          <w:highlight w:val="white"/>
          <w:lang w:eastAsia="bg-BG"/>
        </w:rPr>
        <w:t xml:space="preserve"> </w:t>
      </w:r>
      <w:r w:rsidRPr="00B74635">
        <w:rPr>
          <w:rFonts w:ascii="Times New Roman CYR" w:eastAsia="Times New Roman" w:hAnsi="Times New Roman CYR" w:cs="Times New Roman CYR"/>
          <w:color w:val="000000"/>
          <w:sz w:val="28"/>
          <w:szCs w:val="28"/>
          <w:highlight w:val="white"/>
          <w:lang w:eastAsia="bg-BG"/>
        </w:rPr>
        <w:t>Усилията трябва да бъдат насочени към засилване на екипността в работата, към специализация на магистратите, като се залага на професионализма на всеки отделен магистрат. Необходимо е в тази връзка подобряване дейността по наказателно-съдебния надзор, преди всичко за намаляване на оправдателните присъди</w:t>
      </w:r>
      <w:r>
        <w:rPr>
          <w:rFonts w:ascii="Times New Roman CYR" w:eastAsia="Times New Roman" w:hAnsi="Times New Roman CYR" w:cs="Times New Roman CYR"/>
          <w:color w:val="000000"/>
          <w:sz w:val="28"/>
          <w:szCs w:val="28"/>
          <w:highlight w:val="white"/>
          <w:lang w:eastAsia="bg-BG"/>
        </w:rPr>
        <w:t xml:space="preserve"> и върнатите от съда дела</w:t>
      </w:r>
      <w:r w:rsidRPr="00B74635">
        <w:rPr>
          <w:rFonts w:ascii="Times New Roman CYR" w:eastAsia="Times New Roman" w:hAnsi="Times New Roman CYR" w:cs="Times New Roman CYR"/>
          <w:color w:val="000000"/>
          <w:sz w:val="28"/>
          <w:szCs w:val="28"/>
          <w:highlight w:val="white"/>
          <w:lang w:eastAsia="bg-BG"/>
        </w:rPr>
        <w:t>.</w:t>
      </w:r>
    </w:p>
    <w:p w14:paraId="70213A04"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r w:rsidRPr="00B74635">
        <w:rPr>
          <w:rFonts w:ascii="Times New Roman" w:eastAsia="Times New Roman" w:hAnsi="Times New Roman" w:cs="Times New Roman"/>
          <w:b/>
          <w:bCs/>
          <w:i/>
          <w:iCs/>
          <w:color w:val="000000"/>
          <w:sz w:val="28"/>
          <w:szCs w:val="28"/>
          <w:highlight w:val="white"/>
          <w:lang w:eastAsia="bg-BG"/>
        </w:rPr>
        <w:t xml:space="preserve">1.2. </w:t>
      </w:r>
      <w:r w:rsidRPr="00B74635">
        <w:rPr>
          <w:rFonts w:ascii="Times New Roman CYR" w:eastAsia="Times New Roman" w:hAnsi="Times New Roman CYR" w:cs="Times New Roman CYR"/>
          <w:b/>
          <w:bCs/>
          <w:i/>
          <w:iCs/>
          <w:color w:val="000000"/>
          <w:sz w:val="28"/>
          <w:szCs w:val="28"/>
          <w:highlight w:val="white"/>
          <w:lang w:eastAsia="bg-BG"/>
        </w:rPr>
        <w:t>Поддържане и повишаване на квалификацията на служителите</w:t>
      </w:r>
      <w:r w:rsidRPr="00B74635">
        <w:rPr>
          <w:rFonts w:ascii="Times New Roman CYR" w:eastAsia="Times New Roman" w:hAnsi="Times New Roman CYR" w:cs="Times New Roman CYR"/>
          <w:color w:val="000000"/>
          <w:sz w:val="28"/>
          <w:szCs w:val="28"/>
          <w:highlight w:val="white"/>
          <w:lang w:eastAsia="bg-BG"/>
        </w:rPr>
        <w:t xml:space="preserve"> чрез участието им в обучителни програми.</w:t>
      </w:r>
    </w:p>
    <w:p w14:paraId="45BB9E65"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r w:rsidRPr="00B74635">
        <w:rPr>
          <w:rFonts w:ascii="Times New Roman" w:eastAsia="Times New Roman" w:hAnsi="Times New Roman" w:cs="Times New Roman"/>
          <w:b/>
          <w:bCs/>
          <w:i/>
          <w:iCs/>
          <w:color w:val="000000"/>
          <w:sz w:val="28"/>
          <w:szCs w:val="28"/>
          <w:highlight w:val="white"/>
          <w:lang w:eastAsia="bg-BG"/>
        </w:rPr>
        <w:t xml:space="preserve">1.3. </w:t>
      </w:r>
      <w:r w:rsidRPr="00B74635">
        <w:rPr>
          <w:rFonts w:ascii="Times New Roman CYR" w:eastAsia="Times New Roman" w:hAnsi="Times New Roman CYR" w:cs="Times New Roman CYR"/>
          <w:b/>
          <w:bCs/>
          <w:i/>
          <w:iCs/>
          <w:color w:val="000000"/>
          <w:sz w:val="28"/>
          <w:szCs w:val="28"/>
          <w:highlight w:val="white"/>
          <w:lang w:eastAsia="bg-BG"/>
        </w:rPr>
        <w:t>Стимулиране на магистратите и служителите</w:t>
      </w:r>
      <w:r w:rsidRPr="00B74635">
        <w:rPr>
          <w:rFonts w:ascii="Times New Roman CYR" w:eastAsia="Times New Roman" w:hAnsi="Times New Roman CYR" w:cs="Times New Roman CYR"/>
          <w:color w:val="000000"/>
          <w:sz w:val="28"/>
          <w:szCs w:val="28"/>
          <w:highlight w:val="white"/>
          <w:lang w:eastAsia="bg-BG"/>
        </w:rPr>
        <w:t xml:space="preserve"> чрез справедлива оценка за положения труд и кариерно развитие – чрез еднакви с</w:t>
      </w:r>
      <w:r>
        <w:rPr>
          <w:rFonts w:ascii="Times New Roman CYR" w:eastAsia="Times New Roman" w:hAnsi="Times New Roman CYR" w:cs="Times New Roman CYR"/>
          <w:color w:val="000000"/>
          <w:sz w:val="28"/>
          <w:szCs w:val="28"/>
          <w:highlight w:val="white"/>
          <w:lang w:eastAsia="bg-BG"/>
        </w:rPr>
        <w:t>истеми за поощрения и наказания, както за магистратите, така и за служителите.</w:t>
      </w:r>
    </w:p>
    <w:p w14:paraId="49B854BE" w14:textId="77777777" w:rsidR="00A22A80" w:rsidRPr="002556FB"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bg-BG"/>
        </w:rPr>
      </w:pPr>
      <w:r w:rsidRPr="00B74635">
        <w:rPr>
          <w:rFonts w:ascii="Times New Roman" w:eastAsia="Times New Roman" w:hAnsi="Times New Roman" w:cs="Times New Roman"/>
          <w:b/>
          <w:bCs/>
          <w:i/>
          <w:iCs/>
          <w:color w:val="000000"/>
          <w:sz w:val="28"/>
          <w:szCs w:val="28"/>
          <w:highlight w:val="white"/>
          <w:lang w:eastAsia="bg-BG"/>
        </w:rPr>
        <w:lastRenderedPageBreak/>
        <w:t xml:space="preserve">1.4. </w:t>
      </w:r>
      <w:r w:rsidRPr="00B74635">
        <w:rPr>
          <w:rFonts w:ascii="Times New Roman CYR" w:eastAsia="Times New Roman" w:hAnsi="Times New Roman CYR" w:cs="Times New Roman CYR"/>
          <w:b/>
          <w:bCs/>
          <w:i/>
          <w:iCs/>
          <w:color w:val="000000"/>
          <w:sz w:val="28"/>
          <w:szCs w:val="28"/>
          <w:highlight w:val="white"/>
          <w:lang w:eastAsia="bg-BG"/>
        </w:rPr>
        <w:t>Попълване на незаетите щатни бройки за прокурори</w:t>
      </w:r>
      <w:r w:rsidRPr="00B74635">
        <w:rPr>
          <w:rFonts w:ascii="Times New Roman CYR" w:eastAsia="Times New Roman" w:hAnsi="Times New Roman CYR" w:cs="Times New Roman CYR"/>
          <w:color w:val="000000"/>
          <w:sz w:val="28"/>
          <w:szCs w:val="28"/>
          <w:highlight w:val="white"/>
          <w:lang w:eastAsia="bg-BG"/>
        </w:rPr>
        <w:t>. Този приоритет остава нерешен и е особено важен по отношение на РП</w:t>
      </w:r>
      <w:r>
        <w:rPr>
          <w:rFonts w:ascii="Times New Roman CYR" w:eastAsia="Times New Roman" w:hAnsi="Times New Roman CYR" w:cs="Times New Roman CYR"/>
          <w:color w:val="000000"/>
          <w:sz w:val="28"/>
          <w:szCs w:val="28"/>
          <w:highlight w:val="white"/>
          <w:lang w:eastAsia="bg-BG"/>
        </w:rPr>
        <w:t xml:space="preserve"> Монтана</w:t>
      </w:r>
      <w:r w:rsidRPr="00B74635">
        <w:rPr>
          <w:rFonts w:ascii="Times New Roman CYR" w:eastAsia="Times New Roman" w:hAnsi="Times New Roman CYR" w:cs="Times New Roman CYR"/>
          <w:color w:val="000000"/>
          <w:sz w:val="28"/>
          <w:szCs w:val="28"/>
          <w:highlight w:val="white"/>
          <w:lang w:eastAsia="bg-BG"/>
        </w:rPr>
        <w:t>, която от години работи в намален състав</w:t>
      </w:r>
      <w:r>
        <w:rPr>
          <w:rFonts w:ascii="Times New Roman CYR" w:eastAsia="Times New Roman" w:hAnsi="Times New Roman CYR" w:cs="Times New Roman CYR"/>
          <w:color w:val="000000"/>
          <w:sz w:val="28"/>
          <w:szCs w:val="28"/>
          <w:highlight w:val="white"/>
          <w:lang w:eastAsia="bg-BG"/>
        </w:rPr>
        <w:t>, като проблема е наследен след обединението на районните прокуратури от РП Лом</w:t>
      </w:r>
      <w:r w:rsidRPr="00B74635">
        <w:rPr>
          <w:rFonts w:ascii="Times New Roman CYR" w:eastAsia="Times New Roman" w:hAnsi="Times New Roman CYR" w:cs="Times New Roman CYR"/>
          <w:color w:val="000000"/>
          <w:sz w:val="28"/>
          <w:szCs w:val="28"/>
          <w:highlight w:val="white"/>
          <w:lang w:eastAsia="bg-BG"/>
        </w:rPr>
        <w:t>. Въпросът с</w:t>
      </w:r>
      <w:r>
        <w:rPr>
          <w:rFonts w:ascii="Times New Roman CYR" w:eastAsia="Times New Roman" w:hAnsi="Times New Roman CYR" w:cs="Times New Roman CYR"/>
          <w:color w:val="000000"/>
          <w:sz w:val="28"/>
          <w:szCs w:val="28"/>
          <w:highlight w:val="white"/>
          <w:lang w:eastAsia="bg-BG"/>
        </w:rPr>
        <w:t xml:space="preserve">ледва да бъде решен с провеждания през 2022 г. конкурс за първоначално назначаване на магистрати </w:t>
      </w:r>
      <w:r w:rsidRPr="002556FB">
        <w:rPr>
          <w:rFonts w:ascii="Times New Roman CYR" w:eastAsia="Times New Roman" w:hAnsi="Times New Roman CYR" w:cs="Times New Roman CYR"/>
          <w:color w:val="000000"/>
          <w:sz w:val="28"/>
          <w:szCs w:val="28"/>
          <w:lang w:eastAsia="bg-BG"/>
        </w:rPr>
        <w:t xml:space="preserve">в районните прокуратури.  </w:t>
      </w:r>
    </w:p>
    <w:p w14:paraId="3F97E4E0" w14:textId="77777777" w:rsidR="00A22A80" w:rsidRPr="00320815" w:rsidRDefault="00A22A80" w:rsidP="00A22A80">
      <w:pPr>
        <w:pStyle w:val="a4"/>
        <w:ind w:firstLine="709"/>
        <w:jc w:val="both"/>
        <w:rPr>
          <w:sz w:val="28"/>
          <w:szCs w:val="28"/>
          <w:lang w:val="bg-BG" w:eastAsia="bg-BG"/>
        </w:rPr>
      </w:pPr>
      <w:r w:rsidRPr="002556FB">
        <w:rPr>
          <w:rFonts w:ascii="Times New Roman CYR" w:hAnsi="Times New Roman CYR" w:cs="Times New Roman CYR"/>
          <w:b/>
          <w:i/>
          <w:color w:val="000000"/>
          <w:sz w:val="28"/>
          <w:szCs w:val="28"/>
          <w:lang w:eastAsia="bg-BG"/>
        </w:rPr>
        <w:t xml:space="preserve">1.5. </w:t>
      </w:r>
      <w:r w:rsidRPr="00320815">
        <w:rPr>
          <w:rFonts w:ascii="Times New Roman CYR" w:hAnsi="Times New Roman CYR" w:cs="Times New Roman CYR"/>
          <w:b/>
          <w:i/>
          <w:color w:val="000000"/>
          <w:sz w:val="28"/>
          <w:szCs w:val="28"/>
          <w:lang w:val="bg-BG" w:eastAsia="bg-BG"/>
        </w:rPr>
        <w:t>Проблеми във връзка реформирането и обединяването</w:t>
      </w:r>
      <w:r w:rsidRPr="00320815">
        <w:rPr>
          <w:rFonts w:ascii="Times New Roman CYR" w:hAnsi="Times New Roman CYR" w:cs="Times New Roman CYR"/>
          <w:color w:val="000000"/>
          <w:sz w:val="28"/>
          <w:szCs w:val="28"/>
          <w:lang w:val="bg-BG" w:eastAsia="bg-BG"/>
        </w:rPr>
        <w:t xml:space="preserve"> на районните прокуратури в региона. Проблемите, свързани с тази реформа</w:t>
      </w:r>
      <w:r w:rsidRPr="00320815">
        <w:rPr>
          <w:sz w:val="28"/>
          <w:szCs w:val="28"/>
          <w:lang w:val="bg-BG" w:eastAsia="bg-BG"/>
        </w:rPr>
        <w:t xml:space="preserve"> са основно в разликите в натовареността между прокурорите в обединената РП Монтана с ТО Лом и ТО Берковица, която натовареност не е преодоляна. </w:t>
      </w:r>
      <w:r w:rsidRPr="00320815">
        <w:rPr>
          <w:sz w:val="28"/>
          <w:szCs w:val="28"/>
          <w:lang w:val="bg-BG"/>
        </w:rPr>
        <w:t xml:space="preserve">Прокурорите от ТО Лом от състава на РП Монтана са почти двойно по – натоварени от останалите прокурори в обединената РП Монтана, което е продължение на тенденциите от предходните отчетни години, преди обединението на районните прокуратури. Въпреки извършената реформа, разликата между натовареността на прокурорите в ТО Лом е фрапираща в сравнение с натовареността на останалите прокурори в обединената РП Монтана. През следващата 2022 г. следва да бъдат предприети необходимите административно – организационни мерки за уеднаквяване на натовареността в обединената районна прокуратура. </w:t>
      </w:r>
    </w:p>
    <w:p w14:paraId="413435C6" w14:textId="647F7989" w:rsidR="00A22A80" w:rsidRPr="00BC21DE"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en-US" w:eastAsia="bg-BG"/>
        </w:rPr>
      </w:pPr>
    </w:p>
    <w:p w14:paraId="0AFFC2F3" w14:textId="77777777" w:rsidR="00A22A80" w:rsidRPr="00AF69DB"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u w:val="single"/>
          <w:lang w:eastAsia="bg-BG"/>
        </w:rPr>
      </w:pPr>
      <w:r w:rsidRPr="00AF69DB">
        <w:rPr>
          <w:rFonts w:ascii="Times New Roman" w:eastAsia="Times New Roman" w:hAnsi="Times New Roman" w:cs="Times New Roman"/>
          <w:b/>
          <w:bCs/>
          <w:color w:val="000000"/>
          <w:sz w:val="28"/>
          <w:szCs w:val="28"/>
          <w:u w:val="single"/>
          <w:lang w:eastAsia="bg-BG"/>
        </w:rPr>
        <w:t xml:space="preserve">2. </w:t>
      </w:r>
      <w:r w:rsidRPr="00AF69DB">
        <w:rPr>
          <w:rFonts w:ascii="Times New Roman CYR" w:eastAsia="Times New Roman" w:hAnsi="Times New Roman CYR" w:cs="Times New Roman CYR"/>
          <w:b/>
          <w:bCs/>
          <w:color w:val="000000"/>
          <w:sz w:val="28"/>
          <w:szCs w:val="28"/>
          <w:u w:val="single"/>
          <w:lang w:eastAsia="bg-BG"/>
        </w:rPr>
        <w:t>Повишаване на ефективността в дейността на прокурорите и на разследващите органи.</w:t>
      </w:r>
    </w:p>
    <w:p w14:paraId="10E6ABD6" w14:textId="77777777" w:rsidR="00A22A80" w:rsidRPr="00B74635"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highlight w:val="white"/>
          <w:u w:val="single"/>
          <w:lang w:eastAsia="bg-BG"/>
        </w:rPr>
      </w:pPr>
    </w:p>
    <w:p w14:paraId="7C5AF61F"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highlight w:val="white"/>
          <w:lang w:eastAsia="bg-BG"/>
        </w:rPr>
      </w:pPr>
      <w:r w:rsidRPr="00B74635">
        <w:rPr>
          <w:rFonts w:ascii="Times New Roman" w:eastAsia="Times New Roman" w:hAnsi="Times New Roman" w:cs="Times New Roman"/>
          <w:b/>
          <w:bCs/>
          <w:i/>
          <w:iCs/>
          <w:color w:val="000000"/>
          <w:sz w:val="28"/>
          <w:szCs w:val="28"/>
          <w:highlight w:val="white"/>
          <w:lang w:eastAsia="bg-BG"/>
        </w:rPr>
        <w:t xml:space="preserve">2.1. </w:t>
      </w:r>
      <w:r w:rsidRPr="00B74635">
        <w:rPr>
          <w:rFonts w:ascii="Times New Roman CYR" w:eastAsia="Times New Roman" w:hAnsi="Times New Roman CYR" w:cs="Times New Roman CYR"/>
          <w:b/>
          <w:bCs/>
          <w:i/>
          <w:iCs/>
          <w:color w:val="000000"/>
          <w:sz w:val="28"/>
          <w:szCs w:val="28"/>
          <w:highlight w:val="white"/>
          <w:lang w:eastAsia="bg-BG"/>
        </w:rPr>
        <w:t xml:space="preserve">Задълбочено изследване на върнатите от съда </w:t>
      </w:r>
      <w:r w:rsidRPr="00B74635">
        <w:rPr>
          <w:rFonts w:ascii="Times New Roman CYR" w:eastAsia="Times New Roman" w:hAnsi="Times New Roman CYR" w:cs="Times New Roman CYR"/>
          <w:color w:val="000000"/>
          <w:sz w:val="28"/>
          <w:szCs w:val="28"/>
          <w:highlight w:val="white"/>
          <w:lang w:eastAsia="bg-BG"/>
        </w:rPr>
        <w:t xml:space="preserve">за доразследване дела, на влезлите в сила оправдателни присъди. За тази цел следва </w:t>
      </w:r>
      <w:r>
        <w:rPr>
          <w:rFonts w:ascii="Times New Roman CYR" w:eastAsia="Times New Roman" w:hAnsi="Times New Roman CYR" w:cs="Times New Roman CYR"/>
          <w:color w:val="000000"/>
          <w:sz w:val="28"/>
          <w:szCs w:val="28"/>
          <w:highlight w:val="white"/>
          <w:lang w:eastAsia="bg-BG"/>
        </w:rPr>
        <w:t xml:space="preserve">след нормализиране на епидемичната обстановка в страната </w:t>
      </w:r>
      <w:r w:rsidRPr="00B74635">
        <w:rPr>
          <w:rFonts w:ascii="Times New Roman CYR" w:eastAsia="Times New Roman" w:hAnsi="Times New Roman CYR" w:cs="Times New Roman CYR"/>
          <w:color w:val="000000"/>
          <w:sz w:val="28"/>
          <w:szCs w:val="28"/>
          <w:highlight w:val="white"/>
          <w:lang w:eastAsia="bg-BG"/>
        </w:rPr>
        <w:t>да продължат обученията на разследващите органи и прокурорите</w:t>
      </w:r>
      <w:r>
        <w:rPr>
          <w:rFonts w:ascii="Times New Roman CYR" w:eastAsia="Times New Roman" w:hAnsi="Times New Roman CYR" w:cs="Times New Roman CYR"/>
          <w:color w:val="000000"/>
          <w:sz w:val="28"/>
          <w:szCs w:val="28"/>
          <w:highlight w:val="white"/>
          <w:lang w:eastAsia="bg-BG"/>
        </w:rPr>
        <w:t xml:space="preserve"> и</w:t>
      </w:r>
      <w:r w:rsidRPr="00B74635">
        <w:rPr>
          <w:rFonts w:ascii="Times New Roman CYR" w:eastAsia="Times New Roman" w:hAnsi="Times New Roman CYR" w:cs="Times New Roman CYR"/>
          <w:color w:val="000000"/>
          <w:sz w:val="28"/>
          <w:szCs w:val="28"/>
          <w:highlight w:val="white"/>
          <w:lang w:eastAsia="bg-BG"/>
        </w:rPr>
        <w:t xml:space="preserve"> организирането на работни срещи за преодоляването на констатираните слабости.</w:t>
      </w:r>
    </w:p>
    <w:p w14:paraId="48A10B1B"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r w:rsidRPr="00B74635">
        <w:rPr>
          <w:rFonts w:ascii="Times New Roman" w:eastAsia="Times New Roman" w:hAnsi="Times New Roman" w:cs="Times New Roman"/>
          <w:b/>
          <w:bCs/>
          <w:i/>
          <w:iCs/>
          <w:color w:val="000000"/>
          <w:sz w:val="28"/>
          <w:szCs w:val="28"/>
          <w:highlight w:val="white"/>
          <w:lang w:eastAsia="bg-BG"/>
        </w:rPr>
        <w:t xml:space="preserve">2.2. </w:t>
      </w:r>
      <w:r w:rsidRPr="00B74635">
        <w:rPr>
          <w:rFonts w:ascii="Times New Roman CYR" w:eastAsia="Times New Roman" w:hAnsi="Times New Roman CYR" w:cs="Times New Roman CYR"/>
          <w:b/>
          <w:bCs/>
          <w:i/>
          <w:iCs/>
          <w:color w:val="000000"/>
          <w:sz w:val="28"/>
          <w:szCs w:val="28"/>
          <w:highlight w:val="white"/>
          <w:lang w:eastAsia="bg-BG"/>
        </w:rPr>
        <w:t>Периодично проследяване на мотивите на съдебните решения срещу прокуратурата по ЗОДОВ</w:t>
      </w:r>
      <w:r w:rsidRPr="00B74635">
        <w:rPr>
          <w:rFonts w:ascii="Times New Roman CYR" w:eastAsia="Times New Roman" w:hAnsi="Times New Roman CYR" w:cs="Times New Roman CYR"/>
          <w:color w:val="000000"/>
          <w:sz w:val="28"/>
          <w:szCs w:val="28"/>
          <w:highlight w:val="white"/>
          <w:lang w:eastAsia="bg-BG"/>
        </w:rPr>
        <w:t>, както и на онези, постановени срещу България от ЕСПЧ с цел намаляване на допусканите типови грешки при разследването и при изготвяне на прокурорските актове, внасяни в съда.</w:t>
      </w:r>
    </w:p>
    <w:p w14:paraId="6533F0C9"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r w:rsidRPr="00B74635">
        <w:rPr>
          <w:rFonts w:ascii="Times New Roman" w:eastAsia="Times New Roman" w:hAnsi="Times New Roman" w:cs="Times New Roman"/>
          <w:b/>
          <w:bCs/>
          <w:i/>
          <w:iCs/>
          <w:color w:val="000000"/>
          <w:sz w:val="28"/>
          <w:szCs w:val="28"/>
          <w:highlight w:val="white"/>
          <w:lang w:eastAsia="bg-BG"/>
        </w:rPr>
        <w:t xml:space="preserve">2.3. </w:t>
      </w:r>
      <w:r w:rsidRPr="00B74635">
        <w:rPr>
          <w:rFonts w:ascii="Times New Roman CYR" w:eastAsia="Times New Roman" w:hAnsi="Times New Roman CYR" w:cs="Times New Roman CYR"/>
          <w:b/>
          <w:bCs/>
          <w:i/>
          <w:iCs/>
          <w:color w:val="000000"/>
          <w:sz w:val="28"/>
          <w:szCs w:val="28"/>
          <w:highlight w:val="white"/>
          <w:lang w:eastAsia="bg-BG"/>
        </w:rPr>
        <w:t>Постоянно проследяване на прокурорската практика</w:t>
      </w:r>
      <w:r w:rsidRPr="00B74635">
        <w:rPr>
          <w:rFonts w:ascii="Times New Roman CYR" w:eastAsia="Times New Roman" w:hAnsi="Times New Roman CYR" w:cs="Times New Roman CYR"/>
          <w:color w:val="000000"/>
          <w:sz w:val="28"/>
          <w:szCs w:val="28"/>
          <w:highlight w:val="white"/>
          <w:lang w:eastAsia="bg-BG"/>
        </w:rPr>
        <w:t xml:space="preserve"> в региона и привеждането й в съответствие със съдебната. Преодоляване на противоречивите произнасяния. Този приоритет е постоянен. В тази връзка следва да продължат работните съвещания с прокурорите от районната прокуратура, както и с разследващите. </w:t>
      </w:r>
    </w:p>
    <w:p w14:paraId="14A93107"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highlight w:val="white"/>
          <w:lang w:eastAsia="bg-BG"/>
        </w:rPr>
      </w:pPr>
      <w:r w:rsidRPr="00B74635">
        <w:rPr>
          <w:rFonts w:ascii="Times New Roman" w:eastAsia="Times New Roman" w:hAnsi="Times New Roman" w:cs="Times New Roman"/>
          <w:b/>
          <w:bCs/>
          <w:i/>
          <w:iCs/>
          <w:color w:val="000000"/>
          <w:sz w:val="28"/>
          <w:szCs w:val="28"/>
          <w:highlight w:val="white"/>
          <w:lang w:eastAsia="bg-BG"/>
        </w:rPr>
        <w:t xml:space="preserve">2.4. </w:t>
      </w:r>
      <w:r w:rsidRPr="00B74635">
        <w:rPr>
          <w:rFonts w:ascii="Times New Roman CYR" w:eastAsia="Times New Roman" w:hAnsi="Times New Roman CYR" w:cs="Times New Roman CYR"/>
          <w:b/>
          <w:bCs/>
          <w:i/>
          <w:iCs/>
          <w:color w:val="000000"/>
          <w:sz w:val="28"/>
          <w:szCs w:val="28"/>
          <w:highlight w:val="white"/>
          <w:lang w:eastAsia="bg-BG"/>
        </w:rPr>
        <w:t>Изготвяне на предложения до ВКП</w:t>
      </w:r>
      <w:r w:rsidRPr="00B74635">
        <w:rPr>
          <w:rFonts w:ascii="Times New Roman CYR" w:eastAsia="Times New Roman" w:hAnsi="Times New Roman CYR" w:cs="Times New Roman CYR"/>
          <w:color w:val="000000"/>
          <w:sz w:val="28"/>
          <w:szCs w:val="28"/>
          <w:highlight w:val="white"/>
          <w:lang w:eastAsia="bg-BG"/>
        </w:rPr>
        <w:t xml:space="preserve"> при констатиране на </w:t>
      </w:r>
      <w:r w:rsidRPr="00B74635">
        <w:rPr>
          <w:rFonts w:ascii="Times New Roman CYR" w:eastAsia="Times New Roman" w:hAnsi="Times New Roman CYR" w:cs="Times New Roman CYR"/>
          <w:sz w:val="28"/>
          <w:szCs w:val="28"/>
          <w:highlight w:val="white"/>
          <w:lang w:eastAsia="bg-BG"/>
        </w:rPr>
        <w:t>противоречива съдебна практика, за внасяне на предложения за тълкувателни актове с цел уеднаквяване на прокурорската и съдебна практика.</w:t>
      </w:r>
    </w:p>
    <w:p w14:paraId="39CAA37F"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r w:rsidRPr="00B74635">
        <w:rPr>
          <w:rFonts w:ascii="Times New Roman" w:eastAsia="Times New Roman" w:hAnsi="Times New Roman" w:cs="Times New Roman"/>
          <w:b/>
          <w:bCs/>
          <w:i/>
          <w:iCs/>
          <w:color w:val="000000"/>
          <w:sz w:val="28"/>
          <w:szCs w:val="28"/>
          <w:highlight w:val="white"/>
          <w:lang w:eastAsia="bg-BG"/>
        </w:rPr>
        <w:t xml:space="preserve">2.5. </w:t>
      </w:r>
      <w:r w:rsidRPr="00B74635">
        <w:rPr>
          <w:rFonts w:ascii="Times New Roman CYR" w:eastAsia="Times New Roman" w:hAnsi="Times New Roman CYR" w:cs="Times New Roman CYR"/>
          <w:b/>
          <w:bCs/>
          <w:i/>
          <w:iCs/>
          <w:color w:val="000000"/>
          <w:sz w:val="28"/>
          <w:szCs w:val="28"/>
          <w:highlight w:val="white"/>
          <w:lang w:eastAsia="bg-BG"/>
        </w:rPr>
        <w:t>Подобряване и усъвършенстване на екипния принцип</w:t>
      </w:r>
      <w:r w:rsidRPr="00B74635">
        <w:rPr>
          <w:rFonts w:ascii="Times New Roman CYR" w:eastAsia="Times New Roman" w:hAnsi="Times New Roman CYR" w:cs="Times New Roman CYR"/>
          <w:color w:val="000000"/>
          <w:sz w:val="28"/>
          <w:szCs w:val="28"/>
          <w:highlight w:val="white"/>
          <w:lang w:eastAsia="bg-BG"/>
        </w:rPr>
        <w:t xml:space="preserve"> на разследване. </w:t>
      </w:r>
    </w:p>
    <w:p w14:paraId="2DEF23B1"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CYR" w:eastAsia="Times New Roman" w:hAnsi="Times New Roman CYR" w:cs="Times New Roman CYR"/>
          <w:sz w:val="28"/>
          <w:szCs w:val="28"/>
          <w:highlight w:val="white"/>
          <w:lang w:eastAsia="bg-BG"/>
        </w:rPr>
      </w:pPr>
      <w:r w:rsidRPr="00B74635">
        <w:rPr>
          <w:rFonts w:ascii="Times New Roman" w:eastAsia="Times New Roman" w:hAnsi="Times New Roman" w:cs="Times New Roman"/>
          <w:b/>
          <w:bCs/>
          <w:i/>
          <w:iCs/>
          <w:color w:val="000000"/>
          <w:sz w:val="28"/>
          <w:szCs w:val="28"/>
          <w:highlight w:val="white"/>
          <w:lang w:eastAsia="bg-BG"/>
        </w:rPr>
        <w:t xml:space="preserve">2.6. </w:t>
      </w:r>
      <w:r w:rsidRPr="00B74635">
        <w:rPr>
          <w:rFonts w:ascii="Times New Roman CYR" w:eastAsia="Times New Roman" w:hAnsi="Times New Roman CYR" w:cs="Times New Roman CYR"/>
          <w:b/>
          <w:bCs/>
          <w:i/>
          <w:iCs/>
          <w:color w:val="000000"/>
          <w:sz w:val="28"/>
          <w:szCs w:val="28"/>
          <w:highlight w:val="white"/>
          <w:lang w:eastAsia="bg-BG"/>
        </w:rPr>
        <w:t xml:space="preserve">Подобряване на комуникацията </w:t>
      </w:r>
      <w:r w:rsidRPr="00B74635">
        <w:rPr>
          <w:rFonts w:ascii="Times New Roman CYR" w:eastAsia="Times New Roman" w:hAnsi="Times New Roman CYR" w:cs="Times New Roman CYR"/>
          <w:color w:val="000000"/>
          <w:sz w:val="28"/>
          <w:szCs w:val="28"/>
          <w:highlight w:val="white"/>
          <w:lang w:eastAsia="bg-BG"/>
        </w:rPr>
        <w:t xml:space="preserve">между прокуратурата и контролните органи с цел по - ефективно взаимодействие с разследващите и </w:t>
      </w:r>
      <w:r w:rsidRPr="00B74635">
        <w:rPr>
          <w:rFonts w:ascii="Times New Roman CYR" w:eastAsia="Times New Roman" w:hAnsi="Times New Roman CYR" w:cs="Times New Roman CYR"/>
          <w:color w:val="000000"/>
          <w:sz w:val="28"/>
          <w:szCs w:val="28"/>
          <w:highlight w:val="white"/>
          <w:lang w:eastAsia="bg-BG"/>
        </w:rPr>
        <w:lastRenderedPageBreak/>
        <w:t>контролните органи, както и с КПКОНПИ за постигане на резултати при</w:t>
      </w:r>
      <w:r w:rsidRPr="00B74635">
        <w:rPr>
          <w:rFonts w:ascii="Times New Roman CYR" w:eastAsia="Times New Roman" w:hAnsi="Times New Roman CYR" w:cs="Times New Roman CYR"/>
          <w:sz w:val="28"/>
          <w:szCs w:val="28"/>
          <w:highlight w:val="white"/>
          <w:lang w:eastAsia="bg-BG"/>
        </w:rPr>
        <w:t xml:space="preserve"> изземването на имущества, придобити от престъпна дейност.</w:t>
      </w:r>
    </w:p>
    <w:p w14:paraId="4A390E00" w14:textId="77777777" w:rsidR="00A22A80" w:rsidRPr="00B74635" w:rsidRDefault="00A22A80" w:rsidP="00A22A80">
      <w:pPr>
        <w:autoSpaceDE w:val="0"/>
        <w:autoSpaceDN w:val="0"/>
        <w:adjustRightInd w:val="0"/>
        <w:spacing w:after="0" w:line="240" w:lineRule="auto"/>
        <w:ind w:firstLine="709"/>
        <w:jc w:val="both"/>
        <w:rPr>
          <w:rFonts w:ascii="Times New Roman CYR" w:eastAsia="Times New Roman" w:hAnsi="Times New Roman CYR" w:cs="Times New Roman CYR"/>
          <w:position w:val="8"/>
          <w:sz w:val="28"/>
          <w:szCs w:val="28"/>
          <w:lang w:eastAsia="bg-BG"/>
        </w:rPr>
      </w:pPr>
      <w:r w:rsidRPr="00B74635">
        <w:rPr>
          <w:rFonts w:ascii="Times New Roman" w:eastAsia="Times New Roman" w:hAnsi="Times New Roman" w:cs="Times New Roman"/>
          <w:b/>
          <w:bCs/>
          <w:i/>
          <w:iCs/>
          <w:position w:val="8"/>
          <w:sz w:val="28"/>
          <w:szCs w:val="28"/>
          <w:lang w:eastAsia="bg-BG"/>
        </w:rPr>
        <w:t xml:space="preserve">2.7. </w:t>
      </w:r>
      <w:r w:rsidRPr="00B74635">
        <w:rPr>
          <w:rFonts w:ascii="Times New Roman CYR" w:eastAsia="Times New Roman" w:hAnsi="Times New Roman CYR" w:cs="Times New Roman CYR"/>
          <w:b/>
          <w:bCs/>
          <w:i/>
          <w:iCs/>
          <w:position w:val="8"/>
          <w:sz w:val="28"/>
          <w:szCs w:val="28"/>
          <w:lang w:eastAsia="bg-BG"/>
        </w:rPr>
        <w:t>Съкращаване сроковете за разследване</w:t>
      </w:r>
      <w:r w:rsidRPr="00B74635">
        <w:rPr>
          <w:rFonts w:ascii="Times New Roman CYR" w:eastAsia="Times New Roman" w:hAnsi="Times New Roman CYR" w:cs="Times New Roman CYR"/>
          <w:position w:val="8"/>
          <w:sz w:val="28"/>
          <w:szCs w:val="28"/>
          <w:lang w:eastAsia="bg-BG"/>
        </w:rPr>
        <w:t>, по досъдебните производства с наложена мярка за неотклонение „задържане под стража”; с привлечени обвиняеми лица над сроковете по чл.368, ал.1 и чл.234, ал.8 от НПК и по досъдебни производства, включени в каталога на корупционните престъпления. За съжаление този приоритет остава да стои и за 202</w:t>
      </w:r>
      <w:r>
        <w:rPr>
          <w:rFonts w:ascii="Times New Roman CYR" w:eastAsia="Times New Roman" w:hAnsi="Times New Roman CYR" w:cs="Times New Roman CYR"/>
          <w:position w:val="8"/>
          <w:sz w:val="28"/>
          <w:szCs w:val="28"/>
          <w:lang w:eastAsia="bg-BG"/>
        </w:rPr>
        <w:t>2</w:t>
      </w:r>
      <w:r w:rsidRPr="00B74635">
        <w:rPr>
          <w:rFonts w:ascii="Times New Roman CYR" w:eastAsia="Times New Roman" w:hAnsi="Times New Roman CYR" w:cs="Times New Roman CYR"/>
          <w:position w:val="8"/>
          <w:sz w:val="28"/>
          <w:szCs w:val="28"/>
          <w:lang w:eastAsia="bg-BG"/>
        </w:rPr>
        <w:t xml:space="preserve"> г., поради забавянето на разследвания, по които има назначени съдебно-медицински експертизи и възложени на съдебния лекар при МБАЛ-Монтана</w:t>
      </w:r>
      <w:r>
        <w:rPr>
          <w:rFonts w:ascii="Times New Roman CYR" w:eastAsia="Times New Roman" w:hAnsi="Times New Roman CYR" w:cs="Times New Roman CYR"/>
          <w:position w:val="8"/>
          <w:sz w:val="28"/>
          <w:szCs w:val="28"/>
          <w:lang w:eastAsia="bg-BG"/>
        </w:rPr>
        <w:t>, като проблемът се задълбочава и по отношение на авто-техническите експертизи отново поради недостиг на експерти</w:t>
      </w:r>
      <w:r w:rsidRPr="00B74635">
        <w:rPr>
          <w:rFonts w:ascii="Times New Roman CYR" w:eastAsia="Times New Roman" w:hAnsi="Times New Roman CYR" w:cs="Times New Roman CYR"/>
          <w:position w:val="8"/>
          <w:sz w:val="28"/>
          <w:szCs w:val="28"/>
          <w:lang w:eastAsia="bg-BG"/>
        </w:rPr>
        <w:t>. В тази връзка се извършва постоянно наблюдение на  съответните регистри и своевременно се вземат мерки.</w:t>
      </w:r>
    </w:p>
    <w:p w14:paraId="09DAE188" w14:textId="77777777" w:rsidR="00A22A80" w:rsidRPr="00B74635" w:rsidRDefault="00A22A80" w:rsidP="00A22A80">
      <w:pPr>
        <w:autoSpaceDE w:val="0"/>
        <w:autoSpaceDN w:val="0"/>
        <w:adjustRightInd w:val="0"/>
        <w:spacing w:after="0" w:line="240" w:lineRule="auto"/>
        <w:ind w:firstLine="709"/>
        <w:jc w:val="both"/>
        <w:rPr>
          <w:rFonts w:ascii="Times New Roman CYR" w:eastAsia="Times New Roman" w:hAnsi="Times New Roman CYR" w:cs="Times New Roman CYR"/>
          <w:b/>
          <w:bCs/>
          <w:position w:val="8"/>
          <w:sz w:val="28"/>
          <w:szCs w:val="28"/>
          <w:lang w:eastAsia="bg-BG"/>
        </w:rPr>
      </w:pPr>
      <w:r w:rsidRPr="00B74635">
        <w:rPr>
          <w:rFonts w:ascii="Times New Roman" w:eastAsia="Times New Roman" w:hAnsi="Times New Roman" w:cs="Times New Roman"/>
          <w:b/>
          <w:bCs/>
          <w:i/>
          <w:iCs/>
          <w:position w:val="8"/>
          <w:sz w:val="28"/>
          <w:szCs w:val="28"/>
          <w:lang w:eastAsia="bg-BG"/>
        </w:rPr>
        <w:t xml:space="preserve">2.8.  </w:t>
      </w:r>
      <w:r w:rsidRPr="00B74635">
        <w:rPr>
          <w:rFonts w:ascii="Times New Roman CYR" w:eastAsia="Times New Roman" w:hAnsi="Times New Roman CYR" w:cs="Times New Roman CYR"/>
          <w:b/>
          <w:bCs/>
          <w:i/>
          <w:iCs/>
          <w:position w:val="8"/>
          <w:sz w:val="28"/>
          <w:szCs w:val="28"/>
          <w:lang w:eastAsia="bg-BG"/>
        </w:rPr>
        <w:t>Дългосрочен приоритет</w:t>
      </w:r>
      <w:r w:rsidRPr="00B74635">
        <w:rPr>
          <w:rFonts w:ascii="Times New Roman CYR" w:eastAsia="Times New Roman" w:hAnsi="Times New Roman CYR" w:cs="Times New Roman CYR"/>
          <w:position w:val="8"/>
          <w:sz w:val="28"/>
          <w:szCs w:val="28"/>
          <w:lang w:eastAsia="bg-BG"/>
        </w:rPr>
        <w:t xml:space="preserve"> следва да бъде издигане на доверието на обществото към Прокуратурата. В тази насока е необходимо да продължи предприетата преди епидемичната обстановка в страната целенасочена дейност в различни направления – организиране на обучения на подрастващите, осъществяване на преки контакти с гражданите, изнесените по места приемни по места за прием на граждани  и други. Информиране обществото за дейността на прокуратурата чрез подобряване на медийната политика.</w:t>
      </w:r>
    </w:p>
    <w:p w14:paraId="2D0AD57B"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8"/>
          <w:szCs w:val="28"/>
          <w:highlight w:val="white"/>
          <w:lang w:eastAsia="bg-BG"/>
        </w:rPr>
      </w:pPr>
    </w:p>
    <w:p w14:paraId="13AC9692" w14:textId="77777777" w:rsidR="00A22A80" w:rsidRPr="00B74635" w:rsidRDefault="00A22A80" w:rsidP="00A22A80">
      <w:pPr>
        <w:keepNext/>
        <w:tabs>
          <w:tab w:val="left" w:pos="763"/>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highlight w:val="white"/>
          <w:lang w:eastAsia="bg-BG"/>
        </w:rPr>
      </w:pPr>
      <w:r w:rsidRPr="00B74635">
        <w:rPr>
          <w:rFonts w:ascii="Times New Roman" w:eastAsia="Times New Roman" w:hAnsi="Times New Roman" w:cs="Times New Roman"/>
          <w:b/>
          <w:bCs/>
          <w:color w:val="000000"/>
          <w:sz w:val="28"/>
          <w:szCs w:val="28"/>
          <w:highlight w:val="white"/>
          <w:u w:val="single"/>
          <w:lang w:eastAsia="bg-BG"/>
        </w:rPr>
        <w:t xml:space="preserve">3. </w:t>
      </w:r>
      <w:r w:rsidRPr="00B74635">
        <w:rPr>
          <w:rFonts w:ascii="Times New Roman CYR" w:eastAsia="Times New Roman" w:hAnsi="Times New Roman CYR" w:cs="Times New Roman CYR"/>
          <w:b/>
          <w:bCs/>
          <w:color w:val="000000"/>
          <w:sz w:val="28"/>
          <w:szCs w:val="28"/>
          <w:highlight w:val="white"/>
          <w:u w:val="single"/>
          <w:lang w:eastAsia="bg-BG"/>
        </w:rPr>
        <w:t>Иницииране на законодателни промени</w:t>
      </w:r>
      <w:r w:rsidRPr="00B74635">
        <w:rPr>
          <w:rFonts w:ascii="Times New Roman CYR" w:eastAsia="Times New Roman" w:hAnsi="Times New Roman CYR" w:cs="Times New Roman CYR"/>
          <w:b/>
          <w:bCs/>
          <w:color w:val="000000"/>
          <w:sz w:val="28"/>
          <w:szCs w:val="28"/>
          <w:highlight w:val="white"/>
          <w:lang w:eastAsia="bg-BG"/>
        </w:rPr>
        <w:t xml:space="preserve">, </w:t>
      </w:r>
      <w:r w:rsidRPr="00B74635">
        <w:rPr>
          <w:rFonts w:ascii="Times New Roman CYR" w:eastAsia="Times New Roman" w:hAnsi="Times New Roman CYR" w:cs="Times New Roman CYR"/>
          <w:color w:val="000000"/>
          <w:sz w:val="28"/>
          <w:szCs w:val="28"/>
          <w:highlight w:val="white"/>
          <w:lang w:eastAsia="bg-BG"/>
        </w:rPr>
        <w:t>необходими за повишаване на резултатността и ефективността в работата на прокуратурата и на разследващите органи. Необходимо е от страна на магистратите в региона да проявяват по – голяма инициативност и своевременно да предизвикват обсъждане и предлагане на необходими промени в нормативните актове, способстващи за подобряване на дейността на прокуратурата.</w:t>
      </w:r>
    </w:p>
    <w:p w14:paraId="5F190C12" w14:textId="77777777" w:rsidR="00A22A80" w:rsidRPr="00B74635" w:rsidRDefault="00A22A80" w:rsidP="00A22A80">
      <w:pPr>
        <w:tabs>
          <w:tab w:val="left" w:pos="826"/>
        </w:tabs>
        <w:autoSpaceDE w:val="0"/>
        <w:autoSpaceDN w:val="0"/>
        <w:adjustRightInd w:val="0"/>
        <w:spacing w:after="0" w:line="240" w:lineRule="auto"/>
        <w:ind w:firstLine="709"/>
        <w:jc w:val="both"/>
        <w:rPr>
          <w:rFonts w:ascii="Times New Roman" w:eastAsia="Times New Roman" w:hAnsi="Times New Roman" w:cs="Times New Roman"/>
          <w:sz w:val="28"/>
          <w:szCs w:val="28"/>
          <w:highlight w:val="white"/>
          <w:lang w:eastAsia="bg-BG"/>
        </w:rPr>
      </w:pPr>
    </w:p>
    <w:p w14:paraId="5EF0EEBF" w14:textId="77777777" w:rsidR="00A22A80" w:rsidRPr="00B74635" w:rsidRDefault="00A22A80" w:rsidP="00A22A80">
      <w:pPr>
        <w:autoSpaceDE w:val="0"/>
        <w:autoSpaceDN w:val="0"/>
        <w:adjustRightInd w:val="0"/>
        <w:spacing w:after="0" w:line="240" w:lineRule="auto"/>
        <w:ind w:firstLine="709"/>
        <w:jc w:val="both"/>
        <w:rPr>
          <w:rFonts w:ascii="Times New Roman CYR" w:eastAsia="Times New Roman" w:hAnsi="Times New Roman CYR" w:cs="Times New Roman CYR"/>
          <w:sz w:val="28"/>
          <w:szCs w:val="28"/>
          <w:highlight w:val="white"/>
          <w:lang w:eastAsia="bg-BG"/>
        </w:rPr>
      </w:pPr>
      <w:r w:rsidRPr="00B74635">
        <w:rPr>
          <w:rFonts w:ascii="Times New Roman" w:eastAsia="Times New Roman" w:hAnsi="Times New Roman" w:cs="Times New Roman"/>
          <w:b/>
          <w:bCs/>
          <w:sz w:val="28"/>
          <w:szCs w:val="28"/>
          <w:highlight w:val="white"/>
          <w:u w:val="single"/>
          <w:lang w:eastAsia="bg-BG"/>
        </w:rPr>
        <w:t xml:space="preserve">4. </w:t>
      </w:r>
      <w:r w:rsidRPr="00B74635">
        <w:rPr>
          <w:rFonts w:ascii="Times New Roman CYR" w:eastAsia="Times New Roman" w:hAnsi="Times New Roman CYR" w:cs="Times New Roman CYR"/>
          <w:b/>
          <w:bCs/>
          <w:sz w:val="28"/>
          <w:szCs w:val="28"/>
          <w:highlight w:val="white"/>
          <w:u w:val="single"/>
          <w:lang w:eastAsia="bg-BG"/>
        </w:rPr>
        <w:t>Поддържане и подобряване на материално-техническата основа</w:t>
      </w:r>
      <w:r w:rsidRPr="00B74635">
        <w:rPr>
          <w:rFonts w:ascii="Times New Roman CYR" w:eastAsia="Times New Roman" w:hAnsi="Times New Roman CYR" w:cs="Times New Roman CYR"/>
          <w:b/>
          <w:bCs/>
          <w:sz w:val="28"/>
          <w:szCs w:val="28"/>
          <w:highlight w:val="white"/>
          <w:lang w:eastAsia="bg-BG"/>
        </w:rPr>
        <w:t xml:space="preserve"> </w:t>
      </w:r>
      <w:r w:rsidRPr="00B74635">
        <w:rPr>
          <w:rFonts w:ascii="Times New Roman CYR" w:eastAsia="Times New Roman" w:hAnsi="Times New Roman CYR" w:cs="Times New Roman CYR"/>
          <w:sz w:val="28"/>
          <w:szCs w:val="28"/>
          <w:highlight w:val="white"/>
          <w:lang w:eastAsia="bg-BG"/>
        </w:rPr>
        <w:t xml:space="preserve">за обезпечаване и осигуряване на нормална работна среда на магистратите и служителите. Необходимо е да продължат усилията в тази насока с оглед </w:t>
      </w:r>
      <w:r>
        <w:rPr>
          <w:rFonts w:ascii="Times New Roman CYR" w:eastAsia="Times New Roman" w:hAnsi="Times New Roman CYR" w:cs="Times New Roman CYR"/>
          <w:sz w:val="28"/>
          <w:szCs w:val="28"/>
          <w:highlight w:val="white"/>
          <w:lang w:eastAsia="bg-BG"/>
        </w:rPr>
        <w:t>извършеното</w:t>
      </w:r>
      <w:r w:rsidRPr="00B74635">
        <w:rPr>
          <w:rFonts w:ascii="Times New Roman CYR" w:eastAsia="Times New Roman" w:hAnsi="Times New Roman CYR" w:cs="Times New Roman CYR"/>
          <w:sz w:val="28"/>
          <w:szCs w:val="28"/>
          <w:highlight w:val="white"/>
          <w:lang w:eastAsia="bg-BG"/>
        </w:rPr>
        <w:t xml:space="preserve"> обединяване на районните прокуратури в региона. Създаването на нормални условия на труд е пряко свързано с постигането на по – добри резултати в основната дейност на магистратите от региона във връзка с изпълнение на служебните им задължения. </w:t>
      </w:r>
    </w:p>
    <w:p w14:paraId="5C03F7EB" w14:textId="77777777" w:rsidR="00A22A80" w:rsidRPr="00B74635" w:rsidRDefault="00A22A80" w:rsidP="00A22A80">
      <w:pPr>
        <w:autoSpaceDE w:val="0"/>
        <w:autoSpaceDN w:val="0"/>
        <w:adjustRightInd w:val="0"/>
        <w:spacing w:after="0" w:line="240" w:lineRule="auto"/>
        <w:ind w:firstLine="709"/>
        <w:jc w:val="both"/>
        <w:rPr>
          <w:rFonts w:ascii="Times New Roman CYR" w:eastAsia="Times New Roman" w:hAnsi="Times New Roman CYR" w:cs="Times New Roman CYR"/>
          <w:sz w:val="28"/>
          <w:szCs w:val="28"/>
          <w:highlight w:val="white"/>
          <w:lang w:eastAsia="bg-BG"/>
        </w:rPr>
      </w:pPr>
    </w:p>
    <w:p w14:paraId="1F4AC6BE" w14:textId="77777777" w:rsidR="00A22A80" w:rsidRPr="00B74635" w:rsidRDefault="00A22A80" w:rsidP="00A22A80">
      <w:pPr>
        <w:autoSpaceDE w:val="0"/>
        <w:autoSpaceDN w:val="0"/>
        <w:adjustRightInd w:val="0"/>
        <w:spacing w:after="0" w:line="240" w:lineRule="auto"/>
        <w:ind w:firstLine="709"/>
        <w:jc w:val="both"/>
        <w:rPr>
          <w:rFonts w:ascii="Times New Roman CYR" w:eastAsia="Times New Roman" w:hAnsi="Times New Roman CYR" w:cs="Times New Roman CYR"/>
          <w:b/>
          <w:bCs/>
          <w:sz w:val="28"/>
          <w:szCs w:val="28"/>
          <w:lang w:eastAsia="bg-BG"/>
        </w:rPr>
      </w:pPr>
      <w:r w:rsidRPr="00B74635">
        <w:rPr>
          <w:rFonts w:ascii="Times New Roman CYR" w:eastAsia="Times New Roman" w:hAnsi="Times New Roman CYR" w:cs="Times New Roman CYR"/>
          <w:sz w:val="28"/>
          <w:szCs w:val="28"/>
          <w:lang w:eastAsia="bg-BG"/>
        </w:rPr>
        <w:t xml:space="preserve">Водещ принцип в дейността на магистратите в прокуратурите от региона и на разследващите органи е бил и следва да бъде върховенството на закона. Основен приоритет на всеки действащ магистрат е спазването на човешките права, на етичните правила, прозрачност и публичност на прокурорската дейност. Подобряването на комуникацията между </w:t>
      </w:r>
      <w:r w:rsidRPr="00B74635">
        <w:rPr>
          <w:rFonts w:ascii="Times New Roman CYR" w:eastAsia="Times New Roman" w:hAnsi="Times New Roman CYR" w:cs="Times New Roman CYR"/>
          <w:sz w:val="28"/>
          <w:szCs w:val="28"/>
          <w:lang w:eastAsia="bg-BG"/>
        </w:rPr>
        <w:lastRenderedPageBreak/>
        <w:t>прокуратурата и обществото с цел надграждане доверието на гражданите към Прокуратурата. В тази насока е необходима постоянна целенасочена дейност, с която да бъдат оправдани обществените очаквания към институцията и повишаване авторитета на прокуратурата като основен фактор в борбата с престъпността, защита на законността и обществения интерес.</w:t>
      </w:r>
      <w:r w:rsidRPr="00B74635">
        <w:rPr>
          <w:rFonts w:ascii="Times New Roman CYR" w:eastAsia="Times New Roman" w:hAnsi="Times New Roman CYR" w:cs="Times New Roman CYR"/>
          <w:b/>
          <w:bCs/>
          <w:sz w:val="28"/>
          <w:szCs w:val="28"/>
          <w:lang w:eastAsia="bg-BG"/>
        </w:rPr>
        <w:t xml:space="preserve"> </w:t>
      </w:r>
    </w:p>
    <w:p w14:paraId="12B72EBC" w14:textId="77777777" w:rsidR="00A22A80" w:rsidRPr="0049713A" w:rsidRDefault="00A22A80" w:rsidP="00A22A80">
      <w:pPr>
        <w:spacing w:after="0" w:line="240" w:lineRule="auto"/>
        <w:ind w:left="4248"/>
        <w:rPr>
          <w:rFonts w:ascii="Times New Roman" w:eastAsia="Times New Roman" w:hAnsi="Times New Roman" w:cs="Times New Roman"/>
          <w:b/>
          <w:sz w:val="24"/>
          <w:szCs w:val="24"/>
          <w:lang w:eastAsia="bg-BG"/>
        </w:rPr>
      </w:pPr>
    </w:p>
    <w:p w14:paraId="18888F42" w14:textId="77777777" w:rsidR="00A22A80" w:rsidRDefault="00A22A80" w:rsidP="00A22A80">
      <w:pPr>
        <w:spacing w:after="0" w:line="240" w:lineRule="auto"/>
        <w:ind w:left="4248"/>
        <w:rPr>
          <w:rFonts w:ascii="Times New Roman" w:eastAsia="Times New Roman" w:hAnsi="Times New Roman" w:cs="Times New Roman"/>
          <w:b/>
          <w:sz w:val="24"/>
          <w:szCs w:val="24"/>
          <w:lang w:eastAsia="bg-BG"/>
        </w:rPr>
      </w:pPr>
    </w:p>
    <w:p w14:paraId="49EC89DA" w14:textId="77777777" w:rsidR="00A22A80" w:rsidRDefault="00A22A80" w:rsidP="00A22A80">
      <w:pPr>
        <w:spacing w:after="0" w:line="240" w:lineRule="auto"/>
        <w:ind w:left="4248"/>
        <w:rPr>
          <w:rFonts w:ascii="Times New Roman" w:eastAsia="Times New Roman" w:hAnsi="Times New Roman" w:cs="Times New Roman"/>
          <w:b/>
          <w:sz w:val="24"/>
          <w:szCs w:val="24"/>
          <w:lang w:eastAsia="bg-BG"/>
        </w:rPr>
      </w:pPr>
    </w:p>
    <w:p w14:paraId="127156DA" w14:textId="77777777" w:rsidR="00A22A80" w:rsidRPr="0049713A" w:rsidRDefault="00A22A80" w:rsidP="00A22A80">
      <w:pPr>
        <w:spacing w:after="0" w:line="240" w:lineRule="auto"/>
        <w:ind w:left="4248"/>
        <w:rPr>
          <w:rFonts w:ascii="Times New Roman" w:eastAsia="Times New Roman" w:hAnsi="Times New Roman" w:cs="Times New Roman"/>
          <w:b/>
          <w:sz w:val="24"/>
          <w:szCs w:val="24"/>
          <w:lang w:eastAsia="bg-BG"/>
        </w:rPr>
      </w:pPr>
      <w:r w:rsidRPr="0049713A">
        <w:rPr>
          <w:rFonts w:ascii="Times New Roman" w:eastAsia="Times New Roman" w:hAnsi="Times New Roman" w:cs="Times New Roman"/>
          <w:b/>
          <w:sz w:val="24"/>
          <w:szCs w:val="24"/>
          <w:lang w:eastAsia="bg-BG"/>
        </w:rPr>
        <w:t>АДМИНИСТРАТИВЕН РЪКОВОДИТЕЛ,</w:t>
      </w:r>
    </w:p>
    <w:p w14:paraId="211D96D4" w14:textId="77777777" w:rsidR="00A22A80" w:rsidRDefault="00A22A80" w:rsidP="00A22A80">
      <w:pPr>
        <w:spacing w:after="0" w:line="240" w:lineRule="auto"/>
        <w:ind w:left="4248"/>
        <w:rPr>
          <w:rFonts w:ascii="Times New Roman" w:eastAsia="Times New Roman" w:hAnsi="Times New Roman" w:cs="Times New Roman"/>
          <w:b/>
          <w:sz w:val="24"/>
          <w:szCs w:val="24"/>
          <w:lang w:eastAsia="bg-BG"/>
        </w:rPr>
      </w:pPr>
    </w:p>
    <w:p w14:paraId="07300E3F" w14:textId="37A5170E" w:rsidR="00A22A80" w:rsidRPr="00CF2EB1" w:rsidRDefault="00A22A80" w:rsidP="00A22A80">
      <w:pPr>
        <w:spacing w:after="0" w:line="240" w:lineRule="auto"/>
        <w:ind w:left="4248"/>
        <w:rPr>
          <w:rFonts w:ascii="Times New Roman" w:eastAsia="Times New Roman" w:hAnsi="Times New Roman" w:cs="Times New Roman"/>
          <w:b/>
          <w:sz w:val="24"/>
          <w:szCs w:val="24"/>
          <w:lang w:eastAsia="bg-BG"/>
        </w:rPr>
      </w:pPr>
      <w:r w:rsidRPr="0049713A">
        <w:rPr>
          <w:rFonts w:ascii="Times New Roman" w:eastAsia="Times New Roman" w:hAnsi="Times New Roman" w:cs="Times New Roman"/>
          <w:b/>
          <w:sz w:val="24"/>
          <w:szCs w:val="24"/>
          <w:lang w:eastAsia="bg-BG"/>
        </w:rPr>
        <w:t>ОКРЪЖЕН ПРОКУРОР:</w:t>
      </w:r>
      <w:r w:rsidR="00CF2EB1">
        <w:rPr>
          <w:rFonts w:ascii="Times New Roman" w:eastAsia="Times New Roman" w:hAnsi="Times New Roman" w:cs="Times New Roman"/>
          <w:b/>
          <w:sz w:val="24"/>
          <w:szCs w:val="24"/>
          <w:lang w:eastAsia="bg-BG"/>
        </w:rPr>
        <w:t>……п…..</w:t>
      </w:r>
    </w:p>
    <w:p w14:paraId="599F4873" w14:textId="77777777" w:rsidR="00A22A80" w:rsidRPr="0049713A" w:rsidRDefault="00A22A80" w:rsidP="00A22A80">
      <w:pPr>
        <w:spacing w:after="0" w:line="240" w:lineRule="auto"/>
        <w:ind w:left="4248"/>
        <w:rPr>
          <w:rFonts w:ascii="Times New Roman" w:eastAsia="Times New Roman" w:hAnsi="Times New Roman" w:cs="Times New Roman"/>
          <w:b/>
          <w:sz w:val="24"/>
          <w:szCs w:val="24"/>
          <w:lang w:eastAsia="bg-BG"/>
        </w:rPr>
      </w:pPr>
    </w:p>
    <w:p w14:paraId="4EAB3B25" w14:textId="77777777" w:rsidR="00A22A80" w:rsidRDefault="00A22A80" w:rsidP="00A22A80">
      <w:pPr>
        <w:ind w:left="6372" w:firstLine="708"/>
        <w:rPr>
          <w:rFonts w:ascii="Times New Roman" w:eastAsia="Times New Roman" w:hAnsi="Times New Roman" w:cs="Times New Roman"/>
          <w:b/>
          <w:sz w:val="24"/>
          <w:szCs w:val="24"/>
          <w:lang w:val="en-US" w:eastAsia="bg-BG"/>
        </w:rPr>
      </w:pPr>
      <w:r w:rsidRPr="0049713A">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Р.ПЕТКОВ</w:t>
      </w:r>
      <w:r w:rsidRPr="0049713A">
        <w:rPr>
          <w:rFonts w:ascii="Times New Roman" w:eastAsia="Times New Roman" w:hAnsi="Times New Roman" w:cs="Times New Roman"/>
          <w:b/>
          <w:sz w:val="24"/>
          <w:szCs w:val="24"/>
          <w:lang w:eastAsia="bg-BG"/>
        </w:rPr>
        <w:t>/</w:t>
      </w:r>
    </w:p>
    <w:sectPr w:rsidR="00A22A80" w:rsidSect="0076372A">
      <w:footerReference w:type="even" r:id="rId14"/>
      <w:footerReference w:type="default" r:id="rId15"/>
      <w:pgSz w:w="11906" w:h="16838"/>
      <w:pgMar w:top="1276"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7D8EE" w14:textId="77777777" w:rsidR="001F2AEF" w:rsidRDefault="001F2AEF" w:rsidP="00897C29">
      <w:pPr>
        <w:spacing w:after="0" w:line="240" w:lineRule="auto"/>
      </w:pPr>
      <w:r>
        <w:separator/>
      </w:r>
    </w:p>
  </w:endnote>
  <w:endnote w:type="continuationSeparator" w:id="0">
    <w:p w14:paraId="269CBE26" w14:textId="77777777" w:rsidR="001F2AEF" w:rsidRDefault="001F2AEF" w:rsidP="0089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30A35" w14:textId="77777777" w:rsidR="00917C90" w:rsidRDefault="00917C90" w:rsidP="008E6093">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4DB93D4" w14:textId="77777777" w:rsidR="00917C90" w:rsidRDefault="00917C90" w:rsidP="008E609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C631" w14:textId="77777777" w:rsidR="00917C90" w:rsidRDefault="00917C90">
    <w:pPr>
      <w:pStyle w:val="ae"/>
    </w:pPr>
    <w:r>
      <w:rPr>
        <w:noProof/>
        <w:lang w:val="bg-BG"/>
      </w:rPr>
      <mc:AlternateContent>
        <mc:Choice Requires="wps">
          <w:drawing>
            <wp:anchor distT="0" distB="0" distL="114300" distR="114300" simplePos="0" relativeHeight="251659264" behindDoc="0" locked="0" layoutInCell="1" allowOverlap="1" wp14:anchorId="5142C19E" wp14:editId="090AB600">
              <wp:simplePos x="0" y="0"/>
              <wp:positionH relativeFrom="page">
                <wp:posOffset>6826885</wp:posOffset>
              </wp:positionH>
              <wp:positionV relativeFrom="page">
                <wp:posOffset>10235565</wp:posOffset>
              </wp:positionV>
              <wp:extent cx="565785" cy="191770"/>
              <wp:effectExtent l="0" t="0" r="0" b="0"/>
              <wp:wrapNone/>
              <wp:docPr id="650" name="Правоъгъл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EC33EEC" w14:textId="77777777" w:rsidR="00917C90" w:rsidRPr="00CF27B9" w:rsidRDefault="00917C90" w:rsidP="008E6093">
                          <w:pPr>
                            <w:pBdr>
                              <w:top w:val="single" w:sz="4" w:space="1" w:color="7F7F7F"/>
                            </w:pBdr>
                            <w:jc w:val="center"/>
                            <w:rPr>
                              <w:rFonts w:ascii="Times New Roman" w:hAnsi="Times New Roman"/>
                              <w:lang w:val="en-US"/>
                            </w:rPr>
                          </w:pPr>
                          <w:r w:rsidRPr="00CF27B9">
                            <w:rPr>
                              <w:rFonts w:ascii="Times New Roman" w:hAnsi="Times New Roman"/>
                            </w:rPr>
                            <w:fldChar w:fldCharType="begin"/>
                          </w:r>
                          <w:r w:rsidRPr="00CF27B9">
                            <w:rPr>
                              <w:rFonts w:ascii="Times New Roman" w:hAnsi="Times New Roman"/>
                            </w:rPr>
                            <w:instrText>PAGE   \* MERGEFORMAT</w:instrText>
                          </w:r>
                          <w:r w:rsidRPr="00CF27B9">
                            <w:rPr>
                              <w:rFonts w:ascii="Times New Roman" w:hAnsi="Times New Roman"/>
                            </w:rPr>
                            <w:fldChar w:fldCharType="separate"/>
                          </w:r>
                          <w:r w:rsidR="00CF2EB1">
                            <w:rPr>
                              <w:rFonts w:ascii="Times New Roman" w:hAnsi="Times New Roman"/>
                              <w:noProof/>
                            </w:rPr>
                            <w:t>112</w:t>
                          </w:r>
                          <w:r w:rsidRPr="00CF27B9">
                            <w:rPr>
                              <w:rFonts w:ascii="Times New Roman" w:hAnsi="Times New Roman"/>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650" o:spid="_x0000_s1026" style="position:absolute;margin-left:537.55pt;margin-top:805.9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" filled="f" fillcolor="#c0504d" stroked="f" strokecolor="#5c83b4" strokeweight="2.25pt">
              <v:textbox inset=",0,,0">
                <w:txbxContent>
                  <w:p w14:paraId="4EC33EEC" w14:textId="77777777" w:rsidR="00917C90" w:rsidRPr="00CF27B9" w:rsidRDefault="00917C90" w:rsidP="008E6093">
                    <w:pPr>
                      <w:pBdr>
                        <w:top w:val="single" w:sz="4" w:space="1" w:color="7F7F7F"/>
                      </w:pBdr>
                      <w:jc w:val="center"/>
                      <w:rPr>
                        <w:rFonts w:ascii="Times New Roman" w:hAnsi="Times New Roman"/>
                        <w:lang w:val="en-US"/>
                      </w:rPr>
                    </w:pPr>
                    <w:r w:rsidRPr="00CF27B9">
                      <w:rPr>
                        <w:rFonts w:ascii="Times New Roman" w:hAnsi="Times New Roman"/>
                      </w:rPr>
                      <w:fldChar w:fldCharType="begin"/>
                    </w:r>
                    <w:r w:rsidRPr="00CF27B9">
                      <w:rPr>
                        <w:rFonts w:ascii="Times New Roman" w:hAnsi="Times New Roman"/>
                      </w:rPr>
                      <w:instrText>PAGE   \* MERGEFORMAT</w:instrText>
                    </w:r>
                    <w:r w:rsidRPr="00CF27B9">
                      <w:rPr>
                        <w:rFonts w:ascii="Times New Roman" w:hAnsi="Times New Roman"/>
                      </w:rPr>
                      <w:fldChar w:fldCharType="separate"/>
                    </w:r>
                    <w:r w:rsidR="00CF2EB1">
                      <w:rPr>
                        <w:rFonts w:ascii="Times New Roman" w:hAnsi="Times New Roman"/>
                        <w:noProof/>
                      </w:rPr>
                      <w:t>112</w:t>
                    </w:r>
                    <w:r w:rsidRPr="00CF27B9">
                      <w:rPr>
                        <w:rFonts w:ascii="Times New Roman" w:hAnsi="Times New Roman"/>
                        <w:noProo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0B289" w14:textId="77777777" w:rsidR="001F2AEF" w:rsidRDefault="001F2AEF" w:rsidP="00897C29">
      <w:pPr>
        <w:spacing w:after="0" w:line="240" w:lineRule="auto"/>
      </w:pPr>
      <w:r>
        <w:separator/>
      </w:r>
    </w:p>
  </w:footnote>
  <w:footnote w:type="continuationSeparator" w:id="0">
    <w:p w14:paraId="47045AD7" w14:textId="77777777" w:rsidR="001F2AEF" w:rsidRDefault="001F2AEF" w:rsidP="00897C29">
      <w:pPr>
        <w:spacing w:after="0" w:line="240" w:lineRule="auto"/>
      </w:pPr>
      <w:r>
        <w:continuationSeparator/>
      </w:r>
    </w:p>
  </w:footnote>
  <w:footnote w:id="1">
    <w:p w14:paraId="7AF4CB2E" w14:textId="77777777" w:rsidR="00917C90" w:rsidRDefault="00917C90" w:rsidP="00897C29">
      <w:pPr>
        <w:pStyle w:val="a4"/>
        <w:jc w:val="both"/>
      </w:pPr>
      <w:r w:rsidRPr="00F3500C">
        <w:rPr>
          <w:rStyle w:val="a3"/>
          <w:rFonts w:eastAsiaTheme="majorEastAsia"/>
          <w:szCs w:val="20"/>
        </w:rPr>
        <w:footnoteRef/>
      </w:r>
      <w:r w:rsidRPr="00294938">
        <w:rPr>
          <w:sz w:val="20"/>
          <w:szCs w:val="20"/>
        </w:rPr>
        <w:t xml:space="preserve"> </w:t>
      </w:r>
      <w:r w:rsidRPr="00294938">
        <w:rPr>
          <w:sz w:val="20"/>
          <w:szCs w:val="20"/>
          <w:lang w:val="bg-BG" w:eastAsia="bg-BG"/>
        </w:rPr>
        <w:t>Резултатност</w:t>
      </w:r>
      <w:r>
        <w:rPr>
          <w:sz w:val="20"/>
          <w:szCs w:val="20"/>
          <w:lang w:val="bg-BG" w:eastAsia="bg-BG"/>
        </w:rPr>
        <w:t>та е изведена в Приложение № 1.</w:t>
      </w:r>
    </w:p>
  </w:footnote>
  <w:footnote w:id="2">
    <w:p w14:paraId="5E92F4E2" w14:textId="77777777" w:rsidR="00917C90" w:rsidRDefault="00917C90" w:rsidP="008137A4">
      <w:pPr>
        <w:pStyle w:val="aa"/>
      </w:pPr>
      <w:r>
        <w:rPr>
          <w:vertAlign w:val="superscript"/>
        </w:rPr>
        <w:t xml:space="preserve">3 </w:t>
      </w:r>
      <w:r>
        <w:rPr>
          <w:lang w:val="bg-BG"/>
        </w:rPr>
        <w:t xml:space="preserve">Подробни данни и анализ на всяко едно от върнатите от съда дела са изложени в Приложение № 3 </w:t>
      </w:r>
    </w:p>
  </w:footnote>
  <w:footnote w:id="3">
    <w:p w14:paraId="46C95AE4" w14:textId="77777777" w:rsidR="00917C90" w:rsidRDefault="00917C90" w:rsidP="008137A4">
      <w:pPr>
        <w:pStyle w:val="aa"/>
      </w:pPr>
      <w:r>
        <w:rPr>
          <w:rStyle w:val="a3"/>
        </w:rPr>
        <w:footnoteRef/>
      </w:r>
      <w:r>
        <w:t xml:space="preserve"> </w:t>
      </w:r>
      <w:r>
        <w:rPr>
          <w:lang w:val="bg-BG"/>
        </w:rPr>
        <w:t>Подробни данни и анализ на всеки един от оправдателните съдебни актове са дадени в Приложение №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9D3"/>
    <w:multiLevelType w:val="hybridMultilevel"/>
    <w:tmpl w:val="C1F2067A"/>
    <w:lvl w:ilvl="0" w:tplc="F3DCF32E">
      <w:start w:val="3"/>
      <w:numFmt w:val="bullet"/>
      <w:lvlText w:val="-"/>
      <w:lvlJc w:val="left"/>
      <w:pPr>
        <w:ind w:left="1080" w:hanging="360"/>
      </w:pPr>
      <w:rPr>
        <w:rFonts w:ascii="Times New Roman" w:eastAsia="Times New Roman" w:hAnsi="Times New Roman" w:hint="default"/>
        <w:color w:val="auto"/>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1">
    <w:nsid w:val="00E91AB5"/>
    <w:multiLevelType w:val="hybridMultilevel"/>
    <w:tmpl w:val="7666BA1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3BA1A9C"/>
    <w:multiLevelType w:val="hybridMultilevel"/>
    <w:tmpl w:val="82BC0980"/>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3">
    <w:nsid w:val="0FD502A3"/>
    <w:multiLevelType w:val="hybridMultilevel"/>
    <w:tmpl w:val="AEBCE488"/>
    <w:lvl w:ilvl="0" w:tplc="37C4B258">
      <w:start w:val="1"/>
      <w:numFmt w:val="bullet"/>
      <w:lvlText w:val="-"/>
      <w:lvlJc w:val="left"/>
      <w:pPr>
        <w:ind w:left="1571" w:hanging="360"/>
      </w:pPr>
      <w:rPr>
        <w:rFonts w:ascii="Times New Roman" w:eastAsia="Times New Roman" w:hAnsi="Times New Roman" w:hint="default"/>
      </w:rPr>
    </w:lvl>
    <w:lvl w:ilvl="1" w:tplc="04020003" w:tentative="1">
      <w:start w:val="1"/>
      <w:numFmt w:val="bullet"/>
      <w:lvlText w:val="o"/>
      <w:lvlJc w:val="left"/>
      <w:pPr>
        <w:ind w:left="2291" w:hanging="360"/>
      </w:pPr>
      <w:rPr>
        <w:rFonts w:ascii="Courier New" w:hAnsi="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nsid w:val="11FE67DB"/>
    <w:multiLevelType w:val="hybridMultilevel"/>
    <w:tmpl w:val="FC062AE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5AA46C9"/>
    <w:multiLevelType w:val="hybridMultilevel"/>
    <w:tmpl w:val="C62295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19812FC5"/>
    <w:multiLevelType w:val="multilevel"/>
    <w:tmpl w:val="AA50352A"/>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A963265"/>
    <w:multiLevelType w:val="multilevel"/>
    <w:tmpl w:val="28908AD2"/>
    <w:lvl w:ilvl="0">
      <w:start w:val="5"/>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28CA16A2"/>
    <w:multiLevelType w:val="hybridMultilevel"/>
    <w:tmpl w:val="73D89FCE"/>
    <w:lvl w:ilvl="0" w:tplc="D64CE2F6">
      <w:start w:val="9"/>
      <w:numFmt w:val="bullet"/>
      <w:lvlText w:val="-"/>
      <w:lvlJc w:val="left"/>
      <w:pPr>
        <w:ind w:left="1129" w:hanging="360"/>
      </w:pPr>
      <w:rPr>
        <w:rFonts w:ascii="Times New Roman" w:eastAsia="Times New Roman" w:hAnsi="Times New Roman" w:cs="Times New Roman" w:hint="default"/>
      </w:rPr>
    </w:lvl>
    <w:lvl w:ilvl="1" w:tplc="04020003">
      <w:start w:val="1"/>
      <w:numFmt w:val="bullet"/>
      <w:lvlText w:val="o"/>
      <w:lvlJc w:val="left"/>
      <w:pPr>
        <w:ind w:left="1849" w:hanging="360"/>
      </w:pPr>
      <w:rPr>
        <w:rFonts w:ascii="Courier New" w:hAnsi="Courier New" w:cs="Courier New" w:hint="default"/>
      </w:rPr>
    </w:lvl>
    <w:lvl w:ilvl="2" w:tplc="04020005">
      <w:start w:val="1"/>
      <w:numFmt w:val="bullet"/>
      <w:lvlText w:val=""/>
      <w:lvlJc w:val="left"/>
      <w:pPr>
        <w:ind w:left="2569" w:hanging="360"/>
      </w:pPr>
      <w:rPr>
        <w:rFonts w:ascii="Wingdings" w:hAnsi="Wingdings" w:hint="default"/>
      </w:rPr>
    </w:lvl>
    <w:lvl w:ilvl="3" w:tplc="04020001">
      <w:start w:val="1"/>
      <w:numFmt w:val="bullet"/>
      <w:lvlText w:val=""/>
      <w:lvlJc w:val="left"/>
      <w:pPr>
        <w:ind w:left="3289" w:hanging="360"/>
      </w:pPr>
      <w:rPr>
        <w:rFonts w:ascii="Symbol" w:hAnsi="Symbol" w:hint="default"/>
      </w:rPr>
    </w:lvl>
    <w:lvl w:ilvl="4" w:tplc="04020003">
      <w:start w:val="1"/>
      <w:numFmt w:val="bullet"/>
      <w:lvlText w:val="o"/>
      <w:lvlJc w:val="left"/>
      <w:pPr>
        <w:ind w:left="4009" w:hanging="360"/>
      </w:pPr>
      <w:rPr>
        <w:rFonts w:ascii="Courier New" w:hAnsi="Courier New" w:cs="Courier New" w:hint="default"/>
      </w:rPr>
    </w:lvl>
    <w:lvl w:ilvl="5" w:tplc="04020005">
      <w:start w:val="1"/>
      <w:numFmt w:val="bullet"/>
      <w:lvlText w:val=""/>
      <w:lvlJc w:val="left"/>
      <w:pPr>
        <w:ind w:left="4729" w:hanging="360"/>
      </w:pPr>
      <w:rPr>
        <w:rFonts w:ascii="Wingdings" w:hAnsi="Wingdings" w:hint="default"/>
      </w:rPr>
    </w:lvl>
    <w:lvl w:ilvl="6" w:tplc="04020001">
      <w:start w:val="1"/>
      <w:numFmt w:val="bullet"/>
      <w:lvlText w:val=""/>
      <w:lvlJc w:val="left"/>
      <w:pPr>
        <w:ind w:left="5449" w:hanging="360"/>
      </w:pPr>
      <w:rPr>
        <w:rFonts w:ascii="Symbol" w:hAnsi="Symbol" w:hint="default"/>
      </w:rPr>
    </w:lvl>
    <w:lvl w:ilvl="7" w:tplc="04020003">
      <w:start w:val="1"/>
      <w:numFmt w:val="bullet"/>
      <w:lvlText w:val="o"/>
      <w:lvlJc w:val="left"/>
      <w:pPr>
        <w:ind w:left="6169" w:hanging="360"/>
      </w:pPr>
      <w:rPr>
        <w:rFonts w:ascii="Courier New" w:hAnsi="Courier New" w:cs="Courier New" w:hint="default"/>
      </w:rPr>
    </w:lvl>
    <w:lvl w:ilvl="8" w:tplc="04020005">
      <w:start w:val="1"/>
      <w:numFmt w:val="bullet"/>
      <w:lvlText w:val=""/>
      <w:lvlJc w:val="left"/>
      <w:pPr>
        <w:ind w:left="6889" w:hanging="360"/>
      </w:pPr>
      <w:rPr>
        <w:rFonts w:ascii="Wingdings" w:hAnsi="Wingdings" w:hint="default"/>
      </w:rPr>
    </w:lvl>
  </w:abstractNum>
  <w:abstractNum w:abstractNumId="9">
    <w:nsid w:val="2AEE3A03"/>
    <w:multiLevelType w:val="hybridMultilevel"/>
    <w:tmpl w:val="96362222"/>
    <w:lvl w:ilvl="0" w:tplc="DC7E6B94">
      <w:start w:val="3"/>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323977C5"/>
    <w:multiLevelType w:val="hybridMultilevel"/>
    <w:tmpl w:val="A9747246"/>
    <w:lvl w:ilvl="0" w:tplc="B9DE1952">
      <w:start w:val="3"/>
      <w:numFmt w:val="bullet"/>
      <w:lvlText w:val="-"/>
      <w:lvlJc w:val="left"/>
      <w:pPr>
        <w:ind w:left="1211" w:hanging="360"/>
      </w:pPr>
      <w:rPr>
        <w:rFonts w:ascii="Times New Roman" w:eastAsia="Times New Roman" w:hAnsi="Times New Roman" w:hint="default"/>
      </w:rPr>
    </w:lvl>
    <w:lvl w:ilvl="1" w:tplc="04020003" w:tentative="1">
      <w:start w:val="1"/>
      <w:numFmt w:val="bullet"/>
      <w:lvlText w:val="o"/>
      <w:lvlJc w:val="left"/>
      <w:pPr>
        <w:ind w:left="1931" w:hanging="360"/>
      </w:pPr>
      <w:rPr>
        <w:rFonts w:ascii="Courier New" w:hAnsi="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1">
    <w:nsid w:val="33684A22"/>
    <w:multiLevelType w:val="hybridMultilevel"/>
    <w:tmpl w:val="3C98E0DA"/>
    <w:lvl w:ilvl="0" w:tplc="B266609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E190F97"/>
    <w:multiLevelType w:val="hybridMultilevel"/>
    <w:tmpl w:val="9302272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4075182C"/>
    <w:multiLevelType w:val="hybridMultilevel"/>
    <w:tmpl w:val="7952D8C6"/>
    <w:lvl w:ilvl="0" w:tplc="5A04A1AA">
      <w:start w:val="1"/>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40926D0B"/>
    <w:multiLevelType w:val="hybridMultilevel"/>
    <w:tmpl w:val="68A4E5C2"/>
    <w:lvl w:ilvl="0" w:tplc="1142565C">
      <w:numFmt w:val="bullet"/>
      <w:lvlText w:val="-"/>
      <w:lvlJc w:val="left"/>
      <w:pPr>
        <w:ind w:left="1211" w:hanging="360"/>
      </w:pPr>
      <w:rPr>
        <w:rFonts w:ascii="Times New Roman" w:eastAsia="Calibri" w:hAnsi="Times New Roman" w:cs="Times New Roman" w:hint="default"/>
        <w:sz w:val="24"/>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5">
    <w:nsid w:val="48B34413"/>
    <w:multiLevelType w:val="hybridMultilevel"/>
    <w:tmpl w:val="35E60AD0"/>
    <w:lvl w:ilvl="0" w:tplc="BE008350">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6">
    <w:nsid w:val="4BF07BCB"/>
    <w:multiLevelType w:val="hybridMultilevel"/>
    <w:tmpl w:val="785CF708"/>
    <w:lvl w:ilvl="0" w:tplc="C082BF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4D2545B5"/>
    <w:multiLevelType w:val="hybridMultilevel"/>
    <w:tmpl w:val="7FCC3D76"/>
    <w:lvl w:ilvl="0" w:tplc="CD28F6E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9A6542C"/>
    <w:multiLevelType w:val="hybridMultilevel"/>
    <w:tmpl w:val="029C63C6"/>
    <w:lvl w:ilvl="0" w:tplc="3E92CE54">
      <w:start w:val="1"/>
      <w:numFmt w:val="decimal"/>
      <w:lvlText w:val="%1."/>
      <w:lvlJc w:val="left"/>
      <w:pPr>
        <w:ind w:left="720" w:hanging="360"/>
      </w:pPr>
      <w:rPr>
        <w:rFonts w:cs="Times New Roman" w:hint="default"/>
        <w:i/>
        <w:sz w:val="28"/>
        <w:szCs w:val="28"/>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nsid w:val="73473940"/>
    <w:multiLevelType w:val="hybridMultilevel"/>
    <w:tmpl w:val="0452F834"/>
    <w:lvl w:ilvl="0" w:tplc="28E43DF8">
      <w:start w:val="1"/>
      <w:numFmt w:val="bullet"/>
      <w:lvlText w:val=""/>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7573120A"/>
    <w:multiLevelType w:val="hybridMultilevel"/>
    <w:tmpl w:val="5B0A15E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77AF54C0"/>
    <w:multiLevelType w:val="hybridMultilevel"/>
    <w:tmpl w:val="6D3E6E54"/>
    <w:lvl w:ilvl="0" w:tplc="55CE47D0">
      <w:start w:val="3"/>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2">
    <w:nsid w:val="7E3177D4"/>
    <w:multiLevelType w:val="hybridMultilevel"/>
    <w:tmpl w:val="AE7090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EA72828"/>
    <w:multiLevelType w:val="hybridMultilevel"/>
    <w:tmpl w:val="A0E4EB5A"/>
    <w:lvl w:ilvl="0" w:tplc="26A86462">
      <w:start w:val="1"/>
      <w:numFmt w:val="bullet"/>
      <w:lvlText w:val="-"/>
      <w:lvlJc w:val="left"/>
      <w:pPr>
        <w:ind w:left="1069" w:hanging="360"/>
      </w:pPr>
      <w:rPr>
        <w:rFonts w:ascii="Times New Roman" w:eastAsia="Calibri" w:hAnsi="Times New Roman" w:cs="Times New Roman" w:hint="default"/>
        <w:b/>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num w:numId="1">
    <w:abstractNumId w:val="0"/>
  </w:num>
  <w:num w:numId="2">
    <w:abstractNumId w:val="7"/>
  </w:num>
  <w:num w:numId="3">
    <w:abstractNumId w:val="1"/>
  </w:num>
  <w:num w:numId="4">
    <w:abstractNumId w:val="9"/>
  </w:num>
  <w:num w:numId="5">
    <w:abstractNumId w:val="18"/>
  </w:num>
  <w:num w:numId="6">
    <w:abstractNumId w:val="14"/>
  </w:num>
  <w:num w:numId="7">
    <w:abstractNumId w:val="3"/>
  </w:num>
  <w:num w:numId="8">
    <w:abstractNumId w:val="10"/>
  </w:num>
  <w:num w:numId="9">
    <w:abstractNumId w:val="12"/>
  </w:num>
  <w:num w:numId="10">
    <w:abstractNumId w:val="20"/>
  </w:num>
  <w:num w:numId="11">
    <w:abstractNumId w:val="4"/>
  </w:num>
  <w:num w:numId="12">
    <w:abstractNumId w:val="5"/>
  </w:num>
  <w:num w:numId="13">
    <w:abstractNumId w:val="6"/>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3"/>
  </w:num>
  <w:num w:numId="18">
    <w:abstractNumId w:val="2"/>
  </w:num>
  <w:num w:numId="19">
    <w:abstractNumId w:val="13"/>
  </w:num>
  <w:num w:numId="20">
    <w:abstractNumId w:val="22"/>
  </w:num>
  <w:num w:numId="21">
    <w:abstractNumId w:val="19"/>
  </w:num>
  <w:num w:numId="22">
    <w:abstractNumId w:val="21"/>
  </w:num>
  <w:num w:numId="23">
    <w:abstractNumId w:val="10"/>
  </w:num>
  <w:num w:numId="24">
    <w:abstractNumId w:val="3"/>
  </w:num>
  <w:num w:numId="25">
    <w:abstractNumId w:val="12"/>
  </w:num>
  <w:num w:numId="26">
    <w:abstractNumId w:val="20"/>
  </w:num>
  <w:num w:numId="27">
    <w:abstractNumId w:val="4"/>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num>
  <w:num w:numId="32">
    <w:abstractNumId w:val="21"/>
  </w:num>
  <w:num w:numId="33">
    <w:abstractNumId w:val="17"/>
  </w:num>
  <w:num w:numId="3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57"/>
    <w:rsid w:val="0000110D"/>
    <w:rsid w:val="00003D3F"/>
    <w:rsid w:val="0001064F"/>
    <w:rsid w:val="000141A1"/>
    <w:rsid w:val="0001443D"/>
    <w:rsid w:val="000149BE"/>
    <w:rsid w:val="0002264C"/>
    <w:rsid w:val="00022950"/>
    <w:rsid w:val="00023CCD"/>
    <w:rsid w:val="0003137B"/>
    <w:rsid w:val="00043F98"/>
    <w:rsid w:val="000466AC"/>
    <w:rsid w:val="00061B6D"/>
    <w:rsid w:val="00065A07"/>
    <w:rsid w:val="00065FB6"/>
    <w:rsid w:val="000661A3"/>
    <w:rsid w:val="000710E5"/>
    <w:rsid w:val="00076C02"/>
    <w:rsid w:val="000832D7"/>
    <w:rsid w:val="000A19E3"/>
    <w:rsid w:val="000A29B8"/>
    <w:rsid w:val="000B14CD"/>
    <w:rsid w:val="000B32DD"/>
    <w:rsid w:val="000B4B7C"/>
    <w:rsid w:val="000C1E22"/>
    <w:rsid w:val="000C2A60"/>
    <w:rsid w:val="000C2C23"/>
    <w:rsid w:val="000C4213"/>
    <w:rsid w:val="000C5FB9"/>
    <w:rsid w:val="000D3863"/>
    <w:rsid w:val="000D73BA"/>
    <w:rsid w:val="000E0832"/>
    <w:rsid w:val="000E47F0"/>
    <w:rsid w:val="000E53F3"/>
    <w:rsid w:val="000E7FD1"/>
    <w:rsid w:val="000F036C"/>
    <w:rsid w:val="000F2AE1"/>
    <w:rsid w:val="001013F5"/>
    <w:rsid w:val="0010265D"/>
    <w:rsid w:val="001035C7"/>
    <w:rsid w:val="00103F94"/>
    <w:rsid w:val="00105776"/>
    <w:rsid w:val="0010670C"/>
    <w:rsid w:val="00111289"/>
    <w:rsid w:val="00111AAB"/>
    <w:rsid w:val="00114176"/>
    <w:rsid w:val="0011712F"/>
    <w:rsid w:val="001202E0"/>
    <w:rsid w:val="00121C1C"/>
    <w:rsid w:val="00124414"/>
    <w:rsid w:val="00125C11"/>
    <w:rsid w:val="00130A04"/>
    <w:rsid w:val="0013136D"/>
    <w:rsid w:val="00131580"/>
    <w:rsid w:val="001341AC"/>
    <w:rsid w:val="001469CC"/>
    <w:rsid w:val="00150664"/>
    <w:rsid w:val="0015358C"/>
    <w:rsid w:val="00153D9A"/>
    <w:rsid w:val="0015410C"/>
    <w:rsid w:val="001544C7"/>
    <w:rsid w:val="00156BF8"/>
    <w:rsid w:val="00161681"/>
    <w:rsid w:val="00162EA9"/>
    <w:rsid w:val="001651C8"/>
    <w:rsid w:val="00173A0D"/>
    <w:rsid w:val="00174ABE"/>
    <w:rsid w:val="00174D7E"/>
    <w:rsid w:val="001761D0"/>
    <w:rsid w:val="001775E3"/>
    <w:rsid w:val="00184659"/>
    <w:rsid w:val="001848C7"/>
    <w:rsid w:val="00186130"/>
    <w:rsid w:val="00187E03"/>
    <w:rsid w:val="00191193"/>
    <w:rsid w:val="00194B0B"/>
    <w:rsid w:val="001A1508"/>
    <w:rsid w:val="001A1B1E"/>
    <w:rsid w:val="001A2799"/>
    <w:rsid w:val="001A4AD1"/>
    <w:rsid w:val="001B27D2"/>
    <w:rsid w:val="001B3B43"/>
    <w:rsid w:val="001C4A7A"/>
    <w:rsid w:val="001D435C"/>
    <w:rsid w:val="001D68E6"/>
    <w:rsid w:val="001D6CD6"/>
    <w:rsid w:val="001E1297"/>
    <w:rsid w:val="001E27F8"/>
    <w:rsid w:val="001E489C"/>
    <w:rsid w:val="001E67E2"/>
    <w:rsid w:val="001E6B66"/>
    <w:rsid w:val="001F04AE"/>
    <w:rsid w:val="001F2AEF"/>
    <w:rsid w:val="002002E9"/>
    <w:rsid w:val="0020794F"/>
    <w:rsid w:val="00216468"/>
    <w:rsid w:val="0022444A"/>
    <w:rsid w:val="002274A9"/>
    <w:rsid w:val="0023451E"/>
    <w:rsid w:val="002356F4"/>
    <w:rsid w:val="00241BAC"/>
    <w:rsid w:val="00244627"/>
    <w:rsid w:val="0024553F"/>
    <w:rsid w:val="00246773"/>
    <w:rsid w:val="00250491"/>
    <w:rsid w:val="0025591A"/>
    <w:rsid w:val="00256FBA"/>
    <w:rsid w:val="002622F6"/>
    <w:rsid w:val="002645AB"/>
    <w:rsid w:val="00271AEA"/>
    <w:rsid w:val="002728C9"/>
    <w:rsid w:val="00274A57"/>
    <w:rsid w:val="00274CD1"/>
    <w:rsid w:val="00274F84"/>
    <w:rsid w:val="00275257"/>
    <w:rsid w:val="00275F15"/>
    <w:rsid w:val="0028082A"/>
    <w:rsid w:val="00283074"/>
    <w:rsid w:val="00285B15"/>
    <w:rsid w:val="00285FAD"/>
    <w:rsid w:val="00287F69"/>
    <w:rsid w:val="00297BF8"/>
    <w:rsid w:val="002A0C8B"/>
    <w:rsid w:val="002A1BE4"/>
    <w:rsid w:val="002A3EC7"/>
    <w:rsid w:val="002B1D70"/>
    <w:rsid w:val="002B4F93"/>
    <w:rsid w:val="002B7850"/>
    <w:rsid w:val="002C1533"/>
    <w:rsid w:val="002C1B55"/>
    <w:rsid w:val="002D1952"/>
    <w:rsid w:val="002D27C0"/>
    <w:rsid w:val="002E4384"/>
    <w:rsid w:val="002E73B9"/>
    <w:rsid w:val="002E7520"/>
    <w:rsid w:val="002F01F0"/>
    <w:rsid w:val="002F4485"/>
    <w:rsid w:val="002F6099"/>
    <w:rsid w:val="00311062"/>
    <w:rsid w:val="00312E7C"/>
    <w:rsid w:val="00313C9F"/>
    <w:rsid w:val="00320815"/>
    <w:rsid w:val="0032274B"/>
    <w:rsid w:val="003232D0"/>
    <w:rsid w:val="003241B8"/>
    <w:rsid w:val="00330FD1"/>
    <w:rsid w:val="0033482B"/>
    <w:rsid w:val="00337584"/>
    <w:rsid w:val="003402DC"/>
    <w:rsid w:val="00345479"/>
    <w:rsid w:val="003651E5"/>
    <w:rsid w:val="00366C02"/>
    <w:rsid w:val="00376600"/>
    <w:rsid w:val="00383B6A"/>
    <w:rsid w:val="003852F2"/>
    <w:rsid w:val="00391CC3"/>
    <w:rsid w:val="00391E11"/>
    <w:rsid w:val="00392E65"/>
    <w:rsid w:val="0039416A"/>
    <w:rsid w:val="003A1124"/>
    <w:rsid w:val="003A1ACD"/>
    <w:rsid w:val="003A3E87"/>
    <w:rsid w:val="003A46EA"/>
    <w:rsid w:val="003A61BF"/>
    <w:rsid w:val="003A634F"/>
    <w:rsid w:val="003B12BE"/>
    <w:rsid w:val="003B6D34"/>
    <w:rsid w:val="003C1DD2"/>
    <w:rsid w:val="003C2B66"/>
    <w:rsid w:val="003C53B8"/>
    <w:rsid w:val="003C58F6"/>
    <w:rsid w:val="003D2339"/>
    <w:rsid w:val="003D2EF3"/>
    <w:rsid w:val="003D44A7"/>
    <w:rsid w:val="003E0ADB"/>
    <w:rsid w:val="003E320F"/>
    <w:rsid w:val="003E34C6"/>
    <w:rsid w:val="003E37FA"/>
    <w:rsid w:val="003E58BB"/>
    <w:rsid w:val="003F3D60"/>
    <w:rsid w:val="003F55E3"/>
    <w:rsid w:val="003F795F"/>
    <w:rsid w:val="00402FEC"/>
    <w:rsid w:val="004031BA"/>
    <w:rsid w:val="00403E76"/>
    <w:rsid w:val="00404D40"/>
    <w:rsid w:val="004060E1"/>
    <w:rsid w:val="004062CF"/>
    <w:rsid w:val="0040687D"/>
    <w:rsid w:val="00406DBF"/>
    <w:rsid w:val="00407B7F"/>
    <w:rsid w:val="00411C8F"/>
    <w:rsid w:val="004141C6"/>
    <w:rsid w:val="00421BDB"/>
    <w:rsid w:val="00422CB7"/>
    <w:rsid w:val="004249E4"/>
    <w:rsid w:val="00424DD0"/>
    <w:rsid w:val="00431B80"/>
    <w:rsid w:val="00431FAE"/>
    <w:rsid w:val="00440A92"/>
    <w:rsid w:val="00442C5E"/>
    <w:rsid w:val="004435BE"/>
    <w:rsid w:val="00445505"/>
    <w:rsid w:val="00447088"/>
    <w:rsid w:val="00454133"/>
    <w:rsid w:val="004573B2"/>
    <w:rsid w:val="004674D3"/>
    <w:rsid w:val="00472558"/>
    <w:rsid w:val="00477179"/>
    <w:rsid w:val="00482086"/>
    <w:rsid w:val="004839FB"/>
    <w:rsid w:val="00486C55"/>
    <w:rsid w:val="00494413"/>
    <w:rsid w:val="0049477A"/>
    <w:rsid w:val="0049570C"/>
    <w:rsid w:val="0049656D"/>
    <w:rsid w:val="004969DC"/>
    <w:rsid w:val="0049713A"/>
    <w:rsid w:val="004A21AD"/>
    <w:rsid w:val="004A480B"/>
    <w:rsid w:val="004B2F3D"/>
    <w:rsid w:val="004B426B"/>
    <w:rsid w:val="004D0451"/>
    <w:rsid w:val="004D2E5C"/>
    <w:rsid w:val="004D366B"/>
    <w:rsid w:val="004D70B9"/>
    <w:rsid w:val="004D7162"/>
    <w:rsid w:val="004E1FFD"/>
    <w:rsid w:val="004E3609"/>
    <w:rsid w:val="004E3922"/>
    <w:rsid w:val="004E4E9E"/>
    <w:rsid w:val="004E6698"/>
    <w:rsid w:val="004E674E"/>
    <w:rsid w:val="004F01C0"/>
    <w:rsid w:val="00500C71"/>
    <w:rsid w:val="00501952"/>
    <w:rsid w:val="005067E6"/>
    <w:rsid w:val="00511F40"/>
    <w:rsid w:val="005122A1"/>
    <w:rsid w:val="0052134D"/>
    <w:rsid w:val="005260F7"/>
    <w:rsid w:val="005277A5"/>
    <w:rsid w:val="005307C6"/>
    <w:rsid w:val="00534628"/>
    <w:rsid w:val="00535169"/>
    <w:rsid w:val="0053591F"/>
    <w:rsid w:val="005474CE"/>
    <w:rsid w:val="00550F4A"/>
    <w:rsid w:val="00552FF5"/>
    <w:rsid w:val="00556853"/>
    <w:rsid w:val="00560CD7"/>
    <w:rsid w:val="00560DB7"/>
    <w:rsid w:val="00562EDE"/>
    <w:rsid w:val="0056529B"/>
    <w:rsid w:val="00566C31"/>
    <w:rsid w:val="005715CB"/>
    <w:rsid w:val="005756A5"/>
    <w:rsid w:val="00577CA7"/>
    <w:rsid w:val="00581166"/>
    <w:rsid w:val="00582045"/>
    <w:rsid w:val="005830D9"/>
    <w:rsid w:val="00585C74"/>
    <w:rsid w:val="00593B7C"/>
    <w:rsid w:val="0059414B"/>
    <w:rsid w:val="00594A33"/>
    <w:rsid w:val="0059581B"/>
    <w:rsid w:val="00596D98"/>
    <w:rsid w:val="005A108E"/>
    <w:rsid w:val="005A2ADF"/>
    <w:rsid w:val="005B0F8F"/>
    <w:rsid w:val="005B5219"/>
    <w:rsid w:val="005C2519"/>
    <w:rsid w:val="005C4239"/>
    <w:rsid w:val="005C54B3"/>
    <w:rsid w:val="005C6A96"/>
    <w:rsid w:val="005D240C"/>
    <w:rsid w:val="005D49EB"/>
    <w:rsid w:val="005E2A1F"/>
    <w:rsid w:val="005E6C79"/>
    <w:rsid w:val="005E762D"/>
    <w:rsid w:val="005F2E37"/>
    <w:rsid w:val="006028CC"/>
    <w:rsid w:val="00612592"/>
    <w:rsid w:val="00624380"/>
    <w:rsid w:val="00632CF3"/>
    <w:rsid w:val="0064045B"/>
    <w:rsid w:val="006407AC"/>
    <w:rsid w:val="00640867"/>
    <w:rsid w:val="006478C6"/>
    <w:rsid w:val="00647CC8"/>
    <w:rsid w:val="0065004C"/>
    <w:rsid w:val="00660A23"/>
    <w:rsid w:val="00661152"/>
    <w:rsid w:val="00664D7B"/>
    <w:rsid w:val="00671B76"/>
    <w:rsid w:val="00672AB9"/>
    <w:rsid w:val="00674CD1"/>
    <w:rsid w:val="00681F9F"/>
    <w:rsid w:val="00690B1C"/>
    <w:rsid w:val="006A1711"/>
    <w:rsid w:val="006A1863"/>
    <w:rsid w:val="006B1830"/>
    <w:rsid w:val="006B3485"/>
    <w:rsid w:val="006B7072"/>
    <w:rsid w:val="006C062F"/>
    <w:rsid w:val="006C0904"/>
    <w:rsid w:val="006C13DC"/>
    <w:rsid w:val="006C212E"/>
    <w:rsid w:val="006C4B6B"/>
    <w:rsid w:val="006C4E79"/>
    <w:rsid w:val="006C7637"/>
    <w:rsid w:val="006D2678"/>
    <w:rsid w:val="006D405A"/>
    <w:rsid w:val="006D4F6F"/>
    <w:rsid w:val="006E2B0E"/>
    <w:rsid w:val="006E5D29"/>
    <w:rsid w:val="006F4063"/>
    <w:rsid w:val="007020FF"/>
    <w:rsid w:val="00704819"/>
    <w:rsid w:val="00705381"/>
    <w:rsid w:val="007053C1"/>
    <w:rsid w:val="0070570D"/>
    <w:rsid w:val="00706518"/>
    <w:rsid w:val="007077BC"/>
    <w:rsid w:val="007100F1"/>
    <w:rsid w:val="00712033"/>
    <w:rsid w:val="00714CFC"/>
    <w:rsid w:val="00717A47"/>
    <w:rsid w:val="0072550C"/>
    <w:rsid w:val="00726321"/>
    <w:rsid w:val="00726F51"/>
    <w:rsid w:val="007335DF"/>
    <w:rsid w:val="00737029"/>
    <w:rsid w:val="0073757F"/>
    <w:rsid w:val="00737980"/>
    <w:rsid w:val="0074007F"/>
    <w:rsid w:val="00742A5C"/>
    <w:rsid w:val="00744A1A"/>
    <w:rsid w:val="00745E1A"/>
    <w:rsid w:val="00750544"/>
    <w:rsid w:val="00754BEC"/>
    <w:rsid w:val="00754E7A"/>
    <w:rsid w:val="00755945"/>
    <w:rsid w:val="00755D92"/>
    <w:rsid w:val="00761965"/>
    <w:rsid w:val="0076372A"/>
    <w:rsid w:val="00765642"/>
    <w:rsid w:val="007661F0"/>
    <w:rsid w:val="007702A0"/>
    <w:rsid w:val="007730C9"/>
    <w:rsid w:val="007769AD"/>
    <w:rsid w:val="00782DC2"/>
    <w:rsid w:val="0078318E"/>
    <w:rsid w:val="007832B2"/>
    <w:rsid w:val="0078531D"/>
    <w:rsid w:val="007868DA"/>
    <w:rsid w:val="0079165D"/>
    <w:rsid w:val="00791929"/>
    <w:rsid w:val="00794099"/>
    <w:rsid w:val="007949FC"/>
    <w:rsid w:val="00795082"/>
    <w:rsid w:val="00797322"/>
    <w:rsid w:val="007A209C"/>
    <w:rsid w:val="007A4330"/>
    <w:rsid w:val="007A67F1"/>
    <w:rsid w:val="007A7FC1"/>
    <w:rsid w:val="007B2B0B"/>
    <w:rsid w:val="007B2F7C"/>
    <w:rsid w:val="007B3F79"/>
    <w:rsid w:val="007B6B1F"/>
    <w:rsid w:val="007B7C9B"/>
    <w:rsid w:val="007C0EF5"/>
    <w:rsid w:val="007C27AB"/>
    <w:rsid w:val="007C2CE2"/>
    <w:rsid w:val="007C589B"/>
    <w:rsid w:val="007C5F3A"/>
    <w:rsid w:val="007D1633"/>
    <w:rsid w:val="007D17AF"/>
    <w:rsid w:val="007D5832"/>
    <w:rsid w:val="007D7FEC"/>
    <w:rsid w:val="007E03C5"/>
    <w:rsid w:val="007E0BEF"/>
    <w:rsid w:val="007E0E69"/>
    <w:rsid w:val="007F715C"/>
    <w:rsid w:val="008041DC"/>
    <w:rsid w:val="00810167"/>
    <w:rsid w:val="00810609"/>
    <w:rsid w:val="0081307D"/>
    <w:rsid w:val="0081321A"/>
    <w:rsid w:val="008137A4"/>
    <w:rsid w:val="00815132"/>
    <w:rsid w:val="0081541C"/>
    <w:rsid w:val="00821620"/>
    <w:rsid w:val="00821891"/>
    <w:rsid w:val="008267BA"/>
    <w:rsid w:val="00826DA1"/>
    <w:rsid w:val="0083408B"/>
    <w:rsid w:val="00837513"/>
    <w:rsid w:val="00841EE3"/>
    <w:rsid w:val="00842C14"/>
    <w:rsid w:val="00844EE1"/>
    <w:rsid w:val="008462B6"/>
    <w:rsid w:val="008471DB"/>
    <w:rsid w:val="0085020A"/>
    <w:rsid w:val="0085197A"/>
    <w:rsid w:val="0085276A"/>
    <w:rsid w:val="00852BC4"/>
    <w:rsid w:val="00852C7A"/>
    <w:rsid w:val="00855274"/>
    <w:rsid w:val="0086083F"/>
    <w:rsid w:val="008615ED"/>
    <w:rsid w:val="00862228"/>
    <w:rsid w:val="0086253D"/>
    <w:rsid w:val="0086269B"/>
    <w:rsid w:val="00866EB7"/>
    <w:rsid w:val="008675C2"/>
    <w:rsid w:val="00871973"/>
    <w:rsid w:val="0087519D"/>
    <w:rsid w:val="00882CFE"/>
    <w:rsid w:val="00886D1C"/>
    <w:rsid w:val="00892597"/>
    <w:rsid w:val="00893DC6"/>
    <w:rsid w:val="0089651D"/>
    <w:rsid w:val="00897C29"/>
    <w:rsid w:val="008B000A"/>
    <w:rsid w:val="008B02D0"/>
    <w:rsid w:val="008B76BD"/>
    <w:rsid w:val="008C2CEB"/>
    <w:rsid w:val="008D1E2A"/>
    <w:rsid w:val="008D2B5E"/>
    <w:rsid w:val="008D4BEC"/>
    <w:rsid w:val="008E529C"/>
    <w:rsid w:val="008E6093"/>
    <w:rsid w:val="008F1E5A"/>
    <w:rsid w:val="008F41C7"/>
    <w:rsid w:val="008F537F"/>
    <w:rsid w:val="008F5AEA"/>
    <w:rsid w:val="008F6219"/>
    <w:rsid w:val="00910F7C"/>
    <w:rsid w:val="00911708"/>
    <w:rsid w:val="00911F73"/>
    <w:rsid w:val="009179BA"/>
    <w:rsid w:val="00917C90"/>
    <w:rsid w:val="009200FF"/>
    <w:rsid w:val="00920FDF"/>
    <w:rsid w:val="00931BBA"/>
    <w:rsid w:val="009331A9"/>
    <w:rsid w:val="00942767"/>
    <w:rsid w:val="00943182"/>
    <w:rsid w:val="0094674C"/>
    <w:rsid w:val="0095482A"/>
    <w:rsid w:val="009577EE"/>
    <w:rsid w:val="00960332"/>
    <w:rsid w:val="00962AD4"/>
    <w:rsid w:val="009644C2"/>
    <w:rsid w:val="00965540"/>
    <w:rsid w:val="009665BD"/>
    <w:rsid w:val="00966AA1"/>
    <w:rsid w:val="00967443"/>
    <w:rsid w:val="009730B2"/>
    <w:rsid w:val="00975B76"/>
    <w:rsid w:val="0097770B"/>
    <w:rsid w:val="00977C94"/>
    <w:rsid w:val="00977D6F"/>
    <w:rsid w:val="00977E31"/>
    <w:rsid w:val="00980665"/>
    <w:rsid w:val="009846A2"/>
    <w:rsid w:val="009929B1"/>
    <w:rsid w:val="0099380B"/>
    <w:rsid w:val="0099490C"/>
    <w:rsid w:val="00994FB0"/>
    <w:rsid w:val="009A0A52"/>
    <w:rsid w:val="009A103A"/>
    <w:rsid w:val="009A3159"/>
    <w:rsid w:val="009A582F"/>
    <w:rsid w:val="009A7296"/>
    <w:rsid w:val="009B54D9"/>
    <w:rsid w:val="009B6E43"/>
    <w:rsid w:val="009B7AB3"/>
    <w:rsid w:val="009C4FC9"/>
    <w:rsid w:val="009C63C3"/>
    <w:rsid w:val="009D3C04"/>
    <w:rsid w:val="009D49C5"/>
    <w:rsid w:val="009E18CE"/>
    <w:rsid w:val="009E2288"/>
    <w:rsid w:val="009E236C"/>
    <w:rsid w:val="009E42F3"/>
    <w:rsid w:val="009E535B"/>
    <w:rsid w:val="009E5AC7"/>
    <w:rsid w:val="009F054E"/>
    <w:rsid w:val="009F2688"/>
    <w:rsid w:val="009F288C"/>
    <w:rsid w:val="009F3E6C"/>
    <w:rsid w:val="009F4396"/>
    <w:rsid w:val="009F4EEA"/>
    <w:rsid w:val="009F614C"/>
    <w:rsid w:val="00A01E08"/>
    <w:rsid w:val="00A04599"/>
    <w:rsid w:val="00A11E7C"/>
    <w:rsid w:val="00A126CB"/>
    <w:rsid w:val="00A1379E"/>
    <w:rsid w:val="00A144C6"/>
    <w:rsid w:val="00A1471C"/>
    <w:rsid w:val="00A15D86"/>
    <w:rsid w:val="00A17E79"/>
    <w:rsid w:val="00A203B3"/>
    <w:rsid w:val="00A20865"/>
    <w:rsid w:val="00A22A80"/>
    <w:rsid w:val="00A22B54"/>
    <w:rsid w:val="00A24C40"/>
    <w:rsid w:val="00A269D8"/>
    <w:rsid w:val="00A33192"/>
    <w:rsid w:val="00A33DE2"/>
    <w:rsid w:val="00A36148"/>
    <w:rsid w:val="00A377AA"/>
    <w:rsid w:val="00A37E78"/>
    <w:rsid w:val="00A433A8"/>
    <w:rsid w:val="00A43985"/>
    <w:rsid w:val="00A511C0"/>
    <w:rsid w:val="00A57218"/>
    <w:rsid w:val="00A60677"/>
    <w:rsid w:val="00A70046"/>
    <w:rsid w:val="00A7290E"/>
    <w:rsid w:val="00A756C8"/>
    <w:rsid w:val="00A80C0D"/>
    <w:rsid w:val="00A83041"/>
    <w:rsid w:val="00A8635A"/>
    <w:rsid w:val="00A93FF8"/>
    <w:rsid w:val="00AA24D5"/>
    <w:rsid w:val="00AA2557"/>
    <w:rsid w:val="00AA361B"/>
    <w:rsid w:val="00AA4118"/>
    <w:rsid w:val="00AB338E"/>
    <w:rsid w:val="00AC0995"/>
    <w:rsid w:val="00AC1040"/>
    <w:rsid w:val="00AC25D7"/>
    <w:rsid w:val="00AC2BDF"/>
    <w:rsid w:val="00AC5CC8"/>
    <w:rsid w:val="00AC6380"/>
    <w:rsid w:val="00AD4AC4"/>
    <w:rsid w:val="00AD4E69"/>
    <w:rsid w:val="00AD691E"/>
    <w:rsid w:val="00AD6B88"/>
    <w:rsid w:val="00AD7E89"/>
    <w:rsid w:val="00AE20B8"/>
    <w:rsid w:val="00AE2480"/>
    <w:rsid w:val="00AE761A"/>
    <w:rsid w:val="00AE7BA2"/>
    <w:rsid w:val="00AF0DF9"/>
    <w:rsid w:val="00AF1298"/>
    <w:rsid w:val="00B018ED"/>
    <w:rsid w:val="00B05613"/>
    <w:rsid w:val="00B079D5"/>
    <w:rsid w:val="00B10649"/>
    <w:rsid w:val="00B13859"/>
    <w:rsid w:val="00B14A83"/>
    <w:rsid w:val="00B16920"/>
    <w:rsid w:val="00B169DC"/>
    <w:rsid w:val="00B27070"/>
    <w:rsid w:val="00B2753A"/>
    <w:rsid w:val="00B3088A"/>
    <w:rsid w:val="00B357B9"/>
    <w:rsid w:val="00B44687"/>
    <w:rsid w:val="00B47D4B"/>
    <w:rsid w:val="00B54446"/>
    <w:rsid w:val="00B7113C"/>
    <w:rsid w:val="00B72236"/>
    <w:rsid w:val="00B734DA"/>
    <w:rsid w:val="00B738D0"/>
    <w:rsid w:val="00B74635"/>
    <w:rsid w:val="00B8054A"/>
    <w:rsid w:val="00B832D5"/>
    <w:rsid w:val="00B83829"/>
    <w:rsid w:val="00B83AA3"/>
    <w:rsid w:val="00B8654F"/>
    <w:rsid w:val="00B93115"/>
    <w:rsid w:val="00B94A4E"/>
    <w:rsid w:val="00B971EA"/>
    <w:rsid w:val="00B97822"/>
    <w:rsid w:val="00BA3678"/>
    <w:rsid w:val="00BA3680"/>
    <w:rsid w:val="00BA66DD"/>
    <w:rsid w:val="00BA6F7B"/>
    <w:rsid w:val="00BB0E56"/>
    <w:rsid w:val="00BB2744"/>
    <w:rsid w:val="00BB4BF1"/>
    <w:rsid w:val="00BB6889"/>
    <w:rsid w:val="00BB6EAF"/>
    <w:rsid w:val="00BB73BF"/>
    <w:rsid w:val="00BB7900"/>
    <w:rsid w:val="00BC071C"/>
    <w:rsid w:val="00BC14F1"/>
    <w:rsid w:val="00BC21DE"/>
    <w:rsid w:val="00BC2742"/>
    <w:rsid w:val="00BC4CAF"/>
    <w:rsid w:val="00BC75AA"/>
    <w:rsid w:val="00BD1F71"/>
    <w:rsid w:val="00BD33C3"/>
    <w:rsid w:val="00BD3797"/>
    <w:rsid w:val="00BD6E9D"/>
    <w:rsid w:val="00BD6EF0"/>
    <w:rsid w:val="00BE2B75"/>
    <w:rsid w:val="00BE4E69"/>
    <w:rsid w:val="00BE7E4D"/>
    <w:rsid w:val="00BF2E9E"/>
    <w:rsid w:val="00BF669C"/>
    <w:rsid w:val="00C03607"/>
    <w:rsid w:val="00C05B80"/>
    <w:rsid w:val="00C05FC9"/>
    <w:rsid w:val="00C156F0"/>
    <w:rsid w:val="00C16945"/>
    <w:rsid w:val="00C20EEE"/>
    <w:rsid w:val="00C25A5A"/>
    <w:rsid w:val="00C276D7"/>
    <w:rsid w:val="00C343F4"/>
    <w:rsid w:val="00C463F6"/>
    <w:rsid w:val="00C468AE"/>
    <w:rsid w:val="00C47266"/>
    <w:rsid w:val="00C55733"/>
    <w:rsid w:val="00C56C51"/>
    <w:rsid w:val="00C6361B"/>
    <w:rsid w:val="00C644C8"/>
    <w:rsid w:val="00C702CA"/>
    <w:rsid w:val="00C731FB"/>
    <w:rsid w:val="00C74591"/>
    <w:rsid w:val="00C81CA1"/>
    <w:rsid w:val="00C81DD6"/>
    <w:rsid w:val="00C90D0D"/>
    <w:rsid w:val="00C91302"/>
    <w:rsid w:val="00C92375"/>
    <w:rsid w:val="00CA1023"/>
    <w:rsid w:val="00CA744E"/>
    <w:rsid w:val="00CB0E43"/>
    <w:rsid w:val="00CB20E8"/>
    <w:rsid w:val="00CB6668"/>
    <w:rsid w:val="00CC0F53"/>
    <w:rsid w:val="00CC4053"/>
    <w:rsid w:val="00CC64C7"/>
    <w:rsid w:val="00CC6FC8"/>
    <w:rsid w:val="00CC7A17"/>
    <w:rsid w:val="00CD0E25"/>
    <w:rsid w:val="00CD0FC8"/>
    <w:rsid w:val="00CE01DC"/>
    <w:rsid w:val="00CF2EB1"/>
    <w:rsid w:val="00CF6295"/>
    <w:rsid w:val="00D003BE"/>
    <w:rsid w:val="00D06586"/>
    <w:rsid w:val="00D07100"/>
    <w:rsid w:val="00D133EA"/>
    <w:rsid w:val="00D15D18"/>
    <w:rsid w:val="00D16628"/>
    <w:rsid w:val="00D17F99"/>
    <w:rsid w:val="00D22309"/>
    <w:rsid w:val="00D267E2"/>
    <w:rsid w:val="00D300CA"/>
    <w:rsid w:val="00D30790"/>
    <w:rsid w:val="00D31156"/>
    <w:rsid w:val="00D31A1A"/>
    <w:rsid w:val="00D355CF"/>
    <w:rsid w:val="00D401D0"/>
    <w:rsid w:val="00D473BA"/>
    <w:rsid w:val="00D50D9F"/>
    <w:rsid w:val="00D50F80"/>
    <w:rsid w:val="00D51A60"/>
    <w:rsid w:val="00D533AA"/>
    <w:rsid w:val="00D611F7"/>
    <w:rsid w:val="00D62015"/>
    <w:rsid w:val="00D63124"/>
    <w:rsid w:val="00D63D40"/>
    <w:rsid w:val="00D66868"/>
    <w:rsid w:val="00D71519"/>
    <w:rsid w:val="00D752C5"/>
    <w:rsid w:val="00D847DF"/>
    <w:rsid w:val="00D84D06"/>
    <w:rsid w:val="00D8600E"/>
    <w:rsid w:val="00D86FFC"/>
    <w:rsid w:val="00D932BC"/>
    <w:rsid w:val="00D94411"/>
    <w:rsid w:val="00D94D51"/>
    <w:rsid w:val="00D96006"/>
    <w:rsid w:val="00D962EE"/>
    <w:rsid w:val="00DA5132"/>
    <w:rsid w:val="00DA7DD8"/>
    <w:rsid w:val="00DB21A8"/>
    <w:rsid w:val="00DB2245"/>
    <w:rsid w:val="00DB2676"/>
    <w:rsid w:val="00DB4845"/>
    <w:rsid w:val="00DB70E8"/>
    <w:rsid w:val="00DC013C"/>
    <w:rsid w:val="00DC3F00"/>
    <w:rsid w:val="00DC3F4C"/>
    <w:rsid w:val="00DC72F0"/>
    <w:rsid w:val="00DD1AC6"/>
    <w:rsid w:val="00DD27CB"/>
    <w:rsid w:val="00DD329B"/>
    <w:rsid w:val="00DD3BEF"/>
    <w:rsid w:val="00DD78BD"/>
    <w:rsid w:val="00DE152D"/>
    <w:rsid w:val="00DE2007"/>
    <w:rsid w:val="00DE4171"/>
    <w:rsid w:val="00DE57AC"/>
    <w:rsid w:val="00DE63AA"/>
    <w:rsid w:val="00DE6974"/>
    <w:rsid w:val="00DF2AAA"/>
    <w:rsid w:val="00DF3A7F"/>
    <w:rsid w:val="00DF3EE4"/>
    <w:rsid w:val="00DF4A1C"/>
    <w:rsid w:val="00E00D7B"/>
    <w:rsid w:val="00E01365"/>
    <w:rsid w:val="00E076D8"/>
    <w:rsid w:val="00E114F5"/>
    <w:rsid w:val="00E11D03"/>
    <w:rsid w:val="00E1330A"/>
    <w:rsid w:val="00E14D98"/>
    <w:rsid w:val="00E17667"/>
    <w:rsid w:val="00E2004A"/>
    <w:rsid w:val="00E21EA2"/>
    <w:rsid w:val="00E2297B"/>
    <w:rsid w:val="00E2712B"/>
    <w:rsid w:val="00E31472"/>
    <w:rsid w:val="00E32D4C"/>
    <w:rsid w:val="00E352DD"/>
    <w:rsid w:val="00E4148F"/>
    <w:rsid w:val="00E42735"/>
    <w:rsid w:val="00E46B10"/>
    <w:rsid w:val="00E5499B"/>
    <w:rsid w:val="00E54C2F"/>
    <w:rsid w:val="00E55BE1"/>
    <w:rsid w:val="00E55CDA"/>
    <w:rsid w:val="00E57E15"/>
    <w:rsid w:val="00E61295"/>
    <w:rsid w:val="00E7067E"/>
    <w:rsid w:val="00E7324A"/>
    <w:rsid w:val="00E7381E"/>
    <w:rsid w:val="00E80DBB"/>
    <w:rsid w:val="00E849C2"/>
    <w:rsid w:val="00E85921"/>
    <w:rsid w:val="00E92F8A"/>
    <w:rsid w:val="00E95072"/>
    <w:rsid w:val="00EA095B"/>
    <w:rsid w:val="00EA20A1"/>
    <w:rsid w:val="00EA25BC"/>
    <w:rsid w:val="00EA367E"/>
    <w:rsid w:val="00EA5E09"/>
    <w:rsid w:val="00EA61CB"/>
    <w:rsid w:val="00EA6548"/>
    <w:rsid w:val="00EA6C8E"/>
    <w:rsid w:val="00EB0521"/>
    <w:rsid w:val="00EB0D18"/>
    <w:rsid w:val="00EB333A"/>
    <w:rsid w:val="00EB33BF"/>
    <w:rsid w:val="00EB6ABE"/>
    <w:rsid w:val="00EC2D3F"/>
    <w:rsid w:val="00EC2EF8"/>
    <w:rsid w:val="00EC4E89"/>
    <w:rsid w:val="00EC50ED"/>
    <w:rsid w:val="00EC7951"/>
    <w:rsid w:val="00ED19C5"/>
    <w:rsid w:val="00ED39ED"/>
    <w:rsid w:val="00ED4550"/>
    <w:rsid w:val="00ED4C9A"/>
    <w:rsid w:val="00ED57DE"/>
    <w:rsid w:val="00EF419F"/>
    <w:rsid w:val="00EF6639"/>
    <w:rsid w:val="00EF78D7"/>
    <w:rsid w:val="00F0746D"/>
    <w:rsid w:val="00F14BEC"/>
    <w:rsid w:val="00F14F37"/>
    <w:rsid w:val="00F16896"/>
    <w:rsid w:val="00F259DB"/>
    <w:rsid w:val="00F2719D"/>
    <w:rsid w:val="00F318CE"/>
    <w:rsid w:val="00F32BE5"/>
    <w:rsid w:val="00F36DD1"/>
    <w:rsid w:val="00F37A93"/>
    <w:rsid w:val="00F41352"/>
    <w:rsid w:val="00F41876"/>
    <w:rsid w:val="00F42D62"/>
    <w:rsid w:val="00F4622B"/>
    <w:rsid w:val="00F57163"/>
    <w:rsid w:val="00F638E1"/>
    <w:rsid w:val="00F670F7"/>
    <w:rsid w:val="00F73F58"/>
    <w:rsid w:val="00F80CAC"/>
    <w:rsid w:val="00F83B68"/>
    <w:rsid w:val="00F840E8"/>
    <w:rsid w:val="00F8476D"/>
    <w:rsid w:val="00F87D57"/>
    <w:rsid w:val="00F92D8E"/>
    <w:rsid w:val="00FA0B47"/>
    <w:rsid w:val="00FA25CA"/>
    <w:rsid w:val="00FA444C"/>
    <w:rsid w:val="00FA506F"/>
    <w:rsid w:val="00FA6227"/>
    <w:rsid w:val="00FA63BF"/>
    <w:rsid w:val="00FB488E"/>
    <w:rsid w:val="00FB5817"/>
    <w:rsid w:val="00FB6216"/>
    <w:rsid w:val="00FB6A69"/>
    <w:rsid w:val="00FB6D93"/>
    <w:rsid w:val="00FC0212"/>
    <w:rsid w:val="00FC34B6"/>
    <w:rsid w:val="00FC3DFF"/>
    <w:rsid w:val="00FD68D0"/>
    <w:rsid w:val="00FE032D"/>
    <w:rsid w:val="00FE0453"/>
    <w:rsid w:val="00FE31B1"/>
    <w:rsid w:val="00FE638B"/>
    <w:rsid w:val="00FE77FB"/>
    <w:rsid w:val="00FF06E8"/>
    <w:rsid w:val="00FF0791"/>
    <w:rsid w:val="00FF2219"/>
    <w:rsid w:val="00FF2BC1"/>
    <w:rsid w:val="00FF4964"/>
    <w:rsid w:val="00FF51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B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48"/>
  </w:style>
  <w:style w:type="paragraph" w:styleId="1">
    <w:name w:val="heading 1"/>
    <w:basedOn w:val="a"/>
    <w:next w:val="a"/>
    <w:link w:val="10"/>
    <w:uiPriority w:val="9"/>
    <w:qFormat/>
    <w:rsid w:val="00897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7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7C29"/>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
    <w:next w:val="a"/>
    <w:link w:val="40"/>
    <w:uiPriority w:val="9"/>
    <w:unhideWhenUsed/>
    <w:qFormat/>
    <w:rsid w:val="00897C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97C29"/>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897C29"/>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897C29"/>
    <w:rPr>
      <w:rFonts w:ascii="Times New Roman" w:eastAsia="Times New Roman" w:hAnsi="Times New Roman" w:cs="Times New Roman"/>
      <w:b/>
      <w:bCs/>
      <w:sz w:val="27"/>
      <w:szCs w:val="27"/>
      <w:lang w:eastAsia="bg-BG"/>
    </w:rPr>
  </w:style>
  <w:style w:type="character" w:customStyle="1" w:styleId="40">
    <w:name w:val="Заглавие 4 Знак"/>
    <w:basedOn w:val="a0"/>
    <w:link w:val="4"/>
    <w:uiPriority w:val="9"/>
    <w:rsid w:val="00897C29"/>
    <w:rPr>
      <w:rFonts w:asciiTheme="majorHAnsi" w:eastAsiaTheme="majorEastAsia" w:hAnsiTheme="majorHAnsi" w:cstheme="majorBidi"/>
      <w:b/>
      <w:bCs/>
      <w:i/>
      <w:iCs/>
      <w:color w:val="4F81BD" w:themeColor="accent1"/>
    </w:rPr>
  </w:style>
  <w:style w:type="numbering" w:customStyle="1" w:styleId="11">
    <w:name w:val="Без списък1"/>
    <w:next w:val="a2"/>
    <w:uiPriority w:val="99"/>
    <w:semiHidden/>
    <w:unhideWhenUsed/>
    <w:rsid w:val="00897C29"/>
  </w:style>
  <w:style w:type="character" w:styleId="a3">
    <w:name w:val="footnote reference"/>
    <w:uiPriority w:val="99"/>
    <w:rsid w:val="00897C29"/>
    <w:rPr>
      <w:rFonts w:cs="Times New Roman"/>
      <w:vertAlign w:val="superscript"/>
    </w:rPr>
  </w:style>
  <w:style w:type="paragraph" w:styleId="a4">
    <w:name w:val="No Spacing"/>
    <w:uiPriority w:val="1"/>
    <w:qFormat/>
    <w:rsid w:val="00897C29"/>
    <w:pPr>
      <w:spacing w:after="0" w:line="240" w:lineRule="auto"/>
    </w:pPr>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897C29"/>
    <w:pPr>
      <w:spacing w:after="0" w:line="240" w:lineRule="auto"/>
    </w:pPr>
    <w:rPr>
      <w:rFonts w:ascii="Tahoma" w:eastAsia="Calibri" w:hAnsi="Tahoma" w:cs="Tahoma"/>
      <w:sz w:val="16"/>
      <w:szCs w:val="16"/>
    </w:rPr>
  </w:style>
  <w:style w:type="character" w:customStyle="1" w:styleId="a6">
    <w:name w:val="Изнесен текст Знак"/>
    <w:basedOn w:val="a0"/>
    <w:link w:val="a5"/>
    <w:uiPriority w:val="99"/>
    <w:semiHidden/>
    <w:rsid w:val="00897C29"/>
    <w:rPr>
      <w:rFonts w:ascii="Tahoma" w:eastAsia="Calibri" w:hAnsi="Tahoma" w:cs="Tahoma"/>
      <w:sz w:val="16"/>
      <w:szCs w:val="16"/>
    </w:rPr>
  </w:style>
  <w:style w:type="character" w:customStyle="1" w:styleId="a7">
    <w:name w:val="Раздел Знак"/>
    <w:link w:val="a8"/>
    <w:uiPriority w:val="99"/>
    <w:locked/>
    <w:rsid w:val="00897C29"/>
    <w:rPr>
      <w:b/>
      <w:caps/>
      <w:color w:val="000000"/>
      <w:kern w:val="32"/>
      <w:sz w:val="32"/>
      <w:shd w:val="clear" w:color="auto" w:fill="FFFFFF"/>
      <w:lang w:val="en-US"/>
    </w:rPr>
  </w:style>
  <w:style w:type="paragraph" w:customStyle="1" w:styleId="a8">
    <w:name w:val="Раздел"/>
    <w:basedOn w:val="1"/>
    <w:next w:val="a"/>
    <w:link w:val="a7"/>
    <w:uiPriority w:val="99"/>
    <w:rsid w:val="00897C29"/>
    <w:pPr>
      <w:keepLines w:val="0"/>
      <w:shd w:val="clear" w:color="auto" w:fill="FFFFFF"/>
      <w:autoSpaceDE w:val="0"/>
      <w:autoSpaceDN w:val="0"/>
      <w:adjustRightInd w:val="0"/>
      <w:spacing w:before="0" w:line="240" w:lineRule="auto"/>
      <w:jc w:val="center"/>
    </w:pPr>
    <w:rPr>
      <w:rFonts w:asciiTheme="minorHAnsi" w:eastAsiaTheme="minorHAnsi" w:hAnsiTheme="minorHAnsi" w:cstheme="minorBidi"/>
      <w:bCs w:val="0"/>
      <w:caps/>
      <w:color w:val="000000"/>
      <w:kern w:val="32"/>
      <w:sz w:val="32"/>
      <w:szCs w:val="22"/>
      <w:lang w:val="en-US"/>
    </w:rPr>
  </w:style>
  <w:style w:type="paragraph" w:styleId="a9">
    <w:name w:val="List Paragraph"/>
    <w:basedOn w:val="a"/>
    <w:uiPriority w:val="34"/>
    <w:qFormat/>
    <w:rsid w:val="00897C29"/>
    <w:pPr>
      <w:ind w:left="708"/>
    </w:pPr>
    <w:rPr>
      <w:rFonts w:ascii="Calibri" w:eastAsia="Calibri" w:hAnsi="Calibri" w:cs="Times New Roman"/>
    </w:rPr>
  </w:style>
  <w:style w:type="paragraph" w:styleId="aa">
    <w:name w:val="footnote text"/>
    <w:basedOn w:val="a"/>
    <w:link w:val="ab"/>
    <w:uiPriority w:val="99"/>
    <w:rsid w:val="00897C29"/>
    <w:pPr>
      <w:spacing w:after="0" w:line="240" w:lineRule="auto"/>
    </w:pPr>
    <w:rPr>
      <w:rFonts w:ascii="Times New Roman" w:eastAsia="Calibri" w:hAnsi="Times New Roman" w:cs="Times New Roman"/>
      <w:sz w:val="20"/>
      <w:szCs w:val="20"/>
      <w:lang w:val="en-AU" w:eastAsia="bg-BG"/>
    </w:rPr>
  </w:style>
  <w:style w:type="character" w:customStyle="1" w:styleId="ab">
    <w:name w:val="Текст под линия Знак"/>
    <w:basedOn w:val="a0"/>
    <w:link w:val="aa"/>
    <w:uiPriority w:val="99"/>
    <w:rsid w:val="00897C29"/>
    <w:rPr>
      <w:rFonts w:ascii="Times New Roman" w:eastAsia="Calibri" w:hAnsi="Times New Roman" w:cs="Times New Roman"/>
      <w:sz w:val="20"/>
      <w:szCs w:val="20"/>
      <w:lang w:val="en-AU" w:eastAsia="bg-BG"/>
    </w:rPr>
  </w:style>
  <w:style w:type="character" w:customStyle="1" w:styleId="ac">
    <w:name w:val="Основен текст в доклад Знак"/>
    <w:link w:val="ad"/>
    <w:uiPriority w:val="99"/>
    <w:locked/>
    <w:rsid w:val="00897C29"/>
    <w:rPr>
      <w:color w:val="000000"/>
      <w:sz w:val="28"/>
      <w:shd w:val="clear" w:color="auto" w:fill="FFFFFF"/>
    </w:rPr>
  </w:style>
  <w:style w:type="paragraph" w:customStyle="1" w:styleId="ad">
    <w:name w:val="Основен текст в доклад"/>
    <w:basedOn w:val="a"/>
    <w:link w:val="ac"/>
    <w:uiPriority w:val="99"/>
    <w:rsid w:val="00897C29"/>
    <w:pPr>
      <w:shd w:val="clear" w:color="auto" w:fill="FFFFFF"/>
      <w:tabs>
        <w:tab w:val="left" w:pos="826"/>
      </w:tabs>
      <w:autoSpaceDE w:val="0"/>
      <w:autoSpaceDN w:val="0"/>
      <w:adjustRightInd w:val="0"/>
      <w:spacing w:after="0" w:line="240" w:lineRule="auto"/>
      <w:ind w:firstLine="720"/>
      <w:jc w:val="both"/>
    </w:pPr>
    <w:rPr>
      <w:color w:val="000000"/>
      <w:sz w:val="28"/>
    </w:rPr>
  </w:style>
  <w:style w:type="paragraph" w:customStyle="1" w:styleId="-1">
    <w:name w:val="Подраздел - ниво 1"/>
    <w:basedOn w:val="2"/>
    <w:next w:val="ad"/>
    <w:uiPriority w:val="99"/>
    <w:rsid w:val="00897C29"/>
    <w:pPr>
      <w:keepLines w:val="0"/>
      <w:shd w:val="clear" w:color="auto" w:fill="FFFFFF"/>
      <w:tabs>
        <w:tab w:val="left" w:pos="763"/>
      </w:tabs>
      <w:autoSpaceDE w:val="0"/>
      <w:autoSpaceDN w:val="0"/>
      <w:adjustRightInd w:val="0"/>
      <w:spacing w:before="0" w:line="240" w:lineRule="auto"/>
      <w:ind w:firstLine="720"/>
      <w:jc w:val="both"/>
    </w:pPr>
    <w:rPr>
      <w:rFonts w:ascii="Times New Roman" w:eastAsia="Calibri" w:hAnsi="Times New Roman" w:cs="Arial"/>
      <w:bCs w:val="0"/>
      <w:iCs/>
      <w:color w:val="000000"/>
      <w:sz w:val="28"/>
      <w:szCs w:val="22"/>
      <w:lang w:eastAsia="bg-BG"/>
    </w:rPr>
  </w:style>
  <w:style w:type="paragraph" w:styleId="ae">
    <w:name w:val="footer"/>
    <w:basedOn w:val="a"/>
    <w:link w:val="af"/>
    <w:uiPriority w:val="99"/>
    <w:rsid w:val="00897C29"/>
    <w:pPr>
      <w:tabs>
        <w:tab w:val="center" w:pos="4153"/>
        <w:tab w:val="right" w:pos="8306"/>
      </w:tabs>
      <w:spacing w:after="0" w:line="240" w:lineRule="auto"/>
    </w:pPr>
    <w:rPr>
      <w:rFonts w:ascii="Arial" w:eastAsia="Calibri" w:hAnsi="Arial" w:cs="Times New Roman"/>
      <w:sz w:val="20"/>
      <w:szCs w:val="20"/>
      <w:lang w:val="en-AU" w:eastAsia="bg-BG"/>
    </w:rPr>
  </w:style>
  <w:style w:type="character" w:customStyle="1" w:styleId="af">
    <w:name w:val="Долен колонтитул Знак"/>
    <w:basedOn w:val="a0"/>
    <w:link w:val="ae"/>
    <w:uiPriority w:val="99"/>
    <w:rsid w:val="00897C29"/>
    <w:rPr>
      <w:rFonts w:ascii="Arial" w:eastAsia="Calibri" w:hAnsi="Arial" w:cs="Times New Roman"/>
      <w:sz w:val="20"/>
      <w:szCs w:val="20"/>
      <w:lang w:val="en-AU" w:eastAsia="bg-BG"/>
    </w:rPr>
  </w:style>
  <w:style w:type="character" w:styleId="af0">
    <w:name w:val="page number"/>
    <w:uiPriority w:val="99"/>
    <w:rsid w:val="00897C29"/>
    <w:rPr>
      <w:rFonts w:cs="Times New Roman"/>
    </w:rPr>
  </w:style>
  <w:style w:type="paragraph" w:styleId="af1">
    <w:name w:val="endnote text"/>
    <w:basedOn w:val="a"/>
    <w:link w:val="af2"/>
    <w:uiPriority w:val="99"/>
    <w:semiHidden/>
    <w:unhideWhenUsed/>
    <w:rsid w:val="00897C29"/>
    <w:pPr>
      <w:spacing w:after="0" w:line="240" w:lineRule="auto"/>
    </w:pPr>
    <w:rPr>
      <w:rFonts w:ascii="Calibri" w:eastAsia="Calibri" w:hAnsi="Calibri" w:cs="Times New Roman"/>
      <w:sz w:val="20"/>
      <w:szCs w:val="20"/>
    </w:rPr>
  </w:style>
  <w:style w:type="character" w:customStyle="1" w:styleId="af2">
    <w:name w:val="Текст на бележка в края Знак"/>
    <w:basedOn w:val="a0"/>
    <w:link w:val="af1"/>
    <w:uiPriority w:val="99"/>
    <w:semiHidden/>
    <w:rsid w:val="00897C29"/>
    <w:rPr>
      <w:rFonts w:ascii="Calibri" w:eastAsia="Calibri" w:hAnsi="Calibri" w:cs="Times New Roman"/>
      <w:sz w:val="20"/>
      <w:szCs w:val="20"/>
    </w:rPr>
  </w:style>
  <w:style w:type="character" w:styleId="af3">
    <w:name w:val="endnote reference"/>
    <w:basedOn w:val="a0"/>
    <w:uiPriority w:val="99"/>
    <w:semiHidden/>
    <w:unhideWhenUsed/>
    <w:rsid w:val="00897C29"/>
    <w:rPr>
      <w:vertAlign w:val="superscript"/>
    </w:rPr>
  </w:style>
  <w:style w:type="paragraph" w:customStyle="1" w:styleId="12">
    <w:name w:val="Стил1"/>
    <w:basedOn w:val="a4"/>
    <w:qFormat/>
    <w:rsid w:val="00897C29"/>
    <w:rPr>
      <w:lang w:eastAsia="bg-BG"/>
    </w:rPr>
  </w:style>
  <w:style w:type="paragraph" w:styleId="af4">
    <w:name w:val="header"/>
    <w:basedOn w:val="a"/>
    <w:link w:val="af5"/>
    <w:uiPriority w:val="99"/>
    <w:unhideWhenUsed/>
    <w:rsid w:val="00897C29"/>
    <w:pPr>
      <w:tabs>
        <w:tab w:val="center" w:pos="4536"/>
        <w:tab w:val="right" w:pos="9072"/>
      </w:tabs>
      <w:spacing w:after="0" w:line="240" w:lineRule="auto"/>
    </w:pPr>
    <w:rPr>
      <w:rFonts w:ascii="Calibri" w:eastAsia="Calibri" w:hAnsi="Calibri" w:cs="Times New Roman"/>
    </w:rPr>
  </w:style>
  <w:style w:type="character" w:customStyle="1" w:styleId="af5">
    <w:name w:val="Горен колонтитул Знак"/>
    <w:basedOn w:val="a0"/>
    <w:link w:val="af4"/>
    <w:uiPriority w:val="99"/>
    <w:rsid w:val="00897C29"/>
    <w:rPr>
      <w:rFonts w:ascii="Calibri" w:eastAsia="Calibri" w:hAnsi="Calibri" w:cs="Times New Roman"/>
    </w:rPr>
  </w:style>
  <w:style w:type="paragraph" w:customStyle="1" w:styleId="af6">
    <w:name w:val="Стил СЪДЪРЖАНИЕ"/>
    <w:basedOn w:val="a"/>
    <w:link w:val="af7"/>
    <w:qFormat/>
    <w:rsid w:val="00897C29"/>
    <w:pPr>
      <w:tabs>
        <w:tab w:val="left" w:pos="660"/>
        <w:tab w:val="right" w:leader="dot" w:pos="9344"/>
      </w:tabs>
      <w:spacing w:after="0" w:line="240" w:lineRule="auto"/>
      <w:ind w:left="260"/>
    </w:pPr>
    <w:rPr>
      <w:rFonts w:ascii="Times New Roman" w:eastAsia="Calibri" w:hAnsi="Times New Roman" w:cs="Times New Roman"/>
      <w:smallCaps/>
      <w:noProof/>
      <w:sz w:val="23"/>
      <w:szCs w:val="23"/>
      <w:lang w:eastAsia="bg-BG"/>
    </w:rPr>
  </w:style>
  <w:style w:type="paragraph" w:customStyle="1" w:styleId="-12">
    <w:name w:val="Подраздел - ниво 12"/>
    <w:aliases w:val="1"/>
    <w:basedOn w:val="3"/>
    <w:next w:val="ad"/>
    <w:uiPriority w:val="99"/>
    <w:rsid w:val="00897C29"/>
    <w:pPr>
      <w:keepNext/>
      <w:shd w:val="clear" w:color="auto" w:fill="FFFFFF"/>
      <w:tabs>
        <w:tab w:val="left" w:pos="926"/>
      </w:tabs>
      <w:autoSpaceDE w:val="0"/>
      <w:autoSpaceDN w:val="0"/>
      <w:adjustRightInd w:val="0"/>
      <w:spacing w:before="0" w:beforeAutospacing="0" w:after="0" w:afterAutospacing="0"/>
      <w:ind w:firstLine="720"/>
      <w:jc w:val="both"/>
    </w:pPr>
    <w:rPr>
      <w:rFonts w:eastAsia="Calibri" w:cs="Arial"/>
      <w:bCs w:val="0"/>
      <w:i/>
      <w:color w:val="000000"/>
      <w:sz w:val="28"/>
      <w:szCs w:val="22"/>
      <w:u w:val="single"/>
    </w:rPr>
  </w:style>
  <w:style w:type="character" w:customStyle="1" w:styleId="af7">
    <w:name w:val="Стил СЪДЪРЖАНИЕ Знак"/>
    <w:basedOn w:val="a0"/>
    <w:link w:val="af6"/>
    <w:rsid w:val="00897C29"/>
    <w:rPr>
      <w:rFonts w:ascii="Times New Roman" w:eastAsia="Calibri" w:hAnsi="Times New Roman" w:cs="Times New Roman"/>
      <w:smallCaps/>
      <w:noProof/>
      <w:sz w:val="23"/>
      <w:szCs w:val="23"/>
      <w:lang w:eastAsia="bg-BG"/>
    </w:rPr>
  </w:style>
  <w:style w:type="paragraph" w:styleId="af8">
    <w:name w:val="Body Text Indent"/>
    <w:basedOn w:val="a"/>
    <w:link w:val="af9"/>
    <w:uiPriority w:val="99"/>
    <w:unhideWhenUsed/>
    <w:rsid w:val="00897C29"/>
    <w:pPr>
      <w:spacing w:after="120"/>
      <w:ind w:left="283"/>
    </w:pPr>
    <w:rPr>
      <w:rFonts w:ascii="Calibri" w:eastAsia="Calibri" w:hAnsi="Calibri" w:cs="Times New Roman"/>
      <w:lang w:eastAsia="bg-BG"/>
    </w:rPr>
  </w:style>
  <w:style w:type="character" w:customStyle="1" w:styleId="af9">
    <w:name w:val="Основен текст с отстъп Знак"/>
    <w:basedOn w:val="a0"/>
    <w:link w:val="af8"/>
    <w:uiPriority w:val="99"/>
    <w:rsid w:val="00897C29"/>
    <w:rPr>
      <w:rFonts w:ascii="Calibri" w:eastAsia="Calibri" w:hAnsi="Calibri" w:cs="Times New Roman"/>
      <w:lang w:eastAsia="bg-BG"/>
    </w:rPr>
  </w:style>
  <w:style w:type="paragraph" w:styleId="HTML">
    <w:name w:val="HTML Preformatted"/>
    <w:basedOn w:val="a"/>
    <w:link w:val="HTML0"/>
    <w:uiPriority w:val="99"/>
    <w:unhideWhenUsed/>
    <w:rsid w:val="0089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897C29"/>
    <w:rPr>
      <w:rFonts w:ascii="Courier New" w:eastAsia="Times New Roman" w:hAnsi="Courier New" w:cs="Courier New"/>
      <w:sz w:val="20"/>
      <w:szCs w:val="20"/>
      <w:lang w:eastAsia="bg-BG"/>
    </w:rPr>
  </w:style>
  <w:style w:type="character" w:styleId="afa">
    <w:name w:val="Book Title"/>
    <w:basedOn w:val="a0"/>
    <w:uiPriority w:val="33"/>
    <w:qFormat/>
    <w:rsid w:val="00897C29"/>
    <w:rPr>
      <w:b/>
      <w:bCs/>
      <w:smallCaps/>
      <w:spacing w:val="5"/>
    </w:rPr>
  </w:style>
  <w:style w:type="numbering" w:customStyle="1" w:styleId="110">
    <w:name w:val="Без списък11"/>
    <w:next w:val="a2"/>
    <w:uiPriority w:val="99"/>
    <w:semiHidden/>
    <w:unhideWhenUsed/>
    <w:rsid w:val="00897C29"/>
  </w:style>
  <w:style w:type="numbering" w:customStyle="1" w:styleId="111">
    <w:name w:val="Без списък111"/>
    <w:next w:val="a2"/>
    <w:uiPriority w:val="99"/>
    <w:semiHidden/>
    <w:unhideWhenUsed/>
    <w:rsid w:val="00897C29"/>
  </w:style>
  <w:style w:type="numbering" w:customStyle="1" w:styleId="21">
    <w:name w:val="Без списък2"/>
    <w:next w:val="a2"/>
    <w:uiPriority w:val="99"/>
    <w:semiHidden/>
    <w:unhideWhenUsed/>
    <w:rsid w:val="00897C29"/>
  </w:style>
  <w:style w:type="numbering" w:customStyle="1" w:styleId="120">
    <w:name w:val="Без списък12"/>
    <w:next w:val="a2"/>
    <w:uiPriority w:val="99"/>
    <w:semiHidden/>
    <w:unhideWhenUsed/>
    <w:rsid w:val="00897C29"/>
  </w:style>
  <w:style w:type="paragraph" w:customStyle="1" w:styleId="2Normalen">
    <w:name w:val="Стил2 Normalen"/>
    <w:basedOn w:val="a"/>
    <w:link w:val="2Normalen0"/>
    <w:qFormat/>
    <w:rsid w:val="00897C29"/>
    <w:pPr>
      <w:keepNext/>
      <w:shd w:val="clear" w:color="auto" w:fill="FFFFFF"/>
      <w:tabs>
        <w:tab w:val="left" w:pos="926"/>
      </w:tabs>
      <w:autoSpaceDE w:val="0"/>
      <w:autoSpaceDN w:val="0"/>
      <w:adjustRightInd w:val="0"/>
      <w:spacing w:after="0" w:line="240" w:lineRule="auto"/>
      <w:ind w:firstLine="709"/>
      <w:jc w:val="both"/>
      <w:outlineLvl w:val="2"/>
    </w:pPr>
    <w:rPr>
      <w:rFonts w:ascii="Times New Roman" w:eastAsia="Calibri" w:hAnsi="Times New Roman" w:cs="Arial"/>
      <w:b/>
      <w:i/>
      <w:color w:val="000000"/>
      <w:sz w:val="28"/>
      <w:u w:val="single"/>
      <w:lang w:eastAsia="bg-BG"/>
    </w:rPr>
  </w:style>
  <w:style w:type="paragraph" w:customStyle="1" w:styleId="3Normalen">
    <w:name w:val="Стил3 Normalen"/>
    <w:basedOn w:val="a"/>
    <w:link w:val="3Normalen0"/>
    <w:qFormat/>
    <w:rsid w:val="00897C29"/>
    <w:pPr>
      <w:keepNext/>
      <w:shd w:val="clear" w:color="auto" w:fill="FFFFFF"/>
      <w:autoSpaceDE w:val="0"/>
      <w:autoSpaceDN w:val="0"/>
      <w:adjustRightInd w:val="0"/>
      <w:spacing w:after="0" w:line="240" w:lineRule="auto"/>
      <w:ind w:firstLine="709"/>
      <w:jc w:val="both"/>
      <w:outlineLvl w:val="1"/>
    </w:pPr>
    <w:rPr>
      <w:rFonts w:ascii="Times New Roman" w:eastAsia="Calibri" w:hAnsi="Times New Roman" w:cs="Arial"/>
      <w:b/>
      <w:iCs/>
      <w:color w:val="000000"/>
      <w:sz w:val="28"/>
      <w:lang w:eastAsia="bg-BG"/>
    </w:rPr>
  </w:style>
  <w:style w:type="character" w:customStyle="1" w:styleId="2Normalen0">
    <w:name w:val="Стил2 Normalen Знак"/>
    <w:basedOn w:val="a0"/>
    <w:link w:val="2Normalen"/>
    <w:rsid w:val="00897C29"/>
    <w:rPr>
      <w:rFonts w:ascii="Times New Roman" w:eastAsia="Calibri" w:hAnsi="Times New Roman" w:cs="Arial"/>
      <w:b/>
      <w:i/>
      <w:color w:val="000000"/>
      <w:sz w:val="28"/>
      <w:u w:val="single"/>
      <w:shd w:val="clear" w:color="auto" w:fill="FFFFFF"/>
      <w:lang w:eastAsia="bg-BG"/>
    </w:rPr>
  </w:style>
  <w:style w:type="character" w:customStyle="1" w:styleId="3Normalen0">
    <w:name w:val="Стил3 Normalen Знак"/>
    <w:basedOn w:val="a0"/>
    <w:link w:val="3Normalen"/>
    <w:rsid w:val="00897C29"/>
    <w:rPr>
      <w:rFonts w:ascii="Times New Roman" w:eastAsia="Calibri" w:hAnsi="Times New Roman" w:cs="Arial"/>
      <w:b/>
      <w:iCs/>
      <w:color w:val="000000"/>
      <w:sz w:val="28"/>
      <w:shd w:val="clear" w:color="auto" w:fill="FFFFFF"/>
      <w:lang w:eastAsia="bg-BG"/>
    </w:rPr>
  </w:style>
  <w:style w:type="numbering" w:customStyle="1" w:styleId="31">
    <w:name w:val="Без списък3"/>
    <w:next w:val="a2"/>
    <w:uiPriority w:val="99"/>
    <w:semiHidden/>
    <w:unhideWhenUsed/>
    <w:rsid w:val="00897C29"/>
  </w:style>
  <w:style w:type="numbering" w:customStyle="1" w:styleId="13">
    <w:name w:val="Без списък13"/>
    <w:next w:val="a2"/>
    <w:uiPriority w:val="99"/>
    <w:semiHidden/>
    <w:unhideWhenUsed/>
    <w:rsid w:val="00897C29"/>
  </w:style>
  <w:style w:type="numbering" w:customStyle="1" w:styleId="112">
    <w:name w:val="Без списък112"/>
    <w:next w:val="a2"/>
    <w:uiPriority w:val="99"/>
    <w:semiHidden/>
    <w:unhideWhenUsed/>
    <w:rsid w:val="00897C29"/>
  </w:style>
  <w:style w:type="numbering" w:customStyle="1" w:styleId="210">
    <w:name w:val="Без списък21"/>
    <w:next w:val="a2"/>
    <w:uiPriority w:val="99"/>
    <w:semiHidden/>
    <w:unhideWhenUsed/>
    <w:rsid w:val="00897C29"/>
  </w:style>
  <w:style w:type="numbering" w:customStyle="1" w:styleId="121">
    <w:name w:val="Без списък121"/>
    <w:next w:val="a2"/>
    <w:uiPriority w:val="99"/>
    <w:semiHidden/>
    <w:unhideWhenUsed/>
    <w:rsid w:val="00897C29"/>
  </w:style>
  <w:style w:type="numbering" w:customStyle="1" w:styleId="41">
    <w:name w:val="Без списък4"/>
    <w:next w:val="a2"/>
    <w:uiPriority w:val="99"/>
    <w:semiHidden/>
    <w:unhideWhenUsed/>
    <w:rsid w:val="007C2CE2"/>
  </w:style>
  <w:style w:type="character" w:styleId="afb">
    <w:name w:val="Hyperlink"/>
    <w:basedOn w:val="a0"/>
    <w:uiPriority w:val="99"/>
    <w:unhideWhenUsed/>
    <w:rsid w:val="00404D40"/>
    <w:rPr>
      <w:color w:val="0000FF" w:themeColor="hyperlink"/>
      <w:u w:val="single"/>
    </w:rPr>
  </w:style>
  <w:style w:type="character" w:styleId="afc">
    <w:name w:val="Emphasis"/>
    <w:basedOn w:val="a0"/>
    <w:uiPriority w:val="20"/>
    <w:qFormat/>
    <w:rsid w:val="00EC2EF8"/>
    <w:rPr>
      <w:i/>
      <w:iCs/>
    </w:rPr>
  </w:style>
  <w:style w:type="numbering" w:customStyle="1" w:styleId="5">
    <w:name w:val="Без списък5"/>
    <w:next w:val="a2"/>
    <w:uiPriority w:val="99"/>
    <w:semiHidden/>
    <w:unhideWhenUsed/>
    <w:rsid w:val="004D366B"/>
  </w:style>
  <w:style w:type="paragraph" w:styleId="afd">
    <w:name w:val="TOC Heading"/>
    <w:basedOn w:val="1"/>
    <w:next w:val="a"/>
    <w:uiPriority w:val="39"/>
    <w:semiHidden/>
    <w:unhideWhenUsed/>
    <w:qFormat/>
    <w:rsid w:val="00BB2744"/>
    <w:pPr>
      <w:outlineLvl w:val="9"/>
    </w:pPr>
    <w:rPr>
      <w:lang w:eastAsia="bg-BG"/>
    </w:rPr>
  </w:style>
  <w:style w:type="paragraph" w:styleId="22">
    <w:name w:val="toc 2"/>
    <w:basedOn w:val="a"/>
    <w:next w:val="a"/>
    <w:autoRedefine/>
    <w:uiPriority w:val="39"/>
    <w:unhideWhenUsed/>
    <w:qFormat/>
    <w:rsid w:val="00BB2744"/>
    <w:pPr>
      <w:spacing w:after="100"/>
      <w:ind w:left="220"/>
    </w:pPr>
    <w:rPr>
      <w:rFonts w:eastAsiaTheme="minorEastAsia"/>
      <w:lang w:eastAsia="bg-BG"/>
    </w:rPr>
  </w:style>
  <w:style w:type="paragraph" w:styleId="14">
    <w:name w:val="toc 1"/>
    <w:basedOn w:val="a"/>
    <w:next w:val="a"/>
    <w:autoRedefine/>
    <w:uiPriority w:val="39"/>
    <w:unhideWhenUsed/>
    <w:qFormat/>
    <w:rsid w:val="00BB2744"/>
    <w:pPr>
      <w:spacing w:after="100"/>
    </w:pPr>
    <w:rPr>
      <w:rFonts w:eastAsiaTheme="minorEastAsia"/>
      <w:lang w:eastAsia="bg-BG"/>
    </w:rPr>
  </w:style>
  <w:style w:type="paragraph" w:styleId="32">
    <w:name w:val="toc 3"/>
    <w:basedOn w:val="a"/>
    <w:next w:val="a"/>
    <w:autoRedefine/>
    <w:uiPriority w:val="39"/>
    <w:unhideWhenUsed/>
    <w:qFormat/>
    <w:rsid w:val="00065A07"/>
    <w:pPr>
      <w:tabs>
        <w:tab w:val="right" w:leader="dot" w:pos="9629"/>
      </w:tabs>
      <w:spacing w:after="100"/>
      <w:ind w:left="440"/>
    </w:pPr>
    <w:rPr>
      <w:rFonts w:ascii="Times New Roman" w:eastAsia="Times New Roman" w:hAnsi="Times New Roman" w:cs="Times New Roman"/>
      <w:noProof/>
      <w:lang w:eastAsia="bg-BG"/>
    </w:rPr>
  </w:style>
  <w:style w:type="paragraph" w:styleId="42">
    <w:name w:val="toc 4"/>
    <w:basedOn w:val="a"/>
    <w:next w:val="a"/>
    <w:autoRedefine/>
    <w:uiPriority w:val="39"/>
    <w:unhideWhenUsed/>
    <w:rsid w:val="00E7381E"/>
    <w:pPr>
      <w:spacing w:after="100"/>
      <w:ind w:left="660"/>
    </w:pPr>
    <w:rPr>
      <w:rFonts w:eastAsiaTheme="minorEastAsia"/>
      <w:lang w:eastAsia="bg-BG"/>
    </w:rPr>
  </w:style>
  <w:style w:type="paragraph" w:styleId="50">
    <w:name w:val="toc 5"/>
    <w:basedOn w:val="a"/>
    <w:next w:val="a"/>
    <w:autoRedefine/>
    <w:uiPriority w:val="39"/>
    <w:unhideWhenUsed/>
    <w:rsid w:val="00E7381E"/>
    <w:pPr>
      <w:spacing w:after="100"/>
      <w:ind w:left="880"/>
    </w:pPr>
    <w:rPr>
      <w:rFonts w:eastAsiaTheme="minorEastAsia"/>
      <w:lang w:eastAsia="bg-BG"/>
    </w:rPr>
  </w:style>
  <w:style w:type="paragraph" w:styleId="6">
    <w:name w:val="toc 6"/>
    <w:basedOn w:val="a"/>
    <w:next w:val="a"/>
    <w:autoRedefine/>
    <w:uiPriority w:val="39"/>
    <w:unhideWhenUsed/>
    <w:rsid w:val="00E7381E"/>
    <w:pPr>
      <w:spacing w:after="100"/>
      <w:ind w:left="1100"/>
    </w:pPr>
    <w:rPr>
      <w:rFonts w:eastAsiaTheme="minorEastAsia"/>
      <w:lang w:eastAsia="bg-BG"/>
    </w:rPr>
  </w:style>
  <w:style w:type="paragraph" w:styleId="7">
    <w:name w:val="toc 7"/>
    <w:basedOn w:val="a"/>
    <w:next w:val="a"/>
    <w:autoRedefine/>
    <w:uiPriority w:val="39"/>
    <w:unhideWhenUsed/>
    <w:rsid w:val="00E7381E"/>
    <w:pPr>
      <w:spacing w:after="100"/>
      <w:ind w:left="1320"/>
    </w:pPr>
    <w:rPr>
      <w:rFonts w:eastAsiaTheme="minorEastAsia"/>
      <w:lang w:eastAsia="bg-BG"/>
    </w:rPr>
  </w:style>
  <w:style w:type="paragraph" w:styleId="8">
    <w:name w:val="toc 8"/>
    <w:basedOn w:val="a"/>
    <w:next w:val="a"/>
    <w:autoRedefine/>
    <w:uiPriority w:val="39"/>
    <w:unhideWhenUsed/>
    <w:rsid w:val="00E7381E"/>
    <w:pPr>
      <w:spacing w:after="100"/>
      <w:ind w:left="1540"/>
    </w:pPr>
    <w:rPr>
      <w:rFonts w:eastAsiaTheme="minorEastAsia"/>
      <w:lang w:eastAsia="bg-BG"/>
    </w:rPr>
  </w:style>
  <w:style w:type="paragraph" w:styleId="9">
    <w:name w:val="toc 9"/>
    <w:basedOn w:val="a"/>
    <w:next w:val="a"/>
    <w:autoRedefine/>
    <w:uiPriority w:val="39"/>
    <w:unhideWhenUsed/>
    <w:rsid w:val="00E7381E"/>
    <w:pPr>
      <w:spacing w:after="100"/>
      <w:ind w:left="1760"/>
    </w:pPr>
    <w:rPr>
      <w:rFonts w:eastAsiaTheme="minorEastAsia"/>
      <w:lang w:eastAsia="bg-BG"/>
    </w:rPr>
  </w:style>
  <w:style w:type="numbering" w:customStyle="1" w:styleId="60">
    <w:name w:val="Без списък6"/>
    <w:next w:val="a2"/>
    <w:uiPriority w:val="99"/>
    <w:semiHidden/>
    <w:unhideWhenUsed/>
    <w:rsid w:val="00F07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48"/>
  </w:style>
  <w:style w:type="paragraph" w:styleId="1">
    <w:name w:val="heading 1"/>
    <w:basedOn w:val="a"/>
    <w:next w:val="a"/>
    <w:link w:val="10"/>
    <w:uiPriority w:val="9"/>
    <w:qFormat/>
    <w:rsid w:val="00897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7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7C29"/>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
    <w:next w:val="a"/>
    <w:link w:val="40"/>
    <w:uiPriority w:val="9"/>
    <w:unhideWhenUsed/>
    <w:qFormat/>
    <w:rsid w:val="00897C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97C29"/>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897C29"/>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897C29"/>
    <w:rPr>
      <w:rFonts w:ascii="Times New Roman" w:eastAsia="Times New Roman" w:hAnsi="Times New Roman" w:cs="Times New Roman"/>
      <w:b/>
      <w:bCs/>
      <w:sz w:val="27"/>
      <w:szCs w:val="27"/>
      <w:lang w:eastAsia="bg-BG"/>
    </w:rPr>
  </w:style>
  <w:style w:type="character" w:customStyle="1" w:styleId="40">
    <w:name w:val="Заглавие 4 Знак"/>
    <w:basedOn w:val="a0"/>
    <w:link w:val="4"/>
    <w:uiPriority w:val="9"/>
    <w:rsid w:val="00897C29"/>
    <w:rPr>
      <w:rFonts w:asciiTheme="majorHAnsi" w:eastAsiaTheme="majorEastAsia" w:hAnsiTheme="majorHAnsi" w:cstheme="majorBidi"/>
      <w:b/>
      <w:bCs/>
      <w:i/>
      <w:iCs/>
      <w:color w:val="4F81BD" w:themeColor="accent1"/>
    </w:rPr>
  </w:style>
  <w:style w:type="numbering" w:customStyle="1" w:styleId="11">
    <w:name w:val="Без списък1"/>
    <w:next w:val="a2"/>
    <w:uiPriority w:val="99"/>
    <w:semiHidden/>
    <w:unhideWhenUsed/>
    <w:rsid w:val="00897C29"/>
  </w:style>
  <w:style w:type="character" w:styleId="a3">
    <w:name w:val="footnote reference"/>
    <w:uiPriority w:val="99"/>
    <w:rsid w:val="00897C29"/>
    <w:rPr>
      <w:rFonts w:cs="Times New Roman"/>
      <w:vertAlign w:val="superscript"/>
    </w:rPr>
  </w:style>
  <w:style w:type="paragraph" w:styleId="a4">
    <w:name w:val="No Spacing"/>
    <w:uiPriority w:val="1"/>
    <w:qFormat/>
    <w:rsid w:val="00897C29"/>
    <w:pPr>
      <w:spacing w:after="0" w:line="240" w:lineRule="auto"/>
    </w:pPr>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897C29"/>
    <w:pPr>
      <w:spacing w:after="0" w:line="240" w:lineRule="auto"/>
    </w:pPr>
    <w:rPr>
      <w:rFonts w:ascii="Tahoma" w:eastAsia="Calibri" w:hAnsi="Tahoma" w:cs="Tahoma"/>
      <w:sz w:val="16"/>
      <w:szCs w:val="16"/>
    </w:rPr>
  </w:style>
  <w:style w:type="character" w:customStyle="1" w:styleId="a6">
    <w:name w:val="Изнесен текст Знак"/>
    <w:basedOn w:val="a0"/>
    <w:link w:val="a5"/>
    <w:uiPriority w:val="99"/>
    <w:semiHidden/>
    <w:rsid w:val="00897C29"/>
    <w:rPr>
      <w:rFonts w:ascii="Tahoma" w:eastAsia="Calibri" w:hAnsi="Tahoma" w:cs="Tahoma"/>
      <w:sz w:val="16"/>
      <w:szCs w:val="16"/>
    </w:rPr>
  </w:style>
  <w:style w:type="character" w:customStyle="1" w:styleId="a7">
    <w:name w:val="Раздел Знак"/>
    <w:link w:val="a8"/>
    <w:uiPriority w:val="99"/>
    <w:locked/>
    <w:rsid w:val="00897C29"/>
    <w:rPr>
      <w:b/>
      <w:caps/>
      <w:color w:val="000000"/>
      <w:kern w:val="32"/>
      <w:sz w:val="32"/>
      <w:shd w:val="clear" w:color="auto" w:fill="FFFFFF"/>
      <w:lang w:val="en-US"/>
    </w:rPr>
  </w:style>
  <w:style w:type="paragraph" w:customStyle="1" w:styleId="a8">
    <w:name w:val="Раздел"/>
    <w:basedOn w:val="1"/>
    <w:next w:val="a"/>
    <w:link w:val="a7"/>
    <w:uiPriority w:val="99"/>
    <w:rsid w:val="00897C29"/>
    <w:pPr>
      <w:keepLines w:val="0"/>
      <w:shd w:val="clear" w:color="auto" w:fill="FFFFFF"/>
      <w:autoSpaceDE w:val="0"/>
      <w:autoSpaceDN w:val="0"/>
      <w:adjustRightInd w:val="0"/>
      <w:spacing w:before="0" w:line="240" w:lineRule="auto"/>
      <w:jc w:val="center"/>
    </w:pPr>
    <w:rPr>
      <w:rFonts w:asciiTheme="minorHAnsi" w:eastAsiaTheme="minorHAnsi" w:hAnsiTheme="minorHAnsi" w:cstheme="minorBidi"/>
      <w:bCs w:val="0"/>
      <w:caps/>
      <w:color w:val="000000"/>
      <w:kern w:val="32"/>
      <w:sz w:val="32"/>
      <w:szCs w:val="22"/>
      <w:lang w:val="en-US"/>
    </w:rPr>
  </w:style>
  <w:style w:type="paragraph" w:styleId="a9">
    <w:name w:val="List Paragraph"/>
    <w:basedOn w:val="a"/>
    <w:uiPriority w:val="34"/>
    <w:qFormat/>
    <w:rsid w:val="00897C29"/>
    <w:pPr>
      <w:ind w:left="708"/>
    </w:pPr>
    <w:rPr>
      <w:rFonts w:ascii="Calibri" w:eastAsia="Calibri" w:hAnsi="Calibri" w:cs="Times New Roman"/>
    </w:rPr>
  </w:style>
  <w:style w:type="paragraph" w:styleId="aa">
    <w:name w:val="footnote text"/>
    <w:basedOn w:val="a"/>
    <w:link w:val="ab"/>
    <w:uiPriority w:val="99"/>
    <w:rsid w:val="00897C29"/>
    <w:pPr>
      <w:spacing w:after="0" w:line="240" w:lineRule="auto"/>
    </w:pPr>
    <w:rPr>
      <w:rFonts w:ascii="Times New Roman" w:eastAsia="Calibri" w:hAnsi="Times New Roman" w:cs="Times New Roman"/>
      <w:sz w:val="20"/>
      <w:szCs w:val="20"/>
      <w:lang w:val="en-AU" w:eastAsia="bg-BG"/>
    </w:rPr>
  </w:style>
  <w:style w:type="character" w:customStyle="1" w:styleId="ab">
    <w:name w:val="Текст под линия Знак"/>
    <w:basedOn w:val="a0"/>
    <w:link w:val="aa"/>
    <w:uiPriority w:val="99"/>
    <w:rsid w:val="00897C29"/>
    <w:rPr>
      <w:rFonts w:ascii="Times New Roman" w:eastAsia="Calibri" w:hAnsi="Times New Roman" w:cs="Times New Roman"/>
      <w:sz w:val="20"/>
      <w:szCs w:val="20"/>
      <w:lang w:val="en-AU" w:eastAsia="bg-BG"/>
    </w:rPr>
  </w:style>
  <w:style w:type="character" w:customStyle="1" w:styleId="ac">
    <w:name w:val="Основен текст в доклад Знак"/>
    <w:link w:val="ad"/>
    <w:uiPriority w:val="99"/>
    <w:locked/>
    <w:rsid w:val="00897C29"/>
    <w:rPr>
      <w:color w:val="000000"/>
      <w:sz w:val="28"/>
      <w:shd w:val="clear" w:color="auto" w:fill="FFFFFF"/>
    </w:rPr>
  </w:style>
  <w:style w:type="paragraph" w:customStyle="1" w:styleId="ad">
    <w:name w:val="Основен текст в доклад"/>
    <w:basedOn w:val="a"/>
    <w:link w:val="ac"/>
    <w:uiPriority w:val="99"/>
    <w:rsid w:val="00897C29"/>
    <w:pPr>
      <w:shd w:val="clear" w:color="auto" w:fill="FFFFFF"/>
      <w:tabs>
        <w:tab w:val="left" w:pos="826"/>
      </w:tabs>
      <w:autoSpaceDE w:val="0"/>
      <w:autoSpaceDN w:val="0"/>
      <w:adjustRightInd w:val="0"/>
      <w:spacing w:after="0" w:line="240" w:lineRule="auto"/>
      <w:ind w:firstLine="720"/>
      <w:jc w:val="both"/>
    </w:pPr>
    <w:rPr>
      <w:color w:val="000000"/>
      <w:sz w:val="28"/>
    </w:rPr>
  </w:style>
  <w:style w:type="paragraph" w:customStyle="1" w:styleId="-1">
    <w:name w:val="Подраздел - ниво 1"/>
    <w:basedOn w:val="2"/>
    <w:next w:val="ad"/>
    <w:uiPriority w:val="99"/>
    <w:rsid w:val="00897C29"/>
    <w:pPr>
      <w:keepLines w:val="0"/>
      <w:shd w:val="clear" w:color="auto" w:fill="FFFFFF"/>
      <w:tabs>
        <w:tab w:val="left" w:pos="763"/>
      </w:tabs>
      <w:autoSpaceDE w:val="0"/>
      <w:autoSpaceDN w:val="0"/>
      <w:adjustRightInd w:val="0"/>
      <w:spacing w:before="0" w:line="240" w:lineRule="auto"/>
      <w:ind w:firstLine="720"/>
      <w:jc w:val="both"/>
    </w:pPr>
    <w:rPr>
      <w:rFonts w:ascii="Times New Roman" w:eastAsia="Calibri" w:hAnsi="Times New Roman" w:cs="Arial"/>
      <w:bCs w:val="0"/>
      <w:iCs/>
      <w:color w:val="000000"/>
      <w:sz w:val="28"/>
      <w:szCs w:val="22"/>
      <w:lang w:eastAsia="bg-BG"/>
    </w:rPr>
  </w:style>
  <w:style w:type="paragraph" w:styleId="ae">
    <w:name w:val="footer"/>
    <w:basedOn w:val="a"/>
    <w:link w:val="af"/>
    <w:uiPriority w:val="99"/>
    <w:rsid w:val="00897C29"/>
    <w:pPr>
      <w:tabs>
        <w:tab w:val="center" w:pos="4153"/>
        <w:tab w:val="right" w:pos="8306"/>
      </w:tabs>
      <w:spacing w:after="0" w:line="240" w:lineRule="auto"/>
    </w:pPr>
    <w:rPr>
      <w:rFonts w:ascii="Arial" w:eastAsia="Calibri" w:hAnsi="Arial" w:cs="Times New Roman"/>
      <w:sz w:val="20"/>
      <w:szCs w:val="20"/>
      <w:lang w:val="en-AU" w:eastAsia="bg-BG"/>
    </w:rPr>
  </w:style>
  <w:style w:type="character" w:customStyle="1" w:styleId="af">
    <w:name w:val="Долен колонтитул Знак"/>
    <w:basedOn w:val="a0"/>
    <w:link w:val="ae"/>
    <w:uiPriority w:val="99"/>
    <w:rsid w:val="00897C29"/>
    <w:rPr>
      <w:rFonts w:ascii="Arial" w:eastAsia="Calibri" w:hAnsi="Arial" w:cs="Times New Roman"/>
      <w:sz w:val="20"/>
      <w:szCs w:val="20"/>
      <w:lang w:val="en-AU" w:eastAsia="bg-BG"/>
    </w:rPr>
  </w:style>
  <w:style w:type="character" w:styleId="af0">
    <w:name w:val="page number"/>
    <w:uiPriority w:val="99"/>
    <w:rsid w:val="00897C29"/>
    <w:rPr>
      <w:rFonts w:cs="Times New Roman"/>
    </w:rPr>
  </w:style>
  <w:style w:type="paragraph" w:styleId="af1">
    <w:name w:val="endnote text"/>
    <w:basedOn w:val="a"/>
    <w:link w:val="af2"/>
    <w:uiPriority w:val="99"/>
    <w:semiHidden/>
    <w:unhideWhenUsed/>
    <w:rsid w:val="00897C29"/>
    <w:pPr>
      <w:spacing w:after="0" w:line="240" w:lineRule="auto"/>
    </w:pPr>
    <w:rPr>
      <w:rFonts w:ascii="Calibri" w:eastAsia="Calibri" w:hAnsi="Calibri" w:cs="Times New Roman"/>
      <w:sz w:val="20"/>
      <w:szCs w:val="20"/>
    </w:rPr>
  </w:style>
  <w:style w:type="character" w:customStyle="1" w:styleId="af2">
    <w:name w:val="Текст на бележка в края Знак"/>
    <w:basedOn w:val="a0"/>
    <w:link w:val="af1"/>
    <w:uiPriority w:val="99"/>
    <w:semiHidden/>
    <w:rsid w:val="00897C29"/>
    <w:rPr>
      <w:rFonts w:ascii="Calibri" w:eastAsia="Calibri" w:hAnsi="Calibri" w:cs="Times New Roman"/>
      <w:sz w:val="20"/>
      <w:szCs w:val="20"/>
    </w:rPr>
  </w:style>
  <w:style w:type="character" w:styleId="af3">
    <w:name w:val="endnote reference"/>
    <w:basedOn w:val="a0"/>
    <w:uiPriority w:val="99"/>
    <w:semiHidden/>
    <w:unhideWhenUsed/>
    <w:rsid w:val="00897C29"/>
    <w:rPr>
      <w:vertAlign w:val="superscript"/>
    </w:rPr>
  </w:style>
  <w:style w:type="paragraph" w:customStyle="1" w:styleId="12">
    <w:name w:val="Стил1"/>
    <w:basedOn w:val="a4"/>
    <w:qFormat/>
    <w:rsid w:val="00897C29"/>
    <w:rPr>
      <w:lang w:eastAsia="bg-BG"/>
    </w:rPr>
  </w:style>
  <w:style w:type="paragraph" w:styleId="af4">
    <w:name w:val="header"/>
    <w:basedOn w:val="a"/>
    <w:link w:val="af5"/>
    <w:uiPriority w:val="99"/>
    <w:unhideWhenUsed/>
    <w:rsid w:val="00897C29"/>
    <w:pPr>
      <w:tabs>
        <w:tab w:val="center" w:pos="4536"/>
        <w:tab w:val="right" w:pos="9072"/>
      </w:tabs>
      <w:spacing w:after="0" w:line="240" w:lineRule="auto"/>
    </w:pPr>
    <w:rPr>
      <w:rFonts w:ascii="Calibri" w:eastAsia="Calibri" w:hAnsi="Calibri" w:cs="Times New Roman"/>
    </w:rPr>
  </w:style>
  <w:style w:type="character" w:customStyle="1" w:styleId="af5">
    <w:name w:val="Горен колонтитул Знак"/>
    <w:basedOn w:val="a0"/>
    <w:link w:val="af4"/>
    <w:uiPriority w:val="99"/>
    <w:rsid w:val="00897C29"/>
    <w:rPr>
      <w:rFonts w:ascii="Calibri" w:eastAsia="Calibri" w:hAnsi="Calibri" w:cs="Times New Roman"/>
    </w:rPr>
  </w:style>
  <w:style w:type="paragraph" w:customStyle="1" w:styleId="af6">
    <w:name w:val="Стил СЪДЪРЖАНИЕ"/>
    <w:basedOn w:val="a"/>
    <w:link w:val="af7"/>
    <w:qFormat/>
    <w:rsid w:val="00897C29"/>
    <w:pPr>
      <w:tabs>
        <w:tab w:val="left" w:pos="660"/>
        <w:tab w:val="right" w:leader="dot" w:pos="9344"/>
      </w:tabs>
      <w:spacing w:after="0" w:line="240" w:lineRule="auto"/>
      <w:ind w:left="260"/>
    </w:pPr>
    <w:rPr>
      <w:rFonts w:ascii="Times New Roman" w:eastAsia="Calibri" w:hAnsi="Times New Roman" w:cs="Times New Roman"/>
      <w:smallCaps/>
      <w:noProof/>
      <w:sz w:val="23"/>
      <w:szCs w:val="23"/>
      <w:lang w:eastAsia="bg-BG"/>
    </w:rPr>
  </w:style>
  <w:style w:type="paragraph" w:customStyle="1" w:styleId="-12">
    <w:name w:val="Подраздел - ниво 12"/>
    <w:aliases w:val="1"/>
    <w:basedOn w:val="3"/>
    <w:next w:val="ad"/>
    <w:uiPriority w:val="99"/>
    <w:rsid w:val="00897C29"/>
    <w:pPr>
      <w:keepNext/>
      <w:shd w:val="clear" w:color="auto" w:fill="FFFFFF"/>
      <w:tabs>
        <w:tab w:val="left" w:pos="926"/>
      </w:tabs>
      <w:autoSpaceDE w:val="0"/>
      <w:autoSpaceDN w:val="0"/>
      <w:adjustRightInd w:val="0"/>
      <w:spacing w:before="0" w:beforeAutospacing="0" w:after="0" w:afterAutospacing="0"/>
      <w:ind w:firstLine="720"/>
      <w:jc w:val="both"/>
    </w:pPr>
    <w:rPr>
      <w:rFonts w:eastAsia="Calibri" w:cs="Arial"/>
      <w:bCs w:val="0"/>
      <w:i/>
      <w:color w:val="000000"/>
      <w:sz w:val="28"/>
      <w:szCs w:val="22"/>
      <w:u w:val="single"/>
    </w:rPr>
  </w:style>
  <w:style w:type="character" w:customStyle="1" w:styleId="af7">
    <w:name w:val="Стил СЪДЪРЖАНИЕ Знак"/>
    <w:basedOn w:val="a0"/>
    <w:link w:val="af6"/>
    <w:rsid w:val="00897C29"/>
    <w:rPr>
      <w:rFonts w:ascii="Times New Roman" w:eastAsia="Calibri" w:hAnsi="Times New Roman" w:cs="Times New Roman"/>
      <w:smallCaps/>
      <w:noProof/>
      <w:sz w:val="23"/>
      <w:szCs w:val="23"/>
      <w:lang w:eastAsia="bg-BG"/>
    </w:rPr>
  </w:style>
  <w:style w:type="paragraph" w:styleId="af8">
    <w:name w:val="Body Text Indent"/>
    <w:basedOn w:val="a"/>
    <w:link w:val="af9"/>
    <w:uiPriority w:val="99"/>
    <w:unhideWhenUsed/>
    <w:rsid w:val="00897C29"/>
    <w:pPr>
      <w:spacing w:after="120"/>
      <w:ind w:left="283"/>
    </w:pPr>
    <w:rPr>
      <w:rFonts w:ascii="Calibri" w:eastAsia="Calibri" w:hAnsi="Calibri" w:cs="Times New Roman"/>
      <w:lang w:eastAsia="bg-BG"/>
    </w:rPr>
  </w:style>
  <w:style w:type="character" w:customStyle="1" w:styleId="af9">
    <w:name w:val="Основен текст с отстъп Знак"/>
    <w:basedOn w:val="a0"/>
    <w:link w:val="af8"/>
    <w:uiPriority w:val="99"/>
    <w:rsid w:val="00897C29"/>
    <w:rPr>
      <w:rFonts w:ascii="Calibri" w:eastAsia="Calibri" w:hAnsi="Calibri" w:cs="Times New Roman"/>
      <w:lang w:eastAsia="bg-BG"/>
    </w:rPr>
  </w:style>
  <w:style w:type="paragraph" w:styleId="HTML">
    <w:name w:val="HTML Preformatted"/>
    <w:basedOn w:val="a"/>
    <w:link w:val="HTML0"/>
    <w:uiPriority w:val="99"/>
    <w:unhideWhenUsed/>
    <w:rsid w:val="0089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897C29"/>
    <w:rPr>
      <w:rFonts w:ascii="Courier New" w:eastAsia="Times New Roman" w:hAnsi="Courier New" w:cs="Courier New"/>
      <w:sz w:val="20"/>
      <w:szCs w:val="20"/>
      <w:lang w:eastAsia="bg-BG"/>
    </w:rPr>
  </w:style>
  <w:style w:type="character" w:styleId="afa">
    <w:name w:val="Book Title"/>
    <w:basedOn w:val="a0"/>
    <w:uiPriority w:val="33"/>
    <w:qFormat/>
    <w:rsid w:val="00897C29"/>
    <w:rPr>
      <w:b/>
      <w:bCs/>
      <w:smallCaps/>
      <w:spacing w:val="5"/>
    </w:rPr>
  </w:style>
  <w:style w:type="numbering" w:customStyle="1" w:styleId="110">
    <w:name w:val="Без списък11"/>
    <w:next w:val="a2"/>
    <w:uiPriority w:val="99"/>
    <w:semiHidden/>
    <w:unhideWhenUsed/>
    <w:rsid w:val="00897C29"/>
  </w:style>
  <w:style w:type="numbering" w:customStyle="1" w:styleId="111">
    <w:name w:val="Без списък111"/>
    <w:next w:val="a2"/>
    <w:uiPriority w:val="99"/>
    <w:semiHidden/>
    <w:unhideWhenUsed/>
    <w:rsid w:val="00897C29"/>
  </w:style>
  <w:style w:type="numbering" w:customStyle="1" w:styleId="21">
    <w:name w:val="Без списък2"/>
    <w:next w:val="a2"/>
    <w:uiPriority w:val="99"/>
    <w:semiHidden/>
    <w:unhideWhenUsed/>
    <w:rsid w:val="00897C29"/>
  </w:style>
  <w:style w:type="numbering" w:customStyle="1" w:styleId="120">
    <w:name w:val="Без списък12"/>
    <w:next w:val="a2"/>
    <w:uiPriority w:val="99"/>
    <w:semiHidden/>
    <w:unhideWhenUsed/>
    <w:rsid w:val="00897C29"/>
  </w:style>
  <w:style w:type="paragraph" w:customStyle="1" w:styleId="2Normalen">
    <w:name w:val="Стил2 Normalen"/>
    <w:basedOn w:val="a"/>
    <w:link w:val="2Normalen0"/>
    <w:qFormat/>
    <w:rsid w:val="00897C29"/>
    <w:pPr>
      <w:keepNext/>
      <w:shd w:val="clear" w:color="auto" w:fill="FFFFFF"/>
      <w:tabs>
        <w:tab w:val="left" w:pos="926"/>
      </w:tabs>
      <w:autoSpaceDE w:val="0"/>
      <w:autoSpaceDN w:val="0"/>
      <w:adjustRightInd w:val="0"/>
      <w:spacing w:after="0" w:line="240" w:lineRule="auto"/>
      <w:ind w:firstLine="709"/>
      <w:jc w:val="both"/>
      <w:outlineLvl w:val="2"/>
    </w:pPr>
    <w:rPr>
      <w:rFonts w:ascii="Times New Roman" w:eastAsia="Calibri" w:hAnsi="Times New Roman" w:cs="Arial"/>
      <w:b/>
      <w:i/>
      <w:color w:val="000000"/>
      <w:sz w:val="28"/>
      <w:u w:val="single"/>
      <w:lang w:eastAsia="bg-BG"/>
    </w:rPr>
  </w:style>
  <w:style w:type="paragraph" w:customStyle="1" w:styleId="3Normalen">
    <w:name w:val="Стил3 Normalen"/>
    <w:basedOn w:val="a"/>
    <w:link w:val="3Normalen0"/>
    <w:qFormat/>
    <w:rsid w:val="00897C29"/>
    <w:pPr>
      <w:keepNext/>
      <w:shd w:val="clear" w:color="auto" w:fill="FFFFFF"/>
      <w:autoSpaceDE w:val="0"/>
      <w:autoSpaceDN w:val="0"/>
      <w:adjustRightInd w:val="0"/>
      <w:spacing w:after="0" w:line="240" w:lineRule="auto"/>
      <w:ind w:firstLine="709"/>
      <w:jc w:val="both"/>
      <w:outlineLvl w:val="1"/>
    </w:pPr>
    <w:rPr>
      <w:rFonts w:ascii="Times New Roman" w:eastAsia="Calibri" w:hAnsi="Times New Roman" w:cs="Arial"/>
      <w:b/>
      <w:iCs/>
      <w:color w:val="000000"/>
      <w:sz w:val="28"/>
      <w:lang w:eastAsia="bg-BG"/>
    </w:rPr>
  </w:style>
  <w:style w:type="character" w:customStyle="1" w:styleId="2Normalen0">
    <w:name w:val="Стил2 Normalen Знак"/>
    <w:basedOn w:val="a0"/>
    <w:link w:val="2Normalen"/>
    <w:rsid w:val="00897C29"/>
    <w:rPr>
      <w:rFonts w:ascii="Times New Roman" w:eastAsia="Calibri" w:hAnsi="Times New Roman" w:cs="Arial"/>
      <w:b/>
      <w:i/>
      <w:color w:val="000000"/>
      <w:sz w:val="28"/>
      <w:u w:val="single"/>
      <w:shd w:val="clear" w:color="auto" w:fill="FFFFFF"/>
      <w:lang w:eastAsia="bg-BG"/>
    </w:rPr>
  </w:style>
  <w:style w:type="character" w:customStyle="1" w:styleId="3Normalen0">
    <w:name w:val="Стил3 Normalen Знак"/>
    <w:basedOn w:val="a0"/>
    <w:link w:val="3Normalen"/>
    <w:rsid w:val="00897C29"/>
    <w:rPr>
      <w:rFonts w:ascii="Times New Roman" w:eastAsia="Calibri" w:hAnsi="Times New Roman" w:cs="Arial"/>
      <w:b/>
      <w:iCs/>
      <w:color w:val="000000"/>
      <w:sz w:val="28"/>
      <w:shd w:val="clear" w:color="auto" w:fill="FFFFFF"/>
      <w:lang w:eastAsia="bg-BG"/>
    </w:rPr>
  </w:style>
  <w:style w:type="numbering" w:customStyle="1" w:styleId="31">
    <w:name w:val="Без списък3"/>
    <w:next w:val="a2"/>
    <w:uiPriority w:val="99"/>
    <w:semiHidden/>
    <w:unhideWhenUsed/>
    <w:rsid w:val="00897C29"/>
  </w:style>
  <w:style w:type="numbering" w:customStyle="1" w:styleId="13">
    <w:name w:val="Без списък13"/>
    <w:next w:val="a2"/>
    <w:uiPriority w:val="99"/>
    <w:semiHidden/>
    <w:unhideWhenUsed/>
    <w:rsid w:val="00897C29"/>
  </w:style>
  <w:style w:type="numbering" w:customStyle="1" w:styleId="112">
    <w:name w:val="Без списък112"/>
    <w:next w:val="a2"/>
    <w:uiPriority w:val="99"/>
    <w:semiHidden/>
    <w:unhideWhenUsed/>
    <w:rsid w:val="00897C29"/>
  </w:style>
  <w:style w:type="numbering" w:customStyle="1" w:styleId="210">
    <w:name w:val="Без списък21"/>
    <w:next w:val="a2"/>
    <w:uiPriority w:val="99"/>
    <w:semiHidden/>
    <w:unhideWhenUsed/>
    <w:rsid w:val="00897C29"/>
  </w:style>
  <w:style w:type="numbering" w:customStyle="1" w:styleId="121">
    <w:name w:val="Без списък121"/>
    <w:next w:val="a2"/>
    <w:uiPriority w:val="99"/>
    <w:semiHidden/>
    <w:unhideWhenUsed/>
    <w:rsid w:val="00897C29"/>
  </w:style>
  <w:style w:type="numbering" w:customStyle="1" w:styleId="41">
    <w:name w:val="Без списък4"/>
    <w:next w:val="a2"/>
    <w:uiPriority w:val="99"/>
    <w:semiHidden/>
    <w:unhideWhenUsed/>
    <w:rsid w:val="007C2CE2"/>
  </w:style>
  <w:style w:type="character" w:styleId="afb">
    <w:name w:val="Hyperlink"/>
    <w:basedOn w:val="a0"/>
    <w:uiPriority w:val="99"/>
    <w:unhideWhenUsed/>
    <w:rsid w:val="00404D40"/>
    <w:rPr>
      <w:color w:val="0000FF" w:themeColor="hyperlink"/>
      <w:u w:val="single"/>
    </w:rPr>
  </w:style>
  <w:style w:type="character" w:styleId="afc">
    <w:name w:val="Emphasis"/>
    <w:basedOn w:val="a0"/>
    <w:uiPriority w:val="20"/>
    <w:qFormat/>
    <w:rsid w:val="00EC2EF8"/>
    <w:rPr>
      <w:i/>
      <w:iCs/>
    </w:rPr>
  </w:style>
  <w:style w:type="numbering" w:customStyle="1" w:styleId="5">
    <w:name w:val="Без списък5"/>
    <w:next w:val="a2"/>
    <w:uiPriority w:val="99"/>
    <w:semiHidden/>
    <w:unhideWhenUsed/>
    <w:rsid w:val="004D366B"/>
  </w:style>
  <w:style w:type="paragraph" w:styleId="afd">
    <w:name w:val="TOC Heading"/>
    <w:basedOn w:val="1"/>
    <w:next w:val="a"/>
    <w:uiPriority w:val="39"/>
    <w:semiHidden/>
    <w:unhideWhenUsed/>
    <w:qFormat/>
    <w:rsid w:val="00BB2744"/>
    <w:pPr>
      <w:outlineLvl w:val="9"/>
    </w:pPr>
    <w:rPr>
      <w:lang w:eastAsia="bg-BG"/>
    </w:rPr>
  </w:style>
  <w:style w:type="paragraph" w:styleId="22">
    <w:name w:val="toc 2"/>
    <w:basedOn w:val="a"/>
    <w:next w:val="a"/>
    <w:autoRedefine/>
    <w:uiPriority w:val="39"/>
    <w:unhideWhenUsed/>
    <w:qFormat/>
    <w:rsid w:val="00BB2744"/>
    <w:pPr>
      <w:spacing w:after="100"/>
      <w:ind w:left="220"/>
    </w:pPr>
    <w:rPr>
      <w:rFonts w:eastAsiaTheme="minorEastAsia"/>
      <w:lang w:eastAsia="bg-BG"/>
    </w:rPr>
  </w:style>
  <w:style w:type="paragraph" w:styleId="14">
    <w:name w:val="toc 1"/>
    <w:basedOn w:val="a"/>
    <w:next w:val="a"/>
    <w:autoRedefine/>
    <w:uiPriority w:val="39"/>
    <w:unhideWhenUsed/>
    <w:qFormat/>
    <w:rsid w:val="00BB2744"/>
    <w:pPr>
      <w:spacing w:after="100"/>
    </w:pPr>
    <w:rPr>
      <w:rFonts w:eastAsiaTheme="minorEastAsia"/>
      <w:lang w:eastAsia="bg-BG"/>
    </w:rPr>
  </w:style>
  <w:style w:type="paragraph" w:styleId="32">
    <w:name w:val="toc 3"/>
    <w:basedOn w:val="a"/>
    <w:next w:val="a"/>
    <w:autoRedefine/>
    <w:uiPriority w:val="39"/>
    <w:unhideWhenUsed/>
    <w:qFormat/>
    <w:rsid w:val="00065A07"/>
    <w:pPr>
      <w:tabs>
        <w:tab w:val="right" w:leader="dot" w:pos="9629"/>
      </w:tabs>
      <w:spacing w:after="100"/>
      <w:ind w:left="440"/>
    </w:pPr>
    <w:rPr>
      <w:rFonts w:ascii="Times New Roman" w:eastAsia="Times New Roman" w:hAnsi="Times New Roman" w:cs="Times New Roman"/>
      <w:noProof/>
      <w:lang w:eastAsia="bg-BG"/>
    </w:rPr>
  </w:style>
  <w:style w:type="paragraph" w:styleId="42">
    <w:name w:val="toc 4"/>
    <w:basedOn w:val="a"/>
    <w:next w:val="a"/>
    <w:autoRedefine/>
    <w:uiPriority w:val="39"/>
    <w:unhideWhenUsed/>
    <w:rsid w:val="00E7381E"/>
    <w:pPr>
      <w:spacing w:after="100"/>
      <w:ind w:left="660"/>
    </w:pPr>
    <w:rPr>
      <w:rFonts w:eastAsiaTheme="minorEastAsia"/>
      <w:lang w:eastAsia="bg-BG"/>
    </w:rPr>
  </w:style>
  <w:style w:type="paragraph" w:styleId="50">
    <w:name w:val="toc 5"/>
    <w:basedOn w:val="a"/>
    <w:next w:val="a"/>
    <w:autoRedefine/>
    <w:uiPriority w:val="39"/>
    <w:unhideWhenUsed/>
    <w:rsid w:val="00E7381E"/>
    <w:pPr>
      <w:spacing w:after="100"/>
      <w:ind w:left="880"/>
    </w:pPr>
    <w:rPr>
      <w:rFonts w:eastAsiaTheme="minorEastAsia"/>
      <w:lang w:eastAsia="bg-BG"/>
    </w:rPr>
  </w:style>
  <w:style w:type="paragraph" w:styleId="6">
    <w:name w:val="toc 6"/>
    <w:basedOn w:val="a"/>
    <w:next w:val="a"/>
    <w:autoRedefine/>
    <w:uiPriority w:val="39"/>
    <w:unhideWhenUsed/>
    <w:rsid w:val="00E7381E"/>
    <w:pPr>
      <w:spacing w:after="100"/>
      <w:ind w:left="1100"/>
    </w:pPr>
    <w:rPr>
      <w:rFonts w:eastAsiaTheme="minorEastAsia"/>
      <w:lang w:eastAsia="bg-BG"/>
    </w:rPr>
  </w:style>
  <w:style w:type="paragraph" w:styleId="7">
    <w:name w:val="toc 7"/>
    <w:basedOn w:val="a"/>
    <w:next w:val="a"/>
    <w:autoRedefine/>
    <w:uiPriority w:val="39"/>
    <w:unhideWhenUsed/>
    <w:rsid w:val="00E7381E"/>
    <w:pPr>
      <w:spacing w:after="100"/>
      <w:ind w:left="1320"/>
    </w:pPr>
    <w:rPr>
      <w:rFonts w:eastAsiaTheme="minorEastAsia"/>
      <w:lang w:eastAsia="bg-BG"/>
    </w:rPr>
  </w:style>
  <w:style w:type="paragraph" w:styleId="8">
    <w:name w:val="toc 8"/>
    <w:basedOn w:val="a"/>
    <w:next w:val="a"/>
    <w:autoRedefine/>
    <w:uiPriority w:val="39"/>
    <w:unhideWhenUsed/>
    <w:rsid w:val="00E7381E"/>
    <w:pPr>
      <w:spacing w:after="100"/>
      <w:ind w:left="1540"/>
    </w:pPr>
    <w:rPr>
      <w:rFonts w:eastAsiaTheme="minorEastAsia"/>
      <w:lang w:eastAsia="bg-BG"/>
    </w:rPr>
  </w:style>
  <w:style w:type="paragraph" w:styleId="9">
    <w:name w:val="toc 9"/>
    <w:basedOn w:val="a"/>
    <w:next w:val="a"/>
    <w:autoRedefine/>
    <w:uiPriority w:val="39"/>
    <w:unhideWhenUsed/>
    <w:rsid w:val="00E7381E"/>
    <w:pPr>
      <w:spacing w:after="100"/>
      <w:ind w:left="1760"/>
    </w:pPr>
    <w:rPr>
      <w:rFonts w:eastAsiaTheme="minorEastAsia"/>
      <w:lang w:eastAsia="bg-BG"/>
    </w:rPr>
  </w:style>
  <w:style w:type="numbering" w:customStyle="1" w:styleId="60">
    <w:name w:val="Без списък6"/>
    <w:next w:val="a2"/>
    <w:uiPriority w:val="99"/>
    <w:semiHidden/>
    <w:unhideWhenUsed/>
    <w:rsid w:val="00F0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87">
      <w:bodyDiv w:val="1"/>
      <w:marLeft w:val="0"/>
      <w:marRight w:val="0"/>
      <w:marTop w:val="0"/>
      <w:marBottom w:val="0"/>
      <w:divBdr>
        <w:top w:val="none" w:sz="0" w:space="0" w:color="auto"/>
        <w:left w:val="none" w:sz="0" w:space="0" w:color="auto"/>
        <w:bottom w:val="none" w:sz="0" w:space="0" w:color="auto"/>
        <w:right w:val="none" w:sz="0" w:space="0" w:color="auto"/>
      </w:divBdr>
    </w:div>
    <w:div w:id="55052090">
      <w:bodyDiv w:val="1"/>
      <w:marLeft w:val="0"/>
      <w:marRight w:val="0"/>
      <w:marTop w:val="0"/>
      <w:marBottom w:val="0"/>
      <w:divBdr>
        <w:top w:val="none" w:sz="0" w:space="0" w:color="auto"/>
        <w:left w:val="none" w:sz="0" w:space="0" w:color="auto"/>
        <w:bottom w:val="none" w:sz="0" w:space="0" w:color="auto"/>
        <w:right w:val="none" w:sz="0" w:space="0" w:color="auto"/>
      </w:divBdr>
    </w:div>
    <w:div w:id="108670391">
      <w:bodyDiv w:val="1"/>
      <w:marLeft w:val="0"/>
      <w:marRight w:val="0"/>
      <w:marTop w:val="0"/>
      <w:marBottom w:val="0"/>
      <w:divBdr>
        <w:top w:val="none" w:sz="0" w:space="0" w:color="auto"/>
        <w:left w:val="none" w:sz="0" w:space="0" w:color="auto"/>
        <w:bottom w:val="none" w:sz="0" w:space="0" w:color="auto"/>
        <w:right w:val="none" w:sz="0" w:space="0" w:color="auto"/>
      </w:divBdr>
    </w:div>
    <w:div w:id="173612468">
      <w:bodyDiv w:val="1"/>
      <w:marLeft w:val="0"/>
      <w:marRight w:val="0"/>
      <w:marTop w:val="0"/>
      <w:marBottom w:val="0"/>
      <w:divBdr>
        <w:top w:val="none" w:sz="0" w:space="0" w:color="auto"/>
        <w:left w:val="none" w:sz="0" w:space="0" w:color="auto"/>
        <w:bottom w:val="none" w:sz="0" w:space="0" w:color="auto"/>
        <w:right w:val="none" w:sz="0" w:space="0" w:color="auto"/>
      </w:divBdr>
    </w:div>
    <w:div w:id="196284683">
      <w:bodyDiv w:val="1"/>
      <w:marLeft w:val="0"/>
      <w:marRight w:val="0"/>
      <w:marTop w:val="0"/>
      <w:marBottom w:val="0"/>
      <w:divBdr>
        <w:top w:val="none" w:sz="0" w:space="0" w:color="auto"/>
        <w:left w:val="none" w:sz="0" w:space="0" w:color="auto"/>
        <w:bottom w:val="none" w:sz="0" w:space="0" w:color="auto"/>
        <w:right w:val="none" w:sz="0" w:space="0" w:color="auto"/>
      </w:divBdr>
    </w:div>
    <w:div w:id="198518074">
      <w:bodyDiv w:val="1"/>
      <w:marLeft w:val="0"/>
      <w:marRight w:val="0"/>
      <w:marTop w:val="0"/>
      <w:marBottom w:val="0"/>
      <w:divBdr>
        <w:top w:val="none" w:sz="0" w:space="0" w:color="auto"/>
        <w:left w:val="none" w:sz="0" w:space="0" w:color="auto"/>
        <w:bottom w:val="none" w:sz="0" w:space="0" w:color="auto"/>
        <w:right w:val="none" w:sz="0" w:space="0" w:color="auto"/>
      </w:divBdr>
    </w:div>
    <w:div w:id="199365194">
      <w:bodyDiv w:val="1"/>
      <w:marLeft w:val="0"/>
      <w:marRight w:val="0"/>
      <w:marTop w:val="0"/>
      <w:marBottom w:val="0"/>
      <w:divBdr>
        <w:top w:val="none" w:sz="0" w:space="0" w:color="auto"/>
        <w:left w:val="none" w:sz="0" w:space="0" w:color="auto"/>
        <w:bottom w:val="none" w:sz="0" w:space="0" w:color="auto"/>
        <w:right w:val="none" w:sz="0" w:space="0" w:color="auto"/>
      </w:divBdr>
    </w:div>
    <w:div w:id="215702801">
      <w:bodyDiv w:val="1"/>
      <w:marLeft w:val="0"/>
      <w:marRight w:val="0"/>
      <w:marTop w:val="0"/>
      <w:marBottom w:val="0"/>
      <w:divBdr>
        <w:top w:val="none" w:sz="0" w:space="0" w:color="auto"/>
        <w:left w:val="none" w:sz="0" w:space="0" w:color="auto"/>
        <w:bottom w:val="none" w:sz="0" w:space="0" w:color="auto"/>
        <w:right w:val="none" w:sz="0" w:space="0" w:color="auto"/>
      </w:divBdr>
    </w:div>
    <w:div w:id="225729601">
      <w:bodyDiv w:val="1"/>
      <w:marLeft w:val="0"/>
      <w:marRight w:val="0"/>
      <w:marTop w:val="0"/>
      <w:marBottom w:val="0"/>
      <w:divBdr>
        <w:top w:val="none" w:sz="0" w:space="0" w:color="auto"/>
        <w:left w:val="none" w:sz="0" w:space="0" w:color="auto"/>
        <w:bottom w:val="none" w:sz="0" w:space="0" w:color="auto"/>
        <w:right w:val="none" w:sz="0" w:space="0" w:color="auto"/>
      </w:divBdr>
    </w:div>
    <w:div w:id="226427093">
      <w:bodyDiv w:val="1"/>
      <w:marLeft w:val="0"/>
      <w:marRight w:val="0"/>
      <w:marTop w:val="0"/>
      <w:marBottom w:val="0"/>
      <w:divBdr>
        <w:top w:val="none" w:sz="0" w:space="0" w:color="auto"/>
        <w:left w:val="none" w:sz="0" w:space="0" w:color="auto"/>
        <w:bottom w:val="none" w:sz="0" w:space="0" w:color="auto"/>
        <w:right w:val="none" w:sz="0" w:space="0" w:color="auto"/>
      </w:divBdr>
    </w:div>
    <w:div w:id="291332287">
      <w:bodyDiv w:val="1"/>
      <w:marLeft w:val="0"/>
      <w:marRight w:val="0"/>
      <w:marTop w:val="0"/>
      <w:marBottom w:val="0"/>
      <w:divBdr>
        <w:top w:val="none" w:sz="0" w:space="0" w:color="auto"/>
        <w:left w:val="none" w:sz="0" w:space="0" w:color="auto"/>
        <w:bottom w:val="none" w:sz="0" w:space="0" w:color="auto"/>
        <w:right w:val="none" w:sz="0" w:space="0" w:color="auto"/>
      </w:divBdr>
    </w:div>
    <w:div w:id="293874626">
      <w:bodyDiv w:val="1"/>
      <w:marLeft w:val="0"/>
      <w:marRight w:val="0"/>
      <w:marTop w:val="0"/>
      <w:marBottom w:val="0"/>
      <w:divBdr>
        <w:top w:val="none" w:sz="0" w:space="0" w:color="auto"/>
        <w:left w:val="none" w:sz="0" w:space="0" w:color="auto"/>
        <w:bottom w:val="none" w:sz="0" w:space="0" w:color="auto"/>
        <w:right w:val="none" w:sz="0" w:space="0" w:color="auto"/>
      </w:divBdr>
    </w:div>
    <w:div w:id="299648587">
      <w:bodyDiv w:val="1"/>
      <w:marLeft w:val="0"/>
      <w:marRight w:val="0"/>
      <w:marTop w:val="0"/>
      <w:marBottom w:val="0"/>
      <w:divBdr>
        <w:top w:val="none" w:sz="0" w:space="0" w:color="auto"/>
        <w:left w:val="none" w:sz="0" w:space="0" w:color="auto"/>
        <w:bottom w:val="none" w:sz="0" w:space="0" w:color="auto"/>
        <w:right w:val="none" w:sz="0" w:space="0" w:color="auto"/>
      </w:divBdr>
    </w:div>
    <w:div w:id="348139803">
      <w:bodyDiv w:val="1"/>
      <w:marLeft w:val="0"/>
      <w:marRight w:val="0"/>
      <w:marTop w:val="0"/>
      <w:marBottom w:val="0"/>
      <w:divBdr>
        <w:top w:val="none" w:sz="0" w:space="0" w:color="auto"/>
        <w:left w:val="none" w:sz="0" w:space="0" w:color="auto"/>
        <w:bottom w:val="none" w:sz="0" w:space="0" w:color="auto"/>
        <w:right w:val="none" w:sz="0" w:space="0" w:color="auto"/>
      </w:divBdr>
    </w:div>
    <w:div w:id="351490912">
      <w:bodyDiv w:val="1"/>
      <w:marLeft w:val="0"/>
      <w:marRight w:val="0"/>
      <w:marTop w:val="0"/>
      <w:marBottom w:val="0"/>
      <w:divBdr>
        <w:top w:val="none" w:sz="0" w:space="0" w:color="auto"/>
        <w:left w:val="none" w:sz="0" w:space="0" w:color="auto"/>
        <w:bottom w:val="none" w:sz="0" w:space="0" w:color="auto"/>
        <w:right w:val="none" w:sz="0" w:space="0" w:color="auto"/>
      </w:divBdr>
    </w:div>
    <w:div w:id="360782383">
      <w:bodyDiv w:val="1"/>
      <w:marLeft w:val="0"/>
      <w:marRight w:val="0"/>
      <w:marTop w:val="0"/>
      <w:marBottom w:val="0"/>
      <w:divBdr>
        <w:top w:val="none" w:sz="0" w:space="0" w:color="auto"/>
        <w:left w:val="none" w:sz="0" w:space="0" w:color="auto"/>
        <w:bottom w:val="none" w:sz="0" w:space="0" w:color="auto"/>
        <w:right w:val="none" w:sz="0" w:space="0" w:color="auto"/>
      </w:divBdr>
    </w:div>
    <w:div w:id="506597578">
      <w:bodyDiv w:val="1"/>
      <w:marLeft w:val="0"/>
      <w:marRight w:val="0"/>
      <w:marTop w:val="0"/>
      <w:marBottom w:val="0"/>
      <w:divBdr>
        <w:top w:val="none" w:sz="0" w:space="0" w:color="auto"/>
        <w:left w:val="none" w:sz="0" w:space="0" w:color="auto"/>
        <w:bottom w:val="none" w:sz="0" w:space="0" w:color="auto"/>
        <w:right w:val="none" w:sz="0" w:space="0" w:color="auto"/>
      </w:divBdr>
    </w:div>
    <w:div w:id="588856986">
      <w:bodyDiv w:val="1"/>
      <w:marLeft w:val="0"/>
      <w:marRight w:val="0"/>
      <w:marTop w:val="0"/>
      <w:marBottom w:val="0"/>
      <w:divBdr>
        <w:top w:val="none" w:sz="0" w:space="0" w:color="auto"/>
        <w:left w:val="none" w:sz="0" w:space="0" w:color="auto"/>
        <w:bottom w:val="none" w:sz="0" w:space="0" w:color="auto"/>
        <w:right w:val="none" w:sz="0" w:space="0" w:color="auto"/>
      </w:divBdr>
    </w:div>
    <w:div w:id="626549460">
      <w:bodyDiv w:val="1"/>
      <w:marLeft w:val="0"/>
      <w:marRight w:val="0"/>
      <w:marTop w:val="0"/>
      <w:marBottom w:val="0"/>
      <w:divBdr>
        <w:top w:val="none" w:sz="0" w:space="0" w:color="auto"/>
        <w:left w:val="none" w:sz="0" w:space="0" w:color="auto"/>
        <w:bottom w:val="none" w:sz="0" w:space="0" w:color="auto"/>
        <w:right w:val="none" w:sz="0" w:space="0" w:color="auto"/>
      </w:divBdr>
    </w:div>
    <w:div w:id="723335258">
      <w:bodyDiv w:val="1"/>
      <w:marLeft w:val="0"/>
      <w:marRight w:val="0"/>
      <w:marTop w:val="0"/>
      <w:marBottom w:val="0"/>
      <w:divBdr>
        <w:top w:val="none" w:sz="0" w:space="0" w:color="auto"/>
        <w:left w:val="none" w:sz="0" w:space="0" w:color="auto"/>
        <w:bottom w:val="none" w:sz="0" w:space="0" w:color="auto"/>
        <w:right w:val="none" w:sz="0" w:space="0" w:color="auto"/>
      </w:divBdr>
    </w:div>
    <w:div w:id="773017303">
      <w:bodyDiv w:val="1"/>
      <w:marLeft w:val="0"/>
      <w:marRight w:val="0"/>
      <w:marTop w:val="0"/>
      <w:marBottom w:val="0"/>
      <w:divBdr>
        <w:top w:val="none" w:sz="0" w:space="0" w:color="auto"/>
        <w:left w:val="none" w:sz="0" w:space="0" w:color="auto"/>
        <w:bottom w:val="none" w:sz="0" w:space="0" w:color="auto"/>
        <w:right w:val="none" w:sz="0" w:space="0" w:color="auto"/>
      </w:divBdr>
    </w:div>
    <w:div w:id="841356978">
      <w:bodyDiv w:val="1"/>
      <w:marLeft w:val="0"/>
      <w:marRight w:val="0"/>
      <w:marTop w:val="0"/>
      <w:marBottom w:val="0"/>
      <w:divBdr>
        <w:top w:val="none" w:sz="0" w:space="0" w:color="auto"/>
        <w:left w:val="none" w:sz="0" w:space="0" w:color="auto"/>
        <w:bottom w:val="none" w:sz="0" w:space="0" w:color="auto"/>
        <w:right w:val="none" w:sz="0" w:space="0" w:color="auto"/>
      </w:divBdr>
    </w:div>
    <w:div w:id="963387741">
      <w:bodyDiv w:val="1"/>
      <w:marLeft w:val="0"/>
      <w:marRight w:val="0"/>
      <w:marTop w:val="0"/>
      <w:marBottom w:val="0"/>
      <w:divBdr>
        <w:top w:val="none" w:sz="0" w:space="0" w:color="auto"/>
        <w:left w:val="none" w:sz="0" w:space="0" w:color="auto"/>
        <w:bottom w:val="none" w:sz="0" w:space="0" w:color="auto"/>
        <w:right w:val="none" w:sz="0" w:space="0" w:color="auto"/>
      </w:divBdr>
    </w:div>
    <w:div w:id="981424618">
      <w:bodyDiv w:val="1"/>
      <w:marLeft w:val="0"/>
      <w:marRight w:val="0"/>
      <w:marTop w:val="0"/>
      <w:marBottom w:val="0"/>
      <w:divBdr>
        <w:top w:val="none" w:sz="0" w:space="0" w:color="auto"/>
        <w:left w:val="none" w:sz="0" w:space="0" w:color="auto"/>
        <w:bottom w:val="none" w:sz="0" w:space="0" w:color="auto"/>
        <w:right w:val="none" w:sz="0" w:space="0" w:color="auto"/>
      </w:divBdr>
    </w:div>
    <w:div w:id="982581271">
      <w:bodyDiv w:val="1"/>
      <w:marLeft w:val="0"/>
      <w:marRight w:val="0"/>
      <w:marTop w:val="0"/>
      <w:marBottom w:val="0"/>
      <w:divBdr>
        <w:top w:val="none" w:sz="0" w:space="0" w:color="auto"/>
        <w:left w:val="none" w:sz="0" w:space="0" w:color="auto"/>
        <w:bottom w:val="none" w:sz="0" w:space="0" w:color="auto"/>
        <w:right w:val="none" w:sz="0" w:space="0" w:color="auto"/>
      </w:divBdr>
    </w:div>
    <w:div w:id="992176622">
      <w:bodyDiv w:val="1"/>
      <w:marLeft w:val="0"/>
      <w:marRight w:val="0"/>
      <w:marTop w:val="0"/>
      <w:marBottom w:val="0"/>
      <w:divBdr>
        <w:top w:val="none" w:sz="0" w:space="0" w:color="auto"/>
        <w:left w:val="none" w:sz="0" w:space="0" w:color="auto"/>
        <w:bottom w:val="none" w:sz="0" w:space="0" w:color="auto"/>
        <w:right w:val="none" w:sz="0" w:space="0" w:color="auto"/>
      </w:divBdr>
    </w:div>
    <w:div w:id="1010791688">
      <w:bodyDiv w:val="1"/>
      <w:marLeft w:val="0"/>
      <w:marRight w:val="0"/>
      <w:marTop w:val="0"/>
      <w:marBottom w:val="0"/>
      <w:divBdr>
        <w:top w:val="none" w:sz="0" w:space="0" w:color="auto"/>
        <w:left w:val="none" w:sz="0" w:space="0" w:color="auto"/>
        <w:bottom w:val="none" w:sz="0" w:space="0" w:color="auto"/>
        <w:right w:val="none" w:sz="0" w:space="0" w:color="auto"/>
      </w:divBdr>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
    <w:div w:id="1085767337">
      <w:bodyDiv w:val="1"/>
      <w:marLeft w:val="0"/>
      <w:marRight w:val="0"/>
      <w:marTop w:val="0"/>
      <w:marBottom w:val="0"/>
      <w:divBdr>
        <w:top w:val="none" w:sz="0" w:space="0" w:color="auto"/>
        <w:left w:val="none" w:sz="0" w:space="0" w:color="auto"/>
        <w:bottom w:val="none" w:sz="0" w:space="0" w:color="auto"/>
        <w:right w:val="none" w:sz="0" w:space="0" w:color="auto"/>
      </w:divBdr>
    </w:div>
    <w:div w:id="1371877023">
      <w:bodyDiv w:val="1"/>
      <w:marLeft w:val="0"/>
      <w:marRight w:val="0"/>
      <w:marTop w:val="0"/>
      <w:marBottom w:val="0"/>
      <w:divBdr>
        <w:top w:val="none" w:sz="0" w:space="0" w:color="auto"/>
        <w:left w:val="none" w:sz="0" w:space="0" w:color="auto"/>
        <w:bottom w:val="none" w:sz="0" w:space="0" w:color="auto"/>
        <w:right w:val="none" w:sz="0" w:space="0" w:color="auto"/>
      </w:divBdr>
    </w:div>
    <w:div w:id="1434667757">
      <w:bodyDiv w:val="1"/>
      <w:marLeft w:val="0"/>
      <w:marRight w:val="0"/>
      <w:marTop w:val="0"/>
      <w:marBottom w:val="0"/>
      <w:divBdr>
        <w:top w:val="none" w:sz="0" w:space="0" w:color="auto"/>
        <w:left w:val="none" w:sz="0" w:space="0" w:color="auto"/>
        <w:bottom w:val="none" w:sz="0" w:space="0" w:color="auto"/>
        <w:right w:val="none" w:sz="0" w:space="0" w:color="auto"/>
      </w:divBdr>
    </w:div>
    <w:div w:id="1462652225">
      <w:bodyDiv w:val="1"/>
      <w:marLeft w:val="0"/>
      <w:marRight w:val="0"/>
      <w:marTop w:val="0"/>
      <w:marBottom w:val="0"/>
      <w:divBdr>
        <w:top w:val="none" w:sz="0" w:space="0" w:color="auto"/>
        <w:left w:val="none" w:sz="0" w:space="0" w:color="auto"/>
        <w:bottom w:val="none" w:sz="0" w:space="0" w:color="auto"/>
        <w:right w:val="none" w:sz="0" w:space="0" w:color="auto"/>
      </w:divBdr>
    </w:div>
    <w:div w:id="1500660636">
      <w:bodyDiv w:val="1"/>
      <w:marLeft w:val="0"/>
      <w:marRight w:val="0"/>
      <w:marTop w:val="0"/>
      <w:marBottom w:val="0"/>
      <w:divBdr>
        <w:top w:val="none" w:sz="0" w:space="0" w:color="auto"/>
        <w:left w:val="none" w:sz="0" w:space="0" w:color="auto"/>
        <w:bottom w:val="none" w:sz="0" w:space="0" w:color="auto"/>
        <w:right w:val="none" w:sz="0" w:space="0" w:color="auto"/>
      </w:divBdr>
    </w:div>
    <w:div w:id="1517234795">
      <w:bodyDiv w:val="1"/>
      <w:marLeft w:val="0"/>
      <w:marRight w:val="0"/>
      <w:marTop w:val="0"/>
      <w:marBottom w:val="0"/>
      <w:divBdr>
        <w:top w:val="none" w:sz="0" w:space="0" w:color="auto"/>
        <w:left w:val="none" w:sz="0" w:space="0" w:color="auto"/>
        <w:bottom w:val="none" w:sz="0" w:space="0" w:color="auto"/>
        <w:right w:val="none" w:sz="0" w:space="0" w:color="auto"/>
      </w:divBdr>
    </w:div>
    <w:div w:id="1564563104">
      <w:bodyDiv w:val="1"/>
      <w:marLeft w:val="0"/>
      <w:marRight w:val="0"/>
      <w:marTop w:val="0"/>
      <w:marBottom w:val="0"/>
      <w:divBdr>
        <w:top w:val="none" w:sz="0" w:space="0" w:color="auto"/>
        <w:left w:val="none" w:sz="0" w:space="0" w:color="auto"/>
        <w:bottom w:val="none" w:sz="0" w:space="0" w:color="auto"/>
        <w:right w:val="none" w:sz="0" w:space="0" w:color="auto"/>
      </w:divBdr>
    </w:div>
    <w:div w:id="1604222697">
      <w:bodyDiv w:val="1"/>
      <w:marLeft w:val="0"/>
      <w:marRight w:val="0"/>
      <w:marTop w:val="0"/>
      <w:marBottom w:val="0"/>
      <w:divBdr>
        <w:top w:val="none" w:sz="0" w:space="0" w:color="auto"/>
        <w:left w:val="none" w:sz="0" w:space="0" w:color="auto"/>
        <w:bottom w:val="none" w:sz="0" w:space="0" w:color="auto"/>
        <w:right w:val="none" w:sz="0" w:space="0" w:color="auto"/>
      </w:divBdr>
    </w:div>
    <w:div w:id="1614096384">
      <w:bodyDiv w:val="1"/>
      <w:marLeft w:val="0"/>
      <w:marRight w:val="0"/>
      <w:marTop w:val="0"/>
      <w:marBottom w:val="0"/>
      <w:divBdr>
        <w:top w:val="none" w:sz="0" w:space="0" w:color="auto"/>
        <w:left w:val="none" w:sz="0" w:space="0" w:color="auto"/>
        <w:bottom w:val="none" w:sz="0" w:space="0" w:color="auto"/>
        <w:right w:val="none" w:sz="0" w:space="0" w:color="auto"/>
      </w:divBdr>
    </w:div>
    <w:div w:id="1620065567">
      <w:bodyDiv w:val="1"/>
      <w:marLeft w:val="0"/>
      <w:marRight w:val="0"/>
      <w:marTop w:val="0"/>
      <w:marBottom w:val="0"/>
      <w:divBdr>
        <w:top w:val="none" w:sz="0" w:space="0" w:color="auto"/>
        <w:left w:val="none" w:sz="0" w:space="0" w:color="auto"/>
        <w:bottom w:val="none" w:sz="0" w:space="0" w:color="auto"/>
        <w:right w:val="none" w:sz="0" w:space="0" w:color="auto"/>
      </w:divBdr>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
    <w:div w:id="1675764492">
      <w:bodyDiv w:val="1"/>
      <w:marLeft w:val="0"/>
      <w:marRight w:val="0"/>
      <w:marTop w:val="0"/>
      <w:marBottom w:val="0"/>
      <w:divBdr>
        <w:top w:val="none" w:sz="0" w:space="0" w:color="auto"/>
        <w:left w:val="none" w:sz="0" w:space="0" w:color="auto"/>
        <w:bottom w:val="none" w:sz="0" w:space="0" w:color="auto"/>
        <w:right w:val="none" w:sz="0" w:space="0" w:color="auto"/>
      </w:divBdr>
    </w:div>
    <w:div w:id="1756633714">
      <w:bodyDiv w:val="1"/>
      <w:marLeft w:val="0"/>
      <w:marRight w:val="0"/>
      <w:marTop w:val="0"/>
      <w:marBottom w:val="0"/>
      <w:divBdr>
        <w:top w:val="none" w:sz="0" w:space="0" w:color="auto"/>
        <w:left w:val="none" w:sz="0" w:space="0" w:color="auto"/>
        <w:bottom w:val="none" w:sz="0" w:space="0" w:color="auto"/>
        <w:right w:val="none" w:sz="0" w:space="0" w:color="auto"/>
      </w:divBdr>
    </w:div>
    <w:div w:id="1757046233">
      <w:bodyDiv w:val="1"/>
      <w:marLeft w:val="0"/>
      <w:marRight w:val="0"/>
      <w:marTop w:val="0"/>
      <w:marBottom w:val="0"/>
      <w:divBdr>
        <w:top w:val="none" w:sz="0" w:space="0" w:color="auto"/>
        <w:left w:val="none" w:sz="0" w:space="0" w:color="auto"/>
        <w:bottom w:val="none" w:sz="0" w:space="0" w:color="auto"/>
        <w:right w:val="none" w:sz="0" w:space="0" w:color="auto"/>
      </w:divBdr>
    </w:div>
    <w:div w:id="1802847022">
      <w:bodyDiv w:val="1"/>
      <w:marLeft w:val="0"/>
      <w:marRight w:val="0"/>
      <w:marTop w:val="0"/>
      <w:marBottom w:val="0"/>
      <w:divBdr>
        <w:top w:val="none" w:sz="0" w:space="0" w:color="auto"/>
        <w:left w:val="none" w:sz="0" w:space="0" w:color="auto"/>
        <w:bottom w:val="none" w:sz="0" w:space="0" w:color="auto"/>
        <w:right w:val="none" w:sz="0" w:space="0" w:color="auto"/>
      </w:divBdr>
    </w:div>
    <w:div w:id="1853955038">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75675413">
      <w:bodyDiv w:val="1"/>
      <w:marLeft w:val="0"/>
      <w:marRight w:val="0"/>
      <w:marTop w:val="0"/>
      <w:marBottom w:val="0"/>
      <w:divBdr>
        <w:top w:val="none" w:sz="0" w:space="0" w:color="auto"/>
        <w:left w:val="none" w:sz="0" w:space="0" w:color="auto"/>
        <w:bottom w:val="none" w:sz="0" w:space="0" w:color="auto"/>
        <w:right w:val="none" w:sz="0" w:space="0" w:color="auto"/>
      </w:divBdr>
    </w:div>
    <w:div w:id="2006350976">
      <w:bodyDiv w:val="1"/>
      <w:marLeft w:val="0"/>
      <w:marRight w:val="0"/>
      <w:marTop w:val="0"/>
      <w:marBottom w:val="0"/>
      <w:divBdr>
        <w:top w:val="none" w:sz="0" w:space="0" w:color="auto"/>
        <w:left w:val="none" w:sz="0" w:space="0" w:color="auto"/>
        <w:bottom w:val="none" w:sz="0" w:space="0" w:color="auto"/>
        <w:right w:val="none" w:sz="0" w:space="0" w:color="auto"/>
      </w:divBdr>
    </w:div>
    <w:div w:id="21408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88956754237494"/>
          <c:y val="5.6653176568558831E-2"/>
          <c:w val="0.56561712496218342"/>
          <c:h val="0.86401817442508222"/>
        </c:manualLayout>
      </c:layout>
      <c:barChart>
        <c:barDir val="col"/>
        <c:grouping val="clustered"/>
        <c:varyColors val="0"/>
        <c:ser>
          <c:idx val="0"/>
          <c:order val="0"/>
          <c:tx>
            <c:strRef>
              <c:f>'[Диаграми.xlsx]Лист3 (3)'!$B$50</c:f>
              <c:strCache>
                <c:ptCount val="1"/>
                <c:pt idx="0">
                  <c:v>Доживотен затвор</c:v>
                </c:pt>
              </c:strCache>
            </c:strRef>
          </c:tx>
          <c:invertIfNegative val="0"/>
          <c:cat>
            <c:numRef>
              <c:f>'[Диаграми.xlsx]Лист3 (3)'!$A$51:$A$53</c:f>
              <c:numCache>
                <c:formatCode>General</c:formatCode>
                <c:ptCount val="3"/>
                <c:pt idx="0">
                  <c:v>2021</c:v>
                </c:pt>
                <c:pt idx="1">
                  <c:v>2020</c:v>
                </c:pt>
                <c:pt idx="2">
                  <c:v>2019</c:v>
                </c:pt>
              </c:numCache>
            </c:numRef>
          </c:cat>
          <c:val>
            <c:numRef>
              <c:f>'[Диаграми.xlsx]Лист3 (3)'!$B$51:$B$53</c:f>
              <c:numCache>
                <c:formatCode>General</c:formatCode>
                <c:ptCount val="3"/>
                <c:pt idx="0">
                  <c:v>0</c:v>
                </c:pt>
                <c:pt idx="1">
                  <c:v>0</c:v>
                </c:pt>
                <c:pt idx="2">
                  <c:v>0</c:v>
                </c:pt>
              </c:numCache>
            </c:numRef>
          </c:val>
        </c:ser>
        <c:ser>
          <c:idx val="1"/>
          <c:order val="1"/>
          <c:tx>
            <c:strRef>
              <c:f>'[Диаграми.xlsx]Лист3 (3)'!$C$50</c:f>
              <c:strCache>
                <c:ptCount val="1"/>
                <c:pt idx="0">
                  <c:v>Лишаване от свобода</c:v>
                </c:pt>
              </c:strCache>
            </c:strRef>
          </c:tx>
          <c:invertIfNegative val="0"/>
          <c:dLbls>
            <c:showLegendKey val="0"/>
            <c:showVal val="1"/>
            <c:showCatName val="0"/>
            <c:showSerName val="0"/>
            <c:showPercent val="0"/>
            <c:showBubbleSize val="0"/>
            <c:showLeaderLines val="0"/>
          </c:dLbls>
          <c:cat>
            <c:numRef>
              <c:f>'[Диаграми.xlsx]Лист3 (3)'!$A$51:$A$53</c:f>
              <c:numCache>
                <c:formatCode>General</c:formatCode>
                <c:ptCount val="3"/>
                <c:pt idx="0">
                  <c:v>2021</c:v>
                </c:pt>
                <c:pt idx="1">
                  <c:v>2020</c:v>
                </c:pt>
                <c:pt idx="2">
                  <c:v>2019</c:v>
                </c:pt>
              </c:numCache>
            </c:numRef>
          </c:cat>
          <c:val>
            <c:numRef>
              <c:f>'[Диаграми.xlsx]Лист3 (3)'!$C$51:$C$53</c:f>
              <c:numCache>
                <c:formatCode>General</c:formatCode>
                <c:ptCount val="3"/>
                <c:pt idx="0">
                  <c:v>126</c:v>
                </c:pt>
                <c:pt idx="1">
                  <c:v>130</c:v>
                </c:pt>
                <c:pt idx="2">
                  <c:v>105</c:v>
                </c:pt>
              </c:numCache>
            </c:numRef>
          </c:val>
        </c:ser>
        <c:ser>
          <c:idx val="2"/>
          <c:order val="2"/>
          <c:tx>
            <c:strRef>
              <c:f>'[Диаграми.xlsx]Лист3 (3)'!$D$50</c:f>
              <c:strCache>
                <c:ptCount val="1"/>
                <c:pt idx="0">
                  <c:v>Лишаване от права по чл.37, ал.1, т.6-10 от НК</c:v>
                </c:pt>
              </c:strCache>
            </c:strRef>
          </c:tx>
          <c:invertIfNegative val="0"/>
          <c:dLbls>
            <c:showLegendKey val="0"/>
            <c:showVal val="1"/>
            <c:showCatName val="0"/>
            <c:showSerName val="0"/>
            <c:showPercent val="0"/>
            <c:showBubbleSize val="0"/>
            <c:showLeaderLines val="0"/>
          </c:dLbls>
          <c:cat>
            <c:numRef>
              <c:f>'[Диаграми.xlsx]Лист3 (3)'!$A$51:$A$53</c:f>
              <c:numCache>
                <c:formatCode>General</c:formatCode>
                <c:ptCount val="3"/>
                <c:pt idx="0">
                  <c:v>2021</c:v>
                </c:pt>
                <c:pt idx="1">
                  <c:v>2020</c:v>
                </c:pt>
                <c:pt idx="2">
                  <c:v>2019</c:v>
                </c:pt>
              </c:numCache>
            </c:numRef>
          </c:cat>
          <c:val>
            <c:numRef>
              <c:f>'[Диаграми.xlsx]Лист3 (3)'!$D$51:$D$53</c:f>
              <c:numCache>
                <c:formatCode>General</c:formatCode>
                <c:ptCount val="3"/>
                <c:pt idx="0">
                  <c:v>139</c:v>
                </c:pt>
                <c:pt idx="1">
                  <c:v>111</c:v>
                </c:pt>
                <c:pt idx="2">
                  <c:v>160</c:v>
                </c:pt>
              </c:numCache>
            </c:numRef>
          </c:val>
        </c:ser>
        <c:ser>
          <c:idx val="3"/>
          <c:order val="3"/>
          <c:tx>
            <c:strRef>
              <c:f>'[Диаграми.xlsx]Лист3 (3)'!$E$50</c:f>
              <c:strCache>
                <c:ptCount val="1"/>
                <c:pt idx="0">
                  <c:v>Пробация</c:v>
                </c:pt>
              </c:strCache>
            </c:strRef>
          </c:tx>
          <c:invertIfNegative val="0"/>
          <c:dLbls>
            <c:showLegendKey val="0"/>
            <c:showVal val="1"/>
            <c:showCatName val="0"/>
            <c:showSerName val="0"/>
            <c:showPercent val="0"/>
            <c:showBubbleSize val="0"/>
            <c:showLeaderLines val="0"/>
          </c:dLbls>
          <c:cat>
            <c:numRef>
              <c:f>'[Диаграми.xlsx]Лист3 (3)'!$A$51:$A$53</c:f>
              <c:numCache>
                <c:formatCode>General</c:formatCode>
                <c:ptCount val="3"/>
                <c:pt idx="0">
                  <c:v>2021</c:v>
                </c:pt>
                <c:pt idx="1">
                  <c:v>2020</c:v>
                </c:pt>
                <c:pt idx="2">
                  <c:v>2019</c:v>
                </c:pt>
              </c:numCache>
            </c:numRef>
          </c:cat>
          <c:val>
            <c:numRef>
              <c:f>'[Диаграми.xlsx]Лист3 (3)'!$E$51:$E$53</c:f>
              <c:numCache>
                <c:formatCode>General</c:formatCode>
                <c:ptCount val="3"/>
                <c:pt idx="0">
                  <c:v>126</c:v>
                </c:pt>
                <c:pt idx="1">
                  <c:v>98</c:v>
                </c:pt>
                <c:pt idx="2">
                  <c:v>106</c:v>
                </c:pt>
              </c:numCache>
            </c:numRef>
          </c:val>
        </c:ser>
        <c:ser>
          <c:idx val="4"/>
          <c:order val="4"/>
          <c:tx>
            <c:strRef>
              <c:f>'[Диаграми.xlsx]Лист3 (3)'!$F$50</c:f>
              <c:strCache>
                <c:ptCount val="1"/>
                <c:pt idx="0">
                  <c:v>Обществено порицание</c:v>
                </c:pt>
              </c:strCache>
            </c:strRef>
          </c:tx>
          <c:invertIfNegative val="0"/>
          <c:dLbls>
            <c:showLegendKey val="0"/>
            <c:showVal val="1"/>
            <c:showCatName val="0"/>
            <c:showSerName val="0"/>
            <c:showPercent val="0"/>
            <c:showBubbleSize val="0"/>
            <c:showLeaderLines val="0"/>
          </c:dLbls>
          <c:cat>
            <c:numRef>
              <c:f>'[Диаграми.xlsx]Лист3 (3)'!$A$51:$A$53</c:f>
              <c:numCache>
                <c:formatCode>General</c:formatCode>
                <c:ptCount val="3"/>
                <c:pt idx="0">
                  <c:v>2021</c:v>
                </c:pt>
                <c:pt idx="1">
                  <c:v>2020</c:v>
                </c:pt>
                <c:pt idx="2">
                  <c:v>2019</c:v>
                </c:pt>
              </c:numCache>
            </c:numRef>
          </c:cat>
          <c:val>
            <c:numRef>
              <c:f>'[Диаграми.xlsx]Лист3 (3)'!$F$51:$F$53</c:f>
              <c:numCache>
                <c:formatCode>General</c:formatCode>
                <c:ptCount val="3"/>
                <c:pt idx="0">
                  <c:v>11</c:v>
                </c:pt>
                <c:pt idx="1">
                  <c:v>17</c:v>
                </c:pt>
                <c:pt idx="2">
                  <c:v>23</c:v>
                </c:pt>
              </c:numCache>
            </c:numRef>
          </c:val>
        </c:ser>
        <c:dLbls>
          <c:showLegendKey val="0"/>
          <c:showVal val="0"/>
          <c:showCatName val="0"/>
          <c:showSerName val="0"/>
          <c:showPercent val="0"/>
          <c:showBubbleSize val="0"/>
        </c:dLbls>
        <c:gapWidth val="150"/>
        <c:axId val="197093888"/>
        <c:axId val="198227584"/>
      </c:barChart>
      <c:catAx>
        <c:axId val="197093888"/>
        <c:scaling>
          <c:orientation val="minMax"/>
        </c:scaling>
        <c:delete val="0"/>
        <c:axPos val="b"/>
        <c:numFmt formatCode="General" sourceLinked="1"/>
        <c:majorTickMark val="out"/>
        <c:minorTickMark val="none"/>
        <c:tickLblPos val="nextTo"/>
        <c:crossAx val="198227584"/>
        <c:crosses val="autoZero"/>
        <c:auto val="1"/>
        <c:lblAlgn val="ctr"/>
        <c:lblOffset val="100"/>
        <c:noMultiLvlLbl val="0"/>
      </c:catAx>
      <c:valAx>
        <c:axId val="198227584"/>
        <c:scaling>
          <c:orientation val="minMax"/>
        </c:scaling>
        <c:delete val="0"/>
        <c:axPos val="l"/>
        <c:majorGridlines/>
        <c:numFmt formatCode="General" sourceLinked="1"/>
        <c:majorTickMark val="out"/>
        <c:minorTickMark val="none"/>
        <c:tickLblPos val="nextTo"/>
        <c:crossAx val="197093888"/>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c:spPr>
    </c:plotArea>
    <c:legend>
      <c:legendPos val="r"/>
      <c:layout>
        <c:manualLayout>
          <c:xMode val="edge"/>
          <c:yMode val="edge"/>
          <c:x val="0.70065068137669229"/>
          <c:y val="0.20764406542743044"/>
          <c:w val="0.28051692690956004"/>
          <c:h val="0.57706003137855988"/>
        </c:manualLayout>
      </c:layout>
      <c:overlay val="0"/>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DCB5-0CB3-42B6-AAE1-A3B6B54F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127</Pages>
  <Words>42632</Words>
  <Characters>243003</Characters>
  <Application>Microsoft Office Word</Application>
  <DocSecurity>0</DocSecurity>
  <Lines>2025</Lines>
  <Paragraphs>570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 Angelova</dc:creator>
  <cp:lastModifiedBy>Latinka Dimitrova</cp:lastModifiedBy>
  <cp:revision>60</cp:revision>
  <cp:lastPrinted>2022-02-11T09:51:00Z</cp:lastPrinted>
  <dcterms:created xsi:type="dcterms:W3CDTF">2022-02-10T07:28:00Z</dcterms:created>
  <dcterms:modified xsi:type="dcterms:W3CDTF">2022-09-29T09:13:00Z</dcterms:modified>
</cp:coreProperties>
</file>