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A90" w:rsidRDefault="00362A90"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r w:rsidRPr="000C751B">
        <w:rPr>
          <w:b/>
          <w:bCs/>
          <w:caps/>
          <w:noProof/>
          <w:color w:val="000000"/>
          <w:kern w:val="32"/>
          <w:sz w:val="36"/>
          <w:szCs w:val="36"/>
          <w:lang w:eastAsia="bg-BG"/>
        </w:rPr>
        <w:drawing>
          <wp:anchor distT="0" distB="0" distL="114300" distR="114300" simplePos="0" relativeHeight="251686912" behindDoc="1" locked="0" layoutInCell="1" allowOverlap="1" wp14:anchorId="66810739" wp14:editId="7EFF0546">
            <wp:simplePos x="0" y="0"/>
            <wp:positionH relativeFrom="column">
              <wp:posOffset>147846</wp:posOffset>
            </wp:positionH>
            <wp:positionV relativeFrom="paragraph">
              <wp:posOffset>276860</wp:posOffset>
            </wp:positionV>
            <wp:extent cx="6000750" cy="8048625"/>
            <wp:effectExtent l="0" t="0" r="0" b="9525"/>
            <wp:wrapNone/>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8048625"/>
                    </a:xfrm>
                    <a:prstGeom prst="rect">
                      <a:avLst/>
                    </a:prstGeom>
                    <a:noFill/>
                  </pic:spPr>
                </pic:pic>
              </a:graphicData>
            </a:graphic>
            <wp14:sizeRelH relativeFrom="page">
              <wp14:pctWidth>0</wp14:pctWidth>
            </wp14:sizeRelH>
            <wp14:sizeRelV relativeFrom="page">
              <wp14:pctHeight>0</wp14:pctHeight>
            </wp14:sizeRelV>
          </wp:anchor>
        </w:drawing>
      </w: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 xml:space="preserve">ДОКЛАД </w:t>
      </w: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 xml:space="preserve">ЗА ДЕЙНОСТТА НА </w:t>
      </w: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ОКРЪЖНА ПРОКУРАТУРА – МОНТАНА И</w:t>
      </w:r>
    </w:p>
    <w:p w:rsidR="00665221" w:rsidRPr="000C751B" w:rsidRDefault="00665221" w:rsidP="00665221">
      <w:pPr>
        <w:ind w:firstLine="709"/>
        <w:jc w:val="center"/>
        <w:rPr>
          <w:rFonts w:ascii="Times New Roman" w:hAnsi="Times New Roman"/>
          <w:b/>
          <w:sz w:val="36"/>
          <w:szCs w:val="36"/>
        </w:rPr>
      </w:pPr>
      <w:r w:rsidRPr="000C751B">
        <w:rPr>
          <w:rFonts w:ascii="Times New Roman" w:hAnsi="Times New Roman"/>
          <w:b/>
          <w:sz w:val="36"/>
          <w:szCs w:val="36"/>
        </w:rPr>
        <w:t xml:space="preserve">ТЕРИТОРИАЛНИТЕ ПРОКУРАТУРИ </w:t>
      </w:r>
    </w:p>
    <w:p w:rsidR="00665221" w:rsidRPr="000C751B" w:rsidRDefault="00665221" w:rsidP="00665221">
      <w:pPr>
        <w:ind w:firstLine="709"/>
        <w:jc w:val="center"/>
        <w:rPr>
          <w:rFonts w:ascii="Times New Roman" w:hAnsi="Times New Roman"/>
          <w:b/>
          <w:sz w:val="36"/>
          <w:szCs w:val="36"/>
        </w:rPr>
      </w:pPr>
      <w:r>
        <w:rPr>
          <w:rFonts w:ascii="Times New Roman" w:hAnsi="Times New Roman"/>
          <w:b/>
          <w:sz w:val="36"/>
          <w:szCs w:val="36"/>
        </w:rPr>
        <w:t>ПРЕЗ 201</w:t>
      </w:r>
      <w:r w:rsidR="00F6782D">
        <w:rPr>
          <w:rFonts w:ascii="Times New Roman" w:hAnsi="Times New Roman"/>
          <w:b/>
          <w:sz w:val="36"/>
          <w:szCs w:val="36"/>
        </w:rPr>
        <w:t>8</w:t>
      </w:r>
      <w:r w:rsidRPr="000C751B">
        <w:rPr>
          <w:rFonts w:ascii="Times New Roman" w:hAnsi="Times New Roman"/>
          <w:b/>
          <w:sz w:val="36"/>
          <w:szCs w:val="36"/>
        </w:rPr>
        <w:t xml:space="preserve"> г.</w:t>
      </w: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Pr="000C751B" w:rsidRDefault="00665221" w:rsidP="00665221">
      <w:pPr>
        <w:pStyle w:val="a4"/>
        <w:ind w:firstLine="709"/>
        <w:jc w:val="center"/>
        <w:rPr>
          <w:b/>
          <w:bCs/>
          <w:caps/>
          <w:color w:val="000000"/>
          <w:kern w:val="32"/>
          <w:sz w:val="36"/>
          <w:szCs w:val="36"/>
          <w:lang w:val="bg-BG" w:eastAsia="bg-BG"/>
        </w:rPr>
      </w:pPr>
    </w:p>
    <w:p w:rsidR="00665221" w:rsidRDefault="00665221" w:rsidP="00665221">
      <w:pPr>
        <w:pStyle w:val="a8"/>
        <w:rPr>
          <w:rFonts w:ascii="Times New Roman" w:hAnsi="Times New Roman"/>
          <w:lang w:val="bg-BG"/>
        </w:rPr>
      </w:pPr>
      <w:r w:rsidRPr="000C751B">
        <w:rPr>
          <w:rFonts w:ascii="Times New Roman" w:hAnsi="Times New Roman"/>
          <w:lang w:val="bg-BG"/>
        </w:rPr>
        <w:lastRenderedPageBreak/>
        <w:t>СЪДЪРЖАНИЕ</w:t>
      </w:r>
    </w:p>
    <w:p w:rsidR="00665221" w:rsidRPr="0037714C" w:rsidRDefault="00665221" w:rsidP="00665221">
      <w:pPr>
        <w:jc w:val="both"/>
      </w:pPr>
    </w:p>
    <w:p w:rsidR="00665221" w:rsidRPr="001470DC" w:rsidRDefault="00665221" w:rsidP="00665221">
      <w:pPr>
        <w:pStyle w:val="af6"/>
        <w:tabs>
          <w:tab w:val="clear" w:pos="660"/>
        </w:tabs>
        <w:jc w:val="both"/>
        <w:rPr>
          <w:b/>
          <w:sz w:val="28"/>
          <w:szCs w:val="28"/>
        </w:rPr>
      </w:pPr>
      <w:r w:rsidRPr="0037714C">
        <w:rPr>
          <w:b/>
          <w:sz w:val="28"/>
          <w:szCs w:val="28"/>
        </w:rPr>
        <w:t>РАЗДЕЛ I - ОБОБЩЕНИ ИЗВОДИ ЗА ДЕЙНОСТТА НА ПРОКУРАТУРАТА И НА РАЗСЛЕДВАЩИТЕ ОРГАНИ</w:t>
      </w:r>
      <w:r w:rsidRPr="0037714C">
        <w:rPr>
          <w:b/>
          <w:sz w:val="28"/>
          <w:szCs w:val="28"/>
        </w:rPr>
        <w:tab/>
      </w:r>
      <w:r w:rsidRPr="001470DC">
        <w:rPr>
          <w:b/>
          <w:sz w:val="28"/>
          <w:szCs w:val="28"/>
        </w:rPr>
        <w:t>4</w:t>
      </w:r>
    </w:p>
    <w:p w:rsidR="00665221" w:rsidRPr="0037714C" w:rsidRDefault="00665221" w:rsidP="00665221">
      <w:pPr>
        <w:pStyle w:val="af6"/>
        <w:tabs>
          <w:tab w:val="clear" w:pos="660"/>
        </w:tabs>
        <w:jc w:val="both"/>
        <w:rPr>
          <w:sz w:val="28"/>
          <w:szCs w:val="28"/>
        </w:rPr>
      </w:pPr>
    </w:p>
    <w:p w:rsidR="00665221" w:rsidRPr="00665221" w:rsidRDefault="00665221" w:rsidP="00665221">
      <w:pPr>
        <w:pStyle w:val="af6"/>
        <w:tabs>
          <w:tab w:val="clear" w:pos="660"/>
        </w:tabs>
        <w:jc w:val="both"/>
        <w:rPr>
          <w:sz w:val="28"/>
          <w:szCs w:val="28"/>
        </w:rPr>
      </w:pPr>
      <w:r w:rsidRPr="0037714C">
        <w:rPr>
          <w:sz w:val="28"/>
          <w:szCs w:val="28"/>
        </w:rPr>
        <w:t>1. Резултати и тенденции в противодействието на престъпността.</w:t>
      </w:r>
      <w:r w:rsidRPr="0037714C">
        <w:rPr>
          <w:webHidden/>
          <w:sz w:val="28"/>
          <w:szCs w:val="28"/>
        </w:rPr>
        <w:tab/>
      </w:r>
      <w:r>
        <w:rPr>
          <w:sz w:val="28"/>
          <w:szCs w:val="28"/>
        </w:rPr>
        <w:t>5</w:t>
      </w:r>
    </w:p>
    <w:p w:rsidR="00665221" w:rsidRPr="0003156C" w:rsidRDefault="00665221" w:rsidP="00665221">
      <w:pPr>
        <w:pStyle w:val="af6"/>
        <w:tabs>
          <w:tab w:val="clear" w:pos="660"/>
        </w:tabs>
        <w:jc w:val="both"/>
        <w:rPr>
          <w:sz w:val="28"/>
          <w:szCs w:val="28"/>
        </w:rPr>
      </w:pPr>
      <w:r w:rsidRPr="0003156C">
        <w:rPr>
          <w:sz w:val="28"/>
          <w:szCs w:val="28"/>
        </w:rPr>
        <w:t>2.</w:t>
      </w:r>
      <w:r w:rsidR="002846AD" w:rsidRPr="0003156C">
        <w:rPr>
          <w:sz w:val="28"/>
          <w:szCs w:val="28"/>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sidRPr="0003156C">
        <w:rPr>
          <w:sz w:val="28"/>
          <w:szCs w:val="28"/>
        </w:rPr>
        <w:tab/>
      </w:r>
      <w:r w:rsidR="00766459">
        <w:rPr>
          <w:sz w:val="28"/>
          <w:szCs w:val="28"/>
        </w:rPr>
        <w:t>19</w:t>
      </w:r>
    </w:p>
    <w:p w:rsidR="00665221" w:rsidRPr="008B7AE5" w:rsidRDefault="00665221" w:rsidP="00665221">
      <w:pPr>
        <w:pStyle w:val="af6"/>
        <w:tabs>
          <w:tab w:val="clear" w:pos="660"/>
        </w:tabs>
        <w:jc w:val="both"/>
        <w:rPr>
          <w:sz w:val="28"/>
          <w:szCs w:val="28"/>
        </w:rPr>
      </w:pPr>
      <w:r>
        <w:rPr>
          <w:sz w:val="28"/>
          <w:szCs w:val="28"/>
        </w:rPr>
        <w:t>3</w:t>
      </w:r>
      <w:r w:rsidRPr="0037714C">
        <w:rPr>
          <w:sz w:val="28"/>
          <w:szCs w:val="28"/>
        </w:rPr>
        <w:t>. Необходими мерки и законодателни промени.</w:t>
      </w:r>
      <w:r w:rsidRPr="0037714C">
        <w:rPr>
          <w:webHidden/>
          <w:sz w:val="28"/>
          <w:szCs w:val="28"/>
        </w:rPr>
        <w:tab/>
      </w:r>
      <w:r w:rsidR="00766459">
        <w:rPr>
          <w:webHidden/>
          <w:sz w:val="28"/>
          <w:szCs w:val="28"/>
        </w:rPr>
        <w:t>20</w:t>
      </w:r>
    </w:p>
    <w:p w:rsidR="00665221" w:rsidRPr="0037714C" w:rsidRDefault="00665221" w:rsidP="00665221">
      <w:pPr>
        <w:pStyle w:val="af6"/>
        <w:tabs>
          <w:tab w:val="clear" w:pos="660"/>
        </w:tabs>
        <w:jc w:val="both"/>
        <w:rPr>
          <w:sz w:val="28"/>
          <w:szCs w:val="28"/>
        </w:rPr>
      </w:pPr>
    </w:p>
    <w:p w:rsidR="00665221" w:rsidRPr="008B7AE5" w:rsidRDefault="00665221" w:rsidP="00665221">
      <w:pPr>
        <w:pStyle w:val="af6"/>
        <w:tabs>
          <w:tab w:val="clear" w:pos="660"/>
          <w:tab w:val="clear" w:pos="9344"/>
        </w:tabs>
        <w:jc w:val="both"/>
        <w:rPr>
          <w:b/>
          <w:sz w:val="28"/>
          <w:szCs w:val="28"/>
        </w:rPr>
      </w:pPr>
      <w:r w:rsidRPr="0037714C">
        <w:rPr>
          <w:b/>
          <w:sz w:val="28"/>
          <w:szCs w:val="28"/>
        </w:rPr>
        <w:t>РАЗДЕЛ ІІ - ДЕЙНОСТ НА ТЕРИТОРИАЛНИТЕ ПРОКУРАТУРИ</w:t>
      </w:r>
      <w:r w:rsidR="001460D2">
        <w:rPr>
          <w:b/>
          <w:sz w:val="28"/>
          <w:szCs w:val="28"/>
        </w:rPr>
        <w:t xml:space="preserve">   </w:t>
      </w:r>
      <w:r w:rsidRPr="008B7AE5">
        <w:rPr>
          <w:b/>
          <w:sz w:val="28"/>
          <w:szCs w:val="28"/>
        </w:rPr>
        <w:t>24</w:t>
      </w:r>
    </w:p>
    <w:p w:rsidR="00665221" w:rsidRPr="0037714C" w:rsidRDefault="00665221" w:rsidP="001460D2">
      <w:pPr>
        <w:pStyle w:val="af6"/>
        <w:tabs>
          <w:tab w:val="clear" w:pos="660"/>
          <w:tab w:val="clear" w:pos="9344"/>
          <w:tab w:val="right" w:leader="dot" w:pos="10632"/>
        </w:tabs>
        <w:jc w:val="both"/>
        <w:rPr>
          <w:sz w:val="28"/>
          <w:szCs w:val="28"/>
        </w:rPr>
      </w:pPr>
    </w:p>
    <w:p w:rsidR="00665221" w:rsidRPr="0003156C" w:rsidRDefault="00665221" w:rsidP="00665221">
      <w:pPr>
        <w:pStyle w:val="af6"/>
        <w:tabs>
          <w:tab w:val="clear" w:pos="660"/>
        </w:tabs>
        <w:jc w:val="both"/>
        <w:rPr>
          <w:sz w:val="28"/>
          <w:szCs w:val="28"/>
        </w:rPr>
      </w:pPr>
      <w:r w:rsidRPr="0037714C">
        <w:rPr>
          <w:sz w:val="28"/>
          <w:szCs w:val="28"/>
        </w:rPr>
        <w:t>I. Досъдебна фаза</w:t>
      </w:r>
      <w:r w:rsidRPr="0037714C">
        <w:rPr>
          <w:sz w:val="28"/>
          <w:szCs w:val="28"/>
        </w:rPr>
        <w:tab/>
      </w:r>
      <w:r w:rsidR="00766459">
        <w:rPr>
          <w:sz w:val="28"/>
          <w:szCs w:val="28"/>
        </w:rPr>
        <w:t>25</w:t>
      </w:r>
    </w:p>
    <w:p w:rsidR="00665221" w:rsidRPr="0003156C" w:rsidRDefault="00665221" w:rsidP="00665221">
      <w:pPr>
        <w:pStyle w:val="af6"/>
        <w:tabs>
          <w:tab w:val="clear" w:pos="660"/>
        </w:tabs>
        <w:jc w:val="both"/>
        <w:rPr>
          <w:sz w:val="28"/>
          <w:szCs w:val="28"/>
        </w:rPr>
      </w:pPr>
      <w:r w:rsidRPr="0037714C">
        <w:rPr>
          <w:sz w:val="28"/>
          <w:szCs w:val="28"/>
        </w:rPr>
        <w:t>1. Преписки. Проверки по чл.145 зсв – срочност, резултати, мерки.</w:t>
      </w:r>
      <w:r w:rsidRPr="0037714C">
        <w:rPr>
          <w:webHidden/>
          <w:sz w:val="28"/>
          <w:szCs w:val="28"/>
        </w:rPr>
        <w:tab/>
      </w:r>
      <w:r w:rsidR="00766459">
        <w:rPr>
          <w:webHidden/>
          <w:sz w:val="28"/>
          <w:szCs w:val="28"/>
        </w:rPr>
        <w:t>25</w:t>
      </w:r>
    </w:p>
    <w:p w:rsidR="00665221" w:rsidRPr="0003156C" w:rsidRDefault="00665221" w:rsidP="00665221">
      <w:pPr>
        <w:pStyle w:val="af6"/>
        <w:tabs>
          <w:tab w:val="clear" w:pos="660"/>
        </w:tabs>
        <w:jc w:val="both"/>
        <w:rPr>
          <w:sz w:val="28"/>
          <w:szCs w:val="28"/>
        </w:rPr>
      </w:pPr>
      <w:r w:rsidRPr="0037714C">
        <w:rPr>
          <w:sz w:val="28"/>
          <w:szCs w:val="28"/>
        </w:rPr>
        <w:t>2. Следствен надзор.</w:t>
      </w:r>
      <w:r w:rsidRPr="0037714C">
        <w:rPr>
          <w:webHidden/>
          <w:sz w:val="28"/>
          <w:szCs w:val="28"/>
        </w:rPr>
        <w:tab/>
      </w:r>
      <w:r w:rsidR="00766459">
        <w:rPr>
          <w:webHidden/>
          <w:sz w:val="28"/>
          <w:szCs w:val="28"/>
        </w:rPr>
        <w:t>33</w:t>
      </w:r>
    </w:p>
    <w:p w:rsidR="00665221" w:rsidRPr="0003156C" w:rsidRDefault="00665221" w:rsidP="00665221">
      <w:pPr>
        <w:pStyle w:val="af6"/>
        <w:tabs>
          <w:tab w:val="clear" w:pos="660"/>
        </w:tabs>
        <w:jc w:val="both"/>
        <w:rPr>
          <w:sz w:val="28"/>
          <w:szCs w:val="28"/>
        </w:rPr>
      </w:pPr>
      <w:r w:rsidRPr="0037714C">
        <w:rPr>
          <w:sz w:val="28"/>
          <w:szCs w:val="28"/>
        </w:rPr>
        <w:t>2.1. Обобщени данни по видоведосъдебни производства и съобразно систематиката на нк, вкл. По отношение на пострадалите лица и на ощетените юридически лица от престъпления</w:t>
      </w:r>
      <w:r w:rsidRPr="0037714C">
        <w:rPr>
          <w:sz w:val="28"/>
          <w:szCs w:val="28"/>
        </w:rPr>
        <w:tab/>
      </w:r>
      <w:r w:rsidR="00766459">
        <w:rPr>
          <w:sz w:val="28"/>
          <w:szCs w:val="28"/>
        </w:rPr>
        <w:t>33</w:t>
      </w:r>
    </w:p>
    <w:p w:rsidR="00665221" w:rsidRPr="00CA71DA" w:rsidRDefault="00665221" w:rsidP="00665221">
      <w:pPr>
        <w:pStyle w:val="af6"/>
        <w:tabs>
          <w:tab w:val="clear" w:pos="660"/>
        </w:tabs>
        <w:jc w:val="both"/>
        <w:rPr>
          <w:sz w:val="28"/>
          <w:szCs w:val="28"/>
        </w:rPr>
      </w:pPr>
      <w:r w:rsidRPr="0037714C">
        <w:rPr>
          <w:sz w:val="28"/>
          <w:szCs w:val="28"/>
        </w:rPr>
        <w:t>2.2. Срочност на разследването</w:t>
      </w:r>
      <w:r w:rsidRPr="0037714C">
        <w:rPr>
          <w:sz w:val="28"/>
          <w:szCs w:val="28"/>
        </w:rPr>
        <w:tab/>
      </w:r>
      <w:r w:rsidR="00766459">
        <w:rPr>
          <w:sz w:val="28"/>
          <w:szCs w:val="28"/>
        </w:rPr>
        <w:t>37</w:t>
      </w:r>
    </w:p>
    <w:p w:rsidR="00665221" w:rsidRPr="0003156C" w:rsidRDefault="00665221" w:rsidP="00665221">
      <w:pPr>
        <w:pStyle w:val="af6"/>
        <w:tabs>
          <w:tab w:val="clear" w:pos="660"/>
        </w:tabs>
        <w:jc w:val="both"/>
        <w:rPr>
          <w:sz w:val="28"/>
          <w:szCs w:val="28"/>
        </w:rPr>
      </w:pPr>
      <w:r w:rsidRPr="0037714C">
        <w:rPr>
          <w:sz w:val="28"/>
          <w:szCs w:val="28"/>
        </w:rPr>
        <w:t>2.3. Решени досъдебни производства от прокурор. Видове решения</w:t>
      </w:r>
      <w:r w:rsidRPr="0037714C">
        <w:rPr>
          <w:sz w:val="28"/>
          <w:szCs w:val="28"/>
        </w:rPr>
        <w:tab/>
      </w:r>
      <w:r w:rsidR="00766459">
        <w:rPr>
          <w:sz w:val="28"/>
          <w:szCs w:val="28"/>
        </w:rPr>
        <w:t>38</w:t>
      </w:r>
    </w:p>
    <w:p w:rsidR="00665221" w:rsidRPr="0037714C" w:rsidRDefault="00665221" w:rsidP="00665221">
      <w:pPr>
        <w:pStyle w:val="af6"/>
        <w:tabs>
          <w:tab w:val="clear" w:pos="660"/>
        </w:tabs>
        <w:jc w:val="both"/>
        <w:rPr>
          <w:sz w:val="28"/>
          <w:szCs w:val="28"/>
        </w:rPr>
      </w:pPr>
    </w:p>
    <w:p w:rsidR="00665221" w:rsidRPr="008B7AE5" w:rsidRDefault="00665221" w:rsidP="00665221">
      <w:pPr>
        <w:pStyle w:val="af6"/>
        <w:tabs>
          <w:tab w:val="clear" w:pos="660"/>
        </w:tabs>
        <w:jc w:val="both"/>
        <w:rPr>
          <w:sz w:val="28"/>
          <w:szCs w:val="28"/>
        </w:rPr>
      </w:pPr>
      <w:r>
        <w:rPr>
          <w:sz w:val="28"/>
          <w:szCs w:val="28"/>
        </w:rPr>
        <w:t>I</w:t>
      </w:r>
      <w:r>
        <w:rPr>
          <w:sz w:val="28"/>
          <w:szCs w:val="28"/>
          <w:lang w:val="en-US"/>
        </w:rPr>
        <w:t>I</w:t>
      </w:r>
      <w:r w:rsidRPr="0037714C">
        <w:rPr>
          <w:sz w:val="28"/>
          <w:szCs w:val="28"/>
        </w:rPr>
        <w:t>. Съдебна фаза</w:t>
      </w:r>
      <w:r w:rsidRPr="0037714C">
        <w:rPr>
          <w:webHidden/>
          <w:sz w:val="28"/>
          <w:szCs w:val="28"/>
        </w:rPr>
        <w:tab/>
      </w:r>
      <w:r w:rsidR="00766459">
        <w:rPr>
          <w:webHidden/>
          <w:sz w:val="28"/>
          <w:szCs w:val="28"/>
        </w:rPr>
        <w:t>42</w:t>
      </w:r>
    </w:p>
    <w:p w:rsidR="00665221" w:rsidRPr="008B7AE5" w:rsidRDefault="00665221" w:rsidP="00665221">
      <w:pPr>
        <w:pStyle w:val="af6"/>
        <w:tabs>
          <w:tab w:val="clear" w:pos="660"/>
        </w:tabs>
        <w:jc w:val="both"/>
        <w:rPr>
          <w:sz w:val="28"/>
          <w:szCs w:val="28"/>
        </w:rPr>
      </w:pPr>
      <w:r w:rsidRPr="0037714C">
        <w:rPr>
          <w:sz w:val="28"/>
          <w:szCs w:val="28"/>
        </w:rPr>
        <w:t>1. Наказателно-съдебен надзор</w:t>
      </w:r>
      <w:r w:rsidRPr="0037714C">
        <w:rPr>
          <w:sz w:val="28"/>
          <w:szCs w:val="28"/>
        </w:rPr>
        <w:tab/>
      </w:r>
      <w:r w:rsidR="00766459">
        <w:rPr>
          <w:sz w:val="28"/>
          <w:szCs w:val="28"/>
        </w:rPr>
        <w:t>42</w:t>
      </w:r>
    </w:p>
    <w:p w:rsidR="00665221" w:rsidRPr="008B7AE5" w:rsidRDefault="00665221" w:rsidP="00665221">
      <w:pPr>
        <w:pStyle w:val="af6"/>
        <w:tabs>
          <w:tab w:val="clear" w:pos="660"/>
        </w:tabs>
        <w:jc w:val="both"/>
        <w:rPr>
          <w:sz w:val="28"/>
          <w:szCs w:val="28"/>
        </w:rPr>
      </w:pPr>
      <w:r w:rsidRPr="0037714C">
        <w:rPr>
          <w:sz w:val="28"/>
          <w:szCs w:val="28"/>
        </w:rPr>
        <w:t>2. Постановени оправдателни присъди и върнати от съд дела.</w:t>
      </w:r>
      <w:r w:rsidRPr="0037714C">
        <w:rPr>
          <w:sz w:val="28"/>
          <w:szCs w:val="28"/>
        </w:rPr>
        <w:tab/>
      </w:r>
      <w:r w:rsidR="00766459">
        <w:rPr>
          <w:webHidden/>
          <w:sz w:val="28"/>
          <w:szCs w:val="28"/>
        </w:rPr>
        <w:t>44</w:t>
      </w:r>
    </w:p>
    <w:p w:rsidR="00665221" w:rsidRPr="008B7AE5" w:rsidRDefault="00665221" w:rsidP="00665221">
      <w:pPr>
        <w:pStyle w:val="af6"/>
        <w:tabs>
          <w:tab w:val="clear" w:pos="660"/>
        </w:tabs>
        <w:jc w:val="both"/>
        <w:rPr>
          <w:sz w:val="28"/>
          <w:szCs w:val="28"/>
        </w:rPr>
      </w:pPr>
      <w:r w:rsidRPr="0037714C">
        <w:rPr>
          <w:sz w:val="28"/>
          <w:szCs w:val="28"/>
        </w:rPr>
        <w:t>3.гражданско-съдебен надзор.</w:t>
      </w:r>
      <w:r w:rsidRPr="0037714C">
        <w:rPr>
          <w:webHidden/>
          <w:sz w:val="28"/>
          <w:szCs w:val="28"/>
        </w:rPr>
        <w:tab/>
      </w:r>
      <w:r w:rsidR="00766459">
        <w:rPr>
          <w:webHidden/>
          <w:sz w:val="28"/>
          <w:szCs w:val="28"/>
        </w:rPr>
        <w:t>53</w:t>
      </w:r>
    </w:p>
    <w:p w:rsidR="00665221" w:rsidRPr="008B7AE5" w:rsidRDefault="00665221" w:rsidP="00665221">
      <w:pPr>
        <w:pStyle w:val="af6"/>
        <w:tabs>
          <w:tab w:val="clear" w:pos="660"/>
        </w:tabs>
        <w:jc w:val="both"/>
        <w:rPr>
          <w:sz w:val="28"/>
          <w:szCs w:val="28"/>
        </w:rPr>
      </w:pPr>
      <w:r w:rsidRPr="0037714C">
        <w:rPr>
          <w:sz w:val="28"/>
          <w:szCs w:val="28"/>
        </w:rPr>
        <w:t>4.</w:t>
      </w:r>
      <w:r w:rsidR="00283283" w:rsidRPr="00283283">
        <w:t xml:space="preserve"> </w:t>
      </w:r>
      <w:r w:rsidR="00283283" w:rsidRPr="00283283">
        <w:rPr>
          <w:sz w:val="28"/>
          <w:szCs w:val="28"/>
        </w:rPr>
        <w:t>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правта на човека по дела срещу България.</w:t>
      </w:r>
      <w:r w:rsidRPr="0037714C">
        <w:rPr>
          <w:webHidden/>
          <w:sz w:val="28"/>
          <w:szCs w:val="28"/>
        </w:rPr>
        <w:tab/>
      </w:r>
      <w:r w:rsidR="00766459">
        <w:rPr>
          <w:webHidden/>
          <w:sz w:val="28"/>
          <w:szCs w:val="28"/>
        </w:rPr>
        <w:t>54</w:t>
      </w:r>
    </w:p>
    <w:p w:rsidR="00665221" w:rsidRPr="008B7AE5" w:rsidRDefault="00665221" w:rsidP="00665221">
      <w:pPr>
        <w:pStyle w:val="af6"/>
        <w:tabs>
          <w:tab w:val="clear" w:pos="660"/>
        </w:tabs>
        <w:jc w:val="both"/>
        <w:rPr>
          <w:sz w:val="28"/>
          <w:szCs w:val="28"/>
        </w:rPr>
      </w:pPr>
      <w:r w:rsidRPr="0037714C">
        <w:rPr>
          <w:sz w:val="28"/>
          <w:szCs w:val="28"/>
        </w:rPr>
        <w:t>5.изпълнение на наказанията и други принудителни мерки</w:t>
      </w:r>
      <w:r w:rsidRPr="0037714C">
        <w:rPr>
          <w:webHidden/>
          <w:sz w:val="28"/>
          <w:szCs w:val="28"/>
        </w:rPr>
        <w:tab/>
      </w:r>
      <w:r w:rsidR="00766459">
        <w:rPr>
          <w:webHidden/>
          <w:sz w:val="28"/>
          <w:szCs w:val="28"/>
        </w:rPr>
        <w:t>57</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webHidden/>
          <w:sz w:val="28"/>
          <w:szCs w:val="28"/>
        </w:rPr>
      </w:pPr>
      <w:r>
        <w:rPr>
          <w:sz w:val="28"/>
          <w:szCs w:val="28"/>
        </w:rPr>
        <w:t>I</w:t>
      </w:r>
      <w:r>
        <w:rPr>
          <w:sz w:val="28"/>
          <w:szCs w:val="28"/>
          <w:lang w:val="en-US"/>
        </w:rPr>
        <w:t>II</w:t>
      </w:r>
      <w:r w:rsidRPr="0037714C">
        <w:rPr>
          <w:sz w:val="28"/>
          <w:szCs w:val="28"/>
        </w:rPr>
        <w:t>.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r w:rsidRPr="0037714C">
        <w:rPr>
          <w:webHidden/>
          <w:sz w:val="28"/>
          <w:szCs w:val="28"/>
        </w:rPr>
        <w:tab/>
      </w:r>
      <w:r w:rsidR="00766459">
        <w:rPr>
          <w:webHidden/>
          <w:sz w:val="28"/>
          <w:szCs w:val="28"/>
        </w:rPr>
        <w:t>61</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webHidden/>
          <w:sz w:val="28"/>
          <w:szCs w:val="28"/>
        </w:rPr>
      </w:pPr>
      <w:r w:rsidRPr="0037714C">
        <w:rPr>
          <w:sz w:val="28"/>
          <w:szCs w:val="28"/>
        </w:rPr>
        <w:t>IV.  Международно – правно сътрудничество</w:t>
      </w:r>
      <w:r w:rsidRPr="0037714C">
        <w:rPr>
          <w:webHidden/>
          <w:sz w:val="28"/>
          <w:szCs w:val="28"/>
        </w:rPr>
        <w:tab/>
      </w:r>
      <w:r w:rsidR="00766459">
        <w:rPr>
          <w:webHidden/>
          <w:sz w:val="28"/>
          <w:szCs w:val="28"/>
        </w:rPr>
        <w:t>75</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sz w:val="28"/>
          <w:szCs w:val="28"/>
        </w:rPr>
      </w:pPr>
      <w:r w:rsidRPr="0037714C">
        <w:rPr>
          <w:sz w:val="28"/>
          <w:szCs w:val="28"/>
        </w:rPr>
        <w:t>V.  Административна и контролно-ревизионна дейност</w:t>
      </w:r>
      <w:r w:rsidRPr="0037714C">
        <w:rPr>
          <w:webHidden/>
          <w:sz w:val="28"/>
          <w:szCs w:val="28"/>
        </w:rPr>
        <w:tab/>
      </w:r>
      <w:r w:rsidR="00766459">
        <w:rPr>
          <w:webHidden/>
          <w:sz w:val="28"/>
          <w:szCs w:val="28"/>
        </w:rPr>
        <w:t>76</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sz w:val="28"/>
          <w:szCs w:val="28"/>
        </w:rPr>
      </w:pPr>
      <w:r w:rsidRPr="0037714C">
        <w:rPr>
          <w:sz w:val="28"/>
          <w:szCs w:val="28"/>
        </w:rPr>
        <w:t>VІ. Натовареност на прокурорските и на следствените органи……..</w:t>
      </w:r>
      <w:r w:rsidRPr="0037714C">
        <w:rPr>
          <w:sz w:val="28"/>
          <w:szCs w:val="28"/>
        </w:rPr>
        <w:tab/>
      </w:r>
      <w:r w:rsidR="00766459">
        <w:rPr>
          <w:sz w:val="28"/>
          <w:szCs w:val="28"/>
        </w:rPr>
        <w:t>87</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b/>
          <w:sz w:val="28"/>
          <w:szCs w:val="28"/>
        </w:rPr>
      </w:pPr>
      <w:r w:rsidRPr="001470DC">
        <w:rPr>
          <w:b/>
          <w:sz w:val="28"/>
          <w:szCs w:val="28"/>
        </w:rPr>
        <w:t xml:space="preserve">РАЗДЕЛ ІV -  ДЕЙНОСТ НА ТЕРИТОРИАЛНИТЕ ПРОКУРАТУРИ И НА ВЪРХОВНАТА АДМИНИСТРАТИВНА ПРОКУРАТУРА ПО </w:t>
      </w:r>
      <w:r w:rsidRPr="001470DC">
        <w:rPr>
          <w:b/>
          <w:sz w:val="28"/>
          <w:szCs w:val="28"/>
        </w:rPr>
        <w:lastRenderedPageBreak/>
        <w:t>АДМИНИСТРАТИВНО-СЪДЕБНИЯ НАДЗОР И НАДЗОРА ЗА ЗАКОННОСТ</w:t>
      </w:r>
      <w:r w:rsidRPr="001470DC">
        <w:rPr>
          <w:b/>
          <w:webHidden/>
          <w:sz w:val="28"/>
          <w:szCs w:val="28"/>
        </w:rPr>
        <w:tab/>
      </w:r>
      <w:r w:rsidR="00C0659D">
        <w:rPr>
          <w:b/>
          <w:sz w:val="28"/>
          <w:szCs w:val="28"/>
        </w:rPr>
        <w:t>110</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sz w:val="28"/>
          <w:szCs w:val="28"/>
        </w:rPr>
      </w:pPr>
      <w:r w:rsidRPr="0037714C">
        <w:rPr>
          <w:sz w:val="28"/>
          <w:szCs w:val="28"/>
        </w:rPr>
        <w:t>I. Дейност на териториалните прокуратури</w:t>
      </w:r>
      <w:r w:rsidRPr="0037714C">
        <w:rPr>
          <w:sz w:val="28"/>
          <w:szCs w:val="28"/>
        </w:rPr>
        <w:tab/>
      </w:r>
      <w:r w:rsidR="00C0659D">
        <w:rPr>
          <w:sz w:val="28"/>
          <w:szCs w:val="28"/>
        </w:rPr>
        <w:t>110</w:t>
      </w:r>
    </w:p>
    <w:p w:rsidR="00665221" w:rsidRPr="0003156C" w:rsidRDefault="00665221" w:rsidP="00665221">
      <w:pPr>
        <w:pStyle w:val="af6"/>
        <w:tabs>
          <w:tab w:val="clear" w:pos="660"/>
        </w:tabs>
        <w:jc w:val="both"/>
        <w:rPr>
          <w:b/>
          <w:webHidden/>
          <w:sz w:val="28"/>
          <w:szCs w:val="28"/>
        </w:rPr>
      </w:pPr>
      <w:r w:rsidRPr="001470DC">
        <w:rPr>
          <w:b/>
          <w:sz w:val="28"/>
          <w:szCs w:val="28"/>
        </w:rPr>
        <w:t xml:space="preserve">РАЗДЕЛ VI </w:t>
      </w:r>
      <w:r>
        <w:rPr>
          <w:b/>
          <w:sz w:val="28"/>
          <w:szCs w:val="28"/>
        </w:rPr>
        <w:t>–</w:t>
      </w:r>
      <w:r w:rsidRPr="001470DC">
        <w:rPr>
          <w:b/>
          <w:sz w:val="28"/>
          <w:szCs w:val="28"/>
        </w:rPr>
        <w:t xml:space="preserve"> </w:t>
      </w:r>
      <w:r>
        <w:rPr>
          <w:b/>
          <w:sz w:val="28"/>
          <w:szCs w:val="28"/>
        </w:rPr>
        <w:t>ДЕЙНОСТ ПО ИЗПЪЛНЕНИЕ НА КОМУНИКАЦИОННАТА</w:t>
      </w:r>
      <w:r w:rsidR="00841AA6">
        <w:rPr>
          <w:b/>
          <w:sz w:val="28"/>
          <w:szCs w:val="28"/>
        </w:rPr>
        <w:t xml:space="preserve"> </w:t>
      </w:r>
      <w:r>
        <w:rPr>
          <w:b/>
          <w:sz w:val="28"/>
          <w:szCs w:val="28"/>
        </w:rPr>
        <w:t>СТРАТЕГИЯ НА СЪДЕБНАТА ВЛАСТ 2014-2020г., ПРИЕТА С РЕШЕНИЕ НА ВСС ПО ПРОТОКОЛ № 10/05.03.2015 г., т.3</w:t>
      </w:r>
      <w:r w:rsidRPr="001470DC">
        <w:rPr>
          <w:b/>
          <w:webHidden/>
          <w:sz w:val="28"/>
          <w:szCs w:val="28"/>
        </w:rPr>
        <w:tab/>
      </w:r>
      <w:r w:rsidR="00C0659D">
        <w:rPr>
          <w:b/>
          <w:webHidden/>
          <w:sz w:val="28"/>
          <w:szCs w:val="28"/>
        </w:rPr>
        <w:t>122</w:t>
      </w:r>
    </w:p>
    <w:p w:rsidR="00665221" w:rsidRPr="0037714C" w:rsidRDefault="00665221" w:rsidP="00665221">
      <w:pPr>
        <w:pStyle w:val="af6"/>
        <w:tabs>
          <w:tab w:val="clear" w:pos="660"/>
        </w:tabs>
        <w:jc w:val="both"/>
        <w:rPr>
          <w:sz w:val="28"/>
          <w:szCs w:val="28"/>
        </w:rPr>
      </w:pPr>
    </w:p>
    <w:p w:rsidR="00665221" w:rsidRPr="008B7AE5" w:rsidRDefault="00665221" w:rsidP="00665221">
      <w:pPr>
        <w:pStyle w:val="af6"/>
        <w:tabs>
          <w:tab w:val="clear" w:pos="660"/>
        </w:tabs>
        <w:jc w:val="both"/>
        <w:rPr>
          <w:b/>
          <w:sz w:val="28"/>
          <w:szCs w:val="28"/>
        </w:rPr>
      </w:pPr>
    </w:p>
    <w:p w:rsidR="00665221" w:rsidRPr="0003156C" w:rsidRDefault="00665221" w:rsidP="00665221">
      <w:pPr>
        <w:pStyle w:val="af6"/>
        <w:tabs>
          <w:tab w:val="clear" w:pos="660"/>
        </w:tabs>
        <w:jc w:val="both"/>
        <w:rPr>
          <w:b/>
          <w:webHidden/>
          <w:sz w:val="28"/>
          <w:szCs w:val="28"/>
        </w:rPr>
      </w:pPr>
      <w:r w:rsidRPr="001470DC">
        <w:rPr>
          <w:b/>
          <w:sz w:val="28"/>
          <w:szCs w:val="28"/>
        </w:rPr>
        <w:t>РАЗДЕЛ VII - ПРИОРИТЕТИ В ДЕЙНОСТТА НА ПРОКУРАТУРАТА И РАЗСЛЕДВАЩИТЕ ОРГАНИ</w:t>
      </w:r>
      <w:r w:rsidRPr="001470DC">
        <w:rPr>
          <w:b/>
          <w:webHidden/>
          <w:sz w:val="28"/>
          <w:szCs w:val="28"/>
        </w:rPr>
        <w:tab/>
      </w:r>
      <w:r w:rsidR="00C0659D">
        <w:rPr>
          <w:b/>
          <w:webHidden/>
          <w:sz w:val="28"/>
          <w:szCs w:val="28"/>
        </w:rPr>
        <w:t>123</w:t>
      </w:r>
    </w:p>
    <w:p w:rsidR="00665221" w:rsidRPr="0037714C" w:rsidRDefault="00665221" w:rsidP="00665221">
      <w:pPr>
        <w:pStyle w:val="af6"/>
        <w:tabs>
          <w:tab w:val="clear" w:pos="660"/>
        </w:tabs>
        <w:jc w:val="both"/>
        <w:rPr>
          <w:sz w:val="28"/>
          <w:szCs w:val="28"/>
        </w:rPr>
      </w:pPr>
    </w:p>
    <w:p w:rsidR="00665221" w:rsidRPr="0003156C" w:rsidRDefault="00665221" w:rsidP="00665221">
      <w:pPr>
        <w:pStyle w:val="af6"/>
        <w:tabs>
          <w:tab w:val="clear" w:pos="660"/>
        </w:tabs>
        <w:jc w:val="both"/>
        <w:rPr>
          <w:sz w:val="28"/>
          <w:szCs w:val="28"/>
        </w:rPr>
      </w:pPr>
      <w:r w:rsidRPr="0037714C">
        <w:rPr>
          <w:sz w:val="28"/>
          <w:szCs w:val="28"/>
        </w:rPr>
        <w:t>Приложения</w:t>
      </w:r>
      <w:r w:rsidRPr="0037714C">
        <w:rPr>
          <w:webHidden/>
          <w:sz w:val="28"/>
          <w:szCs w:val="28"/>
        </w:rPr>
        <w:tab/>
      </w:r>
      <w:r w:rsidR="007A5E97">
        <w:rPr>
          <w:webHidden/>
          <w:sz w:val="28"/>
          <w:szCs w:val="28"/>
        </w:rPr>
        <w:t>128</w:t>
      </w:r>
    </w:p>
    <w:p w:rsidR="00665221" w:rsidRPr="0003156C" w:rsidRDefault="00665221" w:rsidP="00665221">
      <w:pPr>
        <w:pStyle w:val="af6"/>
        <w:tabs>
          <w:tab w:val="clear" w:pos="660"/>
        </w:tabs>
        <w:jc w:val="both"/>
        <w:rPr>
          <w:sz w:val="28"/>
          <w:szCs w:val="28"/>
        </w:rPr>
      </w:pPr>
      <w:r w:rsidRPr="0037714C">
        <w:rPr>
          <w:sz w:val="28"/>
          <w:szCs w:val="28"/>
        </w:rPr>
        <w:t>Приложение № 1: резултати за последните три години в процентно съотношение по териториални прокуратури</w:t>
      </w:r>
      <w:r w:rsidRPr="0037714C">
        <w:rPr>
          <w:webHidden/>
          <w:sz w:val="28"/>
          <w:szCs w:val="28"/>
        </w:rPr>
        <w:tab/>
      </w:r>
      <w:r w:rsidR="007A5E97">
        <w:rPr>
          <w:webHidden/>
          <w:sz w:val="28"/>
          <w:szCs w:val="28"/>
        </w:rPr>
        <w:t>128</w:t>
      </w:r>
    </w:p>
    <w:p w:rsidR="00665221" w:rsidRPr="0003156C" w:rsidRDefault="00665221" w:rsidP="00665221">
      <w:pPr>
        <w:pStyle w:val="af6"/>
        <w:tabs>
          <w:tab w:val="clear" w:pos="660"/>
        </w:tabs>
        <w:jc w:val="both"/>
        <w:rPr>
          <w:sz w:val="28"/>
          <w:szCs w:val="28"/>
        </w:rPr>
      </w:pPr>
      <w:r w:rsidRPr="0037714C">
        <w:rPr>
          <w:sz w:val="28"/>
          <w:szCs w:val="28"/>
        </w:rPr>
        <w:t>Приложение № 2: показатели за дейността на разследващите полицаи при од на мвр</w:t>
      </w:r>
      <w:r w:rsidRPr="0037714C">
        <w:rPr>
          <w:webHidden/>
          <w:sz w:val="28"/>
          <w:szCs w:val="28"/>
        </w:rPr>
        <w:tab/>
        <w:t>..</w:t>
      </w:r>
      <w:r w:rsidR="007A5E97">
        <w:rPr>
          <w:webHidden/>
          <w:sz w:val="28"/>
          <w:szCs w:val="28"/>
        </w:rPr>
        <w:t>134</w:t>
      </w:r>
    </w:p>
    <w:p w:rsidR="00665221" w:rsidRPr="0003156C" w:rsidRDefault="00665221" w:rsidP="00665221">
      <w:pPr>
        <w:pStyle w:val="af6"/>
        <w:tabs>
          <w:tab w:val="clear" w:pos="660"/>
        </w:tabs>
        <w:jc w:val="both"/>
        <w:rPr>
          <w:sz w:val="28"/>
          <w:szCs w:val="28"/>
        </w:rPr>
      </w:pPr>
      <w:r w:rsidRPr="0037714C">
        <w:rPr>
          <w:sz w:val="28"/>
          <w:szCs w:val="28"/>
        </w:rPr>
        <w:t>Приложение № 3: подробен анализ на върнатите от съда дела</w:t>
      </w:r>
      <w:r w:rsidRPr="0037714C">
        <w:rPr>
          <w:webHidden/>
          <w:sz w:val="28"/>
          <w:szCs w:val="28"/>
        </w:rPr>
        <w:tab/>
      </w:r>
      <w:r w:rsidR="001D4950">
        <w:rPr>
          <w:webHidden/>
          <w:sz w:val="28"/>
          <w:szCs w:val="28"/>
        </w:rPr>
        <w:t>135</w:t>
      </w:r>
    </w:p>
    <w:p w:rsidR="00665221" w:rsidRPr="0037714C" w:rsidRDefault="00665221" w:rsidP="00665221">
      <w:pPr>
        <w:pStyle w:val="af6"/>
        <w:tabs>
          <w:tab w:val="clear" w:pos="660"/>
        </w:tabs>
        <w:jc w:val="both"/>
        <w:rPr>
          <w:sz w:val="28"/>
          <w:szCs w:val="28"/>
        </w:rPr>
      </w:pPr>
      <w:r w:rsidRPr="0037714C">
        <w:rPr>
          <w:sz w:val="28"/>
          <w:szCs w:val="28"/>
        </w:rPr>
        <w:t>Приложение № 4: подробен анализ на оправдателните присъди</w:t>
      </w:r>
      <w:r w:rsidRPr="0037714C">
        <w:rPr>
          <w:webHidden/>
          <w:sz w:val="28"/>
          <w:szCs w:val="28"/>
        </w:rPr>
        <w:tab/>
      </w:r>
      <w:r w:rsidR="001D4950">
        <w:rPr>
          <w:webHidden/>
          <w:sz w:val="28"/>
          <w:szCs w:val="28"/>
        </w:rPr>
        <w:t>140</w:t>
      </w:r>
    </w:p>
    <w:p w:rsidR="00665221" w:rsidRPr="0003156C" w:rsidRDefault="00665221" w:rsidP="00665221">
      <w:pPr>
        <w:pStyle w:val="af6"/>
        <w:tabs>
          <w:tab w:val="clear" w:pos="660"/>
        </w:tabs>
        <w:jc w:val="both"/>
        <w:rPr>
          <w:sz w:val="28"/>
          <w:szCs w:val="28"/>
        </w:rPr>
      </w:pPr>
      <w:r w:rsidRPr="0037714C">
        <w:rPr>
          <w:sz w:val="28"/>
          <w:szCs w:val="28"/>
        </w:rPr>
        <w:t>Приложение № 5: 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самосезирали по материали, публикувани в средствата за масова информация</w:t>
      </w:r>
      <w:r w:rsidRPr="0037714C">
        <w:rPr>
          <w:webHidden/>
          <w:sz w:val="28"/>
          <w:szCs w:val="28"/>
        </w:rPr>
        <w:tab/>
      </w:r>
      <w:r w:rsidR="001D4950">
        <w:rPr>
          <w:webHidden/>
          <w:sz w:val="28"/>
          <w:szCs w:val="28"/>
        </w:rPr>
        <w:t>143</w:t>
      </w:r>
    </w:p>
    <w:p w:rsidR="00665221" w:rsidRPr="0003156C" w:rsidRDefault="00665221" w:rsidP="00665221">
      <w:pPr>
        <w:pStyle w:val="af6"/>
        <w:tabs>
          <w:tab w:val="clear" w:pos="660"/>
        </w:tabs>
        <w:jc w:val="both"/>
        <w:rPr>
          <w:sz w:val="28"/>
          <w:szCs w:val="28"/>
        </w:rPr>
      </w:pPr>
      <w:r w:rsidRPr="0037714C">
        <w:rPr>
          <w:sz w:val="28"/>
          <w:szCs w:val="28"/>
        </w:rPr>
        <w:t>Приложение № 6: участия в обучения</w:t>
      </w:r>
      <w:r w:rsidRPr="0037714C">
        <w:rPr>
          <w:webHidden/>
          <w:sz w:val="28"/>
          <w:szCs w:val="28"/>
        </w:rPr>
        <w:tab/>
      </w:r>
      <w:r w:rsidR="001D4950">
        <w:rPr>
          <w:webHidden/>
          <w:sz w:val="28"/>
          <w:szCs w:val="28"/>
        </w:rPr>
        <w:t>150</w:t>
      </w:r>
    </w:p>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665221" w:rsidRPr="00F9722F" w:rsidRDefault="00665221" w:rsidP="00F9722F"/>
    <w:p w:rsidR="000D4B6B" w:rsidRPr="002A3A97" w:rsidRDefault="00F6782D" w:rsidP="000D4B6B">
      <w:pPr>
        <w:pStyle w:val="a8"/>
        <w:rPr>
          <w:rFonts w:ascii="Times New Roman" w:hAnsi="Times New Roman" w:cs="Times New Roman"/>
          <w:lang w:val="bg-BG"/>
        </w:rPr>
      </w:pPr>
      <w:r w:rsidRPr="002A3A97">
        <w:rPr>
          <w:rFonts w:ascii="Times New Roman" w:hAnsi="Times New Roman" w:cs="Times New Roman"/>
          <w:lang w:val="bg-BG"/>
        </w:rPr>
        <w:lastRenderedPageBreak/>
        <w:t xml:space="preserve">РАЗДЕЛ </w:t>
      </w:r>
      <w:r w:rsidRPr="002A3A97">
        <w:rPr>
          <w:rFonts w:ascii="Times New Roman" w:hAnsi="Times New Roman" w:cs="Times New Roman"/>
        </w:rPr>
        <w:t>I</w:t>
      </w:r>
      <w:r w:rsidR="000D4B6B" w:rsidRPr="002A3A97">
        <w:rPr>
          <w:rFonts w:ascii="Times New Roman" w:hAnsi="Times New Roman" w:cs="Times New Roman"/>
          <w:lang w:val="bg-BG"/>
        </w:rPr>
        <w:t xml:space="preserve"> </w:t>
      </w:r>
    </w:p>
    <w:p w:rsidR="00F6782D" w:rsidRPr="002A3A97" w:rsidRDefault="00F6782D" w:rsidP="000D4B6B">
      <w:pPr>
        <w:pStyle w:val="a8"/>
        <w:rPr>
          <w:rFonts w:ascii="Times New Roman" w:hAnsi="Times New Roman" w:cs="Times New Roman"/>
          <w:lang w:val="bg-BG"/>
        </w:rPr>
      </w:pPr>
      <w:r w:rsidRPr="002A3A97">
        <w:rPr>
          <w:rFonts w:ascii="Times New Roman" w:hAnsi="Times New Roman" w:cs="Times New Roman"/>
          <w:lang w:val="bg-BG"/>
        </w:rPr>
        <w:t>ОБОБЩЕНИ ИЗВОДИ ЗА ДЕЙНОСТТА НА ПРОКУРАТУРАТА И НА РАЗСЛЕДВАЩИТЕ ОРГАНИ</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p w:rsidR="00F6782D" w:rsidRPr="00F6782D" w:rsidRDefault="00F6782D" w:rsidP="00F6782D">
      <w:pPr>
        <w:spacing w:after="0" w:line="320" w:lineRule="exact"/>
        <w:ind w:firstLine="709"/>
        <w:jc w:val="both"/>
        <w:rPr>
          <w:rFonts w:ascii="Times New Roman" w:hAnsi="Times New Roman"/>
          <w:sz w:val="28"/>
          <w:szCs w:val="28"/>
        </w:rPr>
      </w:pPr>
      <w:bookmarkStart w:id="0" w:name="_Toc380392115"/>
      <w:r w:rsidRPr="00F6782D">
        <w:rPr>
          <w:rFonts w:ascii="Times New Roman" w:hAnsi="Times New Roman"/>
          <w:sz w:val="28"/>
          <w:szCs w:val="28"/>
          <w:lang w:eastAsia="bg-BG"/>
        </w:rPr>
        <w:t xml:space="preserve">Област Монтана заема централната част на Северозападна България с обща площ от 3 635 кв. км, която съставлява 3,2% от територията на Република България. </w:t>
      </w:r>
      <w:r w:rsidRPr="00F6782D">
        <w:rPr>
          <w:rFonts w:ascii="Times New Roman" w:hAnsi="Times New Roman"/>
          <w:sz w:val="28"/>
          <w:szCs w:val="28"/>
        </w:rPr>
        <w:t xml:space="preserve">На територията на областта има 11 общини с общо население към края на 2018 г. – 132 214 души (144685 за 2017 год.) </w:t>
      </w:r>
      <w:r w:rsidRPr="00F6782D">
        <w:rPr>
          <w:rFonts w:ascii="Times New Roman" w:hAnsi="Times New Roman"/>
          <w:sz w:val="32"/>
          <w:szCs w:val="32"/>
          <w:u w:val="single"/>
          <w:vertAlign w:val="superscript"/>
        </w:rPr>
        <w:footnoteReference w:id="1"/>
      </w:r>
      <w:r w:rsidRPr="00F6782D">
        <w:rPr>
          <w:rFonts w:ascii="Times New Roman" w:hAnsi="Times New Roman"/>
          <w:sz w:val="28"/>
          <w:szCs w:val="28"/>
        </w:rPr>
        <w:t>.</w:t>
      </w:r>
    </w:p>
    <w:p w:rsidR="00F6782D" w:rsidRPr="00F6782D" w:rsidRDefault="00F6782D" w:rsidP="00F6782D">
      <w:pPr>
        <w:spacing w:after="0" w:line="320" w:lineRule="exact"/>
        <w:ind w:firstLine="709"/>
        <w:jc w:val="both"/>
        <w:rPr>
          <w:rFonts w:ascii="Times New Roman" w:hAnsi="Times New Roman"/>
          <w:sz w:val="28"/>
          <w:szCs w:val="28"/>
          <w:lang w:eastAsia="bg-BG"/>
        </w:rPr>
      </w:pPr>
      <w:r w:rsidRPr="00F6782D">
        <w:rPr>
          <w:rFonts w:ascii="Times New Roman" w:hAnsi="Times New Roman"/>
          <w:sz w:val="28"/>
          <w:szCs w:val="28"/>
          <w:lang w:eastAsia="bg-BG"/>
        </w:rPr>
        <w:t>По брой жители най-голям град е Монтана – административен и културен център на областта, другите градове са Лом, Берковица, Вършец, Вълчедръм, Брусарци, Бойчиновци и Чипровци. Пътната мрежа в региона е 1043 км. През област Монтана преминава и най-краткият път от Северозападна към Югозападна България, от Западна Европа през Дунав мост-2 при гр. Видин и пристанище в гр. Лом към Южна България и Близкия изток. Изградени са добра транспортна инфраструктура, водоснабдяване, електроснабдяване и газоснабдяване. Функционира модерна съобщителна инфраструктура.</w:t>
      </w:r>
    </w:p>
    <w:p w:rsidR="00F6782D" w:rsidRPr="00F6782D" w:rsidRDefault="00F6782D" w:rsidP="00F6782D">
      <w:pPr>
        <w:spacing w:after="0" w:line="320" w:lineRule="exact"/>
        <w:ind w:firstLine="851"/>
        <w:jc w:val="both"/>
        <w:rPr>
          <w:rFonts w:ascii="Times New Roman" w:eastAsia="Times New Roman" w:hAnsi="Times New Roman"/>
          <w:sz w:val="28"/>
          <w:szCs w:val="28"/>
          <w:lang w:eastAsia="bg-BG"/>
        </w:rPr>
      </w:pPr>
      <w:r w:rsidRPr="00F6782D">
        <w:rPr>
          <w:rFonts w:ascii="Times New Roman" w:eastAsia="Times New Roman" w:hAnsi="Times New Roman"/>
          <w:color w:val="333333"/>
          <w:sz w:val="28"/>
          <w:szCs w:val="28"/>
          <w:lang w:eastAsia="bg-BG"/>
        </w:rPr>
        <w:t xml:space="preserve">И през 2018 г. продължава тенденцията на един от най-слабо развитите икономически райони. Областта отново </w:t>
      </w:r>
      <w:r w:rsidRPr="00F6782D">
        <w:rPr>
          <w:rFonts w:ascii="Times New Roman" w:eastAsia="Times New Roman" w:hAnsi="Times New Roman"/>
          <w:sz w:val="28"/>
          <w:szCs w:val="28"/>
          <w:lang w:eastAsia="bg-BG"/>
        </w:rPr>
        <w:t xml:space="preserve">е на едно от челните места в страната по ниво на безработица с 10 % сред трудово активното население при 6% средно за страната, повече от 1/3 от населението е във възрастовата граница над 60 години, като преобладаващ е броят на лицата с основно и средно образование. В по-голяма част от населените места в региона преобладава население, трудово неангажирано, разчитащо на социални помощи, пенсии и необлагаеми доходи. </w:t>
      </w:r>
    </w:p>
    <w:p w:rsidR="00F6782D" w:rsidRPr="00F6782D" w:rsidRDefault="00F6782D" w:rsidP="00F6782D">
      <w:pPr>
        <w:spacing w:after="0" w:line="320" w:lineRule="exact"/>
        <w:ind w:firstLine="851"/>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През годината се наблюдава и тенденция към активизиране на трудовия пазар, но поради липса на квалифицирана работна ръка бизнесът изпитва затруднения в намиране на кадри. </w:t>
      </w:r>
    </w:p>
    <w:p w:rsidR="00F6782D" w:rsidRPr="00F6782D" w:rsidRDefault="00F6782D" w:rsidP="00F6782D">
      <w:pPr>
        <w:spacing w:after="0" w:line="320" w:lineRule="exact"/>
        <w:ind w:firstLine="851"/>
        <w:jc w:val="both"/>
        <w:rPr>
          <w:rFonts w:ascii="Times New Roman" w:eastAsia="Times New Roman" w:hAnsi="Times New Roman"/>
          <w:b/>
          <w:sz w:val="28"/>
          <w:szCs w:val="28"/>
          <w:lang w:eastAsia="bg-BG"/>
        </w:rPr>
      </w:pPr>
      <w:r w:rsidRPr="00F6782D">
        <w:rPr>
          <w:rFonts w:ascii="Times New Roman" w:eastAsia="Times New Roman" w:hAnsi="Times New Roman"/>
          <w:sz w:val="28"/>
          <w:szCs w:val="28"/>
          <w:lang w:eastAsia="bg-BG"/>
        </w:rPr>
        <w:t xml:space="preserve">Голям е и процентът на лицата, определящи се като роми – 15 %.  В голямата си част тези лица не притежават трудови навици, имат ниска степен на интелект и образование. Всички тези фактори оказват негативно влияние върху нивото на битовата престъпност. </w:t>
      </w:r>
    </w:p>
    <w:p w:rsidR="00F6782D" w:rsidRPr="00F6782D" w:rsidRDefault="00F6782D" w:rsidP="00F6782D">
      <w:pPr>
        <w:spacing w:after="0" w:line="320" w:lineRule="exact"/>
        <w:ind w:firstLine="840"/>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 През 2018 год. на територията на Област Монтана не са отчетени действия на терористични организации и групи срещу български и чужди граждани, обекти на фирми и администрация. Осигурена е ефективна защита на населението и критичната инфраструктура. </w:t>
      </w:r>
    </w:p>
    <w:p w:rsidR="00F6782D" w:rsidRPr="00F6782D" w:rsidRDefault="00F6782D" w:rsidP="00F6782D">
      <w:pPr>
        <w:spacing w:after="0" w:line="320" w:lineRule="exact"/>
        <w:ind w:firstLine="840"/>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Няма индикации за концентриране на бежански потоци и лица, издирвани за участие в тежки престъпления и съпричастност към терористични организации на територията на областта. </w:t>
      </w:r>
    </w:p>
    <w:p w:rsidR="00F6782D" w:rsidRPr="00F6782D" w:rsidRDefault="00F6782D" w:rsidP="00F6782D">
      <w:pPr>
        <w:spacing w:after="0" w:line="320" w:lineRule="exact"/>
        <w:ind w:firstLine="840"/>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Няма регистрирани знакови убийства, отвличания с цел откуп, вземане на заложници, изнудвания спрямо граждани или представители на държавната или местната власт. </w:t>
      </w:r>
    </w:p>
    <w:p w:rsidR="00F6782D" w:rsidRPr="00F6782D" w:rsidRDefault="00F6782D" w:rsidP="00F6782D">
      <w:pPr>
        <w:spacing w:after="0" w:line="320" w:lineRule="exact"/>
        <w:ind w:firstLine="840"/>
        <w:jc w:val="both"/>
        <w:rPr>
          <w:rFonts w:ascii="Times New Roman" w:eastAsia="Times New Roman" w:hAnsi="Times New Roman"/>
          <w:sz w:val="28"/>
          <w:szCs w:val="28"/>
          <w:lang w:eastAsia="bg-BG"/>
        </w:rPr>
      </w:pPr>
    </w:p>
    <w:p w:rsidR="00F6782D" w:rsidRPr="00F6782D" w:rsidRDefault="00F6782D" w:rsidP="00F6782D">
      <w:pPr>
        <w:spacing w:after="0" w:line="320" w:lineRule="exact"/>
        <w:ind w:firstLine="840"/>
        <w:jc w:val="both"/>
        <w:rPr>
          <w:rFonts w:ascii="Times New Roman" w:eastAsia="Times New Roman" w:hAnsi="Times New Roman"/>
          <w:sz w:val="28"/>
          <w:szCs w:val="28"/>
          <w:lang w:eastAsia="bg-BG"/>
        </w:rPr>
      </w:pPr>
    </w:p>
    <w:p w:rsidR="00F6782D" w:rsidRPr="00F6782D" w:rsidRDefault="00F6782D" w:rsidP="00DD5342">
      <w:pPr>
        <w:pStyle w:val="3Normalen"/>
      </w:pPr>
      <w:r w:rsidRPr="00F6782D">
        <w:lastRenderedPageBreak/>
        <w:t>1. Резултати и тенденции в противодействието на престъпността.</w:t>
      </w:r>
      <w:bookmarkEnd w:id="0"/>
      <w:r w:rsidRPr="00F6782D">
        <w:t xml:space="preserve"> </w:t>
      </w:r>
    </w:p>
    <w:p w:rsidR="00F6782D" w:rsidRPr="00F6782D" w:rsidRDefault="00F6782D" w:rsidP="00F6782D">
      <w:pPr>
        <w:shd w:val="clear" w:color="auto" w:fill="FFFFFF"/>
        <w:tabs>
          <w:tab w:val="left" w:pos="826"/>
        </w:tabs>
        <w:autoSpaceDE w:val="0"/>
        <w:autoSpaceDN w:val="0"/>
        <w:adjustRightInd w:val="0"/>
        <w:spacing w:after="0" w:line="240" w:lineRule="auto"/>
        <w:ind w:firstLine="720"/>
        <w:jc w:val="both"/>
        <w:rPr>
          <w:rFonts w:asciiTheme="minorHAnsi" w:eastAsiaTheme="minorHAnsi" w:hAnsiTheme="minorHAnsi" w:cstheme="minorBidi"/>
          <w:color w:val="000000"/>
          <w:sz w:val="28"/>
          <w:lang w:eastAsia="bg-BG"/>
        </w:rPr>
      </w:pP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 xml:space="preserve">През 2018 г. прокурорите от Окръжна прокуратура гр. Монтана и от районните прокуратури от региона в градовете Монтана, Лом и Берковица са осъществявали дейността си в обстановка на криминогенна среда, предопределена от географското местоположение, демографската характеристика на региона и в обстановка на все повече задълбочаваща се икономическа криза. В региона от години се наблюдава и засилваща се демографска криза, водеща до намаляване на населението на млада възраст и нарастване на населението от ромски произход.  По процент на ромското население спрямо цялото население </w:t>
      </w:r>
      <w:proofErr w:type="spellStart"/>
      <w:r w:rsidRPr="00F6782D">
        <w:rPr>
          <w:rFonts w:ascii="Times New Roman" w:eastAsia="Times New Roman" w:hAnsi="Times New Roman"/>
          <w:color w:val="000000"/>
          <w:sz w:val="28"/>
          <w:szCs w:val="28"/>
          <w:lang w:eastAsia="bg-BG"/>
        </w:rPr>
        <w:t>обл</w:t>
      </w:r>
      <w:proofErr w:type="spellEnd"/>
      <w:r w:rsidRPr="00F6782D">
        <w:rPr>
          <w:rFonts w:ascii="Times New Roman" w:eastAsia="Times New Roman" w:hAnsi="Times New Roman"/>
          <w:color w:val="000000"/>
          <w:sz w:val="28"/>
          <w:szCs w:val="28"/>
          <w:lang w:eastAsia="bg-BG"/>
        </w:rPr>
        <w:t xml:space="preserve">. Монтана е на първо място в страната. Тези обстоятелства обуславят спецификата на престъпността и доказват необходимостта от функциониране на ефективна система за противодействие на престъпността, повишаване нивото на взаимодействие между структурите на съдебната система и всички органи, </w:t>
      </w:r>
      <w:proofErr w:type="spellStart"/>
      <w:r w:rsidRPr="00F6782D">
        <w:rPr>
          <w:rFonts w:ascii="Times New Roman" w:eastAsia="Times New Roman" w:hAnsi="Times New Roman"/>
          <w:color w:val="000000"/>
          <w:sz w:val="28"/>
          <w:szCs w:val="28"/>
          <w:lang w:eastAsia="bg-BG"/>
        </w:rPr>
        <w:t>оправомощени</w:t>
      </w:r>
      <w:proofErr w:type="spellEnd"/>
      <w:r w:rsidRPr="00F6782D">
        <w:rPr>
          <w:rFonts w:ascii="Times New Roman" w:eastAsia="Times New Roman" w:hAnsi="Times New Roman"/>
          <w:color w:val="000000"/>
          <w:sz w:val="28"/>
          <w:szCs w:val="28"/>
          <w:lang w:eastAsia="bg-BG"/>
        </w:rPr>
        <w:t xml:space="preserve"> да осъществяват борбата с престъпността. Натовареността на прокурорите през отчетната година продължава да е сравнително висока, като се следва тенденцията за добра резултатност. </w:t>
      </w:r>
    </w:p>
    <w:p w:rsidR="00F6782D" w:rsidRPr="00F6782D" w:rsidRDefault="00F6782D" w:rsidP="00F6782D">
      <w:pPr>
        <w:spacing w:after="0" w:line="320" w:lineRule="exact"/>
        <w:ind w:firstLine="709"/>
        <w:jc w:val="both"/>
        <w:rPr>
          <w:rFonts w:ascii="Times New Roman" w:hAnsi="Times New Roman"/>
          <w:b/>
          <w:i/>
          <w:sz w:val="28"/>
          <w:szCs w:val="28"/>
          <w:lang w:eastAsia="bg-BG"/>
        </w:rPr>
      </w:pPr>
    </w:p>
    <w:p w:rsidR="00F6782D" w:rsidRPr="00F6782D" w:rsidRDefault="00F6782D" w:rsidP="00F6782D">
      <w:pPr>
        <w:spacing w:after="0" w:line="320" w:lineRule="exact"/>
        <w:ind w:firstLine="709"/>
        <w:jc w:val="both"/>
        <w:rPr>
          <w:rFonts w:ascii="Times New Roman" w:hAnsi="Times New Roman"/>
          <w:b/>
          <w:i/>
          <w:sz w:val="28"/>
          <w:szCs w:val="28"/>
          <w:lang w:eastAsia="bg-BG"/>
        </w:rPr>
      </w:pPr>
    </w:p>
    <w:p w:rsidR="00F6782D" w:rsidRPr="00F6782D" w:rsidRDefault="00F6782D" w:rsidP="00F6782D">
      <w:pPr>
        <w:spacing w:after="0" w:line="320" w:lineRule="exact"/>
        <w:ind w:firstLine="709"/>
        <w:jc w:val="both"/>
        <w:rPr>
          <w:rFonts w:ascii="Times New Roman" w:hAnsi="Times New Roman"/>
          <w:b/>
          <w:i/>
          <w:sz w:val="28"/>
          <w:szCs w:val="28"/>
          <w:lang w:eastAsia="bg-BG"/>
        </w:rPr>
      </w:pPr>
    </w:p>
    <w:p w:rsidR="00F6782D" w:rsidRPr="00F6782D" w:rsidRDefault="00F6782D" w:rsidP="00F6782D">
      <w:pPr>
        <w:spacing w:after="0" w:line="320" w:lineRule="exact"/>
        <w:ind w:firstLine="709"/>
        <w:jc w:val="both"/>
        <w:rPr>
          <w:rFonts w:ascii="Times New Roman" w:hAnsi="Times New Roman"/>
          <w:b/>
          <w:i/>
          <w:sz w:val="28"/>
          <w:szCs w:val="28"/>
          <w:lang w:eastAsia="bg-BG"/>
        </w:rPr>
      </w:pPr>
    </w:p>
    <w:p w:rsidR="00F6782D" w:rsidRPr="00F6782D" w:rsidRDefault="00F6782D" w:rsidP="00F6782D">
      <w:pPr>
        <w:spacing w:after="0" w:line="320" w:lineRule="exact"/>
        <w:ind w:firstLine="709"/>
        <w:jc w:val="both"/>
        <w:rPr>
          <w:rFonts w:ascii="Times New Roman" w:hAnsi="Times New Roman"/>
          <w:b/>
          <w:i/>
          <w:sz w:val="28"/>
          <w:szCs w:val="28"/>
          <w:lang w:eastAsia="bg-BG"/>
        </w:rPr>
      </w:pPr>
    </w:p>
    <w:p w:rsidR="00F6782D" w:rsidRPr="00F6782D" w:rsidRDefault="00F6782D" w:rsidP="00F6782D">
      <w:pPr>
        <w:spacing w:after="0" w:line="320" w:lineRule="exact"/>
        <w:ind w:firstLine="709"/>
        <w:jc w:val="both"/>
        <w:rPr>
          <w:rFonts w:ascii="Times New Roman" w:hAnsi="Times New Roman"/>
          <w:b/>
          <w:i/>
          <w:sz w:val="28"/>
          <w:szCs w:val="28"/>
          <w:lang w:eastAsia="bg-BG"/>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lastRenderedPageBreak/>
        <w:t>1.</w:t>
      </w:r>
      <w:proofErr w:type="spellStart"/>
      <w:r w:rsidRPr="00F6782D">
        <w:rPr>
          <w:rFonts w:ascii="Times New Roman" w:hAnsi="Times New Roman" w:cs="Arial"/>
          <w:b/>
          <w:i/>
          <w:color w:val="000000"/>
          <w:sz w:val="28"/>
          <w:u w:val="single"/>
          <w:lang w:eastAsia="bg-BG"/>
        </w:rPr>
        <w:t>1</w:t>
      </w:r>
      <w:proofErr w:type="spellEnd"/>
      <w:r w:rsidRPr="00F6782D">
        <w:rPr>
          <w:rFonts w:ascii="Times New Roman" w:hAnsi="Times New Roman" w:cs="Arial"/>
          <w:b/>
          <w:i/>
          <w:color w:val="000000"/>
          <w:sz w:val="28"/>
          <w:u w:val="single"/>
          <w:lang w:eastAsia="bg-BG"/>
        </w:rPr>
        <w:t>.Структура и интензивност на регистрираната престъпност на територията на ОДМВР – Монтана.</w:t>
      </w:r>
    </w:p>
    <w:p w:rsidR="00F6782D" w:rsidRPr="00F6782D" w:rsidRDefault="00F6782D" w:rsidP="00F6782D">
      <w:pPr>
        <w:ind w:firstLine="426"/>
        <w:rPr>
          <w:rFonts w:ascii="Times New Roman" w:hAnsi="Times New Roman"/>
          <w:noProof/>
          <w:sz w:val="28"/>
          <w:szCs w:val="28"/>
        </w:rPr>
      </w:pPr>
      <w:r w:rsidRPr="00F6782D">
        <w:rPr>
          <w:rFonts w:asciiTheme="minorHAnsi" w:eastAsiaTheme="minorHAnsi" w:hAnsiTheme="minorHAnsi" w:cstheme="minorBidi"/>
          <w:noProof/>
          <w:lang w:eastAsia="bg-BG"/>
        </w:rPr>
        <w:drawing>
          <wp:inline distT="0" distB="0" distL="0" distR="0" wp14:anchorId="6681E051" wp14:editId="1F8763B6">
            <wp:extent cx="5760720" cy="4196724"/>
            <wp:effectExtent l="0" t="0" r="0" b="0"/>
            <wp:docPr id="6" name="Картина 6" descr="http://mi50gisw/esribg/police/Web_site/LogFile/PrintMap_A4_C202CA64C2F34FC4B4E5E66567EF0D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int" descr="http://mi50gisw/esribg/police/Web_site/LogFile/PrintMap_A4_C202CA64C2F34FC4B4E5E66567EF0DE9.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96724"/>
                    </a:xfrm>
                    <a:prstGeom prst="rect">
                      <a:avLst/>
                    </a:prstGeom>
                    <a:noFill/>
                    <a:ln>
                      <a:noFill/>
                    </a:ln>
                  </pic:spPr>
                </pic:pic>
              </a:graphicData>
            </a:graphic>
          </wp:inline>
        </w:drawing>
      </w:r>
    </w:p>
    <w:p w:rsidR="00F6782D" w:rsidRPr="00F6782D" w:rsidRDefault="00F6782D" w:rsidP="00F6782D">
      <w:pPr>
        <w:spacing w:after="0" w:line="320" w:lineRule="exact"/>
        <w:ind w:firstLine="851"/>
        <w:jc w:val="both"/>
        <w:rPr>
          <w:rFonts w:ascii="Times New Roman" w:eastAsia="Times New Roman" w:hAnsi="Times New Roman"/>
          <w:b/>
          <w:bCs/>
          <w:sz w:val="28"/>
          <w:szCs w:val="28"/>
        </w:rPr>
      </w:pPr>
      <w:r w:rsidRPr="00F6782D">
        <w:rPr>
          <w:rFonts w:ascii="Times New Roman" w:eastAsia="Times New Roman" w:hAnsi="Times New Roman"/>
          <w:bCs/>
          <w:sz w:val="28"/>
          <w:szCs w:val="28"/>
        </w:rPr>
        <w:t xml:space="preserve">От началото на годината в ОДМВР Монтана са регистрирани общо 1862 бр. престъпления, от </w:t>
      </w:r>
      <w:r w:rsidRPr="00F6782D">
        <w:rPr>
          <w:rFonts w:ascii="Times New Roman" w:eastAsia="Times New Roman" w:hAnsi="Times New Roman"/>
          <w:b/>
          <w:bCs/>
          <w:sz w:val="28"/>
          <w:szCs w:val="28"/>
        </w:rPr>
        <w:t>които криминални – 1591 бр., и икономически - 271 бр.</w:t>
      </w:r>
    </w:p>
    <w:p w:rsidR="00F6782D" w:rsidRPr="00F6782D" w:rsidRDefault="00F6782D" w:rsidP="00F6782D">
      <w:pPr>
        <w:spacing w:after="0" w:line="320" w:lineRule="exact"/>
        <w:ind w:firstLine="851"/>
        <w:jc w:val="both"/>
        <w:rPr>
          <w:rFonts w:ascii="Times New Roman" w:eastAsia="Times New Roman" w:hAnsi="Times New Roman"/>
          <w:bCs/>
          <w:sz w:val="28"/>
          <w:szCs w:val="28"/>
        </w:rPr>
      </w:pPr>
      <w:r w:rsidRPr="00F6782D">
        <w:rPr>
          <w:rFonts w:ascii="Times New Roman" w:eastAsia="Times New Roman" w:hAnsi="Times New Roman"/>
          <w:bCs/>
          <w:sz w:val="28"/>
          <w:szCs w:val="28"/>
        </w:rPr>
        <w:t>Броят на регистрираните престъпления през 2017 г. е бил 2272 бр., от които криминални - 2003 бр. и икономически - 269 бр.</w:t>
      </w:r>
    </w:p>
    <w:p w:rsidR="00F6782D" w:rsidRPr="00F6782D" w:rsidRDefault="00F6782D" w:rsidP="00F6782D">
      <w:pPr>
        <w:spacing w:after="0" w:line="320" w:lineRule="exact"/>
        <w:ind w:firstLine="851"/>
        <w:jc w:val="both"/>
        <w:rPr>
          <w:rFonts w:ascii="Times New Roman" w:eastAsia="Times New Roman" w:hAnsi="Times New Roman"/>
          <w:b/>
          <w:bCs/>
          <w:sz w:val="28"/>
          <w:szCs w:val="28"/>
        </w:rPr>
      </w:pPr>
      <w:r w:rsidRPr="00F6782D">
        <w:rPr>
          <w:rFonts w:ascii="Times New Roman" w:eastAsia="Times New Roman" w:hAnsi="Times New Roman"/>
          <w:bCs/>
          <w:sz w:val="28"/>
          <w:szCs w:val="28"/>
        </w:rPr>
        <w:t xml:space="preserve">Сравнителният анализ на посочените данни показва, че съществува намаление </w:t>
      </w:r>
      <w:r w:rsidRPr="00F6782D">
        <w:rPr>
          <w:rFonts w:ascii="Times New Roman" w:eastAsia="Times New Roman" w:hAnsi="Times New Roman"/>
          <w:b/>
          <w:bCs/>
          <w:sz w:val="28"/>
          <w:szCs w:val="28"/>
        </w:rPr>
        <w:t>с 18% на</w:t>
      </w:r>
      <w:r w:rsidRPr="00F6782D">
        <w:rPr>
          <w:rFonts w:ascii="Times New Roman" w:eastAsia="Times New Roman" w:hAnsi="Times New Roman"/>
          <w:bCs/>
          <w:sz w:val="28"/>
          <w:szCs w:val="28"/>
        </w:rPr>
        <w:t xml:space="preserve"> общия брой регистрирани престъпления, като </w:t>
      </w:r>
      <w:r w:rsidRPr="00F6782D">
        <w:rPr>
          <w:rFonts w:ascii="Times New Roman" w:eastAsia="Times New Roman" w:hAnsi="Times New Roman"/>
          <w:b/>
          <w:bCs/>
          <w:sz w:val="28"/>
          <w:szCs w:val="28"/>
        </w:rPr>
        <w:t>по криминална линия се отчита намаление с 20%, а по икономическа линия увеличение с 0,7%.</w:t>
      </w:r>
    </w:p>
    <w:p w:rsidR="00F6782D" w:rsidRPr="00F6782D" w:rsidRDefault="00F6782D" w:rsidP="00F6782D">
      <w:pPr>
        <w:spacing w:after="0" w:line="320" w:lineRule="exact"/>
        <w:ind w:firstLine="709"/>
        <w:jc w:val="both"/>
        <w:rPr>
          <w:rFonts w:ascii="Times New Roman" w:hAnsi="Times New Roman"/>
          <w:sz w:val="28"/>
          <w:szCs w:val="28"/>
        </w:rPr>
      </w:pPr>
      <w:r w:rsidRPr="00F6782D">
        <w:rPr>
          <w:rFonts w:ascii="Times New Roman" w:eastAsia="Times New Roman" w:hAnsi="Times New Roman"/>
          <w:bCs/>
          <w:sz w:val="28"/>
          <w:szCs w:val="28"/>
        </w:rPr>
        <w:t xml:space="preserve">За областта коефициентът на престъпност е 1068 престъпления на сто хиляди души, </w:t>
      </w:r>
      <w:r w:rsidRPr="00F6782D">
        <w:rPr>
          <w:rFonts w:ascii="Times New Roman" w:hAnsi="Times New Roman"/>
          <w:sz w:val="28"/>
          <w:szCs w:val="28"/>
        </w:rPr>
        <w:t>при среден за страната 1078 бр. престъпления.</w:t>
      </w:r>
    </w:p>
    <w:p w:rsidR="00F6782D" w:rsidRPr="00F6782D" w:rsidRDefault="00F6782D" w:rsidP="00F6782D">
      <w:pPr>
        <w:spacing w:line="320" w:lineRule="exact"/>
        <w:ind w:firstLine="851"/>
        <w:jc w:val="both"/>
        <w:rPr>
          <w:rFonts w:ascii="Times New Roman" w:eastAsiaTheme="minorHAnsi" w:hAnsi="Times New Roman"/>
          <w:sz w:val="28"/>
          <w:szCs w:val="28"/>
        </w:rPr>
      </w:pPr>
      <w:r w:rsidRPr="00F6782D">
        <w:rPr>
          <w:rFonts w:ascii="Times New Roman" w:hAnsi="Times New Roman"/>
          <w:sz w:val="28"/>
          <w:szCs w:val="28"/>
        </w:rPr>
        <w:t xml:space="preserve">По брой регистрирани престъпления през 2018 год. област Монтана се нарежда на 21 място сред 28 области в страната.  </w:t>
      </w:r>
    </w:p>
    <w:p w:rsidR="00F6782D" w:rsidRPr="00F6782D" w:rsidRDefault="00F6782D" w:rsidP="00F6782D">
      <w:pPr>
        <w:jc w:val="center"/>
      </w:pPr>
      <w:r w:rsidRPr="00F6782D">
        <w:rPr>
          <w:rFonts w:asciiTheme="minorHAnsi" w:eastAsiaTheme="minorHAnsi" w:hAnsiTheme="minorHAnsi" w:cstheme="minorBidi"/>
          <w:noProof/>
          <w:lang w:eastAsia="bg-BG"/>
        </w:rPr>
        <w:lastRenderedPageBreak/>
        <w:drawing>
          <wp:inline distT="0" distB="0" distL="0" distR="0" wp14:anchorId="7316E771" wp14:editId="50B9DEAC">
            <wp:extent cx="5760720" cy="3428101"/>
            <wp:effectExtent l="171450" t="171450" r="163830" b="172720"/>
            <wp:docPr id="7" name="Ди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6782D" w:rsidRPr="00F6782D" w:rsidRDefault="00F6782D" w:rsidP="00F6782D">
      <w:pPr>
        <w:spacing w:after="0" w:line="320" w:lineRule="exact"/>
        <w:ind w:firstLine="705"/>
        <w:jc w:val="both"/>
        <w:rPr>
          <w:rFonts w:ascii="Times New Roman" w:eastAsia="Times New Roman" w:hAnsi="Times New Roman"/>
          <w:sz w:val="28"/>
          <w:szCs w:val="28"/>
          <w:lang w:eastAsia="bg-BG"/>
        </w:rPr>
      </w:pPr>
      <w:r w:rsidRPr="00F6782D">
        <w:rPr>
          <w:sz w:val="28"/>
          <w:szCs w:val="28"/>
        </w:rPr>
        <w:tab/>
      </w:r>
      <w:r w:rsidRPr="00F6782D">
        <w:rPr>
          <w:rFonts w:ascii="Times New Roman" w:eastAsia="Times New Roman" w:hAnsi="Times New Roman"/>
          <w:sz w:val="28"/>
          <w:szCs w:val="28"/>
          <w:lang w:eastAsia="bg-BG"/>
        </w:rPr>
        <w:t xml:space="preserve">От общо регистрираните престъпления най–голям дял заемат престъпленията против собствеността - 39%. На следващо място се нареждат </w:t>
      </w:r>
      <w:proofErr w:type="spellStart"/>
      <w:r w:rsidRPr="00F6782D">
        <w:rPr>
          <w:rFonts w:ascii="Times New Roman" w:eastAsia="Times New Roman" w:hAnsi="Times New Roman"/>
          <w:sz w:val="28"/>
          <w:szCs w:val="28"/>
          <w:lang w:eastAsia="bg-BG"/>
        </w:rPr>
        <w:t>общоопасните</w:t>
      </w:r>
      <w:proofErr w:type="spellEnd"/>
      <w:r w:rsidRPr="00F6782D">
        <w:rPr>
          <w:rFonts w:ascii="Times New Roman" w:eastAsia="Times New Roman" w:hAnsi="Times New Roman"/>
          <w:sz w:val="28"/>
          <w:szCs w:val="28"/>
          <w:lang w:eastAsia="bg-BG"/>
        </w:rPr>
        <w:t xml:space="preserve"> престъпления с 32% и икономическите  престъпления, които са 15% от общия брой регистрирани. Престъпленията против личността са с дял от 6%. </w:t>
      </w:r>
    </w:p>
    <w:p w:rsidR="00F6782D" w:rsidRPr="00F6782D" w:rsidRDefault="00F6782D" w:rsidP="00F6782D">
      <w:pPr>
        <w:tabs>
          <w:tab w:val="left" w:pos="0"/>
        </w:tabs>
        <w:spacing w:after="0" w:line="320" w:lineRule="exact"/>
        <w:jc w:val="both"/>
        <w:rPr>
          <w:rFonts w:ascii="Times New Roman" w:hAnsi="Times New Roman"/>
          <w:sz w:val="28"/>
          <w:szCs w:val="28"/>
        </w:rPr>
      </w:pPr>
      <w:r w:rsidRPr="00F6782D">
        <w:rPr>
          <w:sz w:val="28"/>
          <w:szCs w:val="28"/>
        </w:rPr>
        <w:tab/>
      </w:r>
      <w:r w:rsidRPr="00F6782D">
        <w:rPr>
          <w:rFonts w:ascii="Times New Roman" w:hAnsi="Times New Roman"/>
          <w:sz w:val="28"/>
          <w:szCs w:val="28"/>
        </w:rPr>
        <w:t xml:space="preserve">Разпределението на регистрираните престъпления по стойности е, както следва: </w:t>
      </w:r>
    </w:p>
    <w:p w:rsidR="00F6782D" w:rsidRPr="00F6782D" w:rsidRDefault="00F6782D" w:rsidP="00F6782D">
      <w:pPr>
        <w:tabs>
          <w:tab w:val="left" w:pos="0"/>
        </w:tabs>
        <w:spacing w:after="0" w:line="320" w:lineRule="exact"/>
        <w:jc w:val="both"/>
        <w:rPr>
          <w:rFonts w:ascii="Times New Roman" w:hAnsi="Times New Roman"/>
          <w:sz w:val="28"/>
          <w:szCs w:val="28"/>
        </w:rPr>
      </w:pPr>
    </w:p>
    <w:p w:rsidR="00F6782D" w:rsidRPr="00F6782D" w:rsidRDefault="00F6782D" w:rsidP="00F6782D">
      <w:pPr>
        <w:numPr>
          <w:ilvl w:val="0"/>
          <w:numId w:val="7"/>
        </w:numPr>
        <w:tabs>
          <w:tab w:val="left" w:pos="0"/>
        </w:tabs>
        <w:spacing w:after="0" w:line="320" w:lineRule="exact"/>
        <w:contextualSpacing/>
        <w:jc w:val="both"/>
        <w:rPr>
          <w:sz w:val="28"/>
          <w:szCs w:val="28"/>
        </w:rPr>
      </w:pPr>
      <w:r w:rsidRPr="00F6782D">
        <w:rPr>
          <w:rFonts w:ascii="Times New Roman" w:hAnsi="Times New Roman"/>
          <w:sz w:val="28"/>
          <w:szCs w:val="28"/>
        </w:rPr>
        <w:t>Престъпленията против собствеността – 731 бр.;</w:t>
      </w:r>
    </w:p>
    <w:p w:rsidR="00F6782D" w:rsidRPr="00F6782D" w:rsidRDefault="00F6782D" w:rsidP="00F6782D">
      <w:pPr>
        <w:numPr>
          <w:ilvl w:val="0"/>
          <w:numId w:val="7"/>
        </w:numPr>
        <w:tabs>
          <w:tab w:val="left" w:pos="0"/>
        </w:tabs>
        <w:spacing w:after="0" w:line="320" w:lineRule="exact"/>
        <w:contextualSpacing/>
        <w:jc w:val="both"/>
        <w:rPr>
          <w:sz w:val="28"/>
          <w:szCs w:val="28"/>
        </w:rPr>
      </w:pPr>
      <w:proofErr w:type="spellStart"/>
      <w:r w:rsidRPr="00F6782D">
        <w:rPr>
          <w:rFonts w:ascii="Times New Roman" w:hAnsi="Times New Roman"/>
          <w:sz w:val="28"/>
          <w:szCs w:val="28"/>
        </w:rPr>
        <w:t>Общоопасни</w:t>
      </w:r>
      <w:proofErr w:type="spellEnd"/>
      <w:r w:rsidRPr="00F6782D">
        <w:rPr>
          <w:rFonts w:ascii="Times New Roman" w:hAnsi="Times New Roman"/>
          <w:sz w:val="28"/>
          <w:szCs w:val="28"/>
        </w:rPr>
        <w:t xml:space="preserve"> престъпления – 590 бр.; </w:t>
      </w:r>
    </w:p>
    <w:p w:rsidR="00F6782D" w:rsidRPr="00F6782D" w:rsidRDefault="00F6782D" w:rsidP="00F6782D">
      <w:pPr>
        <w:numPr>
          <w:ilvl w:val="0"/>
          <w:numId w:val="7"/>
        </w:numPr>
        <w:tabs>
          <w:tab w:val="left" w:pos="0"/>
          <w:tab w:val="left" w:pos="993"/>
        </w:tabs>
        <w:spacing w:after="0" w:line="320" w:lineRule="exact"/>
        <w:ind w:hanging="356"/>
        <w:contextualSpacing/>
        <w:jc w:val="both"/>
        <w:rPr>
          <w:sz w:val="28"/>
          <w:szCs w:val="28"/>
        </w:rPr>
      </w:pPr>
      <w:r w:rsidRPr="00F6782D">
        <w:rPr>
          <w:rFonts w:ascii="Times New Roman" w:hAnsi="Times New Roman"/>
          <w:sz w:val="28"/>
          <w:szCs w:val="28"/>
        </w:rPr>
        <w:t xml:space="preserve"> Икономически престъпления – 271 бр.;</w:t>
      </w:r>
    </w:p>
    <w:p w:rsidR="00F6782D" w:rsidRPr="00F6782D" w:rsidRDefault="00F6782D" w:rsidP="00F6782D">
      <w:pPr>
        <w:numPr>
          <w:ilvl w:val="0"/>
          <w:numId w:val="7"/>
        </w:numPr>
        <w:tabs>
          <w:tab w:val="left" w:pos="0"/>
        </w:tabs>
        <w:spacing w:after="0" w:line="320" w:lineRule="exact"/>
        <w:contextualSpacing/>
        <w:jc w:val="both"/>
        <w:rPr>
          <w:sz w:val="28"/>
          <w:szCs w:val="28"/>
        </w:rPr>
      </w:pPr>
      <w:r w:rsidRPr="00F6782D">
        <w:rPr>
          <w:rFonts w:ascii="Times New Roman" w:hAnsi="Times New Roman"/>
          <w:sz w:val="28"/>
          <w:szCs w:val="28"/>
        </w:rPr>
        <w:t>Престъпленията против личността – 118 бр.;</w:t>
      </w:r>
    </w:p>
    <w:p w:rsidR="00F6782D" w:rsidRPr="00F6782D" w:rsidRDefault="00F6782D" w:rsidP="00F6782D">
      <w:pPr>
        <w:numPr>
          <w:ilvl w:val="0"/>
          <w:numId w:val="7"/>
        </w:numPr>
        <w:tabs>
          <w:tab w:val="left" w:pos="0"/>
        </w:tabs>
        <w:spacing w:after="0" w:line="320" w:lineRule="exact"/>
        <w:contextualSpacing/>
        <w:jc w:val="both"/>
        <w:rPr>
          <w:sz w:val="28"/>
          <w:szCs w:val="28"/>
        </w:rPr>
      </w:pPr>
      <w:r w:rsidRPr="00F6782D">
        <w:rPr>
          <w:rFonts w:ascii="Times New Roman" w:hAnsi="Times New Roman"/>
          <w:sz w:val="28"/>
          <w:szCs w:val="28"/>
        </w:rPr>
        <w:t>Други криминални престъпления – 142 бр.</w:t>
      </w:r>
      <w:r w:rsidRPr="00F6782D">
        <w:rPr>
          <w:sz w:val="28"/>
          <w:szCs w:val="28"/>
        </w:rPr>
        <w:tab/>
      </w:r>
    </w:p>
    <w:p w:rsidR="00F6782D" w:rsidRPr="00F6782D" w:rsidRDefault="00F6782D" w:rsidP="004D2860">
      <w:pPr>
        <w:ind w:left="851"/>
      </w:pPr>
      <w:r w:rsidRPr="00F6782D">
        <w:rPr>
          <w:noProof/>
          <w:lang w:eastAsia="bg-BG"/>
        </w:rPr>
        <w:lastRenderedPageBreak/>
        <w:drawing>
          <wp:inline distT="0" distB="0" distL="0" distR="0" wp14:anchorId="5512115E" wp14:editId="313138F0">
            <wp:extent cx="5389808" cy="3715555"/>
            <wp:effectExtent l="0" t="0" r="1905"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8640" cy="3714750"/>
                    </a:xfrm>
                    <a:prstGeom prst="rect">
                      <a:avLst/>
                    </a:prstGeom>
                    <a:noFill/>
                    <a:ln>
                      <a:noFill/>
                    </a:ln>
                  </pic:spPr>
                </pic:pic>
              </a:graphicData>
            </a:graphic>
          </wp:inline>
        </w:drawing>
      </w:r>
    </w:p>
    <w:p w:rsidR="00F6782D" w:rsidRPr="00F6782D" w:rsidRDefault="00F6782D" w:rsidP="00F6782D">
      <w:pPr>
        <w:spacing w:line="320" w:lineRule="exact"/>
        <w:ind w:firstLine="705"/>
        <w:jc w:val="both"/>
        <w:rPr>
          <w:rFonts w:ascii="Times New Roman" w:eastAsiaTheme="minorHAnsi" w:hAnsi="Times New Roman" w:cstheme="minorBidi"/>
          <w:sz w:val="28"/>
          <w:szCs w:val="28"/>
        </w:rPr>
      </w:pPr>
      <w:r w:rsidRPr="00F6782D">
        <w:rPr>
          <w:rFonts w:ascii="Times New Roman" w:eastAsiaTheme="minorHAnsi" w:hAnsi="Times New Roman" w:cstheme="minorBidi"/>
          <w:sz w:val="28"/>
          <w:szCs w:val="28"/>
        </w:rPr>
        <w:t>Най-много престъпления през годината са регистрирани в населените места на територията на община Монтана – 680 бр.  на следващо място са общините Лом – 316 бр.  и Берковица - 140 бр.  Най-малко престъпления са регистрирани в общините Чипровци и Георги Дамяново</w:t>
      </w:r>
    </w:p>
    <w:p w:rsidR="00F6782D" w:rsidRPr="00F6782D" w:rsidRDefault="00F6782D" w:rsidP="004D2860">
      <w:pPr>
        <w:numPr>
          <w:ilvl w:val="0"/>
          <w:numId w:val="7"/>
        </w:numPr>
        <w:ind w:left="0" w:firstLine="0"/>
      </w:pPr>
      <w:r w:rsidRPr="00F6782D">
        <w:rPr>
          <w:noProof/>
          <w:lang w:eastAsia="bg-BG"/>
        </w:rPr>
        <w:drawing>
          <wp:inline distT="0" distB="0" distL="0" distR="0" wp14:anchorId="74EF517E" wp14:editId="1C16320E">
            <wp:extent cx="5441324" cy="3953068"/>
            <wp:effectExtent l="0" t="0" r="6985" b="9525"/>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058" cy="3952875"/>
                    </a:xfrm>
                    <a:prstGeom prst="rect">
                      <a:avLst/>
                    </a:prstGeom>
                    <a:noFill/>
                    <a:ln>
                      <a:noFill/>
                    </a:ln>
                  </pic:spPr>
                </pic:pic>
              </a:graphicData>
            </a:graphic>
          </wp:inline>
        </w:drawing>
      </w:r>
    </w:p>
    <w:p w:rsidR="00F6782D" w:rsidRPr="00F6782D" w:rsidRDefault="00F6782D" w:rsidP="00F6782D">
      <w:pPr>
        <w:spacing w:line="320" w:lineRule="exact"/>
        <w:ind w:firstLine="705"/>
        <w:jc w:val="both"/>
        <w:rPr>
          <w:rFonts w:ascii="Times New Roman" w:eastAsiaTheme="minorHAnsi" w:hAnsi="Times New Roman" w:cstheme="minorBidi"/>
          <w:sz w:val="28"/>
          <w:szCs w:val="28"/>
        </w:rPr>
      </w:pPr>
      <w:r w:rsidRPr="00F6782D">
        <w:rPr>
          <w:rFonts w:ascii="Times New Roman" w:eastAsiaTheme="minorHAnsi" w:hAnsi="Times New Roman" w:cstheme="minorBidi"/>
          <w:sz w:val="28"/>
          <w:szCs w:val="28"/>
        </w:rPr>
        <w:t xml:space="preserve">Коефициентът на криминалната престъпност по общини на територията на </w:t>
      </w:r>
      <w:proofErr w:type="spellStart"/>
      <w:r w:rsidRPr="00F6782D">
        <w:rPr>
          <w:rFonts w:ascii="Times New Roman" w:eastAsiaTheme="minorHAnsi" w:hAnsi="Times New Roman" w:cstheme="minorBidi"/>
          <w:sz w:val="28"/>
          <w:szCs w:val="28"/>
        </w:rPr>
        <w:t>обл</w:t>
      </w:r>
      <w:proofErr w:type="spellEnd"/>
      <w:r w:rsidRPr="00F6782D">
        <w:rPr>
          <w:rFonts w:ascii="Times New Roman" w:eastAsiaTheme="minorHAnsi" w:hAnsi="Times New Roman" w:cstheme="minorBidi"/>
          <w:sz w:val="28"/>
          <w:szCs w:val="28"/>
        </w:rPr>
        <w:t xml:space="preserve">. Монтана  през 2018 год. е 1262,6 бр. престъпления на 100 000 жители.  </w:t>
      </w:r>
    </w:p>
    <w:p w:rsidR="00F6782D" w:rsidRPr="00F6782D" w:rsidRDefault="00F6782D" w:rsidP="00F6782D">
      <w:pPr>
        <w:spacing w:line="320" w:lineRule="exact"/>
        <w:ind w:firstLine="426"/>
        <w:jc w:val="both"/>
        <w:rPr>
          <w:rFonts w:ascii="Times New Roman" w:eastAsiaTheme="minorHAnsi" w:hAnsi="Times New Roman" w:cstheme="minorBidi"/>
          <w:sz w:val="28"/>
          <w:szCs w:val="28"/>
        </w:rPr>
      </w:pPr>
      <w:r w:rsidRPr="00F6782D">
        <w:rPr>
          <w:rFonts w:ascii="Times New Roman" w:eastAsiaTheme="minorHAnsi" w:hAnsi="Times New Roman" w:cstheme="minorBidi"/>
          <w:sz w:val="28"/>
          <w:szCs w:val="28"/>
        </w:rPr>
        <w:lastRenderedPageBreak/>
        <w:t>Най-малък коефициент на престъпност през годината има на територията на община Берковица – 743,9.</w:t>
      </w:r>
    </w:p>
    <w:p w:rsidR="00F6782D" w:rsidRPr="00F6782D" w:rsidRDefault="00F6782D" w:rsidP="00F6782D">
      <w:pPr>
        <w:tabs>
          <w:tab w:val="left" w:pos="0"/>
        </w:tabs>
        <w:spacing w:after="0"/>
        <w:ind w:hanging="214"/>
        <w:contextualSpacing/>
        <w:jc w:val="both"/>
      </w:pPr>
    </w:p>
    <w:p w:rsidR="00F6782D" w:rsidRPr="00F6782D" w:rsidRDefault="00F6782D" w:rsidP="00F6782D">
      <w:pPr>
        <w:ind w:firstLine="426"/>
        <w:jc w:val="center"/>
        <w:rPr>
          <w:rFonts w:ascii="Times New Roman" w:hAnsi="Times New Roman"/>
          <w:sz w:val="28"/>
          <w:szCs w:val="28"/>
        </w:rPr>
      </w:pPr>
      <w:r w:rsidRPr="00F6782D">
        <w:rPr>
          <w:rFonts w:ascii="Times New Roman" w:hAnsi="Times New Roman"/>
          <w:noProof/>
          <w:sz w:val="28"/>
          <w:szCs w:val="28"/>
          <w:lang w:eastAsia="bg-BG"/>
        </w:rPr>
        <w:drawing>
          <wp:inline distT="0" distB="0" distL="0" distR="0" wp14:anchorId="445E9FEF" wp14:editId="7D2A65F1">
            <wp:extent cx="4816800" cy="3031200"/>
            <wp:effectExtent l="0" t="0" r="3175"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800" cy="3031200"/>
                    </a:xfrm>
                    <a:prstGeom prst="rect">
                      <a:avLst/>
                    </a:prstGeom>
                    <a:noFill/>
                    <a:ln>
                      <a:noFill/>
                    </a:ln>
                  </pic:spPr>
                </pic:pic>
              </a:graphicData>
            </a:graphic>
          </wp:inline>
        </w:drawing>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Престъпленията </w:t>
      </w:r>
      <w:r w:rsidRPr="00F6782D">
        <w:rPr>
          <w:rFonts w:ascii="Times New Roman" w:eastAsia="Times New Roman" w:hAnsi="Times New Roman"/>
          <w:sz w:val="28"/>
          <w:szCs w:val="28"/>
          <w:u w:val="single"/>
          <w:lang w:eastAsia="bg-BG"/>
        </w:rPr>
        <w:t>против личността</w:t>
      </w:r>
      <w:r w:rsidRPr="00F6782D">
        <w:rPr>
          <w:rFonts w:ascii="Times New Roman" w:eastAsia="Times New Roman" w:hAnsi="Times New Roman"/>
          <w:sz w:val="28"/>
          <w:szCs w:val="28"/>
          <w:lang w:eastAsia="bg-BG"/>
        </w:rPr>
        <w:t xml:space="preserve"> представляват 6% от общо регистрираните престъпления. При сравнителния анализ се отчита спад от 11%  спрямо 2017 г.  И при </w:t>
      </w:r>
      <w:proofErr w:type="spellStart"/>
      <w:r w:rsidRPr="00F6782D">
        <w:rPr>
          <w:rFonts w:ascii="Times New Roman" w:eastAsia="Times New Roman" w:hAnsi="Times New Roman"/>
          <w:sz w:val="28"/>
          <w:szCs w:val="28"/>
          <w:lang w:eastAsia="bg-BG"/>
        </w:rPr>
        <w:t>разкриваемостта</w:t>
      </w:r>
      <w:proofErr w:type="spellEnd"/>
      <w:r w:rsidRPr="00F6782D">
        <w:rPr>
          <w:rFonts w:ascii="Times New Roman" w:eastAsia="Times New Roman" w:hAnsi="Times New Roman"/>
          <w:sz w:val="28"/>
          <w:szCs w:val="28"/>
          <w:lang w:eastAsia="bg-BG"/>
        </w:rPr>
        <w:t xml:space="preserve"> се отчита спад в размер на 14%, спрямо разкритите престъпления през 2017 г.      </w:t>
      </w:r>
    </w:p>
    <w:p w:rsidR="00F6782D" w:rsidRPr="00F6782D" w:rsidRDefault="00F6782D" w:rsidP="00F6782D">
      <w:pPr>
        <w:spacing w:after="0" w:line="240" w:lineRule="auto"/>
        <w:ind w:firstLine="708"/>
        <w:jc w:val="both"/>
        <w:rPr>
          <w:rFonts w:ascii="Times New Roman" w:hAnsi="Times New Roman"/>
          <w:sz w:val="28"/>
          <w:szCs w:val="28"/>
        </w:rPr>
      </w:pPr>
      <w:r w:rsidRPr="00F6782D">
        <w:rPr>
          <w:rFonts w:ascii="Times New Roman" w:eastAsia="Times New Roman" w:hAnsi="Times New Roman"/>
          <w:sz w:val="28"/>
          <w:szCs w:val="28"/>
          <w:lang w:eastAsia="bg-BG"/>
        </w:rPr>
        <w:t xml:space="preserve">Престъпленията </w:t>
      </w:r>
      <w:r w:rsidRPr="00F6782D">
        <w:rPr>
          <w:rFonts w:ascii="Times New Roman" w:eastAsia="Times New Roman" w:hAnsi="Times New Roman"/>
          <w:sz w:val="28"/>
          <w:szCs w:val="28"/>
          <w:u w:val="single"/>
          <w:lang w:eastAsia="bg-BG"/>
        </w:rPr>
        <w:t>против собствеността</w:t>
      </w:r>
      <w:r w:rsidRPr="00F6782D">
        <w:rPr>
          <w:rFonts w:ascii="Times New Roman" w:eastAsia="Times New Roman" w:hAnsi="Times New Roman"/>
          <w:sz w:val="28"/>
          <w:szCs w:val="28"/>
          <w:lang w:eastAsia="bg-BG"/>
        </w:rPr>
        <w:t xml:space="preserve"> заемат 39% от общо регистрираните криминални престъпления през 2018 год.  П</w:t>
      </w:r>
      <w:r w:rsidRPr="00F6782D">
        <w:rPr>
          <w:rFonts w:ascii="Times New Roman" w:eastAsia="Times New Roman" w:hAnsi="Times New Roman"/>
          <w:sz w:val="28"/>
          <w:szCs w:val="28"/>
        </w:rPr>
        <w:t>ри сравнителния</w:t>
      </w:r>
      <w:r w:rsidRPr="00F6782D">
        <w:rPr>
          <w:rFonts w:ascii="Times New Roman" w:hAnsi="Times New Roman"/>
          <w:sz w:val="28"/>
          <w:szCs w:val="28"/>
        </w:rPr>
        <w:t xml:space="preserve"> анализ на престъпленията против собствеността се отчита спад с 15%  спрямо 2017 г. Броя на разкритите престъпления против собствеността също е по-малко с 27 броя. </w:t>
      </w:r>
    </w:p>
    <w:p w:rsidR="00F6782D" w:rsidRPr="00F6782D" w:rsidRDefault="00F6782D" w:rsidP="00F6782D">
      <w:pPr>
        <w:spacing w:after="0" w:line="240" w:lineRule="auto"/>
        <w:ind w:firstLine="708"/>
        <w:jc w:val="both"/>
        <w:rPr>
          <w:rFonts w:ascii="Times New Roman" w:hAnsi="Times New Roman"/>
          <w:sz w:val="28"/>
          <w:szCs w:val="28"/>
        </w:rPr>
      </w:pPr>
      <w:r w:rsidRPr="00F6782D">
        <w:rPr>
          <w:rFonts w:ascii="Times New Roman" w:eastAsia="Times New Roman" w:hAnsi="Times New Roman"/>
          <w:sz w:val="28"/>
          <w:szCs w:val="28"/>
        </w:rPr>
        <w:t xml:space="preserve">Регистрираните престъпления </w:t>
      </w:r>
      <w:r w:rsidRPr="00F6782D">
        <w:rPr>
          <w:rFonts w:ascii="Times New Roman" w:eastAsia="Times New Roman" w:hAnsi="Times New Roman"/>
          <w:sz w:val="28"/>
          <w:szCs w:val="28"/>
          <w:u w:val="single"/>
        </w:rPr>
        <w:t>против стопанството</w:t>
      </w:r>
      <w:r w:rsidRPr="00F6782D">
        <w:rPr>
          <w:rFonts w:ascii="Times New Roman" w:eastAsia="Times New Roman" w:hAnsi="Times New Roman"/>
          <w:sz w:val="28"/>
          <w:szCs w:val="28"/>
        </w:rPr>
        <w:t xml:space="preserve"> през 2018 год. представляват около 15 % от общо регистрираните. П</w:t>
      </w:r>
      <w:r w:rsidRPr="00F6782D">
        <w:rPr>
          <w:rFonts w:ascii="Times New Roman" w:hAnsi="Times New Roman"/>
          <w:sz w:val="28"/>
          <w:szCs w:val="28"/>
        </w:rPr>
        <w:t xml:space="preserve">ри сравнителния анализ на престъпленията по противодействие на икономическата престъпност се отчита незначителен спад от 2 бр.  регистрирани престъпления, за сметка на 20 % </w:t>
      </w:r>
      <w:proofErr w:type="spellStart"/>
      <w:r w:rsidRPr="00F6782D">
        <w:rPr>
          <w:rFonts w:ascii="Times New Roman" w:hAnsi="Times New Roman"/>
          <w:sz w:val="28"/>
          <w:szCs w:val="28"/>
        </w:rPr>
        <w:t>разкриваемост</w:t>
      </w:r>
      <w:proofErr w:type="spellEnd"/>
      <w:r w:rsidRPr="00F6782D">
        <w:rPr>
          <w:rFonts w:ascii="Times New Roman" w:hAnsi="Times New Roman"/>
          <w:sz w:val="28"/>
          <w:szCs w:val="28"/>
        </w:rPr>
        <w:t xml:space="preserve"> от регистрираните през 2018 г. </w:t>
      </w:r>
    </w:p>
    <w:p w:rsidR="00F6782D" w:rsidRPr="00F6782D" w:rsidRDefault="00F6782D" w:rsidP="00F6782D">
      <w:pPr>
        <w:spacing w:after="0" w:line="240" w:lineRule="auto"/>
        <w:ind w:firstLine="708"/>
        <w:jc w:val="both"/>
        <w:rPr>
          <w:rFonts w:ascii="Times New Roman" w:eastAsia="Times New Roman" w:hAnsi="Times New Roman"/>
          <w:sz w:val="28"/>
          <w:szCs w:val="28"/>
          <w:lang w:eastAsia="bg-BG"/>
        </w:rPr>
      </w:pPr>
      <w:proofErr w:type="spellStart"/>
      <w:r w:rsidRPr="00F6782D">
        <w:rPr>
          <w:rFonts w:ascii="Times New Roman" w:hAnsi="Times New Roman"/>
          <w:sz w:val="28"/>
          <w:szCs w:val="28"/>
          <w:u w:val="single"/>
        </w:rPr>
        <w:t>Общоопасните</w:t>
      </w:r>
      <w:proofErr w:type="spellEnd"/>
      <w:r w:rsidRPr="00F6782D">
        <w:rPr>
          <w:rFonts w:ascii="Times New Roman" w:hAnsi="Times New Roman"/>
          <w:sz w:val="28"/>
          <w:szCs w:val="28"/>
          <w:u w:val="single"/>
        </w:rPr>
        <w:t xml:space="preserve"> престъпления</w:t>
      </w:r>
      <w:r w:rsidRPr="00F6782D">
        <w:rPr>
          <w:rFonts w:ascii="Times New Roman" w:hAnsi="Times New Roman"/>
          <w:sz w:val="28"/>
          <w:szCs w:val="28"/>
        </w:rPr>
        <w:t xml:space="preserve"> са 32% от общо регистрираните престъпления през 2017 год.  на територ</w:t>
      </w:r>
      <w:r w:rsidRPr="00F6782D">
        <w:rPr>
          <w:rFonts w:ascii="Times New Roman" w:eastAsia="Times New Roman" w:hAnsi="Times New Roman"/>
          <w:sz w:val="28"/>
          <w:szCs w:val="28"/>
        </w:rPr>
        <w:t>и</w:t>
      </w:r>
      <w:r w:rsidRPr="00F6782D">
        <w:rPr>
          <w:rFonts w:ascii="Times New Roman" w:hAnsi="Times New Roman"/>
          <w:sz w:val="28"/>
          <w:szCs w:val="28"/>
        </w:rPr>
        <w:t xml:space="preserve">ята на ОДМВР Монтана. </w:t>
      </w:r>
      <w:r w:rsidRPr="00F6782D">
        <w:rPr>
          <w:rFonts w:ascii="Times New Roman" w:eastAsia="Times New Roman" w:hAnsi="Times New Roman"/>
          <w:sz w:val="28"/>
          <w:szCs w:val="28"/>
        </w:rPr>
        <w:t xml:space="preserve">При </w:t>
      </w:r>
      <w:r w:rsidRPr="00F6782D">
        <w:rPr>
          <w:rFonts w:ascii="Times New Roman" w:eastAsia="Times New Roman" w:hAnsi="Times New Roman"/>
          <w:sz w:val="28"/>
          <w:szCs w:val="28"/>
          <w:lang w:eastAsia="bg-BG"/>
        </w:rPr>
        <w:t xml:space="preserve">сравнителния анализ на </w:t>
      </w:r>
      <w:proofErr w:type="spellStart"/>
      <w:r w:rsidRPr="00F6782D">
        <w:rPr>
          <w:rFonts w:ascii="Times New Roman" w:eastAsia="Times New Roman" w:hAnsi="Times New Roman"/>
          <w:sz w:val="28"/>
          <w:szCs w:val="28"/>
          <w:lang w:eastAsia="bg-BG"/>
        </w:rPr>
        <w:t>общоопасните</w:t>
      </w:r>
      <w:proofErr w:type="spellEnd"/>
      <w:r w:rsidRPr="00F6782D">
        <w:rPr>
          <w:rFonts w:ascii="Times New Roman" w:eastAsia="Times New Roman" w:hAnsi="Times New Roman"/>
          <w:sz w:val="28"/>
          <w:szCs w:val="28"/>
          <w:lang w:eastAsia="bg-BG"/>
        </w:rPr>
        <w:t xml:space="preserve"> престъпления  се отчита 27 % намаление на този вид престъпност, сравнено с предходната 2017 г.   </w:t>
      </w:r>
    </w:p>
    <w:p w:rsidR="004D2860" w:rsidRPr="0003156C" w:rsidRDefault="004D2860" w:rsidP="004D2860">
      <w:pPr>
        <w:pStyle w:val="a4"/>
        <w:rPr>
          <w:lang w:val="bg-BG" w:eastAsia="bg-BG"/>
        </w:rPr>
      </w:pPr>
    </w:p>
    <w:p w:rsidR="00F6782D" w:rsidRPr="00F6782D" w:rsidRDefault="00F6782D" w:rsidP="00DD5342">
      <w:pPr>
        <w:pStyle w:val="2Normalen"/>
      </w:pPr>
      <w:r w:rsidRPr="00F6782D">
        <w:t xml:space="preserve">1.2. </w:t>
      </w:r>
      <w:proofErr w:type="spellStart"/>
      <w:r w:rsidRPr="00F6782D">
        <w:t>Разкриваемост</w:t>
      </w:r>
      <w:proofErr w:type="spellEnd"/>
      <w:r w:rsidRPr="00F6782D">
        <w:t>:</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През отчетната година са налични следните данни за нивото на престъпността по регистрирани, разкрити престъпления и наказана престъпност:</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tbl>
      <w:tblPr>
        <w:tblW w:w="9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23"/>
        <w:gridCol w:w="1701"/>
        <w:gridCol w:w="1559"/>
        <w:gridCol w:w="1559"/>
        <w:gridCol w:w="1559"/>
      </w:tblGrid>
      <w:tr w:rsidR="00F6782D" w:rsidRPr="00F6782D" w:rsidTr="00D9355B">
        <w:trPr>
          <w:cantSplit/>
          <w:trHeight w:val="1134"/>
        </w:trPr>
        <w:tc>
          <w:tcPr>
            <w:tcW w:w="124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lastRenderedPageBreak/>
              <w:t>година</w:t>
            </w:r>
          </w:p>
        </w:tc>
        <w:tc>
          <w:tcPr>
            <w:tcW w:w="1723"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Регистрирани престъпления </w:t>
            </w:r>
          </w:p>
        </w:tc>
        <w:tc>
          <w:tcPr>
            <w:tcW w:w="1701"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Разкрити престъпления </w:t>
            </w:r>
          </w:p>
        </w:tc>
        <w:tc>
          <w:tcPr>
            <w:tcW w:w="1559"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Брой прокурорски актове, внесени в съда</w:t>
            </w:r>
          </w:p>
        </w:tc>
        <w:tc>
          <w:tcPr>
            <w:tcW w:w="1559"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Общ брой лица по внесените в съда прокурорски актове </w:t>
            </w:r>
          </w:p>
        </w:tc>
        <w:tc>
          <w:tcPr>
            <w:tcW w:w="1559"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Осъдени лица с влязла в сила присъда </w:t>
            </w:r>
          </w:p>
        </w:tc>
      </w:tr>
      <w:tr w:rsidR="00F6782D" w:rsidRPr="00F6782D" w:rsidTr="00D9355B">
        <w:trPr>
          <w:trHeight w:val="303"/>
        </w:trPr>
        <w:tc>
          <w:tcPr>
            <w:tcW w:w="1242" w:type="dxa"/>
            <w:shd w:val="clear" w:color="auto" w:fill="D9D9D9"/>
          </w:tcPr>
          <w:p w:rsidR="00F6782D" w:rsidRPr="00F6782D" w:rsidRDefault="00F6782D" w:rsidP="00F6782D">
            <w:pPr>
              <w:spacing w:after="0" w:line="240" w:lineRule="auto"/>
              <w:jc w:val="both"/>
              <w:rPr>
                <w:rFonts w:ascii="Times New Roman" w:eastAsia="Times New Roman" w:hAnsi="Times New Roman"/>
                <w:b/>
                <w:sz w:val="24"/>
                <w:szCs w:val="24"/>
                <w:lang w:eastAsia="bg-BG"/>
              </w:rPr>
            </w:pPr>
            <w:r w:rsidRPr="00F6782D">
              <w:rPr>
                <w:rFonts w:ascii="Times New Roman" w:eastAsia="Times New Roman" w:hAnsi="Times New Roman"/>
                <w:b/>
                <w:sz w:val="24"/>
                <w:szCs w:val="24"/>
                <w:lang w:eastAsia="bg-BG"/>
              </w:rPr>
              <w:t>2018 г.</w:t>
            </w:r>
          </w:p>
        </w:tc>
        <w:tc>
          <w:tcPr>
            <w:tcW w:w="1723"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sz w:val="24"/>
                <w:szCs w:val="24"/>
                <w:lang w:eastAsia="bg-BG"/>
              </w:rPr>
            </w:pPr>
            <w:r w:rsidRPr="00F6782D">
              <w:rPr>
                <w:rFonts w:ascii="Times New Roman" w:eastAsia="Times New Roman" w:hAnsi="Times New Roman"/>
                <w:b/>
                <w:sz w:val="24"/>
                <w:szCs w:val="24"/>
                <w:lang w:eastAsia="bg-BG"/>
              </w:rPr>
              <w:t>1862</w:t>
            </w:r>
          </w:p>
        </w:tc>
        <w:tc>
          <w:tcPr>
            <w:tcW w:w="1701"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sz w:val="24"/>
                <w:szCs w:val="24"/>
                <w:lang w:eastAsia="bg-BG"/>
              </w:rPr>
            </w:pPr>
            <w:r w:rsidRPr="00F6782D">
              <w:rPr>
                <w:rFonts w:ascii="Times New Roman" w:eastAsia="Times New Roman" w:hAnsi="Times New Roman"/>
                <w:b/>
                <w:sz w:val="24"/>
                <w:szCs w:val="24"/>
                <w:lang w:eastAsia="bg-BG"/>
              </w:rPr>
              <w:t>738</w:t>
            </w:r>
          </w:p>
        </w:tc>
        <w:tc>
          <w:tcPr>
            <w:tcW w:w="1559"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sz w:val="24"/>
                <w:szCs w:val="24"/>
                <w:lang w:eastAsia="bg-BG"/>
              </w:rPr>
            </w:pPr>
            <w:r w:rsidRPr="00F6782D">
              <w:rPr>
                <w:rFonts w:ascii="Times New Roman" w:eastAsia="Times New Roman" w:hAnsi="Times New Roman"/>
                <w:b/>
                <w:sz w:val="24"/>
                <w:szCs w:val="24"/>
                <w:lang w:eastAsia="bg-BG"/>
              </w:rPr>
              <w:t>624</w:t>
            </w:r>
          </w:p>
        </w:tc>
        <w:tc>
          <w:tcPr>
            <w:tcW w:w="1559"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sz w:val="24"/>
                <w:szCs w:val="24"/>
                <w:lang w:eastAsia="bg-BG"/>
              </w:rPr>
            </w:pPr>
            <w:r w:rsidRPr="00F6782D">
              <w:rPr>
                <w:rFonts w:ascii="Times New Roman" w:eastAsia="Times New Roman" w:hAnsi="Times New Roman"/>
                <w:b/>
                <w:sz w:val="24"/>
                <w:szCs w:val="24"/>
                <w:lang w:eastAsia="bg-BG"/>
              </w:rPr>
              <w:t>657</w:t>
            </w:r>
          </w:p>
        </w:tc>
        <w:tc>
          <w:tcPr>
            <w:tcW w:w="1559" w:type="dxa"/>
            <w:shd w:val="clear" w:color="auto" w:fill="D9D9D9"/>
          </w:tcPr>
          <w:p w:rsidR="00F6782D" w:rsidRPr="00F6782D" w:rsidRDefault="00F6782D" w:rsidP="00F6782D">
            <w:pPr>
              <w:spacing w:after="0" w:line="240" w:lineRule="auto"/>
              <w:ind w:firstLine="46"/>
              <w:jc w:val="center"/>
              <w:rPr>
                <w:rFonts w:ascii="Times New Roman" w:eastAsia="Times New Roman" w:hAnsi="Times New Roman"/>
                <w:b/>
                <w:sz w:val="24"/>
                <w:szCs w:val="24"/>
                <w:lang w:eastAsia="bg-BG"/>
              </w:rPr>
            </w:pPr>
            <w:r w:rsidRPr="00F6782D">
              <w:rPr>
                <w:rFonts w:ascii="Times New Roman" w:eastAsia="Times New Roman" w:hAnsi="Times New Roman"/>
                <w:b/>
                <w:sz w:val="24"/>
                <w:szCs w:val="24"/>
                <w:lang w:eastAsia="bg-BG"/>
              </w:rPr>
              <w:t>646</w:t>
            </w:r>
          </w:p>
        </w:tc>
      </w:tr>
      <w:tr w:rsidR="00F6782D" w:rsidRPr="00F6782D" w:rsidTr="00D9355B">
        <w:trPr>
          <w:trHeight w:val="109"/>
        </w:trPr>
        <w:tc>
          <w:tcPr>
            <w:tcW w:w="1242" w:type="dxa"/>
          </w:tcPr>
          <w:p w:rsidR="00F6782D" w:rsidRPr="00F6782D" w:rsidRDefault="00F6782D" w:rsidP="00F6782D">
            <w:pPr>
              <w:spacing w:after="0" w:line="240" w:lineRule="auto"/>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2017 г.</w:t>
            </w:r>
          </w:p>
        </w:tc>
        <w:tc>
          <w:tcPr>
            <w:tcW w:w="1723"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2135</w:t>
            </w:r>
          </w:p>
        </w:tc>
        <w:tc>
          <w:tcPr>
            <w:tcW w:w="1701"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989</w:t>
            </w:r>
          </w:p>
        </w:tc>
        <w:tc>
          <w:tcPr>
            <w:tcW w:w="1559"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825</w:t>
            </w:r>
          </w:p>
        </w:tc>
        <w:tc>
          <w:tcPr>
            <w:tcW w:w="1559"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893</w:t>
            </w:r>
          </w:p>
        </w:tc>
        <w:tc>
          <w:tcPr>
            <w:tcW w:w="1559" w:type="dxa"/>
          </w:tcPr>
          <w:p w:rsidR="00F6782D" w:rsidRPr="00F6782D" w:rsidRDefault="00F6782D" w:rsidP="00F6782D">
            <w:pPr>
              <w:spacing w:after="0" w:line="240" w:lineRule="auto"/>
              <w:ind w:firstLine="46"/>
              <w:jc w:val="center"/>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859</w:t>
            </w:r>
          </w:p>
        </w:tc>
      </w:tr>
      <w:tr w:rsidR="00F6782D" w:rsidRPr="00F6782D" w:rsidTr="00D9355B">
        <w:trPr>
          <w:trHeight w:val="109"/>
        </w:trPr>
        <w:tc>
          <w:tcPr>
            <w:tcW w:w="1242" w:type="dxa"/>
          </w:tcPr>
          <w:p w:rsidR="00F6782D" w:rsidRPr="00F6782D" w:rsidRDefault="00F6782D" w:rsidP="00F6782D">
            <w:pPr>
              <w:spacing w:after="0" w:line="240" w:lineRule="auto"/>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2016 г.</w:t>
            </w:r>
          </w:p>
        </w:tc>
        <w:tc>
          <w:tcPr>
            <w:tcW w:w="1723"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1889</w:t>
            </w:r>
          </w:p>
        </w:tc>
        <w:tc>
          <w:tcPr>
            <w:tcW w:w="1701"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801</w:t>
            </w:r>
          </w:p>
        </w:tc>
        <w:tc>
          <w:tcPr>
            <w:tcW w:w="1559" w:type="dxa"/>
          </w:tcPr>
          <w:p w:rsidR="00F6782D" w:rsidRPr="00F6782D" w:rsidRDefault="00F6782D" w:rsidP="00F6782D">
            <w:pPr>
              <w:spacing w:after="0" w:line="240" w:lineRule="auto"/>
              <w:ind w:firstLine="709"/>
              <w:jc w:val="both"/>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687</w:t>
            </w:r>
          </w:p>
        </w:tc>
        <w:tc>
          <w:tcPr>
            <w:tcW w:w="1559" w:type="dxa"/>
          </w:tcPr>
          <w:p w:rsidR="00F6782D" w:rsidRPr="00F6782D" w:rsidRDefault="00F6782D" w:rsidP="00F6782D">
            <w:pPr>
              <w:spacing w:after="0" w:line="240" w:lineRule="auto"/>
              <w:ind w:firstLine="709"/>
              <w:jc w:val="both"/>
              <w:rPr>
                <w:rFonts w:ascii="Times New Roman" w:eastAsia="Times New Roman" w:hAnsi="Times New Roman"/>
                <w:color w:val="FF0000"/>
                <w:sz w:val="24"/>
                <w:szCs w:val="24"/>
                <w:lang w:eastAsia="bg-BG"/>
              </w:rPr>
            </w:pPr>
            <w:r w:rsidRPr="00F6782D">
              <w:rPr>
                <w:rFonts w:ascii="Times New Roman" w:eastAsia="Times New Roman" w:hAnsi="Times New Roman"/>
                <w:sz w:val="24"/>
                <w:szCs w:val="24"/>
                <w:lang w:eastAsia="bg-BG"/>
              </w:rPr>
              <w:t>802</w:t>
            </w:r>
          </w:p>
        </w:tc>
        <w:tc>
          <w:tcPr>
            <w:tcW w:w="1559" w:type="dxa"/>
          </w:tcPr>
          <w:p w:rsidR="00F6782D" w:rsidRPr="00F6782D" w:rsidRDefault="00F6782D" w:rsidP="00F6782D">
            <w:pPr>
              <w:spacing w:after="0" w:line="240" w:lineRule="auto"/>
              <w:jc w:val="center"/>
              <w:rPr>
                <w:rFonts w:ascii="Times New Roman" w:eastAsia="Times New Roman" w:hAnsi="Times New Roman"/>
                <w:color w:val="FF0000"/>
                <w:sz w:val="24"/>
                <w:szCs w:val="24"/>
                <w:lang w:eastAsia="bg-BG"/>
              </w:rPr>
            </w:pPr>
            <w:r w:rsidRPr="00F6782D">
              <w:rPr>
                <w:rFonts w:ascii="Times New Roman" w:eastAsia="Times New Roman" w:hAnsi="Times New Roman"/>
                <w:sz w:val="24"/>
                <w:szCs w:val="24"/>
                <w:lang w:eastAsia="bg-BG"/>
              </w:rPr>
              <w:t>767</w:t>
            </w:r>
          </w:p>
        </w:tc>
      </w:tr>
    </w:tbl>
    <w:p w:rsidR="00F6782D" w:rsidRPr="00F6782D" w:rsidRDefault="00F6782D" w:rsidP="00F6782D">
      <w:pPr>
        <w:spacing w:after="0" w:line="240" w:lineRule="auto"/>
        <w:ind w:firstLine="709"/>
        <w:jc w:val="both"/>
        <w:rPr>
          <w:rFonts w:ascii="Times New Roman" w:eastAsia="Times New Roman" w:hAnsi="Times New Roman"/>
          <w:sz w:val="28"/>
          <w:szCs w:val="28"/>
        </w:rPr>
      </w:pP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В заключение - разкрити са 39,63% срещу 46,32% през 2017 г. и 46,74% за 2016 г.</w:t>
      </w:r>
      <w:r w:rsidRPr="00F6782D">
        <w:rPr>
          <w:rFonts w:ascii="Times New Roman" w:eastAsia="Times New Roman" w:hAnsi="Times New Roman"/>
          <w:color w:val="000000"/>
          <w:sz w:val="28"/>
          <w:szCs w:val="28"/>
          <w:lang w:eastAsia="bg-BG"/>
        </w:rPr>
        <w:t xml:space="preserve"> Отчита се значително намаление на процента </w:t>
      </w:r>
      <w:proofErr w:type="spellStart"/>
      <w:r w:rsidRPr="00F6782D">
        <w:rPr>
          <w:rFonts w:ascii="Times New Roman" w:eastAsia="Times New Roman" w:hAnsi="Times New Roman"/>
          <w:color w:val="000000"/>
          <w:sz w:val="28"/>
          <w:szCs w:val="28"/>
          <w:lang w:eastAsia="bg-BG"/>
        </w:rPr>
        <w:t>разкриваемост</w:t>
      </w:r>
      <w:proofErr w:type="spellEnd"/>
      <w:r w:rsidRPr="00F6782D">
        <w:rPr>
          <w:rFonts w:ascii="Times New Roman" w:eastAsia="Times New Roman" w:hAnsi="Times New Roman"/>
          <w:color w:val="000000"/>
          <w:sz w:val="28"/>
          <w:szCs w:val="28"/>
          <w:lang w:eastAsia="bg-BG"/>
        </w:rPr>
        <w:t xml:space="preserve"> </w:t>
      </w:r>
      <w:r w:rsidRPr="00F6782D">
        <w:rPr>
          <w:rFonts w:ascii="Times New Roman" w:eastAsia="Times New Roman" w:hAnsi="Times New Roman"/>
          <w:sz w:val="28"/>
          <w:szCs w:val="28"/>
          <w:lang w:eastAsia="bg-BG"/>
        </w:rPr>
        <w:t>спрямо двата предходни периода.</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 xml:space="preserve">За разлика от предходния отчетен период, характеризиращ се с тригодишна тенденция за увеличаване на внесените в съда актове, в настоящия период има значително намаление. Този факт е последица от понижената </w:t>
      </w:r>
      <w:proofErr w:type="spellStart"/>
      <w:r w:rsidRPr="00F6782D">
        <w:rPr>
          <w:rFonts w:ascii="Times New Roman" w:eastAsia="Times New Roman" w:hAnsi="Times New Roman"/>
          <w:sz w:val="28"/>
          <w:szCs w:val="28"/>
        </w:rPr>
        <w:t>разкриваемост</w:t>
      </w:r>
      <w:proofErr w:type="spellEnd"/>
      <w:r w:rsidRPr="00F6782D">
        <w:rPr>
          <w:rFonts w:ascii="Times New Roman" w:eastAsia="Times New Roman" w:hAnsi="Times New Roman"/>
          <w:sz w:val="28"/>
          <w:szCs w:val="28"/>
        </w:rPr>
        <w:t>,  намаления брой на новообразувани досъдебни производства и трудности за приключването на досъдебната фаза.</w:t>
      </w:r>
    </w:p>
    <w:p w:rsidR="00F6782D" w:rsidRPr="00F6782D" w:rsidRDefault="00F6782D" w:rsidP="00F6782D">
      <w:pPr>
        <w:spacing w:after="0" w:line="240" w:lineRule="auto"/>
        <w:ind w:firstLine="709"/>
        <w:jc w:val="both"/>
        <w:rPr>
          <w:rFonts w:ascii="Times New Roman" w:hAnsi="Times New Roman"/>
          <w:sz w:val="28"/>
          <w:szCs w:val="28"/>
        </w:rPr>
      </w:pPr>
      <w:r w:rsidRPr="00F6782D">
        <w:rPr>
          <w:rFonts w:ascii="Times New Roman" w:eastAsia="Times New Roman" w:hAnsi="Times New Roman"/>
          <w:sz w:val="28"/>
          <w:szCs w:val="28"/>
          <w:lang w:eastAsia="bg-BG"/>
        </w:rPr>
        <w:t xml:space="preserve">И тук, както в предходни доклади, отново следва да се посочи, че по-големият брой разкрити престъпления са </w:t>
      </w:r>
      <w:proofErr w:type="spellStart"/>
      <w:r w:rsidRPr="00F6782D">
        <w:rPr>
          <w:rFonts w:ascii="Times New Roman" w:eastAsia="Times New Roman" w:hAnsi="Times New Roman"/>
          <w:sz w:val="28"/>
          <w:szCs w:val="28"/>
          <w:lang w:eastAsia="bg-BG"/>
        </w:rPr>
        <w:t>общоопасните</w:t>
      </w:r>
      <w:proofErr w:type="spellEnd"/>
      <w:r w:rsidRPr="00F6782D">
        <w:rPr>
          <w:rFonts w:ascii="Times New Roman" w:eastAsia="Times New Roman" w:hAnsi="Times New Roman"/>
          <w:sz w:val="28"/>
          <w:szCs w:val="28"/>
          <w:lang w:eastAsia="bg-BG"/>
        </w:rPr>
        <w:t xml:space="preserve"> – преди всичко транспортни, при които деецът винаги е известен. Голяма част от престъпленията обаче остават неразкрити, или ако деецът е установен, то деянието е </w:t>
      </w:r>
      <w:proofErr w:type="spellStart"/>
      <w:r w:rsidRPr="00F6782D">
        <w:rPr>
          <w:rFonts w:ascii="Times New Roman" w:eastAsia="Times New Roman" w:hAnsi="Times New Roman"/>
          <w:sz w:val="28"/>
          <w:szCs w:val="28"/>
          <w:lang w:eastAsia="bg-BG"/>
        </w:rPr>
        <w:t>малозначително</w:t>
      </w:r>
      <w:proofErr w:type="spellEnd"/>
      <w:r w:rsidRPr="00F6782D">
        <w:rPr>
          <w:rFonts w:ascii="Times New Roman" w:eastAsia="Times New Roman" w:hAnsi="Times New Roman"/>
          <w:sz w:val="28"/>
          <w:szCs w:val="28"/>
          <w:lang w:eastAsia="bg-BG"/>
        </w:rPr>
        <w:t xml:space="preserve"> (най-често при посегателствата срещу собствеността или при престъпления, свързани с държане на наркотични вещества). Забелязва се спад при </w:t>
      </w:r>
      <w:proofErr w:type="spellStart"/>
      <w:r w:rsidRPr="00F6782D">
        <w:rPr>
          <w:rFonts w:ascii="Times New Roman" w:eastAsia="Times New Roman" w:hAnsi="Times New Roman"/>
          <w:sz w:val="28"/>
          <w:szCs w:val="28"/>
          <w:lang w:eastAsia="bg-BG"/>
        </w:rPr>
        <w:t>разкриваемостта</w:t>
      </w:r>
      <w:proofErr w:type="spellEnd"/>
      <w:r w:rsidRPr="00F6782D">
        <w:rPr>
          <w:rFonts w:ascii="Times New Roman" w:eastAsia="Times New Roman" w:hAnsi="Times New Roman"/>
          <w:sz w:val="28"/>
          <w:szCs w:val="28"/>
          <w:lang w:eastAsia="bg-BG"/>
        </w:rPr>
        <w:t xml:space="preserve"> на престъпленията срещу личността и </w:t>
      </w:r>
      <w:proofErr w:type="spellStart"/>
      <w:r w:rsidRPr="00F6782D">
        <w:rPr>
          <w:rFonts w:ascii="Times New Roman" w:eastAsia="Times New Roman" w:hAnsi="Times New Roman"/>
          <w:sz w:val="28"/>
          <w:szCs w:val="28"/>
          <w:lang w:eastAsia="bg-BG"/>
        </w:rPr>
        <w:t>общоопасните</w:t>
      </w:r>
      <w:proofErr w:type="spellEnd"/>
      <w:r w:rsidRPr="00F6782D">
        <w:rPr>
          <w:rFonts w:ascii="Times New Roman" w:eastAsia="Times New Roman" w:hAnsi="Times New Roman"/>
          <w:sz w:val="28"/>
          <w:szCs w:val="28"/>
          <w:lang w:eastAsia="bg-BG"/>
        </w:rPr>
        <w:t xml:space="preserve"> престъпления и увеличение при </w:t>
      </w:r>
      <w:proofErr w:type="spellStart"/>
      <w:r w:rsidRPr="00F6782D">
        <w:rPr>
          <w:rFonts w:ascii="Times New Roman" w:eastAsia="Times New Roman" w:hAnsi="Times New Roman"/>
          <w:sz w:val="28"/>
          <w:szCs w:val="28"/>
          <w:lang w:eastAsia="bg-BG"/>
        </w:rPr>
        <w:t>разкриваемостта</w:t>
      </w:r>
      <w:proofErr w:type="spellEnd"/>
      <w:r w:rsidRPr="00F6782D">
        <w:rPr>
          <w:rFonts w:ascii="Times New Roman" w:eastAsia="Times New Roman" w:hAnsi="Times New Roman"/>
          <w:sz w:val="28"/>
          <w:szCs w:val="28"/>
          <w:lang w:eastAsia="bg-BG"/>
        </w:rPr>
        <w:t xml:space="preserve"> на икономическите престъпления и престъпленията срещу собствеността.</w:t>
      </w:r>
      <w:r w:rsidRPr="00F6782D">
        <w:rPr>
          <w:rFonts w:ascii="Times New Roman" w:hAnsi="Times New Roman"/>
          <w:sz w:val="28"/>
          <w:szCs w:val="28"/>
        </w:rPr>
        <w:t xml:space="preserve"> При </w:t>
      </w:r>
      <w:proofErr w:type="spellStart"/>
      <w:r w:rsidRPr="00F6782D">
        <w:rPr>
          <w:rFonts w:ascii="Times New Roman" w:hAnsi="Times New Roman"/>
          <w:sz w:val="28"/>
          <w:szCs w:val="28"/>
        </w:rPr>
        <w:t>разкриваемостта</w:t>
      </w:r>
      <w:proofErr w:type="spellEnd"/>
      <w:r w:rsidRPr="00F6782D">
        <w:rPr>
          <w:rFonts w:ascii="Times New Roman" w:hAnsi="Times New Roman"/>
          <w:sz w:val="28"/>
          <w:szCs w:val="28"/>
        </w:rPr>
        <w:t xml:space="preserve"> на престъпления по линия наркотици се отчита спад от 17%  в сравнение за същия период на 2017 г.</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Запазват се негативните тенденции в състоянието на икономиката в региона, поради което се очаква устойчивост в активността на груповата, младежката и </w:t>
      </w:r>
      <w:proofErr w:type="spellStart"/>
      <w:r w:rsidRPr="00F6782D">
        <w:rPr>
          <w:rFonts w:ascii="Times New Roman" w:eastAsia="Times New Roman" w:hAnsi="Times New Roman"/>
          <w:sz w:val="28"/>
          <w:szCs w:val="28"/>
          <w:lang w:eastAsia="bg-BG"/>
        </w:rPr>
        <w:t>рецидивна</w:t>
      </w:r>
      <w:proofErr w:type="spellEnd"/>
      <w:r w:rsidRPr="00F6782D">
        <w:rPr>
          <w:rFonts w:ascii="Times New Roman" w:eastAsia="Times New Roman" w:hAnsi="Times New Roman"/>
          <w:sz w:val="28"/>
          <w:szCs w:val="28"/>
          <w:lang w:eastAsia="bg-BG"/>
        </w:rPr>
        <w:t xml:space="preserve"> престъпност, както и на престъпните деяния, извършвани от лица от ромски произход. Като цяло основните параметри на оперативната обстановка през 2018 година отбелязват спад в количествено отношение както на регистрираните, така и на разкритите престъпления.</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Структурата на вида и броя на престъпленията по внесените в съда прокурорски актове съответства на структурата на разкритите престъпления през отчетния период. </w:t>
      </w:r>
    </w:p>
    <w:p w:rsidR="00F6782D" w:rsidRPr="00F6782D" w:rsidRDefault="00F6782D" w:rsidP="00F6782D">
      <w:pPr>
        <w:spacing w:after="0" w:line="240" w:lineRule="auto"/>
        <w:ind w:firstLine="709"/>
        <w:jc w:val="both"/>
        <w:rPr>
          <w:rFonts w:ascii="Times New Roman" w:eastAsia="Times New Roman" w:hAnsi="Times New Roman"/>
          <w:bCs/>
          <w:sz w:val="28"/>
          <w:szCs w:val="28"/>
          <w:lang w:eastAsia="bg-BG"/>
        </w:rPr>
      </w:pPr>
      <w:r w:rsidRPr="00F6782D">
        <w:rPr>
          <w:rFonts w:ascii="Times New Roman" w:eastAsia="Times New Roman" w:hAnsi="Times New Roman"/>
          <w:sz w:val="28"/>
          <w:szCs w:val="28"/>
          <w:lang w:eastAsia="bg-BG"/>
        </w:rPr>
        <w:t xml:space="preserve">През 2018 г. общо внесените прокурорски актове в съда са 624 при 825 за 2017 г. и 687 за 2016 г. През отчетния период най-много прокурорски актове са внесени в съда  отново за </w:t>
      </w:r>
      <w:proofErr w:type="spellStart"/>
      <w:r w:rsidRPr="00F6782D">
        <w:rPr>
          <w:rFonts w:ascii="Times New Roman" w:eastAsia="Times New Roman" w:hAnsi="Times New Roman"/>
          <w:sz w:val="28"/>
          <w:szCs w:val="28"/>
          <w:lang w:eastAsia="bg-BG"/>
        </w:rPr>
        <w:t>общоопасни</w:t>
      </w:r>
      <w:proofErr w:type="spellEnd"/>
      <w:r w:rsidRPr="00F6782D">
        <w:rPr>
          <w:rFonts w:ascii="Times New Roman" w:eastAsia="Times New Roman" w:hAnsi="Times New Roman"/>
          <w:sz w:val="28"/>
          <w:szCs w:val="28"/>
          <w:lang w:eastAsia="bg-BG"/>
        </w:rPr>
        <w:t xml:space="preserve"> </w:t>
      </w:r>
      <w:r w:rsidRPr="00F6782D">
        <w:rPr>
          <w:rFonts w:ascii="Times New Roman" w:eastAsia="Times New Roman" w:hAnsi="Times New Roman"/>
          <w:bCs/>
          <w:sz w:val="28"/>
          <w:szCs w:val="28"/>
          <w:lang w:eastAsia="bg-BG"/>
        </w:rPr>
        <w:t xml:space="preserve">престъпления (глава XI от НК) – 58%. Също 58% е съотношението им спрямо общия брой внесени актове и за 2017 г., като през 2016 г. това съотношение е </w:t>
      </w:r>
      <w:r w:rsidR="004D2860">
        <w:rPr>
          <w:rFonts w:ascii="Times New Roman" w:eastAsia="Times New Roman" w:hAnsi="Times New Roman"/>
          <w:bCs/>
          <w:sz w:val="28"/>
          <w:szCs w:val="28"/>
          <w:lang w:eastAsia="bg-BG"/>
        </w:rPr>
        <w:t xml:space="preserve">било </w:t>
      </w:r>
      <w:r w:rsidRPr="00F6782D">
        <w:rPr>
          <w:rFonts w:ascii="Times New Roman" w:eastAsia="Times New Roman" w:hAnsi="Times New Roman"/>
          <w:bCs/>
          <w:sz w:val="28"/>
          <w:szCs w:val="28"/>
          <w:lang w:eastAsia="bg-BG"/>
        </w:rPr>
        <w:t>48%, но във всеки един сравнителен отчетен период са били водещият вид престъпления, по които са внесени прокурорски актове.</w:t>
      </w:r>
    </w:p>
    <w:p w:rsidR="00F6782D" w:rsidRPr="00F6782D" w:rsidRDefault="00F6782D" w:rsidP="00F6782D">
      <w:pPr>
        <w:spacing w:after="0" w:line="240" w:lineRule="auto"/>
        <w:ind w:firstLine="709"/>
        <w:jc w:val="both"/>
        <w:rPr>
          <w:rFonts w:ascii="Times New Roman" w:eastAsia="Times New Roman" w:hAnsi="Times New Roman"/>
          <w:bCs/>
          <w:sz w:val="28"/>
          <w:szCs w:val="28"/>
          <w:lang w:eastAsia="bg-BG"/>
        </w:rPr>
      </w:pPr>
      <w:r w:rsidRPr="00F6782D">
        <w:rPr>
          <w:rFonts w:ascii="Times New Roman" w:eastAsia="Times New Roman" w:hAnsi="Times New Roman"/>
          <w:bCs/>
          <w:sz w:val="28"/>
          <w:szCs w:val="28"/>
          <w:lang w:eastAsia="bg-BG"/>
        </w:rPr>
        <w:t xml:space="preserve">На следващо място са актовете за престъпления против собствеността (глава V от НК) – 16,66 % срещу 15,75% за 2017 г. и 23% за 2016 г.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lastRenderedPageBreak/>
        <w:t xml:space="preserve">Значително по-малък е делът на актовете за престъпления против стопанството (глава VI НК) – 5,8% при 6,4% за 2017 г. и 7,5%  за 2016 г.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Малък е и делът на престъпленията против брака, семейството и </w:t>
      </w:r>
      <w:proofErr w:type="spellStart"/>
      <w:r w:rsidRPr="00F6782D">
        <w:rPr>
          <w:rFonts w:ascii="Times New Roman" w:eastAsia="Times New Roman" w:hAnsi="Times New Roman"/>
          <w:sz w:val="28"/>
          <w:szCs w:val="28"/>
          <w:lang w:eastAsia="bg-BG"/>
        </w:rPr>
        <w:t>младежта</w:t>
      </w:r>
      <w:proofErr w:type="spellEnd"/>
      <w:r w:rsidRPr="00F6782D">
        <w:rPr>
          <w:rFonts w:ascii="Times New Roman" w:eastAsia="Times New Roman" w:hAnsi="Times New Roman"/>
          <w:sz w:val="28"/>
          <w:szCs w:val="28"/>
          <w:lang w:eastAsia="bg-BG"/>
        </w:rPr>
        <w:t xml:space="preserve"> (глава IV НК) – 4,6% срещу 5,6% за 2017 г. и 6,6% за 2016 г.; документни престъпления (глава IX НК) – 3,8% срещу 4,1% за 2017 г. и 4% за 2016 г.; против дейността на държавните органи и обществени организации (глава VІІІ от НК) – 2,7% при 2,55% за 2017 г. и 2,6% за 2016 г.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От посочените стойности и съотношения се установява, че актовете за </w:t>
      </w:r>
      <w:proofErr w:type="spellStart"/>
      <w:r w:rsidRPr="00F6782D">
        <w:rPr>
          <w:rFonts w:ascii="Times New Roman" w:eastAsia="Times New Roman" w:hAnsi="Times New Roman"/>
          <w:sz w:val="28"/>
          <w:szCs w:val="28"/>
          <w:lang w:eastAsia="bg-BG"/>
        </w:rPr>
        <w:t>общоопасни</w:t>
      </w:r>
      <w:proofErr w:type="spellEnd"/>
      <w:r w:rsidRPr="00F6782D">
        <w:rPr>
          <w:rFonts w:ascii="Times New Roman" w:eastAsia="Times New Roman" w:hAnsi="Times New Roman"/>
          <w:sz w:val="28"/>
          <w:szCs w:val="28"/>
          <w:lang w:eastAsia="bg-BG"/>
        </w:rPr>
        <w:t xml:space="preserve"> престъпления (в частност по преимуществените чл. 343б, чл. 343в  и чл. 345 от НК) са запазили съотношението си спрямо предходния период. Намаляло е обаче съотношението на актовете за всички останали престъпления спрямо общия брой внесени в съда, с изключение на тези, внесени за престъпления против дейността на държавните органи, които бележат слабо повишаване спрямо предходните два периода. От показателните за регистрираните престъпления е видно, че останалите престъпления са намалели, което е довело и до посочения резултат за намаляващи съотношения на внесените в съда прокурорски актове.</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Основният дял по внесените за </w:t>
      </w:r>
      <w:proofErr w:type="spellStart"/>
      <w:r w:rsidRPr="00F6782D">
        <w:rPr>
          <w:rFonts w:ascii="Times New Roman" w:eastAsia="Times New Roman" w:hAnsi="Times New Roman"/>
          <w:sz w:val="28"/>
          <w:szCs w:val="28"/>
          <w:lang w:eastAsia="bg-BG"/>
        </w:rPr>
        <w:t>общоопасни</w:t>
      </w:r>
      <w:proofErr w:type="spellEnd"/>
      <w:r w:rsidRPr="00F6782D">
        <w:rPr>
          <w:rFonts w:ascii="Times New Roman" w:eastAsia="Times New Roman" w:hAnsi="Times New Roman"/>
          <w:sz w:val="28"/>
          <w:szCs w:val="28"/>
          <w:lang w:eastAsia="bg-BG"/>
        </w:rPr>
        <w:t xml:space="preserve"> престъпления прокурорски актове по глава XI от Особената част на НК се формира преимуществено от актовете за престъпления по чл. 343б и чл. 345 НК – 67,3%, като следва да се отчете негативна тенденция спрямо предходния отчетен период, когато това съотношение е било 34,1%, а спрямо 2016 г. стойностите са почти идентични. Тази характеристика означава, че тенденцията за съсредоточаване на работата на разследващите органи по тези престъпления, които не се отличават с висока фактическа и правна сложност, отбелязвана в предходните доклади, се </w:t>
      </w:r>
      <w:proofErr w:type="spellStart"/>
      <w:r w:rsidRPr="00F6782D">
        <w:rPr>
          <w:rFonts w:ascii="Times New Roman" w:eastAsia="Times New Roman" w:hAnsi="Times New Roman"/>
          <w:sz w:val="28"/>
          <w:szCs w:val="28"/>
          <w:lang w:eastAsia="bg-BG"/>
        </w:rPr>
        <w:t>затвърждава</w:t>
      </w:r>
      <w:proofErr w:type="spellEnd"/>
      <w:r w:rsidRPr="00F6782D">
        <w:rPr>
          <w:rFonts w:ascii="Times New Roman" w:eastAsia="Times New Roman" w:hAnsi="Times New Roman"/>
          <w:sz w:val="28"/>
          <w:szCs w:val="28"/>
          <w:lang w:eastAsia="bg-BG"/>
        </w:rPr>
        <w:t xml:space="preserve"> в този период за разлика от предходния.</w:t>
      </w:r>
    </w:p>
    <w:p w:rsidR="00F6782D" w:rsidRPr="00F6782D" w:rsidRDefault="00F6782D" w:rsidP="00F6782D">
      <w:pPr>
        <w:spacing w:after="0" w:line="240" w:lineRule="auto"/>
        <w:ind w:firstLine="709"/>
        <w:jc w:val="both"/>
        <w:rPr>
          <w:rFonts w:ascii="Times New Roman" w:eastAsia="Times New Roman" w:hAnsi="Times New Roman"/>
          <w:b/>
          <w:bCs/>
          <w:i/>
          <w:sz w:val="28"/>
          <w:szCs w:val="28"/>
          <w:lang w:eastAsia="bg-BG"/>
        </w:rPr>
      </w:pPr>
    </w:p>
    <w:p w:rsidR="00F6782D" w:rsidRPr="00F6782D" w:rsidRDefault="00F6782D" w:rsidP="00DD5342">
      <w:pPr>
        <w:pStyle w:val="2Normalen"/>
      </w:pPr>
      <w:r w:rsidRPr="00F6782D">
        <w:t>1.3. Обобщени данни по основни показатели за дейността на разследващите органи и на прокуратурата:</w:t>
      </w:r>
    </w:p>
    <w:p w:rsidR="00F6782D" w:rsidRPr="00F6782D" w:rsidRDefault="00F6782D" w:rsidP="00F6782D">
      <w:pPr>
        <w:shd w:val="clear" w:color="auto" w:fill="FFFFFF"/>
        <w:tabs>
          <w:tab w:val="left" w:pos="826"/>
        </w:tabs>
        <w:autoSpaceDE w:val="0"/>
        <w:autoSpaceDN w:val="0"/>
        <w:adjustRightInd w:val="0"/>
        <w:spacing w:after="0" w:line="240" w:lineRule="auto"/>
        <w:ind w:firstLine="720"/>
        <w:jc w:val="both"/>
        <w:rPr>
          <w:rFonts w:asciiTheme="minorHAnsi" w:eastAsiaTheme="minorHAnsi" w:hAnsiTheme="minorHAnsi" w:cstheme="minorBidi"/>
          <w:color w:val="000000"/>
          <w:sz w:val="28"/>
          <w:lang w:eastAsia="bg-BG"/>
        </w:rPr>
      </w:pP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u w:val="single"/>
          <w:lang w:eastAsia="bg-BG"/>
        </w:rPr>
        <w:t>Преписки и наказателни производства</w:t>
      </w:r>
      <w:r w:rsidRPr="00F6782D">
        <w:rPr>
          <w:rFonts w:ascii="Times New Roman" w:eastAsia="Times New Roman" w:hAnsi="Times New Roman"/>
          <w:color w:val="000000"/>
          <w:sz w:val="28"/>
          <w:szCs w:val="28"/>
          <w:lang w:eastAsia="bg-BG"/>
        </w:rPr>
        <w:t xml:space="preserve"> – представя таблично обобщение в абсолютни стойности на всички преписки и досъдебни производства. Данните обхващат дейността на прокурорите и на разследващите органи за последните три години:</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43"/>
        <w:gridCol w:w="1843"/>
        <w:gridCol w:w="2268"/>
      </w:tblGrid>
      <w:tr w:rsidR="00F6782D" w:rsidRPr="00F6782D" w:rsidTr="00D9355B">
        <w:trPr>
          <w:trHeight w:val="111"/>
        </w:trPr>
        <w:tc>
          <w:tcPr>
            <w:tcW w:w="3402" w:type="dxa"/>
          </w:tcPr>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 xml:space="preserve">Показатели </w:t>
            </w:r>
          </w:p>
        </w:tc>
        <w:tc>
          <w:tcPr>
            <w:tcW w:w="1843"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2018 г.</w:t>
            </w:r>
          </w:p>
        </w:tc>
        <w:tc>
          <w:tcPr>
            <w:tcW w:w="1843" w:type="dxa"/>
          </w:tcPr>
          <w:p w:rsidR="00F6782D" w:rsidRPr="00F6782D" w:rsidRDefault="00F6782D" w:rsidP="00F6782D">
            <w:pPr>
              <w:spacing w:after="0" w:line="240" w:lineRule="auto"/>
              <w:ind w:firstLine="709"/>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r w:rsidRPr="00F6782D">
              <w:rPr>
                <w:rFonts w:ascii="Times New Roman" w:eastAsia="Times New Roman" w:hAnsi="Times New Roman"/>
                <w:b/>
                <w:bCs/>
                <w:sz w:val="24"/>
                <w:szCs w:val="24"/>
                <w:lang w:eastAsia="bg-BG"/>
              </w:rPr>
              <w:t>.</w:t>
            </w:r>
          </w:p>
        </w:tc>
        <w:tc>
          <w:tcPr>
            <w:tcW w:w="2268" w:type="dxa"/>
          </w:tcPr>
          <w:p w:rsidR="00F6782D" w:rsidRPr="00F6782D" w:rsidRDefault="00F6782D" w:rsidP="00F6782D">
            <w:pPr>
              <w:spacing w:after="0" w:line="240" w:lineRule="auto"/>
              <w:ind w:firstLine="709"/>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r>
      <w:tr w:rsidR="00F6782D" w:rsidRPr="00F6782D" w:rsidTr="00D9355B">
        <w:trPr>
          <w:trHeight w:val="109"/>
        </w:trPr>
        <w:tc>
          <w:tcPr>
            <w:tcW w:w="9356" w:type="dxa"/>
            <w:gridSpan w:val="4"/>
          </w:tcPr>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p>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Преписки</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Преписки на ОП и РП</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5061</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5616</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6285</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Решени преписки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4882</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5445</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6021</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iCs/>
                <w:sz w:val="24"/>
                <w:szCs w:val="24"/>
                <w:lang w:eastAsia="bg-BG"/>
              </w:rPr>
            </w:pPr>
            <w:r w:rsidRPr="00F6782D">
              <w:rPr>
                <w:rFonts w:ascii="Times New Roman" w:eastAsia="Times New Roman" w:hAnsi="Times New Roman"/>
                <w:bCs/>
                <w:iCs/>
                <w:sz w:val="24"/>
                <w:szCs w:val="24"/>
                <w:lang w:eastAsia="bg-BG"/>
              </w:rPr>
              <w:t xml:space="preserve">Решени </w:t>
            </w:r>
            <w:proofErr w:type="spellStart"/>
            <w:r w:rsidRPr="00F6782D">
              <w:rPr>
                <w:rFonts w:ascii="Times New Roman" w:eastAsia="Times New Roman" w:hAnsi="Times New Roman"/>
                <w:bCs/>
                <w:iCs/>
                <w:sz w:val="24"/>
                <w:szCs w:val="24"/>
                <w:lang w:eastAsia="bg-BG"/>
              </w:rPr>
              <w:t>инстанционни</w:t>
            </w:r>
            <w:proofErr w:type="spellEnd"/>
            <w:r w:rsidRPr="00F6782D">
              <w:rPr>
                <w:rFonts w:ascii="Times New Roman" w:eastAsia="Times New Roman" w:hAnsi="Times New Roman"/>
                <w:bCs/>
                <w:iCs/>
                <w:sz w:val="24"/>
                <w:szCs w:val="24"/>
                <w:lang w:eastAsia="bg-BG"/>
              </w:rPr>
              <w:t xml:space="preserve"> </w:t>
            </w:r>
          </w:p>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преписки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157</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180</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256</w:t>
            </w:r>
          </w:p>
        </w:tc>
      </w:tr>
      <w:tr w:rsidR="00F6782D" w:rsidRPr="00F6782D" w:rsidTr="00D9355B">
        <w:trPr>
          <w:trHeight w:val="109"/>
        </w:trPr>
        <w:tc>
          <w:tcPr>
            <w:tcW w:w="9356" w:type="dxa"/>
            <w:gridSpan w:val="4"/>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p>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 xml:space="preserve">Досъдебни производства </w:t>
            </w:r>
          </w:p>
        </w:tc>
      </w:tr>
      <w:tr w:rsidR="00F6782D" w:rsidRPr="00F6782D" w:rsidTr="00D9355B">
        <w:trPr>
          <w:trHeight w:val="139"/>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Общо наблюдавани ДП</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4724</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4260</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4352</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Новообразувани ДП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2175</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2353</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2250</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Приключени ДП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2207</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2369</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2666</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lastRenderedPageBreak/>
              <w:t xml:space="preserve">Решени ДП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3243</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2865</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3131</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Прокурорски актове, внесени в съда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624</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825</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687</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Предадени на съд лица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657</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893</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802</w:t>
            </w:r>
          </w:p>
        </w:tc>
      </w:tr>
      <w:tr w:rsidR="00F6782D" w:rsidRPr="00F6782D" w:rsidTr="00D9355B">
        <w:trPr>
          <w:trHeight w:val="109"/>
        </w:trPr>
        <w:tc>
          <w:tcPr>
            <w:tcW w:w="9356" w:type="dxa"/>
            <w:gridSpan w:val="4"/>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p>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 xml:space="preserve">Съдебна фаза по наказателни дела </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 xml:space="preserve">Върнати дела от съда на прокуратурата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23</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24</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23</w:t>
            </w:r>
          </w:p>
        </w:tc>
      </w:tr>
      <w:tr w:rsidR="00F6782D" w:rsidRPr="00F6782D" w:rsidTr="00D9355B">
        <w:trPr>
          <w:trHeight w:val="139"/>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Общо осъдителни и санкционни съдебни  решения</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610</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783</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711</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 xml:space="preserve">Осъдени/санкционирани лица по влезли в сила съд. актове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646</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859</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767</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iCs/>
                <w:sz w:val="24"/>
                <w:szCs w:val="24"/>
                <w:lang w:eastAsia="bg-BG"/>
              </w:rPr>
              <w:t>Оправдани лица /по влезли в сила актове/</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22</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34</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21</w:t>
            </w:r>
          </w:p>
        </w:tc>
      </w:tr>
      <w:tr w:rsidR="00F6782D" w:rsidRPr="00F6782D" w:rsidTr="00D9355B">
        <w:trPr>
          <w:trHeight w:val="111"/>
        </w:trPr>
        <w:tc>
          <w:tcPr>
            <w:tcW w:w="3402"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 xml:space="preserve">Участия в съдебни заседания по НСН </w:t>
            </w:r>
          </w:p>
        </w:tc>
        <w:tc>
          <w:tcPr>
            <w:tcW w:w="1843" w:type="dxa"/>
            <w:shd w:val="clear" w:color="auto" w:fill="D9D9D9"/>
          </w:tcPr>
          <w:p w:rsidR="00F6782D" w:rsidRPr="00F6782D" w:rsidRDefault="00F6782D" w:rsidP="00F6782D">
            <w:pPr>
              <w:spacing w:after="0" w:line="240" w:lineRule="auto"/>
              <w:ind w:firstLine="709"/>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1445</w:t>
            </w:r>
          </w:p>
        </w:tc>
        <w:tc>
          <w:tcPr>
            <w:tcW w:w="1843"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1502</w:t>
            </w:r>
          </w:p>
        </w:tc>
        <w:tc>
          <w:tcPr>
            <w:tcW w:w="2268" w:type="dxa"/>
          </w:tcPr>
          <w:p w:rsidR="00F6782D" w:rsidRPr="00F6782D" w:rsidRDefault="00F6782D" w:rsidP="00F6782D">
            <w:pPr>
              <w:spacing w:after="0" w:line="240" w:lineRule="auto"/>
              <w:ind w:firstLine="709"/>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1302</w:t>
            </w:r>
          </w:p>
        </w:tc>
      </w:tr>
      <w:tr w:rsidR="00F6782D" w:rsidRPr="00F6782D" w:rsidTr="00D9355B">
        <w:trPr>
          <w:trHeight w:val="109"/>
        </w:trPr>
        <w:tc>
          <w:tcPr>
            <w:tcW w:w="9356" w:type="dxa"/>
            <w:gridSpan w:val="4"/>
          </w:tcPr>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p>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Изпълнение на наказанията</w:t>
            </w:r>
          </w:p>
        </w:tc>
      </w:tr>
      <w:tr w:rsidR="00F6782D" w:rsidRPr="00F6782D" w:rsidTr="00D9355B">
        <w:trPr>
          <w:trHeight w:val="111"/>
        </w:trPr>
        <w:tc>
          <w:tcPr>
            <w:tcW w:w="3402" w:type="dxa"/>
          </w:tcPr>
          <w:p w:rsidR="00F6782D" w:rsidRPr="00F6782D" w:rsidRDefault="00F6782D" w:rsidP="00F6782D">
            <w:pPr>
              <w:spacing w:after="0" w:line="240" w:lineRule="auto"/>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Получени за изпълнение</w:t>
            </w:r>
          </w:p>
          <w:p w:rsidR="00F6782D" w:rsidRPr="00F6782D" w:rsidRDefault="00F6782D" w:rsidP="00F6782D">
            <w:pPr>
              <w:spacing w:after="0" w:line="240" w:lineRule="auto"/>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 xml:space="preserve">присъди </w:t>
            </w:r>
          </w:p>
        </w:tc>
        <w:tc>
          <w:tcPr>
            <w:tcW w:w="1843"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367</w:t>
            </w:r>
          </w:p>
        </w:tc>
        <w:tc>
          <w:tcPr>
            <w:tcW w:w="1843" w:type="dxa"/>
          </w:tcPr>
          <w:p w:rsidR="00F6782D" w:rsidRPr="00F6782D" w:rsidRDefault="00F6782D" w:rsidP="00F6782D">
            <w:pPr>
              <w:spacing w:after="0" w:line="240" w:lineRule="auto"/>
              <w:ind w:firstLine="709"/>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461</w:t>
            </w:r>
          </w:p>
        </w:tc>
        <w:tc>
          <w:tcPr>
            <w:tcW w:w="2268" w:type="dxa"/>
          </w:tcPr>
          <w:p w:rsidR="00F6782D" w:rsidRPr="00F6782D" w:rsidRDefault="00F6782D" w:rsidP="00F6782D">
            <w:pPr>
              <w:spacing w:after="0" w:line="240" w:lineRule="auto"/>
              <w:ind w:firstLine="709"/>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443</w:t>
            </w:r>
          </w:p>
        </w:tc>
      </w:tr>
      <w:tr w:rsidR="00F6782D" w:rsidRPr="00F6782D" w:rsidTr="00D9355B">
        <w:trPr>
          <w:trHeight w:val="111"/>
        </w:trPr>
        <w:tc>
          <w:tcPr>
            <w:tcW w:w="3402" w:type="dxa"/>
          </w:tcPr>
          <w:p w:rsidR="00F6782D" w:rsidRPr="00F6782D" w:rsidRDefault="00F6782D" w:rsidP="00F6782D">
            <w:pPr>
              <w:spacing w:after="0" w:line="240" w:lineRule="auto"/>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Приведени в изпълнение</w:t>
            </w:r>
          </w:p>
          <w:p w:rsidR="00F6782D" w:rsidRPr="00F6782D" w:rsidRDefault="00F6782D" w:rsidP="00F6782D">
            <w:pPr>
              <w:spacing w:after="0" w:line="240" w:lineRule="auto"/>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присъди /по лица/</w:t>
            </w:r>
          </w:p>
        </w:tc>
        <w:tc>
          <w:tcPr>
            <w:tcW w:w="1843" w:type="dxa"/>
            <w:shd w:val="clear" w:color="auto" w:fill="D9D9D9"/>
          </w:tcPr>
          <w:p w:rsidR="00F6782D" w:rsidRPr="00F6782D" w:rsidRDefault="00F6782D" w:rsidP="00F6782D">
            <w:pPr>
              <w:spacing w:after="0" w:line="240" w:lineRule="auto"/>
              <w:ind w:firstLine="709"/>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347</w:t>
            </w:r>
          </w:p>
        </w:tc>
        <w:tc>
          <w:tcPr>
            <w:tcW w:w="1843" w:type="dxa"/>
          </w:tcPr>
          <w:p w:rsidR="00F6782D" w:rsidRPr="00F6782D" w:rsidRDefault="00F6782D" w:rsidP="00F6782D">
            <w:pPr>
              <w:spacing w:after="0" w:line="240" w:lineRule="auto"/>
              <w:ind w:firstLine="709"/>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421</w:t>
            </w:r>
          </w:p>
        </w:tc>
        <w:tc>
          <w:tcPr>
            <w:tcW w:w="2268" w:type="dxa"/>
          </w:tcPr>
          <w:p w:rsidR="00F6782D" w:rsidRPr="00F6782D" w:rsidRDefault="00F6782D" w:rsidP="00F6782D">
            <w:pPr>
              <w:spacing w:after="0" w:line="240" w:lineRule="auto"/>
              <w:ind w:firstLine="709"/>
              <w:jc w:val="both"/>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421</w:t>
            </w:r>
          </w:p>
        </w:tc>
      </w:tr>
    </w:tbl>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 xml:space="preserve">От тази таблица е видно намаление на броя преписки спрямо двата предходни периода (решени и наблюдавани), вкл. решените </w:t>
      </w:r>
      <w:proofErr w:type="spellStart"/>
      <w:r w:rsidRPr="00F6782D">
        <w:rPr>
          <w:rFonts w:ascii="Times New Roman" w:eastAsia="Times New Roman" w:hAnsi="Times New Roman"/>
          <w:color w:val="000000"/>
          <w:sz w:val="28"/>
          <w:szCs w:val="28"/>
          <w:lang w:eastAsia="bg-BG"/>
        </w:rPr>
        <w:t>инстанционни</w:t>
      </w:r>
      <w:proofErr w:type="spellEnd"/>
      <w:r w:rsidRPr="00F6782D">
        <w:rPr>
          <w:rFonts w:ascii="Times New Roman" w:eastAsia="Times New Roman" w:hAnsi="Times New Roman"/>
          <w:color w:val="000000"/>
          <w:sz w:val="28"/>
          <w:szCs w:val="28"/>
          <w:lang w:eastAsia="bg-BG"/>
        </w:rPr>
        <w:t xml:space="preserve"> преписки. </w:t>
      </w:r>
    </w:p>
    <w:p w:rsidR="00F6782D" w:rsidRPr="00F6782D" w:rsidRDefault="00F6782D" w:rsidP="00F6782D">
      <w:pPr>
        <w:spacing w:after="0" w:line="240" w:lineRule="auto"/>
        <w:ind w:firstLine="708"/>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 xml:space="preserve">Увеличен е спрямо и двата предходни периода броят на наблюдаваните ДП. При намаляващия брой на наблюдаваните и решени преписки увеличаването на наблюдаваните ДП се дължи на трудности за приключването им – предимно сериозно забавяне на назначени експертизи. Въпреки тази негативна тенденция, като положителен извод следва да се отчете, че броят на решените ДП е значително завишен спрямо 2017 г. и 2016 г. Спрямо предходните отчетни периоди обаче е намалял броят на актовете, внесени в съда, както и на предадените на съд лица. </w:t>
      </w:r>
    </w:p>
    <w:p w:rsidR="00F6782D" w:rsidRPr="00F6782D" w:rsidRDefault="00F6782D" w:rsidP="00F6782D">
      <w:pPr>
        <w:spacing w:after="0" w:line="240" w:lineRule="auto"/>
        <w:ind w:firstLine="708"/>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Слабо е намалял броят на върнатите от съда на прокурора дела (с 1 дело по-малко спрямо 2017 г. и е еднакъв спрямо 2016 г, следователно – наблюдава се сравнително запазване на този брой. Оправданите с влязъл в сила съдебен акт лица са намалели значително спрямо оправданите през 2017 г. и бележат увеличение само с 1 брой спрямо 2016 г.</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p w:rsidR="004D2860" w:rsidRDefault="004D2860" w:rsidP="00F6782D">
      <w:pPr>
        <w:spacing w:after="0" w:line="240" w:lineRule="auto"/>
        <w:ind w:firstLine="709"/>
        <w:jc w:val="both"/>
        <w:rPr>
          <w:rFonts w:ascii="Times New Roman" w:eastAsia="Times New Roman" w:hAnsi="Times New Roman"/>
          <w:color w:val="000000"/>
          <w:sz w:val="28"/>
          <w:szCs w:val="28"/>
          <w:lang w:eastAsia="bg-BG"/>
        </w:rPr>
      </w:pPr>
    </w:p>
    <w:p w:rsid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 xml:space="preserve">Следващата таблица очертава </w:t>
      </w:r>
      <w:r w:rsidRPr="00F6782D">
        <w:rPr>
          <w:rFonts w:ascii="Times New Roman" w:eastAsia="Times New Roman" w:hAnsi="Times New Roman"/>
          <w:color w:val="000000"/>
          <w:sz w:val="28"/>
          <w:szCs w:val="28"/>
          <w:u w:val="single"/>
          <w:lang w:eastAsia="bg-BG"/>
        </w:rPr>
        <w:t>структурата на престъпленията</w:t>
      </w:r>
      <w:r w:rsidRPr="00F6782D">
        <w:rPr>
          <w:rFonts w:ascii="Times New Roman" w:eastAsia="Times New Roman" w:hAnsi="Times New Roman"/>
          <w:color w:val="000000"/>
          <w:sz w:val="28"/>
          <w:szCs w:val="28"/>
          <w:lang w:eastAsia="bg-BG"/>
        </w:rPr>
        <w:t>, включени в мониторинга на ЕК и ВСС:</w:t>
      </w:r>
    </w:p>
    <w:p w:rsidR="004D2860" w:rsidRDefault="004D2860" w:rsidP="00F6782D">
      <w:pPr>
        <w:spacing w:after="0" w:line="240" w:lineRule="auto"/>
        <w:ind w:firstLine="709"/>
        <w:jc w:val="both"/>
        <w:rPr>
          <w:rFonts w:ascii="Times New Roman" w:eastAsia="Times New Roman" w:hAnsi="Times New Roman"/>
          <w:color w:val="000000"/>
          <w:sz w:val="28"/>
          <w:szCs w:val="28"/>
          <w:lang w:eastAsia="bg-BG"/>
        </w:rPr>
      </w:pPr>
    </w:p>
    <w:p w:rsidR="004D2860" w:rsidRDefault="004D2860" w:rsidP="00F6782D">
      <w:pPr>
        <w:spacing w:after="0" w:line="240" w:lineRule="auto"/>
        <w:ind w:firstLine="709"/>
        <w:jc w:val="both"/>
        <w:rPr>
          <w:rFonts w:ascii="Times New Roman" w:eastAsia="Times New Roman" w:hAnsi="Times New Roman"/>
          <w:color w:val="000000"/>
          <w:sz w:val="28"/>
          <w:szCs w:val="28"/>
          <w:lang w:eastAsia="bg-BG"/>
        </w:rPr>
      </w:pPr>
    </w:p>
    <w:p w:rsidR="004D2860" w:rsidRDefault="004D2860" w:rsidP="00F6782D">
      <w:pPr>
        <w:spacing w:after="0" w:line="240" w:lineRule="auto"/>
        <w:ind w:firstLine="709"/>
        <w:jc w:val="both"/>
        <w:rPr>
          <w:rFonts w:ascii="Times New Roman" w:eastAsia="Times New Roman" w:hAnsi="Times New Roman"/>
          <w:color w:val="000000"/>
          <w:sz w:val="28"/>
          <w:szCs w:val="28"/>
          <w:lang w:eastAsia="bg-BG"/>
        </w:rPr>
      </w:pPr>
    </w:p>
    <w:p w:rsidR="004D2860" w:rsidRPr="00F6782D" w:rsidRDefault="004D2860" w:rsidP="00F6782D">
      <w:pPr>
        <w:spacing w:after="0" w:line="240" w:lineRule="auto"/>
        <w:ind w:firstLine="709"/>
        <w:jc w:val="both"/>
        <w:rPr>
          <w:rFonts w:ascii="Times New Roman" w:eastAsia="Times New Roman" w:hAnsi="Times New Roman"/>
          <w:color w:val="000000"/>
          <w:sz w:val="28"/>
          <w:szCs w:val="28"/>
          <w:lang w:eastAsia="bg-BG"/>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417"/>
        <w:gridCol w:w="1276"/>
        <w:gridCol w:w="851"/>
        <w:gridCol w:w="1427"/>
        <w:gridCol w:w="1185"/>
        <w:gridCol w:w="1175"/>
        <w:gridCol w:w="10"/>
        <w:gridCol w:w="1151"/>
        <w:gridCol w:w="10"/>
      </w:tblGrid>
      <w:tr w:rsidR="00F6782D" w:rsidRPr="00F6782D" w:rsidTr="00D9355B">
        <w:trPr>
          <w:trHeight w:val="798"/>
        </w:trPr>
        <w:tc>
          <w:tcPr>
            <w:tcW w:w="996"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lastRenderedPageBreak/>
              <w:t xml:space="preserve">Година </w:t>
            </w:r>
          </w:p>
        </w:tc>
        <w:tc>
          <w:tcPr>
            <w:tcW w:w="1417" w:type="dxa"/>
          </w:tcPr>
          <w:p w:rsidR="00F6782D" w:rsidRPr="00F6782D" w:rsidRDefault="00F6782D" w:rsidP="00F6782D">
            <w:pPr>
              <w:spacing w:after="0" w:line="240" w:lineRule="auto"/>
              <w:rPr>
                <w:rFonts w:ascii="Times New Roman" w:eastAsia="Times New Roman" w:hAnsi="Times New Roman"/>
                <w:bCs/>
                <w:sz w:val="24"/>
                <w:szCs w:val="24"/>
                <w:lang w:eastAsia="bg-BG"/>
              </w:rPr>
            </w:pPr>
            <w:proofErr w:type="spellStart"/>
            <w:r w:rsidRPr="00F6782D">
              <w:rPr>
                <w:rFonts w:ascii="Times New Roman" w:eastAsia="Times New Roman" w:hAnsi="Times New Roman"/>
                <w:bCs/>
                <w:sz w:val="24"/>
                <w:szCs w:val="24"/>
                <w:lang w:eastAsia="bg-BG"/>
              </w:rPr>
              <w:t>Наблюд</w:t>
            </w:r>
            <w:proofErr w:type="spellEnd"/>
            <w:r w:rsidRPr="00F6782D">
              <w:rPr>
                <w:rFonts w:ascii="Times New Roman" w:eastAsia="Times New Roman" w:hAnsi="Times New Roman"/>
                <w:bCs/>
                <w:sz w:val="24"/>
                <w:szCs w:val="24"/>
                <w:lang w:eastAsia="bg-BG"/>
              </w:rPr>
              <w:t xml:space="preserve">. ДП </w:t>
            </w:r>
          </w:p>
        </w:tc>
        <w:tc>
          <w:tcPr>
            <w:tcW w:w="1276"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 xml:space="preserve">Образ.ДП </w:t>
            </w:r>
          </w:p>
        </w:tc>
        <w:tc>
          <w:tcPr>
            <w:tcW w:w="851" w:type="dxa"/>
          </w:tcPr>
          <w:p w:rsidR="00F6782D" w:rsidRPr="00F6782D" w:rsidRDefault="00F6782D" w:rsidP="00F6782D">
            <w:pPr>
              <w:spacing w:after="0" w:line="240" w:lineRule="auto"/>
              <w:rPr>
                <w:rFonts w:ascii="Times New Roman" w:eastAsia="Times New Roman" w:hAnsi="Times New Roman"/>
                <w:bCs/>
                <w:sz w:val="24"/>
                <w:szCs w:val="24"/>
                <w:lang w:eastAsia="bg-BG"/>
              </w:rPr>
            </w:pPr>
            <w:proofErr w:type="spellStart"/>
            <w:r w:rsidRPr="00F6782D">
              <w:rPr>
                <w:rFonts w:ascii="Times New Roman" w:eastAsia="Times New Roman" w:hAnsi="Times New Roman"/>
                <w:bCs/>
                <w:sz w:val="24"/>
                <w:szCs w:val="24"/>
                <w:lang w:eastAsia="bg-BG"/>
              </w:rPr>
              <w:t>Реш</w:t>
            </w:r>
            <w:proofErr w:type="spellEnd"/>
            <w:r w:rsidRPr="00F6782D">
              <w:rPr>
                <w:rFonts w:ascii="Times New Roman" w:eastAsia="Times New Roman" w:hAnsi="Times New Roman"/>
                <w:bCs/>
                <w:sz w:val="24"/>
                <w:szCs w:val="24"/>
                <w:lang w:eastAsia="bg-BG"/>
              </w:rPr>
              <w:t xml:space="preserve">. ДП </w:t>
            </w:r>
          </w:p>
        </w:tc>
        <w:tc>
          <w:tcPr>
            <w:tcW w:w="1427" w:type="dxa"/>
          </w:tcPr>
          <w:p w:rsidR="00F6782D" w:rsidRPr="00F6782D" w:rsidRDefault="00F6782D" w:rsidP="00F6782D">
            <w:pPr>
              <w:spacing w:after="0" w:line="240" w:lineRule="auto"/>
              <w:rPr>
                <w:rFonts w:ascii="Times New Roman" w:eastAsia="Times New Roman" w:hAnsi="Times New Roman"/>
                <w:bCs/>
                <w:sz w:val="24"/>
                <w:szCs w:val="24"/>
                <w:lang w:eastAsia="bg-BG"/>
              </w:rPr>
            </w:pPr>
            <w:proofErr w:type="spellStart"/>
            <w:r w:rsidRPr="00F6782D">
              <w:rPr>
                <w:rFonts w:ascii="Times New Roman" w:eastAsia="Times New Roman" w:hAnsi="Times New Roman"/>
                <w:bCs/>
                <w:sz w:val="24"/>
                <w:szCs w:val="24"/>
                <w:lang w:eastAsia="bg-BG"/>
              </w:rPr>
              <w:t>Прок</w:t>
            </w:r>
            <w:proofErr w:type="spellEnd"/>
            <w:r w:rsidRPr="00F6782D">
              <w:rPr>
                <w:rFonts w:ascii="Times New Roman" w:eastAsia="Times New Roman" w:hAnsi="Times New Roman"/>
                <w:bCs/>
                <w:sz w:val="24"/>
                <w:szCs w:val="24"/>
                <w:lang w:eastAsia="bg-BG"/>
              </w:rPr>
              <w:t xml:space="preserve">.акт., внесени в съда </w:t>
            </w:r>
          </w:p>
        </w:tc>
        <w:tc>
          <w:tcPr>
            <w:tcW w:w="1185" w:type="dxa"/>
          </w:tcPr>
          <w:p w:rsidR="00F6782D" w:rsidRPr="00F6782D" w:rsidRDefault="00F6782D" w:rsidP="00F6782D">
            <w:pPr>
              <w:spacing w:after="0" w:line="240" w:lineRule="auto"/>
              <w:rPr>
                <w:rFonts w:ascii="Times New Roman" w:eastAsia="Times New Roman" w:hAnsi="Times New Roman"/>
                <w:bCs/>
                <w:sz w:val="24"/>
                <w:szCs w:val="24"/>
                <w:lang w:eastAsia="bg-BG"/>
              </w:rPr>
            </w:pPr>
            <w:proofErr w:type="spellStart"/>
            <w:r w:rsidRPr="00F6782D">
              <w:rPr>
                <w:rFonts w:ascii="Times New Roman" w:eastAsia="Times New Roman" w:hAnsi="Times New Roman"/>
                <w:bCs/>
                <w:sz w:val="24"/>
                <w:szCs w:val="24"/>
                <w:lang w:eastAsia="bg-BG"/>
              </w:rPr>
              <w:t>Предад</w:t>
            </w:r>
            <w:proofErr w:type="spellEnd"/>
            <w:r w:rsidRPr="00F6782D">
              <w:rPr>
                <w:rFonts w:ascii="Times New Roman" w:eastAsia="Times New Roman" w:hAnsi="Times New Roman"/>
                <w:bCs/>
                <w:sz w:val="24"/>
                <w:szCs w:val="24"/>
                <w:lang w:eastAsia="bg-BG"/>
              </w:rPr>
              <w:t xml:space="preserve">. на съд лица </w:t>
            </w:r>
          </w:p>
        </w:tc>
        <w:tc>
          <w:tcPr>
            <w:tcW w:w="1185" w:type="dxa"/>
            <w:gridSpan w:val="2"/>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 xml:space="preserve">Осъдени и </w:t>
            </w:r>
            <w:proofErr w:type="spellStart"/>
            <w:r w:rsidRPr="00F6782D">
              <w:rPr>
                <w:rFonts w:ascii="Times New Roman" w:eastAsia="Times New Roman" w:hAnsi="Times New Roman"/>
                <w:bCs/>
                <w:sz w:val="24"/>
                <w:szCs w:val="24"/>
                <w:lang w:eastAsia="bg-BG"/>
              </w:rPr>
              <w:t>санкц</w:t>
            </w:r>
            <w:proofErr w:type="spellEnd"/>
            <w:r w:rsidRPr="00F6782D">
              <w:rPr>
                <w:rFonts w:ascii="Times New Roman" w:eastAsia="Times New Roman" w:hAnsi="Times New Roman"/>
                <w:bCs/>
                <w:sz w:val="24"/>
                <w:szCs w:val="24"/>
                <w:lang w:eastAsia="bg-BG"/>
              </w:rPr>
              <w:t xml:space="preserve">. лица </w:t>
            </w:r>
          </w:p>
        </w:tc>
        <w:tc>
          <w:tcPr>
            <w:tcW w:w="1161" w:type="dxa"/>
            <w:gridSpan w:val="2"/>
          </w:tcPr>
          <w:p w:rsidR="00F6782D" w:rsidRPr="00F6782D" w:rsidRDefault="00F6782D" w:rsidP="00F6782D">
            <w:pPr>
              <w:spacing w:after="0" w:line="240" w:lineRule="auto"/>
              <w:rPr>
                <w:rFonts w:ascii="Times New Roman" w:eastAsia="Times New Roman" w:hAnsi="Times New Roman"/>
                <w:bCs/>
                <w:sz w:val="24"/>
                <w:szCs w:val="24"/>
                <w:lang w:eastAsia="bg-BG"/>
              </w:rPr>
            </w:pPr>
            <w:proofErr w:type="spellStart"/>
            <w:r w:rsidRPr="00F6782D">
              <w:rPr>
                <w:rFonts w:ascii="Times New Roman" w:eastAsia="Times New Roman" w:hAnsi="Times New Roman"/>
                <w:bCs/>
                <w:sz w:val="24"/>
                <w:szCs w:val="24"/>
                <w:lang w:eastAsia="bg-BG"/>
              </w:rPr>
              <w:t>Оправд</w:t>
            </w:r>
            <w:proofErr w:type="spellEnd"/>
            <w:r w:rsidRPr="00F6782D">
              <w:rPr>
                <w:rFonts w:ascii="Times New Roman" w:eastAsia="Times New Roman" w:hAnsi="Times New Roman"/>
                <w:bCs/>
                <w:sz w:val="24"/>
                <w:szCs w:val="24"/>
                <w:lang w:eastAsia="bg-BG"/>
              </w:rPr>
              <w:t xml:space="preserve">. лица </w:t>
            </w:r>
          </w:p>
        </w:tc>
      </w:tr>
      <w:tr w:rsidR="00F6782D" w:rsidRPr="00F6782D" w:rsidTr="00D9355B">
        <w:trPr>
          <w:trHeight w:val="262"/>
        </w:trPr>
        <w:tc>
          <w:tcPr>
            <w:tcW w:w="9498" w:type="dxa"/>
            <w:gridSpan w:val="10"/>
            <w:shd w:val="clear" w:color="auto" w:fill="D6E3BC" w:themeFill="accent3" w:themeFillTint="66"/>
          </w:tcPr>
          <w:p w:rsidR="00F6782D" w:rsidRPr="00F6782D" w:rsidRDefault="00F6782D" w:rsidP="004D2860">
            <w:pPr>
              <w:spacing w:after="0" w:line="240" w:lineRule="auto"/>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ОРГАНИЗИРАНА ПРЕСТЪПНОСТ</w:t>
            </w:r>
          </w:p>
        </w:tc>
      </w:tr>
      <w:tr w:rsidR="00F6782D" w:rsidRPr="00F6782D" w:rsidTr="00D9355B">
        <w:trPr>
          <w:gridAfter w:val="1"/>
          <w:wAfter w:w="10" w:type="dxa"/>
          <w:trHeight w:val="75"/>
        </w:trPr>
        <w:tc>
          <w:tcPr>
            <w:tcW w:w="996" w:type="dxa"/>
            <w:shd w:val="clear" w:color="auto" w:fill="D9D9D9"/>
          </w:tcPr>
          <w:p w:rsidR="00F6782D" w:rsidRPr="00F6782D" w:rsidRDefault="00F6782D" w:rsidP="00F6782D">
            <w:pPr>
              <w:spacing w:after="0" w:line="240" w:lineRule="auto"/>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276" w:type="dxa"/>
            <w:shd w:val="clear" w:color="auto" w:fill="D9D9D9"/>
          </w:tcPr>
          <w:p w:rsidR="00F6782D" w:rsidRPr="00F6782D" w:rsidRDefault="00F6782D" w:rsidP="00F6782D">
            <w:pPr>
              <w:spacing w:after="0" w:line="240" w:lineRule="auto"/>
              <w:ind w:firstLine="31"/>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7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gridAfter w:val="1"/>
          <w:wAfter w:w="10" w:type="dxa"/>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276" w:type="dxa"/>
          </w:tcPr>
          <w:p w:rsidR="00F6782D" w:rsidRPr="00F6782D" w:rsidRDefault="00F6782D" w:rsidP="00F6782D">
            <w:pPr>
              <w:spacing w:after="0" w:line="240" w:lineRule="auto"/>
              <w:ind w:firstLine="31"/>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7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gridAfter w:val="1"/>
          <w:wAfter w:w="10" w:type="dxa"/>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276" w:type="dxa"/>
          </w:tcPr>
          <w:p w:rsidR="00F6782D" w:rsidRPr="00F6782D" w:rsidRDefault="00F6782D" w:rsidP="00F6782D">
            <w:pPr>
              <w:spacing w:after="0" w:line="240" w:lineRule="auto"/>
              <w:ind w:firstLine="31"/>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7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КОРУПЦИОННИ ПРЕСТЪПЛЕНИЯ – ОБЩО</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70</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21</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31</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8</w:t>
            </w:r>
          </w:p>
        </w:tc>
        <w:tc>
          <w:tcPr>
            <w:tcW w:w="118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9</w:t>
            </w:r>
          </w:p>
        </w:tc>
        <w:tc>
          <w:tcPr>
            <w:tcW w:w="1185" w:type="dxa"/>
            <w:gridSpan w:val="2"/>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7</w:t>
            </w:r>
          </w:p>
        </w:tc>
        <w:tc>
          <w:tcPr>
            <w:tcW w:w="1161" w:type="dxa"/>
            <w:gridSpan w:val="2"/>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w:t>
            </w:r>
          </w:p>
        </w:tc>
      </w:tr>
      <w:tr w:rsidR="00F6782D" w:rsidRPr="00F6782D" w:rsidTr="00D9355B">
        <w:trPr>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65</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26</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18</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10</w:t>
            </w:r>
          </w:p>
        </w:tc>
        <w:tc>
          <w:tcPr>
            <w:tcW w:w="1185" w:type="dxa"/>
            <w:gridSpan w:val="2"/>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w:t>
            </w:r>
          </w:p>
        </w:tc>
        <w:tc>
          <w:tcPr>
            <w:tcW w:w="1161" w:type="dxa"/>
            <w:gridSpan w:val="2"/>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9</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55</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28</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23</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11</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14</w:t>
            </w:r>
          </w:p>
        </w:tc>
        <w:tc>
          <w:tcPr>
            <w:tcW w:w="1185" w:type="dxa"/>
            <w:gridSpan w:val="2"/>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12</w:t>
            </w:r>
          </w:p>
        </w:tc>
        <w:tc>
          <w:tcPr>
            <w:tcW w:w="1161" w:type="dxa"/>
            <w:gridSpan w:val="2"/>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ИЗПИРАНЕ НА ПАРИ</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4</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 xml:space="preserve">2017 г. </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ЗЛОУПОТРЕБИ С ФОНДОВЕ НА ЕС</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8</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w:t>
            </w:r>
          </w:p>
        </w:tc>
        <w:tc>
          <w:tcPr>
            <w:tcW w:w="118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w:t>
            </w:r>
          </w:p>
        </w:tc>
        <w:tc>
          <w:tcPr>
            <w:tcW w:w="1185"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14</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12</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ДАНЪЧНИ ПРЕСТЪПЛЕНИЯ</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100</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70</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60</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18</w:t>
            </w:r>
          </w:p>
        </w:tc>
        <w:tc>
          <w:tcPr>
            <w:tcW w:w="1185"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18</w:t>
            </w:r>
          </w:p>
        </w:tc>
        <w:tc>
          <w:tcPr>
            <w:tcW w:w="1185" w:type="dxa"/>
            <w:gridSpan w:val="2"/>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18</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w:t>
            </w:r>
          </w:p>
        </w:tc>
      </w:tr>
      <w:tr w:rsidR="00F6782D" w:rsidRPr="00F6782D" w:rsidTr="00D9355B">
        <w:trPr>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82</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46</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48</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27</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29</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26</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192</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102</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109</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37</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38</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32</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w:t>
            </w:r>
          </w:p>
        </w:tc>
      </w:tr>
      <w:tr w:rsidR="00F6782D" w:rsidRPr="00F6782D" w:rsidTr="00D9355B">
        <w:trPr>
          <w:trHeight w:val="247"/>
        </w:trPr>
        <w:tc>
          <w:tcPr>
            <w:tcW w:w="9498" w:type="dxa"/>
            <w:gridSpan w:val="10"/>
            <w:shd w:val="clear" w:color="auto" w:fill="D6E3BC" w:themeFill="accent3" w:themeFillTint="66"/>
          </w:tcPr>
          <w:p w:rsidR="00F6782D" w:rsidRPr="00F6782D" w:rsidRDefault="00F6782D" w:rsidP="004D2860">
            <w:pPr>
              <w:spacing w:after="0" w:line="240" w:lineRule="auto"/>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ПОДПРАВКА НА ПАРИЧНИ ЗНАЦИ И ПЛАТЕЖНИ ИНСТРУМЕНТИ</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43</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17</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22</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6</w:t>
            </w:r>
          </w:p>
        </w:tc>
        <w:tc>
          <w:tcPr>
            <w:tcW w:w="118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6</w:t>
            </w:r>
          </w:p>
        </w:tc>
        <w:tc>
          <w:tcPr>
            <w:tcW w:w="1185"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4</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5"/>
        </w:trPr>
        <w:tc>
          <w:tcPr>
            <w:tcW w:w="99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39</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26</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17</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11</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11</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25</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16</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13</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7</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7</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jc w:val="both"/>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ТРАФИК НА НАРКОТИЦИ</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138</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85</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78</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32</w:t>
            </w:r>
          </w:p>
        </w:tc>
        <w:tc>
          <w:tcPr>
            <w:tcW w:w="1185"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32</w:t>
            </w:r>
          </w:p>
        </w:tc>
        <w:tc>
          <w:tcPr>
            <w:tcW w:w="1185" w:type="dxa"/>
            <w:gridSpan w:val="2"/>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34</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114</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87</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63</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32</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34</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39</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136</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84</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108</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61</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64</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65</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rPr>
                <w:rFonts w:ascii="Times New Roman" w:eastAsia="Times New Roman" w:hAnsi="Times New Roman"/>
                <w:b/>
                <w:bCs/>
                <w:sz w:val="24"/>
                <w:szCs w:val="24"/>
                <w:lang w:eastAsia="bg-BG"/>
              </w:rPr>
            </w:pPr>
            <w:r w:rsidRPr="00F6782D">
              <w:rPr>
                <w:rFonts w:ascii="Times New Roman" w:eastAsia="Times New Roman" w:hAnsi="Times New Roman"/>
                <w:b/>
                <w:bCs/>
                <w:sz w:val="24"/>
                <w:szCs w:val="24"/>
                <w:lang w:eastAsia="bg-BG"/>
              </w:rPr>
              <w:t>ТРАФИК НА ХОРА</w:t>
            </w:r>
          </w:p>
        </w:tc>
      </w:tr>
      <w:tr w:rsidR="00F6782D" w:rsidRPr="00F6782D" w:rsidTr="00D9355B">
        <w:trPr>
          <w:trHeight w:val="75"/>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5"/>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jc w:val="both"/>
              <w:rPr>
                <w:rFonts w:ascii="Times New Roman" w:eastAsia="Times New Roman" w:hAnsi="Times New Roman"/>
                <w:b/>
                <w:bCs/>
                <w:color w:val="FF0000"/>
                <w:sz w:val="24"/>
                <w:szCs w:val="24"/>
                <w:lang w:eastAsia="bg-BG"/>
              </w:rPr>
            </w:pPr>
            <w:r w:rsidRPr="00F6782D">
              <w:rPr>
                <w:rFonts w:ascii="Times New Roman" w:eastAsia="Times New Roman" w:hAnsi="Times New Roman"/>
                <w:b/>
                <w:bCs/>
                <w:sz w:val="24"/>
                <w:szCs w:val="24"/>
                <w:lang w:eastAsia="bg-BG"/>
              </w:rPr>
              <w:t>ДОСЪДЕБНИ ПРОИЗВОДСТВА СРЕЩУ НЕПЪЛНОЛЕТНИ</w:t>
            </w:r>
          </w:p>
        </w:tc>
      </w:tr>
      <w:tr w:rsidR="00F6782D" w:rsidRPr="00F6782D" w:rsidTr="00D9355B">
        <w:trPr>
          <w:trHeight w:val="77"/>
        </w:trPr>
        <w:tc>
          <w:tcPr>
            <w:tcW w:w="996" w:type="dxa"/>
            <w:shd w:val="clear" w:color="auto" w:fill="D9D9D9"/>
          </w:tcPr>
          <w:p w:rsidR="00F6782D" w:rsidRPr="00F6782D" w:rsidRDefault="00F6782D" w:rsidP="00F6782D">
            <w:pPr>
              <w:spacing w:after="0" w:line="240" w:lineRule="auto"/>
              <w:jc w:val="center"/>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47</w:t>
            </w:r>
          </w:p>
        </w:tc>
        <w:tc>
          <w:tcPr>
            <w:tcW w:w="1276"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18</w:t>
            </w:r>
          </w:p>
        </w:tc>
        <w:tc>
          <w:tcPr>
            <w:tcW w:w="851"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39</w:t>
            </w:r>
          </w:p>
        </w:tc>
        <w:tc>
          <w:tcPr>
            <w:tcW w:w="1427" w:type="dxa"/>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27</w:t>
            </w:r>
          </w:p>
        </w:tc>
        <w:tc>
          <w:tcPr>
            <w:tcW w:w="1185" w:type="dxa"/>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35</w:t>
            </w:r>
          </w:p>
        </w:tc>
        <w:tc>
          <w:tcPr>
            <w:tcW w:w="1185" w:type="dxa"/>
            <w:gridSpan w:val="2"/>
            <w:shd w:val="clear" w:color="auto" w:fill="D9D9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34</w:t>
            </w:r>
          </w:p>
        </w:tc>
        <w:tc>
          <w:tcPr>
            <w:tcW w:w="1161" w:type="dxa"/>
            <w:gridSpan w:val="2"/>
            <w:shd w:val="clear" w:color="auto" w:fill="D9D9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69</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43</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55</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31</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39</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31</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jc w:val="center"/>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2016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78</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38</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68</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43</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52</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50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1</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
                <w:bCs/>
                <w:sz w:val="24"/>
                <w:szCs w:val="24"/>
                <w:lang w:eastAsia="bg-BG"/>
              </w:rPr>
              <w:t xml:space="preserve">ДОСЪДЕБНИ ПРОИЗВОДСТВА СРЕЩУ СЛУЖИТЕЛИ НА МВР </w:t>
            </w:r>
          </w:p>
        </w:tc>
      </w:tr>
      <w:tr w:rsidR="00F6782D" w:rsidRPr="00F6782D" w:rsidTr="00D9355B">
        <w:trPr>
          <w:trHeight w:val="77"/>
        </w:trPr>
        <w:tc>
          <w:tcPr>
            <w:tcW w:w="996" w:type="dxa"/>
            <w:shd w:val="clear" w:color="auto" w:fill="D9D9D9" w:themeFill="background1" w:themeFillShade="D9"/>
          </w:tcPr>
          <w:p w:rsidR="00F6782D" w:rsidRPr="00F6782D" w:rsidRDefault="00F6782D" w:rsidP="00F6782D">
            <w:pPr>
              <w:spacing w:after="0" w:line="240" w:lineRule="auto"/>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3</w:t>
            </w:r>
          </w:p>
        </w:tc>
        <w:tc>
          <w:tcPr>
            <w:tcW w:w="1276" w:type="dxa"/>
            <w:shd w:val="clear" w:color="auto" w:fill="D9D9D9" w:themeFill="background1" w:themeFillShade="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w:t>
            </w:r>
          </w:p>
        </w:tc>
        <w:tc>
          <w:tcPr>
            <w:tcW w:w="851" w:type="dxa"/>
            <w:shd w:val="clear" w:color="auto" w:fill="D9D9D9" w:themeFill="background1" w:themeFillShade="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1</w:t>
            </w:r>
          </w:p>
        </w:tc>
        <w:tc>
          <w:tcPr>
            <w:tcW w:w="1427" w:type="dxa"/>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gridSpan w:val="2"/>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61" w:type="dxa"/>
            <w:gridSpan w:val="2"/>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r w:rsidR="00F6782D" w:rsidRPr="00F6782D" w:rsidTr="00D9355B">
        <w:trPr>
          <w:trHeight w:val="77"/>
        </w:trPr>
        <w:tc>
          <w:tcPr>
            <w:tcW w:w="9498" w:type="dxa"/>
            <w:gridSpan w:val="10"/>
            <w:shd w:val="clear" w:color="auto" w:fill="D6E3BC" w:themeFill="accent3" w:themeFillTint="66"/>
          </w:tcPr>
          <w:p w:rsidR="00F6782D" w:rsidRPr="00F6782D" w:rsidRDefault="00F6782D" w:rsidP="004D2860">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
                <w:bCs/>
                <w:sz w:val="24"/>
                <w:szCs w:val="24"/>
                <w:lang w:eastAsia="bg-BG"/>
              </w:rPr>
              <w:t>ДОСЪДЕБНИ ПРОИЗВОДСТВА ЗА НАСИЛИЕ СРЕЩУ СЛУЖИТЕЛИ В МЛС</w:t>
            </w:r>
          </w:p>
        </w:tc>
      </w:tr>
      <w:tr w:rsidR="00F6782D" w:rsidRPr="00F6782D" w:rsidTr="00D9355B">
        <w:trPr>
          <w:trHeight w:val="77"/>
        </w:trPr>
        <w:tc>
          <w:tcPr>
            <w:tcW w:w="996" w:type="dxa"/>
            <w:shd w:val="clear" w:color="auto" w:fill="D9D9D9" w:themeFill="background1" w:themeFillShade="D9"/>
          </w:tcPr>
          <w:p w:rsidR="00F6782D" w:rsidRPr="00F6782D" w:rsidRDefault="00F6782D" w:rsidP="00F6782D">
            <w:pPr>
              <w:spacing w:after="0" w:line="240" w:lineRule="auto"/>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2018 г</w:t>
            </w:r>
          </w:p>
        </w:tc>
        <w:tc>
          <w:tcPr>
            <w:tcW w:w="1417" w:type="dxa"/>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276" w:type="dxa"/>
            <w:shd w:val="clear" w:color="auto" w:fill="D9D9D9" w:themeFill="background1" w:themeFillShade="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851" w:type="dxa"/>
            <w:shd w:val="clear" w:color="auto" w:fill="D9D9D9" w:themeFill="background1" w:themeFillShade="D9"/>
          </w:tcPr>
          <w:p w:rsidR="00F6782D" w:rsidRPr="00F6782D" w:rsidRDefault="00F6782D" w:rsidP="00F6782D">
            <w:pPr>
              <w:spacing w:after="0" w:line="240" w:lineRule="auto"/>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427" w:type="dxa"/>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85" w:type="dxa"/>
            <w:gridSpan w:val="2"/>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c>
          <w:tcPr>
            <w:tcW w:w="1161" w:type="dxa"/>
            <w:gridSpan w:val="2"/>
            <w:shd w:val="clear" w:color="auto" w:fill="D9D9D9" w:themeFill="background1" w:themeFillShade="D9"/>
          </w:tcPr>
          <w:p w:rsidR="00F6782D" w:rsidRPr="00F6782D" w:rsidRDefault="00F6782D" w:rsidP="00F6782D">
            <w:pPr>
              <w:spacing w:after="0" w:line="240" w:lineRule="auto"/>
              <w:ind w:firstLine="709"/>
              <w:jc w:val="right"/>
              <w:rPr>
                <w:rFonts w:ascii="Times New Roman" w:eastAsia="Times New Roman" w:hAnsi="Times New Roman"/>
                <w:b/>
                <w:bCs/>
                <w:sz w:val="28"/>
                <w:szCs w:val="28"/>
                <w:lang w:eastAsia="bg-BG"/>
              </w:rPr>
            </w:pPr>
            <w:r w:rsidRPr="00F6782D">
              <w:rPr>
                <w:rFonts w:ascii="Times New Roman" w:eastAsia="Times New Roman" w:hAnsi="Times New Roman"/>
                <w:b/>
                <w:bCs/>
                <w:sz w:val="28"/>
                <w:szCs w:val="28"/>
                <w:lang w:eastAsia="bg-BG"/>
              </w:rPr>
              <w:t>0</w:t>
            </w:r>
          </w:p>
        </w:tc>
      </w:tr>
      <w:tr w:rsidR="00F6782D" w:rsidRPr="00F6782D" w:rsidTr="00D9355B">
        <w:trPr>
          <w:trHeight w:val="77"/>
        </w:trPr>
        <w:tc>
          <w:tcPr>
            <w:tcW w:w="996" w:type="dxa"/>
          </w:tcPr>
          <w:p w:rsidR="00F6782D" w:rsidRPr="00F6782D" w:rsidRDefault="00F6782D" w:rsidP="00F6782D">
            <w:pPr>
              <w:spacing w:after="0" w:line="240" w:lineRule="auto"/>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2017 г.</w:t>
            </w:r>
          </w:p>
        </w:tc>
        <w:tc>
          <w:tcPr>
            <w:tcW w:w="141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276"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851" w:type="dxa"/>
          </w:tcPr>
          <w:p w:rsidR="00F6782D" w:rsidRPr="00F6782D" w:rsidRDefault="00F6782D" w:rsidP="00F6782D">
            <w:pPr>
              <w:spacing w:after="0" w:line="240" w:lineRule="auto"/>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427"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85"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c>
          <w:tcPr>
            <w:tcW w:w="1161" w:type="dxa"/>
            <w:gridSpan w:val="2"/>
          </w:tcPr>
          <w:p w:rsidR="00F6782D" w:rsidRPr="00F6782D" w:rsidRDefault="00F6782D" w:rsidP="00F6782D">
            <w:pPr>
              <w:spacing w:after="0" w:line="240" w:lineRule="auto"/>
              <w:ind w:firstLine="709"/>
              <w:jc w:val="right"/>
              <w:rPr>
                <w:rFonts w:ascii="Times New Roman" w:eastAsia="Times New Roman" w:hAnsi="Times New Roman"/>
                <w:bCs/>
                <w:sz w:val="24"/>
                <w:szCs w:val="24"/>
                <w:lang w:eastAsia="bg-BG"/>
              </w:rPr>
            </w:pPr>
            <w:r w:rsidRPr="00F6782D">
              <w:rPr>
                <w:rFonts w:ascii="Times New Roman" w:eastAsia="Times New Roman" w:hAnsi="Times New Roman"/>
                <w:bCs/>
                <w:sz w:val="24"/>
                <w:szCs w:val="24"/>
                <w:lang w:eastAsia="bg-BG"/>
              </w:rPr>
              <w:t>0</w:t>
            </w:r>
          </w:p>
        </w:tc>
      </w:tr>
    </w:tbl>
    <w:p w:rsidR="00F6782D" w:rsidRPr="00F6782D" w:rsidRDefault="00F6782D" w:rsidP="00F6782D">
      <w:pPr>
        <w:spacing w:after="0" w:line="240" w:lineRule="auto"/>
        <w:ind w:firstLine="709"/>
        <w:jc w:val="both"/>
        <w:rPr>
          <w:rFonts w:ascii="Times New Roman" w:eastAsia="Times New Roman" w:hAnsi="Times New Roman"/>
          <w:color w:val="000000"/>
          <w:sz w:val="24"/>
          <w:szCs w:val="24"/>
          <w:lang w:eastAsia="bg-BG"/>
        </w:rPr>
      </w:pPr>
    </w:p>
    <w:p w:rsidR="00F6782D" w:rsidRPr="00F6782D" w:rsidRDefault="00F6782D" w:rsidP="00F6782D">
      <w:pPr>
        <w:spacing w:after="0" w:line="240" w:lineRule="auto"/>
        <w:ind w:firstLine="709"/>
        <w:jc w:val="both"/>
        <w:rPr>
          <w:rFonts w:ascii="Times New Roman" w:eastAsia="Times New Roman" w:hAnsi="Times New Roman"/>
          <w:bCs/>
          <w:color w:val="000000"/>
          <w:sz w:val="28"/>
          <w:szCs w:val="28"/>
          <w:lang w:eastAsia="bg-BG"/>
        </w:rPr>
      </w:pPr>
    </w:p>
    <w:p w:rsidR="00F6782D" w:rsidRPr="00F6782D" w:rsidRDefault="00F6782D" w:rsidP="00F6782D">
      <w:pPr>
        <w:spacing w:after="0" w:line="240" w:lineRule="auto"/>
        <w:ind w:firstLine="709"/>
        <w:jc w:val="both"/>
        <w:rPr>
          <w:rFonts w:ascii="Times New Roman" w:eastAsia="Times New Roman" w:hAnsi="Times New Roman"/>
          <w:bCs/>
          <w:color w:val="000000"/>
          <w:sz w:val="28"/>
          <w:szCs w:val="28"/>
          <w:lang w:eastAsia="bg-BG"/>
        </w:rPr>
      </w:pPr>
      <w:r w:rsidRPr="00F6782D">
        <w:rPr>
          <w:rFonts w:ascii="Times New Roman" w:eastAsia="Times New Roman" w:hAnsi="Times New Roman"/>
          <w:bCs/>
          <w:color w:val="000000"/>
          <w:sz w:val="28"/>
          <w:szCs w:val="28"/>
          <w:lang w:eastAsia="bg-BG"/>
        </w:rPr>
        <w:lastRenderedPageBreak/>
        <w:t xml:space="preserve">Таблица, представяща </w:t>
      </w:r>
      <w:r w:rsidRPr="00F6782D">
        <w:rPr>
          <w:rFonts w:ascii="Times New Roman" w:eastAsia="Times New Roman" w:hAnsi="Times New Roman"/>
          <w:bCs/>
          <w:color w:val="000000"/>
          <w:sz w:val="28"/>
          <w:szCs w:val="28"/>
          <w:u w:val="single"/>
          <w:lang w:eastAsia="bg-BG"/>
        </w:rPr>
        <w:t>резултатността на разследването</w:t>
      </w:r>
      <w:r w:rsidRPr="00F6782D">
        <w:rPr>
          <w:rFonts w:ascii="Times New Roman" w:eastAsia="Times New Roman" w:hAnsi="Times New Roman"/>
          <w:bCs/>
          <w:color w:val="000000"/>
          <w:sz w:val="28"/>
          <w:szCs w:val="28"/>
          <w:lang w:eastAsia="bg-BG"/>
        </w:rPr>
        <w:t xml:space="preserve"> на всички престъпления и на някои категории тежки престъпления в процентни съотношения: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4889"/>
      </w:tblGrid>
      <w:tr w:rsidR="00F6782D" w:rsidRPr="00F6782D" w:rsidTr="00D9355B">
        <w:trPr>
          <w:trHeight w:val="1078"/>
        </w:trPr>
        <w:tc>
          <w:tcPr>
            <w:tcW w:w="4717" w:type="dxa"/>
          </w:tcPr>
          <w:p w:rsidR="00F6782D" w:rsidRPr="00F6782D" w:rsidRDefault="00F6782D" w:rsidP="00F6782D">
            <w:pPr>
              <w:spacing w:after="0" w:line="240" w:lineRule="auto"/>
              <w:rPr>
                <w:rFonts w:ascii="Times New Roman" w:eastAsia="Times New Roman" w:hAnsi="Times New Roman"/>
                <w:b/>
                <w:sz w:val="24"/>
                <w:szCs w:val="24"/>
                <w:lang w:eastAsia="bg-BG"/>
              </w:rPr>
            </w:pPr>
            <w:r w:rsidRPr="00F6782D">
              <w:rPr>
                <w:rFonts w:ascii="Times New Roman" w:eastAsia="Times New Roman" w:hAnsi="Times New Roman"/>
                <w:b/>
                <w:bCs/>
                <w:sz w:val="24"/>
                <w:szCs w:val="24"/>
                <w:lang w:eastAsia="bg-BG"/>
              </w:rPr>
              <w:t xml:space="preserve">Обща резултатност по преписки и дела, образувани за всички видове престъпления </w:t>
            </w:r>
            <w:r w:rsidRPr="00F6782D">
              <w:rPr>
                <w:rFonts w:ascii="Times New Roman" w:eastAsia="Times New Roman" w:hAnsi="Times New Roman"/>
                <w:b/>
                <w:sz w:val="24"/>
                <w:szCs w:val="24"/>
                <w:lang w:eastAsia="bg-BG"/>
              </w:rPr>
              <w:t xml:space="preserve">в </w:t>
            </w:r>
            <w:r w:rsidRPr="00F6782D">
              <w:rPr>
                <w:rFonts w:ascii="Times New Roman" w:eastAsia="Times New Roman" w:hAnsi="Times New Roman"/>
                <w:b/>
                <w:bCs/>
                <w:sz w:val="24"/>
                <w:szCs w:val="24"/>
                <w:lang w:eastAsia="bg-BG"/>
              </w:rPr>
              <w:t>%</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b/>
                <w:color w:val="FF0000"/>
                <w:sz w:val="24"/>
                <w:szCs w:val="24"/>
                <w:lang w:eastAsia="bg-BG"/>
              </w:rPr>
            </w:pPr>
            <w:r w:rsidRPr="00F6782D">
              <w:rPr>
                <w:rFonts w:ascii="Times New Roman" w:eastAsia="Times New Roman" w:hAnsi="Times New Roman"/>
                <w:b/>
                <w:bCs/>
                <w:sz w:val="24"/>
                <w:szCs w:val="24"/>
                <w:lang w:eastAsia="bg-BG"/>
              </w:rPr>
              <w:t>Резултатност по ДП, образувани за престъпления, свързани с</w:t>
            </w:r>
            <w:r w:rsidRPr="00F6782D">
              <w:rPr>
                <w:rFonts w:ascii="Times New Roman" w:eastAsia="Times New Roman" w:hAnsi="Times New Roman"/>
                <w:b/>
                <w:bCs/>
                <w:iCs/>
                <w:sz w:val="24"/>
                <w:szCs w:val="24"/>
                <w:lang w:eastAsia="bg-BG"/>
              </w:rPr>
              <w:t xml:space="preserve"> корупция, престъпления, засягащи финансовите интереси на ЕС, изпиране на пари, данъчни и други финансови престъпления, незаконен трафик на хора и наркотици в </w:t>
            </w:r>
            <w:r w:rsidRPr="00F6782D">
              <w:rPr>
                <w:rFonts w:ascii="Times New Roman" w:eastAsia="Times New Roman" w:hAnsi="Times New Roman"/>
                <w:b/>
                <w:bCs/>
                <w:sz w:val="24"/>
                <w:szCs w:val="24"/>
                <w:lang w:eastAsia="bg-BG"/>
              </w:rPr>
              <w:t>%</w:t>
            </w:r>
          </w:p>
        </w:tc>
      </w:tr>
      <w:tr w:rsidR="00F6782D" w:rsidRPr="00F6782D" w:rsidTr="00D9355B">
        <w:trPr>
          <w:trHeight w:val="387"/>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Решени преписки от наблюдаваните – </w:t>
            </w:r>
            <w:r w:rsidRPr="00F6782D">
              <w:rPr>
                <w:rFonts w:ascii="Times New Roman" w:eastAsia="Times New Roman" w:hAnsi="Times New Roman"/>
                <w:b/>
                <w:sz w:val="28"/>
                <w:szCs w:val="28"/>
                <w:lang w:eastAsia="bg-BG"/>
              </w:rPr>
              <w:t>96,5%</w:t>
            </w:r>
            <w:r w:rsidRPr="00F6782D">
              <w:rPr>
                <w:rFonts w:ascii="Times New Roman" w:eastAsia="Times New Roman" w:hAnsi="Times New Roman"/>
                <w:sz w:val="24"/>
                <w:szCs w:val="24"/>
                <w:lang w:eastAsia="bg-BG"/>
              </w:rPr>
              <w:t xml:space="preserve"> ( 97% за 2017 г. и  96% за 2016 г.) </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Новообразуваните ДП за тези престъпления съставляват </w:t>
            </w:r>
            <w:r w:rsidRPr="00F6782D">
              <w:rPr>
                <w:rFonts w:ascii="Times New Roman" w:eastAsia="Times New Roman" w:hAnsi="Times New Roman"/>
                <w:b/>
                <w:sz w:val="28"/>
                <w:szCs w:val="28"/>
                <w:lang w:eastAsia="bg-BG"/>
              </w:rPr>
              <w:t>10%</w:t>
            </w:r>
            <w:r w:rsidRPr="00F6782D">
              <w:rPr>
                <w:rFonts w:ascii="Times New Roman" w:eastAsia="Times New Roman" w:hAnsi="Times New Roman"/>
                <w:sz w:val="24"/>
                <w:szCs w:val="24"/>
                <w:lang w:eastAsia="bg-BG"/>
              </w:rPr>
              <w:t xml:space="preserve"> от общо новообразуваните </w:t>
            </w:r>
          </w:p>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(9,94 % за 2017 г. и 11% за 2016 г.) </w:t>
            </w:r>
          </w:p>
        </w:tc>
      </w:tr>
      <w:tr w:rsidR="00F6782D" w:rsidRPr="00F6782D" w:rsidTr="00D9355B">
        <w:trPr>
          <w:trHeight w:val="248"/>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Приключени от наблюдаваните ДП - </w:t>
            </w:r>
            <w:r w:rsidRPr="00F6782D">
              <w:rPr>
                <w:rFonts w:ascii="Times New Roman" w:eastAsia="Times New Roman" w:hAnsi="Times New Roman"/>
                <w:b/>
                <w:sz w:val="28"/>
                <w:szCs w:val="28"/>
                <w:lang w:eastAsia="bg-BG"/>
              </w:rPr>
              <w:t>46,7%</w:t>
            </w:r>
            <w:r w:rsidRPr="00F6782D">
              <w:rPr>
                <w:rFonts w:ascii="Times New Roman" w:eastAsia="Times New Roman" w:hAnsi="Times New Roman"/>
                <w:sz w:val="24"/>
                <w:szCs w:val="24"/>
                <w:lang w:eastAsia="bg-BG"/>
              </w:rPr>
              <w:t xml:space="preserve"> (55,6%  за 2017 г. и 61% за 2016 г.)</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Приключени от общо наблюдаваните ДП – </w:t>
            </w:r>
            <w:r w:rsidRPr="00F6782D">
              <w:rPr>
                <w:rFonts w:ascii="Times New Roman" w:eastAsia="Times New Roman" w:hAnsi="Times New Roman"/>
                <w:b/>
                <w:sz w:val="28"/>
                <w:szCs w:val="28"/>
                <w:lang w:eastAsia="bg-BG"/>
              </w:rPr>
              <w:t>3%</w:t>
            </w:r>
            <w:r w:rsidRPr="00F6782D">
              <w:rPr>
                <w:rFonts w:ascii="Times New Roman" w:eastAsia="Times New Roman" w:hAnsi="Times New Roman"/>
                <w:sz w:val="24"/>
                <w:szCs w:val="24"/>
                <w:lang w:eastAsia="bg-BG"/>
              </w:rPr>
              <w:t xml:space="preserve"> (5,07%</w:t>
            </w:r>
            <w:r w:rsidRPr="00F6782D">
              <w:rPr>
                <w:rFonts w:ascii="Times New Roman" w:eastAsia="Times New Roman" w:hAnsi="Times New Roman"/>
                <w:b/>
                <w:sz w:val="24"/>
                <w:szCs w:val="24"/>
                <w:lang w:eastAsia="bg-BG"/>
              </w:rPr>
              <w:t xml:space="preserve"> з</w:t>
            </w:r>
            <w:r w:rsidRPr="00F6782D">
              <w:rPr>
                <w:rFonts w:ascii="Times New Roman" w:eastAsia="Times New Roman" w:hAnsi="Times New Roman"/>
                <w:sz w:val="24"/>
                <w:szCs w:val="24"/>
                <w:lang w:eastAsia="bg-BG"/>
              </w:rPr>
              <w:t>а 2017 г. и 6% за 2016 г.)</w:t>
            </w:r>
          </w:p>
        </w:tc>
      </w:tr>
      <w:tr w:rsidR="00F6782D" w:rsidRPr="00F6782D" w:rsidTr="00D9355B">
        <w:trPr>
          <w:trHeight w:val="248"/>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Решени ДП от общо наблюдаваните – </w:t>
            </w:r>
            <w:r w:rsidRPr="00F6782D">
              <w:rPr>
                <w:rFonts w:ascii="Times New Roman" w:eastAsia="Times New Roman" w:hAnsi="Times New Roman"/>
                <w:b/>
                <w:sz w:val="28"/>
                <w:szCs w:val="28"/>
                <w:lang w:eastAsia="bg-BG"/>
              </w:rPr>
              <w:t>68,6%</w:t>
            </w:r>
            <w:r w:rsidRPr="00F6782D">
              <w:rPr>
                <w:rFonts w:ascii="Times New Roman" w:eastAsia="Times New Roman" w:hAnsi="Times New Roman"/>
                <w:sz w:val="24"/>
                <w:szCs w:val="24"/>
                <w:lang w:eastAsia="bg-BG"/>
              </w:rPr>
              <w:t xml:space="preserve"> (67,2% за 2017 г. и 72%  за 2016 г.)</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b/>
                <w:sz w:val="24"/>
                <w:szCs w:val="24"/>
                <w:lang w:eastAsia="bg-BG"/>
              </w:rPr>
            </w:pPr>
            <w:r w:rsidRPr="00F6782D">
              <w:rPr>
                <w:rFonts w:ascii="Times New Roman" w:eastAsia="Times New Roman" w:hAnsi="Times New Roman"/>
                <w:sz w:val="24"/>
                <w:szCs w:val="24"/>
                <w:lang w:eastAsia="bg-BG"/>
              </w:rPr>
              <w:t xml:space="preserve">Решени дела от всички наблюдавани – </w:t>
            </w:r>
            <w:r w:rsidRPr="00F6782D">
              <w:rPr>
                <w:rFonts w:ascii="Times New Roman" w:eastAsia="Times New Roman" w:hAnsi="Times New Roman"/>
                <w:b/>
                <w:sz w:val="28"/>
                <w:szCs w:val="28"/>
                <w:lang w:eastAsia="bg-BG"/>
              </w:rPr>
              <w:t>5,18%</w:t>
            </w:r>
            <w:r w:rsidRPr="00F6782D">
              <w:rPr>
                <w:rFonts w:ascii="Times New Roman" w:eastAsia="Times New Roman" w:hAnsi="Times New Roman"/>
                <w:sz w:val="24"/>
                <w:szCs w:val="24"/>
                <w:lang w:eastAsia="bg-BG"/>
              </w:rPr>
              <w:t xml:space="preserve"> (4,9% за 2017 г. и 7,4% за 2016 г.)</w:t>
            </w:r>
          </w:p>
        </w:tc>
      </w:tr>
      <w:tr w:rsidR="00F6782D" w:rsidRPr="00F6782D" w:rsidTr="00D9355B">
        <w:trPr>
          <w:trHeight w:val="387"/>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Прокурорски актове, внесени в съда, спрямо решените ДП – </w:t>
            </w:r>
            <w:r w:rsidRPr="00F6782D">
              <w:rPr>
                <w:rFonts w:ascii="Times New Roman" w:eastAsia="Times New Roman" w:hAnsi="Times New Roman"/>
                <w:b/>
                <w:sz w:val="28"/>
                <w:szCs w:val="28"/>
                <w:lang w:eastAsia="bg-BG"/>
              </w:rPr>
              <w:t>19,24%</w:t>
            </w:r>
            <w:r w:rsidRPr="00F6782D">
              <w:rPr>
                <w:rFonts w:ascii="Times New Roman" w:eastAsia="Times New Roman" w:hAnsi="Times New Roman"/>
                <w:sz w:val="24"/>
                <w:szCs w:val="24"/>
                <w:lang w:eastAsia="bg-BG"/>
              </w:rPr>
              <w:t xml:space="preserve"> (28,7% за 2017 г. и 22% за 2016 г.)</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Прокурорски актове, внесени в съда, спрямо всички решени ДП </w:t>
            </w:r>
            <w:r w:rsidRPr="00F6782D">
              <w:rPr>
                <w:rFonts w:ascii="Times New Roman" w:eastAsia="Times New Roman" w:hAnsi="Times New Roman"/>
                <w:b/>
                <w:sz w:val="24"/>
                <w:szCs w:val="24"/>
                <w:lang w:eastAsia="bg-BG"/>
              </w:rPr>
              <w:t xml:space="preserve">– </w:t>
            </w:r>
            <w:r w:rsidRPr="00F6782D">
              <w:rPr>
                <w:rFonts w:ascii="Times New Roman" w:eastAsia="Times New Roman" w:hAnsi="Times New Roman"/>
                <w:b/>
                <w:sz w:val="28"/>
                <w:szCs w:val="28"/>
                <w:lang w:eastAsia="bg-BG"/>
              </w:rPr>
              <w:t>2,8%</w:t>
            </w:r>
            <w:r w:rsidRPr="00F6782D">
              <w:rPr>
                <w:rFonts w:ascii="Times New Roman" w:eastAsia="Times New Roman" w:hAnsi="Times New Roman"/>
                <w:b/>
                <w:sz w:val="24"/>
                <w:szCs w:val="24"/>
                <w:lang w:eastAsia="bg-BG"/>
              </w:rPr>
              <w:t xml:space="preserve"> </w:t>
            </w:r>
            <w:r w:rsidRPr="00F6782D">
              <w:rPr>
                <w:rFonts w:ascii="Times New Roman" w:eastAsia="Times New Roman" w:hAnsi="Times New Roman"/>
                <w:sz w:val="24"/>
                <w:szCs w:val="24"/>
                <w:lang w:eastAsia="bg-BG"/>
              </w:rPr>
              <w:t>(3.91% за 2017 г и 3,7% за 2016 г.)</w:t>
            </w:r>
          </w:p>
        </w:tc>
      </w:tr>
      <w:tr w:rsidR="00F6782D" w:rsidRPr="00F6782D" w:rsidTr="00D9355B">
        <w:trPr>
          <w:trHeight w:val="387"/>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Върнати дела от съда на прокуратурата спрямо внесените прокурорски актове </w:t>
            </w:r>
          </w:p>
          <w:p w:rsidR="00F6782D" w:rsidRPr="00F6782D" w:rsidRDefault="00F6782D" w:rsidP="00F6782D">
            <w:pPr>
              <w:spacing w:after="0" w:line="240" w:lineRule="auto"/>
              <w:rPr>
                <w:rFonts w:ascii="Times New Roman" w:eastAsia="Times New Roman" w:hAnsi="Times New Roman"/>
                <w:color w:val="FF0000"/>
                <w:sz w:val="24"/>
                <w:szCs w:val="24"/>
                <w:lang w:eastAsia="bg-BG"/>
              </w:rPr>
            </w:pPr>
            <w:r w:rsidRPr="00F6782D">
              <w:rPr>
                <w:rFonts w:ascii="Times New Roman" w:eastAsia="Times New Roman" w:hAnsi="Times New Roman"/>
                <w:b/>
                <w:sz w:val="28"/>
                <w:szCs w:val="28"/>
                <w:lang w:eastAsia="bg-BG"/>
              </w:rPr>
              <w:t>– 3,5%</w:t>
            </w:r>
            <w:r w:rsidRPr="00F6782D">
              <w:rPr>
                <w:rFonts w:ascii="Times New Roman" w:eastAsia="Times New Roman" w:hAnsi="Times New Roman"/>
                <w:sz w:val="24"/>
                <w:szCs w:val="24"/>
                <w:lang w:eastAsia="bg-BG"/>
              </w:rPr>
              <w:t xml:space="preserve"> (2,9% за 2017 г. и 3,3% за 2016 г.)</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Върнати дела от съда на прокуратурата спрямо внесените прокурорски актове – </w:t>
            </w:r>
            <w:r w:rsidRPr="00F6782D">
              <w:rPr>
                <w:rFonts w:ascii="Times New Roman" w:eastAsia="Times New Roman" w:hAnsi="Times New Roman"/>
                <w:b/>
                <w:sz w:val="28"/>
                <w:szCs w:val="28"/>
                <w:lang w:eastAsia="bg-BG"/>
              </w:rPr>
              <w:t>0,16%</w:t>
            </w:r>
            <w:r w:rsidRPr="00F6782D">
              <w:rPr>
                <w:rFonts w:ascii="Times New Roman" w:eastAsia="Times New Roman" w:hAnsi="Times New Roman"/>
                <w:sz w:val="24"/>
                <w:szCs w:val="24"/>
                <w:lang w:eastAsia="bg-BG"/>
              </w:rPr>
              <w:t xml:space="preserve"> (0,7%за 2017 г. и</w:t>
            </w:r>
            <w:r w:rsidRPr="00F6782D">
              <w:rPr>
                <w:rFonts w:ascii="Times New Roman" w:eastAsia="Times New Roman" w:hAnsi="Times New Roman"/>
                <w:b/>
                <w:sz w:val="24"/>
                <w:szCs w:val="24"/>
                <w:lang w:eastAsia="bg-BG"/>
              </w:rPr>
              <w:t xml:space="preserve"> </w:t>
            </w:r>
            <w:r w:rsidRPr="00F6782D">
              <w:rPr>
                <w:rFonts w:ascii="Times New Roman" w:eastAsia="Times New Roman" w:hAnsi="Times New Roman"/>
                <w:sz w:val="24"/>
                <w:szCs w:val="24"/>
                <w:lang w:eastAsia="bg-BG"/>
              </w:rPr>
              <w:t>0,08% за 2016 г.)</w:t>
            </w:r>
          </w:p>
        </w:tc>
      </w:tr>
      <w:tr w:rsidR="00F6782D" w:rsidRPr="00F6782D" w:rsidTr="00D9355B">
        <w:trPr>
          <w:trHeight w:val="526"/>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Осъдени и санкционирани лица с влезли в сила съд. актове спрямо всички лица с постановен окончателен съд. акт – </w:t>
            </w:r>
            <w:r w:rsidRPr="00F6782D">
              <w:rPr>
                <w:rFonts w:ascii="Times New Roman" w:eastAsia="Times New Roman" w:hAnsi="Times New Roman"/>
                <w:b/>
                <w:sz w:val="28"/>
                <w:szCs w:val="28"/>
                <w:lang w:eastAsia="bg-BG"/>
              </w:rPr>
              <w:t>96,7%</w:t>
            </w:r>
            <w:r w:rsidRPr="00F6782D">
              <w:rPr>
                <w:rFonts w:ascii="Times New Roman" w:eastAsia="Times New Roman" w:hAnsi="Times New Roman"/>
                <w:sz w:val="24"/>
                <w:szCs w:val="24"/>
                <w:lang w:eastAsia="bg-BG"/>
              </w:rPr>
              <w:t xml:space="preserve"> (96,2% за 2017 г. и 97,3% за 2016 г.)</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Осъдени и санкционирани лица с влезли в сила съдебни актове към всички лица с постановен окончателен съдебен акт –</w:t>
            </w:r>
            <w:r w:rsidRPr="00F6782D">
              <w:rPr>
                <w:rFonts w:ascii="Times New Roman" w:eastAsia="Times New Roman" w:hAnsi="Times New Roman"/>
                <w:b/>
                <w:sz w:val="24"/>
                <w:szCs w:val="24"/>
                <w:lang w:eastAsia="bg-BG"/>
              </w:rPr>
              <w:t xml:space="preserve"> </w:t>
            </w:r>
            <w:r w:rsidRPr="00F6782D">
              <w:rPr>
                <w:rFonts w:ascii="Times New Roman" w:eastAsia="Times New Roman" w:hAnsi="Times New Roman"/>
                <w:b/>
                <w:sz w:val="28"/>
                <w:szCs w:val="28"/>
                <w:lang w:eastAsia="bg-BG"/>
              </w:rPr>
              <w:t>14,5%</w:t>
            </w:r>
            <w:r w:rsidRPr="00F6782D">
              <w:rPr>
                <w:rFonts w:ascii="Times New Roman" w:eastAsia="Times New Roman" w:hAnsi="Times New Roman"/>
                <w:b/>
                <w:sz w:val="24"/>
                <w:szCs w:val="24"/>
                <w:lang w:eastAsia="bg-BG"/>
              </w:rPr>
              <w:t xml:space="preserve"> </w:t>
            </w:r>
            <w:r w:rsidRPr="00F6782D">
              <w:rPr>
                <w:rFonts w:ascii="Times New Roman" w:eastAsia="Times New Roman" w:hAnsi="Times New Roman"/>
                <w:sz w:val="24"/>
                <w:szCs w:val="24"/>
                <w:lang w:eastAsia="bg-BG"/>
              </w:rPr>
              <w:t>(13,1 % за 2017 г. и  14,7% за 2016 г)</w:t>
            </w:r>
          </w:p>
        </w:tc>
      </w:tr>
      <w:tr w:rsidR="00F6782D" w:rsidRPr="00F6782D" w:rsidTr="00D9355B">
        <w:trPr>
          <w:trHeight w:val="526"/>
        </w:trPr>
        <w:tc>
          <w:tcPr>
            <w:tcW w:w="4717" w:type="dxa"/>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Оправдани лица с влезли в сила съд. актове спрямо всички лица с постановен окончателен съд. акт – </w:t>
            </w:r>
            <w:r w:rsidRPr="00F6782D">
              <w:rPr>
                <w:rFonts w:ascii="Times New Roman" w:eastAsia="Times New Roman" w:hAnsi="Times New Roman"/>
                <w:b/>
                <w:sz w:val="28"/>
                <w:szCs w:val="28"/>
                <w:lang w:eastAsia="bg-BG"/>
              </w:rPr>
              <w:t>3,2%</w:t>
            </w:r>
            <w:r w:rsidRPr="00F6782D">
              <w:rPr>
                <w:rFonts w:ascii="Times New Roman" w:eastAsia="Times New Roman" w:hAnsi="Times New Roman"/>
                <w:sz w:val="24"/>
                <w:szCs w:val="24"/>
                <w:lang w:eastAsia="bg-BG"/>
              </w:rPr>
              <w:t xml:space="preserve"> (3,8% за 2017 г. и 2,66% за 2016 г.)</w:t>
            </w:r>
          </w:p>
        </w:tc>
        <w:tc>
          <w:tcPr>
            <w:tcW w:w="4889" w:type="dxa"/>
            <w:shd w:val="clear" w:color="auto" w:fill="F2F2F2"/>
          </w:tcPr>
          <w:p w:rsidR="00F6782D" w:rsidRPr="00F6782D" w:rsidRDefault="00F6782D" w:rsidP="00F6782D">
            <w:pPr>
              <w:spacing w:after="0" w:line="240" w:lineRule="auto"/>
              <w:rPr>
                <w:rFonts w:ascii="Times New Roman" w:eastAsia="Times New Roman" w:hAnsi="Times New Roman"/>
                <w:sz w:val="24"/>
                <w:szCs w:val="24"/>
                <w:lang w:eastAsia="bg-BG"/>
              </w:rPr>
            </w:pPr>
            <w:r w:rsidRPr="00F6782D">
              <w:rPr>
                <w:rFonts w:ascii="Times New Roman" w:eastAsia="Times New Roman" w:hAnsi="Times New Roman"/>
                <w:sz w:val="24"/>
                <w:szCs w:val="24"/>
                <w:lang w:eastAsia="bg-BG"/>
              </w:rPr>
              <w:t xml:space="preserve">Оправдани лица с влезли в сила съд. актове към всички лица с постановен окончателен съдебен акт – </w:t>
            </w:r>
            <w:r w:rsidRPr="00F6782D">
              <w:rPr>
                <w:rFonts w:ascii="Times New Roman" w:eastAsia="Times New Roman" w:hAnsi="Times New Roman"/>
                <w:b/>
                <w:sz w:val="28"/>
                <w:szCs w:val="28"/>
                <w:lang w:eastAsia="bg-BG"/>
              </w:rPr>
              <w:t>1,2%</w:t>
            </w:r>
            <w:r w:rsidRPr="00F6782D">
              <w:rPr>
                <w:rFonts w:ascii="Times New Roman" w:eastAsia="Times New Roman" w:hAnsi="Times New Roman"/>
                <w:sz w:val="24"/>
                <w:szCs w:val="24"/>
                <w:lang w:eastAsia="bg-BG"/>
              </w:rPr>
              <w:t xml:space="preserve"> (</w:t>
            </w:r>
            <w:r w:rsidRPr="00F6782D">
              <w:rPr>
                <w:rFonts w:ascii="Times New Roman" w:eastAsia="Times New Roman" w:hAnsi="Times New Roman"/>
                <w:b/>
                <w:sz w:val="24"/>
                <w:szCs w:val="24"/>
                <w:lang w:eastAsia="bg-BG"/>
              </w:rPr>
              <w:t xml:space="preserve">1% за 2017 г. и </w:t>
            </w:r>
            <w:r w:rsidRPr="00F6782D">
              <w:rPr>
                <w:rFonts w:ascii="Times New Roman" w:eastAsia="Times New Roman" w:hAnsi="Times New Roman"/>
                <w:sz w:val="24"/>
                <w:szCs w:val="24"/>
                <w:lang w:eastAsia="bg-BG"/>
              </w:rPr>
              <w:t>0,6 % за 2016 г.)</w:t>
            </w:r>
          </w:p>
        </w:tc>
      </w:tr>
    </w:tbl>
    <w:p w:rsidR="00F6782D" w:rsidRPr="00F6782D" w:rsidRDefault="00F6782D" w:rsidP="00F6782D">
      <w:pPr>
        <w:spacing w:after="0" w:line="240" w:lineRule="auto"/>
        <w:ind w:firstLine="709"/>
        <w:jc w:val="both"/>
        <w:rPr>
          <w:rFonts w:ascii="Times New Roman" w:eastAsia="Times New Roman" w:hAnsi="Times New Roman"/>
          <w:b/>
          <w:bCs/>
          <w:i/>
          <w:color w:val="000000"/>
          <w:sz w:val="24"/>
          <w:szCs w:val="24"/>
          <w:lang w:eastAsia="bg-BG"/>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1.4. Резултатност по основни показатели: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Обобщението на резултатността в работата на разследващите органи и прокурорите е представено по следните общи показатели: наблюдавани и решени преписки от прокурор; наблюдавани от прокурор досъдебни производства и приключените от тях дела; решени дела от прокурорите спрямо наблюдаваните дела; внесени в съда прокурорски актове спрямо решените дела; върнати дела от съда на прокуратурата спрямо внесените прокурорски актове; осъдени и оправдани лица с влезли в сила съдебни актове, поотделно всяка от двете категории, съпоставена спрямо всички лица с постановен окончателен акт на съда; относителен дял на оправдателните присъди и решения спрямо всички решени от съда дела  </w:t>
      </w:r>
      <w:r w:rsidRPr="00F6782D">
        <w:rPr>
          <w:rFonts w:ascii="Times New Roman" w:eastAsiaTheme="majorEastAsia" w:hAnsi="Times New Roman"/>
          <w:sz w:val="32"/>
          <w:szCs w:val="32"/>
          <w:vertAlign w:val="superscript"/>
        </w:rPr>
        <w:footnoteReference w:id="2"/>
      </w:r>
      <w:r w:rsidRPr="00F6782D">
        <w:rPr>
          <w:rFonts w:ascii="Times New Roman" w:eastAsia="Times New Roman" w:hAnsi="Times New Roman"/>
          <w:sz w:val="28"/>
          <w:szCs w:val="28"/>
          <w:lang w:eastAsia="bg-BG"/>
        </w:rPr>
        <w:t>.</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lastRenderedPageBreak/>
        <w:t xml:space="preserve">1.5. Тенденции в противодействието на престъпността през периода от 2016 г. до 2018 г.: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В резултат на представените в таблиците стойности за всички досъдебни производства и за тези, образувани за престъпленията, съставляващи особен обществен интерес, са установени следните тенденции в противодействието на престъпността: </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bCs/>
          <w:sz w:val="28"/>
          <w:szCs w:val="28"/>
          <w:u w:val="single"/>
          <w:lang w:eastAsia="bg-BG"/>
        </w:rPr>
        <w:t xml:space="preserve">За всички досъдебни производства: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Наблюдава се намаление на броя на </w:t>
      </w:r>
      <w:r w:rsidRPr="00F6782D">
        <w:rPr>
          <w:rFonts w:ascii="Times New Roman" w:eastAsia="Times New Roman" w:hAnsi="Times New Roman"/>
          <w:bCs/>
          <w:sz w:val="28"/>
          <w:szCs w:val="28"/>
          <w:lang w:eastAsia="bg-BG"/>
        </w:rPr>
        <w:t xml:space="preserve">новообразуваните производства </w:t>
      </w:r>
      <w:r w:rsidRPr="00F6782D">
        <w:rPr>
          <w:rFonts w:ascii="Times New Roman" w:eastAsia="Times New Roman" w:hAnsi="Times New Roman"/>
          <w:sz w:val="28"/>
          <w:szCs w:val="28"/>
          <w:lang w:eastAsia="bg-BG"/>
        </w:rPr>
        <w:t>спрямо 2017 г. с 1,8% спрямо 2017 г. и с 0,75% спрямо 2016 г.</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 xml:space="preserve">Намалението на </w:t>
      </w:r>
      <w:r w:rsidRPr="00F6782D">
        <w:rPr>
          <w:rFonts w:ascii="Times New Roman" w:eastAsia="Times New Roman" w:hAnsi="Times New Roman"/>
          <w:bCs/>
          <w:color w:val="000000"/>
          <w:sz w:val="28"/>
          <w:szCs w:val="28"/>
          <w:lang w:eastAsia="bg-BG"/>
        </w:rPr>
        <w:t xml:space="preserve">новообразуваните производства спрямо двата предходни отчетни периода </w:t>
      </w:r>
      <w:r w:rsidRPr="00F6782D">
        <w:rPr>
          <w:rFonts w:ascii="Times New Roman" w:eastAsia="Times New Roman" w:hAnsi="Times New Roman"/>
          <w:color w:val="000000"/>
          <w:sz w:val="28"/>
          <w:szCs w:val="28"/>
          <w:lang w:eastAsia="bg-BG"/>
        </w:rPr>
        <w:t>може да се разглежда като последица от дейността на компетентните органи по регистриране и разкриване на престъпленията. Пропорционално с изложените данни за намаление на регистрираните престъпления логично е намалял и броят на новообразуваните ДП. Не може да се направи конкретна тригодишна тенденция в това направление, тъй като през предходния отчетен период е имало увеличаване както на регистрираните, така и на разкритите престъпления, а и на образуваните ДШ.</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sz w:val="28"/>
          <w:szCs w:val="28"/>
          <w:u w:val="single"/>
          <w:lang w:eastAsia="bg-BG"/>
        </w:rPr>
        <w:t>За бързите производства: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Намален е значително броят на бързите производства, но само спрямо предходния период – </w:t>
      </w:r>
      <w:r w:rsidRPr="00F6782D">
        <w:rPr>
          <w:rFonts w:ascii="Times New Roman" w:eastAsia="Times New Roman" w:hAnsi="Times New Roman"/>
          <w:b/>
          <w:sz w:val="28"/>
          <w:szCs w:val="28"/>
          <w:lang w:eastAsia="bg-BG"/>
        </w:rPr>
        <w:t>259</w:t>
      </w:r>
      <w:r w:rsidRPr="00F6782D">
        <w:rPr>
          <w:rFonts w:ascii="Times New Roman" w:eastAsia="Times New Roman" w:hAnsi="Times New Roman"/>
          <w:sz w:val="28"/>
          <w:szCs w:val="28"/>
          <w:lang w:eastAsia="bg-BG"/>
        </w:rPr>
        <w:t xml:space="preserve"> бр. при 372 бр. за 2017 г. и 181 бр. за 2016 г. Относителният дял на новообразуваните бързи производства спрямо общо новообразуваните ДП е около 12%, като през 2017 г. това съотношение е било 15,6%, а през 2016 г. - 8%, </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Устойчиво високият брой на образуваните бързи производства се дължи на по-добрата дейност по разкриване на престъпления още в момента на тяхното извършване.</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u w:val="single"/>
          <w:lang w:eastAsia="bg-BG"/>
        </w:rPr>
      </w:pPr>
      <w:r w:rsidRPr="00F6782D">
        <w:rPr>
          <w:rFonts w:ascii="Times New Roman" w:eastAsia="Times New Roman" w:hAnsi="Times New Roman"/>
          <w:color w:val="000000"/>
          <w:sz w:val="28"/>
          <w:szCs w:val="28"/>
          <w:u w:val="single"/>
          <w:lang w:eastAsia="bg-BG"/>
        </w:rPr>
        <w:t>За досъдебни производства, образувани за престъпления, извършени от непълнолетни: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color w:val="000000"/>
          <w:sz w:val="28"/>
          <w:szCs w:val="28"/>
          <w:lang w:eastAsia="bg-BG"/>
        </w:rPr>
        <w:t xml:space="preserve">През отчетната 2018 г.  в съдебен район Монтана са били наблюдавани общо 47 досъдебни производства </w:t>
      </w:r>
      <w:r w:rsidRPr="00F6782D">
        <w:rPr>
          <w:rFonts w:ascii="Times New Roman" w:eastAsia="Times New Roman" w:hAnsi="Times New Roman"/>
          <w:sz w:val="28"/>
          <w:szCs w:val="28"/>
          <w:lang w:eastAsia="bg-BG"/>
        </w:rPr>
        <w:t xml:space="preserve">за престъпления, извършени от непълнолетни, от които новообразуваните са 18. </w:t>
      </w:r>
      <w:r w:rsidRPr="00F6782D">
        <w:rPr>
          <w:rFonts w:ascii="Times New Roman" w:eastAsia="Times New Roman" w:hAnsi="Times New Roman"/>
          <w:color w:val="000000"/>
          <w:sz w:val="28"/>
          <w:szCs w:val="28"/>
          <w:lang w:eastAsia="bg-BG"/>
        </w:rPr>
        <w:t>За сравнение – през 2017 г.  този брой е бил 69 (</w:t>
      </w:r>
      <w:r w:rsidRPr="00F6782D">
        <w:rPr>
          <w:rFonts w:ascii="Times New Roman" w:eastAsia="Times New Roman" w:hAnsi="Times New Roman"/>
          <w:sz w:val="28"/>
          <w:szCs w:val="28"/>
          <w:lang w:eastAsia="bg-BG"/>
        </w:rPr>
        <w:t>43 новообразувани)</w:t>
      </w:r>
      <w:r w:rsidRPr="00F6782D">
        <w:rPr>
          <w:rFonts w:ascii="Times New Roman" w:eastAsia="Times New Roman" w:hAnsi="Times New Roman"/>
          <w:color w:val="000000"/>
          <w:sz w:val="28"/>
          <w:szCs w:val="28"/>
          <w:lang w:eastAsia="bg-BG"/>
        </w:rPr>
        <w:t>, а през 2016 г. - 78 (38 новообразувани</w:t>
      </w:r>
      <w:r w:rsidRPr="00F6782D">
        <w:rPr>
          <w:rFonts w:ascii="Times New Roman" w:eastAsia="Times New Roman" w:hAnsi="Times New Roman"/>
          <w:sz w:val="28"/>
          <w:szCs w:val="28"/>
          <w:lang w:eastAsia="bg-BG"/>
        </w:rPr>
        <w:t>).</w:t>
      </w:r>
      <w:r w:rsidRPr="00F6782D">
        <w:rPr>
          <w:rFonts w:ascii="Times New Roman" w:eastAsia="Times New Roman" w:hAnsi="Times New Roman"/>
          <w:color w:val="000000"/>
          <w:sz w:val="28"/>
          <w:szCs w:val="28"/>
          <w:lang w:eastAsia="bg-BG"/>
        </w:rPr>
        <w:t xml:space="preserve"> </w:t>
      </w:r>
      <w:r w:rsidRPr="00F6782D">
        <w:rPr>
          <w:rFonts w:ascii="Times New Roman" w:eastAsia="Times New Roman" w:hAnsi="Times New Roman"/>
          <w:sz w:val="28"/>
          <w:szCs w:val="28"/>
          <w:lang w:eastAsia="bg-BG"/>
        </w:rPr>
        <w:t>Налице е намаление на наблюдаваните ДП срещу непълнолетни спрямо и двата предходни периода. Това намаление следва да се очертае като положителна тенденция. сочеща на спад на младежката престъпност.</w:t>
      </w:r>
    </w:p>
    <w:p w:rsidR="00F6782D" w:rsidRPr="00F6782D" w:rsidRDefault="00F6782D" w:rsidP="00F6782D">
      <w:pPr>
        <w:spacing w:after="0" w:line="240" w:lineRule="auto"/>
        <w:ind w:firstLine="709"/>
        <w:jc w:val="both"/>
        <w:rPr>
          <w:rFonts w:ascii="Times New Roman" w:eastAsia="Times New Roman" w:hAnsi="Times New Roman"/>
          <w:bCs/>
          <w:sz w:val="28"/>
          <w:szCs w:val="28"/>
          <w:u w:val="single"/>
          <w:lang w:eastAsia="bg-BG"/>
        </w:rPr>
      </w:pPr>
      <w:r w:rsidRPr="00F6782D">
        <w:rPr>
          <w:rFonts w:ascii="Times New Roman" w:eastAsia="Times New Roman" w:hAnsi="Times New Roman"/>
          <w:bCs/>
          <w:sz w:val="28"/>
          <w:szCs w:val="28"/>
          <w:u w:val="single"/>
          <w:lang w:eastAsia="bg-BG"/>
        </w:rPr>
        <w:t>За ДП, водени за корупционни престъпления:</w:t>
      </w:r>
    </w:p>
    <w:p w:rsidR="00F6782D" w:rsidRPr="00F6782D" w:rsidRDefault="00F6782D" w:rsidP="00F6782D">
      <w:pPr>
        <w:spacing w:after="0" w:line="240" w:lineRule="auto"/>
        <w:ind w:firstLine="709"/>
        <w:jc w:val="both"/>
        <w:rPr>
          <w:rFonts w:ascii="Times New Roman" w:eastAsia="Times New Roman" w:hAnsi="Times New Roman"/>
          <w:bCs/>
          <w:sz w:val="28"/>
          <w:szCs w:val="28"/>
          <w:lang w:eastAsia="bg-BG"/>
        </w:rPr>
      </w:pPr>
      <w:r w:rsidRPr="00F6782D">
        <w:rPr>
          <w:rFonts w:ascii="Times New Roman" w:eastAsia="Times New Roman" w:hAnsi="Times New Roman"/>
          <w:bCs/>
          <w:sz w:val="28"/>
          <w:szCs w:val="28"/>
          <w:lang w:eastAsia="bg-BG"/>
        </w:rPr>
        <w:t xml:space="preserve">Наблюдава се увеличение както на наблюдаваните, така и на решените ДП, но и на сравнително запазване на броя внесените в съда прокурорски актове през целия тригодишен сравнителен период. Намален е броят на оправданите лица спрямо предходната 2017 г., но спрямо 2016 г., когато  не е имало оправдани лица, се бележи увеличение. </w:t>
      </w:r>
    </w:p>
    <w:p w:rsidR="00F6782D" w:rsidRPr="00F6782D" w:rsidRDefault="00F6782D" w:rsidP="00F6782D">
      <w:pPr>
        <w:spacing w:after="0" w:line="240" w:lineRule="auto"/>
        <w:ind w:firstLine="709"/>
        <w:jc w:val="both"/>
        <w:rPr>
          <w:rFonts w:ascii="Times New Roman" w:eastAsia="Times New Roman" w:hAnsi="Times New Roman"/>
          <w:bCs/>
          <w:sz w:val="28"/>
          <w:szCs w:val="28"/>
          <w:lang w:eastAsia="bg-BG"/>
        </w:rPr>
      </w:pPr>
      <w:r w:rsidRPr="00F6782D">
        <w:rPr>
          <w:rFonts w:ascii="Times New Roman" w:eastAsia="Times New Roman" w:hAnsi="Times New Roman"/>
          <w:bCs/>
          <w:sz w:val="28"/>
          <w:szCs w:val="28"/>
          <w:lang w:eastAsia="bg-BG"/>
        </w:rPr>
        <w:t xml:space="preserve">Няма оправдани лица за престъпления, свързани със злоупотреби с </w:t>
      </w:r>
      <w:proofErr w:type="spellStart"/>
      <w:r w:rsidRPr="00F6782D">
        <w:rPr>
          <w:rFonts w:ascii="Times New Roman" w:eastAsia="Times New Roman" w:hAnsi="Times New Roman"/>
          <w:bCs/>
          <w:sz w:val="28"/>
          <w:szCs w:val="28"/>
          <w:lang w:eastAsia="bg-BG"/>
        </w:rPr>
        <w:t>еврофондовете</w:t>
      </w:r>
      <w:proofErr w:type="spellEnd"/>
      <w:r w:rsidRPr="00F6782D">
        <w:rPr>
          <w:rFonts w:ascii="Times New Roman" w:eastAsia="Times New Roman" w:hAnsi="Times New Roman"/>
          <w:bCs/>
          <w:sz w:val="28"/>
          <w:szCs w:val="28"/>
          <w:lang w:eastAsia="bg-BG"/>
        </w:rPr>
        <w:t>, подправка на парични знаци и трафик на наркотици. За данъчни престъпления са оправдани 3 лица (0 за 2017 г. и 2 за 2016 г.), а по дела срещу непълнолетни лица са оправдани с влязла в сила присъда 2 лица (0 за 2017 г. и 1 за 2016 г.).</w:t>
      </w:r>
    </w:p>
    <w:p w:rsidR="00F6782D" w:rsidRPr="00F6782D" w:rsidRDefault="00F6782D" w:rsidP="00F6782D">
      <w:pPr>
        <w:spacing w:after="0" w:line="240" w:lineRule="auto"/>
        <w:ind w:firstLine="709"/>
        <w:jc w:val="both"/>
        <w:rPr>
          <w:rFonts w:ascii="Times New Roman" w:eastAsia="Times New Roman" w:hAnsi="Times New Roman"/>
          <w:bCs/>
          <w:sz w:val="28"/>
          <w:szCs w:val="28"/>
          <w:lang w:eastAsia="bg-BG"/>
        </w:rPr>
      </w:pPr>
      <w:r w:rsidRPr="00F6782D">
        <w:rPr>
          <w:rFonts w:ascii="Times New Roman" w:eastAsia="Times New Roman" w:hAnsi="Times New Roman"/>
          <w:bCs/>
          <w:sz w:val="28"/>
          <w:szCs w:val="28"/>
          <w:lang w:eastAsia="bg-BG"/>
        </w:rPr>
        <w:lastRenderedPageBreak/>
        <w:t xml:space="preserve">За доброто качество на работа в прокуратурите в региона говори и ниският брой на върнати дела – липсват такива, внесени за корупционни престъпления, трафик на наркотици, престъпления срещу </w:t>
      </w:r>
      <w:proofErr w:type="spellStart"/>
      <w:r w:rsidRPr="00F6782D">
        <w:rPr>
          <w:rFonts w:ascii="Times New Roman" w:eastAsia="Times New Roman" w:hAnsi="Times New Roman"/>
          <w:bCs/>
          <w:sz w:val="28"/>
          <w:szCs w:val="28"/>
          <w:lang w:eastAsia="bg-BG"/>
        </w:rPr>
        <w:t>еврофондовете</w:t>
      </w:r>
      <w:proofErr w:type="spellEnd"/>
      <w:r w:rsidRPr="00F6782D">
        <w:rPr>
          <w:rFonts w:ascii="Times New Roman" w:eastAsia="Times New Roman" w:hAnsi="Times New Roman"/>
          <w:bCs/>
          <w:sz w:val="28"/>
          <w:szCs w:val="28"/>
          <w:lang w:eastAsia="bg-BG"/>
        </w:rPr>
        <w:t xml:space="preserve"> и подправка на парични знаци. Има 1 бр. върнато дело с обвинение срещу непълнолетно лице, което съставлява само 0,15% спрямо внесените в съда прокурорски актове.</w:t>
      </w:r>
    </w:p>
    <w:p w:rsidR="00F6782D" w:rsidRPr="00F6782D" w:rsidRDefault="00F6782D" w:rsidP="00F6782D">
      <w:pPr>
        <w:spacing w:after="0" w:line="240" w:lineRule="auto"/>
        <w:ind w:firstLine="709"/>
        <w:jc w:val="both"/>
        <w:rPr>
          <w:rFonts w:ascii="Times New Roman" w:eastAsia="Times New Roman" w:hAnsi="Times New Roman"/>
          <w:color w:val="FF0000"/>
          <w:sz w:val="28"/>
          <w:szCs w:val="28"/>
          <w:u w:val="single"/>
          <w:lang w:eastAsia="bg-BG"/>
        </w:rPr>
      </w:pPr>
      <w:r w:rsidRPr="00F6782D">
        <w:rPr>
          <w:rFonts w:ascii="Times New Roman" w:eastAsia="Times New Roman" w:hAnsi="Times New Roman"/>
          <w:bCs/>
          <w:sz w:val="28"/>
          <w:szCs w:val="28"/>
          <w:u w:val="single"/>
          <w:lang w:eastAsia="bg-BG"/>
        </w:rPr>
        <w:t>За внесените в съда прокурорски актове</w:t>
      </w:r>
      <w:r w:rsidRPr="00F6782D">
        <w:rPr>
          <w:rFonts w:ascii="Times New Roman" w:eastAsia="Times New Roman" w:hAnsi="Times New Roman"/>
          <w:sz w:val="28"/>
          <w:szCs w:val="28"/>
          <w:u w:val="single"/>
          <w:lang w:eastAsia="bg-BG"/>
        </w:rPr>
        <w:t>:</w:t>
      </w:r>
    </w:p>
    <w:p w:rsidR="00F6782D" w:rsidRPr="00F6782D" w:rsidRDefault="00F6782D" w:rsidP="00F6782D">
      <w:pPr>
        <w:spacing w:after="0" w:line="240" w:lineRule="auto"/>
        <w:ind w:firstLine="709"/>
        <w:jc w:val="both"/>
        <w:rPr>
          <w:rFonts w:ascii="Times New Roman" w:eastAsia="Times New Roman" w:hAnsi="Times New Roman"/>
          <w:bCs/>
          <w:sz w:val="28"/>
          <w:szCs w:val="28"/>
          <w:lang w:eastAsia="bg-BG"/>
        </w:rPr>
      </w:pPr>
      <w:r w:rsidRPr="00F6782D">
        <w:rPr>
          <w:rFonts w:ascii="Times New Roman" w:eastAsia="Times New Roman" w:hAnsi="Times New Roman"/>
          <w:bCs/>
          <w:sz w:val="28"/>
          <w:szCs w:val="28"/>
          <w:lang w:eastAsia="bg-BG"/>
        </w:rPr>
        <w:t>За разлика от предходния отчетен период, през 2018 г. има намаление на внесените в съда прокурорски актове, което не потвърждава възходящата тенденция от предходните периоди (</w:t>
      </w:r>
      <w:r w:rsidRPr="00F6782D">
        <w:rPr>
          <w:rFonts w:ascii="Times New Roman" w:eastAsia="Times New Roman" w:hAnsi="Times New Roman"/>
          <w:b/>
          <w:bCs/>
          <w:sz w:val="28"/>
          <w:szCs w:val="28"/>
          <w:lang w:eastAsia="bg-BG"/>
        </w:rPr>
        <w:t>628 акта</w:t>
      </w:r>
      <w:r w:rsidRPr="00F6782D">
        <w:rPr>
          <w:rFonts w:ascii="Times New Roman" w:eastAsia="Times New Roman" w:hAnsi="Times New Roman"/>
          <w:bCs/>
          <w:sz w:val="28"/>
          <w:szCs w:val="28"/>
          <w:lang w:eastAsia="bg-BG"/>
        </w:rPr>
        <w:t xml:space="preserve"> срещу 825 акта за 2017 г. и 687 бр. за 2016 г.), като едновременно с това е намаляло и съотношението на внесените прокурорски актове спрямо всички решени ДП в сравнение с предходните периоди – </w:t>
      </w:r>
      <w:r w:rsidRPr="00F6782D">
        <w:rPr>
          <w:rFonts w:ascii="Times New Roman" w:eastAsia="Times New Roman" w:hAnsi="Times New Roman"/>
          <w:b/>
          <w:bCs/>
          <w:sz w:val="28"/>
          <w:szCs w:val="28"/>
          <w:lang w:eastAsia="bg-BG"/>
        </w:rPr>
        <w:t>19,4%</w:t>
      </w:r>
      <w:r w:rsidRPr="00F6782D">
        <w:rPr>
          <w:rFonts w:ascii="Times New Roman" w:eastAsia="Times New Roman" w:hAnsi="Times New Roman"/>
          <w:bCs/>
          <w:sz w:val="28"/>
          <w:szCs w:val="28"/>
          <w:lang w:eastAsia="bg-BG"/>
        </w:rPr>
        <w:t xml:space="preserve"> (28,7%  за 2017 г. и 22% за 2016 г.).</w:t>
      </w:r>
    </w:p>
    <w:p w:rsidR="00F6782D" w:rsidRPr="00F6782D" w:rsidRDefault="00F6782D" w:rsidP="00F6782D">
      <w:pPr>
        <w:spacing w:after="0" w:line="240" w:lineRule="auto"/>
        <w:ind w:firstLine="709"/>
        <w:jc w:val="both"/>
        <w:rPr>
          <w:rFonts w:ascii="Times New Roman" w:eastAsia="Times New Roman" w:hAnsi="Times New Roman"/>
          <w:bCs/>
          <w:sz w:val="28"/>
          <w:szCs w:val="28"/>
          <w:u w:val="single"/>
          <w:lang w:eastAsia="bg-BG"/>
        </w:rPr>
      </w:pPr>
      <w:r w:rsidRPr="00F6782D">
        <w:rPr>
          <w:rFonts w:ascii="Times New Roman" w:eastAsia="Times New Roman" w:hAnsi="Times New Roman"/>
          <w:bCs/>
          <w:sz w:val="28"/>
          <w:szCs w:val="28"/>
          <w:u w:val="single"/>
          <w:lang w:eastAsia="bg-BG"/>
        </w:rPr>
        <w:t>За предадените на съд лица: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При намаления брой прокурорски актове, внесени в съда, логично са намалели и лицата по внесените от прокурорите актове в съда – те са по-малко с около 23% спрямо 2017 г. и </w:t>
      </w:r>
      <w:r w:rsidR="004D2860">
        <w:rPr>
          <w:rFonts w:ascii="Times New Roman" w:eastAsia="Times New Roman" w:hAnsi="Times New Roman"/>
          <w:sz w:val="28"/>
          <w:szCs w:val="28"/>
          <w:lang w:eastAsia="bg-BG"/>
        </w:rPr>
        <w:t xml:space="preserve">с </w:t>
      </w:r>
      <w:r w:rsidRPr="00F6782D">
        <w:rPr>
          <w:rFonts w:ascii="Times New Roman" w:eastAsia="Times New Roman" w:hAnsi="Times New Roman"/>
          <w:sz w:val="28"/>
          <w:szCs w:val="28"/>
          <w:lang w:eastAsia="bg-BG"/>
        </w:rPr>
        <w:t xml:space="preserve">14,5% спрямо 2016 г. </w:t>
      </w:r>
    </w:p>
    <w:p w:rsidR="00F6782D" w:rsidRPr="00F6782D" w:rsidRDefault="00F6782D" w:rsidP="00F6782D">
      <w:pPr>
        <w:spacing w:after="0" w:line="240" w:lineRule="auto"/>
        <w:ind w:firstLine="709"/>
        <w:jc w:val="both"/>
        <w:rPr>
          <w:rFonts w:ascii="Times New Roman" w:eastAsia="Times New Roman" w:hAnsi="Times New Roman"/>
          <w:bCs/>
          <w:sz w:val="28"/>
          <w:szCs w:val="28"/>
          <w:u w:val="single"/>
          <w:lang w:eastAsia="bg-BG"/>
        </w:rPr>
      </w:pPr>
      <w:r w:rsidRPr="00F6782D">
        <w:rPr>
          <w:rFonts w:ascii="Times New Roman" w:eastAsia="Times New Roman" w:hAnsi="Times New Roman"/>
          <w:sz w:val="28"/>
          <w:szCs w:val="28"/>
          <w:u w:val="single"/>
          <w:lang w:eastAsia="bg-BG"/>
        </w:rPr>
        <w:t xml:space="preserve">За </w:t>
      </w:r>
      <w:r w:rsidRPr="00F6782D">
        <w:rPr>
          <w:rFonts w:ascii="Times New Roman" w:eastAsia="Times New Roman" w:hAnsi="Times New Roman"/>
          <w:bCs/>
          <w:sz w:val="28"/>
          <w:szCs w:val="28"/>
          <w:u w:val="single"/>
          <w:lang w:eastAsia="bg-BG"/>
        </w:rPr>
        <w:t>върнатите дела от съда: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Спрямо внесените в съд прокурорски актове съотношението е 3,6% и е леко увеличено спрямо 2017 г., когато това съотношение е било 2,9% и е почти запазено спрямо 2016 г. (3,3%). Следва да се отбележи, че като абсолютен брой върнатите дела са намалели спрямо предходния период, но поради снижения брой на внесените в съда актове, съотношението е завишено.</w:t>
      </w:r>
    </w:p>
    <w:p w:rsidR="00F6782D" w:rsidRPr="00F6782D" w:rsidRDefault="00F6782D" w:rsidP="00F6782D">
      <w:pPr>
        <w:spacing w:after="0" w:line="240" w:lineRule="auto"/>
        <w:ind w:firstLine="709"/>
        <w:jc w:val="both"/>
        <w:rPr>
          <w:rFonts w:ascii="Times New Roman" w:eastAsia="Times New Roman" w:hAnsi="Times New Roman"/>
          <w:bCs/>
          <w:sz w:val="28"/>
          <w:szCs w:val="28"/>
          <w:u w:val="single"/>
          <w:lang w:eastAsia="bg-BG"/>
        </w:rPr>
      </w:pPr>
      <w:r w:rsidRPr="00F6782D">
        <w:rPr>
          <w:rFonts w:ascii="Times New Roman" w:eastAsia="Times New Roman" w:hAnsi="Times New Roman"/>
          <w:bCs/>
          <w:sz w:val="28"/>
          <w:szCs w:val="28"/>
          <w:u w:val="single"/>
          <w:lang w:eastAsia="bg-BG"/>
        </w:rPr>
        <w:t>За осъдените и санкционирани лица: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Много висок (96,7%) се запазва относителният дял на осъдените лица спрямо всички лица с влязъл в сила съдебен акт (осъдителен или оправдателен) – при 96,2% за 2017 г. и 97,3% за 2016 г. </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sz w:val="28"/>
          <w:szCs w:val="28"/>
          <w:u w:val="single"/>
          <w:lang w:eastAsia="bg-BG"/>
        </w:rPr>
        <w:t>За оправданите лица: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Запазва се на относително ниско ниво делът на </w:t>
      </w:r>
      <w:r w:rsidRPr="00F6782D">
        <w:rPr>
          <w:rFonts w:ascii="Times New Roman" w:eastAsia="Times New Roman" w:hAnsi="Times New Roman"/>
          <w:bCs/>
          <w:sz w:val="28"/>
          <w:szCs w:val="28"/>
          <w:u w:val="single"/>
          <w:lang w:eastAsia="bg-BG"/>
        </w:rPr>
        <w:t>оправданите лица</w:t>
      </w:r>
      <w:r w:rsidRPr="00F6782D">
        <w:rPr>
          <w:rFonts w:ascii="Times New Roman" w:eastAsia="Times New Roman" w:hAnsi="Times New Roman"/>
          <w:bCs/>
          <w:sz w:val="28"/>
          <w:szCs w:val="28"/>
          <w:lang w:eastAsia="bg-BG"/>
        </w:rPr>
        <w:t xml:space="preserve"> </w:t>
      </w:r>
      <w:r w:rsidRPr="00F6782D">
        <w:rPr>
          <w:rFonts w:ascii="Times New Roman" w:eastAsia="Times New Roman" w:hAnsi="Times New Roman"/>
          <w:sz w:val="28"/>
          <w:szCs w:val="28"/>
          <w:lang w:eastAsia="bg-BG"/>
        </w:rPr>
        <w:t>с влязъл в сила съдебен акт, отнесен към всички лица с постановен окончателен съдебен акт и дори е намалял спрямо предходния период – 3,2% (3,8% за 2017 г. и 2,66% за 2016 г.). Това е много добра характеристика за работата на прокурорите в региона и следва да бъде запазена и дори доразвивана в тази положителна насока.</w:t>
      </w:r>
    </w:p>
    <w:p w:rsidR="00F6782D" w:rsidRPr="00F6782D" w:rsidRDefault="00F6782D" w:rsidP="00F6782D">
      <w:pPr>
        <w:spacing w:after="0" w:line="240" w:lineRule="auto"/>
        <w:ind w:firstLine="709"/>
        <w:jc w:val="both"/>
        <w:rPr>
          <w:rFonts w:ascii="Times New Roman" w:eastAsia="Times New Roman" w:hAnsi="Times New Roman"/>
          <w:bCs/>
          <w:sz w:val="28"/>
          <w:szCs w:val="28"/>
          <w:u w:val="single"/>
          <w:lang w:eastAsia="bg-BG"/>
        </w:rPr>
      </w:pPr>
      <w:r w:rsidRPr="00F6782D">
        <w:rPr>
          <w:rFonts w:ascii="Times New Roman" w:eastAsia="Times New Roman" w:hAnsi="Times New Roman"/>
          <w:bCs/>
          <w:sz w:val="28"/>
          <w:szCs w:val="28"/>
          <w:u w:val="single"/>
          <w:lang w:eastAsia="bg-BG"/>
        </w:rPr>
        <w:t xml:space="preserve">За </w:t>
      </w:r>
      <w:proofErr w:type="spellStart"/>
      <w:r w:rsidRPr="00F6782D">
        <w:rPr>
          <w:rFonts w:ascii="Times New Roman" w:eastAsia="Times New Roman" w:hAnsi="Times New Roman"/>
          <w:bCs/>
          <w:sz w:val="28"/>
          <w:szCs w:val="28"/>
          <w:u w:val="single"/>
          <w:lang w:eastAsia="bg-BG"/>
        </w:rPr>
        <w:t>срочността</w:t>
      </w:r>
      <w:proofErr w:type="spellEnd"/>
      <w:r w:rsidRPr="00F6782D">
        <w:rPr>
          <w:rFonts w:ascii="Times New Roman" w:eastAsia="Times New Roman" w:hAnsi="Times New Roman"/>
          <w:bCs/>
          <w:sz w:val="28"/>
          <w:szCs w:val="28"/>
          <w:u w:val="single"/>
          <w:lang w:eastAsia="bg-BG"/>
        </w:rPr>
        <w:t xml:space="preserve"> на разследване:</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bCs/>
          <w:sz w:val="28"/>
          <w:szCs w:val="28"/>
          <w:lang w:eastAsia="bg-BG"/>
        </w:rPr>
        <w:t>Приключени разследвания по досъдебни производства извън</w:t>
      </w:r>
      <w:r w:rsidRPr="00F6782D">
        <w:rPr>
          <w:rFonts w:ascii="Times New Roman" w:eastAsia="Times New Roman" w:hAnsi="Times New Roman"/>
          <w:sz w:val="28"/>
          <w:szCs w:val="28"/>
          <w:lang w:eastAsia="bg-BG"/>
        </w:rPr>
        <w:t xml:space="preserve"> </w:t>
      </w:r>
      <w:proofErr w:type="spellStart"/>
      <w:r w:rsidRPr="00F6782D">
        <w:rPr>
          <w:rFonts w:ascii="Times New Roman" w:eastAsia="Times New Roman" w:hAnsi="Times New Roman"/>
          <w:sz w:val="28"/>
          <w:szCs w:val="28"/>
          <w:lang w:eastAsia="bg-BG"/>
        </w:rPr>
        <w:t>законоустановените</w:t>
      </w:r>
      <w:proofErr w:type="spellEnd"/>
      <w:r w:rsidRPr="00F6782D">
        <w:rPr>
          <w:rFonts w:ascii="Times New Roman" w:eastAsia="Times New Roman" w:hAnsi="Times New Roman"/>
          <w:sz w:val="28"/>
          <w:szCs w:val="28"/>
          <w:lang w:eastAsia="bg-BG"/>
        </w:rPr>
        <w:t xml:space="preserve"> срокове – 12 бр. при 89 бр. за 2017 г. Причината за този брой е забавянето на делата при движението им от разследващия полицай до съответната прокуратура – забавяне на деловодната обработка или забавяне на пратките, изпратени по пощата.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При неприключените разследвания почти всички са в законов срок (в края на отчетния период извън срок е било 1 ДП за целия район, като това се дължи на по-късно получаване на искането за удължаване на срока за разследване пак по обяснените по-горе причини). Прокурорите спазват разпоредбата на чл. 234, ал. 3 от НПК и в срок изготвят мотивирани искания до административния ръководител.</w:t>
      </w:r>
    </w:p>
    <w:p w:rsidR="00F6782D" w:rsidRPr="00F6782D" w:rsidRDefault="00F6782D" w:rsidP="00F6782D">
      <w:pPr>
        <w:spacing w:after="0" w:line="240" w:lineRule="auto"/>
        <w:ind w:firstLine="709"/>
        <w:jc w:val="both"/>
        <w:rPr>
          <w:rFonts w:ascii="Times New Roman" w:eastAsia="Times New Roman" w:hAnsi="Times New Roman"/>
          <w:bCs/>
          <w:sz w:val="28"/>
          <w:szCs w:val="28"/>
          <w:u w:val="single"/>
          <w:lang w:eastAsia="bg-BG"/>
        </w:rPr>
      </w:pPr>
      <w:r w:rsidRPr="00F6782D">
        <w:rPr>
          <w:rFonts w:ascii="Times New Roman" w:eastAsia="Times New Roman" w:hAnsi="Times New Roman"/>
          <w:sz w:val="28"/>
          <w:szCs w:val="28"/>
          <w:u w:val="single"/>
          <w:lang w:eastAsia="bg-BG"/>
        </w:rPr>
        <w:lastRenderedPageBreak/>
        <w:t xml:space="preserve">За </w:t>
      </w:r>
      <w:r w:rsidRPr="00F6782D">
        <w:rPr>
          <w:rFonts w:ascii="Times New Roman" w:eastAsia="Times New Roman" w:hAnsi="Times New Roman"/>
          <w:bCs/>
          <w:sz w:val="28"/>
          <w:szCs w:val="28"/>
          <w:u w:val="single"/>
          <w:lang w:eastAsia="bg-BG"/>
        </w:rPr>
        <w:t>качеството на разследване по всички производства: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bCs/>
          <w:sz w:val="28"/>
          <w:szCs w:val="28"/>
          <w:lang w:eastAsia="bg-BG"/>
        </w:rPr>
        <w:t>През отчетния период в абсолютен брой се наблюдава намаление на върнатите от съда на прокурора дела поради допуснати съществени процесуални нарушения – 23 бр. (при 24 бр. за 2017 г. и 23 бр. за 2016 г.)</w:t>
      </w:r>
      <w:r w:rsidR="004D2860">
        <w:rPr>
          <w:rFonts w:ascii="Times New Roman" w:eastAsia="Times New Roman" w:hAnsi="Times New Roman"/>
          <w:bCs/>
          <w:sz w:val="28"/>
          <w:szCs w:val="28"/>
          <w:lang w:eastAsia="bg-BG"/>
        </w:rPr>
        <w:t>.</w:t>
      </w:r>
      <w:r w:rsidRPr="00F6782D">
        <w:rPr>
          <w:rFonts w:ascii="Times New Roman" w:eastAsia="Times New Roman" w:hAnsi="Times New Roman"/>
          <w:bCs/>
          <w:sz w:val="28"/>
          <w:szCs w:val="28"/>
          <w:lang w:eastAsia="bg-BG"/>
        </w:rPr>
        <w:t xml:space="preserve"> В процентно съотношение обаче се наблюдава леко увеличение спрямо предходните отчетни периоди. Изпълнявани са </w:t>
      </w:r>
      <w:r w:rsidRPr="00F6782D">
        <w:rPr>
          <w:rFonts w:ascii="Times New Roman" w:eastAsiaTheme="minorHAnsi" w:hAnsi="Times New Roman"/>
          <w:sz w:val="28"/>
          <w:szCs w:val="28"/>
        </w:rPr>
        <w:t>Указанията за подобряване</w:t>
      </w:r>
      <w:r w:rsidRPr="00F6782D">
        <w:rPr>
          <w:rFonts w:asciiTheme="minorHAnsi" w:eastAsiaTheme="minorHAnsi" w:hAnsiTheme="minorHAnsi" w:cstheme="minorBidi"/>
          <w:sz w:val="28"/>
          <w:szCs w:val="28"/>
        </w:rPr>
        <w:t xml:space="preserve"> </w:t>
      </w:r>
      <w:r w:rsidRPr="00F6782D">
        <w:rPr>
          <w:rFonts w:ascii="Times New Roman" w:eastAsiaTheme="minorHAnsi" w:hAnsi="Times New Roman"/>
          <w:sz w:val="28"/>
          <w:szCs w:val="28"/>
        </w:rPr>
        <w:t xml:space="preserve">работата на ПРБ по наказателно-съдебния надзор, </w:t>
      </w:r>
      <w:proofErr w:type="spellStart"/>
      <w:r w:rsidRPr="00F6782D">
        <w:rPr>
          <w:rFonts w:ascii="Times New Roman" w:eastAsiaTheme="minorHAnsi" w:hAnsi="Times New Roman"/>
          <w:sz w:val="28"/>
          <w:szCs w:val="28"/>
        </w:rPr>
        <w:t>утв</w:t>
      </w:r>
      <w:proofErr w:type="spellEnd"/>
      <w:r w:rsidRPr="00F6782D">
        <w:rPr>
          <w:rFonts w:ascii="Times New Roman" w:eastAsiaTheme="minorHAnsi" w:hAnsi="Times New Roman"/>
          <w:sz w:val="28"/>
          <w:szCs w:val="28"/>
        </w:rPr>
        <w:t>. със</w:t>
      </w:r>
      <w:r w:rsidRPr="00F6782D">
        <w:rPr>
          <w:rFonts w:ascii="Times New Roman" w:eastAsia="Times New Roman" w:hAnsi="Times New Roman"/>
          <w:bCs/>
          <w:sz w:val="28"/>
          <w:szCs w:val="28"/>
          <w:lang w:eastAsia="bg-BG"/>
        </w:rPr>
        <w:t xml:space="preserve"> </w:t>
      </w:r>
      <w:r w:rsidRPr="00F6782D">
        <w:rPr>
          <w:rFonts w:ascii="Times New Roman" w:eastAsiaTheme="minorHAnsi" w:hAnsi="Times New Roman"/>
          <w:sz w:val="28"/>
          <w:szCs w:val="28"/>
        </w:rPr>
        <w:t xml:space="preserve">Заповед № РД-02-29/15.12.2017 г. на Главния прокурор на РБ. </w:t>
      </w:r>
      <w:r w:rsidRPr="00F6782D">
        <w:rPr>
          <w:rFonts w:ascii="Times New Roman" w:eastAsia="Times New Roman" w:hAnsi="Times New Roman"/>
          <w:bCs/>
          <w:sz w:val="28"/>
          <w:szCs w:val="28"/>
          <w:lang w:eastAsia="bg-BG"/>
        </w:rPr>
        <w:t>Всеки акт за връщане на дело на прокуратурата се подлага на анализ от определения за тази дейност прокурор в чрез попълване на Приложение № 5 от УСН. Целта е да се установят най-често допусканите слабости и повтарящи се грешки.</w:t>
      </w:r>
      <w:r w:rsidRPr="00F6782D">
        <w:rPr>
          <w:rFonts w:ascii="Times New Roman" w:eastAsia="Times New Roman" w:hAnsi="Times New Roman"/>
          <w:sz w:val="28"/>
          <w:szCs w:val="28"/>
          <w:lang w:eastAsia="bg-BG"/>
        </w:rPr>
        <w:t xml:space="preserve"> Необходимо е упорито да продължат анализите на конкретните причини за връщане на делата и  постановяване на оправдателни присъди. От особена важност е поддържането на квалификацията на прокурорите и разследващите органи. Полезно би било, ако се достигне и до уеднаквяване на съдебната практика. Голяма част от върнатите актове се дължат именно на неправилна/противоречива съдебна практика, за което говори и немалкия брой уважени протести.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bCs/>
          <w:sz w:val="28"/>
          <w:szCs w:val="28"/>
          <w:lang w:eastAsia="bg-BG"/>
        </w:rPr>
        <w:t xml:space="preserve">Качеството на прокурорската работа се оценява и по </w:t>
      </w:r>
      <w:r w:rsidRPr="00F6782D">
        <w:rPr>
          <w:rFonts w:ascii="Times New Roman" w:eastAsia="Times New Roman" w:hAnsi="Times New Roman"/>
          <w:sz w:val="28"/>
          <w:szCs w:val="28"/>
          <w:lang w:eastAsia="bg-BG"/>
        </w:rPr>
        <w:t xml:space="preserve">обосноваването на актовете и обвиненията пред съда. През отчетния период се запазва (над 96%) високият дял на </w:t>
      </w:r>
      <w:r w:rsidRPr="00F6782D">
        <w:rPr>
          <w:rFonts w:ascii="Times New Roman" w:eastAsia="Times New Roman" w:hAnsi="Times New Roman"/>
          <w:bCs/>
          <w:sz w:val="28"/>
          <w:szCs w:val="28"/>
          <w:lang w:eastAsia="bg-BG"/>
        </w:rPr>
        <w:t xml:space="preserve">осъдените лица </w:t>
      </w:r>
      <w:r w:rsidRPr="00F6782D">
        <w:rPr>
          <w:rFonts w:ascii="Times New Roman" w:eastAsia="Times New Roman" w:hAnsi="Times New Roman"/>
          <w:sz w:val="28"/>
          <w:szCs w:val="28"/>
          <w:lang w:eastAsia="bg-BG"/>
        </w:rPr>
        <w:t>с влезли в сила съдебни актове, запазва се и нисък процент на влезлите в сила оправдателни присъди спрямо всички постановени съдебни актове.</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sz w:val="28"/>
          <w:szCs w:val="28"/>
          <w:u w:val="single"/>
          <w:lang w:eastAsia="bg-BG"/>
        </w:rPr>
        <w:t>По изпълнението на наказанията: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Изключително високият дял на </w:t>
      </w:r>
      <w:r w:rsidRPr="00F6782D">
        <w:rPr>
          <w:rFonts w:ascii="Times New Roman" w:eastAsia="Times New Roman" w:hAnsi="Times New Roman"/>
          <w:bCs/>
          <w:sz w:val="28"/>
          <w:szCs w:val="28"/>
          <w:lang w:eastAsia="bg-BG"/>
        </w:rPr>
        <w:t xml:space="preserve">приведените в изпълнение присъди </w:t>
      </w:r>
      <w:r w:rsidRPr="00F6782D">
        <w:rPr>
          <w:rFonts w:ascii="Times New Roman" w:eastAsia="Times New Roman" w:hAnsi="Times New Roman"/>
          <w:sz w:val="28"/>
          <w:szCs w:val="28"/>
          <w:lang w:eastAsia="bg-BG"/>
        </w:rPr>
        <w:t xml:space="preserve">спрямо получените за изпълнение в прокуратурата </w:t>
      </w:r>
      <w:r w:rsidR="00086D62">
        <w:rPr>
          <w:rFonts w:ascii="Times New Roman" w:eastAsia="Times New Roman" w:hAnsi="Times New Roman"/>
          <w:sz w:val="28"/>
          <w:szCs w:val="28"/>
          <w:lang w:eastAsia="bg-BG"/>
        </w:rPr>
        <w:t>(94,5%)</w:t>
      </w:r>
      <w:r w:rsidRPr="00F6782D">
        <w:rPr>
          <w:rFonts w:ascii="Times New Roman" w:eastAsia="Times New Roman" w:hAnsi="Times New Roman"/>
          <w:sz w:val="28"/>
          <w:szCs w:val="28"/>
          <w:lang w:eastAsia="bg-BG"/>
        </w:rPr>
        <w:t xml:space="preserve"> определя и високата ефективност на упражнявания от прокурорите надзор за законност по отношение на изпълнение на наказанията, за които е компетентна прокуратурата. Това съотношение е увеличено в сравнение с предходните отчетни периоди. Непривеждането в изпълнение на всички изпратени присъди не се дължи на несвършена работа от прокурорите, а на по-големия брой присъди, изпратени по делегация за изпълнение от други прокуратури, както и на необходимостта от групиране на наказания преди привеждането на присъдата в изпълнение.</w:t>
      </w:r>
    </w:p>
    <w:p w:rsidR="00F6782D" w:rsidRPr="00F6782D" w:rsidRDefault="00F6782D" w:rsidP="00F6782D">
      <w:pPr>
        <w:spacing w:after="0" w:line="240" w:lineRule="auto"/>
        <w:ind w:firstLine="709"/>
        <w:jc w:val="both"/>
        <w:rPr>
          <w:rFonts w:ascii="Times New Roman" w:eastAsia="Times New Roman" w:hAnsi="Times New Roman"/>
          <w:sz w:val="24"/>
          <w:szCs w:val="24"/>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1.6. Обобщени данни по преписки:</w:t>
      </w:r>
    </w:p>
    <w:p w:rsidR="00086D62" w:rsidRDefault="00086D62" w:rsidP="00F6782D">
      <w:pPr>
        <w:spacing w:after="0" w:line="240" w:lineRule="auto"/>
        <w:ind w:firstLine="709"/>
        <w:jc w:val="both"/>
        <w:rPr>
          <w:rFonts w:ascii="Times New Roman" w:eastAsia="Times New Roman" w:hAnsi="Times New Roman"/>
          <w:bCs/>
          <w:sz w:val="28"/>
          <w:szCs w:val="28"/>
          <w:u w:val="single"/>
          <w:lang w:eastAsia="bg-BG"/>
        </w:rPr>
      </w:pP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bCs/>
          <w:sz w:val="28"/>
          <w:szCs w:val="28"/>
          <w:u w:val="single"/>
          <w:lang w:eastAsia="bg-BG"/>
        </w:rPr>
        <w:t>Дейност по преписки: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color w:val="000000"/>
          <w:sz w:val="28"/>
          <w:szCs w:val="28"/>
          <w:lang w:eastAsia="bg-BG"/>
        </w:rPr>
        <w:t xml:space="preserve">Прокурорите от </w:t>
      </w:r>
      <w:r w:rsidRPr="00F6782D">
        <w:rPr>
          <w:rFonts w:ascii="Times New Roman" w:eastAsia="Times New Roman" w:hAnsi="Times New Roman"/>
          <w:bCs/>
          <w:color w:val="000000"/>
          <w:sz w:val="28"/>
          <w:szCs w:val="28"/>
          <w:lang w:eastAsia="bg-BG"/>
        </w:rPr>
        <w:t xml:space="preserve">ОП гр. Монтана и районните прокуратури </w:t>
      </w:r>
      <w:r w:rsidRPr="00F6782D">
        <w:rPr>
          <w:rFonts w:ascii="Times New Roman" w:eastAsia="Times New Roman" w:hAnsi="Times New Roman"/>
          <w:color w:val="000000"/>
          <w:sz w:val="28"/>
          <w:szCs w:val="28"/>
          <w:lang w:eastAsia="bg-BG"/>
        </w:rPr>
        <w:t xml:space="preserve">са решили общо 4882 преписки, което съставлява 96,5% от наблюдаваните. Прокурорите от ОП Монтана са решили 440 преписки, което съставлява 98,6% от наблюдаваните </w:t>
      </w:r>
      <w:r w:rsidRPr="00F6782D">
        <w:rPr>
          <w:rFonts w:ascii="Times New Roman" w:eastAsia="Times New Roman" w:hAnsi="Times New Roman"/>
          <w:sz w:val="28"/>
          <w:szCs w:val="28"/>
          <w:lang w:eastAsia="bg-BG"/>
        </w:rPr>
        <w:t>(</w:t>
      </w:r>
      <w:r w:rsidRPr="00F6782D">
        <w:rPr>
          <w:rFonts w:ascii="Times New Roman" w:eastAsia="Times New Roman" w:hAnsi="Times New Roman"/>
          <w:color w:val="000000"/>
          <w:sz w:val="28"/>
          <w:szCs w:val="28"/>
          <w:lang w:eastAsia="bg-BG"/>
        </w:rPr>
        <w:t xml:space="preserve">99,4% за 2017 г. и </w:t>
      </w:r>
      <w:r w:rsidRPr="00F6782D">
        <w:rPr>
          <w:rFonts w:ascii="Times New Roman" w:eastAsia="Times New Roman" w:hAnsi="Times New Roman"/>
          <w:sz w:val="28"/>
          <w:szCs w:val="28"/>
          <w:lang w:eastAsia="bg-BG"/>
        </w:rPr>
        <w:t>96% за 2016 г.</w:t>
      </w:r>
      <w:r w:rsidRPr="00F6782D">
        <w:rPr>
          <w:rFonts w:ascii="Times New Roman" w:eastAsia="Times New Roman" w:hAnsi="Times New Roman"/>
          <w:color w:val="000000"/>
          <w:sz w:val="28"/>
          <w:szCs w:val="28"/>
          <w:lang w:eastAsia="bg-BG"/>
        </w:rPr>
        <w:t>)</w:t>
      </w:r>
      <w:r w:rsidRPr="00F6782D">
        <w:rPr>
          <w:rFonts w:ascii="Times New Roman" w:eastAsia="Times New Roman" w:hAnsi="Times New Roman"/>
          <w:sz w:val="28"/>
          <w:szCs w:val="28"/>
          <w:lang w:eastAsia="bg-BG"/>
        </w:rPr>
        <w:t>. Налице е запазване на това съотношение спрямо предходния отчетен период и завишаване спрямо 2016 г.</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В </w:t>
      </w:r>
      <w:r w:rsidRPr="00F6782D">
        <w:rPr>
          <w:rFonts w:ascii="Times New Roman" w:eastAsia="Times New Roman" w:hAnsi="Times New Roman"/>
          <w:bCs/>
          <w:sz w:val="28"/>
          <w:szCs w:val="28"/>
          <w:lang w:eastAsia="bg-BG"/>
        </w:rPr>
        <w:t xml:space="preserve">районните прокуратури </w:t>
      </w:r>
      <w:r w:rsidRPr="00F6782D">
        <w:rPr>
          <w:rFonts w:ascii="Times New Roman" w:eastAsia="Times New Roman" w:hAnsi="Times New Roman"/>
          <w:sz w:val="28"/>
          <w:szCs w:val="28"/>
          <w:lang w:eastAsia="bg-BG"/>
        </w:rPr>
        <w:t>решените преписки са 4442 или 96,2% от наблюдаваните (96,3% за 2017 г. и почти 96%  за 2016 г.). Също, както при ОП Монтана, се наблюдава запазване на съотношението спрямо сравнителните два периода.</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proofErr w:type="spellStart"/>
      <w:r w:rsidRPr="00F6782D">
        <w:rPr>
          <w:rFonts w:ascii="Times New Roman" w:eastAsia="Times New Roman" w:hAnsi="Times New Roman"/>
          <w:sz w:val="28"/>
          <w:szCs w:val="28"/>
          <w:u w:val="single"/>
          <w:lang w:eastAsia="bg-BG"/>
        </w:rPr>
        <w:lastRenderedPageBreak/>
        <w:t>Инстанционен</w:t>
      </w:r>
      <w:proofErr w:type="spellEnd"/>
      <w:r w:rsidRPr="00F6782D">
        <w:rPr>
          <w:rFonts w:ascii="Times New Roman" w:eastAsia="Times New Roman" w:hAnsi="Times New Roman"/>
          <w:sz w:val="28"/>
          <w:szCs w:val="28"/>
          <w:u w:val="single"/>
          <w:lang w:eastAsia="bg-BG"/>
        </w:rPr>
        <w:t xml:space="preserve"> контрол:</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През 2018 г. прокурорите от Окръжна прокуратура гр. Монтана са решили общо 157 180 </w:t>
      </w:r>
      <w:proofErr w:type="spellStart"/>
      <w:r w:rsidRPr="00F6782D">
        <w:rPr>
          <w:rFonts w:ascii="Times New Roman" w:eastAsia="Times New Roman" w:hAnsi="Times New Roman"/>
          <w:sz w:val="28"/>
          <w:szCs w:val="28"/>
          <w:lang w:eastAsia="bg-BG"/>
        </w:rPr>
        <w:t>инстанционни</w:t>
      </w:r>
      <w:proofErr w:type="spellEnd"/>
      <w:r w:rsidRPr="00F6782D">
        <w:rPr>
          <w:rFonts w:ascii="Times New Roman" w:eastAsia="Times New Roman" w:hAnsi="Times New Roman"/>
          <w:sz w:val="28"/>
          <w:szCs w:val="28"/>
          <w:lang w:eastAsia="bg-BG"/>
        </w:rPr>
        <w:t xml:space="preserve"> преписки. По реда на </w:t>
      </w:r>
      <w:proofErr w:type="spellStart"/>
      <w:r w:rsidRPr="00F6782D">
        <w:rPr>
          <w:rFonts w:ascii="Times New Roman" w:eastAsia="Times New Roman" w:hAnsi="Times New Roman"/>
          <w:sz w:val="28"/>
          <w:szCs w:val="28"/>
          <w:lang w:eastAsia="bg-BG"/>
        </w:rPr>
        <w:t>инстанционния</w:t>
      </w:r>
      <w:proofErr w:type="spellEnd"/>
      <w:r w:rsidRPr="00F6782D">
        <w:rPr>
          <w:rFonts w:ascii="Times New Roman" w:eastAsia="Times New Roman" w:hAnsi="Times New Roman"/>
          <w:sz w:val="28"/>
          <w:szCs w:val="28"/>
          <w:lang w:eastAsia="bg-BG"/>
        </w:rPr>
        <w:t xml:space="preserve"> и служебен контрол са потвърдени 163 прокурорски акта на </w:t>
      </w:r>
      <w:proofErr w:type="spellStart"/>
      <w:r w:rsidRPr="00F6782D">
        <w:rPr>
          <w:rFonts w:ascii="Times New Roman" w:eastAsia="Times New Roman" w:hAnsi="Times New Roman"/>
          <w:sz w:val="28"/>
          <w:szCs w:val="28"/>
          <w:lang w:eastAsia="bg-BG"/>
        </w:rPr>
        <w:t>първоинстанционните</w:t>
      </w:r>
      <w:proofErr w:type="spellEnd"/>
      <w:r w:rsidRPr="00F6782D">
        <w:rPr>
          <w:rFonts w:ascii="Times New Roman" w:eastAsia="Times New Roman" w:hAnsi="Times New Roman"/>
          <w:sz w:val="28"/>
          <w:szCs w:val="28"/>
          <w:lang w:eastAsia="bg-BG"/>
        </w:rPr>
        <w:t xml:space="preserve"> прокуратури (при 152 за 2017 г. и 211 за 2016 г.), а са отменени 39 (28 през 2017 г. и 45 акта са били отменени през 2016 г.). Отменените актове на районните прокуратури са намалели в абсолютни числа спрямо 2016 г., но са се увеличили в сравнение с 2017 г., което изисква по-задълбочена преценка при изясняване на фактическата обстановка и извеждане на съответните правни изводи.</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bCs/>
          <w:sz w:val="28"/>
          <w:szCs w:val="28"/>
          <w:u w:val="single"/>
          <w:lang w:eastAsia="bg-BG"/>
        </w:rPr>
        <w:t xml:space="preserve">Дейност по </w:t>
      </w:r>
      <w:proofErr w:type="spellStart"/>
      <w:r w:rsidRPr="00F6782D">
        <w:rPr>
          <w:rFonts w:ascii="Times New Roman" w:eastAsia="Times New Roman" w:hAnsi="Times New Roman"/>
          <w:bCs/>
          <w:sz w:val="28"/>
          <w:szCs w:val="28"/>
          <w:u w:val="single"/>
          <w:lang w:eastAsia="bg-BG"/>
        </w:rPr>
        <w:t>самосезиране</w:t>
      </w:r>
      <w:proofErr w:type="spellEnd"/>
      <w:r w:rsidRPr="00F6782D">
        <w:rPr>
          <w:rFonts w:ascii="Times New Roman" w:eastAsia="Times New Roman" w:hAnsi="Times New Roman"/>
          <w:bCs/>
          <w:sz w:val="28"/>
          <w:szCs w:val="28"/>
          <w:u w:val="single"/>
          <w:lang w:eastAsia="bg-BG"/>
        </w:rPr>
        <w:t xml:space="preserve"> на прокурорите:</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Има 2 бр. преписки, образувани след </w:t>
      </w:r>
      <w:proofErr w:type="spellStart"/>
      <w:r w:rsidRPr="00F6782D">
        <w:rPr>
          <w:rFonts w:ascii="Times New Roman" w:eastAsia="Times New Roman" w:hAnsi="Times New Roman"/>
          <w:sz w:val="28"/>
          <w:szCs w:val="28"/>
          <w:lang w:eastAsia="bg-BG"/>
        </w:rPr>
        <w:t>самосезиране</w:t>
      </w:r>
      <w:proofErr w:type="spellEnd"/>
      <w:r w:rsidRPr="00F6782D">
        <w:rPr>
          <w:rFonts w:ascii="Times New Roman" w:eastAsia="Times New Roman" w:hAnsi="Times New Roman"/>
          <w:sz w:val="28"/>
          <w:szCs w:val="28"/>
          <w:lang w:eastAsia="bg-BG"/>
        </w:rPr>
        <w:t xml:space="preserve"> – в РП Монтана, от които е образувано 1 ДП. Този пункт не включва дейността на прокуратурите по надзора за законност, при осъществяването на която има образувани преписки след </w:t>
      </w:r>
      <w:proofErr w:type="spellStart"/>
      <w:r w:rsidRPr="00F6782D">
        <w:rPr>
          <w:rFonts w:ascii="Times New Roman" w:eastAsia="Times New Roman" w:hAnsi="Times New Roman"/>
          <w:sz w:val="28"/>
          <w:szCs w:val="28"/>
          <w:lang w:eastAsia="bg-BG"/>
        </w:rPr>
        <w:t>самосезиране</w:t>
      </w:r>
      <w:proofErr w:type="spellEnd"/>
      <w:r w:rsidRPr="00F6782D">
        <w:rPr>
          <w:rFonts w:ascii="Times New Roman" w:eastAsia="Times New Roman" w:hAnsi="Times New Roman"/>
          <w:sz w:val="28"/>
          <w:szCs w:val="28"/>
          <w:lang w:eastAsia="bg-BG"/>
        </w:rPr>
        <w:t xml:space="preserve">. Преписките, образувани от прокурор след </w:t>
      </w:r>
      <w:proofErr w:type="spellStart"/>
      <w:r w:rsidRPr="00F6782D">
        <w:rPr>
          <w:rFonts w:ascii="Times New Roman" w:eastAsia="Times New Roman" w:hAnsi="Times New Roman"/>
          <w:sz w:val="28"/>
          <w:szCs w:val="28"/>
          <w:lang w:eastAsia="bg-BG"/>
        </w:rPr>
        <w:t>самосезиране</w:t>
      </w:r>
      <w:proofErr w:type="spellEnd"/>
      <w:r w:rsidRPr="00F6782D">
        <w:rPr>
          <w:rFonts w:ascii="Times New Roman" w:eastAsia="Times New Roman" w:hAnsi="Times New Roman"/>
          <w:sz w:val="28"/>
          <w:szCs w:val="28"/>
          <w:lang w:eastAsia="bg-BG"/>
        </w:rPr>
        <w:t xml:space="preserve">, са били общо 1 през 2017 г. и 3 през 2016 г. </w:t>
      </w:r>
    </w:p>
    <w:p w:rsidR="00F6782D" w:rsidRPr="00F6782D" w:rsidRDefault="00F6782D" w:rsidP="00F6782D">
      <w:pPr>
        <w:spacing w:after="0" w:line="240" w:lineRule="auto"/>
        <w:ind w:firstLine="709"/>
        <w:jc w:val="both"/>
        <w:rPr>
          <w:rFonts w:ascii="Times New Roman" w:eastAsia="Times New Roman" w:hAnsi="Times New Roman"/>
          <w:sz w:val="28"/>
          <w:szCs w:val="28"/>
          <w:u w:val="single"/>
          <w:lang w:eastAsia="bg-BG"/>
        </w:rPr>
      </w:pPr>
      <w:r w:rsidRPr="00F6782D">
        <w:rPr>
          <w:rFonts w:ascii="Times New Roman" w:eastAsia="Times New Roman" w:hAnsi="Times New Roman"/>
          <w:bCs/>
          <w:sz w:val="28"/>
          <w:szCs w:val="28"/>
          <w:u w:val="single"/>
          <w:lang w:eastAsia="bg-BG"/>
        </w:rPr>
        <w:t>Образуване на преписки по сигнали на контролните органи: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През 2018 г. в прокуратурите в региона са наблюдавани общо 43 преписки, образувани по сигнали на контролни органи (при 36 за 2017 г. и 32 за 2016 г.) От тях 42 са образувани в ОП-Монтана и 1 в РП Монтана. От всички сигнали  41 бр. са по сигнал на НАП, 1 бр. – по сигнал на АДФИ, 1 бр. по сигнал на Агенция „Митници“. По сигнали на ДАНС са наблюдавани 12 бр. преписки (3 бр. за 2017 г.).</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През 2018 г. е налице увеличаване на наблюдаваните такива преписки в сравнение с предходните два периода.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По материали от Дирекция „Вътрешна сигурност“ – МВР са образувани 4 преписки, няма наблюдавани ДП</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По материали от ДАНС в ОП-Монтана са били образувани 9 ДП ( 2 бр. за 2017 г. и 1 през предходната 2016 г.). От останалите контролни органи липсват сигнали (ДНСП, АСПК, ДФР, Сметна палата)</w:t>
      </w:r>
    </w:p>
    <w:p w:rsidR="00F6782D" w:rsidRPr="00F6782D" w:rsidRDefault="00F6782D" w:rsidP="00F6782D">
      <w:pPr>
        <w:spacing w:after="0" w:line="240" w:lineRule="auto"/>
        <w:ind w:firstLine="709"/>
        <w:jc w:val="both"/>
        <w:rPr>
          <w:rFonts w:ascii="Times New Roman" w:eastAsia="Times New Roman" w:hAnsi="Times New Roman"/>
          <w:sz w:val="24"/>
          <w:szCs w:val="24"/>
        </w:rPr>
      </w:pPr>
      <w:r w:rsidRPr="00F6782D">
        <w:rPr>
          <w:rFonts w:ascii="Times New Roman" w:eastAsia="Times New Roman" w:hAnsi="Times New Roman"/>
          <w:sz w:val="24"/>
          <w:szCs w:val="24"/>
        </w:rPr>
        <w:t xml:space="preserve"> </w:t>
      </w: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1.7. Използване на СРС и резултати по наказателните дела, по които са прилагани:</w:t>
      </w:r>
    </w:p>
    <w:p w:rsidR="00F6782D" w:rsidRPr="00F6782D" w:rsidRDefault="00F6782D" w:rsidP="00F6782D">
      <w:pPr>
        <w:spacing w:after="0" w:line="240" w:lineRule="auto"/>
        <w:ind w:firstLine="709"/>
        <w:jc w:val="both"/>
        <w:rPr>
          <w:rFonts w:ascii="Times New Roman" w:eastAsia="Times New Roman" w:hAnsi="Times New Roman"/>
          <w:color w:val="FF0000"/>
          <w:sz w:val="28"/>
          <w:szCs w:val="28"/>
          <w:lang w:eastAsia="bg-BG"/>
        </w:rPr>
      </w:pPr>
      <w:r w:rsidRPr="00F6782D">
        <w:rPr>
          <w:rFonts w:ascii="Times New Roman" w:eastAsia="Times New Roman" w:hAnsi="Times New Roman"/>
          <w:sz w:val="28"/>
          <w:szCs w:val="28"/>
          <w:lang w:eastAsia="bg-BG"/>
        </w:rPr>
        <w:t xml:space="preserve">През 2018 г. прокурорите са направили 3 искания до съда за </w:t>
      </w:r>
      <w:r w:rsidRPr="00F6782D">
        <w:rPr>
          <w:rFonts w:ascii="Times New Roman" w:eastAsia="Times New Roman" w:hAnsi="Times New Roman"/>
          <w:bCs/>
          <w:sz w:val="28"/>
          <w:szCs w:val="28"/>
          <w:lang w:eastAsia="bg-BG"/>
        </w:rPr>
        <w:t xml:space="preserve">прилагане на СРС </w:t>
      </w:r>
      <w:r w:rsidRPr="00F6782D">
        <w:rPr>
          <w:rFonts w:ascii="Times New Roman" w:eastAsia="Times New Roman" w:hAnsi="Times New Roman"/>
          <w:sz w:val="28"/>
          <w:szCs w:val="28"/>
          <w:lang w:eastAsia="bg-BG"/>
        </w:rPr>
        <w:t xml:space="preserve">по образувани/започнати ДП (1 – ОП Монтана и 2 на РП Монтана). През 2017 г. са направени 5 искания, а през 2016 г. са отправени </w:t>
      </w:r>
      <w:r w:rsidRPr="00F6782D">
        <w:rPr>
          <w:rFonts w:ascii="Times New Roman" w:eastAsia="Times New Roman" w:hAnsi="Times New Roman"/>
          <w:bCs/>
          <w:sz w:val="28"/>
          <w:szCs w:val="28"/>
          <w:lang w:eastAsia="bg-BG"/>
        </w:rPr>
        <w:t xml:space="preserve">2 искания </w:t>
      </w:r>
      <w:r w:rsidRPr="00F6782D">
        <w:rPr>
          <w:rFonts w:ascii="Times New Roman" w:eastAsia="Times New Roman" w:hAnsi="Times New Roman"/>
          <w:sz w:val="28"/>
          <w:szCs w:val="28"/>
          <w:lang w:eastAsia="bg-BG"/>
        </w:rPr>
        <w:t xml:space="preserve">до съда. </w:t>
      </w:r>
      <w:r w:rsidRPr="00F6782D">
        <w:rPr>
          <w:rFonts w:ascii="Times New Roman" w:eastAsia="Times New Roman" w:hAnsi="Times New Roman"/>
          <w:bCs/>
          <w:sz w:val="28"/>
          <w:szCs w:val="28"/>
          <w:lang w:eastAsia="bg-BG"/>
        </w:rPr>
        <w:t>И трите искания са били уважени, като не е уважено 1 бр. искане за продължаване на срока за прилагането на СРС (на МРП)</w:t>
      </w:r>
      <w:r w:rsidRPr="00F6782D">
        <w:rPr>
          <w:rFonts w:ascii="Times New Roman" w:eastAsia="Times New Roman" w:hAnsi="Times New Roman"/>
          <w:sz w:val="28"/>
          <w:szCs w:val="28"/>
          <w:lang w:eastAsia="bg-BG"/>
        </w:rPr>
        <w:t>. Данните сочат на намаление на използваните и прилагани СРС спрямо 2017 г. Това обстоятелство не следва да се разглежда като отрицателна  характеристика, тъй като използването на СРС е извънреден и краен способ и се прилага само в случаите на невъзможност да бъдат събрани доказателства по друг ред и показва увеличена активност при събиране на годни доказателства.</w:t>
      </w:r>
    </w:p>
    <w:p w:rsidR="00F6782D" w:rsidRPr="00F6782D" w:rsidRDefault="00F6782D" w:rsidP="00F6782D">
      <w:pPr>
        <w:spacing w:after="0" w:line="240" w:lineRule="auto"/>
        <w:ind w:firstLine="709"/>
        <w:jc w:val="both"/>
        <w:rPr>
          <w:rFonts w:ascii="Times New Roman" w:eastAsia="Times New Roman" w:hAnsi="Times New Roman"/>
          <w:bCs/>
          <w:color w:val="000000"/>
          <w:sz w:val="28"/>
          <w:szCs w:val="28"/>
          <w:lang w:eastAsia="bg-BG"/>
        </w:rPr>
      </w:pPr>
      <w:r w:rsidRPr="00F6782D">
        <w:rPr>
          <w:rFonts w:ascii="Times New Roman" w:eastAsia="Times New Roman" w:hAnsi="Times New Roman"/>
          <w:bCs/>
          <w:color w:val="000000"/>
          <w:sz w:val="28"/>
          <w:szCs w:val="28"/>
          <w:lang w:eastAsia="bg-BG"/>
        </w:rPr>
        <w:t xml:space="preserve">През 2018 г. прокурорите от региона са отправили до съда 595 искания за предоставяне на данни по ЗЕС срещу 663 за 2017 г. и 609 за 2016 г. Намалението по този показател е 0,68% спрямо предходния период. Почти 77% </w:t>
      </w:r>
      <w:r w:rsidRPr="00F6782D">
        <w:rPr>
          <w:rFonts w:ascii="Times New Roman" w:eastAsia="Times New Roman" w:hAnsi="Times New Roman"/>
          <w:bCs/>
          <w:color w:val="000000"/>
          <w:sz w:val="28"/>
          <w:szCs w:val="28"/>
          <w:lang w:eastAsia="bg-BG"/>
        </w:rPr>
        <w:lastRenderedPageBreak/>
        <w:t>от общия брой искания по ЗЕС са подадени от прокурорите в РП Монтана – 457 бр.</w:t>
      </w:r>
    </w:p>
    <w:p w:rsidR="00F6782D" w:rsidRPr="00F6782D" w:rsidRDefault="00F6782D" w:rsidP="00F6782D">
      <w:pPr>
        <w:spacing w:after="0" w:line="240" w:lineRule="auto"/>
        <w:ind w:firstLine="709"/>
        <w:jc w:val="both"/>
        <w:rPr>
          <w:rFonts w:ascii="Times New Roman" w:eastAsia="Times New Roman" w:hAnsi="Times New Roman"/>
          <w:sz w:val="24"/>
          <w:szCs w:val="24"/>
        </w:rPr>
      </w:pPr>
      <w:r w:rsidRPr="00F6782D">
        <w:rPr>
          <w:rFonts w:ascii="Times New Roman" w:eastAsia="Times New Roman" w:hAnsi="Times New Roman"/>
          <w:sz w:val="24"/>
          <w:szCs w:val="24"/>
        </w:rPr>
        <w:t xml:space="preserve"> </w:t>
      </w: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1.8. Отговорност на ПРБ по Закона за отговорността на държавата и общините за вреди (ЗОДОВ):</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През 2018 г. няма влезли в сила в сила решения по искове по ЗОДОВ срещу ПРБ (през 2017 г. са влезли в сила 4 решения, а през 2016 г. в сила е влязло 1 решение). По тази причина няма и присъдени обезщетения.</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През 2017 г. общият размер на присъдените обезщетения е 5 800 лв. и 3000 лв. за 2016 г.</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1.9. Международно правно сътрудничество:</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През 2018 г. в прокуратурите в региона са били получени за изпълнение общо 41 молби за правна помощ по международно-правното сътрудничество (21 за 2017 г. и 28 за 2016 г.), които са изпълнени успешно. Всички молби са били отправени от страни-членки на ЕС. Получените МПП са значително увеличени в сравнение и с двата предходни периода.</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От получените и изпълнени МПП по-голямата част са на ОП Монтана – 33</w:t>
      </w:r>
      <w:r w:rsidR="00086D62">
        <w:rPr>
          <w:rFonts w:ascii="Times New Roman" w:eastAsia="Times New Roman" w:hAnsi="Times New Roman"/>
          <w:color w:val="000000"/>
          <w:sz w:val="28"/>
          <w:szCs w:val="28"/>
          <w:lang w:eastAsia="bg-BG"/>
        </w:rPr>
        <w:t xml:space="preserve"> (вкл. 2 бр. ЕЗР)</w:t>
      </w:r>
      <w:r w:rsidRPr="00F6782D">
        <w:rPr>
          <w:rFonts w:ascii="Times New Roman" w:eastAsia="Times New Roman" w:hAnsi="Times New Roman"/>
          <w:color w:val="000000"/>
          <w:sz w:val="28"/>
          <w:szCs w:val="28"/>
          <w:lang w:eastAsia="bg-BG"/>
        </w:rPr>
        <w:t>; на МРП – 6 и на БРП – 2.</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В ОП-Монтана са получени за изпълнение 2 бр. Европейски заповеди за арест, които са изпълнени. По ЕЗА са наложени мерки за неотклонение задържане под стража и е постановено решение на съда за предаване на лицата.</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 xml:space="preserve">През 2017 г. също са изпълнени 2 бр. ЕЗА, а през 2016 г. - 4 бр. ЕЗА. </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От прокуратурите в региона са издадени общо 3 ЕЗА (7 ЕЗА през 2017 г. и 5 ЕЗА през 2016 г.). Тенденцията е за намаляване на броя на издадените ЕЗА спрямо предходните години, което се дължи на намаления брой на издирваните лица. Към други страни са отправени 13 молби за правна помощ (при 12 за 2017 г. и  5 за 2016 г.) Наблюдава се увеличение по този показател, което е белег за повишена активност на прокурорите и е положителна характеристика по този показател.</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Абсолютните стойности са сравнително ниски поради нехарактерната работа по международни поръчки за района на ОП Монтана, но въпреки тази географска характеристика се наблюдава увеличение на изпратените молби за правна помощ и ЕЗА спрямо двата предходни периода.</w:t>
      </w:r>
    </w:p>
    <w:p w:rsidR="00F6782D" w:rsidRPr="000D4B6B" w:rsidRDefault="00F6782D" w:rsidP="00F6782D">
      <w:pPr>
        <w:spacing w:after="0" w:line="240" w:lineRule="auto"/>
        <w:ind w:firstLine="709"/>
        <w:jc w:val="both"/>
        <w:rPr>
          <w:rFonts w:ascii="Times New Roman" w:eastAsia="Times New Roman" w:hAnsi="Times New Roman"/>
          <w:color w:val="000000"/>
          <w:sz w:val="28"/>
          <w:szCs w:val="28"/>
          <w:lang w:eastAsia="bg-BG"/>
        </w:rPr>
      </w:pPr>
    </w:p>
    <w:p w:rsidR="00F6782D" w:rsidRPr="00F6782D" w:rsidRDefault="00F6782D" w:rsidP="00DD5342">
      <w:pPr>
        <w:pStyle w:val="3Normalen"/>
      </w:pPr>
      <w:bookmarkStart w:id="1" w:name="_Toc380392117"/>
      <w:r w:rsidRPr="00F6782D">
        <w:t xml:space="preserve">2. Фактори с актуално и дългосрочно значение за ефективността на органите на досъдебното производство и другите </w:t>
      </w:r>
      <w:proofErr w:type="spellStart"/>
      <w:r w:rsidRPr="00F6782D">
        <w:t>правоприлагащи</w:t>
      </w:r>
      <w:proofErr w:type="spellEnd"/>
      <w:r w:rsidRPr="00F6782D">
        <w:t xml:space="preserve"> органи, ангажирани с противодействието на престъпността.</w:t>
      </w:r>
    </w:p>
    <w:p w:rsidR="00F6782D" w:rsidRPr="00F6782D" w:rsidRDefault="00F6782D" w:rsidP="00F6782D">
      <w:pPr>
        <w:shd w:val="clear" w:color="auto" w:fill="FFFFFF"/>
        <w:tabs>
          <w:tab w:val="left" w:pos="826"/>
        </w:tabs>
        <w:autoSpaceDE w:val="0"/>
        <w:autoSpaceDN w:val="0"/>
        <w:adjustRightInd w:val="0"/>
        <w:spacing w:after="0" w:line="240" w:lineRule="auto"/>
        <w:ind w:firstLine="720"/>
        <w:jc w:val="both"/>
        <w:rPr>
          <w:rFonts w:asciiTheme="minorHAnsi" w:eastAsiaTheme="minorHAnsi" w:hAnsiTheme="minorHAnsi" w:cstheme="minorBidi"/>
          <w:color w:val="000000"/>
          <w:sz w:val="28"/>
          <w:lang w:eastAsia="bg-BG"/>
        </w:rPr>
      </w:pPr>
    </w:p>
    <w:p w:rsidR="00F6782D" w:rsidRPr="00F6782D" w:rsidRDefault="00F6782D" w:rsidP="00F6782D">
      <w:pPr>
        <w:spacing w:after="0" w:line="240" w:lineRule="auto"/>
        <w:ind w:firstLine="709"/>
        <w:jc w:val="both"/>
        <w:rPr>
          <w:rFonts w:ascii="Times New Roman" w:eastAsia="Times New Roman" w:hAnsi="Times New Roman"/>
          <w:iCs/>
          <w:color w:val="000000"/>
          <w:sz w:val="28"/>
          <w:szCs w:val="28"/>
          <w:lang w:eastAsia="bg-BG"/>
        </w:rPr>
      </w:pPr>
      <w:r w:rsidRPr="00F6782D">
        <w:rPr>
          <w:rFonts w:ascii="Times New Roman" w:eastAsia="Times New Roman" w:hAnsi="Times New Roman"/>
          <w:b/>
          <w:i/>
          <w:iCs/>
          <w:color w:val="000000"/>
          <w:sz w:val="28"/>
          <w:szCs w:val="28"/>
          <w:lang w:eastAsia="bg-BG"/>
        </w:rPr>
        <w:t xml:space="preserve">- </w:t>
      </w:r>
      <w:r w:rsidRPr="00F6782D">
        <w:rPr>
          <w:rFonts w:ascii="Times New Roman" w:eastAsia="Times New Roman" w:hAnsi="Times New Roman"/>
          <w:iCs/>
          <w:color w:val="000000"/>
          <w:sz w:val="28"/>
          <w:szCs w:val="28"/>
          <w:lang w:eastAsia="bg-BG"/>
        </w:rPr>
        <w:t xml:space="preserve"> В района на ОП Монтана продължава да стои нерешен въпросът за </w:t>
      </w:r>
      <w:r w:rsidRPr="00F6782D">
        <w:rPr>
          <w:rFonts w:ascii="Times New Roman" w:eastAsia="Times New Roman" w:hAnsi="Times New Roman"/>
          <w:b/>
          <w:i/>
          <w:iCs/>
          <w:color w:val="000000"/>
          <w:sz w:val="28"/>
          <w:szCs w:val="28"/>
          <w:lang w:eastAsia="bg-BG"/>
        </w:rPr>
        <w:t>намаляване на сроковете за разследване</w:t>
      </w:r>
      <w:r w:rsidRPr="00F6782D">
        <w:rPr>
          <w:rFonts w:ascii="Times New Roman" w:eastAsia="Times New Roman" w:hAnsi="Times New Roman"/>
          <w:iCs/>
          <w:color w:val="000000"/>
          <w:sz w:val="28"/>
          <w:szCs w:val="28"/>
          <w:lang w:eastAsia="bg-BG"/>
        </w:rPr>
        <w:t xml:space="preserve"> на досъдебните производства. Част от пречките за приключване на досъдебните производства в разумен срок са резултат в недобросъвестно поведение на някои от участниците в производството – обвиняеми лица, свидетели. Други причини се съдържат в забавянето на заключенията по назначените експертизи.</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b/>
          <w:i/>
          <w:iCs/>
          <w:color w:val="000000"/>
          <w:sz w:val="28"/>
          <w:szCs w:val="28"/>
          <w:lang w:eastAsia="bg-BG"/>
        </w:rPr>
        <w:lastRenderedPageBreak/>
        <w:t>-</w:t>
      </w:r>
      <w:r w:rsidRPr="00F6782D">
        <w:rPr>
          <w:rFonts w:ascii="Times New Roman" w:eastAsia="Times New Roman" w:hAnsi="Times New Roman"/>
          <w:iCs/>
          <w:color w:val="000000"/>
          <w:sz w:val="28"/>
          <w:szCs w:val="28"/>
          <w:lang w:eastAsia="bg-BG"/>
        </w:rPr>
        <w:t xml:space="preserve"> </w:t>
      </w:r>
      <w:r w:rsidRPr="00F6782D">
        <w:rPr>
          <w:rFonts w:ascii="Times New Roman" w:eastAsia="Times New Roman" w:hAnsi="Times New Roman"/>
          <w:color w:val="000000"/>
          <w:sz w:val="28"/>
          <w:szCs w:val="28"/>
          <w:lang w:eastAsia="bg-BG"/>
        </w:rPr>
        <w:t xml:space="preserve">Продължава да стои и дори се задълбочава проблемът, свързан с </w:t>
      </w:r>
      <w:r w:rsidRPr="00F6782D">
        <w:rPr>
          <w:rFonts w:ascii="Times New Roman" w:eastAsia="Times New Roman" w:hAnsi="Times New Roman"/>
          <w:b/>
          <w:bCs/>
          <w:i/>
          <w:color w:val="000000"/>
          <w:sz w:val="28"/>
          <w:szCs w:val="28"/>
          <w:lang w:eastAsia="bg-BG"/>
        </w:rPr>
        <w:t>изготвянето на назначените експертизи</w:t>
      </w:r>
      <w:r w:rsidRPr="00F6782D">
        <w:rPr>
          <w:rFonts w:ascii="Times New Roman" w:eastAsia="Times New Roman" w:hAnsi="Times New Roman"/>
          <w:color w:val="000000"/>
          <w:sz w:val="28"/>
          <w:szCs w:val="28"/>
          <w:lang w:eastAsia="bg-BG"/>
        </w:rPr>
        <w:t xml:space="preserve">. </w:t>
      </w:r>
      <w:proofErr w:type="spellStart"/>
      <w:r w:rsidRPr="00F6782D">
        <w:rPr>
          <w:rFonts w:ascii="Times New Roman" w:eastAsia="Times New Roman" w:hAnsi="Times New Roman"/>
          <w:color w:val="000000"/>
          <w:sz w:val="28"/>
          <w:szCs w:val="28"/>
          <w:lang w:eastAsia="bg-BG"/>
        </w:rPr>
        <w:t>Свръхнатовареността</w:t>
      </w:r>
      <w:proofErr w:type="spellEnd"/>
      <w:r w:rsidRPr="00F6782D">
        <w:rPr>
          <w:rFonts w:ascii="Times New Roman" w:eastAsia="Times New Roman" w:hAnsi="Times New Roman"/>
          <w:color w:val="000000"/>
          <w:sz w:val="28"/>
          <w:szCs w:val="28"/>
          <w:lang w:eastAsia="bg-BG"/>
        </w:rPr>
        <w:t xml:space="preserve"> на експертите от </w:t>
      </w:r>
      <w:r w:rsidR="00086D62">
        <w:rPr>
          <w:rFonts w:ascii="Times New Roman" w:eastAsia="Times New Roman" w:hAnsi="Times New Roman"/>
          <w:color w:val="000000"/>
          <w:sz w:val="28"/>
          <w:szCs w:val="28"/>
          <w:lang w:eastAsia="bg-BG"/>
        </w:rPr>
        <w:t>НИК</w:t>
      </w:r>
      <w:r w:rsidRPr="00F6782D">
        <w:rPr>
          <w:rFonts w:ascii="Times New Roman" w:eastAsia="Times New Roman" w:hAnsi="Times New Roman"/>
          <w:color w:val="000000"/>
          <w:sz w:val="28"/>
          <w:szCs w:val="28"/>
          <w:lang w:eastAsia="bg-BG"/>
        </w:rPr>
        <w:t xml:space="preserve"> – МВР влияе изключително негативно на </w:t>
      </w:r>
      <w:proofErr w:type="spellStart"/>
      <w:r w:rsidRPr="00F6782D">
        <w:rPr>
          <w:rFonts w:ascii="Times New Roman" w:eastAsia="Times New Roman" w:hAnsi="Times New Roman"/>
          <w:color w:val="000000"/>
          <w:sz w:val="28"/>
          <w:szCs w:val="28"/>
          <w:lang w:eastAsia="bg-BG"/>
        </w:rPr>
        <w:t>срочността</w:t>
      </w:r>
      <w:proofErr w:type="spellEnd"/>
      <w:r w:rsidRPr="00F6782D">
        <w:rPr>
          <w:rFonts w:ascii="Times New Roman" w:eastAsia="Times New Roman" w:hAnsi="Times New Roman"/>
          <w:color w:val="000000"/>
          <w:sz w:val="28"/>
          <w:szCs w:val="28"/>
          <w:lang w:eastAsia="bg-BG"/>
        </w:rPr>
        <w:t xml:space="preserve"> на разследването, тъй като за някои видове престъпления няма възможност и друга алтернатива за вещи лица. Много сериозно е забавянето на експертизите, възложени на НИК. В настоящия отчетен период се задълбочи проблемът и с несвоевременното изготвяне на </w:t>
      </w:r>
      <w:proofErr w:type="spellStart"/>
      <w:r w:rsidRPr="00F6782D">
        <w:rPr>
          <w:rFonts w:ascii="Times New Roman" w:eastAsia="Times New Roman" w:hAnsi="Times New Roman"/>
          <w:color w:val="000000"/>
          <w:sz w:val="28"/>
          <w:szCs w:val="28"/>
          <w:lang w:eastAsia="bg-BG"/>
        </w:rPr>
        <w:t>автотехническите</w:t>
      </w:r>
      <w:proofErr w:type="spellEnd"/>
      <w:r w:rsidRPr="00F6782D">
        <w:rPr>
          <w:rFonts w:ascii="Times New Roman" w:eastAsia="Times New Roman" w:hAnsi="Times New Roman"/>
          <w:color w:val="000000"/>
          <w:sz w:val="28"/>
          <w:szCs w:val="28"/>
          <w:lang w:eastAsia="bg-BG"/>
        </w:rPr>
        <w:t xml:space="preserve"> експертизи също поради ограничен брой на експерти в тази област.</w:t>
      </w:r>
    </w:p>
    <w:p w:rsidR="00F6782D" w:rsidRPr="00F6782D" w:rsidRDefault="00F6782D" w:rsidP="00F6782D">
      <w:pPr>
        <w:spacing w:after="0" w:line="240" w:lineRule="auto"/>
        <w:ind w:firstLine="709"/>
        <w:jc w:val="both"/>
        <w:rPr>
          <w:rFonts w:ascii="Times New Roman" w:eastAsia="Times New Roman" w:hAnsi="Times New Roman"/>
          <w:color w:val="000000"/>
          <w:sz w:val="28"/>
          <w:szCs w:val="28"/>
          <w:lang w:eastAsia="bg-BG"/>
        </w:rPr>
      </w:pPr>
      <w:r w:rsidRPr="00F6782D">
        <w:rPr>
          <w:rFonts w:ascii="Times New Roman" w:eastAsia="Times New Roman" w:hAnsi="Times New Roman"/>
          <w:color w:val="000000"/>
          <w:sz w:val="28"/>
          <w:szCs w:val="28"/>
          <w:lang w:eastAsia="bg-BG"/>
        </w:rPr>
        <w:t>В района на ОП-Монтана работи само един експерт със специалност съдебна медицина (той е и единственият лекар-патолог</w:t>
      </w:r>
      <w:r w:rsidR="00086D62">
        <w:rPr>
          <w:rFonts w:ascii="Times New Roman" w:eastAsia="Times New Roman" w:hAnsi="Times New Roman"/>
          <w:color w:val="000000"/>
          <w:sz w:val="28"/>
          <w:szCs w:val="28"/>
          <w:lang w:eastAsia="bg-BG"/>
        </w:rPr>
        <w:t>оанатом</w:t>
      </w:r>
      <w:r w:rsidRPr="00F6782D">
        <w:rPr>
          <w:rFonts w:ascii="Times New Roman" w:eastAsia="Times New Roman" w:hAnsi="Times New Roman"/>
          <w:color w:val="000000"/>
          <w:sz w:val="28"/>
          <w:szCs w:val="28"/>
          <w:lang w:eastAsia="bg-BG"/>
        </w:rPr>
        <w:t xml:space="preserve">, което създава пълна невъзможност за използване на други вещи лица за изследвания на причините за настъпила смърт, поради липса на достъп на други специалисти до </w:t>
      </w:r>
      <w:proofErr w:type="spellStart"/>
      <w:r w:rsidRPr="00F6782D">
        <w:rPr>
          <w:rFonts w:ascii="Times New Roman" w:eastAsia="Times New Roman" w:hAnsi="Times New Roman"/>
          <w:color w:val="000000"/>
          <w:sz w:val="28"/>
          <w:szCs w:val="28"/>
          <w:lang w:eastAsia="bg-BG"/>
        </w:rPr>
        <w:t>аутопсионна</w:t>
      </w:r>
      <w:proofErr w:type="spellEnd"/>
      <w:r w:rsidRPr="00F6782D">
        <w:rPr>
          <w:rFonts w:ascii="Times New Roman" w:eastAsia="Times New Roman" w:hAnsi="Times New Roman"/>
          <w:color w:val="000000"/>
          <w:sz w:val="28"/>
          <w:szCs w:val="28"/>
          <w:lang w:eastAsia="bg-BG"/>
        </w:rPr>
        <w:t xml:space="preserve"> зала). В тази връзка ОП-Монтана е провела редица срещи с представители на БЛС, лични лекари, РЗОК, РЗИ, сигнализирала е АП София и ВКП. Мерките в тази насока не са довели до очаквания резултат и нерешените ДП по причина неизготвена СМЕ продължават да са значителен брой.</w:t>
      </w:r>
    </w:p>
    <w:p w:rsidR="00F6782D" w:rsidRPr="00F6782D" w:rsidRDefault="00F6782D" w:rsidP="00F6782D">
      <w:pPr>
        <w:spacing w:after="0" w:line="240" w:lineRule="auto"/>
        <w:ind w:firstLine="709"/>
        <w:jc w:val="both"/>
        <w:rPr>
          <w:rFonts w:ascii="Times New Roman" w:eastAsia="Times New Roman" w:hAnsi="Times New Roman"/>
          <w:iCs/>
          <w:color w:val="000000"/>
          <w:sz w:val="28"/>
          <w:szCs w:val="28"/>
          <w:lang w:eastAsia="bg-BG"/>
        </w:rPr>
      </w:pPr>
      <w:r w:rsidRPr="00F6782D">
        <w:rPr>
          <w:rFonts w:ascii="Times New Roman" w:eastAsia="Times New Roman" w:hAnsi="Times New Roman"/>
          <w:b/>
          <w:i/>
          <w:iCs/>
          <w:color w:val="000000"/>
          <w:sz w:val="28"/>
          <w:szCs w:val="28"/>
          <w:lang w:eastAsia="bg-BG"/>
        </w:rPr>
        <w:t>-</w:t>
      </w:r>
      <w:r w:rsidRPr="00F6782D">
        <w:rPr>
          <w:rFonts w:ascii="Times New Roman" w:eastAsia="Times New Roman" w:hAnsi="Times New Roman"/>
          <w:iCs/>
          <w:color w:val="000000"/>
          <w:sz w:val="28"/>
          <w:szCs w:val="28"/>
          <w:lang w:eastAsia="bg-BG"/>
        </w:rPr>
        <w:t xml:space="preserve"> Продължават проблемите с допускани </w:t>
      </w:r>
      <w:r w:rsidRPr="00F6782D">
        <w:rPr>
          <w:rFonts w:ascii="Times New Roman" w:eastAsia="Times New Roman" w:hAnsi="Times New Roman"/>
          <w:b/>
          <w:i/>
          <w:iCs/>
          <w:color w:val="000000"/>
          <w:sz w:val="28"/>
          <w:szCs w:val="28"/>
          <w:lang w:eastAsia="bg-BG"/>
        </w:rPr>
        <w:t>съществени процесуални нарушения</w:t>
      </w:r>
      <w:r w:rsidRPr="00F6782D">
        <w:rPr>
          <w:rFonts w:ascii="Times New Roman" w:eastAsia="Times New Roman" w:hAnsi="Times New Roman"/>
          <w:iCs/>
          <w:color w:val="000000"/>
          <w:sz w:val="28"/>
          <w:szCs w:val="28"/>
          <w:lang w:eastAsia="bg-BG"/>
        </w:rPr>
        <w:t xml:space="preserve"> в хода на разследването, макар и те да са по-малко от предходните периоди. Необходимо е периодично провеждане на обучения за повишаване на професионалната квалификация на разследващите органи и прокурорите.</w:t>
      </w:r>
    </w:p>
    <w:p w:rsidR="00F6782D" w:rsidRPr="00F6782D" w:rsidRDefault="00F6782D" w:rsidP="00F6782D">
      <w:pPr>
        <w:spacing w:after="0" w:line="240" w:lineRule="auto"/>
        <w:ind w:firstLine="709"/>
        <w:jc w:val="both"/>
        <w:rPr>
          <w:rFonts w:ascii="Times New Roman" w:eastAsia="Times New Roman" w:hAnsi="Times New Roman"/>
          <w:iCs/>
          <w:color w:val="000000"/>
          <w:sz w:val="28"/>
          <w:szCs w:val="28"/>
          <w:lang w:eastAsia="bg-BG"/>
        </w:rPr>
      </w:pPr>
      <w:r w:rsidRPr="00F6782D">
        <w:rPr>
          <w:rFonts w:ascii="Times New Roman" w:eastAsia="Times New Roman" w:hAnsi="Times New Roman"/>
          <w:iCs/>
          <w:color w:val="000000"/>
          <w:sz w:val="28"/>
          <w:szCs w:val="28"/>
          <w:lang w:eastAsia="bg-BG"/>
        </w:rPr>
        <w:t xml:space="preserve">- Считаме за необходимо като мярка за срочното изготвяне на експертните заключения да бъде създаден </w:t>
      </w:r>
      <w:r w:rsidRPr="00F6782D">
        <w:rPr>
          <w:rFonts w:ascii="Times New Roman" w:eastAsia="Times New Roman" w:hAnsi="Times New Roman"/>
          <w:b/>
          <w:i/>
          <w:iCs/>
          <w:color w:val="000000"/>
          <w:sz w:val="28"/>
          <w:szCs w:val="28"/>
          <w:lang w:eastAsia="bg-BG"/>
        </w:rPr>
        <w:t>централен експертен институт</w:t>
      </w:r>
      <w:r w:rsidRPr="00F6782D">
        <w:rPr>
          <w:rFonts w:ascii="Times New Roman" w:eastAsia="Times New Roman" w:hAnsi="Times New Roman"/>
          <w:iCs/>
          <w:color w:val="000000"/>
          <w:sz w:val="28"/>
          <w:szCs w:val="28"/>
          <w:lang w:eastAsia="bg-BG"/>
        </w:rPr>
        <w:t xml:space="preserve"> към ВСС или МП, като единствено назначените на трудови правоотношения експерти да имат права да изготвят съдебни експертизи. По този начин би се решил проблемът, съществуващ и в други райони, с липсата на вещи лица, а и би се повишила обективността на заключенията, поради наличието на контрол върху дейността им. Този извод произтича от честата смяна на експертното заключение в съдебни заседания, което неминуемо довежда до произнасянето на оправдателни присъди. Полезни са действията на ръководството на ПРБ по назначаване на експерти в НСлС, като очакваме подобряване на дейността на прокуратурите в региона по дела с назначени експ</w:t>
      </w:r>
      <w:r w:rsidR="00086D62">
        <w:rPr>
          <w:rFonts w:ascii="Times New Roman" w:eastAsia="Times New Roman" w:hAnsi="Times New Roman"/>
          <w:iCs/>
          <w:color w:val="000000"/>
          <w:sz w:val="28"/>
          <w:szCs w:val="28"/>
          <w:lang w:eastAsia="bg-BG"/>
        </w:rPr>
        <w:t>ертизи през следващите периоди.</w:t>
      </w:r>
    </w:p>
    <w:p w:rsidR="00F6782D" w:rsidRPr="00F6782D" w:rsidRDefault="00F6782D" w:rsidP="00F6782D">
      <w:pPr>
        <w:spacing w:after="0" w:line="240" w:lineRule="auto"/>
        <w:ind w:firstLine="709"/>
        <w:jc w:val="both"/>
        <w:rPr>
          <w:rFonts w:ascii="Times New Roman" w:eastAsia="Times New Roman" w:hAnsi="Times New Roman"/>
          <w:iCs/>
          <w:color w:val="000000"/>
          <w:sz w:val="28"/>
          <w:szCs w:val="28"/>
          <w:lang w:eastAsia="bg-BG"/>
        </w:rPr>
      </w:pPr>
      <w:r w:rsidRPr="00F6782D">
        <w:rPr>
          <w:rFonts w:ascii="Times New Roman" w:eastAsia="Times New Roman" w:hAnsi="Times New Roman"/>
          <w:iCs/>
          <w:color w:val="000000"/>
          <w:sz w:val="28"/>
          <w:szCs w:val="28"/>
          <w:lang w:eastAsia="bg-BG"/>
        </w:rPr>
        <w:t xml:space="preserve">- </w:t>
      </w:r>
      <w:r w:rsidR="00086D62">
        <w:rPr>
          <w:rFonts w:ascii="Times New Roman" w:eastAsia="Times New Roman" w:hAnsi="Times New Roman"/>
          <w:iCs/>
          <w:color w:val="000000"/>
          <w:sz w:val="28"/>
          <w:szCs w:val="28"/>
          <w:lang w:eastAsia="bg-BG"/>
        </w:rPr>
        <w:t>Д</w:t>
      </w:r>
      <w:r w:rsidRPr="00F6782D">
        <w:rPr>
          <w:rFonts w:ascii="Times New Roman" w:eastAsia="Times New Roman" w:hAnsi="Times New Roman"/>
          <w:iCs/>
          <w:color w:val="000000"/>
          <w:sz w:val="28"/>
          <w:szCs w:val="28"/>
          <w:lang w:eastAsia="bg-BG"/>
        </w:rPr>
        <w:t xml:space="preserve">руг фактор с актуално значение е </w:t>
      </w:r>
      <w:r w:rsidRPr="00F6782D">
        <w:rPr>
          <w:rFonts w:ascii="Times New Roman" w:eastAsia="Times New Roman" w:hAnsi="Times New Roman"/>
          <w:b/>
          <w:i/>
          <w:iCs/>
          <w:color w:val="000000"/>
          <w:sz w:val="28"/>
          <w:szCs w:val="28"/>
          <w:lang w:eastAsia="bg-BG"/>
        </w:rPr>
        <w:t>кадровата необезпеченост</w:t>
      </w:r>
      <w:r w:rsidRPr="00F6782D">
        <w:rPr>
          <w:rFonts w:ascii="Times New Roman" w:eastAsia="Times New Roman" w:hAnsi="Times New Roman"/>
          <w:iCs/>
          <w:color w:val="000000"/>
          <w:sz w:val="28"/>
          <w:szCs w:val="28"/>
          <w:lang w:eastAsia="bg-BG"/>
        </w:rPr>
        <w:t xml:space="preserve"> на полицейските служители с правомощия по разкриване на престъпленията; на разследващите полицаи поради честото напускане на системата на МВР и бавното обявяване на конкурси за заемане на освободените места. Такъв проблем има и в някои от прокуратурите в региона – години наред РП Лом е със силно намален състав, а обявяваните конкурси от ВСС за заемане на свободните щатни бройки винаги са чрез преместване, като кандидати за преместване в тази прокуратура няма.</w:t>
      </w:r>
    </w:p>
    <w:p w:rsidR="00F6782D" w:rsidRPr="00F6782D" w:rsidRDefault="00F6782D" w:rsidP="00F6782D">
      <w:pPr>
        <w:spacing w:after="0" w:line="240" w:lineRule="auto"/>
        <w:ind w:firstLine="709"/>
        <w:jc w:val="both"/>
        <w:rPr>
          <w:rFonts w:ascii="Times New Roman" w:eastAsia="Times New Roman" w:hAnsi="Times New Roman"/>
          <w:iCs/>
          <w:color w:val="000000"/>
          <w:sz w:val="28"/>
          <w:szCs w:val="28"/>
          <w:lang w:eastAsia="bg-BG"/>
        </w:rPr>
      </w:pPr>
    </w:p>
    <w:p w:rsidR="00F6782D" w:rsidRPr="00F6782D" w:rsidRDefault="00F6782D" w:rsidP="00F6782D">
      <w:pPr>
        <w:keepNext/>
        <w:shd w:val="clear" w:color="auto" w:fill="FFFFFF"/>
        <w:tabs>
          <w:tab w:val="left" w:pos="763"/>
        </w:tabs>
        <w:autoSpaceDE w:val="0"/>
        <w:autoSpaceDN w:val="0"/>
        <w:adjustRightInd w:val="0"/>
        <w:spacing w:after="0" w:line="240" w:lineRule="auto"/>
        <w:ind w:firstLine="709"/>
        <w:jc w:val="both"/>
        <w:outlineLvl w:val="1"/>
        <w:rPr>
          <w:rFonts w:ascii="Times New Roman" w:hAnsi="Times New Roman" w:cs="Arial"/>
          <w:b/>
          <w:iCs/>
          <w:color w:val="000000"/>
          <w:sz w:val="28"/>
          <w:lang w:eastAsia="bg-BG"/>
        </w:rPr>
      </w:pPr>
      <w:r w:rsidRPr="00F6782D">
        <w:rPr>
          <w:rFonts w:ascii="Times New Roman" w:hAnsi="Times New Roman" w:cs="Arial"/>
          <w:b/>
          <w:iCs/>
          <w:color w:val="000000"/>
          <w:sz w:val="28"/>
          <w:lang w:eastAsia="bg-BG"/>
        </w:rPr>
        <w:t>3. Необходими мерки и законодателни промени.</w:t>
      </w:r>
      <w:bookmarkEnd w:id="1"/>
      <w:r w:rsidRPr="00F6782D">
        <w:rPr>
          <w:rFonts w:ascii="Times New Roman" w:hAnsi="Times New Roman" w:cs="Arial"/>
          <w:b/>
          <w:iCs/>
          <w:color w:val="000000"/>
          <w:sz w:val="28"/>
          <w:lang w:eastAsia="bg-BG"/>
        </w:rPr>
        <w:t xml:space="preserve"> </w:t>
      </w:r>
    </w:p>
    <w:p w:rsidR="00F6782D" w:rsidRPr="00F6782D" w:rsidRDefault="00F6782D" w:rsidP="00F6782D">
      <w:pPr>
        <w:spacing w:after="0" w:line="240" w:lineRule="auto"/>
        <w:ind w:firstLine="709"/>
        <w:jc w:val="both"/>
        <w:rPr>
          <w:rFonts w:ascii="Times New Roman" w:eastAsia="Times New Roman" w:hAnsi="Times New Roman"/>
          <w:b/>
          <w:i/>
          <w:color w:val="000000"/>
          <w:sz w:val="28"/>
          <w:szCs w:val="28"/>
          <w:lang w:eastAsia="bg-BG"/>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3.1. Необходими мерки: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3.1.</w:t>
      </w:r>
      <w:proofErr w:type="spellStart"/>
      <w:r w:rsidRPr="00F6782D">
        <w:rPr>
          <w:rFonts w:ascii="Times New Roman" w:eastAsia="Times New Roman" w:hAnsi="Times New Roman"/>
          <w:i/>
          <w:sz w:val="28"/>
          <w:szCs w:val="28"/>
          <w:lang w:eastAsia="bg-BG"/>
        </w:rPr>
        <w:t>1</w:t>
      </w:r>
      <w:proofErr w:type="spellEnd"/>
      <w:r w:rsidRPr="00F6782D">
        <w:rPr>
          <w:rFonts w:ascii="Times New Roman" w:eastAsia="Times New Roman" w:hAnsi="Times New Roman"/>
          <w:i/>
          <w:sz w:val="28"/>
          <w:szCs w:val="28"/>
          <w:lang w:eastAsia="bg-BG"/>
        </w:rPr>
        <w:t>.</w:t>
      </w:r>
      <w:r w:rsidRPr="00F6782D">
        <w:rPr>
          <w:rFonts w:ascii="Times New Roman" w:eastAsia="Times New Roman" w:hAnsi="Times New Roman"/>
          <w:sz w:val="28"/>
          <w:szCs w:val="28"/>
          <w:lang w:eastAsia="bg-BG"/>
        </w:rPr>
        <w:t xml:space="preserve"> Наложително е да се засили превантивната и разяснителна дейност сред подрастващите с оглед възпитаването им към спазване на закона и добрите </w:t>
      </w:r>
      <w:r w:rsidRPr="00F6782D">
        <w:rPr>
          <w:rFonts w:ascii="Times New Roman" w:eastAsia="Times New Roman" w:hAnsi="Times New Roman"/>
          <w:sz w:val="28"/>
          <w:szCs w:val="28"/>
          <w:lang w:eastAsia="bg-BG"/>
        </w:rPr>
        <w:lastRenderedPageBreak/>
        <w:t xml:space="preserve">нрави в обществото. Такава дейност се извършва и понастоящем съвместно от прокуратурата, съда и другите компетентни държавни органи, но явно положените усилия в тази област се явяват недостатъчни и следва да продължат в по-голям обем през 2019 година. Проблемът при непълнолетните, склонни към извършване на престъпления и противообществени прояви, е, че не посещават училище  и дейността на прокуратурата и полицията за превенция срещу престъпността не достига до тях в обема, необходим за постигане на положителен резултат. Една от основните предпоставки за това е и липсата на адекватен родителски контрол, който благоприятства </w:t>
      </w:r>
      <w:proofErr w:type="spellStart"/>
      <w:r w:rsidRPr="00F6782D">
        <w:rPr>
          <w:rFonts w:ascii="Times New Roman" w:eastAsia="Times New Roman" w:hAnsi="Times New Roman"/>
          <w:sz w:val="28"/>
          <w:szCs w:val="28"/>
          <w:lang w:eastAsia="bg-BG"/>
        </w:rPr>
        <w:t>противоправното</w:t>
      </w:r>
      <w:proofErr w:type="spellEnd"/>
      <w:r w:rsidRPr="00F6782D">
        <w:rPr>
          <w:rFonts w:ascii="Times New Roman" w:eastAsia="Times New Roman" w:hAnsi="Times New Roman"/>
          <w:sz w:val="28"/>
          <w:szCs w:val="28"/>
          <w:lang w:eastAsia="bg-BG"/>
        </w:rPr>
        <w:t xml:space="preserve"> поведение на непълнолетните лица. Последният пък е продиктуван от значителната бедност в района (най-голяма в целия ЕС). В тази връзка прокурорите от региона активно се включват в образователната програма на ВСС, като провеждат обучения в училищата в региона.</w:t>
      </w:r>
    </w:p>
    <w:p w:rsidR="00F6782D" w:rsidRPr="00F6782D" w:rsidRDefault="00F6782D" w:rsidP="00F6782D">
      <w:pPr>
        <w:spacing w:after="0" w:line="240" w:lineRule="auto"/>
        <w:ind w:firstLine="709"/>
        <w:jc w:val="both"/>
        <w:rPr>
          <w:rFonts w:ascii="Times New Roman" w:hAnsi="Times New Roman"/>
          <w:sz w:val="28"/>
          <w:szCs w:val="28"/>
        </w:rPr>
      </w:pPr>
      <w:r w:rsidRPr="00F6782D">
        <w:rPr>
          <w:rFonts w:ascii="Times New Roman" w:hAnsi="Times New Roman"/>
          <w:sz w:val="28"/>
          <w:szCs w:val="28"/>
        </w:rPr>
        <w:t>Необходимо е да се засили контролът върху получаване на правоспособност за управление на МПС предвид зачестилите ПТП на територията на Област Монтана.</w:t>
      </w:r>
    </w:p>
    <w:p w:rsidR="00F6782D" w:rsidRPr="00F6782D" w:rsidRDefault="00F6782D" w:rsidP="00F6782D">
      <w:pPr>
        <w:spacing w:after="0" w:line="240" w:lineRule="auto"/>
        <w:ind w:firstLine="709"/>
        <w:jc w:val="both"/>
        <w:rPr>
          <w:rFonts w:ascii="Times New Roman" w:hAnsi="Times New Roman"/>
          <w:sz w:val="28"/>
          <w:szCs w:val="28"/>
        </w:rPr>
      </w:pPr>
      <w:r w:rsidRPr="00F6782D">
        <w:rPr>
          <w:rFonts w:ascii="Times New Roman" w:hAnsi="Times New Roman"/>
          <w:sz w:val="28"/>
          <w:szCs w:val="28"/>
          <w:lang w:eastAsia="bg-BG"/>
        </w:rPr>
        <w:t>За осигуряване на ефективна превантивна функция срещу престъпленията, засягащи собствеността на гражданите, е необходимо да се засили полицейското присъствие в малките населени места, където населяващите ги често стават жертва на престъпления срещу собствеността.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3.1.2.</w:t>
      </w:r>
      <w:r w:rsidRPr="00F6782D">
        <w:rPr>
          <w:rFonts w:ascii="Times New Roman" w:eastAsia="Times New Roman" w:hAnsi="Times New Roman"/>
          <w:sz w:val="28"/>
          <w:szCs w:val="28"/>
          <w:lang w:eastAsia="bg-BG"/>
        </w:rPr>
        <w:t xml:space="preserve"> Подобряване на взаимодействието на разследващите органи с полицейските служители (оперативни работници, полицейски и младши полицейски инспектори) във връзка със съвместната работа по досъдебните производства. Усъвършенстване на екипния принцип на работа между разследващи органи и оперативни работници, особено по пълнотата на материалите, предварителните проверки и съвместната работа по досъдебните производства. През този период в отделни районни полицейски управления не се наблюдава добро взаимодействие, което създава затруднения в дейността на разследващите полицаи.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3.2. Предприети конкретни мерки, които имат постигнат до момента положителен ефект:</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3.2.1.</w:t>
      </w:r>
      <w:r w:rsidRPr="00F6782D">
        <w:rPr>
          <w:rFonts w:ascii="Times New Roman" w:eastAsia="Times New Roman" w:hAnsi="Times New Roman"/>
          <w:sz w:val="28"/>
          <w:szCs w:val="28"/>
          <w:lang w:eastAsia="bg-BG"/>
        </w:rPr>
        <w:t xml:space="preserve"> </w:t>
      </w:r>
      <w:r w:rsidRPr="00F6782D">
        <w:rPr>
          <w:rFonts w:ascii="Times New Roman" w:eastAsia="Times New Roman" w:hAnsi="Times New Roman"/>
          <w:bCs/>
          <w:sz w:val="28"/>
          <w:szCs w:val="28"/>
          <w:lang w:eastAsia="bg-BG"/>
        </w:rPr>
        <w:t xml:space="preserve">Изпълнявани са </w:t>
      </w:r>
      <w:r w:rsidRPr="00F6782D">
        <w:rPr>
          <w:rFonts w:ascii="Times New Roman" w:eastAsiaTheme="minorHAnsi" w:hAnsi="Times New Roman"/>
          <w:sz w:val="28"/>
          <w:szCs w:val="28"/>
        </w:rPr>
        <w:t>Указанията за подобряване</w:t>
      </w:r>
      <w:r w:rsidRPr="00F6782D">
        <w:rPr>
          <w:rFonts w:asciiTheme="minorHAnsi" w:eastAsiaTheme="minorHAnsi" w:hAnsiTheme="minorHAnsi" w:cstheme="minorBidi"/>
          <w:sz w:val="28"/>
          <w:szCs w:val="28"/>
        </w:rPr>
        <w:t xml:space="preserve"> </w:t>
      </w:r>
      <w:r w:rsidRPr="00F6782D">
        <w:rPr>
          <w:rFonts w:ascii="Times New Roman" w:eastAsiaTheme="minorHAnsi" w:hAnsi="Times New Roman"/>
          <w:sz w:val="28"/>
          <w:szCs w:val="28"/>
        </w:rPr>
        <w:t xml:space="preserve">работата на ПРБ по наказателно-съдебния надзор, </w:t>
      </w:r>
      <w:proofErr w:type="spellStart"/>
      <w:r w:rsidRPr="00F6782D">
        <w:rPr>
          <w:rFonts w:ascii="Times New Roman" w:eastAsiaTheme="minorHAnsi" w:hAnsi="Times New Roman"/>
          <w:sz w:val="28"/>
          <w:szCs w:val="28"/>
        </w:rPr>
        <w:t>утв</w:t>
      </w:r>
      <w:proofErr w:type="spellEnd"/>
      <w:r w:rsidRPr="00F6782D">
        <w:rPr>
          <w:rFonts w:ascii="Times New Roman" w:eastAsiaTheme="minorHAnsi" w:hAnsi="Times New Roman"/>
          <w:sz w:val="28"/>
          <w:szCs w:val="28"/>
        </w:rPr>
        <w:t>. със</w:t>
      </w:r>
      <w:r w:rsidRPr="00F6782D">
        <w:rPr>
          <w:rFonts w:ascii="Times New Roman" w:eastAsia="Times New Roman" w:hAnsi="Times New Roman"/>
          <w:bCs/>
          <w:sz w:val="28"/>
          <w:szCs w:val="28"/>
          <w:lang w:eastAsia="bg-BG"/>
        </w:rPr>
        <w:t xml:space="preserve"> </w:t>
      </w:r>
      <w:r w:rsidRPr="00F6782D">
        <w:rPr>
          <w:rFonts w:ascii="Times New Roman" w:eastAsiaTheme="minorHAnsi" w:hAnsi="Times New Roman"/>
          <w:sz w:val="28"/>
          <w:szCs w:val="28"/>
        </w:rPr>
        <w:t>Заповед № РД-02-29/15.12.2017 г. на Главния прокурор на РБ</w:t>
      </w:r>
      <w:r w:rsidRPr="00F6782D">
        <w:rPr>
          <w:rFonts w:ascii="Times New Roman" w:eastAsia="Times New Roman" w:hAnsi="Times New Roman"/>
          <w:sz w:val="28"/>
          <w:szCs w:val="28"/>
          <w:lang w:eastAsia="bg-BG"/>
        </w:rPr>
        <w:t xml:space="preserve">, с цел намаляване на върнатите от съда дела за доразследване и на оправдателните присъди.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 </w:t>
      </w:r>
      <w:r w:rsidRPr="00F6782D">
        <w:rPr>
          <w:rFonts w:ascii="Times New Roman" w:eastAsia="Times New Roman" w:hAnsi="Times New Roman"/>
          <w:i/>
          <w:sz w:val="28"/>
          <w:szCs w:val="28"/>
          <w:lang w:eastAsia="bg-BG"/>
        </w:rPr>
        <w:t>3.2.</w:t>
      </w:r>
      <w:proofErr w:type="spellStart"/>
      <w:r w:rsidRPr="00F6782D">
        <w:rPr>
          <w:rFonts w:ascii="Times New Roman" w:eastAsia="Times New Roman" w:hAnsi="Times New Roman"/>
          <w:i/>
          <w:sz w:val="28"/>
          <w:szCs w:val="28"/>
          <w:lang w:eastAsia="bg-BG"/>
        </w:rPr>
        <w:t>2</w:t>
      </w:r>
      <w:proofErr w:type="spellEnd"/>
      <w:r w:rsidRPr="00F6782D">
        <w:rPr>
          <w:rFonts w:ascii="Times New Roman" w:eastAsia="Times New Roman" w:hAnsi="Times New Roman"/>
          <w:sz w:val="28"/>
          <w:szCs w:val="28"/>
          <w:lang w:eastAsia="bg-BG"/>
        </w:rPr>
        <w:t>. Със заповед на окръжния прокурор е въведен задължителен служебен контрол над актовете на районните прокуратури, с които се спира или прекратява наказателното производство, водено за престъпление, включено в Единния каталог на корупционните престъпления, когато тези актове не са били обжалвани по съдебен ред.</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3.2.3.</w:t>
      </w:r>
      <w:r w:rsidRPr="00F6782D">
        <w:rPr>
          <w:rFonts w:ascii="Times New Roman" w:eastAsia="Times New Roman" w:hAnsi="Times New Roman"/>
          <w:sz w:val="28"/>
          <w:szCs w:val="28"/>
          <w:lang w:eastAsia="bg-BG"/>
        </w:rPr>
        <w:t xml:space="preserve"> Въведен е периодичен доклад на всички спрени срещу известни извършители дела и на всички чакащи преписки и ДП с цел подобряване на контрола върху дейността на различни органи (разследващи полицаи и контролни органи).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lastRenderedPageBreak/>
        <w:t>3.2.4.</w:t>
      </w:r>
      <w:r w:rsidRPr="00F6782D">
        <w:rPr>
          <w:rFonts w:ascii="Times New Roman" w:eastAsia="Times New Roman" w:hAnsi="Times New Roman"/>
          <w:sz w:val="28"/>
          <w:szCs w:val="28"/>
          <w:lang w:eastAsia="bg-BG"/>
        </w:rPr>
        <w:t xml:space="preserve"> Продължават провеждането на периодични работни срещи между прокурори от ОП-Монтана и прокурорите при районните прокуратури и между прокурори от ОП-Монтана и разследващите полицаи с цел оказване на методическа помощ по преписки и дела и по различни въпроси по тълкуването и прилагането на закона. </w:t>
      </w:r>
    </w:p>
    <w:p w:rsidR="00F6782D" w:rsidRPr="00F6782D" w:rsidRDefault="00F6782D" w:rsidP="00F6782D">
      <w:pPr>
        <w:tabs>
          <w:tab w:val="left" w:pos="1276"/>
        </w:tabs>
        <w:spacing w:after="0" w:line="240" w:lineRule="auto"/>
        <w:ind w:firstLine="709"/>
        <w:jc w:val="both"/>
        <w:rPr>
          <w:rFonts w:ascii="Times New Roman" w:eastAsia="Times New Roman" w:hAnsi="Times New Roman"/>
          <w:sz w:val="28"/>
          <w:szCs w:val="28"/>
        </w:rPr>
      </w:pPr>
      <w:r w:rsidRPr="00F6782D">
        <w:rPr>
          <w:rFonts w:ascii="Times New Roman" w:hAnsi="Times New Roman"/>
          <w:i/>
          <w:sz w:val="28"/>
          <w:szCs w:val="28"/>
          <w:lang w:eastAsia="bg-BG"/>
        </w:rPr>
        <w:t>3.2.5.</w:t>
      </w:r>
      <w:r w:rsidRPr="00F6782D">
        <w:rPr>
          <w:rFonts w:ascii="Times New Roman" w:hAnsi="Times New Roman"/>
          <w:sz w:val="28"/>
          <w:szCs w:val="28"/>
          <w:lang w:eastAsia="bg-BG"/>
        </w:rPr>
        <w:t xml:space="preserve"> Предприети са мерки и се полагат усилия за приключване на водените досъдебни производства с продължителност над една година, както и  за тези, образувани преди 01.</w:t>
      </w:r>
      <w:proofErr w:type="spellStart"/>
      <w:r w:rsidRPr="00F6782D">
        <w:rPr>
          <w:rFonts w:ascii="Times New Roman" w:hAnsi="Times New Roman"/>
          <w:sz w:val="28"/>
          <w:szCs w:val="28"/>
          <w:lang w:eastAsia="bg-BG"/>
        </w:rPr>
        <w:t>01</w:t>
      </w:r>
      <w:proofErr w:type="spellEnd"/>
      <w:r w:rsidRPr="00F6782D">
        <w:rPr>
          <w:rFonts w:ascii="Times New Roman" w:hAnsi="Times New Roman"/>
          <w:sz w:val="28"/>
          <w:szCs w:val="28"/>
          <w:lang w:eastAsia="bg-BG"/>
        </w:rPr>
        <w:t xml:space="preserve">.2014 г. Към края на 2018 г. в района има 32 ДП от тази категория – </w:t>
      </w:r>
      <w:r w:rsidRPr="00F6782D">
        <w:rPr>
          <w:rFonts w:ascii="Times New Roman" w:eastAsia="Times New Roman" w:hAnsi="Times New Roman"/>
          <w:sz w:val="28"/>
          <w:szCs w:val="28"/>
        </w:rPr>
        <w:t>Окръжна прокуратура  Монтана – 16 броя; Районна прокуратура Монтана – 10 броя; Районна прокуратура Лом – 5 броя; Районна прокуратура Берковица – 1 броя. През предходния отчетен период общият брой е бил 51 бр., което сочи на взети мерки и положени усилия за приключването на делата от тази категория. Причините за неприключването на всички тези ДП са обективни и не се дължат на бездействие на наблюдаващите прокурори – неустановяване на местонахождението на извършителите на деянията, неизготвяне на назначени експертизи.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Периодично се изисква информация от районните прокуратури по тези дела, като се предприемат възможните мерки за тяхното приключване и се изпълняват указанията на САП, дадени след извършена проверка.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3.2.6.</w:t>
      </w:r>
      <w:r w:rsidRPr="00F6782D">
        <w:rPr>
          <w:rFonts w:ascii="Times New Roman" w:eastAsia="Times New Roman" w:hAnsi="Times New Roman"/>
          <w:sz w:val="28"/>
          <w:szCs w:val="28"/>
          <w:lang w:eastAsia="bg-BG"/>
        </w:rPr>
        <w:t xml:space="preserve"> Продължава интензивното наблюдение над делата за трафик на лица и наркотични вещества, посегателства върху финансовите средства на ЕС, младежката престъпност, корупционните престъпления и други значими дела. Прокурорите от региона активно се включват в обучителни мероприятия в училищата с оглед превенция срещу престъпността, както и в обучения на разследващите органи.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3.2.7.</w:t>
      </w:r>
      <w:r w:rsidRPr="00F6782D">
        <w:rPr>
          <w:rFonts w:ascii="Times New Roman" w:eastAsia="Times New Roman" w:hAnsi="Times New Roman"/>
          <w:sz w:val="28"/>
          <w:szCs w:val="28"/>
          <w:lang w:eastAsia="bg-BG"/>
        </w:rPr>
        <w:t xml:space="preserve"> Въведен е контрол над </w:t>
      </w:r>
      <w:proofErr w:type="spellStart"/>
      <w:r w:rsidRPr="00F6782D">
        <w:rPr>
          <w:rFonts w:ascii="Times New Roman" w:eastAsia="Times New Roman" w:hAnsi="Times New Roman"/>
          <w:sz w:val="28"/>
          <w:szCs w:val="28"/>
          <w:lang w:eastAsia="bg-BG"/>
        </w:rPr>
        <w:t>срочността</w:t>
      </w:r>
      <w:proofErr w:type="spellEnd"/>
      <w:r w:rsidRPr="00F6782D">
        <w:rPr>
          <w:rFonts w:ascii="Times New Roman" w:eastAsia="Times New Roman" w:hAnsi="Times New Roman"/>
          <w:sz w:val="28"/>
          <w:szCs w:val="28"/>
          <w:lang w:eastAsia="bg-BG"/>
        </w:rPr>
        <w:t xml:space="preserve"> на разследването като периодично на ОДМВР Монтана се изпраща списък с номера на досъдебни производства, чиито срок предстои да изтече в следващите 10 дни.</w:t>
      </w:r>
    </w:p>
    <w:p w:rsidR="00F6782D" w:rsidRPr="00F6782D" w:rsidRDefault="00F6782D" w:rsidP="00F6782D">
      <w:pPr>
        <w:spacing w:after="0" w:line="240" w:lineRule="auto"/>
        <w:ind w:firstLine="709"/>
        <w:jc w:val="both"/>
        <w:rPr>
          <w:rFonts w:ascii="Times New Roman" w:eastAsia="Times New Roman" w:hAnsi="Times New Roman"/>
          <w:b/>
          <w:i/>
          <w:color w:val="000000"/>
          <w:sz w:val="28"/>
          <w:szCs w:val="28"/>
          <w:lang w:eastAsia="bg-BG"/>
        </w:rPr>
      </w:pPr>
    </w:p>
    <w:p w:rsidR="00F6782D" w:rsidRPr="00F6782D" w:rsidRDefault="00F6782D" w:rsidP="00F6782D">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t>3.</w:t>
      </w:r>
      <w:proofErr w:type="spellStart"/>
      <w:r w:rsidRPr="00F6782D">
        <w:rPr>
          <w:rFonts w:ascii="Times New Roman" w:hAnsi="Times New Roman" w:cs="Arial"/>
          <w:b/>
          <w:i/>
          <w:color w:val="000000"/>
          <w:sz w:val="28"/>
          <w:u w:val="single"/>
          <w:lang w:eastAsia="bg-BG"/>
        </w:rPr>
        <w:t>3</w:t>
      </w:r>
      <w:proofErr w:type="spellEnd"/>
      <w:r w:rsidRPr="00F6782D">
        <w:rPr>
          <w:rFonts w:ascii="Times New Roman" w:hAnsi="Times New Roman" w:cs="Arial"/>
          <w:b/>
          <w:i/>
          <w:color w:val="000000"/>
          <w:sz w:val="28"/>
          <w:u w:val="single"/>
          <w:lang w:eastAsia="bg-BG"/>
        </w:rPr>
        <w:t>. Необходими законодателни промени:</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i/>
          <w:sz w:val="28"/>
          <w:szCs w:val="28"/>
          <w:lang w:eastAsia="bg-BG"/>
        </w:rPr>
        <w:t>-</w:t>
      </w:r>
      <w:r w:rsidRPr="00F6782D">
        <w:rPr>
          <w:rFonts w:ascii="Times New Roman" w:eastAsia="Times New Roman" w:hAnsi="Times New Roman"/>
          <w:sz w:val="28"/>
          <w:szCs w:val="28"/>
          <w:lang w:eastAsia="bg-BG"/>
        </w:rPr>
        <w:t xml:space="preserve"> Въпреки приетите изменения в НПК (в сила от 05.11.2017 г.), </w:t>
      </w:r>
      <w:r w:rsidRPr="00F6782D">
        <w:rPr>
          <w:rFonts w:ascii="Times New Roman" w:eastAsia="Times New Roman" w:hAnsi="Times New Roman"/>
          <w:sz w:val="28"/>
          <w:szCs w:val="28"/>
          <w:u w:val="single"/>
          <w:lang w:eastAsia="bg-BG"/>
        </w:rPr>
        <w:t>прекомерният формализъм</w:t>
      </w:r>
      <w:r w:rsidRPr="00F6782D">
        <w:rPr>
          <w:rFonts w:ascii="Times New Roman" w:eastAsia="Times New Roman" w:hAnsi="Times New Roman"/>
          <w:sz w:val="28"/>
          <w:szCs w:val="28"/>
          <w:lang w:eastAsia="bg-BG"/>
        </w:rPr>
        <w:t xml:space="preserve"> на досъдебното производство не е отстранен. Съобразно разпоредбата на чл.7, ал. 2 от НПК, ДП има подготвителен характер и при осъществяването му не са необходими такива формалности. Същото се отнася за многобройните изисквания към реквизитите на обвинителните актове, които дават възможност за многообразни тълкувания от страна на съдилищата. Отново излагаме становището си, че би било полезно по законодателен път да се приеме решението, използвано в мнозинството европейски държави - обвинителният акт да съдържа </w:t>
      </w:r>
      <w:proofErr w:type="spellStart"/>
      <w:r w:rsidRPr="00F6782D">
        <w:rPr>
          <w:rFonts w:ascii="Times New Roman" w:eastAsia="Times New Roman" w:hAnsi="Times New Roman"/>
          <w:sz w:val="28"/>
          <w:szCs w:val="28"/>
          <w:lang w:eastAsia="bg-BG"/>
        </w:rPr>
        <w:t>конкретика</w:t>
      </w:r>
      <w:proofErr w:type="spellEnd"/>
      <w:r w:rsidRPr="00F6782D">
        <w:rPr>
          <w:rFonts w:ascii="Times New Roman" w:eastAsia="Times New Roman" w:hAnsi="Times New Roman"/>
          <w:sz w:val="28"/>
          <w:szCs w:val="28"/>
          <w:lang w:eastAsia="bg-BG"/>
        </w:rPr>
        <w:t xml:space="preserve"> само относно </w:t>
      </w:r>
      <w:proofErr w:type="spellStart"/>
      <w:r w:rsidRPr="00F6782D">
        <w:rPr>
          <w:rFonts w:ascii="Times New Roman" w:eastAsia="Times New Roman" w:hAnsi="Times New Roman"/>
          <w:sz w:val="28"/>
          <w:szCs w:val="28"/>
          <w:lang w:eastAsia="bg-BG"/>
        </w:rPr>
        <w:t>диспозитива</w:t>
      </w:r>
      <w:proofErr w:type="spellEnd"/>
      <w:r w:rsidRPr="00F6782D">
        <w:rPr>
          <w:rFonts w:ascii="Times New Roman" w:eastAsia="Times New Roman" w:hAnsi="Times New Roman"/>
          <w:sz w:val="28"/>
          <w:szCs w:val="28"/>
          <w:lang w:eastAsia="bg-BG"/>
        </w:rPr>
        <w:t xml:space="preserve"> на обвинението. Полезно е решението за изменения на НПК през 2019 г., но ефектът от тях все още не може да бъде оценен.</w:t>
      </w:r>
    </w:p>
    <w:p w:rsidR="00F6782D" w:rsidRPr="00F6782D" w:rsidRDefault="00F6782D" w:rsidP="00F6782D">
      <w:pPr>
        <w:numPr>
          <w:ilvl w:val="0"/>
          <w:numId w:val="5"/>
        </w:numPr>
        <w:spacing w:after="0" w:line="240" w:lineRule="auto"/>
        <w:ind w:left="0" w:firstLine="709"/>
        <w:contextualSpacing/>
        <w:jc w:val="both"/>
        <w:rPr>
          <w:rFonts w:ascii="Times New Roman" w:hAnsi="Times New Roman"/>
          <w:sz w:val="28"/>
          <w:szCs w:val="28"/>
        </w:rPr>
      </w:pPr>
      <w:r w:rsidRPr="00F6782D">
        <w:rPr>
          <w:rFonts w:ascii="Times New Roman" w:hAnsi="Times New Roman"/>
          <w:sz w:val="28"/>
          <w:szCs w:val="28"/>
        </w:rPr>
        <w:t>Премахване на ненужни действия на прокурора, забавящи разследването – исканията до съда за разкриване на банкови и данъчни тайни, информация по ЗЕС и др. само утежняват и без това твърде формалната работа на прокурорите. Уместно е предоставянето на тези видове информация да може да се осъществява само с искане от прокурора (както е в повечето от страните-</w:t>
      </w:r>
      <w:r w:rsidRPr="00F6782D">
        <w:rPr>
          <w:rFonts w:ascii="Times New Roman" w:hAnsi="Times New Roman"/>
          <w:sz w:val="28"/>
          <w:szCs w:val="28"/>
        </w:rPr>
        <w:lastRenderedPageBreak/>
        <w:t>членки на ЕС и което би осигурило много по-голяма бързина на разследването). За държавното обвинение по неясни причини са създадени различни по вид пречки, които затрудняват дейността му, а оттам – и затруднение в работата на съда.</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sz w:val="28"/>
          <w:szCs w:val="28"/>
        </w:rPr>
        <w:t xml:space="preserve">- Премахване на редица престъпни състави от НК, които не се характеризират с висока степен на обществена опасност. Санкциониране на тези деяния може да се постигне по облекчен ред – чрез квалификацията им като простъпки или чрез търсене на административно-наказателна отговорност. </w:t>
      </w:r>
      <w:r w:rsidRPr="00F6782D">
        <w:rPr>
          <w:rFonts w:ascii="Times New Roman" w:eastAsia="Times New Roman" w:hAnsi="Times New Roman"/>
          <w:sz w:val="28"/>
          <w:szCs w:val="28"/>
          <w:lang w:eastAsia="bg-BG"/>
        </w:rPr>
        <w:t xml:space="preserve"> </w:t>
      </w:r>
    </w:p>
    <w:p w:rsidR="00F6782D" w:rsidRPr="00F6782D" w:rsidRDefault="00F6782D" w:rsidP="00F6782D">
      <w:pPr>
        <w:spacing w:after="0" w:line="240" w:lineRule="auto"/>
        <w:ind w:firstLine="709"/>
        <w:jc w:val="both"/>
        <w:rPr>
          <w:rFonts w:ascii="Times New Roman" w:eastAsia="Times New Roman" w:hAnsi="Times New Roman"/>
          <w:sz w:val="28"/>
          <w:szCs w:val="28"/>
          <w:lang w:eastAsia="bg-BG"/>
        </w:rPr>
      </w:pPr>
      <w:r w:rsidRPr="00F6782D">
        <w:rPr>
          <w:rFonts w:ascii="Times New Roman" w:eastAsia="Times New Roman" w:hAnsi="Times New Roman"/>
          <w:bCs/>
          <w:i/>
          <w:sz w:val="28"/>
          <w:szCs w:val="28"/>
          <w:lang w:eastAsia="bg-BG"/>
        </w:rPr>
        <w:t>-</w:t>
      </w:r>
      <w:r w:rsidRPr="00F6782D">
        <w:rPr>
          <w:rFonts w:ascii="Times New Roman" w:eastAsia="Times New Roman" w:hAnsi="Times New Roman"/>
          <w:bCs/>
          <w:sz w:val="28"/>
          <w:szCs w:val="28"/>
          <w:lang w:eastAsia="bg-BG"/>
        </w:rPr>
        <w:t xml:space="preserve"> Ангажирането на прокуратурата по </w:t>
      </w:r>
      <w:r w:rsidRPr="00F6782D">
        <w:rPr>
          <w:rFonts w:ascii="Times New Roman" w:eastAsia="Times New Roman" w:hAnsi="Times New Roman"/>
          <w:bCs/>
          <w:sz w:val="28"/>
          <w:szCs w:val="28"/>
          <w:u w:val="single"/>
          <w:lang w:eastAsia="bg-BG"/>
        </w:rPr>
        <w:t>въпроси извън нейната компетентност</w:t>
      </w:r>
      <w:r w:rsidRPr="00F6782D">
        <w:rPr>
          <w:rFonts w:ascii="Times New Roman" w:eastAsia="Times New Roman" w:hAnsi="Times New Roman"/>
          <w:bCs/>
          <w:sz w:val="28"/>
          <w:szCs w:val="28"/>
          <w:lang w:eastAsia="bg-BG"/>
        </w:rPr>
        <w:t xml:space="preserve"> също създава необходимост от законодателни промени чрез въвеждане на възможност за връщане на сигнали, които изначално не сочат престъпление. </w:t>
      </w:r>
      <w:r w:rsidRPr="00F6782D">
        <w:rPr>
          <w:rFonts w:ascii="Times New Roman" w:eastAsia="Times New Roman" w:hAnsi="Times New Roman"/>
          <w:sz w:val="28"/>
          <w:szCs w:val="28"/>
          <w:lang w:eastAsia="bg-BG"/>
        </w:rPr>
        <w:t xml:space="preserve">Аргумент за това са постановените откази от прокурорите да образуват досъдебни производства поради наличие на гражданско-правни спорове и чрез изпращане на преписки по компетентност на административни органи. </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i/>
          <w:sz w:val="28"/>
          <w:szCs w:val="28"/>
          <w:lang w:eastAsia="bg-BG"/>
        </w:rPr>
        <w:t xml:space="preserve">- </w:t>
      </w:r>
      <w:r w:rsidRPr="00F6782D">
        <w:rPr>
          <w:rFonts w:ascii="Times New Roman" w:eastAsia="Times New Roman" w:hAnsi="Times New Roman"/>
          <w:sz w:val="28"/>
          <w:szCs w:val="28"/>
          <w:lang w:eastAsia="bg-BG"/>
        </w:rPr>
        <w:t xml:space="preserve">Наложителна е </w:t>
      </w:r>
      <w:r w:rsidRPr="00F6782D">
        <w:rPr>
          <w:rFonts w:ascii="Times New Roman" w:eastAsia="Times New Roman" w:hAnsi="Times New Roman"/>
          <w:sz w:val="28"/>
          <w:szCs w:val="28"/>
          <w:u w:val="single"/>
          <w:lang w:eastAsia="bg-BG"/>
        </w:rPr>
        <w:t xml:space="preserve">пълна </w:t>
      </w:r>
      <w:proofErr w:type="spellStart"/>
      <w:r w:rsidRPr="00F6782D">
        <w:rPr>
          <w:rFonts w:ascii="Times New Roman" w:eastAsia="Times New Roman" w:hAnsi="Times New Roman"/>
          <w:sz w:val="28"/>
          <w:szCs w:val="28"/>
          <w:u w:val="single"/>
          <w:lang w:eastAsia="bg-BG"/>
        </w:rPr>
        <w:t>декриминализация</w:t>
      </w:r>
      <w:proofErr w:type="spellEnd"/>
      <w:r w:rsidRPr="00F6782D">
        <w:rPr>
          <w:rFonts w:ascii="Times New Roman" w:eastAsia="Times New Roman" w:hAnsi="Times New Roman"/>
          <w:sz w:val="28"/>
          <w:szCs w:val="28"/>
          <w:lang w:eastAsia="bg-BG"/>
        </w:rPr>
        <w:t xml:space="preserve"> на такива престъпления, които практически са неадекватни на съвременните обществени отношения, без да се предвижда в замяна каквато и да е друга отговорност или с предвиждане на административно-наказателна такава – чл. 324, ал. 1 НК, чл. 327 НК, чл. 329 НК, чл. 343, ал. 1, буква „а“ НК или пък да бъде търсено решаване на спора по гражданско-правен ред (чл. 323 от НК). Развитието на обществото и икономиката дори изисква пълна промяна на наказателните материално-правни норми с оглед постигане на съответствие между наказуемостта и обществената действителност.</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 Полезни са решенията в НПК (чл. 242, ал. 5) и в ЗСВ (чл. 145, ал. 2), тъй като те дават възможност при дела и преписки с по-висока от обичайната сложност да бъдат решавани/приключвани в удължен срок.</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 xml:space="preserve">- Би било крайно полезно, ако в законодателството бъдат предвидени механизми за </w:t>
      </w:r>
      <w:r w:rsidRPr="00F6782D">
        <w:rPr>
          <w:rFonts w:ascii="Times New Roman" w:eastAsia="Times New Roman" w:hAnsi="Times New Roman"/>
          <w:sz w:val="28"/>
          <w:szCs w:val="28"/>
          <w:u w:val="single"/>
        </w:rPr>
        <w:t>активизиране работата на контролните органи</w:t>
      </w:r>
      <w:r w:rsidRPr="00F6782D">
        <w:rPr>
          <w:rFonts w:ascii="Times New Roman" w:eastAsia="Times New Roman" w:hAnsi="Times New Roman"/>
          <w:sz w:val="28"/>
          <w:szCs w:val="28"/>
        </w:rPr>
        <w:t>. Това ще се отрази, както върху ефективността на тяхната дейност, така и върху работата на прокуратурата, която да бъде сезирана само когато действително са налице конкретни данни за извършено престъпление от общ характер.</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 Опростяването на материалните наказателни норми (често претрупани с множество предпоставки) ще облекчи наказателното производство във всички посоки – ще съкрати времето за разследване, ще се даде по-ефективен отговор на обществените нагласи, ще се въздейства в по-голяма степен предупредително върху членовете на обществото.</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 xml:space="preserve">- Продължава необходимостта от законодателно решение (или тълкувателно такова) за изясняване кои са случаите, в които е приложим институтът на </w:t>
      </w:r>
      <w:proofErr w:type="spellStart"/>
      <w:r w:rsidRPr="00F6782D">
        <w:rPr>
          <w:rFonts w:ascii="Times New Roman" w:eastAsia="Times New Roman" w:hAnsi="Times New Roman"/>
          <w:sz w:val="28"/>
          <w:szCs w:val="28"/>
        </w:rPr>
        <w:t>малозначителността</w:t>
      </w:r>
      <w:proofErr w:type="spellEnd"/>
      <w:r w:rsidRPr="00F6782D">
        <w:rPr>
          <w:rFonts w:ascii="Times New Roman" w:eastAsia="Times New Roman" w:hAnsi="Times New Roman"/>
          <w:sz w:val="28"/>
          <w:szCs w:val="28"/>
        </w:rPr>
        <w:t>. различното разбиране се наблюдава не само между прокуратурите и съдилищата, но и между отделни съдилища.</w:t>
      </w:r>
    </w:p>
    <w:p w:rsidR="00F6782D" w:rsidRPr="00F6782D" w:rsidRDefault="00F6782D" w:rsidP="00F6782D">
      <w:pPr>
        <w:spacing w:after="0" w:line="240" w:lineRule="auto"/>
        <w:ind w:firstLine="709"/>
        <w:contextualSpacing/>
        <w:jc w:val="both"/>
        <w:rPr>
          <w:rFonts w:ascii="Times New Roman" w:hAnsi="Times New Roman"/>
          <w:sz w:val="28"/>
          <w:szCs w:val="28"/>
        </w:rPr>
      </w:pPr>
      <w:r w:rsidRPr="00F6782D">
        <w:rPr>
          <w:rFonts w:ascii="Times New Roman" w:hAnsi="Times New Roman"/>
          <w:sz w:val="28"/>
          <w:szCs w:val="28"/>
        </w:rPr>
        <w:t>Считаме, че чрез такива и други подобни мерки може да се доведе до така желания от обществото резултат – бързина при разследването и постигане на справедливост при наказанията.</w:t>
      </w:r>
    </w:p>
    <w:p w:rsidR="00F6782D" w:rsidRPr="00F6782D" w:rsidRDefault="00F6782D" w:rsidP="00F6782D">
      <w:pPr>
        <w:spacing w:after="0" w:line="240" w:lineRule="auto"/>
        <w:ind w:firstLine="709"/>
        <w:contextualSpacing/>
        <w:jc w:val="both"/>
        <w:rPr>
          <w:rFonts w:ascii="Times New Roman" w:hAnsi="Times New Roman"/>
          <w:sz w:val="28"/>
          <w:szCs w:val="28"/>
        </w:rPr>
      </w:pPr>
    </w:p>
    <w:p w:rsidR="00F6782D" w:rsidRPr="00F6782D" w:rsidRDefault="00F6782D" w:rsidP="00F6782D">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F6782D">
        <w:rPr>
          <w:rFonts w:ascii="Times New Roman" w:hAnsi="Times New Roman" w:cs="Arial"/>
          <w:b/>
          <w:i/>
          <w:color w:val="000000"/>
          <w:sz w:val="28"/>
          <w:u w:val="single"/>
          <w:lang w:eastAsia="bg-BG"/>
        </w:rPr>
        <w:lastRenderedPageBreak/>
        <w:t>3.4. Необходимост от уеднаквяване на съдебната практика:</w:t>
      </w:r>
    </w:p>
    <w:p w:rsidR="00F6782D" w:rsidRPr="00F6782D" w:rsidRDefault="00F6782D" w:rsidP="00F6782D">
      <w:pPr>
        <w:spacing w:after="0" w:line="240" w:lineRule="auto"/>
        <w:ind w:firstLine="709"/>
        <w:jc w:val="both"/>
        <w:rPr>
          <w:rFonts w:ascii="Times New Roman" w:eastAsia="Times New Roman" w:hAnsi="Times New Roman"/>
          <w:sz w:val="28"/>
          <w:szCs w:val="28"/>
        </w:rPr>
      </w:pPr>
      <w:r w:rsidRPr="00F6782D">
        <w:rPr>
          <w:rFonts w:ascii="Times New Roman" w:eastAsia="Times New Roman" w:hAnsi="Times New Roman"/>
          <w:sz w:val="28"/>
          <w:szCs w:val="28"/>
        </w:rPr>
        <w:t>Въпреки, че още през предходния отчетен период с тълкувателни решения на ВКС бяха решени сериозни въпроси, предизвикващи различно прилагане на закона от съдилищата, все още се наблюдават различни възприятия на фактите, които водят и до противоположни правни оценки по сходни казуси, което показва, че е наложително тълкувателната дейност на ВКС да се засили.</w:t>
      </w:r>
    </w:p>
    <w:p w:rsidR="00F6782D" w:rsidRPr="00F6782D" w:rsidRDefault="00F6782D" w:rsidP="00F6782D">
      <w:pPr>
        <w:numPr>
          <w:ilvl w:val="0"/>
          <w:numId w:val="5"/>
        </w:numPr>
        <w:spacing w:after="0" w:line="240" w:lineRule="auto"/>
        <w:ind w:left="0" w:firstLine="708"/>
        <w:jc w:val="both"/>
        <w:rPr>
          <w:rFonts w:ascii="Times New Roman" w:eastAsia="Times New Roman" w:hAnsi="Times New Roman"/>
          <w:sz w:val="28"/>
          <w:szCs w:val="28"/>
          <w:lang w:eastAsia="bg-BG"/>
        </w:rPr>
      </w:pPr>
      <w:r w:rsidRPr="00F6782D">
        <w:rPr>
          <w:rFonts w:ascii="Times New Roman" w:eastAsia="Times New Roman" w:hAnsi="Times New Roman"/>
          <w:bCs/>
          <w:sz w:val="28"/>
          <w:szCs w:val="28"/>
          <w:lang w:eastAsia="bg-BG"/>
        </w:rPr>
        <w:t>Както сме сочили и в предходни отчетни доклади,</w:t>
      </w:r>
      <w:r w:rsidRPr="00F6782D">
        <w:rPr>
          <w:rFonts w:ascii="Times New Roman" w:eastAsia="Times New Roman" w:hAnsi="Times New Roman"/>
          <w:sz w:val="28"/>
          <w:szCs w:val="28"/>
          <w:lang w:eastAsia="bg-BG"/>
        </w:rPr>
        <w:t xml:space="preserve"> продължаваме да считаме, че е наложително издаване на тълкувателно решение относно прилагането на института на „задочното осъждане“, още повече, че е налична противоречива съдебна практика и в други региони в страната, а и във ВКС.</w:t>
      </w:r>
    </w:p>
    <w:p w:rsidR="00F6782D" w:rsidRPr="00F6782D" w:rsidRDefault="00F6782D" w:rsidP="00F6782D">
      <w:pPr>
        <w:numPr>
          <w:ilvl w:val="0"/>
          <w:numId w:val="5"/>
        </w:numPr>
        <w:spacing w:after="0" w:line="240" w:lineRule="auto"/>
        <w:ind w:left="0" w:firstLine="708"/>
        <w:jc w:val="both"/>
        <w:rPr>
          <w:rFonts w:ascii="Times New Roman" w:eastAsia="Times New Roman" w:hAnsi="Times New Roman"/>
          <w:sz w:val="28"/>
          <w:szCs w:val="28"/>
          <w:lang w:eastAsia="bg-BG"/>
        </w:rPr>
      </w:pPr>
      <w:r w:rsidRPr="00F6782D">
        <w:rPr>
          <w:rFonts w:ascii="Times New Roman" w:eastAsia="Times New Roman" w:hAnsi="Times New Roman"/>
          <w:sz w:val="28"/>
          <w:szCs w:val="28"/>
          <w:lang w:eastAsia="bg-BG"/>
        </w:rPr>
        <w:t xml:space="preserve">Не са преодолени и различията при прилагане на института на чл. 9, ал. 2 от НК, тъй като липсва яснота в кои случаи деянието следва да се третира като </w:t>
      </w:r>
      <w:proofErr w:type="spellStart"/>
      <w:r w:rsidRPr="00F6782D">
        <w:rPr>
          <w:rFonts w:ascii="Times New Roman" w:eastAsia="Times New Roman" w:hAnsi="Times New Roman"/>
          <w:sz w:val="28"/>
          <w:szCs w:val="28"/>
          <w:lang w:eastAsia="bg-BG"/>
        </w:rPr>
        <w:t>малозначително</w:t>
      </w:r>
      <w:proofErr w:type="spellEnd"/>
      <w:r w:rsidRPr="00F6782D">
        <w:rPr>
          <w:rFonts w:ascii="Times New Roman" w:eastAsia="Times New Roman" w:hAnsi="Times New Roman"/>
          <w:sz w:val="28"/>
          <w:szCs w:val="28"/>
          <w:lang w:eastAsia="bg-BG"/>
        </w:rPr>
        <w:t xml:space="preserve"> и в кои не.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 а от своя страна това води до несигурност у гражданите и намаляване на общественото доверие в съдебната система.</w:t>
      </w:r>
    </w:p>
    <w:p w:rsidR="00086D62" w:rsidRDefault="00086D62" w:rsidP="00086D62">
      <w:pPr>
        <w:pStyle w:val="a9"/>
        <w:numPr>
          <w:ilvl w:val="0"/>
          <w:numId w:val="5"/>
        </w:numPr>
        <w:spacing w:after="0" w:line="240" w:lineRule="auto"/>
        <w:ind w:left="0" w:firstLine="708"/>
        <w:contextualSpacing/>
        <w:jc w:val="both"/>
        <w:rPr>
          <w:rFonts w:ascii="Times New Roman" w:hAnsi="Times New Roman"/>
          <w:sz w:val="28"/>
          <w:szCs w:val="28"/>
        </w:rPr>
      </w:pPr>
      <w:r>
        <w:rPr>
          <w:rFonts w:ascii="Times New Roman" w:hAnsi="Times New Roman"/>
          <w:sz w:val="28"/>
          <w:szCs w:val="28"/>
        </w:rPr>
        <w:t>В</w:t>
      </w:r>
      <w:r w:rsidRPr="00086D62">
        <w:rPr>
          <w:rFonts w:ascii="Times New Roman" w:hAnsi="Times New Roman"/>
          <w:sz w:val="28"/>
          <w:szCs w:val="28"/>
        </w:rPr>
        <w:t xml:space="preserve">ъвеждане на процесуална възможност прокурорите да протестират определенията на съда, с които </w:t>
      </w:r>
      <w:r>
        <w:rPr>
          <w:rFonts w:ascii="Times New Roman" w:hAnsi="Times New Roman"/>
          <w:sz w:val="28"/>
          <w:szCs w:val="28"/>
        </w:rPr>
        <w:t>е отказано одобряване на</w:t>
      </w:r>
      <w:r w:rsidRPr="00086D62">
        <w:rPr>
          <w:rFonts w:ascii="Times New Roman" w:hAnsi="Times New Roman"/>
          <w:sz w:val="28"/>
          <w:szCs w:val="28"/>
        </w:rPr>
        <w:t xml:space="preserve"> споразумение;</w:t>
      </w:r>
    </w:p>
    <w:p w:rsidR="00086D62" w:rsidRDefault="00086D62" w:rsidP="00086D62">
      <w:pPr>
        <w:pStyle w:val="a9"/>
        <w:numPr>
          <w:ilvl w:val="0"/>
          <w:numId w:val="5"/>
        </w:numPr>
        <w:spacing w:after="0" w:line="240" w:lineRule="auto"/>
        <w:ind w:left="0" w:firstLine="708"/>
        <w:contextualSpacing/>
        <w:jc w:val="both"/>
        <w:rPr>
          <w:rFonts w:ascii="Times New Roman" w:hAnsi="Times New Roman"/>
          <w:sz w:val="28"/>
          <w:szCs w:val="28"/>
        </w:rPr>
      </w:pPr>
      <w:r w:rsidRPr="00086D62">
        <w:rPr>
          <w:rFonts w:ascii="Times New Roman" w:hAnsi="Times New Roman"/>
          <w:sz w:val="28"/>
          <w:szCs w:val="28"/>
        </w:rPr>
        <w:t>Досъдебно производство да се образува само от прокурор, сл</w:t>
      </w:r>
      <w:r>
        <w:rPr>
          <w:rFonts w:ascii="Times New Roman" w:hAnsi="Times New Roman"/>
          <w:sz w:val="28"/>
          <w:szCs w:val="28"/>
        </w:rPr>
        <w:t>едовател или разследващ полицай, а не от други полицейски органи;</w:t>
      </w:r>
    </w:p>
    <w:p w:rsidR="00086D62" w:rsidRPr="00086D62" w:rsidRDefault="00086D62" w:rsidP="00086D62">
      <w:pPr>
        <w:pStyle w:val="a9"/>
        <w:numPr>
          <w:ilvl w:val="0"/>
          <w:numId w:val="5"/>
        </w:numPr>
        <w:spacing w:after="0" w:line="240" w:lineRule="auto"/>
        <w:ind w:left="0" w:firstLine="708"/>
        <w:contextualSpacing/>
        <w:jc w:val="both"/>
        <w:rPr>
          <w:rFonts w:ascii="Times New Roman" w:hAnsi="Times New Roman"/>
          <w:sz w:val="28"/>
          <w:szCs w:val="28"/>
        </w:rPr>
      </w:pPr>
      <w:r w:rsidRPr="00E538ED">
        <w:rPr>
          <w:rFonts w:ascii="Times New Roman" w:hAnsi="Times New Roman"/>
          <w:sz w:val="28"/>
          <w:szCs w:val="28"/>
        </w:rPr>
        <w:t xml:space="preserve">Сроковете за извършване на проверки </w:t>
      </w:r>
      <w:r>
        <w:rPr>
          <w:rFonts w:ascii="Times New Roman" w:hAnsi="Times New Roman"/>
          <w:sz w:val="28"/>
          <w:szCs w:val="28"/>
        </w:rPr>
        <w:t xml:space="preserve">по ЗСВ </w:t>
      </w:r>
      <w:r w:rsidRPr="00E538ED">
        <w:rPr>
          <w:rFonts w:ascii="Times New Roman" w:hAnsi="Times New Roman"/>
          <w:sz w:val="28"/>
          <w:szCs w:val="28"/>
        </w:rPr>
        <w:t>да бъдат съобразени със сложността им, като се предвидят по-големи срокове за изпълнение. Практически е невъзможно да се извършат някои проверки в тримесечен срок, което води до образуването на досъдебни производства поради невъзможност да се обоснове отказ за образуване, и съответно до голям брой прекратени досъдебни производства</w:t>
      </w:r>
    </w:p>
    <w:p w:rsidR="00F6782D" w:rsidRPr="0003156C" w:rsidRDefault="00F6782D" w:rsidP="0003156C"/>
    <w:p w:rsidR="00F6782D" w:rsidRPr="0003156C" w:rsidRDefault="00F6782D" w:rsidP="0003156C"/>
    <w:p w:rsidR="00F6782D" w:rsidRPr="0003156C" w:rsidRDefault="00F6782D" w:rsidP="0003156C"/>
    <w:p w:rsidR="00F6782D" w:rsidRPr="0003156C" w:rsidRDefault="00F6782D" w:rsidP="0003156C"/>
    <w:p w:rsidR="00F6782D" w:rsidRPr="0003156C" w:rsidRDefault="00F6782D" w:rsidP="0003156C"/>
    <w:p w:rsidR="00F6782D" w:rsidRPr="0003156C" w:rsidRDefault="00F6782D" w:rsidP="0003156C"/>
    <w:p w:rsidR="00086D62" w:rsidRPr="0003156C" w:rsidRDefault="00086D62" w:rsidP="0003156C"/>
    <w:p w:rsidR="00086D62" w:rsidRPr="0003156C" w:rsidRDefault="00086D62" w:rsidP="0003156C"/>
    <w:p w:rsidR="00086D62" w:rsidRPr="0003156C" w:rsidRDefault="00086D62" w:rsidP="0003156C"/>
    <w:p w:rsidR="00086D62" w:rsidRPr="0003156C" w:rsidRDefault="00086D62" w:rsidP="0003156C"/>
    <w:p w:rsidR="00086D62" w:rsidRPr="0003156C" w:rsidRDefault="00086D62" w:rsidP="0003156C"/>
    <w:p w:rsidR="00086D62" w:rsidRPr="0003156C" w:rsidRDefault="00086D62" w:rsidP="0003156C"/>
    <w:p w:rsidR="009B3460" w:rsidRPr="002A3A97" w:rsidRDefault="009B3460" w:rsidP="000D4B6B">
      <w:pPr>
        <w:pStyle w:val="a8"/>
        <w:rPr>
          <w:rFonts w:ascii="Times New Roman" w:hAnsi="Times New Roman" w:cs="Times New Roman"/>
        </w:rPr>
      </w:pPr>
      <w:r w:rsidRPr="002A3A97">
        <w:rPr>
          <w:rFonts w:ascii="Times New Roman" w:hAnsi="Times New Roman" w:cs="Times New Roman"/>
        </w:rPr>
        <w:t>РАЗДЕЛ II</w:t>
      </w:r>
    </w:p>
    <w:p w:rsidR="009B3460" w:rsidRPr="002A3A97" w:rsidRDefault="009B3460" w:rsidP="000D4B6B">
      <w:pPr>
        <w:pStyle w:val="a8"/>
        <w:rPr>
          <w:rFonts w:ascii="Times New Roman" w:hAnsi="Times New Roman" w:cs="Times New Roman"/>
        </w:rPr>
      </w:pPr>
      <w:r w:rsidRPr="002A3A97">
        <w:rPr>
          <w:rFonts w:ascii="Times New Roman" w:hAnsi="Times New Roman" w:cs="Times New Roman"/>
        </w:rPr>
        <w:t>ДЕЙНОСТ НА ТЕРИТОРИАЛНИТЕ ПРОКУРАТУРИ</w:t>
      </w:r>
    </w:p>
    <w:p w:rsidR="009B3460" w:rsidRPr="008A051B" w:rsidRDefault="009B3460" w:rsidP="009B3460">
      <w:pPr>
        <w:pStyle w:val="a4"/>
        <w:jc w:val="center"/>
        <w:rPr>
          <w:b/>
          <w:sz w:val="28"/>
          <w:szCs w:val="28"/>
          <w:lang w:val="bg-BG"/>
        </w:rPr>
      </w:pPr>
    </w:p>
    <w:p w:rsidR="009B3460" w:rsidRPr="008A051B" w:rsidRDefault="009B3460" w:rsidP="009B3460">
      <w:pPr>
        <w:pStyle w:val="-1"/>
      </w:pPr>
      <w:r w:rsidRPr="008A051B">
        <w:t>I. ДОСЪДЕБНА ФАЗА</w:t>
      </w:r>
    </w:p>
    <w:p w:rsidR="00086D62" w:rsidRPr="0003156C" w:rsidRDefault="00086D62" w:rsidP="0003156C"/>
    <w:p w:rsidR="009B3460" w:rsidRPr="008A051B" w:rsidRDefault="009B3460" w:rsidP="009B3460">
      <w:pPr>
        <w:pStyle w:val="-12"/>
        <w:rPr>
          <w:i w:val="0"/>
        </w:rPr>
      </w:pPr>
      <w:r w:rsidRPr="008A051B">
        <w:rPr>
          <w:i w:val="0"/>
        </w:rPr>
        <w:t>1. Преписки.</w:t>
      </w:r>
    </w:p>
    <w:p w:rsidR="00086D62" w:rsidRDefault="00086D62" w:rsidP="009B3460">
      <w:pPr>
        <w:pStyle w:val="a4"/>
        <w:ind w:firstLine="708"/>
        <w:jc w:val="both"/>
        <w:rPr>
          <w:b/>
          <w:i/>
          <w:sz w:val="28"/>
          <w:szCs w:val="28"/>
          <w:u w:val="single"/>
          <w:lang w:val="bg-BG"/>
        </w:rPr>
      </w:pPr>
    </w:p>
    <w:p w:rsidR="009B3460" w:rsidRPr="008A051B" w:rsidRDefault="009B3460" w:rsidP="009B3460">
      <w:pPr>
        <w:pStyle w:val="a4"/>
        <w:ind w:firstLine="708"/>
        <w:jc w:val="both"/>
        <w:rPr>
          <w:b/>
          <w:i/>
          <w:sz w:val="28"/>
          <w:szCs w:val="28"/>
          <w:u w:val="single"/>
          <w:lang w:val="bg-BG"/>
        </w:rPr>
      </w:pPr>
      <w:r w:rsidRPr="008A051B">
        <w:rPr>
          <w:b/>
          <w:i/>
          <w:sz w:val="28"/>
          <w:szCs w:val="28"/>
          <w:u w:val="single"/>
          <w:lang w:val="bg-BG"/>
        </w:rPr>
        <w:t>Наблюдавани преписки:</w:t>
      </w:r>
    </w:p>
    <w:p w:rsidR="009B3460" w:rsidRPr="008A051B" w:rsidRDefault="009B3460" w:rsidP="009B3460">
      <w:pPr>
        <w:pStyle w:val="a4"/>
        <w:ind w:firstLine="710"/>
        <w:jc w:val="both"/>
        <w:rPr>
          <w:sz w:val="28"/>
          <w:szCs w:val="28"/>
          <w:lang w:val="bg-BG"/>
        </w:rPr>
      </w:pPr>
      <w:r w:rsidRPr="008A051B">
        <w:rPr>
          <w:sz w:val="28"/>
          <w:szCs w:val="28"/>
          <w:lang w:val="bg-BG"/>
        </w:rPr>
        <w:t>През отчетния период прокуратурите от района на Окръжна прокуратура гр. Монтана са наблюдавали общо 5 061 бр. преписки по следствения надзор  (при  5 616 броя преписки по следствения надзор за 2017 год. и  6 294 бр. за 2016 г.), от които новообразуваните са 4645 бр. преписки (при 4901 броя преписки за 2017 год. и 5398 за 2016 г.).  Налице е тенденция за намаляване на наблюдаваните преписки в сравнение с предходните периоди.</w:t>
      </w:r>
    </w:p>
    <w:p w:rsidR="009B3460" w:rsidRPr="008A051B" w:rsidRDefault="009B3460" w:rsidP="009B3460">
      <w:pPr>
        <w:pStyle w:val="a4"/>
        <w:ind w:firstLine="710"/>
        <w:jc w:val="both"/>
        <w:rPr>
          <w:sz w:val="28"/>
          <w:szCs w:val="28"/>
          <w:lang w:val="bg-BG"/>
        </w:rPr>
      </w:pPr>
      <w:r w:rsidRPr="008A051B">
        <w:rPr>
          <w:sz w:val="28"/>
          <w:szCs w:val="28"/>
          <w:lang w:val="bg-BG"/>
        </w:rPr>
        <w:t>През 2018 г. новообразуваните преписки са 91.8% от наблюдаваните (за 2017 г.- 87.3%; за 2016 г.- 85.8%). Увеличението на това съотношение спрямо предходната година е резултат от по-малкия брой преписки, останали за решаване от предходния период.</w:t>
      </w:r>
    </w:p>
    <w:p w:rsidR="009B3460" w:rsidRPr="008A051B" w:rsidRDefault="009B3460" w:rsidP="009B3460">
      <w:pPr>
        <w:pStyle w:val="a4"/>
        <w:ind w:firstLine="710"/>
        <w:jc w:val="both"/>
        <w:rPr>
          <w:sz w:val="28"/>
          <w:szCs w:val="28"/>
          <w:lang w:val="bg-BG"/>
        </w:rPr>
      </w:pPr>
      <w:r w:rsidRPr="008A051B">
        <w:rPr>
          <w:sz w:val="28"/>
          <w:szCs w:val="28"/>
          <w:lang w:val="bg-BG"/>
        </w:rPr>
        <w:t xml:space="preserve">Налице е тенденция за  намаляване в броя на наблюдаваните и на новообразуваните преписки в сравнение с 2017 г. и 2016 г., но е налице увеличаване в процентно съотношение на новообразуваните спрямо наблюдаваните преписки. Основната причина за намалелия брой преписки е значителното намаление на преписките в ОП – Монтана (404 бр. за 2018 г. при 1174 за 2017 г.), което се дължи на изменението на чл. 234, ал. 3 от НПК /ДВ, бр. 63/2017 г./. </w:t>
      </w:r>
    </w:p>
    <w:p w:rsidR="009B3460" w:rsidRPr="008A051B" w:rsidRDefault="009B3460" w:rsidP="009B3460">
      <w:pPr>
        <w:pStyle w:val="a4"/>
        <w:ind w:firstLine="709"/>
        <w:jc w:val="both"/>
        <w:rPr>
          <w:sz w:val="28"/>
          <w:szCs w:val="28"/>
          <w:lang w:val="bg-BG"/>
        </w:rPr>
      </w:pPr>
    </w:p>
    <w:p w:rsidR="009B3460" w:rsidRPr="008A051B" w:rsidRDefault="009B3460" w:rsidP="009B3460">
      <w:pPr>
        <w:pStyle w:val="a4"/>
        <w:ind w:firstLine="708"/>
        <w:jc w:val="both"/>
        <w:rPr>
          <w:b/>
          <w:i/>
          <w:sz w:val="28"/>
          <w:szCs w:val="28"/>
          <w:u w:val="single"/>
          <w:lang w:val="bg-BG"/>
        </w:rPr>
      </w:pPr>
      <w:r w:rsidRPr="008A051B">
        <w:rPr>
          <w:b/>
          <w:i/>
          <w:sz w:val="28"/>
          <w:szCs w:val="28"/>
          <w:u w:val="single"/>
          <w:lang w:val="bg-BG"/>
        </w:rPr>
        <w:t>Решени преписки:</w:t>
      </w:r>
    </w:p>
    <w:p w:rsidR="009B3460" w:rsidRPr="008A051B" w:rsidRDefault="009B3460" w:rsidP="009B3460">
      <w:pPr>
        <w:pStyle w:val="a4"/>
        <w:ind w:firstLine="708"/>
        <w:jc w:val="both"/>
        <w:rPr>
          <w:color w:val="000000"/>
          <w:sz w:val="28"/>
          <w:szCs w:val="28"/>
          <w:lang w:val="bg-BG"/>
        </w:rPr>
      </w:pPr>
      <w:r w:rsidRPr="008A051B">
        <w:rPr>
          <w:color w:val="000000"/>
          <w:sz w:val="28"/>
          <w:szCs w:val="28"/>
          <w:lang w:val="bg-BG"/>
        </w:rPr>
        <w:t>От прокуратурите в региона са решени са общо 4 882 бр. преписки (при 5 445 броя преписки за 2017 год. и 6 030 бр. преписки за 2016 год.), като решените представляват 96,5% от общо наблюдаваните.</w:t>
      </w:r>
    </w:p>
    <w:p w:rsidR="009B3460" w:rsidRPr="008A051B" w:rsidRDefault="009B3460" w:rsidP="009B3460">
      <w:pPr>
        <w:pStyle w:val="a4"/>
        <w:ind w:firstLine="708"/>
        <w:jc w:val="both"/>
        <w:rPr>
          <w:sz w:val="28"/>
          <w:szCs w:val="28"/>
          <w:lang w:val="bg-BG"/>
        </w:rPr>
      </w:pPr>
      <w:r w:rsidRPr="008A051B">
        <w:rPr>
          <w:sz w:val="28"/>
          <w:szCs w:val="28"/>
          <w:lang w:val="bg-BG"/>
        </w:rPr>
        <w:t>По прокуратури тези стойности изглеждат по следния начин в брой:</w:t>
      </w:r>
    </w:p>
    <w:p w:rsidR="009B3460" w:rsidRPr="008A051B" w:rsidRDefault="009B3460" w:rsidP="009B3460">
      <w:pPr>
        <w:pStyle w:val="a4"/>
        <w:ind w:firstLine="708"/>
        <w:jc w:val="both"/>
        <w:rPr>
          <w:sz w:val="28"/>
          <w:szCs w:val="28"/>
          <w:lang w:val="bg-BG"/>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1769"/>
        <w:gridCol w:w="1668"/>
        <w:gridCol w:w="1504"/>
        <w:gridCol w:w="1843"/>
      </w:tblGrid>
      <w:tr w:rsidR="009B3460" w:rsidRPr="008A051B" w:rsidTr="00D9355B">
        <w:tc>
          <w:tcPr>
            <w:tcW w:w="1863" w:type="dxa"/>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i/>
                <w:color w:val="000000"/>
                <w:sz w:val="24"/>
                <w:szCs w:val="24"/>
              </w:rPr>
            </w:pPr>
            <w:r w:rsidRPr="008A051B">
              <w:rPr>
                <w:rFonts w:ascii="Times New Roman" w:hAnsi="Times New Roman"/>
                <w:i/>
                <w:color w:val="000000"/>
                <w:sz w:val="24"/>
                <w:szCs w:val="24"/>
              </w:rPr>
              <w:t>година</w:t>
            </w:r>
          </w:p>
        </w:tc>
        <w:tc>
          <w:tcPr>
            <w:tcW w:w="1769" w:type="dxa"/>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i/>
                <w:color w:val="000000"/>
                <w:sz w:val="24"/>
                <w:szCs w:val="24"/>
              </w:rPr>
            </w:pPr>
            <w:r w:rsidRPr="008A051B">
              <w:rPr>
                <w:rFonts w:ascii="Times New Roman" w:hAnsi="Times New Roman"/>
                <w:i/>
                <w:color w:val="000000"/>
                <w:sz w:val="24"/>
                <w:szCs w:val="24"/>
              </w:rPr>
              <w:t>ОП Монтана</w:t>
            </w:r>
          </w:p>
        </w:tc>
        <w:tc>
          <w:tcPr>
            <w:tcW w:w="1668" w:type="dxa"/>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i/>
                <w:color w:val="000000"/>
                <w:sz w:val="24"/>
                <w:szCs w:val="24"/>
              </w:rPr>
            </w:pPr>
            <w:r w:rsidRPr="008A051B">
              <w:rPr>
                <w:rFonts w:ascii="Times New Roman" w:hAnsi="Times New Roman"/>
                <w:i/>
                <w:color w:val="000000"/>
                <w:sz w:val="24"/>
                <w:szCs w:val="24"/>
              </w:rPr>
              <w:t>РП Монтана</w:t>
            </w:r>
          </w:p>
        </w:tc>
        <w:tc>
          <w:tcPr>
            <w:tcW w:w="1504" w:type="dxa"/>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i/>
                <w:color w:val="000000"/>
                <w:sz w:val="24"/>
                <w:szCs w:val="24"/>
              </w:rPr>
            </w:pPr>
            <w:r w:rsidRPr="008A051B">
              <w:rPr>
                <w:rFonts w:ascii="Times New Roman" w:hAnsi="Times New Roman"/>
                <w:i/>
                <w:color w:val="000000"/>
                <w:sz w:val="24"/>
                <w:szCs w:val="24"/>
              </w:rPr>
              <w:t>РП Лом</w:t>
            </w:r>
          </w:p>
        </w:tc>
        <w:tc>
          <w:tcPr>
            <w:tcW w:w="1843" w:type="dxa"/>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i/>
                <w:color w:val="000000"/>
                <w:sz w:val="24"/>
                <w:szCs w:val="24"/>
              </w:rPr>
            </w:pPr>
            <w:r w:rsidRPr="008A051B">
              <w:rPr>
                <w:rFonts w:ascii="Times New Roman" w:hAnsi="Times New Roman"/>
                <w:i/>
                <w:color w:val="000000"/>
                <w:sz w:val="24"/>
                <w:szCs w:val="24"/>
              </w:rPr>
              <w:t>РП Берковица</w:t>
            </w:r>
          </w:p>
        </w:tc>
      </w:tr>
      <w:tr w:rsidR="009B3460" w:rsidRPr="008A051B" w:rsidTr="00D9355B">
        <w:tc>
          <w:tcPr>
            <w:tcW w:w="1863" w:type="dxa"/>
            <w:shd w:val="clear" w:color="auto" w:fill="D9D9D9"/>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b/>
                <w:color w:val="000000"/>
                <w:sz w:val="24"/>
                <w:szCs w:val="24"/>
              </w:rPr>
            </w:pPr>
            <w:r w:rsidRPr="008A051B">
              <w:rPr>
                <w:rFonts w:ascii="Times New Roman" w:hAnsi="Times New Roman"/>
                <w:b/>
                <w:color w:val="000000"/>
                <w:sz w:val="24"/>
                <w:szCs w:val="24"/>
              </w:rPr>
              <w:t>2018 г.</w:t>
            </w:r>
          </w:p>
        </w:tc>
        <w:tc>
          <w:tcPr>
            <w:tcW w:w="1769" w:type="dxa"/>
            <w:shd w:val="clear" w:color="auto" w:fill="D9D9D9"/>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b/>
                <w:color w:val="000000"/>
                <w:sz w:val="24"/>
                <w:szCs w:val="24"/>
              </w:rPr>
            </w:pPr>
            <w:r w:rsidRPr="008A051B">
              <w:rPr>
                <w:rFonts w:ascii="Times New Roman" w:hAnsi="Times New Roman"/>
                <w:b/>
                <w:sz w:val="24"/>
                <w:szCs w:val="24"/>
              </w:rPr>
              <w:t>440</w:t>
            </w:r>
          </w:p>
        </w:tc>
        <w:tc>
          <w:tcPr>
            <w:tcW w:w="1668" w:type="dxa"/>
            <w:shd w:val="clear" w:color="auto" w:fill="D9D9D9"/>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b/>
                <w:color w:val="000000"/>
                <w:sz w:val="24"/>
                <w:szCs w:val="24"/>
              </w:rPr>
            </w:pPr>
            <w:r w:rsidRPr="008A051B">
              <w:rPr>
                <w:rFonts w:ascii="Times New Roman" w:hAnsi="Times New Roman"/>
                <w:b/>
                <w:sz w:val="24"/>
                <w:szCs w:val="24"/>
              </w:rPr>
              <w:t>2 281</w:t>
            </w:r>
          </w:p>
        </w:tc>
        <w:tc>
          <w:tcPr>
            <w:tcW w:w="1504" w:type="dxa"/>
            <w:shd w:val="clear" w:color="auto" w:fill="D9D9D9"/>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b/>
                <w:color w:val="000000"/>
                <w:sz w:val="24"/>
                <w:szCs w:val="24"/>
              </w:rPr>
            </w:pPr>
            <w:r w:rsidRPr="008A051B">
              <w:rPr>
                <w:rFonts w:ascii="Times New Roman" w:hAnsi="Times New Roman"/>
                <w:b/>
                <w:color w:val="000000"/>
                <w:sz w:val="24"/>
                <w:szCs w:val="24"/>
              </w:rPr>
              <w:t>1039</w:t>
            </w:r>
          </w:p>
        </w:tc>
        <w:tc>
          <w:tcPr>
            <w:tcW w:w="1843" w:type="dxa"/>
            <w:shd w:val="clear" w:color="auto" w:fill="D9D9D9"/>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b/>
                <w:color w:val="000000"/>
                <w:sz w:val="24"/>
                <w:szCs w:val="24"/>
              </w:rPr>
            </w:pPr>
            <w:r w:rsidRPr="008A051B">
              <w:rPr>
                <w:rFonts w:ascii="Times New Roman" w:hAnsi="Times New Roman"/>
                <w:b/>
                <w:color w:val="000000"/>
                <w:sz w:val="24"/>
                <w:szCs w:val="24"/>
              </w:rPr>
              <w:t>1122</w:t>
            </w:r>
          </w:p>
        </w:tc>
      </w:tr>
      <w:tr w:rsidR="009B3460" w:rsidRPr="008A051B" w:rsidTr="00D9355B">
        <w:tc>
          <w:tcPr>
            <w:tcW w:w="1863"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color w:val="000000"/>
                <w:sz w:val="24"/>
                <w:szCs w:val="24"/>
              </w:rPr>
            </w:pPr>
            <w:r w:rsidRPr="008A051B">
              <w:rPr>
                <w:rFonts w:ascii="Times New Roman" w:hAnsi="Times New Roman"/>
                <w:color w:val="000000"/>
                <w:sz w:val="24"/>
                <w:szCs w:val="24"/>
              </w:rPr>
              <w:t>2017 г.</w:t>
            </w:r>
          </w:p>
        </w:tc>
        <w:tc>
          <w:tcPr>
            <w:tcW w:w="1769"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sz w:val="24"/>
                <w:szCs w:val="24"/>
              </w:rPr>
            </w:pPr>
            <w:r w:rsidRPr="008A051B">
              <w:rPr>
                <w:rFonts w:ascii="Times New Roman" w:hAnsi="Times New Roman"/>
                <w:sz w:val="24"/>
                <w:szCs w:val="24"/>
              </w:rPr>
              <w:t>1174</w:t>
            </w:r>
          </w:p>
        </w:tc>
        <w:tc>
          <w:tcPr>
            <w:tcW w:w="1668"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sz w:val="24"/>
                <w:szCs w:val="24"/>
              </w:rPr>
            </w:pPr>
            <w:r w:rsidRPr="008A051B">
              <w:rPr>
                <w:rFonts w:ascii="Times New Roman" w:hAnsi="Times New Roman"/>
                <w:sz w:val="24"/>
                <w:szCs w:val="24"/>
              </w:rPr>
              <w:t>2203</w:t>
            </w:r>
          </w:p>
        </w:tc>
        <w:tc>
          <w:tcPr>
            <w:tcW w:w="1504"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color w:val="000000"/>
                <w:sz w:val="24"/>
                <w:szCs w:val="24"/>
              </w:rPr>
            </w:pPr>
            <w:r w:rsidRPr="008A051B">
              <w:rPr>
                <w:rFonts w:ascii="Times New Roman" w:hAnsi="Times New Roman"/>
                <w:color w:val="000000"/>
                <w:sz w:val="24"/>
                <w:szCs w:val="24"/>
              </w:rPr>
              <w:t>1018</w:t>
            </w:r>
          </w:p>
        </w:tc>
        <w:tc>
          <w:tcPr>
            <w:tcW w:w="1843"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color w:val="000000"/>
                <w:sz w:val="24"/>
                <w:szCs w:val="24"/>
              </w:rPr>
            </w:pPr>
            <w:r w:rsidRPr="008A051B">
              <w:rPr>
                <w:rFonts w:ascii="Times New Roman" w:hAnsi="Times New Roman"/>
                <w:color w:val="000000"/>
                <w:sz w:val="24"/>
                <w:szCs w:val="24"/>
              </w:rPr>
              <w:t>1050</w:t>
            </w:r>
          </w:p>
        </w:tc>
      </w:tr>
      <w:tr w:rsidR="009B3460" w:rsidRPr="008A051B" w:rsidTr="00D9355B">
        <w:tc>
          <w:tcPr>
            <w:tcW w:w="1863"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color w:val="000000"/>
                <w:sz w:val="24"/>
                <w:szCs w:val="24"/>
              </w:rPr>
            </w:pPr>
            <w:r w:rsidRPr="008A051B">
              <w:rPr>
                <w:rFonts w:ascii="Times New Roman" w:hAnsi="Times New Roman"/>
                <w:color w:val="000000"/>
                <w:sz w:val="24"/>
                <w:szCs w:val="24"/>
              </w:rPr>
              <w:t>2016 г.</w:t>
            </w:r>
          </w:p>
        </w:tc>
        <w:tc>
          <w:tcPr>
            <w:tcW w:w="1769"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sz w:val="24"/>
                <w:szCs w:val="24"/>
              </w:rPr>
            </w:pPr>
            <w:r w:rsidRPr="008A051B">
              <w:rPr>
                <w:rFonts w:ascii="Times New Roman" w:hAnsi="Times New Roman"/>
                <w:sz w:val="24"/>
                <w:szCs w:val="24"/>
              </w:rPr>
              <w:t>1247</w:t>
            </w:r>
          </w:p>
        </w:tc>
        <w:tc>
          <w:tcPr>
            <w:tcW w:w="1668"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sz w:val="24"/>
                <w:szCs w:val="24"/>
              </w:rPr>
            </w:pPr>
            <w:r w:rsidRPr="008A051B">
              <w:rPr>
                <w:rFonts w:ascii="Times New Roman" w:hAnsi="Times New Roman"/>
                <w:sz w:val="24"/>
                <w:szCs w:val="24"/>
              </w:rPr>
              <w:t>2135</w:t>
            </w:r>
          </w:p>
        </w:tc>
        <w:tc>
          <w:tcPr>
            <w:tcW w:w="1504"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color w:val="000000"/>
                <w:sz w:val="24"/>
                <w:szCs w:val="24"/>
              </w:rPr>
            </w:pPr>
            <w:r w:rsidRPr="008A051B">
              <w:rPr>
                <w:rFonts w:ascii="Times New Roman" w:hAnsi="Times New Roman"/>
                <w:color w:val="000000"/>
                <w:sz w:val="24"/>
                <w:szCs w:val="24"/>
              </w:rPr>
              <w:t>1349</w:t>
            </w:r>
          </w:p>
        </w:tc>
        <w:tc>
          <w:tcPr>
            <w:tcW w:w="1843" w:type="dxa"/>
            <w:shd w:val="clear" w:color="auto" w:fill="FFFFFF" w:themeFill="background1"/>
          </w:tcPr>
          <w:p w:rsidR="009B3460" w:rsidRPr="008A051B" w:rsidRDefault="009B3460" w:rsidP="00D9355B">
            <w:pPr>
              <w:tabs>
                <w:tab w:val="left" w:pos="826"/>
              </w:tabs>
              <w:autoSpaceDE w:val="0"/>
              <w:autoSpaceDN w:val="0"/>
              <w:adjustRightInd w:val="0"/>
              <w:spacing w:after="0" w:line="240" w:lineRule="auto"/>
              <w:jc w:val="center"/>
              <w:rPr>
                <w:rFonts w:ascii="Times New Roman" w:hAnsi="Times New Roman"/>
                <w:color w:val="000000"/>
                <w:sz w:val="24"/>
                <w:szCs w:val="24"/>
              </w:rPr>
            </w:pPr>
            <w:r w:rsidRPr="008A051B">
              <w:rPr>
                <w:rFonts w:ascii="Times New Roman" w:hAnsi="Times New Roman"/>
                <w:color w:val="000000"/>
                <w:sz w:val="24"/>
                <w:szCs w:val="24"/>
              </w:rPr>
              <w:t>1329</w:t>
            </w:r>
          </w:p>
        </w:tc>
      </w:tr>
    </w:tbl>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Прокурорите в Районна прокуратура Монтана са решили най-много преписки, следвани от РП Берковица, РП Лом и ОП Монтана. </w:t>
      </w:r>
    </w:p>
    <w:p w:rsidR="009B3460" w:rsidRPr="008A051B" w:rsidRDefault="009B3460" w:rsidP="009B3460">
      <w:pPr>
        <w:pStyle w:val="a4"/>
        <w:jc w:val="both"/>
        <w:rPr>
          <w:sz w:val="28"/>
          <w:szCs w:val="28"/>
          <w:lang w:val="bg-BG"/>
        </w:rPr>
      </w:pPr>
      <w:r w:rsidRPr="008A051B">
        <w:rPr>
          <w:sz w:val="28"/>
          <w:szCs w:val="28"/>
          <w:lang w:val="bg-BG"/>
        </w:rPr>
        <w:t xml:space="preserve">         Спрямо общия брой на наблюдаваните преписки съотношението относително е запазено - за 2018 год. решените са 96,5%  (през 2017 г. решените са 97%  от наблюдаваните;  а за 2016 г. - 96%). Следователно, макар и през 2018 г. да е намалял спрямо 2017 г. и 2016 г. броят на решените преписки като абсолютни стойности (числа), като относителен дял на решените от </w:t>
      </w:r>
      <w:r w:rsidRPr="008A051B">
        <w:rPr>
          <w:sz w:val="28"/>
          <w:szCs w:val="28"/>
          <w:lang w:val="bg-BG"/>
        </w:rPr>
        <w:lastRenderedPageBreak/>
        <w:t xml:space="preserve">наблюдаваните преписки стойностите са сравнително еднакви през трите години, като за отчетната 2018 г. се наблюдава леко увеличение спрямо 2016 г. и незначително намаление спрямо 2017 г. на съотношението на решените спрямо наблюдаваните преписки. </w:t>
      </w:r>
    </w:p>
    <w:p w:rsidR="009B3460" w:rsidRPr="008A051B" w:rsidRDefault="009B3460" w:rsidP="009B3460">
      <w:pPr>
        <w:pStyle w:val="a4"/>
        <w:ind w:firstLine="709"/>
        <w:jc w:val="both"/>
        <w:rPr>
          <w:sz w:val="28"/>
          <w:szCs w:val="28"/>
          <w:lang w:val="bg-BG"/>
        </w:rPr>
      </w:pPr>
      <w:r w:rsidRPr="008A051B">
        <w:rPr>
          <w:sz w:val="28"/>
          <w:szCs w:val="28"/>
          <w:lang w:val="bg-BG"/>
        </w:rPr>
        <w:t xml:space="preserve">- </w:t>
      </w:r>
      <w:r w:rsidRPr="008A051B">
        <w:rPr>
          <w:sz w:val="28"/>
          <w:szCs w:val="28"/>
          <w:u w:val="single"/>
          <w:lang w:val="bg-BG"/>
        </w:rPr>
        <w:t>решени с отказ</w:t>
      </w:r>
      <w:r w:rsidRPr="008A051B">
        <w:rPr>
          <w:sz w:val="28"/>
          <w:szCs w:val="28"/>
          <w:lang w:val="bg-BG"/>
        </w:rPr>
        <w:t xml:space="preserve"> за образуване на досъдебно производство – 3 145 бр. преписки или 56% от общия брой решени преписки (при 3 033 броя преписки за 2017 г. и 3 287 бр. за 2016 год.).</w:t>
      </w:r>
    </w:p>
    <w:p w:rsidR="009B3460" w:rsidRPr="008A051B" w:rsidRDefault="009B3460" w:rsidP="009B3460">
      <w:pPr>
        <w:pStyle w:val="a4"/>
        <w:ind w:firstLine="709"/>
        <w:jc w:val="both"/>
        <w:rPr>
          <w:sz w:val="28"/>
          <w:szCs w:val="28"/>
          <w:lang w:val="bg-BG"/>
        </w:rPr>
      </w:pPr>
      <w:r w:rsidRPr="008A051B">
        <w:rPr>
          <w:sz w:val="28"/>
          <w:szCs w:val="28"/>
          <w:lang w:val="bg-BG"/>
        </w:rPr>
        <w:t xml:space="preserve"> През отчетната година е налице увеличение  броят на постановените откази за образуване на ДП спрямо 2017 г. и намаляване спрямо 2016 г., но общо взето е налице устойчивост по тези показатели с оглед и намаляването на броя на наблюдаваните преписки.  </w:t>
      </w:r>
    </w:p>
    <w:p w:rsidR="009B3460" w:rsidRPr="008A051B" w:rsidRDefault="009B3460" w:rsidP="009B3460">
      <w:pPr>
        <w:pStyle w:val="a4"/>
        <w:ind w:firstLine="709"/>
        <w:jc w:val="both"/>
        <w:rPr>
          <w:sz w:val="28"/>
          <w:szCs w:val="28"/>
          <w:lang w:val="bg-BG"/>
        </w:rPr>
      </w:pPr>
      <w:r w:rsidRPr="008A051B">
        <w:rPr>
          <w:sz w:val="28"/>
          <w:szCs w:val="28"/>
          <w:lang w:val="bg-BG"/>
        </w:rPr>
        <w:t xml:space="preserve">- </w:t>
      </w:r>
      <w:r w:rsidRPr="008A051B">
        <w:rPr>
          <w:sz w:val="28"/>
          <w:szCs w:val="28"/>
          <w:u w:val="single"/>
          <w:lang w:val="bg-BG"/>
        </w:rPr>
        <w:t>решени с образуване</w:t>
      </w:r>
      <w:r w:rsidRPr="008A051B">
        <w:rPr>
          <w:sz w:val="28"/>
          <w:szCs w:val="28"/>
          <w:lang w:val="bg-BG"/>
        </w:rPr>
        <w:t xml:space="preserve"> на досъдебно производство – 991 бр. преписки (при 924 броя преписки за 2017 год. и 1068  бр. за 2016 год.) или 20% (при 17% за 2017 г.) от общия брой решени преписки.</w:t>
      </w:r>
    </w:p>
    <w:p w:rsidR="009B3460" w:rsidRPr="008A051B" w:rsidRDefault="009B3460" w:rsidP="009B3460">
      <w:pPr>
        <w:pStyle w:val="a4"/>
        <w:ind w:firstLine="709"/>
        <w:jc w:val="both"/>
        <w:rPr>
          <w:sz w:val="28"/>
          <w:szCs w:val="28"/>
          <w:lang w:val="bg-BG"/>
        </w:rPr>
      </w:pPr>
      <w:r w:rsidRPr="008A051B">
        <w:rPr>
          <w:sz w:val="28"/>
          <w:szCs w:val="28"/>
          <w:lang w:val="bg-BG"/>
        </w:rPr>
        <w:t>Абсолютният брой на решените преписки с образуване на ДП  е увеличен спрямо 2017 год. и намален спрямо 2016 год., но е налице положителна тенденция в процентно съотношение спрямо решените преписки.</w:t>
      </w:r>
    </w:p>
    <w:p w:rsidR="009B3460" w:rsidRPr="008A051B" w:rsidRDefault="009B3460" w:rsidP="009B3460">
      <w:pPr>
        <w:pStyle w:val="a4"/>
        <w:ind w:firstLine="709"/>
        <w:jc w:val="both"/>
        <w:rPr>
          <w:sz w:val="28"/>
          <w:szCs w:val="28"/>
          <w:lang w:val="bg-BG"/>
        </w:rPr>
      </w:pPr>
    </w:p>
    <w:p w:rsidR="009B3460" w:rsidRPr="008A051B" w:rsidRDefault="009B3460" w:rsidP="009B3460">
      <w:pPr>
        <w:pStyle w:val="a4"/>
        <w:ind w:firstLine="708"/>
        <w:jc w:val="both"/>
        <w:rPr>
          <w:b/>
          <w:sz w:val="28"/>
          <w:szCs w:val="28"/>
          <w:lang w:val="bg-BG"/>
        </w:rPr>
      </w:pPr>
      <w:r w:rsidRPr="008A051B">
        <w:rPr>
          <w:b/>
          <w:sz w:val="28"/>
          <w:szCs w:val="28"/>
          <w:lang w:val="bg-BG"/>
        </w:rPr>
        <w:t xml:space="preserve">Проверки по чл. 145 ЗСВ – </w:t>
      </w:r>
      <w:proofErr w:type="spellStart"/>
      <w:r w:rsidRPr="008A051B">
        <w:rPr>
          <w:b/>
          <w:sz w:val="28"/>
          <w:szCs w:val="28"/>
          <w:lang w:val="bg-BG"/>
        </w:rPr>
        <w:t>срочност</w:t>
      </w:r>
      <w:proofErr w:type="spellEnd"/>
      <w:r w:rsidRPr="008A051B">
        <w:rPr>
          <w:b/>
          <w:sz w:val="28"/>
          <w:szCs w:val="28"/>
          <w:lang w:val="bg-BG"/>
        </w:rPr>
        <w:t>, резултати, мерки. Преписки, решени с възлагане на проверка от прокурора на друг орган /съгласно Указание за приложението на чл. 145, ал. 2 от ЗСВ – ДВ бр. 62/2016 г., в сила от 09.08.2016 г./.</w:t>
      </w:r>
    </w:p>
    <w:p w:rsidR="009B3460" w:rsidRPr="008A051B" w:rsidRDefault="009B3460" w:rsidP="009B3460">
      <w:pPr>
        <w:pStyle w:val="a4"/>
        <w:jc w:val="both"/>
        <w:rPr>
          <w:b/>
          <w:sz w:val="28"/>
          <w:szCs w:val="28"/>
          <w:lang w:val="bg-BG"/>
        </w:rPr>
      </w:pPr>
    </w:p>
    <w:p w:rsidR="009B3460" w:rsidRPr="008A051B" w:rsidRDefault="009B3460" w:rsidP="009B3460">
      <w:pPr>
        <w:pStyle w:val="a4"/>
        <w:ind w:firstLine="708"/>
        <w:jc w:val="both"/>
        <w:rPr>
          <w:b/>
          <w:i/>
          <w:sz w:val="28"/>
          <w:szCs w:val="28"/>
          <w:u w:val="single"/>
          <w:lang w:val="bg-BG"/>
        </w:rPr>
      </w:pPr>
      <w:r w:rsidRPr="008A051B">
        <w:rPr>
          <w:b/>
          <w:i/>
          <w:sz w:val="28"/>
          <w:szCs w:val="28"/>
          <w:u w:val="single"/>
          <w:lang w:val="bg-BG"/>
        </w:rPr>
        <w:t>Преписки с възложени от прокурор проверки на друг орган.</w:t>
      </w:r>
    </w:p>
    <w:p w:rsidR="009B3460" w:rsidRPr="008A051B" w:rsidRDefault="009B3460" w:rsidP="009B3460">
      <w:pPr>
        <w:pStyle w:val="a4"/>
        <w:ind w:firstLine="708"/>
        <w:jc w:val="both"/>
        <w:rPr>
          <w:i/>
          <w:color w:val="000000"/>
          <w:sz w:val="28"/>
          <w:szCs w:val="28"/>
          <w:lang w:val="bg-BG"/>
        </w:rPr>
      </w:pPr>
      <w:r w:rsidRPr="008A051B">
        <w:rPr>
          <w:sz w:val="28"/>
          <w:szCs w:val="28"/>
          <w:lang w:val="bg-BG"/>
        </w:rPr>
        <w:t>През отчетната 2018 год. са решени общо 1 383 бр. преписки с в</w:t>
      </w:r>
      <w:r w:rsidRPr="008A051B">
        <w:rPr>
          <w:i/>
          <w:sz w:val="28"/>
          <w:szCs w:val="28"/>
          <w:lang w:val="bg-BG"/>
        </w:rPr>
        <w:t>ъзложени от прокурор проверки на</w:t>
      </w:r>
      <w:r w:rsidRPr="008A051B">
        <w:rPr>
          <w:sz w:val="28"/>
          <w:szCs w:val="28"/>
          <w:lang w:val="bg-BG"/>
        </w:rPr>
        <w:t xml:space="preserve"> друг орган</w:t>
      </w:r>
      <w:r w:rsidRPr="008A051B">
        <w:rPr>
          <w:color w:val="000000"/>
          <w:sz w:val="28"/>
          <w:szCs w:val="28"/>
          <w:lang w:val="bg-BG"/>
        </w:rPr>
        <w:t>, представляващи 27% от общо наблюдаваните преписки за отчетния период, при 28% за предходната 2017 г. и 18% за 2016 год.</w:t>
      </w:r>
    </w:p>
    <w:p w:rsidR="009B3460" w:rsidRPr="008A051B" w:rsidRDefault="009B3460" w:rsidP="009B3460">
      <w:pPr>
        <w:pStyle w:val="a4"/>
        <w:ind w:firstLine="708"/>
        <w:rPr>
          <w:sz w:val="28"/>
          <w:szCs w:val="28"/>
          <w:lang w:val="bg-BG" w:eastAsia="bg-BG"/>
        </w:rPr>
      </w:pPr>
      <w:r w:rsidRPr="008A051B">
        <w:rPr>
          <w:sz w:val="28"/>
          <w:szCs w:val="28"/>
          <w:lang w:val="bg-BG" w:eastAsia="bg-BG"/>
        </w:rPr>
        <w:t>От тях:</w:t>
      </w:r>
    </w:p>
    <w:p w:rsidR="009B3460" w:rsidRPr="008A051B" w:rsidRDefault="009B3460" w:rsidP="009B3460">
      <w:pPr>
        <w:pStyle w:val="a4"/>
        <w:ind w:firstLine="708"/>
        <w:jc w:val="both"/>
        <w:rPr>
          <w:sz w:val="28"/>
          <w:szCs w:val="28"/>
          <w:lang w:val="bg-BG"/>
        </w:rPr>
      </w:pPr>
      <w:r w:rsidRPr="008A051B">
        <w:rPr>
          <w:sz w:val="28"/>
          <w:szCs w:val="28"/>
          <w:lang w:val="bg-BG"/>
        </w:rPr>
        <w:t xml:space="preserve">- </w:t>
      </w:r>
      <w:r w:rsidRPr="008A051B">
        <w:rPr>
          <w:sz w:val="28"/>
          <w:szCs w:val="28"/>
          <w:u w:val="single"/>
          <w:lang w:val="bg-BG"/>
        </w:rPr>
        <w:t>решени с образуване</w:t>
      </w:r>
      <w:r w:rsidRPr="008A051B">
        <w:rPr>
          <w:sz w:val="28"/>
          <w:szCs w:val="28"/>
          <w:lang w:val="bg-BG"/>
        </w:rPr>
        <w:t xml:space="preserve"> на досъдебно производство – 324 бр. преписки за 2017 год. или 23% от общия брой решени преписки с възлагане на проверка, при 335 бр. или 21% за предходната 2017 год. и 240 бр. - 23% за 2016 год.   </w:t>
      </w:r>
    </w:p>
    <w:p w:rsidR="009B3460" w:rsidRPr="008A051B" w:rsidRDefault="009B3460" w:rsidP="009B3460">
      <w:pPr>
        <w:pStyle w:val="a4"/>
        <w:ind w:firstLine="708"/>
        <w:jc w:val="both"/>
        <w:rPr>
          <w:sz w:val="28"/>
          <w:szCs w:val="28"/>
          <w:lang w:val="bg-BG"/>
        </w:rPr>
      </w:pPr>
      <w:r w:rsidRPr="008A051B">
        <w:rPr>
          <w:sz w:val="28"/>
          <w:szCs w:val="28"/>
          <w:lang w:val="bg-BG"/>
        </w:rPr>
        <w:t xml:space="preserve">- </w:t>
      </w:r>
      <w:r w:rsidRPr="008A051B">
        <w:rPr>
          <w:sz w:val="28"/>
          <w:szCs w:val="28"/>
          <w:u w:val="single"/>
          <w:lang w:val="bg-BG"/>
        </w:rPr>
        <w:t>решени с отказ</w:t>
      </w:r>
      <w:r w:rsidRPr="008A051B">
        <w:rPr>
          <w:sz w:val="28"/>
          <w:szCs w:val="28"/>
          <w:lang w:val="bg-BG"/>
        </w:rPr>
        <w:t xml:space="preserve"> за образуване на досъдебно производство – 828 бр. преписки или 60% от общия брой решени преписки с възлагане на проверка, при 930 бр. или 59% за предходната 2017 год. и при 676 бр. или 64% за 2016 год.</w:t>
      </w:r>
    </w:p>
    <w:p w:rsidR="009B3460" w:rsidRPr="008A051B" w:rsidRDefault="009B3460" w:rsidP="009B3460">
      <w:pPr>
        <w:pStyle w:val="a4"/>
        <w:ind w:firstLine="708"/>
        <w:jc w:val="both"/>
        <w:rPr>
          <w:sz w:val="28"/>
          <w:szCs w:val="28"/>
          <w:lang w:val="bg-BG"/>
        </w:rPr>
      </w:pPr>
      <w:r w:rsidRPr="008A051B">
        <w:rPr>
          <w:sz w:val="28"/>
          <w:szCs w:val="28"/>
          <w:lang w:val="bg-BG"/>
        </w:rPr>
        <w:t>Формира се тенденция за намаляване в цифрово отношение на решените с отказ да се образува и с образуване на досъдебно производство преписки с възлагане на проверка спрямо предходната отчетна година и сравнителна стабилност в процентно съотношение спрямо същия период, което се дължи на намалелия общ брой преписки, наблюдавани през отчетната 2018 год. Спрямо 2016 г. обаче има увеличение както в броя на решените с образуване на ДП преписки, така и в броя на тези, решени с отказ да се образува ДП.</w:t>
      </w:r>
    </w:p>
    <w:p w:rsidR="009B3460" w:rsidRPr="008A051B" w:rsidRDefault="009B3460" w:rsidP="009B3460">
      <w:pPr>
        <w:pStyle w:val="a4"/>
        <w:ind w:firstLine="708"/>
        <w:jc w:val="both"/>
        <w:rPr>
          <w:sz w:val="28"/>
          <w:szCs w:val="28"/>
          <w:lang w:val="bg-BG"/>
        </w:rPr>
      </w:pPr>
      <w:r w:rsidRPr="008A051B">
        <w:rPr>
          <w:sz w:val="28"/>
          <w:szCs w:val="28"/>
          <w:lang w:val="bg-BG"/>
        </w:rPr>
        <w:t xml:space="preserve">От преписките с възложени от прокурор проверки на друг орган през отчетната 2018 г. в законовия срок от по чл. 145, ал. 2 от ЗСВ са приключени 1277 бр. проверки или над 92% от общия брой на преписките с възложени от </w:t>
      </w:r>
      <w:r w:rsidRPr="008A051B">
        <w:rPr>
          <w:sz w:val="28"/>
          <w:szCs w:val="28"/>
          <w:lang w:val="bg-BG"/>
        </w:rPr>
        <w:lastRenderedPageBreak/>
        <w:t>прокурор проверки на друг орган. По възложени проверки прокурорите в Районна прокуратура Монтана са приключени най-много - 700 бр. проверки, следвани от РП Лом – 395 бр. проверки,  РП Берковица – 128 бр. проверки и ОП – Монтана – 54 бр. проверки.</w:t>
      </w:r>
    </w:p>
    <w:p w:rsidR="009B3460" w:rsidRPr="008A051B" w:rsidRDefault="009B3460" w:rsidP="009B3460">
      <w:pPr>
        <w:pStyle w:val="a4"/>
        <w:ind w:firstLine="708"/>
        <w:jc w:val="both"/>
        <w:rPr>
          <w:sz w:val="28"/>
          <w:szCs w:val="28"/>
          <w:lang w:val="bg-BG"/>
        </w:rPr>
      </w:pPr>
      <w:r w:rsidRPr="008A051B">
        <w:rPr>
          <w:sz w:val="28"/>
          <w:szCs w:val="28"/>
          <w:lang w:val="bg-BG"/>
        </w:rPr>
        <w:t>От преписките с възложени от прокурор проверки на друг орган през отчетната 2018 г. извън законовия срок от по чл. 145, ал. 2 от ЗСВ са приключени 9 проверки, или 0,7% от общия брой на преписките с възложена от прокурор проверки но друг орган. В РП – Монтана – 6 бр. и в РП – Берковица – 3 бр. В ОП – Монтана и РП – Лом през отчетната година не са приключвани проверки извън сроковете по чл. 145, ал. 2 от ЗСВ.</w:t>
      </w:r>
    </w:p>
    <w:p w:rsidR="009B3460" w:rsidRPr="008A051B" w:rsidRDefault="009B3460" w:rsidP="009B3460">
      <w:pPr>
        <w:pStyle w:val="a4"/>
        <w:ind w:firstLine="708"/>
        <w:jc w:val="both"/>
        <w:rPr>
          <w:sz w:val="28"/>
          <w:szCs w:val="28"/>
          <w:lang w:val="bg-BG"/>
        </w:rPr>
      </w:pPr>
      <w:r w:rsidRPr="008A051B">
        <w:rPr>
          <w:sz w:val="28"/>
          <w:szCs w:val="28"/>
          <w:lang w:val="bg-BG"/>
        </w:rPr>
        <w:t>В сравнение с предходните 2017 г. и  2016 г. е налице сериозно намаление на приключените извън законовия срок от по чл. 145, ал. 2 от ЗСВ проверки (59 проверки през 2017 г. и 16 бр. проверки за 2016 г.), като в РП – Монтана просрочени са били 55 бр. проверки през 2017 г. и 15 бр. проверки през 2016 г.;  в РП – Берковица – 4 бр. проверки през 2017 г. и 1 бр. проверка за 2016 г. са били извън срока по чл. 145, ал. 2 от ЗСВ. Налице е положителна тенденция за драстично намаляване на просрочените преписки в РП – Монтана и РП - Берковица, докато при ОП – Монтана и РП – Лом е налице устойчивост на положителната тенденция относно спазването срока по чл. 145, ал. 2 от ЗСВ.</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b/>
          <w:i/>
          <w:sz w:val="28"/>
          <w:szCs w:val="28"/>
          <w:u w:val="single"/>
          <w:lang w:val="bg-BG"/>
        </w:rPr>
      </w:pPr>
      <w:r w:rsidRPr="008A051B">
        <w:rPr>
          <w:b/>
          <w:i/>
          <w:sz w:val="28"/>
          <w:szCs w:val="28"/>
          <w:u w:val="single"/>
          <w:lang w:val="bg-BG"/>
        </w:rPr>
        <w:t>Преписки, върнати с разпореждане за допълване на проверката.</w:t>
      </w:r>
    </w:p>
    <w:p w:rsidR="009B3460" w:rsidRPr="008A051B" w:rsidRDefault="009B3460" w:rsidP="009B3460">
      <w:pPr>
        <w:pStyle w:val="a4"/>
        <w:ind w:firstLine="708"/>
        <w:jc w:val="both"/>
        <w:rPr>
          <w:sz w:val="28"/>
          <w:szCs w:val="28"/>
          <w:lang w:val="bg-BG"/>
        </w:rPr>
      </w:pPr>
      <w:r w:rsidRPr="008A051B">
        <w:rPr>
          <w:sz w:val="28"/>
          <w:szCs w:val="28"/>
          <w:lang w:val="bg-BG"/>
        </w:rPr>
        <w:t>През отчетния период общият брой на преписките, върнати с разпореждане за допълване на проверката, е 95 или 7% от общия брой на преписките с възложена от прокурор проверки на друг орган. В сравнение с предходните 2017 г. и 2016 г. е налице увеличение на преписките, върнати с разпореждане за допълване на проверката (за 2017 г. – 90 бр., а за 2016 г. - 59 бр.) от общия брой на преписките с възложена от прокурор проверки на друг орган.</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b/>
          <w:i/>
          <w:sz w:val="28"/>
          <w:szCs w:val="28"/>
          <w:u w:val="single"/>
          <w:lang w:val="bg-BG"/>
        </w:rPr>
      </w:pPr>
      <w:r w:rsidRPr="008A051B">
        <w:rPr>
          <w:b/>
          <w:i/>
          <w:sz w:val="28"/>
          <w:szCs w:val="28"/>
          <w:u w:val="single"/>
          <w:lang w:val="bg-BG"/>
        </w:rPr>
        <w:t>Преписки с лични проверки от прокурора.</w:t>
      </w:r>
    </w:p>
    <w:p w:rsidR="009B3460" w:rsidRPr="008A051B" w:rsidRDefault="009B3460" w:rsidP="009B3460">
      <w:pPr>
        <w:pStyle w:val="a4"/>
        <w:ind w:firstLine="708"/>
        <w:jc w:val="both"/>
        <w:rPr>
          <w:sz w:val="28"/>
          <w:szCs w:val="28"/>
          <w:lang w:val="bg-BG"/>
        </w:rPr>
      </w:pPr>
      <w:r w:rsidRPr="008A051B">
        <w:rPr>
          <w:sz w:val="28"/>
          <w:szCs w:val="28"/>
          <w:lang w:val="bg-BG"/>
        </w:rPr>
        <w:t>През отчетния период общият брой на преписките с лични проверки от прокурора е 9. В сравнение през предходната 2017 г. преписките с лични проверки от прокурора е 1 бр.</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 </w:t>
      </w:r>
      <w:r w:rsidRPr="008A051B">
        <w:rPr>
          <w:sz w:val="28"/>
          <w:szCs w:val="28"/>
          <w:u w:val="single"/>
          <w:lang w:val="bg-BG"/>
        </w:rPr>
        <w:t>решени с образуване</w:t>
      </w:r>
      <w:r w:rsidRPr="008A051B">
        <w:rPr>
          <w:sz w:val="28"/>
          <w:szCs w:val="28"/>
          <w:lang w:val="bg-BG"/>
        </w:rPr>
        <w:t xml:space="preserve"> на досъдебно производство – 1 бр. преписка с лична проверка от прокурора за 2018 год. </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 </w:t>
      </w:r>
      <w:r w:rsidRPr="008A051B">
        <w:rPr>
          <w:sz w:val="28"/>
          <w:szCs w:val="28"/>
          <w:u w:val="single"/>
          <w:lang w:val="bg-BG"/>
        </w:rPr>
        <w:t>решени с отказ</w:t>
      </w:r>
      <w:r w:rsidRPr="008A051B">
        <w:rPr>
          <w:sz w:val="28"/>
          <w:szCs w:val="28"/>
          <w:lang w:val="bg-BG"/>
        </w:rPr>
        <w:t xml:space="preserve"> за образуване на досъдебно производство – 6 бр. преписки или 67% от общия брой на преписките с лични проверки от прокурора.</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 </w:t>
      </w:r>
      <w:proofErr w:type="spellStart"/>
      <w:r w:rsidRPr="008A051B">
        <w:rPr>
          <w:sz w:val="28"/>
          <w:szCs w:val="28"/>
          <w:u w:val="single"/>
          <w:lang w:val="bg-BG"/>
        </w:rPr>
        <w:t>Срочност</w:t>
      </w:r>
      <w:proofErr w:type="spellEnd"/>
      <w:r w:rsidRPr="008A051B">
        <w:rPr>
          <w:sz w:val="28"/>
          <w:szCs w:val="28"/>
          <w:u w:val="single"/>
          <w:lang w:val="bg-BG"/>
        </w:rPr>
        <w:t xml:space="preserve"> на приключените лични проверки</w:t>
      </w:r>
      <w:r w:rsidRPr="008A051B">
        <w:rPr>
          <w:sz w:val="28"/>
          <w:szCs w:val="28"/>
          <w:lang w:val="bg-BG"/>
        </w:rPr>
        <w:t>.</w:t>
      </w:r>
    </w:p>
    <w:p w:rsidR="009B3460" w:rsidRPr="008A051B" w:rsidRDefault="009B3460" w:rsidP="009B3460">
      <w:pPr>
        <w:pStyle w:val="a4"/>
        <w:ind w:firstLine="708"/>
        <w:jc w:val="both"/>
        <w:rPr>
          <w:sz w:val="28"/>
          <w:szCs w:val="28"/>
          <w:lang w:val="bg-BG"/>
        </w:rPr>
      </w:pPr>
      <w:r w:rsidRPr="008A051B">
        <w:rPr>
          <w:sz w:val="28"/>
          <w:szCs w:val="28"/>
          <w:lang w:val="bg-BG"/>
        </w:rPr>
        <w:t>През отчетния период в законовия срок по чл. 145, ал. 2 от ЗСВ са приключени 7 бр. лични проверки или почти 78% от общия брой на преписките с лични проверки от прокурора.</w:t>
      </w:r>
    </w:p>
    <w:p w:rsidR="009B3460" w:rsidRPr="008A051B" w:rsidRDefault="009B3460" w:rsidP="009B3460">
      <w:pPr>
        <w:pStyle w:val="a4"/>
        <w:ind w:firstLine="708"/>
        <w:jc w:val="both"/>
        <w:rPr>
          <w:sz w:val="28"/>
          <w:szCs w:val="28"/>
          <w:lang w:val="bg-BG"/>
        </w:rPr>
      </w:pPr>
      <w:r w:rsidRPr="008A051B">
        <w:rPr>
          <w:sz w:val="28"/>
          <w:szCs w:val="28"/>
          <w:lang w:val="bg-BG"/>
        </w:rPr>
        <w:lastRenderedPageBreak/>
        <w:t>През отчетния период няма  приключени извън  законовия срок по чл. 145, ал. 2 от ЗСВ преписки с лични проверки от прокурора.</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b/>
          <w:i/>
          <w:sz w:val="28"/>
          <w:szCs w:val="28"/>
          <w:u w:val="single"/>
          <w:lang w:val="bg-BG"/>
        </w:rPr>
      </w:pPr>
      <w:r w:rsidRPr="008A051B">
        <w:rPr>
          <w:b/>
          <w:i/>
          <w:sz w:val="28"/>
          <w:szCs w:val="28"/>
          <w:u w:val="single"/>
          <w:lang w:val="bg-BG"/>
        </w:rPr>
        <w:t>Преписки с неприключени проверки в края на отчетния период.</w:t>
      </w:r>
    </w:p>
    <w:p w:rsidR="009B3460" w:rsidRPr="008A051B" w:rsidRDefault="009B3460" w:rsidP="009B3460">
      <w:pPr>
        <w:pStyle w:val="a4"/>
        <w:ind w:firstLine="708"/>
        <w:jc w:val="both"/>
        <w:rPr>
          <w:sz w:val="28"/>
          <w:szCs w:val="28"/>
          <w:lang w:val="bg-BG"/>
        </w:rPr>
      </w:pPr>
      <w:r w:rsidRPr="008A051B">
        <w:rPr>
          <w:sz w:val="28"/>
          <w:szCs w:val="28"/>
          <w:lang w:val="bg-BG"/>
        </w:rPr>
        <w:t>През отчетния период общият брой на преписките с неприключени проверки е 133 бр. при 152 бр. за предходната 2017 г. и 118 бр. за 2016 г. Налице е намаление спрямо предходната отчетна година на преписките с неприключени проверки.</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През отчетния период всички  преписки с неприключени проверки са възложени от прокурор на друг орган или 100% от общия брой на преписките с неприключени проверки.</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 </w:t>
      </w:r>
      <w:proofErr w:type="spellStart"/>
      <w:r w:rsidRPr="008A051B">
        <w:rPr>
          <w:sz w:val="28"/>
          <w:szCs w:val="28"/>
          <w:u w:val="single"/>
          <w:lang w:val="bg-BG"/>
        </w:rPr>
        <w:t>Срочност</w:t>
      </w:r>
      <w:proofErr w:type="spellEnd"/>
      <w:r w:rsidRPr="008A051B">
        <w:rPr>
          <w:sz w:val="28"/>
          <w:szCs w:val="28"/>
          <w:u w:val="single"/>
          <w:lang w:val="bg-BG"/>
        </w:rPr>
        <w:t xml:space="preserve"> на неприключените проверки</w:t>
      </w:r>
      <w:r w:rsidRPr="008A051B">
        <w:rPr>
          <w:sz w:val="28"/>
          <w:szCs w:val="28"/>
          <w:lang w:val="bg-BG"/>
        </w:rPr>
        <w:t>.</w:t>
      </w:r>
    </w:p>
    <w:p w:rsidR="009B3460" w:rsidRPr="008A051B" w:rsidRDefault="009B3460" w:rsidP="009B3460">
      <w:pPr>
        <w:pStyle w:val="a4"/>
        <w:jc w:val="both"/>
        <w:rPr>
          <w:sz w:val="28"/>
          <w:szCs w:val="28"/>
          <w:lang w:val="bg-BG"/>
        </w:rPr>
      </w:pPr>
      <w:r w:rsidRPr="008A051B">
        <w:rPr>
          <w:sz w:val="28"/>
          <w:szCs w:val="28"/>
          <w:lang w:val="bg-BG"/>
        </w:rPr>
        <w:t xml:space="preserve"> </w:t>
      </w:r>
      <w:r w:rsidRPr="008A051B">
        <w:rPr>
          <w:sz w:val="28"/>
          <w:szCs w:val="28"/>
          <w:lang w:val="bg-BG"/>
        </w:rPr>
        <w:tab/>
        <w:t xml:space="preserve">В края на отчетния период в законовия срок по чл. 145, ал. 2 от ЗСВ са останали 133 бр. преписки с неприключени  проверки или 100% </w:t>
      </w:r>
      <w:r>
        <w:rPr>
          <w:sz w:val="28"/>
          <w:szCs w:val="28"/>
          <w:lang w:val="bg-BG"/>
        </w:rPr>
        <w:t xml:space="preserve">са в срок </w:t>
      </w:r>
      <w:r w:rsidRPr="008A051B">
        <w:rPr>
          <w:sz w:val="28"/>
          <w:szCs w:val="28"/>
          <w:lang w:val="bg-BG"/>
        </w:rPr>
        <w:t>от неприключените преписки.</w:t>
      </w:r>
    </w:p>
    <w:p w:rsidR="009B3460" w:rsidRPr="008A051B" w:rsidRDefault="009B3460" w:rsidP="009B3460">
      <w:pPr>
        <w:pStyle w:val="a4"/>
        <w:ind w:firstLine="708"/>
        <w:jc w:val="both"/>
        <w:rPr>
          <w:sz w:val="28"/>
          <w:szCs w:val="28"/>
          <w:lang w:val="bg-BG"/>
        </w:rPr>
      </w:pPr>
      <w:r w:rsidRPr="008A051B">
        <w:rPr>
          <w:sz w:val="28"/>
          <w:szCs w:val="28"/>
          <w:lang w:val="bg-BG"/>
        </w:rPr>
        <w:t xml:space="preserve">Няма неприключени  проверки извън  законовия срок по чл. 145, ал. 2 от ЗСВ в края на отчетния период. </w:t>
      </w:r>
    </w:p>
    <w:p w:rsidR="009B3460" w:rsidRPr="008A051B" w:rsidRDefault="009B3460" w:rsidP="009B3460">
      <w:pPr>
        <w:pStyle w:val="ad"/>
        <w:tabs>
          <w:tab w:val="clear" w:pos="826"/>
        </w:tabs>
        <w:rPr>
          <w:rFonts w:ascii="Times New Roman" w:hAnsi="Times New Roman"/>
          <w:b/>
          <w:color w:val="auto"/>
        </w:rPr>
      </w:pPr>
    </w:p>
    <w:p w:rsidR="009B3460" w:rsidRPr="008A051B" w:rsidRDefault="009B3460" w:rsidP="009B3460">
      <w:pPr>
        <w:pStyle w:val="ad"/>
        <w:tabs>
          <w:tab w:val="clear" w:pos="826"/>
        </w:tabs>
        <w:rPr>
          <w:rFonts w:ascii="Times New Roman" w:hAnsi="Times New Roman"/>
          <w:b/>
          <w:color w:val="auto"/>
        </w:rPr>
      </w:pPr>
      <w:proofErr w:type="spellStart"/>
      <w:r w:rsidRPr="008A051B">
        <w:rPr>
          <w:rFonts w:ascii="Times New Roman" w:hAnsi="Times New Roman"/>
          <w:b/>
          <w:color w:val="auto"/>
        </w:rPr>
        <w:t>Инстанционен</w:t>
      </w:r>
      <w:proofErr w:type="spellEnd"/>
      <w:r w:rsidRPr="008A051B">
        <w:rPr>
          <w:rFonts w:ascii="Times New Roman" w:hAnsi="Times New Roman"/>
          <w:b/>
          <w:color w:val="auto"/>
        </w:rPr>
        <w:t xml:space="preserve"> контрол, осъществяван от Окръжна прокуратура-Монтана. Потвърдени и отменени актове.</w:t>
      </w:r>
    </w:p>
    <w:p w:rsidR="009B3460" w:rsidRPr="008A051B" w:rsidRDefault="009B3460" w:rsidP="009B3460">
      <w:pPr>
        <w:pStyle w:val="ad"/>
        <w:ind w:firstLine="0"/>
        <w:rPr>
          <w:rFonts w:ascii="Times New Roman" w:hAnsi="Times New Roman"/>
          <w:b/>
          <w:i/>
          <w:color w:val="auto"/>
        </w:rPr>
      </w:pPr>
    </w:p>
    <w:tbl>
      <w:tblPr>
        <w:tblW w:w="9029" w:type="dxa"/>
        <w:jc w:val="center"/>
        <w:tblInd w:w="-1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1939"/>
        <w:gridCol w:w="1895"/>
        <w:gridCol w:w="1904"/>
        <w:gridCol w:w="2101"/>
      </w:tblGrid>
      <w:tr w:rsidR="009B3460" w:rsidRPr="008A051B" w:rsidTr="00D9355B">
        <w:trPr>
          <w:trHeight w:val="802"/>
          <w:jc w:val="center"/>
        </w:trPr>
        <w:tc>
          <w:tcPr>
            <w:tcW w:w="1190" w:type="dxa"/>
          </w:tcPr>
          <w:p w:rsidR="009B3460" w:rsidRPr="008A051B" w:rsidRDefault="009B3460" w:rsidP="00D9355B">
            <w:pPr>
              <w:autoSpaceDE w:val="0"/>
              <w:autoSpaceDN w:val="0"/>
              <w:adjustRightInd w:val="0"/>
              <w:jc w:val="both"/>
              <w:rPr>
                <w:rFonts w:ascii="Times New Roman" w:hAnsi="Times New Roman"/>
                <w:i/>
                <w:sz w:val="24"/>
                <w:szCs w:val="24"/>
              </w:rPr>
            </w:pPr>
            <w:r w:rsidRPr="008A051B">
              <w:rPr>
                <w:rFonts w:ascii="Times New Roman" w:hAnsi="Times New Roman"/>
                <w:i/>
                <w:sz w:val="24"/>
                <w:szCs w:val="24"/>
              </w:rPr>
              <w:t>Година</w:t>
            </w:r>
          </w:p>
        </w:tc>
        <w:tc>
          <w:tcPr>
            <w:tcW w:w="1939" w:type="dxa"/>
          </w:tcPr>
          <w:p w:rsidR="009B3460" w:rsidRPr="008A051B" w:rsidRDefault="009B3460" w:rsidP="00D9355B">
            <w:pPr>
              <w:autoSpaceDE w:val="0"/>
              <w:autoSpaceDN w:val="0"/>
              <w:adjustRightInd w:val="0"/>
              <w:jc w:val="both"/>
              <w:rPr>
                <w:rFonts w:ascii="Times New Roman" w:hAnsi="Times New Roman"/>
                <w:i/>
                <w:sz w:val="24"/>
                <w:szCs w:val="24"/>
              </w:rPr>
            </w:pPr>
            <w:r w:rsidRPr="008A051B">
              <w:rPr>
                <w:rFonts w:ascii="Times New Roman" w:hAnsi="Times New Roman"/>
                <w:i/>
                <w:sz w:val="24"/>
                <w:szCs w:val="24"/>
              </w:rPr>
              <w:t xml:space="preserve">Общо </w:t>
            </w:r>
            <w:proofErr w:type="spellStart"/>
            <w:r w:rsidRPr="008A051B">
              <w:rPr>
                <w:rFonts w:ascii="Times New Roman" w:hAnsi="Times New Roman"/>
                <w:i/>
                <w:sz w:val="24"/>
                <w:szCs w:val="24"/>
              </w:rPr>
              <w:t>инстанционни</w:t>
            </w:r>
            <w:proofErr w:type="spellEnd"/>
          </w:p>
        </w:tc>
        <w:tc>
          <w:tcPr>
            <w:tcW w:w="1895" w:type="dxa"/>
          </w:tcPr>
          <w:p w:rsidR="009B3460" w:rsidRPr="008A051B" w:rsidRDefault="009B3460" w:rsidP="00D9355B">
            <w:pPr>
              <w:autoSpaceDE w:val="0"/>
              <w:autoSpaceDN w:val="0"/>
              <w:adjustRightInd w:val="0"/>
              <w:jc w:val="both"/>
              <w:rPr>
                <w:rFonts w:ascii="Times New Roman" w:hAnsi="Times New Roman"/>
                <w:i/>
                <w:sz w:val="24"/>
                <w:szCs w:val="24"/>
              </w:rPr>
            </w:pPr>
            <w:r w:rsidRPr="008A051B">
              <w:rPr>
                <w:rFonts w:ascii="Times New Roman" w:hAnsi="Times New Roman"/>
                <w:i/>
                <w:sz w:val="24"/>
                <w:szCs w:val="24"/>
              </w:rPr>
              <w:t>потвърдени</w:t>
            </w:r>
          </w:p>
        </w:tc>
        <w:tc>
          <w:tcPr>
            <w:tcW w:w="1904" w:type="dxa"/>
          </w:tcPr>
          <w:p w:rsidR="009B3460" w:rsidRPr="008A051B" w:rsidRDefault="009B3460" w:rsidP="00D9355B">
            <w:pPr>
              <w:autoSpaceDE w:val="0"/>
              <w:autoSpaceDN w:val="0"/>
              <w:adjustRightInd w:val="0"/>
              <w:jc w:val="both"/>
              <w:rPr>
                <w:rFonts w:ascii="Times New Roman" w:hAnsi="Times New Roman"/>
                <w:i/>
                <w:sz w:val="24"/>
                <w:szCs w:val="24"/>
              </w:rPr>
            </w:pPr>
            <w:r w:rsidRPr="008A051B">
              <w:rPr>
                <w:rFonts w:ascii="Times New Roman" w:hAnsi="Times New Roman"/>
                <w:i/>
                <w:sz w:val="24"/>
                <w:szCs w:val="24"/>
              </w:rPr>
              <w:t>отменени</w:t>
            </w:r>
          </w:p>
        </w:tc>
        <w:tc>
          <w:tcPr>
            <w:tcW w:w="2101" w:type="dxa"/>
          </w:tcPr>
          <w:p w:rsidR="009B3460" w:rsidRPr="008A051B" w:rsidRDefault="009B3460" w:rsidP="00D9355B">
            <w:pPr>
              <w:autoSpaceDE w:val="0"/>
              <w:autoSpaceDN w:val="0"/>
              <w:adjustRightInd w:val="0"/>
              <w:jc w:val="both"/>
              <w:rPr>
                <w:rFonts w:ascii="Times New Roman" w:hAnsi="Times New Roman"/>
                <w:i/>
                <w:sz w:val="24"/>
                <w:szCs w:val="24"/>
              </w:rPr>
            </w:pPr>
            <w:r w:rsidRPr="008A051B">
              <w:rPr>
                <w:rFonts w:ascii="Times New Roman" w:hAnsi="Times New Roman"/>
                <w:i/>
                <w:sz w:val="24"/>
                <w:szCs w:val="24"/>
              </w:rPr>
              <w:t xml:space="preserve">Потвърдени спрямо всички </w:t>
            </w:r>
            <w:proofErr w:type="spellStart"/>
            <w:r w:rsidRPr="008A051B">
              <w:rPr>
                <w:rFonts w:ascii="Times New Roman" w:hAnsi="Times New Roman"/>
                <w:i/>
                <w:sz w:val="24"/>
                <w:szCs w:val="24"/>
              </w:rPr>
              <w:t>инстанционни</w:t>
            </w:r>
            <w:proofErr w:type="spellEnd"/>
          </w:p>
        </w:tc>
      </w:tr>
      <w:tr w:rsidR="009B3460" w:rsidRPr="008A051B" w:rsidTr="00D9355B">
        <w:trPr>
          <w:jc w:val="center"/>
        </w:trPr>
        <w:tc>
          <w:tcPr>
            <w:tcW w:w="1190" w:type="dxa"/>
            <w:shd w:val="clear" w:color="auto" w:fill="D9D9D9"/>
          </w:tcPr>
          <w:p w:rsidR="009B3460" w:rsidRPr="008A051B" w:rsidRDefault="009B3460" w:rsidP="00D9355B">
            <w:pPr>
              <w:autoSpaceDE w:val="0"/>
              <w:autoSpaceDN w:val="0"/>
              <w:adjustRightInd w:val="0"/>
              <w:jc w:val="both"/>
              <w:rPr>
                <w:rFonts w:ascii="Times New Roman" w:hAnsi="Times New Roman"/>
                <w:b/>
                <w:sz w:val="24"/>
                <w:szCs w:val="24"/>
              </w:rPr>
            </w:pPr>
            <w:r w:rsidRPr="008A051B">
              <w:rPr>
                <w:rFonts w:ascii="Times New Roman" w:hAnsi="Times New Roman"/>
                <w:b/>
                <w:sz w:val="24"/>
                <w:szCs w:val="24"/>
              </w:rPr>
              <w:t>2018 г.</w:t>
            </w:r>
          </w:p>
        </w:tc>
        <w:tc>
          <w:tcPr>
            <w:tcW w:w="1939" w:type="dxa"/>
            <w:shd w:val="clear" w:color="auto" w:fill="D9D9D9"/>
          </w:tcPr>
          <w:p w:rsidR="009B3460" w:rsidRPr="008A051B" w:rsidRDefault="009B3460" w:rsidP="00D9355B">
            <w:pPr>
              <w:autoSpaceDE w:val="0"/>
              <w:autoSpaceDN w:val="0"/>
              <w:adjustRightInd w:val="0"/>
              <w:jc w:val="both"/>
              <w:rPr>
                <w:rFonts w:ascii="Times New Roman" w:hAnsi="Times New Roman"/>
                <w:b/>
                <w:sz w:val="24"/>
                <w:szCs w:val="24"/>
              </w:rPr>
            </w:pPr>
            <w:r w:rsidRPr="008A051B">
              <w:rPr>
                <w:rFonts w:ascii="Times New Roman" w:hAnsi="Times New Roman"/>
                <w:b/>
                <w:sz w:val="24"/>
                <w:szCs w:val="24"/>
              </w:rPr>
              <w:t>157</w:t>
            </w:r>
          </w:p>
        </w:tc>
        <w:tc>
          <w:tcPr>
            <w:tcW w:w="1895" w:type="dxa"/>
            <w:shd w:val="clear" w:color="auto" w:fill="D9D9D9"/>
          </w:tcPr>
          <w:p w:rsidR="009B3460" w:rsidRPr="008A051B" w:rsidRDefault="009B3460" w:rsidP="00D9355B">
            <w:pPr>
              <w:autoSpaceDE w:val="0"/>
              <w:autoSpaceDN w:val="0"/>
              <w:adjustRightInd w:val="0"/>
              <w:jc w:val="both"/>
              <w:rPr>
                <w:rFonts w:ascii="Times New Roman" w:hAnsi="Times New Roman"/>
                <w:b/>
                <w:sz w:val="24"/>
                <w:szCs w:val="24"/>
              </w:rPr>
            </w:pPr>
            <w:r w:rsidRPr="008A051B">
              <w:rPr>
                <w:rFonts w:ascii="Times New Roman" w:hAnsi="Times New Roman"/>
                <w:b/>
                <w:sz w:val="24"/>
                <w:szCs w:val="24"/>
              </w:rPr>
              <w:t>163</w:t>
            </w:r>
          </w:p>
        </w:tc>
        <w:tc>
          <w:tcPr>
            <w:tcW w:w="1904" w:type="dxa"/>
            <w:shd w:val="clear" w:color="auto" w:fill="D9D9D9"/>
          </w:tcPr>
          <w:p w:rsidR="009B3460" w:rsidRPr="008A051B" w:rsidRDefault="009B3460" w:rsidP="00D9355B">
            <w:pPr>
              <w:autoSpaceDE w:val="0"/>
              <w:autoSpaceDN w:val="0"/>
              <w:adjustRightInd w:val="0"/>
              <w:jc w:val="both"/>
              <w:rPr>
                <w:rFonts w:ascii="Times New Roman" w:hAnsi="Times New Roman"/>
                <w:b/>
                <w:sz w:val="24"/>
                <w:szCs w:val="24"/>
              </w:rPr>
            </w:pPr>
            <w:r w:rsidRPr="008A051B">
              <w:rPr>
                <w:rFonts w:ascii="Times New Roman" w:hAnsi="Times New Roman"/>
                <w:b/>
                <w:sz w:val="24"/>
                <w:szCs w:val="24"/>
              </w:rPr>
              <w:t>39</w:t>
            </w:r>
          </w:p>
        </w:tc>
        <w:tc>
          <w:tcPr>
            <w:tcW w:w="2101" w:type="dxa"/>
            <w:shd w:val="clear" w:color="auto" w:fill="D9D9D9"/>
          </w:tcPr>
          <w:p w:rsidR="009B3460" w:rsidRPr="008A051B" w:rsidRDefault="009B3460" w:rsidP="00D9355B">
            <w:pPr>
              <w:autoSpaceDE w:val="0"/>
              <w:autoSpaceDN w:val="0"/>
              <w:adjustRightInd w:val="0"/>
              <w:jc w:val="both"/>
              <w:rPr>
                <w:rFonts w:ascii="Times New Roman" w:hAnsi="Times New Roman"/>
                <w:b/>
                <w:sz w:val="24"/>
                <w:szCs w:val="24"/>
              </w:rPr>
            </w:pPr>
            <w:r w:rsidRPr="008A051B">
              <w:rPr>
                <w:rFonts w:ascii="Times New Roman" w:hAnsi="Times New Roman"/>
                <w:b/>
                <w:sz w:val="24"/>
                <w:szCs w:val="24"/>
              </w:rPr>
              <w:t>104%</w:t>
            </w:r>
          </w:p>
        </w:tc>
      </w:tr>
      <w:tr w:rsidR="009B3460" w:rsidRPr="008A051B" w:rsidTr="00D9355B">
        <w:trPr>
          <w:jc w:val="center"/>
        </w:trPr>
        <w:tc>
          <w:tcPr>
            <w:tcW w:w="1190"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2017 г.</w:t>
            </w:r>
          </w:p>
        </w:tc>
        <w:tc>
          <w:tcPr>
            <w:tcW w:w="1939"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180</w:t>
            </w:r>
          </w:p>
        </w:tc>
        <w:tc>
          <w:tcPr>
            <w:tcW w:w="1895"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152</w:t>
            </w:r>
          </w:p>
        </w:tc>
        <w:tc>
          <w:tcPr>
            <w:tcW w:w="1904"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28</w:t>
            </w:r>
          </w:p>
        </w:tc>
        <w:tc>
          <w:tcPr>
            <w:tcW w:w="2101"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84,4%</w:t>
            </w:r>
          </w:p>
        </w:tc>
      </w:tr>
      <w:tr w:rsidR="009B3460" w:rsidRPr="008A051B" w:rsidTr="00D9355B">
        <w:trPr>
          <w:jc w:val="center"/>
        </w:trPr>
        <w:tc>
          <w:tcPr>
            <w:tcW w:w="1190"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2016 г.</w:t>
            </w:r>
          </w:p>
        </w:tc>
        <w:tc>
          <w:tcPr>
            <w:tcW w:w="1939"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256</w:t>
            </w:r>
          </w:p>
        </w:tc>
        <w:tc>
          <w:tcPr>
            <w:tcW w:w="1895"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211</w:t>
            </w:r>
          </w:p>
        </w:tc>
        <w:tc>
          <w:tcPr>
            <w:tcW w:w="1904"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45</w:t>
            </w:r>
          </w:p>
        </w:tc>
        <w:tc>
          <w:tcPr>
            <w:tcW w:w="2101" w:type="dxa"/>
          </w:tcPr>
          <w:p w:rsidR="009B3460" w:rsidRPr="008A051B" w:rsidRDefault="009B3460" w:rsidP="00D9355B">
            <w:pPr>
              <w:autoSpaceDE w:val="0"/>
              <w:autoSpaceDN w:val="0"/>
              <w:adjustRightInd w:val="0"/>
              <w:jc w:val="both"/>
              <w:rPr>
                <w:rFonts w:ascii="Times New Roman" w:hAnsi="Times New Roman"/>
                <w:sz w:val="24"/>
                <w:szCs w:val="24"/>
              </w:rPr>
            </w:pPr>
            <w:r w:rsidRPr="008A051B">
              <w:rPr>
                <w:rFonts w:ascii="Times New Roman" w:hAnsi="Times New Roman"/>
                <w:sz w:val="24"/>
                <w:szCs w:val="24"/>
              </w:rPr>
              <w:t>82,4%</w:t>
            </w:r>
          </w:p>
        </w:tc>
      </w:tr>
    </w:tbl>
    <w:p w:rsidR="009B3460" w:rsidRPr="008A051B" w:rsidRDefault="009B3460" w:rsidP="009B3460">
      <w:pPr>
        <w:pStyle w:val="a4"/>
        <w:ind w:firstLine="709"/>
        <w:jc w:val="both"/>
        <w:rPr>
          <w:sz w:val="28"/>
          <w:szCs w:val="28"/>
          <w:lang w:val="bg-BG"/>
        </w:rPr>
      </w:pPr>
    </w:p>
    <w:p w:rsidR="009B3460" w:rsidRPr="008A051B" w:rsidRDefault="009B3460" w:rsidP="009B3460">
      <w:pPr>
        <w:pStyle w:val="a4"/>
        <w:ind w:firstLine="709"/>
        <w:jc w:val="both"/>
        <w:rPr>
          <w:sz w:val="28"/>
          <w:szCs w:val="28"/>
          <w:lang w:val="bg-BG"/>
        </w:rPr>
      </w:pPr>
      <w:r w:rsidRPr="008A051B">
        <w:rPr>
          <w:sz w:val="28"/>
          <w:szCs w:val="28"/>
          <w:lang w:val="bg-BG"/>
        </w:rPr>
        <w:t xml:space="preserve">През отчетния период на 2018 год.  са решени от прокурорите в ОП – Монтана общо 157 преписки по </w:t>
      </w:r>
      <w:proofErr w:type="spellStart"/>
      <w:r w:rsidRPr="008A051B">
        <w:rPr>
          <w:sz w:val="28"/>
          <w:szCs w:val="28"/>
          <w:lang w:val="bg-BG"/>
        </w:rPr>
        <w:t>инстанционния</w:t>
      </w:r>
      <w:proofErr w:type="spellEnd"/>
      <w:r w:rsidRPr="008A051B">
        <w:rPr>
          <w:sz w:val="28"/>
          <w:szCs w:val="28"/>
          <w:lang w:val="bg-BG"/>
        </w:rPr>
        <w:t xml:space="preserve"> контрол  (180 за 2017 г. и  256 за 2016 г.). </w:t>
      </w:r>
      <w:proofErr w:type="spellStart"/>
      <w:r w:rsidRPr="008A051B">
        <w:rPr>
          <w:sz w:val="28"/>
          <w:szCs w:val="28"/>
          <w:lang w:val="bg-BG"/>
        </w:rPr>
        <w:t>Инстанционните</w:t>
      </w:r>
      <w:proofErr w:type="spellEnd"/>
      <w:r w:rsidRPr="008A051B">
        <w:rPr>
          <w:sz w:val="28"/>
          <w:szCs w:val="28"/>
          <w:lang w:val="bg-BG"/>
        </w:rPr>
        <w:t xml:space="preserve"> преписки са 3,1% от общо наблюдаваните в региона. За сравнение - през 2017 г. </w:t>
      </w:r>
      <w:proofErr w:type="spellStart"/>
      <w:r w:rsidRPr="008A051B">
        <w:rPr>
          <w:sz w:val="28"/>
          <w:szCs w:val="28"/>
          <w:lang w:val="bg-BG"/>
        </w:rPr>
        <w:t>инстанционните</w:t>
      </w:r>
      <w:proofErr w:type="spellEnd"/>
      <w:r w:rsidRPr="008A051B">
        <w:rPr>
          <w:sz w:val="28"/>
          <w:szCs w:val="28"/>
          <w:lang w:val="bg-BG"/>
        </w:rPr>
        <w:t xml:space="preserve"> преписки са 3,2% от общо наблюдаваните в региона, а през 2016 г. </w:t>
      </w:r>
      <w:r>
        <w:rPr>
          <w:sz w:val="28"/>
          <w:szCs w:val="28"/>
          <w:lang w:val="bg-BG"/>
        </w:rPr>
        <w:t xml:space="preserve">- </w:t>
      </w:r>
      <w:r w:rsidRPr="008A051B">
        <w:rPr>
          <w:sz w:val="28"/>
          <w:szCs w:val="28"/>
          <w:lang w:val="bg-BG"/>
        </w:rPr>
        <w:t>4,1%.</w:t>
      </w:r>
    </w:p>
    <w:p w:rsidR="009B3460" w:rsidRPr="008A051B" w:rsidRDefault="009B3460" w:rsidP="009B3460">
      <w:pPr>
        <w:pStyle w:val="a4"/>
        <w:ind w:firstLine="709"/>
        <w:jc w:val="both"/>
        <w:rPr>
          <w:sz w:val="28"/>
          <w:szCs w:val="28"/>
          <w:lang w:val="bg-BG"/>
        </w:rPr>
      </w:pPr>
      <w:r w:rsidRPr="008A051B">
        <w:rPr>
          <w:sz w:val="28"/>
          <w:szCs w:val="28"/>
          <w:lang w:val="bg-BG"/>
        </w:rPr>
        <w:t xml:space="preserve">Налице е тенденция за слабо намаляване броя на </w:t>
      </w:r>
      <w:proofErr w:type="spellStart"/>
      <w:r w:rsidRPr="008A051B">
        <w:rPr>
          <w:sz w:val="28"/>
          <w:szCs w:val="28"/>
          <w:lang w:val="bg-BG"/>
        </w:rPr>
        <w:t>инстанционните</w:t>
      </w:r>
      <w:proofErr w:type="spellEnd"/>
      <w:r w:rsidRPr="008A051B">
        <w:rPr>
          <w:sz w:val="28"/>
          <w:szCs w:val="28"/>
          <w:lang w:val="bg-BG"/>
        </w:rPr>
        <w:t xml:space="preserve"> преписки и като брой решени преписки, и в процентно съотношение спрямо предходните отчетни години.</w:t>
      </w:r>
    </w:p>
    <w:p w:rsidR="009B3460" w:rsidRPr="008A051B" w:rsidRDefault="009B3460" w:rsidP="009B3460">
      <w:pPr>
        <w:pStyle w:val="a4"/>
        <w:ind w:firstLine="709"/>
        <w:jc w:val="both"/>
        <w:rPr>
          <w:sz w:val="28"/>
          <w:szCs w:val="28"/>
          <w:lang w:val="bg-BG"/>
        </w:rPr>
      </w:pPr>
      <w:r w:rsidRPr="008A051B">
        <w:rPr>
          <w:sz w:val="28"/>
          <w:szCs w:val="28"/>
          <w:lang w:val="bg-BG"/>
        </w:rPr>
        <w:t xml:space="preserve">  При </w:t>
      </w:r>
      <w:proofErr w:type="spellStart"/>
      <w:r w:rsidRPr="008A051B">
        <w:rPr>
          <w:sz w:val="28"/>
          <w:szCs w:val="28"/>
          <w:lang w:val="bg-BG"/>
        </w:rPr>
        <w:t>инстанционния</w:t>
      </w:r>
      <w:proofErr w:type="spellEnd"/>
      <w:r w:rsidRPr="008A051B">
        <w:rPr>
          <w:sz w:val="28"/>
          <w:szCs w:val="28"/>
          <w:lang w:val="bg-BG"/>
        </w:rPr>
        <w:t xml:space="preserve"> контрол, осъществяван от ОП Монтана, са потвърдени 163 бр. акта на районните прокуратури, което е 104% от общо решените. За сравнение – през 2017 г. потвърдените актове са били 152, а през 2016 г. потвърдените актове са 211.</w:t>
      </w:r>
    </w:p>
    <w:p w:rsidR="009B3460" w:rsidRPr="008A051B" w:rsidRDefault="009B3460" w:rsidP="009B3460">
      <w:pPr>
        <w:pStyle w:val="a4"/>
        <w:ind w:firstLine="709"/>
        <w:jc w:val="both"/>
        <w:rPr>
          <w:sz w:val="28"/>
          <w:szCs w:val="28"/>
          <w:lang w:val="bg-BG"/>
        </w:rPr>
      </w:pPr>
      <w:r w:rsidRPr="008A051B">
        <w:rPr>
          <w:sz w:val="28"/>
          <w:szCs w:val="28"/>
          <w:lang w:val="bg-BG"/>
        </w:rPr>
        <w:lastRenderedPageBreak/>
        <w:t xml:space="preserve">При </w:t>
      </w:r>
      <w:proofErr w:type="spellStart"/>
      <w:r w:rsidRPr="008A051B">
        <w:rPr>
          <w:sz w:val="28"/>
          <w:szCs w:val="28"/>
          <w:lang w:val="bg-BG"/>
        </w:rPr>
        <w:t>инстанционния</w:t>
      </w:r>
      <w:proofErr w:type="spellEnd"/>
      <w:r w:rsidRPr="008A051B">
        <w:rPr>
          <w:sz w:val="28"/>
          <w:szCs w:val="28"/>
          <w:lang w:val="bg-BG"/>
        </w:rPr>
        <w:t xml:space="preserve"> контрол, осъществяван от ОП Монтана, са отменени 39 бр. акта на районните прокуратури, което съставлява 25%  от общо решените. За сравнение – през 2017 г. отменените актове са били 28, а през 2016 г. отменените актове са 45.</w:t>
      </w:r>
    </w:p>
    <w:p w:rsidR="009B3460" w:rsidRPr="008A051B" w:rsidRDefault="009B3460" w:rsidP="009B3460">
      <w:pPr>
        <w:pStyle w:val="a4"/>
        <w:jc w:val="both"/>
        <w:rPr>
          <w:sz w:val="28"/>
          <w:szCs w:val="28"/>
          <w:lang w:val="bg-BG"/>
        </w:rPr>
      </w:pPr>
      <w:r w:rsidRPr="008A051B">
        <w:rPr>
          <w:sz w:val="28"/>
          <w:szCs w:val="28"/>
          <w:lang w:val="bg-BG"/>
        </w:rPr>
        <w:t xml:space="preserve"> </w:t>
      </w:r>
      <w:r w:rsidRPr="008A051B">
        <w:rPr>
          <w:sz w:val="28"/>
          <w:szCs w:val="28"/>
          <w:lang w:val="bg-BG"/>
        </w:rPr>
        <w:tab/>
        <w:t>През отчетния период са отменени 26 бр. постановления за отказ да се образува досъдебно производство или 67% от всички отменени за отчетния период. За сравнение – през 2017 г. отменените актове са 21, а през 2016 г.</w:t>
      </w:r>
      <w:r>
        <w:rPr>
          <w:sz w:val="28"/>
          <w:szCs w:val="28"/>
          <w:lang w:val="bg-BG"/>
        </w:rPr>
        <w:t xml:space="preserve"> –</w:t>
      </w:r>
      <w:r w:rsidRPr="008A051B">
        <w:rPr>
          <w:sz w:val="28"/>
          <w:szCs w:val="28"/>
          <w:lang w:val="bg-BG"/>
        </w:rPr>
        <w:t xml:space="preserve"> 38</w:t>
      </w:r>
      <w:r>
        <w:rPr>
          <w:sz w:val="28"/>
          <w:szCs w:val="28"/>
          <w:lang w:val="bg-BG"/>
        </w:rPr>
        <w:t>.</w:t>
      </w:r>
    </w:p>
    <w:p w:rsidR="009B3460" w:rsidRPr="008A051B" w:rsidRDefault="009B3460" w:rsidP="009B3460">
      <w:pPr>
        <w:pStyle w:val="a4"/>
        <w:ind w:firstLine="709"/>
        <w:jc w:val="both"/>
        <w:rPr>
          <w:sz w:val="28"/>
          <w:szCs w:val="28"/>
          <w:lang w:val="bg-BG"/>
        </w:rPr>
      </w:pPr>
      <w:r w:rsidRPr="008A051B">
        <w:rPr>
          <w:sz w:val="28"/>
          <w:szCs w:val="28"/>
          <w:lang w:val="bg-BG"/>
        </w:rPr>
        <w:t>През отчетния период са потвърдени 84 бр. постановления за отказ да се образува досъдебно производство или 54% спрямо потвърдените за отчетния период. За сравнение – през 2017 г. потвърдените актове са 123 бр., а през 2016 г. - 134 бр.</w:t>
      </w:r>
    </w:p>
    <w:p w:rsidR="009B3460" w:rsidRPr="008A051B" w:rsidRDefault="009B3460" w:rsidP="009B3460">
      <w:pPr>
        <w:pStyle w:val="a4"/>
        <w:ind w:firstLine="709"/>
        <w:jc w:val="both"/>
        <w:rPr>
          <w:sz w:val="28"/>
          <w:szCs w:val="28"/>
          <w:lang w:val="bg-BG"/>
        </w:rPr>
      </w:pPr>
      <w:r w:rsidRPr="008A051B">
        <w:rPr>
          <w:sz w:val="28"/>
          <w:szCs w:val="28"/>
          <w:lang w:val="bg-BG"/>
        </w:rPr>
        <w:t xml:space="preserve">Запазва се високият брой на потвърдени актове спрямо отменените актове на районните прокуратури от ОП Монтана по </w:t>
      </w:r>
      <w:proofErr w:type="spellStart"/>
      <w:r w:rsidRPr="008A051B">
        <w:rPr>
          <w:sz w:val="28"/>
          <w:szCs w:val="28"/>
          <w:lang w:val="bg-BG"/>
        </w:rPr>
        <w:t>инстанционните</w:t>
      </w:r>
      <w:proofErr w:type="spellEnd"/>
      <w:r w:rsidRPr="008A051B">
        <w:rPr>
          <w:sz w:val="28"/>
          <w:szCs w:val="28"/>
          <w:lang w:val="bg-BG"/>
        </w:rPr>
        <w:t xml:space="preserve"> преписки (потвърдените постановления на районните прокуратури са 104% от общо решените </w:t>
      </w:r>
      <w:proofErr w:type="spellStart"/>
      <w:r w:rsidRPr="008A051B">
        <w:rPr>
          <w:sz w:val="28"/>
          <w:szCs w:val="28"/>
          <w:lang w:val="bg-BG"/>
        </w:rPr>
        <w:t>инстанционни</w:t>
      </w:r>
      <w:proofErr w:type="spellEnd"/>
      <w:r w:rsidRPr="008A051B">
        <w:rPr>
          <w:sz w:val="28"/>
          <w:szCs w:val="28"/>
          <w:lang w:val="bg-BG"/>
        </w:rPr>
        <w:t xml:space="preserve"> преписки), който висок процент се дължи на произнасянето на прокурори от ОП Монтана </w:t>
      </w:r>
      <w:r>
        <w:rPr>
          <w:sz w:val="28"/>
          <w:szCs w:val="28"/>
          <w:lang w:val="bg-BG"/>
        </w:rPr>
        <w:t xml:space="preserve">по отводи и </w:t>
      </w:r>
      <w:proofErr w:type="spellStart"/>
      <w:r>
        <w:rPr>
          <w:sz w:val="28"/>
          <w:szCs w:val="28"/>
          <w:lang w:val="bg-BG"/>
        </w:rPr>
        <w:t>самоотводи</w:t>
      </w:r>
      <w:proofErr w:type="spellEnd"/>
      <w:r w:rsidRPr="008A051B">
        <w:rPr>
          <w:sz w:val="28"/>
          <w:szCs w:val="28"/>
          <w:lang w:val="bg-BG"/>
        </w:rPr>
        <w:t>. В сравнение  с предходните години през 2017 г. са 84,4%, а през 2016 г. 82,4%. Забелязва се  значително подобрение на дейността на районните прокуратури спрямо предходния период. Изводът от така представените съотношения е, че е подобрено задълбочаването на правната преценка и обосноваването на актовете на районните прокуратури, както и качеството на работата на органите, извършващи  предварителните проверки.</w:t>
      </w:r>
    </w:p>
    <w:p w:rsidR="009B3460" w:rsidRPr="008A051B" w:rsidRDefault="009B3460" w:rsidP="009B3460">
      <w:pPr>
        <w:pStyle w:val="ad"/>
        <w:ind w:firstLine="0"/>
        <w:rPr>
          <w:rFonts w:ascii="Times New Roman" w:hAnsi="Times New Roman"/>
          <w:color w:val="auto"/>
        </w:rPr>
      </w:pPr>
      <w:r w:rsidRPr="008A051B">
        <w:rPr>
          <w:rFonts w:ascii="Times New Roman" w:hAnsi="Times New Roman"/>
          <w:color w:val="auto"/>
        </w:rPr>
        <w:tab/>
        <w:t>Следва да се отбележи, че не</w:t>
      </w:r>
      <w:r w:rsidR="00F46463">
        <w:rPr>
          <w:rFonts w:ascii="Times New Roman" w:hAnsi="Times New Roman"/>
          <w:color w:val="auto"/>
        </w:rPr>
        <w:t xml:space="preserve"> </w:t>
      </w:r>
      <w:r w:rsidRPr="008A051B">
        <w:rPr>
          <w:rFonts w:ascii="Times New Roman" w:hAnsi="Times New Roman"/>
          <w:color w:val="auto"/>
        </w:rPr>
        <w:t xml:space="preserve">малка част от преписките, приключващи с отказ да се образува досъдебно производство, касаят частно-правни спорове, чието решаване е извън правомощията на прокуратурата и влизат в компетентността на определени държавни контролни органи или съответния съд. </w:t>
      </w:r>
    </w:p>
    <w:p w:rsidR="009B3460" w:rsidRPr="008A051B" w:rsidRDefault="009B3460" w:rsidP="009B3460">
      <w:pPr>
        <w:pStyle w:val="ad"/>
        <w:ind w:firstLine="0"/>
        <w:rPr>
          <w:rFonts w:ascii="Times New Roman" w:hAnsi="Times New Roman"/>
          <w:color w:val="auto"/>
        </w:rPr>
      </w:pPr>
    </w:p>
    <w:p w:rsidR="009B3460" w:rsidRPr="008A051B" w:rsidRDefault="009B3460" w:rsidP="009B3460">
      <w:pPr>
        <w:pStyle w:val="a4"/>
        <w:ind w:firstLine="708"/>
        <w:jc w:val="both"/>
        <w:rPr>
          <w:b/>
          <w:i/>
          <w:sz w:val="28"/>
          <w:szCs w:val="28"/>
          <w:u w:val="single"/>
          <w:lang w:val="bg-BG"/>
        </w:rPr>
      </w:pPr>
      <w:proofErr w:type="spellStart"/>
      <w:r w:rsidRPr="008A051B">
        <w:rPr>
          <w:b/>
          <w:i/>
          <w:sz w:val="28"/>
          <w:szCs w:val="28"/>
          <w:u w:val="single"/>
          <w:lang w:val="bg-BG"/>
        </w:rPr>
        <w:t>Срочност</w:t>
      </w:r>
      <w:proofErr w:type="spellEnd"/>
      <w:r w:rsidRPr="008A051B">
        <w:rPr>
          <w:b/>
          <w:i/>
          <w:sz w:val="28"/>
          <w:szCs w:val="28"/>
          <w:u w:val="single"/>
          <w:lang w:val="bg-BG"/>
        </w:rPr>
        <w:t xml:space="preserve"> на произнасяне/решаване на преписките от прокурора.</w:t>
      </w:r>
    </w:p>
    <w:p w:rsidR="009B3460" w:rsidRPr="008A051B" w:rsidRDefault="009B3460" w:rsidP="009B3460">
      <w:pPr>
        <w:pStyle w:val="a4"/>
        <w:ind w:firstLine="708"/>
        <w:jc w:val="both"/>
        <w:rPr>
          <w:sz w:val="28"/>
          <w:szCs w:val="28"/>
          <w:lang w:val="bg-BG"/>
        </w:rPr>
      </w:pPr>
      <w:r w:rsidRPr="008A051B">
        <w:rPr>
          <w:sz w:val="28"/>
          <w:szCs w:val="28"/>
          <w:lang w:val="bg-BG"/>
        </w:rPr>
        <w:t xml:space="preserve">- През отчетната 2018 г. до един месец са решени общо 4882 бр. преписки  (при 5420 бр. преписки за 2017 год. и  6 000  за 2016 г.), които са 96,5% от общо наблюдаваните преписки. </w:t>
      </w:r>
    </w:p>
    <w:p w:rsidR="009B3460" w:rsidRPr="008A051B" w:rsidRDefault="009B3460" w:rsidP="009B3460">
      <w:pPr>
        <w:pStyle w:val="a4"/>
        <w:ind w:firstLine="709"/>
        <w:jc w:val="both"/>
        <w:rPr>
          <w:sz w:val="28"/>
          <w:szCs w:val="28"/>
          <w:lang w:val="bg-BG"/>
        </w:rPr>
      </w:pPr>
      <w:r w:rsidRPr="008A051B">
        <w:rPr>
          <w:sz w:val="28"/>
          <w:szCs w:val="28"/>
          <w:lang w:val="bg-BG"/>
        </w:rPr>
        <w:t xml:space="preserve">- През 2018 г. няма решени от прокурор над един месец преписки  (при 25 бр. за 2017 г. и 30  бр. преписки за 2016 г.). </w:t>
      </w:r>
    </w:p>
    <w:p w:rsidR="009B3460" w:rsidRPr="008A051B" w:rsidRDefault="009B3460" w:rsidP="009B3460">
      <w:pPr>
        <w:pStyle w:val="a4"/>
        <w:ind w:firstLine="708"/>
        <w:jc w:val="both"/>
        <w:rPr>
          <w:sz w:val="28"/>
          <w:szCs w:val="28"/>
          <w:lang w:val="bg-BG"/>
        </w:rPr>
      </w:pPr>
      <w:r w:rsidRPr="008A051B">
        <w:rPr>
          <w:sz w:val="28"/>
          <w:szCs w:val="28"/>
          <w:lang w:val="bg-BG"/>
        </w:rPr>
        <w:t xml:space="preserve">Налице е категорично подобрение в работата на прокурорите относно </w:t>
      </w:r>
      <w:proofErr w:type="spellStart"/>
      <w:r w:rsidRPr="008A051B">
        <w:rPr>
          <w:sz w:val="28"/>
          <w:szCs w:val="28"/>
          <w:lang w:val="bg-BG"/>
        </w:rPr>
        <w:t>срочността</w:t>
      </w:r>
      <w:proofErr w:type="spellEnd"/>
      <w:r w:rsidRPr="008A051B">
        <w:rPr>
          <w:sz w:val="28"/>
          <w:szCs w:val="28"/>
          <w:lang w:val="bg-BG"/>
        </w:rPr>
        <w:t xml:space="preserve"> при решаването на възложените им преписки.</w:t>
      </w:r>
    </w:p>
    <w:p w:rsidR="009B3460" w:rsidRPr="008A051B" w:rsidRDefault="009B3460" w:rsidP="009B3460">
      <w:pPr>
        <w:pStyle w:val="a4"/>
        <w:ind w:firstLine="708"/>
        <w:jc w:val="both"/>
        <w:rPr>
          <w:sz w:val="28"/>
          <w:szCs w:val="28"/>
          <w:lang w:val="bg-BG"/>
        </w:rPr>
      </w:pPr>
      <w:r w:rsidRPr="008A051B">
        <w:rPr>
          <w:sz w:val="28"/>
          <w:szCs w:val="28"/>
          <w:lang w:val="bg-BG"/>
        </w:rPr>
        <w:t>- През 2018 г. до един месец са решени общо 1347 бр. преписки, по които е извършена проверка, които са 27,6% от всички наблюдавани преписки. За сравнение през 2017 г. до един месец са решени общо 1222 бр. преписки, или 22,5% от всички преписки, а през 2016 г. до един месец са решени общо 1509 бр. преписки, или 25,2% от всички преписки. И по този показател се наблюдава подобрение на дейността на прокуратурите в региона.</w:t>
      </w:r>
    </w:p>
    <w:p w:rsidR="009B3460" w:rsidRPr="008A051B" w:rsidRDefault="009B3460" w:rsidP="009B3460">
      <w:pPr>
        <w:pStyle w:val="a4"/>
        <w:ind w:firstLine="709"/>
        <w:jc w:val="both"/>
        <w:rPr>
          <w:sz w:val="28"/>
          <w:szCs w:val="28"/>
          <w:lang w:val="bg-BG"/>
        </w:rPr>
      </w:pPr>
      <w:r w:rsidRPr="008A051B">
        <w:rPr>
          <w:sz w:val="28"/>
          <w:szCs w:val="28"/>
          <w:lang w:val="bg-BG"/>
        </w:rPr>
        <w:t>- През 2018 г. няма решени над един месец преписки, по които е извършена проверка. За сравнение - през 2017 г. над един месец са решени общо 41 бр. преписки, или 0,75% от всички преписки, а през 2016 г. над един месец са решени общо 11 бр. преписки, или 0,18% от всички преписки.</w:t>
      </w:r>
    </w:p>
    <w:p w:rsidR="009B3460" w:rsidRPr="008A051B" w:rsidRDefault="009B3460" w:rsidP="009B3460">
      <w:pPr>
        <w:pStyle w:val="a4"/>
        <w:ind w:firstLine="709"/>
        <w:jc w:val="both"/>
        <w:rPr>
          <w:sz w:val="28"/>
          <w:szCs w:val="28"/>
          <w:lang w:val="bg-BG"/>
        </w:rPr>
      </w:pPr>
      <w:r w:rsidRPr="008A051B">
        <w:rPr>
          <w:sz w:val="28"/>
          <w:szCs w:val="28"/>
          <w:lang w:val="bg-BG"/>
        </w:rPr>
        <w:lastRenderedPageBreak/>
        <w:t xml:space="preserve"> Наблюдава се сериозно подобрение в работата на прокурорите относно </w:t>
      </w:r>
      <w:proofErr w:type="spellStart"/>
      <w:r w:rsidRPr="008A051B">
        <w:rPr>
          <w:sz w:val="28"/>
          <w:szCs w:val="28"/>
          <w:lang w:val="bg-BG"/>
        </w:rPr>
        <w:t>срочността</w:t>
      </w:r>
      <w:proofErr w:type="spellEnd"/>
      <w:r w:rsidRPr="008A051B">
        <w:rPr>
          <w:sz w:val="28"/>
          <w:szCs w:val="28"/>
          <w:lang w:val="bg-BG"/>
        </w:rPr>
        <w:t xml:space="preserve"> при решаването на преписки, по които е извършена проверка.</w:t>
      </w:r>
    </w:p>
    <w:p w:rsidR="009B3460" w:rsidRPr="008A051B" w:rsidRDefault="009B3460" w:rsidP="009B3460">
      <w:pPr>
        <w:pStyle w:val="a4"/>
        <w:ind w:firstLine="709"/>
        <w:jc w:val="both"/>
        <w:rPr>
          <w:sz w:val="28"/>
          <w:szCs w:val="28"/>
          <w:lang w:val="bg-BG"/>
        </w:rPr>
      </w:pPr>
      <w:r w:rsidRPr="008A051B">
        <w:rPr>
          <w:sz w:val="28"/>
          <w:szCs w:val="28"/>
          <w:lang w:val="bg-BG"/>
        </w:rPr>
        <w:t>В края на отчетния период общият брой на нерешените преписки е 179 бр., от които при прокурор за решаване се намират 179 бр. преписки (3,5% от общо наблюдаваните), всички в законовия едномесечен срок.</w:t>
      </w:r>
    </w:p>
    <w:p w:rsidR="009B3460" w:rsidRPr="008A051B" w:rsidRDefault="009B3460" w:rsidP="009B3460">
      <w:pPr>
        <w:pStyle w:val="a4"/>
        <w:ind w:firstLine="709"/>
        <w:jc w:val="both"/>
        <w:rPr>
          <w:sz w:val="28"/>
          <w:szCs w:val="28"/>
          <w:lang w:val="bg-BG"/>
        </w:rPr>
      </w:pPr>
      <w:r w:rsidRPr="008A051B">
        <w:rPr>
          <w:sz w:val="28"/>
          <w:szCs w:val="28"/>
          <w:lang w:val="bg-BG"/>
        </w:rPr>
        <w:t>За сравнение - през 2017 г. в края на отчетния период са останали нерешени 171 броя преписки, от които при прокурор за решаване са се намирали 171 броя преписки, в законов срок. През 2016 г. в края на отчетния период са останали нерешени 264 преписки, от които при прокурор за решаване са се намирали 224 броя преписки, отново всички в законов срок.</w:t>
      </w:r>
    </w:p>
    <w:p w:rsidR="009B3460" w:rsidRPr="008A051B" w:rsidRDefault="009B3460" w:rsidP="009B3460">
      <w:pPr>
        <w:pStyle w:val="a4"/>
        <w:ind w:firstLine="709"/>
        <w:jc w:val="both"/>
        <w:rPr>
          <w:sz w:val="28"/>
          <w:szCs w:val="28"/>
          <w:lang w:val="bg-BG"/>
        </w:rPr>
      </w:pPr>
      <w:r w:rsidRPr="008A051B">
        <w:rPr>
          <w:sz w:val="28"/>
          <w:szCs w:val="28"/>
          <w:lang w:val="bg-BG"/>
        </w:rPr>
        <w:t xml:space="preserve">Отчита се незначително увеличаване на нерешените преписки, както в цифрово, така и в процентно съотношение, спрямо предходната 2017 г. и значително намаляване при броя на нерешените преписки спрямо 2016 г., намиращи се при прокурор за решаване в края на отчетния период (3,5% за 2018 год. при 3% за 2017 год. и 3,6% за 2016 год.) от общо наблюдаваните. </w:t>
      </w:r>
    </w:p>
    <w:p w:rsidR="009B3460" w:rsidRPr="008A051B" w:rsidRDefault="009B3460" w:rsidP="009B3460">
      <w:pPr>
        <w:pStyle w:val="a4"/>
        <w:ind w:firstLine="709"/>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u w:val="single"/>
          <w:lang w:val="bg-BG"/>
        </w:rPr>
        <w:t>Констатирани проблеми</w:t>
      </w:r>
      <w:r w:rsidRPr="008A051B">
        <w:rPr>
          <w:sz w:val="28"/>
          <w:szCs w:val="28"/>
          <w:lang w:val="bg-BG"/>
        </w:rPr>
        <w:t xml:space="preserve">: При голяма част от преписките, по които проверката е приключила извън  законовия срок по чл. 145, ал. 2 от ЗСВ, се касае за по-сложна фактическа обстановка, необходимост от събиране на голям обем от информация, която не се предоставя от съответните органи своевременно, неявяване на лица за даване на обяснения и проблеми при издирването им, необходимост от извършване на експертни справки и др. Част от проблемите, довели до нарушаване във времево отношение на сроковете за проверка, са и от техническо естество във връзка с деловодното обработване на преписките в отделните поделения на МВР и работата на куриерските фирми, обслужващи отделните структури на ОД МВР – Монтана. Предприетите през отчетната година мерки за подобряване работата при работа по преписки с възложена проверка са дали положителен резултат с оглед значително намалелите случай на приключила извън  законовия срок по чл. 145, ал. 2 от ЗСВ проверки  (9 бр. проверки през 2018 г., 59 проверки през 2017 г. и 16 бр. проверки за 2016 г.). В част от случаите извършваните проверки от служители на МВР са непълни и с неизяснена фактическа обстановка, което налага извършване на допълнителни проверки, изпращане на </w:t>
      </w:r>
      <w:proofErr w:type="spellStart"/>
      <w:r w:rsidRPr="008A051B">
        <w:rPr>
          <w:sz w:val="28"/>
          <w:szCs w:val="28"/>
          <w:lang w:val="bg-BG"/>
        </w:rPr>
        <w:t>напомнителни</w:t>
      </w:r>
      <w:proofErr w:type="spellEnd"/>
      <w:r w:rsidRPr="008A051B">
        <w:rPr>
          <w:sz w:val="28"/>
          <w:szCs w:val="28"/>
          <w:lang w:val="bg-BG"/>
        </w:rPr>
        <w:t xml:space="preserve"> писма и изискване материалите по изпратените преписки.</w:t>
      </w:r>
    </w:p>
    <w:p w:rsidR="009B3460" w:rsidRPr="008A051B" w:rsidRDefault="009B3460" w:rsidP="009B3460">
      <w:pPr>
        <w:pStyle w:val="a4"/>
        <w:ind w:firstLine="709"/>
        <w:jc w:val="both"/>
        <w:rPr>
          <w:sz w:val="28"/>
          <w:szCs w:val="28"/>
          <w:lang w:val="bg-BG"/>
        </w:rPr>
      </w:pPr>
      <w:r w:rsidRPr="008A051B">
        <w:rPr>
          <w:sz w:val="28"/>
          <w:szCs w:val="28"/>
          <w:u w:val="single"/>
          <w:lang w:val="bg-BG"/>
        </w:rPr>
        <w:t>Мерки:</w:t>
      </w:r>
      <w:r w:rsidRPr="008A051B">
        <w:rPr>
          <w:i/>
          <w:sz w:val="28"/>
          <w:szCs w:val="28"/>
          <w:lang w:val="bg-BG"/>
        </w:rPr>
        <w:t xml:space="preserve"> </w:t>
      </w:r>
      <w:r w:rsidRPr="008A051B">
        <w:rPr>
          <w:sz w:val="28"/>
          <w:szCs w:val="28"/>
          <w:lang w:val="bg-BG"/>
        </w:rPr>
        <w:t xml:space="preserve">Въпреки значителното подобрение в работата на прокурорите по преписките с възложена проверка за ефективното изпълнение на Заповед № РД-02-30/01.11.2016 г. на главния прокурор на </w:t>
      </w:r>
      <w:proofErr w:type="spellStart"/>
      <w:r w:rsidRPr="008A051B">
        <w:rPr>
          <w:sz w:val="28"/>
          <w:szCs w:val="28"/>
          <w:lang w:val="bg-BG"/>
        </w:rPr>
        <w:t>РБългария</w:t>
      </w:r>
      <w:proofErr w:type="spellEnd"/>
      <w:r w:rsidRPr="008A051B">
        <w:rPr>
          <w:sz w:val="28"/>
          <w:szCs w:val="28"/>
          <w:lang w:val="bg-BG"/>
        </w:rPr>
        <w:t>, със заповед на окръжния прокурор РД-04-110/2016 г. от административните ръководители на съответните прокуратури е създадена организация за ежеседмично докладване от страна на изрично определен със заповед деловодител на наблюдателните материали на съответните прокурори по възложени от тях проверки с цел по-добър контрол върху дейността на проверяващите органи и своевременно изискване.</w:t>
      </w:r>
    </w:p>
    <w:p w:rsidR="009B3460" w:rsidRPr="008A051B" w:rsidRDefault="009B3460" w:rsidP="009B3460">
      <w:pPr>
        <w:pStyle w:val="a4"/>
        <w:ind w:firstLine="709"/>
        <w:jc w:val="both"/>
        <w:rPr>
          <w:b/>
          <w:sz w:val="28"/>
          <w:szCs w:val="28"/>
          <w:lang w:val="bg-BG"/>
        </w:rPr>
      </w:pPr>
    </w:p>
    <w:p w:rsidR="009B3460" w:rsidRPr="008A051B" w:rsidRDefault="009B3460" w:rsidP="009B3460">
      <w:pPr>
        <w:pStyle w:val="a4"/>
        <w:ind w:firstLine="709"/>
        <w:jc w:val="both"/>
        <w:rPr>
          <w:b/>
          <w:sz w:val="28"/>
          <w:szCs w:val="28"/>
          <w:lang w:val="bg-BG"/>
        </w:rPr>
      </w:pPr>
      <w:r w:rsidRPr="008A051B">
        <w:rPr>
          <w:b/>
          <w:sz w:val="28"/>
          <w:szCs w:val="28"/>
          <w:lang w:val="bg-BG"/>
        </w:rPr>
        <w:t xml:space="preserve">Преписки и наказателни производства, образувани след </w:t>
      </w:r>
      <w:proofErr w:type="spellStart"/>
      <w:r w:rsidRPr="008A051B">
        <w:rPr>
          <w:b/>
          <w:sz w:val="28"/>
          <w:szCs w:val="28"/>
          <w:lang w:val="bg-BG"/>
        </w:rPr>
        <w:t>самосезиране</w:t>
      </w:r>
      <w:proofErr w:type="spellEnd"/>
      <w:r w:rsidRPr="008A051B">
        <w:rPr>
          <w:b/>
          <w:sz w:val="28"/>
          <w:szCs w:val="28"/>
          <w:lang w:val="bg-BG"/>
        </w:rPr>
        <w:t xml:space="preserve"> и по сигнали на контролните органи и материали от ДАНС.</w:t>
      </w:r>
    </w:p>
    <w:p w:rsidR="009B3460" w:rsidRPr="008A051B" w:rsidRDefault="009B3460" w:rsidP="009B3460">
      <w:pPr>
        <w:pStyle w:val="a4"/>
        <w:ind w:firstLine="709"/>
        <w:jc w:val="both"/>
        <w:rPr>
          <w:sz w:val="28"/>
          <w:szCs w:val="28"/>
          <w:lang w:val="bg-BG"/>
        </w:rPr>
      </w:pPr>
      <w:r w:rsidRPr="008A051B">
        <w:rPr>
          <w:sz w:val="28"/>
          <w:szCs w:val="28"/>
          <w:lang w:val="bg-BG"/>
        </w:rPr>
        <w:lastRenderedPageBreak/>
        <w:t xml:space="preserve">През отчетната 2018 г. след </w:t>
      </w:r>
      <w:proofErr w:type="spellStart"/>
      <w:r w:rsidRPr="008A051B">
        <w:rPr>
          <w:sz w:val="28"/>
          <w:szCs w:val="28"/>
          <w:lang w:val="bg-BG"/>
        </w:rPr>
        <w:t>самосезиране</w:t>
      </w:r>
      <w:proofErr w:type="spellEnd"/>
      <w:r w:rsidRPr="008A051B">
        <w:rPr>
          <w:sz w:val="28"/>
          <w:szCs w:val="28"/>
          <w:lang w:val="bg-BG"/>
        </w:rPr>
        <w:t xml:space="preserve"> са </w:t>
      </w:r>
      <w:r>
        <w:rPr>
          <w:sz w:val="28"/>
          <w:szCs w:val="28"/>
          <w:lang w:val="bg-BG"/>
        </w:rPr>
        <w:t>заведени</w:t>
      </w:r>
      <w:r w:rsidRPr="008A051B">
        <w:rPr>
          <w:sz w:val="28"/>
          <w:szCs w:val="28"/>
          <w:lang w:val="bg-BG"/>
        </w:rPr>
        <w:t xml:space="preserve"> 2 преписки, от които 1 бр. преписка е решена с образуване на </w:t>
      </w:r>
      <w:r>
        <w:rPr>
          <w:sz w:val="28"/>
          <w:szCs w:val="28"/>
          <w:lang w:val="bg-BG"/>
        </w:rPr>
        <w:t>ДП</w:t>
      </w:r>
      <w:r w:rsidRPr="008A051B">
        <w:rPr>
          <w:sz w:val="28"/>
          <w:szCs w:val="28"/>
          <w:lang w:val="bg-BG"/>
        </w:rPr>
        <w:t xml:space="preserve">. </w:t>
      </w:r>
      <w:r>
        <w:rPr>
          <w:sz w:val="28"/>
          <w:szCs w:val="28"/>
          <w:lang w:val="bg-BG"/>
        </w:rPr>
        <w:t>Съпоставено с</w:t>
      </w:r>
      <w:r w:rsidRPr="008A051B">
        <w:rPr>
          <w:sz w:val="28"/>
          <w:szCs w:val="28"/>
          <w:lang w:val="bg-BG"/>
        </w:rPr>
        <w:t xml:space="preserve"> предходната 2017 г. </w:t>
      </w:r>
      <w:r>
        <w:rPr>
          <w:sz w:val="28"/>
          <w:szCs w:val="28"/>
          <w:lang w:val="bg-BG"/>
        </w:rPr>
        <w:t>-</w:t>
      </w:r>
      <w:r w:rsidRPr="008A051B">
        <w:rPr>
          <w:sz w:val="28"/>
          <w:szCs w:val="28"/>
          <w:lang w:val="bg-BG"/>
        </w:rPr>
        <w:t xml:space="preserve"> след </w:t>
      </w:r>
      <w:proofErr w:type="spellStart"/>
      <w:r w:rsidRPr="008A051B">
        <w:rPr>
          <w:sz w:val="28"/>
          <w:szCs w:val="28"/>
          <w:lang w:val="bg-BG"/>
        </w:rPr>
        <w:t>самосезиране</w:t>
      </w:r>
      <w:proofErr w:type="spellEnd"/>
      <w:r>
        <w:rPr>
          <w:sz w:val="28"/>
          <w:szCs w:val="28"/>
          <w:lang w:val="bg-BG"/>
        </w:rPr>
        <w:t xml:space="preserve"> е</w:t>
      </w:r>
      <w:r w:rsidRPr="008A051B">
        <w:rPr>
          <w:sz w:val="28"/>
          <w:szCs w:val="28"/>
          <w:lang w:val="bg-BG"/>
        </w:rPr>
        <w:t xml:space="preserve"> </w:t>
      </w:r>
      <w:r>
        <w:rPr>
          <w:sz w:val="28"/>
          <w:szCs w:val="28"/>
          <w:lang w:val="bg-BG"/>
        </w:rPr>
        <w:t>заведена</w:t>
      </w:r>
      <w:r w:rsidRPr="008A051B">
        <w:rPr>
          <w:sz w:val="28"/>
          <w:szCs w:val="28"/>
          <w:lang w:val="bg-BG"/>
        </w:rPr>
        <w:t xml:space="preserve"> 1 бр. преписка, която не е решена с образуване на </w:t>
      </w:r>
      <w:r>
        <w:rPr>
          <w:sz w:val="28"/>
          <w:szCs w:val="28"/>
          <w:lang w:val="bg-BG"/>
        </w:rPr>
        <w:t>ДП</w:t>
      </w:r>
      <w:r w:rsidRPr="008A051B">
        <w:rPr>
          <w:sz w:val="28"/>
          <w:szCs w:val="28"/>
          <w:lang w:val="bg-BG"/>
        </w:rPr>
        <w:t>.</w:t>
      </w: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отчетната 2018 г. е наблюдавано 1 </w:t>
      </w:r>
      <w:r>
        <w:rPr>
          <w:sz w:val="28"/>
          <w:szCs w:val="28"/>
          <w:lang w:val="bg-BG"/>
        </w:rPr>
        <w:t>ДП</w:t>
      </w:r>
      <w:r w:rsidRPr="008A051B">
        <w:rPr>
          <w:sz w:val="28"/>
          <w:szCs w:val="28"/>
          <w:lang w:val="bg-BG"/>
        </w:rPr>
        <w:t xml:space="preserve">, образувано след </w:t>
      </w:r>
      <w:proofErr w:type="spellStart"/>
      <w:r w:rsidRPr="008A051B">
        <w:rPr>
          <w:sz w:val="28"/>
          <w:szCs w:val="28"/>
          <w:lang w:val="bg-BG"/>
        </w:rPr>
        <w:t>самосезиране</w:t>
      </w:r>
      <w:proofErr w:type="spellEnd"/>
      <w:r w:rsidRPr="008A051B">
        <w:rPr>
          <w:sz w:val="28"/>
          <w:szCs w:val="28"/>
          <w:lang w:val="bg-BG"/>
        </w:rPr>
        <w:t>. Няма внесени прокурорски актове в съда и няма осъдени лица с влязъл в сила съдебен акт.</w:t>
      </w:r>
    </w:p>
    <w:p w:rsidR="009B3460" w:rsidRPr="008A051B" w:rsidRDefault="009B3460" w:rsidP="009B3460">
      <w:pPr>
        <w:pStyle w:val="a4"/>
        <w:ind w:firstLine="708"/>
        <w:jc w:val="both"/>
        <w:rPr>
          <w:sz w:val="28"/>
          <w:szCs w:val="28"/>
          <w:lang w:val="bg-BG"/>
        </w:rPr>
      </w:pPr>
      <w:r w:rsidRPr="008A051B">
        <w:rPr>
          <w:sz w:val="28"/>
          <w:szCs w:val="28"/>
          <w:lang w:val="bg-BG"/>
        </w:rPr>
        <w:t>През отчетната 2018 г. по сигнал</w:t>
      </w:r>
      <w:r>
        <w:rPr>
          <w:sz w:val="28"/>
          <w:szCs w:val="28"/>
          <w:lang w:val="bg-BG"/>
        </w:rPr>
        <w:t>и</w:t>
      </w:r>
      <w:r w:rsidRPr="008A051B">
        <w:rPr>
          <w:sz w:val="28"/>
          <w:szCs w:val="28"/>
          <w:lang w:val="bg-BG"/>
        </w:rPr>
        <w:t xml:space="preserve"> на контролните органи са образувани 42 бр. преписки, от които 3 бр. преписки  са били решени с образуване на досъдебно производство или </w:t>
      </w:r>
      <w:r>
        <w:rPr>
          <w:sz w:val="28"/>
          <w:szCs w:val="28"/>
          <w:lang w:val="bg-BG"/>
        </w:rPr>
        <w:t xml:space="preserve">малко над </w:t>
      </w:r>
      <w:r w:rsidRPr="008A051B">
        <w:rPr>
          <w:sz w:val="28"/>
          <w:szCs w:val="28"/>
          <w:lang w:val="bg-BG"/>
        </w:rPr>
        <w:t xml:space="preserve">7% от образуваните преписки. Наблюдавани са 2 бр. </w:t>
      </w:r>
      <w:r w:rsidR="00F46463">
        <w:rPr>
          <w:sz w:val="28"/>
          <w:szCs w:val="28"/>
          <w:lang w:val="bg-BG"/>
        </w:rPr>
        <w:t>ДП</w:t>
      </w:r>
      <w:r w:rsidRPr="008A051B">
        <w:rPr>
          <w:sz w:val="28"/>
          <w:szCs w:val="28"/>
          <w:lang w:val="bg-BG"/>
        </w:rPr>
        <w:t>. Внесен е 1 бр. прокурорски акт в съда и е осъдено 1 лице с влязъл в сила съдебен акт.</w:t>
      </w:r>
    </w:p>
    <w:p w:rsidR="009B3460" w:rsidRPr="008A051B" w:rsidRDefault="009B3460" w:rsidP="009B3460">
      <w:pPr>
        <w:pStyle w:val="a4"/>
        <w:ind w:firstLine="708"/>
        <w:jc w:val="both"/>
        <w:rPr>
          <w:sz w:val="28"/>
          <w:szCs w:val="28"/>
          <w:lang w:val="bg-BG"/>
        </w:rPr>
      </w:pPr>
      <w:r w:rsidRPr="008A051B">
        <w:rPr>
          <w:sz w:val="28"/>
          <w:szCs w:val="28"/>
          <w:lang w:val="bg-BG"/>
        </w:rPr>
        <w:t xml:space="preserve">В сравнение с предходните 2017 г. и 2016 г. е налице увеличение на преписките, образувани по сигнал на контролните органи </w:t>
      </w:r>
      <w:r>
        <w:rPr>
          <w:sz w:val="28"/>
          <w:szCs w:val="28"/>
          <w:lang w:val="bg-BG"/>
        </w:rPr>
        <w:t>(</w:t>
      </w:r>
      <w:r w:rsidRPr="008A051B">
        <w:rPr>
          <w:sz w:val="28"/>
          <w:szCs w:val="28"/>
          <w:lang w:val="bg-BG"/>
        </w:rPr>
        <w:t>42 преписки за 2018 г. при 36 преписки за 2017 г. и 32 за 201</w:t>
      </w:r>
      <w:r>
        <w:rPr>
          <w:sz w:val="28"/>
          <w:szCs w:val="28"/>
          <w:lang w:val="bg-BG"/>
        </w:rPr>
        <w:t>6 г.)</w:t>
      </w:r>
      <w:r w:rsidRPr="008A051B">
        <w:rPr>
          <w:sz w:val="28"/>
          <w:szCs w:val="28"/>
          <w:lang w:val="bg-BG"/>
        </w:rPr>
        <w:t>. Налице е значително намаление през отчетната година на наблюдаваните досъдебни производства</w:t>
      </w:r>
      <w:r>
        <w:rPr>
          <w:sz w:val="28"/>
          <w:szCs w:val="28"/>
          <w:lang w:val="bg-BG"/>
        </w:rPr>
        <w:t xml:space="preserve"> (</w:t>
      </w:r>
      <w:r w:rsidRPr="008A051B">
        <w:rPr>
          <w:sz w:val="28"/>
          <w:szCs w:val="28"/>
          <w:lang w:val="bg-BG"/>
        </w:rPr>
        <w:t>2 бр. ДП за 2018 г. при 11 бр. ДП за 2017 г. и 32 бр. за 2016 г.</w:t>
      </w:r>
      <w:r>
        <w:rPr>
          <w:sz w:val="28"/>
          <w:szCs w:val="28"/>
          <w:lang w:val="bg-BG"/>
        </w:rPr>
        <w:t>).</w:t>
      </w:r>
      <w:r w:rsidRPr="008A051B">
        <w:rPr>
          <w:sz w:val="28"/>
          <w:szCs w:val="28"/>
          <w:lang w:val="bg-BG"/>
        </w:rPr>
        <w:t xml:space="preserve"> Налице е устойчивост при осъдените с влязъл в сила съдебен акт лица </w:t>
      </w:r>
      <w:r>
        <w:rPr>
          <w:sz w:val="28"/>
          <w:szCs w:val="28"/>
          <w:lang w:val="bg-BG"/>
        </w:rPr>
        <w:t>(</w:t>
      </w:r>
      <w:r w:rsidRPr="008A051B">
        <w:rPr>
          <w:sz w:val="28"/>
          <w:szCs w:val="28"/>
          <w:lang w:val="bg-BG"/>
        </w:rPr>
        <w:t>1 лице за 2018 г. при 2 лица за 2017 г. и 1 лице през 2016 г.</w:t>
      </w:r>
      <w:r>
        <w:rPr>
          <w:sz w:val="28"/>
          <w:szCs w:val="28"/>
          <w:lang w:val="bg-BG"/>
        </w:rPr>
        <w:t>), а</w:t>
      </w:r>
      <w:r w:rsidRPr="008A051B">
        <w:rPr>
          <w:sz w:val="28"/>
          <w:szCs w:val="28"/>
          <w:lang w:val="bg-BG"/>
        </w:rPr>
        <w:t xml:space="preserve"> и при внесените в съда прокурорски актове е налице </w:t>
      </w:r>
      <w:r>
        <w:rPr>
          <w:sz w:val="28"/>
          <w:szCs w:val="28"/>
          <w:lang w:val="bg-BG"/>
        </w:rPr>
        <w:t xml:space="preserve">относителна </w:t>
      </w:r>
      <w:r w:rsidRPr="008A051B">
        <w:rPr>
          <w:sz w:val="28"/>
          <w:szCs w:val="28"/>
          <w:lang w:val="bg-BG"/>
        </w:rPr>
        <w:t xml:space="preserve">устойчивост </w:t>
      </w:r>
      <w:r>
        <w:rPr>
          <w:sz w:val="28"/>
          <w:szCs w:val="28"/>
          <w:lang w:val="bg-BG"/>
        </w:rPr>
        <w:t>(1</w:t>
      </w:r>
      <w:r w:rsidRPr="008A051B">
        <w:rPr>
          <w:sz w:val="28"/>
          <w:szCs w:val="28"/>
          <w:lang w:val="bg-BG"/>
        </w:rPr>
        <w:t xml:space="preserve"> бр. акт през 2018 г. при 2 бр. акта през 2017 г. и 2 бр. акта през 2016</w:t>
      </w:r>
      <w:r>
        <w:rPr>
          <w:sz w:val="28"/>
          <w:szCs w:val="28"/>
          <w:lang w:val="bg-BG"/>
        </w:rPr>
        <w:t xml:space="preserve"> г)</w:t>
      </w:r>
      <w:r w:rsidRPr="008A051B">
        <w:rPr>
          <w:sz w:val="28"/>
          <w:szCs w:val="28"/>
          <w:lang w:val="bg-BG"/>
        </w:rPr>
        <w:t xml:space="preserve">. </w:t>
      </w:r>
    </w:p>
    <w:p w:rsidR="009B3460" w:rsidRPr="008A051B" w:rsidRDefault="009B3460" w:rsidP="009B3460">
      <w:pPr>
        <w:pStyle w:val="a4"/>
        <w:ind w:firstLine="708"/>
        <w:jc w:val="both"/>
        <w:rPr>
          <w:sz w:val="28"/>
          <w:szCs w:val="28"/>
          <w:u w:val="single"/>
          <w:lang w:val="bg-BG"/>
        </w:rPr>
      </w:pPr>
      <w:r w:rsidRPr="008A051B">
        <w:rPr>
          <w:sz w:val="28"/>
          <w:szCs w:val="28"/>
          <w:lang w:val="bg-BG"/>
        </w:rPr>
        <w:t xml:space="preserve">През отчетния период няма заведени преписки по сигнали на </w:t>
      </w:r>
      <w:r w:rsidRPr="008A051B">
        <w:rPr>
          <w:sz w:val="28"/>
          <w:szCs w:val="28"/>
          <w:u w:val="single"/>
          <w:lang w:val="bg-BG"/>
        </w:rPr>
        <w:t>Сметната палата.</w:t>
      </w: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по сигнали на </w:t>
      </w:r>
      <w:r w:rsidRPr="008A051B">
        <w:rPr>
          <w:sz w:val="28"/>
          <w:szCs w:val="28"/>
          <w:u w:val="single"/>
          <w:lang w:val="bg-BG"/>
        </w:rPr>
        <w:t>Националната агенция по приходите</w:t>
      </w:r>
      <w:r w:rsidRPr="005B5C68">
        <w:rPr>
          <w:sz w:val="28"/>
          <w:szCs w:val="28"/>
          <w:lang w:val="bg-BG"/>
        </w:rPr>
        <w:t xml:space="preserve"> </w:t>
      </w:r>
      <w:r w:rsidRPr="008A051B">
        <w:rPr>
          <w:sz w:val="28"/>
          <w:szCs w:val="28"/>
          <w:lang w:val="bg-BG"/>
        </w:rPr>
        <w:t xml:space="preserve">са образувани и са наблюдават 41 преписки, от които 2 бр. преписки са  решени с образуване на досъдебно производство или 4,8% от образуваните преписки. От прокурорите в ОП – Монтана са наблюдавани 2 бр. </w:t>
      </w:r>
      <w:r w:rsidR="00F46463">
        <w:rPr>
          <w:sz w:val="28"/>
          <w:szCs w:val="28"/>
          <w:lang w:val="bg-BG"/>
        </w:rPr>
        <w:t>ДП</w:t>
      </w:r>
      <w:r w:rsidRPr="008A051B">
        <w:rPr>
          <w:sz w:val="28"/>
          <w:szCs w:val="28"/>
          <w:lang w:val="bg-BG"/>
        </w:rPr>
        <w:t>. Не са внесени в съда прокурорски актове и няма осъдени с влязъл в сила съдебен акт лица.</w:t>
      </w:r>
    </w:p>
    <w:p w:rsidR="009B3460" w:rsidRPr="008A051B" w:rsidRDefault="009B3460" w:rsidP="009B3460">
      <w:pPr>
        <w:pStyle w:val="a4"/>
        <w:ind w:firstLine="708"/>
        <w:jc w:val="both"/>
        <w:rPr>
          <w:sz w:val="28"/>
          <w:szCs w:val="28"/>
          <w:lang w:val="bg-BG"/>
        </w:rPr>
      </w:pPr>
      <w:r w:rsidRPr="008A051B">
        <w:rPr>
          <w:sz w:val="28"/>
          <w:szCs w:val="28"/>
          <w:lang w:val="bg-BG"/>
        </w:rPr>
        <w:t xml:space="preserve">В сравнение с предходните 2017 г. и 2016 г. е налице увеличение на преписките, образувани по сигнали на Националната агенция по приходите </w:t>
      </w:r>
      <w:r>
        <w:rPr>
          <w:sz w:val="28"/>
          <w:szCs w:val="28"/>
          <w:lang w:val="bg-BG"/>
        </w:rPr>
        <w:t>(</w:t>
      </w:r>
      <w:r w:rsidRPr="008A051B">
        <w:rPr>
          <w:sz w:val="28"/>
          <w:szCs w:val="28"/>
          <w:lang w:val="bg-BG"/>
        </w:rPr>
        <w:t>41 бр. през 2018 г. при 31 бр. преписки за 2017 г. и 281 бр. за 2016 г.</w:t>
      </w:r>
      <w:r>
        <w:rPr>
          <w:sz w:val="28"/>
          <w:szCs w:val="28"/>
          <w:lang w:val="bg-BG"/>
        </w:rPr>
        <w:t>)</w:t>
      </w:r>
      <w:r w:rsidRPr="008A051B">
        <w:rPr>
          <w:sz w:val="28"/>
          <w:szCs w:val="28"/>
          <w:lang w:val="bg-BG"/>
        </w:rPr>
        <w:t xml:space="preserve">. Налице е леко увеличение </w:t>
      </w:r>
      <w:r>
        <w:rPr>
          <w:sz w:val="28"/>
          <w:szCs w:val="28"/>
          <w:lang w:val="bg-BG"/>
        </w:rPr>
        <w:t xml:space="preserve">и </w:t>
      </w:r>
      <w:r w:rsidRPr="008A051B">
        <w:rPr>
          <w:sz w:val="28"/>
          <w:szCs w:val="28"/>
          <w:lang w:val="bg-BG"/>
        </w:rPr>
        <w:t xml:space="preserve">на </w:t>
      </w:r>
      <w:r>
        <w:rPr>
          <w:sz w:val="28"/>
          <w:szCs w:val="28"/>
          <w:lang w:val="bg-BG"/>
        </w:rPr>
        <w:t>абсолютния брой</w:t>
      </w:r>
      <w:r w:rsidRPr="008A051B">
        <w:rPr>
          <w:sz w:val="28"/>
          <w:szCs w:val="28"/>
          <w:lang w:val="bg-BG"/>
        </w:rPr>
        <w:t xml:space="preserve">, и в процентно съотношение на образуваните и наблюдавани </w:t>
      </w:r>
      <w:r>
        <w:rPr>
          <w:sz w:val="28"/>
          <w:szCs w:val="28"/>
          <w:lang w:val="bg-BG"/>
        </w:rPr>
        <w:t>ДП</w:t>
      </w:r>
      <w:r w:rsidRPr="008A051B">
        <w:rPr>
          <w:sz w:val="28"/>
          <w:szCs w:val="28"/>
          <w:lang w:val="bg-BG"/>
        </w:rPr>
        <w:t xml:space="preserve"> в сравнение с предходната 2017 г., но в сравнение с 2016 г. все още е налице намаление на образуваните </w:t>
      </w:r>
      <w:r>
        <w:rPr>
          <w:sz w:val="28"/>
          <w:szCs w:val="28"/>
          <w:lang w:val="bg-BG"/>
        </w:rPr>
        <w:t>(</w:t>
      </w:r>
      <w:r w:rsidRPr="008A051B">
        <w:rPr>
          <w:sz w:val="28"/>
          <w:szCs w:val="28"/>
          <w:lang w:val="bg-BG"/>
        </w:rPr>
        <w:t xml:space="preserve">2 бр. </w:t>
      </w:r>
      <w:r>
        <w:rPr>
          <w:sz w:val="28"/>
          <w:szCs w:val="28"/>
          <w:lang w:val="bg-BG"/>
        </w:rPr>
        <w:t xml:space="preserve">ДП </w:t>
      </w:r>
      <w:r w:rsidRPr="008A051B">
        <w:rPr>
          <w:sz w:val="28"/>
          <w:szCs w:val="28"/>
          <w:lang w:val="bg-BG"/>
        </w:rPr>
        <w:t xml:space="preserve">или 4,8% през 2018 г. при 1 </w:t>
      </w:r>
      <w:r>
        <w:rPr>
          <w:sz w:val="28"/>
          <w:szCs w:val="28"/>
          <w:lang w:val="bg-BG"/>
        </w:rPr>
        <w:t>ДП</w:t>
      </w:r>
      <w:r w:rsidRPr="008A051B">
        <w:rPr>
          <w:sz w:val="28"/>
          <w:szCs w:val="28"/>
          <w:lang w:val="bg-BG"/>
        </w:rPr>
        <w:t xml:space="preserve"> или 3,2% за 2017 г. и 4 ДП или 14,3% за 2016 г.</w:t>
      </w:r>
      <w:r>
        <w:rPr>
          <w:sz w:val="28"/>
          <w:szCs w:val="28"/>
          <w:lang w:val="bg-BG"/>
        </w:rPr>
        <w:t>)</w:t>
      </w:r>
      <w:r w:rsidRPr="008A051B">
        <w:rPr>
          <w:sz w:val="28"/>
          <w:szCs w:val="28"/>
          <w:lang w:val="bg-BG"/>
        </w:rPr>
        <w:t xml:space="preserve">. </w:t>
      </w:r>
      <w:r>
        <w:rPr>
          <w:sz w:val="28"/>
          <w:szCs w:val="28"/>
          <w:lang w:val="bg-BG"/>
        </w:rPr>
        <w:t>Няма</w:t>
      </w:r>
      <w:r w:rsidRPr="008A051B">
        <w:rPr>
          <w:sz w:val="28"/>
          <w:szCs w:val="28"/>
          <w:lang w:val="bg-BG"/>
        </w:rPr>
        <w:t xml:space="preserve"> внесени в съда прокурорски актове и осъдени лица. За сравнение през предходната 2017 г. е внесен в съда 1 бр. прокурорски акт и е осъдено 1 лице с влязъл в сила съдебен акт, а през 2016 г. както </w:t>
      </w:r>
      <w:r>
        <w:rPr>
          <w:sz w:val="28"/>
          <w:szCs w:val="28"/>
          <w:lang w:val="bg-BG"/>
        </w:rPr>
        <w:t xml:space="preserve">и </w:t>
      </w:r>
      <w:r w:rsidRPr="008A051B">
        <w:rPr>
          <w:sz w:val="28"/>
          <w:szCs w:val="28"/>
          <w:lang w:val="bg-BG"/>
        </w:rPr>
        <w:t xml:space="preserve">през отчетната година не са внасяни прокурорски актове в съда и не е имало осъдени лица с влязъл в сила съдебен акт.  </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 През отчетния период по сигнали на  </w:t>
      </w:r>
      <w:r w:rsidRPr="008A051B">
        <w:rPr>
          <w:sz w:val="28"/>
          <w:szCs w:val="28"/>
          <w:u w:val="single"/>
          <w:lang w:val="bg-BG"/>
        </w:rPr>
        <w:t xml:space="preserve">Агенцията за държавна финансова инспекция </w:t>
      </w:r>
      <w:r w:rsidRPr="008A051B">
        <w:rPr>
          <w:sz w:val="28"/>
          <w:szCs w:val="28"/>
          <w:lang w:val="bg-BG"/>
        </w:rPr>
        <w:t xml:space="preserve">е образувана и е наблюдавана 1 преписка, </w:t>
      </w:r>
      <w:r w:rsidR="00F46463">
        <w:rPr>
          <w:sz w:val="28"/>
          <w:szCs w:val="28"/>
          <w:lang w:val="bg-BG"/>
        </w:rPr>
        <w:t>по която не е образувано ДП</w:t>
      </w:r>
      <w:r w:rsidRPr="008A051B">
        <w:rPr>
          <w:sz w:val="28"/>
          <w:szCs w:val="28"/>
          <w:lang w:val="bg-BG"/>
        </w:rPr>
        <w:t>. Не са наблюдавани досъдебни производства. Няма внесени прокурорски актове в съда и няма осъдени лица с влязъл в сила съдебен акт.</w:t>
      </w:r>
    </w:p>
    <w:p w:rsidR="009B3460" w:rsidRPr="008A051B" w:rsidRDefault="009B3460" w:rsidP="009B3460">
      <w:pPr>
        <w:pStyle w:val="a4"/>
        <w:ind w:firstLine="708"/>
        <w:jc w:val="both"/>
        <w:rPr>
          <w:sz w:val="28"/>
          <w:szCs w:val="28"/>
          <w:lang w:val="bg-BG"/>
        </w:rPr>
      </w:pPr>
      <w:r w:rsidRPr="008A051B">
        <w:rPr>
          <w:sz w:val="28"/>
          <w:szCs w:val="28"/>
          <w:lang w:val="bg-BG"/>
        </w:rPr>
        <w:lastRenderedPageBreak/>
        <w:t xml:space="preserve">В сравнение с предходните 2017 г. и 2016 г. е налице намаление на преписките и образуването на досъдебни производства,  </w:t>
      </w:r>
      <w:r>
        <w:rPr>
          <w:sz w:val="28"/>
          <w:szCs w:val="28"/>
          <w:lang w:val="bg-BG"/>
        </w:rPr>
        <w:t xml:space="preserve">а </w:t>
      </w:r>
      <w:r w:rsidRPr="008A051B">
        <w:rPr>
          <w:sz w:val="28"/>
          <w:szCs w:val="28"/>
          <w:lang w:val="bg-BG"/>
        </w:rPr>
        <w:t xml:space="preserve">относно внесените актове в съда и осъдени лица е налице устойчивост. За сравнение през 2017 г. и 2016 г. по сигнали на  </w:t>
      </w:r>
      <w:r w:rsidRPr="008A051B">
        <w:rPr>
          <w:sz w:val="28"/>
          <w:szCs w:val="28"/>
          <w:u w:val="single"/>
          <w:lang w:val="bg-BG"/>
        </w:rPr>
        <w:t xml:space="preserve">Агенцията за държавна финансова инспекция </w:t>
      </w:r>
      <w:r w:rsidRPr="008A051B">
        <w:rPr>
          <w:sz w:val="28"/>
          <w:szCs w:val="28"/>
          <w:lang w:val="bg-BG"/>
        </w:rPr>
        <w:t xml:space="preserve">са образувани и са наблюдавани 4 преписки, от които 1 преписка е  решена с образуване на досъдебно производство, наблюдавано е 1 </w:t>
      </w:r>
      <w:r>
        <w:rPr>
          <w:sz w:val="28"/>
          <w:szCs w:val="28"/>
          <w:lang w:val="bg-BG"/>
        </w:rPr>
        <w:t>ДП</w:t>
      </w:r>
      <w:r w:rsidRPr="008A051B">
        <w:rPr>
          <w:sz w:val="28"/>
          <w:szCs w:val="28"/>
          <w:lang w:val="bg-BG"/>
        </w:rPr>
        <w:t>, няма внесени прокурорски актове в съда и няма осъдени лица с влязъл в сила съдебен акт.</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няма заведени преписки по сигнали на </w:t>
      </w:r>
      <w:r w:rsidRPr="008A051B">
        <w:rPr>
          <w:sz w:val="28"/>
          <w:szCs w:val="28"/>
          <w:u w:val="single"/>
          <w:lang w:val="bg-BG"/>
        </w:rPr>
        <w:t>Дирекция за национален строителен контрол</w:t>
      </w:r>
      <w:r w:rsidRPr="008A051B">
        <w:rPr>
          <w:sz w:val="28"/>
          <w:szCs w:val="28"/>
          <w:lang w:val="bg-BG"/>
        </w:rPr>
        <w:t xml:space="preserve">. </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няма заведени преписки по сигнали на </w:t>
      </w:r>
      <w:r w:rsidRPr="008A051B">
        <w:rPr>
          <w:sz w:val="28"/>
          <w:szCs w:val="28"/>
          <w:u w:val="single"/>
          <w:lang w:val="bg-BG"/>
        </w:rPr>
        <w:t>Агенция за следприватизационен контрол</w:t>
      </w:r>
      <w:r w:rsidRPr="008A051B">
        <w:rPr>
          <w:sz w:val="28"/>
          <w:szCs w:val="28"/>
          <w:lang w:val="bg-BG"/>
        </w:rPr>
        <w:t>.</w:t>
      </w:r>
    </w:p>
    <w:p w:rsidR="00F46463" w:rsidRDefault="00F46463"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по сигнали на </w:t>
      </w:r>
      <w:r w:rsidRPr="008A051B">
        <w:rPr>
          <w:sz w:val="28"/>
          <w:szCs w:val="28"/>
          <w:u w:val="single"/>
          <w:lang w:val="bg-BG"/>
        </w:rPr>
        <w:t xml:space="preserve">Агенция </w:t>
      </w:r>
      <w:r w:rsidR="00F46463">
        <w:rPr>
          <w:sz w:val="28"/>
          <w:szCs w:val="28"/>
          <w:u w:val="single"/>
          <w:lang w:val="bg-BG"/>
        </w:rPr>
        <w:t>„</w:t>
      </w:r>
      <w:r w:rsidRPr="008A051B">
        <w:rPr>
          <w:sz w:val="28"/>
          <w:szCs w:val="28"/>
          <w:u w:val="single"/>
          <w:lang w:val="bg-BG"/>
        </w:rPr>
        <w:t>Митници</w:t>
      </w:r>
      <w:r w:rsidR="00F46463">
        <w:rPr>
          <w:sz w:val="28"/>
          <w:szCs w:val="28"/>
          <w:u w:val="single"/>
          <w:lang w:val="bg-BG"/>
        </w:rPr>
        <w:t>“</w:t>
      </w:r>
      <w:r w:rsidRPr="008A051B">
        <w:rPr>
          <w:sz w:val="28"/>
          <w:szCs w:val="28"/>
          <w:lang w:val="bg-BG"/>
        </w:rPr>
        <w:t xml:space="preserve"> е образувана 1 преписка, </w:t>
      </w:r>
      <w:r w:rsidR="00F46463">
        <w:rPr>
          <w:sz w:val="28"/>
          <w:szCs w:val="28"/>
          <w:lang w:val="bg-BG"/>
        </w:rPr>
        <w:t>по която е образувано ДП</w:t>
      </w:r>
      <w:r w:rsidRPr="008A051B">
        <w:rPr>
          <w:sz w:val="28"/>
          <w:szCs w:val="28"/>
          <w:lang w:val="bg-BG"/>
        </w:rPr>
        <w:t xml:space="preserve">. Наблюдавани са и от предходни години 11 ДП, </w:t>
      </w:r>
      <w:r w:rsidR="00F46463">
        <w:rPr>
          <w:sz w:val="28"/>
          <w:szCs w:val="28"/>
          <w:lang w:val="bg-BG"/>
        </w:rPr>
        <w:t>от</w:t>
      </w:r>
      <w:r w:rsidRPr="008A051B">
        <w:rPr>
          <w:sz w:val="28"/>
          <w:szCs w:val="28"/>
          <w:lang w:val="bg-BG"/>
        </w:rPr>
        <w:t xml:space="preserve"> които в съда е внесен 1 прокурорски акт и е осъдено едно лице с влязъл в сила съдебен акт.</w:t>
      </w:r>
    </w:p>
    <w:p w:rsidR="009B3460" w:rsidRPr="008A051B" w:rsidRDefault="009B3460" w:rsidP="009B3460">
      <w:pPr>
        <w:pStyle w:val="a4"/>
        <w:ind w:firstLine="708"/>
        <w:jc w:val="both"/>
        <w:rPr>
          <w:sz w:val="28"/>
          <w:szCs w:val="28"/>
          <w:lang w:val="bg-BG"/>
        </w:rPr>
      </w:pPr>
      <w:r w:rsidRPr="008A051B">
        <w:rPr>
          <w:sz w:val="28"/>
          <w:szCs w:val="28"/>
          <w:lang w:val="bg-BG"/>
        </w:rPr>
        <w:t xml:space="preserve">В сравнение с предходната 2017 г. се наблюдава устойчивост при образуваните преписки, образувани по сигнали на Агенция </w:t>
      </w:r>
      <w:r w:rsidR="00F46463">
        <w:rPr>
          <w:sz w:val="28"/>
          <w:szCs w:val="28"/>
          <w:lang w:val="bg-BG"/>
        </w:rPr>
        <w:t>„</w:t>
      </w:r>
      <w:r w:rsidRPr="008A051B">
        <w:rPr>
          <w:sz w:val="28"/>
          <w:szCs w:val="28"/>
          <w:lang w:val="bg-BG"/>
        </w:rPr>
        <w:t>Митници</w:t>
      </w:r>
      <w:r w:rsidR="00F46463">
        <w:rPr>
          <w:sz w:val="28"/>
          <w:szCs w:val="28"/>
          <w:lang w:val="bg-BG"/>
        </w:rPr>
        <w:t>“</w:t>
      </w:r>
      <w:r w:rsidRPr="008A051B">
        <w:rPr>
          <w:sz w:val="28"/>
          <w:szCs w:val="28"/>
          <w:lang w:val="bg-BG"/>
        </w:rPr>
        <w:t>, увеличение при наблюдаваните досъдебните производства, както и устойчивост при внесените в съда про</w:t>
      </w:r>
      <w:r>
        <w:rPr>
          <w:sz w:val="28"/>
          <w:szCs w:val="28"/>
          <w:lang w:val="bg-BG"/>
        </w:rPr>
        <w:t>курорски актове и осъдени лица (</w:t>
      </w:r>
      <w:r w:rsidRPr="008A051B">
        <w:rPr>
          <w:sz w:val="28"/>
          <w:szCs w:val="28"/>
          <w:lang w:val="bg-BG"/>
        </w:rPr>
        <w:t>През 2017 г. е образувана 1 бр. преписка и са наблюдавани от предходни години 9 бр. ДП, по които в съда са внесени 2 бр.  прокурорски акта и е осъдено 1 лице</w:t>
      </w:r>
      <w:r>
        <w:rPr>
          <w:sz w:val="28"/>
          <w:szCs w:val="28"/>
          <w:lang w:val="bg-BG"/>
        </w:rPr>
        <w:t>)</w:t>
      </w:r>
      <w:r w:rsidRPr="008A051B">
        <w:rPr>
          <w:sz w:val="28"/>
          <w:szCs w:val="28"/>
          <w:lang w:val="bg-BG"/>
        </w:rPr>
        <w:t>.</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по материали на </w:t>
      </w:r>
      <w:r w:rsidRPr="008A051B">
        <w:rPr>
          <w:sz w:val="28"/>
          <w:szCs w:val="28"/>
          <w:u w:val="single"/>
          <w:lang w:val="bg-BG"/>
        </w:rPr>
        <w:t>ДАНС</w:t>
      </w:r>
      <w:r w:rsidRPr="008A051B">
        <w:rPr>
          <w:sz w:val="28"/>
          <w:szCs w:val="28"/>
          <w:lang w:val="bg-BG"/>
        </w:rPr>
        <w:t xml:space="preserve"> са образувани и наблюдавани 12 бр. преписки, от които 9 бр. преписки са решени с образуване на </w:t>
      </w:r>
      <w:r>
        <w:rPr>
          <w:sz w:val="28"/>
          <w:szCs w:val="28"/>
          <w:lang w:val="bg-BG"/>
        </w:rPr>
        <w:t>ДП</w:t>
      </w:r>
      <w:r w:rsidRPr="008A051B">
        <w:rPr>
          <w:sz w:val="28"/>
          <w:szCs w:val="28"/>
          <w:lang w:val="bg-BG"/>
        </w:rPr>
        <w:t xml:space="preserve">. Наблюдавани са 9 </w:t>
      </w:r>
      <w:r>
        <w:rPr>
          <w:sz w:val="28"/>
          <w:szCs w:val="28"/>
          <w:lang w:val="bg-BG"/>
        </w:rPr>
        <w:t>ДП</w:t>
      </w:r>
      <w:r w:rsidRPr="008A051B">
        <w:rPr>
          <w:sz w:val="28"/>
          <w:szCs w:val="28"/>
          <w:lang w:val="bg-BG"/>
        </w:rPr>
        <w:t xml:space="preserve">. Няма внесени прокурорски актове в съда и няма осъдени лица с влязъл в сила съдебен акт. </w:t>
      </w:r>
    </w:p>
    <w:p w:rsidR="00F46463" w:rsidRPr="008A051B" w:rsidRDefault="00F46463" w:rsidP="00F46463">
      <w:pPr>
        <w:pStyle w:val="a4"/>
        <w:ind w:firstLine="708"/>
        <w:jc w:val="both"/>
        <w:rPr>
          <w:sz w:val="28"/>
          <w:szCs w:val="28"/>
          <w:lang w:val="bg-BG"/>
        </w:rPr>
      </w:pPr>
      <w:r>
        <w:rPr>
          <w:sz w:val="28"/>
          <w:szCs w:val="28"/>
          <w:lang w:val="bg-BG"/>
        </w:rPr>
        <w:t>При</w:t>
      </w:r>
      <w:r w:rsidRPr="008A051B">
        <w:rPr>
          <w:sz w:val="28"/>
          <w:szCs w:val="28"/>
          <w:lang w:val="bg-BG"/>
        </w:rPr>
        <w:t xml:space="preserve"> сравнение с предходната 2017 г. </w:t>
      </w:r>
      <w:r>
        <w:rPr>
          <w:sz w:val="28"/>
          <w:szCs w:val="28"/>
          <w:lang w:val="bg-BG"/>
        </w:rPr>
        <w:t>се наблюдава</w:t>
      </w:r>
      <w:r w:rsidRPr="008A051B">
        <w:rPr>
          <w:sz w:val="28"/>
          <w:szCs w:val="28"/>
          <w:lang w:val="bg-BG"/>
        </w:rPr>
        <w:t xml:space="preserve"> увеличение на преписките, образувани по материали на ДАНС </w:t>
      </w:r>
      <w:r>
        <w:rPr>
          <w:sz w:val="28"/>
          <w:szCs w:val="28"/>
          <w:lang w:val="bg-BG"/>
        </w:rPr>
        <w:t>(</w:t>
      </w:r>
      <w:r w:rsidRPr="008A051B">
        <w:rPr>
          <w:sz w:val="28"/>
          <w:szCs w:val="28"/>
          <w:lang w:val="bg-BG"/>
        </w:rPr>
        <w:t>през 2017 г. са образувани 3</w:t>
      </w:r>
      <w:r>
        <w:rPr>
          <w:sz w:val="28"/>
          <w:szCs w:val="28"/>
          <w:lang w:val="bg-BG"/>
        </w:rPr>
        <w:t xml:space="preserve"> преписки </w:t>
      </w:r>
      <w:r w:rsidRPr="008A051B">
        <w:rPr>
          <w:sz w:val="28"/>
          <w:szCs w:val="28"/>
          <w:lang w:val="bg-BG"/>
        </w:rPr>
        <w:t xml:space="preserve">и са наблюдавани 2 </w:t>
      </w:r>
      <w:r>
        <w:rPr>
          <w:sz w:val="28"/>
          <w:szCs w:val="28"/>
          <w:lang w:val="bg-BG"/>
        </w:rPr>
        <w:t>ДП)</w:t>
      </w:r>
      <w:r w:rsidRPr="008A051B">
        <w:rPr>
          <w:sz w:val="28"/>
          <w:szCs w:val="28"/>
          <w:lang w:val="bg-BG"/>
        </w:rPr>
        <w:t xml:space="preserve"> и устойчивост при внесените в съда прокурорски актове и осъдени лица. През предходната и настоящата отчетна година няма внесени прокурорски актове в съда и няма осъдени лица с влязъл в сила съдебен акт и няма заведени преписки по сигнали на Дирекцията за финансово разузнаване.</w:t>
      </w:r>
    </w:p>
    <w:p w:rsidR="00F46463" w:rsidRDefault="00F46463"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няма заведени преписки по сигнали на </w:t>
      </w:r>
      <w:r w:rsidRPr="008A051B">
        <w:rPr>
          <w:sz w:val="28"/>
          <w:szCs w:val="28"/>
          <w:u w:val="single"/>
          <w:lang w:val="bg-BG"/>
        </w:rPr>
        <w:t>Дирекцията за финансово разузнаване</w:t>
      </w:r>
      <w:r w:rsidRPr="008A051B">
        <w:rPr>
          <w:sz w:val="28"/>
          <w:szCs w:val="28"/>
          <w:lang w:val="bg-BG"/>
        </w:rPr>
        <w:t>.</w:t>
      </w:r>
    </w:p>
    <w:p w:rsidR="009B3460" w:rsidRPr="008A051B" w:rsidRDefault="009B3460" w:rsidP="009B3460">
      <w:pPr>
        <w:pStyle w:val="a4"/>
        <w:ind w:firstLine="708"/>
        <w:jc w:val="both"/>
        <w:rPr>
          <w:sz w:val="28"/>
          <w:szCs w:val="28"/>
          <w:lang w:val="bg-BG"/>
        </w:rPr>
      </w:pPr>
    </w:p>
    <w:p w:rsidR="009B3460" w:rsidRPr="008A051B" w:rsidRDefault="009B3460" w:rsidP="009B3460">
      <w:pPr>
        <w:pStyle w:val="a4"/>
        <w:ind w:firstLine="708"/>
        <w:jc w:val="both"/>
        <w:rPr>
          <w:sz w:val="28"/>
          <w:szCs w:val="28"/>
          <w:lang w:val="bg-BG"/>
        </w:rPr>
      </w:pPr>
      <w:r w:rsidRPr="008A051B">
        <w:rPr>
          <w:sz w:val="28"/>
          <w:szCs w:val="28"/>
          <w:lang w:val="bg-BG"/>
        </w:rPr>
        <w:t xml:space="preserve">През отчетния период по материали на </w:t>
      </w:r>
      <w:r w:rsidRPr="008A051B">
        <w:rPr>
          <w:sz w:val="28"/>
          <w:szCs w:val="28"/>
          <w:u w:val="single"/>
          <w:lang w:val="bg-BG"/>
        </w:rPr>
        <w:t>Дирекция „Вътрешна сигурност“ - МВР</w:t>
      </w:r>
      <w:r w:rsidRPr="008A051B">
        <w:rPr>
          <w:sz w:val="28"/>
          <w:szCs w:val="28"/>
          <w:lang w:val="bg-BG"/>
        </w:rPr>
        <w:t xml:space="preserve"> са образувани и наблюдавани 4 преписки, които не са решени с образуване на </w:t>
      </w:r>
      <w:r>
        <w:rPr>
          <w:sz w:val="28"/>
          <w:szCs w:val="28"/>
          <w:lang w:val="bg-BG"/>
        </w:rPr>
        <w:t>ДП</w:t>
      </w:r>
      <w:r w:rsidRPr="008A051B">
        <w:rPr>
          <w:sz w:val="28"/>
          <w:szCs w:val="28"/>
          <w:lang w:val="bg-BG"/>
        </w:rPr>
        <w:t xml:space="preserve">. Не са наблюдавани </w:t>
      </w:r>
      <w:r>
        <w:rPr>
          <w:sz w:val="28"/>
          <w:szCs w:val="28"/>
          <w:lang w:val="bg-BG"/>
        </w:rPr>
        <w:t>ДП</w:t>
      </w:r>
      <w:r w:rsidRPr="008A051B">
        <w:rPr>
          <w:sz w:val="28"/>
          <w:szCs w:val="28"/>
          <w:lang w:val="bg-BG"/>
        </w:rPr>
        <w:t xml:space="preserve">, няма внесени прокурорски актове в съда и няма осъдени лица с влязъл в сила съдебен акт. </w:t>
      </w:r>
    </w:p>
    <w:p w:rsidR="009B3460" w:rsidRPr="008A051B" w:rsidRDefault="009B3460" w:rsidP="009B3460">
      <w:pPr>
        <w:pStyle w:val="a4"/>
        <w:ind w:firstLine="708"/>
        <w:jc w:val="both"/>
        <w:rPr>
          <w:sz w:val="28"/>
          <w:szCs w:val="28"/>
          <w:lang w:val="bg-BG"/>
        </w:rPr>
      </w:pPr>
      <w:r w:rsidRPr="008A051B">
        <w:rPr>
          <w:sz w:val="28"/>
          <w:szCs w:val="28"/>
          <w:lang w:val="bg-BG"/>
        </w:rPr>
        <w:t>В сравнение с предходната 2017 г. е налице увеличение на преписките, образувани по материали на Дирекция „Вътрешна сигурност“ - МВР</w:t>
      </w:r>
      <w:r>
        <w:rPr>
          <w:sz w:val="28"/>
          <w:szCs w:val="28"/>
          <w:lang w:val="bg-BG"/>
        </w:rPr>
        <w:t xml:space="preserve"> (</w:t>
      </w:r>
      <w:r w:rsidRPr="008A051B">
        <w:rPr>
          <w:sz w:val="28"/>
          <w:szCs w:val="28"/>
          <w:lang w:val="bg-BG"/>
        </w:rPr>
        <w:t xml:space="preserve">през 2017 </w:t>
      </w:r>
      <w:r w:rsidRPr="008A051B">
        <w:rPr>
          <w:sz w:val="28"/>
          <w:szCs w:val="28"/>
          <w:lang w:val="bg-BG"/>
        </w:rPr>
        <w:lastRenderedPageBreak/>
        <w:t>г. са образувани 2 преписки, които не са решени с образуване на досъдебно производство и не са наблюдавани досъдебни производства</w:t>
      </w:r>
      <w:r>
        <w:rPr>
          <w:sz w:val="28"/>
          <w:szCs w:val="28"/>
          <w:lang w:val="bg-BG"/>
        </w:rPr>
        <w:t>)</w:t>
      </w:r>
      <w:r w:rsidRPr="008A051B">
        <w:rPr>
          <w:sz w:val="28"/>
          <w:szCs w:val="28"/>
          <w:lang w:val="bg-BG"/>
        </w:rPr>
        <w:t xml:space="preserve"> и устойчивост при внесените в съда прокурорски актове и осъдени лица. През предходната и настоящата отчетна година няма внесени прокурорски актове в съда и няма осъдени лица с влязъл в сила съдебен акт.</w:t>
      </w:r>
    </w:p>
    <w:p w:rsidR="009B3460" w:rsidRPr="008A051B" w:rsidRDefault="009B3460" w:rsidP="009B3460">
      <w:pPr>
        <w:pStyle w:val="a4"/>
        <w:ind w:firstLine="708"/>
        <w:jc w:val="both"/>
        <w:rPr>
          <w:sz w:val="28"/>
          <w:szCs w:val="28"/>
          <w:lang w:val="bg-BG"/>
        </w:rPr>
      </w:pPr>
    </w:p>
    <w:p w:rsidR="00982924" w:rsidRPr="008A45EB" w:rsidRDefault="00982924" w:rsidP="00982924">
      <w:pPr>
        <w:pStyle w:val="-12"/>
        <w:rPr>
          <w:i w:val="0"/>
        </w:rPr>
      </w:pPr>
      <w:r w:rsidRPr="008A45EB">
        <w:rPr>
          <w:i w:val="0"/>
        </w:rPr>
        <w:t>2. Следствен надзор</w:t>
      </w:r>
      <w:r>
        <w:rPr>
          <w:i w:val="0"/>
        </w:rPr>
        <w:t>.</w:t>
      </w:r>
    </w:p>
    <w:p w:rsidR="00982924" w:rsidRPr="008354ED" w:rsidRDefault="00982924" w:rsidP="0098292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2.1.Обобщени данни по видове досъдебни производства и съобразно систематиката на НК, вкл. по отношение пострадалите лица и ощетените юридически лица от престъпления.</w:t>
      </w:r>
    </w:p>
    <w:p w:rsidR="00982924" w:rsidRPr="008354ED" w:rsidRDefault="00982924" w:rsidP="00982924">
      <w:pPr>
        <w:spacing w:after="0" w:line="240" w:lineRule="auto"/>
        <w:ind w:firstLine="709"/>
        <w:jc w:val="both"/>
        <w:rPr>
          <w:rFonts w:ascii="Times New Roman" w:hAnsi="Times New Roman"/>
          <w:sz w:val="28"/>
          <w:szCs w:val="28"/>
          <w:u w:val="single"/>
        </w:rPr>
      </w:pPr>
    </w:p>
    <w:tbl>
      <w:tblPr>
        <w:tblW w:w="8521" w:type="dxa"/>
        <w:jc w:val="center"/>
        <w:tblInd w:w="-2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446"/>
        <w:gridCol w:w="1624"/>
        <w:gridCol w:w="1435"/>
        <w:gridCol w:w="1412"/>
        <w:gridCol w:w="1465"/>
      </w:tblGrid>
      <w:tr w:rsidR="00982924" w:rsidRPr="00631528" w:rsidTr="00982924">
        <w:trPr>
          <w:trHeight w:val="802"/>
          <w:jc w:val="center"/>
        </w:trPr>
        <w:tc>
          <w:tcPr>
            <w:tcW w:w="1139" w:type="dxa"/>
          </w:tcPr>
          <w:p w:rsidR="00982924" w:rsidRPr="00631528" w:rsidRDefault="00982924" w:rsidP="00982924">
            <w:pPr>
              <w:autoSpaceDE w:val="0"/>
              <w:autoSpaceDN w:val="0"/>
              <w:adjustRightInd w:val="0"/>
              <w:jc w:val="both"/>
              <w:rPr>
                <w:rFonts w:ascii="Times New Roman" w:hAnsi="Times New Roman"/>
                <w:i/>
                <w:sz w:val="28"/>
                <w:szCs w:val="28"/>
              </w:rPr>
            </w:pPr>
            <w:r w:rsidRPr="00631528">
              <w:rPr>
                <w:rFonts w:ascii="Times New Roman" w:hAnsi="Times New Roman"/>
                <w:i/>
                <w:sz w:val="28"/>
                <w:szCs w:val="28"/>
              </w:rPr>
              <w:t>Година</w:t>
            </w:r>
          </w:p>
        </w:tc>
        <w:tc>
          <w:tcPr>
            <w:tcW w:w="1446" w:type="dxa"/>
          </w:tcPr>
          <w:p w:rsidR="00982924" w:rsidRPr="00631528" w:rsidRDefault="00631528" w:rsidP="00982924">
            <w:pPr>
              <w:autoSpaceDE w:val="0"/>
              <w:autoSpaceDN w:val="0"/>
              <w:adjustRightInd w:val="0"/>
              <w:jc w:val="both"/>
              <w:rPr>
                <w:rFonts w:ascii="Times New Roman" w:hAnsi="Times New Roman"/>
                <w:i/>
                <w:sz w:val="28"/>
                <w:szCs w:val="28"/>
              </w:rPr>
            </w:pPr>
            <w:proofErr w:type="spellStart"/>
            <w:r>
              <w:rPr>
                <w:rFonts w:ascii="Times New Roman" w:hAnsi="Times New Roman"/>
                <w:i/>
                <w:sz w:val="28"/>
                <w:szCs w:val="28"/>
              </w:rPr>
              <w:t>Н</w:t>
            </w:r>
            <w:r w:rsidR="00982924" w:rsidRPr="00631528">
              <w:rPr>
                <w:rFonts w:ascii="Times New Roman" w:hAnsi="Times New Roman"/>
                <w:i/>
                <w:sz w:val="28"/>
                <w:szCs w:val="28"/>
              </w:rPr>
              <w:t>аблюд</w:t>
            </w:r>
            <w:proofErr w:type="spellEnd"/>
            <w:r w:rsidR="00982924" w:rsidRPr="00631528">
              <w:rPr>
                <w:rFonts w:ascii="Times New Roman" w:hAnsi="Times New Roman"/>
                <w:i/>
                <w:sz w:val="28"/>
                <w:szCs w:val="28"/>
              </w:rPr>
              <w:t>.</w:t>
            </w:r>
          </w:p>
        </w:tc>
        <w:tc>
          <w:tcPr>
            <w:tcW w:w="1624" w:type="dxa"/>
          </w:tcPr>
          <w:p w:rsidR="00982924" w:rsidRPr="00631528" w:rsidRDefault="00982924" w:rsidP="00631528">
            <w:pPr>
              <w:autoSpaceDE w:val="0"/>
              <w:autoSpaceDN w:val="0"/>
              <w:adjustRightInd w:val="0"/>
              <w:jc w:val="both"/>
              <w:rPr>
                <w:rFonts w:ascii="Times New Roman" w:hAnsi="Times New Roman"/>
                <w:i/>
                <w:sz w:val="28"/>
                <w:szCs w:val="28"/>
              </w:rPr>
            </w:pPr>
            <w:proofErr w:type="spellStart"/>
            <w:r w:rsidRPr="00631528">
              <w:rPr>
                <w:rFonts w:ascii="Times New Roman" w:hAnsi="Times New Roman"/>
                <w:i/>
                <w:sz w:val="28"/>
                <w:szCs w:val="28"/>
              </w:rPr>
              <w:t>Новообра</w:t>
            </w:r>
            <w:r w:rsidR="00631528">
              <w:rPr>
                <w:rFonts w:ascii="Times New Roman" w:hAnsi="Times New Roman"/>
                <w:i/>
                <w:sz w:val="28"/>
                <w:szCs w:val="28"/>
              </w:rPr>
              <w:t>з</w:t>
            </w:r>
            <w:proofErr w:type="spellEnd"/>
            <w:r w:rsidR="00631528">
              <w:rPr>
                <w:rFonts w:ascii="Times New Roman" w:hAnsi="Times New Roman"/>
                <w:i/>
                <w:sz w:val="28"/>
                <w:szCs w:val="28"/>
              </w:rPr>
              <w:t>.</w:t>
            </w:r>
          </w:p>
        </w:tc>
        <w:tc>
          <w:tcPr>
            <w:tcW w:w="1435" w:type="dxa"/>
          </w:tcPr>
          <w:p w:rsidR="00982924" w:rsidRPr="00631528" w:rsidRDefault="00982924" w:rsidP="00982924">
            <w:pPr>
              <w:autoSpaceDE w:val="0"/>
              <w:autoSpaceDN w:val="0"/>
              <w:adjustRightInd w:val="0"/>
              <w:jc w:val="both"/>
              <w:rPr>
                <w:rFonts w:ascii="Times New Roman" w:hAnsi="Times New Roman"/>
                <w:i/>
                <w:sz w:val="28"/>
                <w:szCs w:val="28"/>
              </w:rPr>
            </w:pPr>
            <w:r w:rsidRPr="00631528">
              <w:rPr>
                <w:rFonts w:ascii="Times New Roman" w:hAnsi="Times New Roman"/>
                <w:i/>
                <w:sz w:val="28"/>
                <w:szCs w:val="28"/>
              </w:rPr>
              <w:t xml:space="preserve">Бързи </w:t>
            </w:r>
          </w:p>
        </w:tc>
        <w:tc>
          <w:tcPr>
            <w:tcW w:w="1412" w:type="dxa"/>
          </w:tcPr>
          <w:p w:rsidR="00982924" w:rsidRPr="00631528" w:rsidRDefault="00982924" w:rsidP="00982924">
            <w:pPr>
              <w:autoSpaceDE w:val="0"/>
              <w:autoSpaceDN w:val="0"/>
              <w:adjustRightInd w:val="0"/>
              <w:jc w:val="both"/>
              <w:rPr>
                <w:rFonts w:ascii="Times New Roman" w:hAnsi="Times New Roman"/>
                <w:i/>
                <w:sz w:val="28"/>
                <w:szCs w:val="28"/>
              </w:rPr>
            </w:pPr>
            <w:r w:rsidRPr="00631528">
              <w:rPr>
                <w:rFonts w:ascii="Times New Roman" w:hAnsi="Times New Roman"/>
                <w:i/>
                <w:sz w:val="28"/>
                <w:szCs w:val="28"/>
              </w:rPr>
              <w:t xml:space="preserve">Общ ред </w:t>
            </w:r>
          </w:p>
        </w:tc>
        <w:tc>
          <w:tcPr>
            <w:tcW w:w="1465" w:type="dxa"/>
          </w:tcPr>
          <w:p w:rsidR="00982924" w:rsidRPr="00631528" w:rsidRDefault="00982924" w:rsidP="00982924">
            <w:pPr>
              <w:autoSpaceDE w:val="0"/>
              <w:autoSpaceDN w:val="0"/>
              <w:adjustRightInd w:val="0"/>
              <w:jc w:val="both"/>
              <w:rPr>
                <w:rFonts w:ascii="Times New Roman" w:hAnsi="Times New Roman"/>
                <w:i/>
                <w:sz w:val="28"/>
                <w:szCs w:val="28"/>
              </w:rPr>
            </w:pPr>
            <w:r w:rsidRPr="00631528">
              <w:rPr>
                <w:rFonts w:ascii="Times New Roman" w:hAnsi="Times New Roman"/>
                <w:i/>
                <w:sz w:val="28"/>
                <w:szCs w:val="28"/>
              </w:rPr>
              <w:t xml:space="preserve">Решени </w:t>
            </w:r>
          </w:p>
        </w:tc>
      </w:tr>
      <w:tr w:rsidR="00982924" w:rsidRPr="00631528" w:rsidTr="00982924">
        <w:trPr>
          <w:jc w:val="center"/>
        </w:trPr>
        <w:tc>
          <w:tcPr>
            <w:tcW w:w="1139" w:type="dxa"/>
            <w:shd w:val="clear" w:color="auto" w:fill="D9D9D9"/>
          </w:tcPr>
          <w:p w:rsidR="00982924" w:rsidRPr="00631528" w:rsidRDefault="00982924" w:rsidP="00982924">
            <w:pPr>
              <w:autoSpaceDE w:val="0"/>
              <w:autoSpaceDN w:val="0"/>
              <w:adjustRightInd w:val="0"/>
              <w:jc w:val="both"/>
              <w:rPr>
                <w:rFonts w:ascii="Times New Roman" w:hAnsi="Times New Roman"/>
                <w:b/>
                <w:sz w:val="28"/>
                <w:szCs w:val="28"/>
              </w:rPr>
            </w:pPr>
            <w:r w:rsidRPr="00631528">
              <w:rPr>
                <w:rFonts w:ascii="Times New Roman" w:hAnsi="Times New Roman"/>
                <w:b/>
                <w:sz w:val="28"/>
                <w:szCs w:val="28"/>
              </w:rPr>
              <w:t>2018 г.</w:t>
            </w:r>
          </w:p>
        </w:tc>
        <w:tc>
          <w:tcPr>
            <w:tcW w:w="1446" w:type="dxa"/>
            <w:shd w:val="clear" w:color="auto" w:fill="D9D9D9"/>
          </w:tcPr>
          <w:p w:rsidR="00982924" w:rsidRPr="00631528" w:rsidRDefault="00982924" w:rsidP="00982924">
            <w:pPr>
              <w:autoSpaceDE w:val="0"/>
              <w:autoSpaceDN w:val="0"/>
              <w:adjustRightInd w:val="0"/>
              <w:jc w:val="both"/>
              <w:rPr>
                <w:rFonts w:ascii="Times New Roman" w:hAnsi="Times New Roman"/>
                <w:b/>
                <w:sz w:val="28"/>
                <w:szCs w:val="28"/>
              </w:rPr>
            </w:pPr>
            <w:r w:rsidRPr="00631528">
              <w:rPr>
                <w:rFonts w:ascii="Times New Roman" w:hAnsi="Times New Roman"/>
                <w:b/>
                <w:sz w:val="28"/>
                <w:szCs w:val="28"/>
              </w:rPr>
              <w:t>4724</w:t>
            </w:r>
          </w:p>
        </w:tc>
        <w:tc>
          <w:tcPr>
            <w:tcW w:w="1624" w:type="dxa"/>
            <w:shd w:val="clear" w:color="auto" w:fill="D9D9D9"/>
          </w:tcPr>
          <w:p w:rsidR="00982924" w:rsidRPr="00631528" w:rsidRDefault="00982924" w:rsidP="00982924">
            <w:pPr>
              <w:autoSpaceDE w:val="0"/>
              <w:autoSpaceDN w:val="0"/>
              <w:adjustRightInd w:val="0"/>
              <w:jc w:val="both"/>
              <w:rPr>
                <w:rFonts w:ascii="Times New Roman" w:hAnsi="Times New Roman"/>
                <w:b/>
                <w:sz w:val="28"/>
                <w:szCs w:val="28"/>
              </w:rPr>
            </w:pPr>
            <w:r w:rsidRPr="00631528">
              <w:rPr>
                <w:rFonts w:ascii="Times New Roman" w:hAnsi="Times New Roman"/>
                <w:b/>
                <w:sz w:val="28"/>
                <w:szCs w:val="28"/>
              </w:rPr>
              <w:t>2175</w:t>
            </w:r>
          </w:p>
        </w:tc>
        <w:tc>
          <w:tcPr>
            <w:tcW w:w="1435" w:type="dxa"/>
            <w:shd w:val="clear" w:color="auto" w:fill="D9D9D9"/>
          </w:tcPr>
          <w:p w:rsidR="00982924" w:rsidRPr="00631528" w:rsidRDefault="00982924" w:rsidP="00982924">
            <w:pPr>
              <w:autoSpaceDE w:val="0"/>
              <w:autoSpaceDN w:val="0"/>
              <w:adjustRightInd w:val="0"/>
              <w:jc w:val="both"/>
              <w:rPr>
                <w:rFonts w:ascii="Times New Roman" w:hAnsi="Times New Roman"/>
                <w:b/>
                <w:sz w:val="28"/>
                <w:szCs w:val="28"/>
              </w:rPr>
            </w:pPr>
            <w:r w:rsidRPr="00631528">
              <w:rPr>
                <w:rFonts w:ascii="Times New Roman" w:hAnsi="Times New Roman"/>
                <w:b/>
                <w:sz w:val="28"/>
                <w:szCs w:val="28"/>
              </w:rPr>
              <w:t>259</w:t>
            </w:r>
          </w:p>
        </w:tc>
        <w:tc>
          <w:tcPr>
            <w:tcW w:w="1412" w:type="dxa"/>
            <w:shd w:val="clear" w:color="auto" w:fill="D9D9D9"/>
          </w:tcPr>
          <w:p w:rsidR="00982924" w:rsidRPr="00631528" w:rsidRDefault="00982924" w:rsidP="00982924">
            <w:pPr>
              <w:autoSpaceDE w:val="0"/>
              <w:autoSpaceDN w:val="0"/>
              <w:adjustRightInd w:val="0"/>
              <w:jc w:val="both"/>
              <w:rPr>
                <w:rFonts w:ascii="Times New Roman" w:hAnsi="Times New Roman"/>
                <w:b/>
                <w:sz w:val="28"/>
                <w:szCs w:val="28"/>
              </w:rPr>
            </w:pPr>
            <w:r w:rsidRPr="00631528">
              <w:rPr>
                <w:rFonts w:ascii="Times New Roman" w:hAnsi="Times New Roman"/>
                <w:b/>
                <w:sz w:val="28"/>
                <w:szCs w:val="28"/>
              </w:rPr>
              <w:t>3445</w:t>
            </w:r>
          </w:p>
        </w:tc>
        <w:tc>
          <w:tcPr>
            <w:tcW w:w="1465" w:type="dxa"/>
            <w:shd w:val="clear" w:color="auto" w:fill="D9D9D9"/>
          </w:tcPr>
          <w:p w:rsidR="00982924" w:rsidRPr="00631528" w:rsidRDefault="00982924" w:rsidP="00982924">
            <w:pPr>
              <w:autoSpaceDE w:val="0"/>
              <w:autoSpaceDN w:val="0"/>
              <w:adjustRightInd w:val="0"/>
              <w:jc w:val="both"/>
              <w:rPr>
                <w:rFonts w:ascii="Times New Roman" w:hAnsi="Times New Roman"/>
                <w:b/>
                <w:sz w:val="28"/>
                <w:szCs w:val="28"/>
              </w:rPr>
            </w:pPr>
            <w:r w:rsidRPr="00631528">
              <w:rPr>
                <w:rFonts w:ascii="Times New Roman" w:hAnsi="Times New Roman"/>
                <w:b/>
                <w:sz w:val="28"/>
                <w:szCs w:val="28"/>
              </w:rPr>
              <w:t>3243</w:t>
            </w:r>
          </w:p>
        </w:tc>
      </w:tr>
      <w:tr w:rsidR="00982924" w:rsidRPr="00631528" w:rsidTr="00982924">
        <w:trPr>
          <w:jc w:val="center"/>
        </w:trPr>
        <w:tc>
          <w:tcPr>
            <w:tcW w:w="1139"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2017 г.</w:t>
            </w:r>
          </w:p>
        </w:tc>
        <w:tc>
          <w:tcPr>
            <w:tcW w:w="1446"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4260</w:t>
            </w:r>
          </w:p>
        </w:tc>
        <w:tc>
          <w:tcPr>
            <w:tcW w:w="1624"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2353</w:t>
            </w:r>
          </w:p>
        </w:tc>
        <w:tc>
          <w:tcPr>
            <w:tcW w:w="1435"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372</w:t>
            </w:r>
          </w:p>
        </w:tc>
        <w:tc>
          <w:tcPr>
            <w:tcW w:w="1412"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3391</w:t>
            </w:r>
          </w:p>
        </w:tc>
        <w:tc>
          <w:tcPr>
            <w:tcW w:w="1465"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2865</w:t>
            </w:r>
          </w:p>
        </w:tc>
      </w:tr>
      <w:tr w:rsidR="00982924" w:rsidRPr="00631528" w:rsidTr="00982924">
        <w:trPr>
          <w:jc w:val="center"/>
        </w:trPr>
        <w:tc>
          <w:tcPr>
            <w:tcW w:w="1139"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2016 г.</w:t>
            </w:r>
          </w:p>
        </w:tc>
        <w:tc>
          <w:tcPr>
            <w:tcW w:w="1446"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4352</w:t>
            </w:r>
          </w:p>
        </w:tc>
        <w:tc>
          <w:tcPr>
            <w:tcW w:w="1624"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2260</w:t>
            </w:r>
          </w:p>
        </w:tc>
        <w:tc>
          <w:tcPr>
            <w:tcW w:w="1435"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181</w:t>
            </w:r>
          </w:p>
        </w:tc>
        <w:tc>
          <w:tcPr>
            <w:tcW w:w="1412"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3309</w:t>
            </w:r>
          </w:p>
        </w:tc>
        <w:tc>
          <w:tcPr>
            <w:tcW w:w="1465" w:type="dxa"/>
          </w:tcPr>
          <w:p w:rsidR="00982924" w:rsidRPr="00631528" w:rsidRDefault="00982924" w:rsidP="00982924">
            <w:pPr>
              <w:autoSpaceDE w:val="0"/>
              <w:autoSpaceDN w:val="0"/>
              <w:adjustRightInd w:val="0"/>
              <w:jc w:val="both"/>
              <w:rPr>
                <w:rFonts w:ascii="Times New Roman" w:hAnsi="Times New Roman"/>
                <w:sz w:val="28"/>
                <w:szCs w:val="28"/>
              </w:rPr>
            </w:pPr>
            <w:r w:rsidRPr="00631528">
              <w:rPr>
                <w:rFonts w:ascii="Times New Roman" w:hAnsi="Times New Roman"/>
                <w:sz w:val="28"/>
                <w:szCs w:val="28"/>
              </w:rPr>
              <w:t>3131</w:t>
            </w:r>
          </w:p>
        </w:tc>
      </w:tr>
    </w:tbl>
    <w:p w:rsidR="00982924" w:rsidRPr="008354ED" w:rsidRDefault="00982924" w:rsidP="00982924">
      <w:pPr>
        <w:spacing w:after="0" w:line="240" w:lineRule="auto"/>
        <w:ind w:firstLine="709"/>
        <w:jc w:val="both"/>
        <w:rPr>
          <w:rFonts w:ascii="Times New Roman" w:hAnsi="Times New Roman"/>
          <w:sz w:val="24"/>
          <w:szCs w:val="24"/>
        </w:rPr>
      </w:pPr>
    </w:p>
    <w:p w:rsidR="00982924" w:rsidRPr="008354ED" w:rsidRDefault="00982924" w:rsidP="00982924">
      <w:pPr>
        <w:spacing w:after="0" w:line="240" w:lineRule="auto"/>
        <w:ind w:firstLine="709"/>
        <w:jc w:val="both"/>
        <w:rPr>
          <w:rFonts w:ascii="Times New Roman" w:hAnsi="Times New Roman"/>
          <w:sz w:val="24"/>
          <w:szCs w:val="24"/>
        </w:rPr>
      </w:pP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отчетната 201</w:t>
      </w:r>
      <w:r>
        <w:rPr>
          <w:rFonts w:ascii="Times New Roman" w:hAnsi="Times New Roman"/>
          <w:sz w:val="28"/>
          <w:szCs w:val="28"/>
        </w:rPr>
        <w:t>8</w:t>
      </w:r>
      <w:r w:rsidRPr="008354ED">
        <w:rPr>
          <w:rFonts w:ascii="Times New Roman" w:hAnsi="Times New Roman"/>
          <w:sz w:val="28"/>
          <w:szCs w:val="28"/>
        </w:rPr>
        <w:t xml:space="preserve"> г. са наблюдавани общо </w:t>
      </w:r>
      <w:r>
        <w:rPr>
          <w:rFonts w:ascii="Times New Roman" w:hAnsi="Times New Roman"/>
          <w:sz w:val="28"/>
          <w:szCs w:val="28"/>
        </w:rPr>
        <w:t>4724</w:t>
      </w:r>
      <w:r w:rsidRPr="008354ED">
        <w:rPr>
          <w:rFonts w:ascii="Times New Roman" w:hAnsi="Times New Roman"/>
          <w:sz w:val="28"/>
          <w:szCs w:val="28"/>
        </w:rPr>
        <w:t xml:space="preserve"> броя досъдебни производства, включително прекратените по давност. Сравнението сочи </w:t>
      </w:r>
      <w:r>
        <w:rPr>
          <w:rFonts w:ascii="Times New Roman" w:hAnsi="Times New Roman"/>
          <w:sz w:val="28"/>
          <w:szCs w:val="28"/>
        </w:rPr>
        <w:t>увеличаване</w:t>
      </w:r>
      <w:r w:rsidRPr="008354ED">
        <w:rPr>
          <w:rFonts w:ascii="Times New Roman" w:hAnsi="Times New Roman"/>
          <w:sz w:val="28"/>
          <w:szCs w:val="28"/>
        </w:rPr>
        <w:t xml:space="preserve"> на наблюдаваните ДП спрямо 201</w:t>
      </w:r>
      <w:r>
        <w:rPr>
          <w:rFonts w:ascii="Times New Roman" w:hAnsi="Times New Roman"/>
          <w:sz w:val="28"/>
          <w:szCs w:val="28"/>
        </w:rPr>
        <w:t>7</w:t>
      </w:r>
      <w:r w:rsidRPr="008354ED">
        <w:rPr>
          <w:rFonts w:ascii="Times New Roman" w:hAnsi="Times New Roman"/>
          <w:sz w:val="28"/>
          <w:szCs w:val="28"/>
        </w:rPr>
        <w:t xml:space="preserve"> г. с </w:t>
      </w:r>
      <w:r>
        <w:rPr>
          <w:rFonts w:ascii="Times New Roman" w:hAnsi="Times New Roman"/>
          <w:sz w:val="28"/>
          <w:szCs w:val="28"/>
        </w:rPr>
        <w:t>10,8</w:t>
      </w:r>
      <w:r w:rsidRPr="008354ED">
        <w:rPr>
          <w:rFonts w:ascii="Times New Roman" w:hAnsi="Times New Roman"/>
          <w:sz w:val="28"/>
          <w:szCs w:val="28"/>
        </w:rPr>
        <w:t xml:space="preserve"> % и увеличаване на наблюдаваните ДП спрямо 201</w:t>
      </w:r>
      <w:r>
        <w:rPr>
          <w:rFonts w:ascii="Times New Roman" w:hAnsi="Times New Roman"/>
          <w:sz w:val="28"/>
          <w:szCs w:val="28"/>
        </w:rPr>
        <w:t>6</w:t>
      </w:r>
      <w:r w:rsidRPr="008354ED">
        <w:rPr>
          <w:rFonts w:ascii="Times New Roman" w:hAnsi="Times New Roman"/>
          <w:sz w:val="28"/>
          <w:szCs w:val="28"/>
        </w:rPr>
        <w:t xml:space="preserve"> г. с </w:t>
      </w:r>
      <w:r>
        <w:rPr>
          <w:rFonts w:ascii="Times New Roman" w:hAnsi="Times New Roman"/>
          <w:sz w:val="28"/>
          <w:szCs w:val="28"/>
        </w:rPr>
        <w:t>8,5</w:t>
      </w:r>
      <w:r w:rsidRPr="008354ED">
        <w:rPr>
          <w:rFonts w:ascii="Times New Roman" w:hAnsi="Times New Roman"/>
          <w:sz w:val="28"/>
          <w:szCs w:val="28"/>
        </w:rPr>
        <w:t xml:space="preserve">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Наблюдаваните</w:t>
      </w:r>
      <w:r w:rsidRPr="008354ED">
        <w:rPr>
          <w:rFonts w:ascii="Times New Roman" w:hAnsi="Times New Roman"/>
          <w:sz w:val="28"/>
          <w:szCs w:val="28"/>
        </w:rPr>
        <w:t xml:space="preserve"> досъдебни производства, без прекратените по давност, са били </w:t>
      </w:r>
      <w:r>
        <w:rPr>
          <w:rFonts w:ascii="Times New Roman" w:hAnsi="Times New Roman"/>
          <w:sz w:val="28"/>
          <w:szCs w:val="28"/>
        </w:rPr>
        <w:t>3664</w:t>
      </w:r>
      <w:r w:rsidRPr="008354ED">
        <w:rPr>
          <w:rFonts w:ascii="Times New Roman" w:hAnsi="Times New Roman"/>
          <w:sz w:val="28"/>
          <w:szCs w:val="28"/>
        </w:rPr>
        <w:t xml:space="preserve">.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Новообразуваните</w:t>
      </w:r>
      <w:r w:rsidRPr="008354ED">
        <w:rPr>
          <w:rFonts w:ascii="Times New Roman" w:hAnsi="Times New Roman"/>
          <w:sz w:val="28"/>
          <w:szCs w:val="28"/>
        </w:rPr>
        <w:t xml:space="preserve"> досъдебни производства са </w:t>
      </w:r>
      <w:r>
        <w:rPr>
          <w:rFonts w:ascii="Times New Roman" w:hAnsi="Times New Roman"/>
          <w:sz w:val="28"/>
          <w:szCs w:val="28"/>
        </w:rPr>
        <w:t>2175</w:t>
      </w:r>
      <w:r w:rsidRPr="008354ED">
        <w:rPr>
          <w:rFonts w:ascii="Times New Roman" w:hAnsi="Times New Roman"/>
          <w:sz w:val="28"/>
          <w:szCs w:val="28"/>
        </w:rPr>
        <w:t xml:space="preserve"> броя.</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sz w:val="28"/>
          <w:szCs w:val="28"/>
        </w:rPr>
        <w:t>Намалението</w:t>
      </w:r>
      <w:r w:rsidRPr="008354ED">
        <w:rPr>
          <w:rFonts w:ascii="Times New Roman" w:hAnsi="Times New Roman"/>
          <w:sz w:val="28"/>
          <w:szCs w:val="28"/>
        </w:rPr>
        <w:t xml:space="preserve"> по този показател е </w:t>
      </w:r>
      <w:r>
        <w:rPr>
          <w:rFonts w:ascii="Times New Roman" w:hAnsi="Times New Roman"/>
          <w:sz w:val="28"/>
          <w:szCs w:val="28"/>
        </w:rPr>
        <w:t>7,5</w:t>
      </w:r>
      <w:r w:rsidRPr="008354ED">
        <w:rPr>
          <w:rFonts w:ascii="Times New Roman" w:hAnsi="Times New Roman"/>
          <w:sz w:val="28"/>
          <w:szCs w:val="28"/>
        </w:rPr>
        <w:t xml:space="preserve"> % спрямо предходния период и с 3,</w:t>
      </w:r>
      <w:r>
        <w:rPr>
          <w:rFonts w:ascii="Times New Roman" w:hAnsi="Times New Roman"/>
          <w:sz w:val="28"/>
          <w:szCs w:val="28"/>
        </w:rPr>
        <w:t>7</w:t>
      </w:r>
      <w:r w:rsidRPr="008354ED">
        <w:rPr>
          <w:rFonts w:ascii="Times New Roman" w:hAnsi="Times New Roman"/>
          <w:sz w:val="28"/>
          <w:szCs w:val="28"/>
        </w:rPr>
        <w:t xml:space="preserve"> % спрямо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Пострадалите физически лица по новообразуваните досъдебни производства са </w:t>
      </w:r>
      <w:r>
        <w:rPr>
          <w:rFonts w:ascii="Times New Roman" w:hAnsi="Times New Roman"/>
          <w:sz w:val="28"/>
          <w:szCs w:val="28"/>
        </w:rPr>
        <w:t>1245</w:t>
      </w:r>
      <w:r w:rsidRPr="008354ED">
        <w:rPr>
          <w:rFonts w:ascii="Times New Roman" w:hAnsi="Times New Roman"/>
          <w:sz w:val="28"/>
          <w:szCs w:val="28"/>
        </w:rPr>
        <w:t xml:space="preserve">, а ощетените юридически лица – </w:t>
      </w:r>
      <w:r>
        <w:rPr>
          <w:rFonts w:ascii="Times New Roman" w:hAnsi="Times New Roman"/>
          <w:sz w:val="28"/>
          <w:szCs w:val="28"/>
        </w:rPr>
        <w:t>159</w:t>
      </w:r>
      <w:r w:rsidRPr="008354ED">
        <w:rPr>
          <w:rFonts w:ascii="Times New Roman" w:hAnsi="Times New Roman"/>
          <w:sz w:val="28"/>
          <w:szCs w:val="28"/>
        </w:rPr>
        <w:t xml:space="preserve">. Непълнолетните пострадали са </w:t>
      </w:r>
      <w:r>
        <w:rPr>
          <w:rFonts w:ascii="Times New Roman" w:hAnsi="Times New Roman"/>
          <w:sz w:val="28"/>
          <w:szCs w:val="28"/>
        </w:rPr>
        <w:t>30</w:t>
      </w:r>
      <w:r w:rsidRPr="008354ED">
        <w:rPr>
          <w:rFonts w:ascii="Times New Roman" w:hAnsi="Times New Roman"/>
          <w:sz w:val="28"/>
          <w:szCs w:val="28"/>
        </w:rPr>
        <w:t xml:space="preserve">, а малолетните – </w:t>
      </w:r>
      <w:r>
        <w:rPr>
          <w:rFonts w:ascii="Times New Roman" w:hAnsi="Times New Roman"/>
          <w:sz w:val="28"/>
          <w:szCs w:val="28"/>
        </w:rPr>
        <w:t>46</w:t>
      </w:r>
      <w:r w:rsidRPr="008354ED">
        <w:rPr>
          <w:rFonts w:ascii="Times New Roman" w:hAnsi="Times New Roman"/>
          <w:sz w:val="28"/>
          <w:szCs w:val="28"/>
        </w:rPr>
        <w:t xml:space="preserve">. Пострадалите мъже са </w:t>
      </w:r>
      <w:r>
        <w:rPr>
          <w:rFonts w:ascii="Times New Roman" w:hAnsi="Times New Roman"/>
          <w:sz w:val="28"/>
          <w:szCs w:val="28"/>
        </w:rPr>
        <w:t>804</w:t>
      </w:r>
      <w:r w:rsidRPr="008354ED">
        <w:rPr>
          <w:rFonts w:ascii="Times New Roman" w:hAnsi="Times New Roman"/>
          <w:sz w:val="28"/>
          <w:szCs w:val="28"/>
        </w:rPr>
        <w:t xml:space="preserve">, а пострадалите жени са </w:t>
      </w:r>
      <w:r>
        <w:rPr>
          <w:rFonts w:ascii="Times New Roman" w:hAnsi="Times New Roman"/>
          <w:sz w:val="28"/>
          <w:szCs w:val="28"/>
        </w:rPr>
        <w:t>441</w:t>
      </w:r>
      <w:r w:rsidRPr="008354ED">
        <w:rPr>
          <w:rFonts w:ascii="Times New Roman" w:hAnsi="Times New Roman"/>
          <w:sz w:val="28"/>
          <w:szCs w:val="28"/>
        </w:rPr>
        <w:t xml:space="preserve">. </w:t>
      </w:r>
    </w:p>
    <w:p w:rsidR="00982924" w:rsidRPr="008354ED" w:rsidRDefault="00982924" w:rsidP="00982924">
      <w:pPr>
        <w:spacing w:after="0" w:line="240" w:lineRule="auto"/>
        <w:ind w:firstLine="709"/>
        <w:jc w:val="both"/>
        <w:rPr>
          <w:rFonts w:ascii="Times New Roman" w:hAnsi="Times New Roman"/>
          <w:sz w:val="28"/>
          <w:szCs w:val="28"/>
        </w:rPr>
      </w:pPr>
    </w:p>
    <w:p w:rsidR="00982924" w:rsidRPr="008354ED" w:rsidRDefault="00982924" w:rsidP="00982924">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t>По видове ДП:</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Бързи</w:t>
      </w:r>
      <w:r w:rsidRPr="008354ED">
        <w:rPr>
          <w:rFonts w:ascii="Times New Roman" w:hAnsi="Times New Roman"/>
          <w:sz w:val="28"/>
          <w:szCs w:val="28"/>
        </w:rPr>
        <w:t xml:space="preserve"> производства: Наблюдавани са </w:t>
      </w:r>
      <w:r>
        <w:rPr>
          <w:rFonts w:ascii="Times New Roman" w:hAnsi="Times New Roman"/>
          <w:sz w:val="28"/>
          <w:szCs w:val="28"/>
        </w:rPr>
        <w:t>259</w:t>
      </w:r>
      <w:r w:rsidRPr="008354ED">
        <w:rPr>
          <w:rFonts w:ascii="Times New Roman" w:hAnsi="Times New Roman"/>
          <w:sz w:val="28"/>
          <w:szCs w:val="28"/>
        </w:rPr>
        <w:t xml:space="preserve"> бързи производства, от които новообразувани са </w:t>
      </w:r>
      <w:r>
        <w:rPr>
          <w:rFonts w:ascii="Times New Roman" w:hAnsi="Times New Roman"/>
          <w:sz w:val="28"/>
          <w:szCs w:val="28"/>
        </w:rPr>
        <w:t>257</w:t>
      </w:r>
      <w:r w:rsidRPr="008354ED">
        <w:rPr>
          <w:rFonts w:ascii="Times New Roman" w:hAnsi="Times New Roman"/>
          <w:sz w:val="28"/>
          <w:szCs w:val="28"/>
        </w:rPr>
        <w:t xml:space="preserve">. По </w:t>
      </w:r>
      <w:r>
        <w:rPr>
          <w:rFonts w:ascii="Times New Roman" w:hAnsi="Times New Roman"/>
          <w:sz w:val="28"/>
          <w:szCs w:val="28"/>
        </w:rPr>
        <w:t>40</w:t>
      </w:r>
      <w:r w:rsidRPr="008354ED">
        <w:rPr>
          <w:rFonts w:ascii="Times New Roman" w:hAnsi="Times New Roman"/>
          <w:sz w:val="28"/>
          <w:szCs w:val="28"/>
        </w:rPr>
        <w:t xml:space="preserve"> от тях прокурорът е разпоредил разследване по общия ред поради фактическа и правна сложност. При бързите производства се наблюдава увеличение  спрямо 2016г,</w:t>
      </w:r>
      <w:r>
        <w:rPr>
          <w:rFonts w:ascii="Times New Roman" w:hAnsi="Times New Roman"/>
          <w:sz w:val="28"/>
          <w:szCs w:val="28"/>
        </w:rPr>
        <w:t xml:space="preserve">но намаляване </w:t>
      </w:r>
      <w:r w:rsidRPr="008354ED">
        <w:rPr>
          <w:rFonts w:ascii="Times New Roman" w:hAnsi="Times New Roman"/>
          <w:sz w:val="28"/>
          <w:szCs w:val="28"/>
        </w:rPr>
        <w:t>спрямо 201</w:t>
      </w:r>
      <w:r>
        <w:rPr>
          <w:rFonts w:ascii="Times New Roman" w:hAnsi="Times New Roman"/>
          <w:sz w:val="28"/>
          <w:szCs w:val="28"/>
        </w:rPr>
        <w:t>7</w:t>
      </w:r>
      <w:r w:rsidRPr="008354ED">
        <w:rPr>
          <w:rFonts w:ascii="Times New Roman" w:hAnsi="Times New Roman"/>
          <w:sz w:val="28"/>
          <w:szCs w:val="28"/>
        </w:rPr>
        <w:t>г. Следва да се отбележи, че бързите производства  се провеждат по ДП, които не се характеризират с правна и фактическа сложност и изискват малък обем от доказателства.</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По общия ред</w:t>
      </w:r>
      <w:r w:rsidRPr="008354ED">
        <w:rPr>
          <w:rFonts w:ascii="Times New Roman" w:hAnsi="Times New Roman"/>
          <w:sz w:val="28"/>
          <w:szCs w:val="28"/>
        </w:rPr>
        <w:t xml:space="preserve"> са разследвани </w:t>
      </w:r>
      <w:r>
        <w:rPr>
          <w:rFonts w:ascii="Times New Roman" w:hAnsi="Times New Roman"/>
          <w:sz w:val="28"/>
          <w:szCs w:val="28"/>
        </w:rPr>
        <w:t>3445</w:t>
      </w:r>
      <w:r w:rsidRPr="008354ED">
        <w:rPr>
          <w:rFonts w:ascii="Times New Roman" w:hAnsi="Times New Roman"/>
          <w:sz w:val="28"/>
          <w:szCs w:val="28"/>
        </w:rPr>
        <w:t xml:space="preserve"> броя досъдебни производства, от които новообразувани - </w:t>
      </w:r>
      <w:r>
        <w:rPr>
          <w:rFonts w:ascii="Times New Roman" w:hAnsi="Times New Roman"/>
          <w:sz w:val="28"/>
          <w:szCs w:val="28"/>
        </w:rPr>
        <w:t>1918</w:t>
      </w:r>
      <w:r w:rsidRPr="008354ED">
        <w:rPr>
          <w:rFonts w:ascii="Times New Roman" w:hAnsi="Times New Roman"/>
          <w:sz w:val="28"/>
          <w:szCs w:val="28"/>
        </w:rPr>
        <w:t xml:space="preserve"> броя досъдебни производства.</w:t>
      </w:r>
    </w:p>
    <w:p w:rsidR="00982924" w:rsidRDefault="00982924" w:rsidP="00982924">
      <w:pPr>
        <w:spacing w:after="0" w:line="240" w:lineRule="auto"/>
        <w:ind w:firstLine="709"/>
        <w:jc w:val="both"/>
        <w:rPr>
          <w:rFonts w:ascii="Times New Roman" w:hAnsi="Times New Roman"/>
          <w:b/>
          <w:i/>
          <w:sz w:val="28"/>
          <w:szCs w:val="28"/>
        </w:rPr>
      </w:pPr>
    </w:p>
    <w:p w:rsidR="00982924" w:rsidRDefault="00982924" w:rsidP="00982924">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lastRenderedPageBreak/>
        <w:t>По видове разследващи органи:</w:t>
      </w:r>
    </w:p>
    <w:p w:rsidR="00982924" w:rsidRDefault="00982924" w:rsidP="00982924">
      <w:pPr>
        <w:spacing w:after="0" w:line="240" w:lineRule="auto"/>
        <w:ind w:firstLine="709"/>
        <w:jc w:val="both"/>
        <w:rPr>
          <w:rFonts w:ascii="Times New Roman" w:hAnsi="Times New Roman"/>
          <w:b/>
          <w:i/>
          <w:sz w:val="28"/>
          <w:szCs w:val="28"/>
        </w:rPr>
      </w:pPr>
    </w:p>
    <w:p w:rsidR="00982924" w:rsidRPr="008354ED" w:rsidRDefault="00982924" w:rsidP="00982924">
      <w:pPr>
        <w:spacing w:after="0" w:line="240" w:lineRule="auto"/>
        <w:ind w:firstLine="709"/>
        <w:jc w:val="both"/>
        <w:rPr>
          <w:rFonts w:ascii="Times New Roman" w:hAnsi="Times New Roman"/>
          <w:b/>
          <w:i/>
          <w:sz w:val="28"/>
          <w:szCs w:val="28"/>
        </w:rPr>
      </w:pP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От разследващи полицаи</w:t>
      </w:r>
      <w:r w:rsidRPr="008354ED">
        <w:rPr>
          <w:rFonts w:ascii="Times New Roman" w:hAnsi="Times New Roman"/>
          <w:sz w:val="28"/>
          <w:szCs w:val="28"/>
        </w:rPr>
        <w:t xml:space="preserve"> са разследвани по общия ред </w:t>
      </w:r>
      <w:r>
        <w:rPr>
          <w:rFonts w:ascii="Times New Roman" w:hAnsi="Times New Roman"/>
          <w:sz w:val="28"/>
          <w:szCs w:val="28"/>
        </w:rPr>
        <w:t>3267</w:t>
      </w:r>
      <w:r w:rsidRPr="008354ED">
        <w:rPr>
          <w:rFonts w:ascii="Times New Roman" w:hAnsi="Times New Roman"/>
          <w:sz w:val="28"/>
          <w:szCs w:val="28"/>
        </w:rPr>
        <w:t xml:space="preserve"> досъдебни производства /разследвания на производство, без прекратените по давност/, от които новообразувани – </w:t>
      </w:r>
      <w:r>
        <w:rPr>
          <w:rFonts w:ascii="Times New Roman" w:hAnsi="Times New Roman"/>
          <w:sz w:val="28"/>
          <w:szCs w:val="28"/>
        </w:rPr>
        <w:t>1874</w:t>
      </w:r>
      <w:r w:rsidRPr="008354ED">
        <w:rPr>
          <w:rFonts w:ascii="Times New Roman" w:hAnsi="Times New Roman"/>
          <w:sz w:val="28"/>
          <w:szCs w:val="28"/>
        </w:rPr>
        <w:t xml:space="preserve"> досъдебни производства. През 201</w:t>
      </w:r>
      <w:r>
        <w:rPr>
          <w:rFonts w:ascii="Times New Roman" w:hAnsi="Times New Roman"/>
          <w:sz w:val="28"/>
          <w:szCs w:val="28"/>
        </w:rPr>
        <w:t>7</w:t>
      </w:r>
      <w:r w:rsidRPr="008354ED">
        <w:rPr>
          <w:rFonts w:ascii="Times New Roman" w:hAnsi="Times New Roman"/>
          <w:sz w:val="28"/>
          <w:szCs w:val="28"/>
        </w:rPr>
        <w:t xml:space="preserve"> г. от разследващи полицаи са разследвани </w:t>
      </w:r>
      <w:r>
        <w:rPr>
          <w:rFonts w:ascii="Times New Roman" w:hAnsi="Times New Roman"/>
          <w:sz w:val="28"/>
          <w:szCs w:val="28"/>
        </w:rPr>
        <w:t>3224</w:t>
      </w:r>
      <w:r w:rsidRPr="008354ED">
        <w:rPr>
          <w:rFonts w:ascii="Times New Roman" w:hAnsi="Times New Roman"/>
          <w:sz w:val="28"/>
          <w:szCs w:val="28"/>
        </w:rPr>
        <w:t xml:space="preserve"> досъдебни производства, а през 201</w:t>
      </w:r>
      <w:r>
        <w:rPr>
          <w:rFonts w:ascii="Times New Roman" w:hAnsi="Times New Roman"/>
          <w:sz w:val="28"/>
          <w:szCs w:val="28"/>
        </w:rPr>
        <w:t>6</w:t>
      </w:r>
      <w:r w:rsidRPr="008354ED">
        <w:rPr>
          <w:rFonts w:ascii="Times New Roman" w:hAnsi="Times New Roman"/>
          <w:sz w:val="28"/>
          <w:szCs w:val="28"/>
        </w:rPr>
        <w:t xml:space="preserve"> г. от разследващи полицаи са разследвани </w:t>
      </w:r>
      <w:r>
        <w:rPr>
          <w:rFonts w:ascii="Times New Roman" w:hAnsi="Times New Roman"/>
          <w:sz w:val="28"/>
          <w:szCs w:val="28"/>
        </w:rPr>
        <w:t>3149</w:t>
      </w:r>
      <w:r w:rsidRPr="008354ED">
        <w:rPr>
          <w:rFonts w:ascii="Times New Roman" w:hAnsi="Times New Roman"/>
          <w:sz w:val="28"/>
          <w:szCs w:val="28"/>
        </w:rPr>
        <w:t xml:space="preserve"> досъдебни производства. Налице е увеличение спрямо 201</w:t>
      </w:r>
      <w:r>
        <w:rPr>
          <w:rFonts w:ascii="Times New Roman" w:hAnsi="Times New Roman"/>
          <w:sz w:val="28"/>
          <w:szCs w:val="28"/>
        </w:rPr>
        <w:t>7</w:t>
      </w:r>
      <w:r w:rsidRPr="008354ED">
        <w:rPr>
          <w:rFonts w:ascii="Times New Roman" w:hAnsi="Times New Roman"/>
          <w:sz w:val="28"/>
          <w:szCs w:val="28"/>
        </w:rPr>
        <w:t xml:space="preserve"> г. с </w:t>
      </w:r>
      <w:r>
        <w:rPr>
          <w:rFonts w:ascii="Times New Roman" w:hAnsi="Times New Roman"/>
          <w:sz w:val="28"/>
          <w:szCs w:val="28"/>
        </w:rPr>
        <w:t>3,33%</w:t>
      </w:r>
      <w:r w:rsidRPr="008354ED">
        <w:rPr>
          <w:rFonts w:ascii="Times New Roman" w:hAnsi="Times New Roman"/>
          <w:sz w:val="28"/>
          <w:szCs w:val="28"/>
        </w:rPr>
        <w:t xml:space="preserve"> и увеличение  спрямо 201</w:t>
      </w:r>
      <w:r>
        <w:rPr>
          <w:rFonts w:ascii="Times New Roman" w:hAnsi="Times New Roman"/>
          <w:sz w:val="28"/>
          <w:szCs w:val="28"/>
        </w:rPr>
        <w:t>6</w:t>
      </w:r>
      <w:r w:rsidRPr="008354ED">
        <w:rPr>
          <w:rFonts w:ascii="Times New Roman" w:hAnsi="Times New Roman"/>
          <w:sz w:val="28"/>
          <w:szCs w:val="28"/>
        </w:rPr>
        <w:t xml:space="preserve"> г. с 3,7</w:t>
      </w:r>
      <w:r>
        <w:rPr>
          <w:rFonts w:ascii="Times New Roman" w:hAnsi="Times New Roman"/>
          <w:sz w:val="28"/>
          <w:szCs w:val="28"/>
        </w:rPr>
        <w:t>4</w:t>
      </w:r>
      <w:r w:rsidRPr="008354ED">
        <w:rPr>
          <w:rFonts w:ascii="Times New Roman" w:hAnsi="Times New Roman"/>
          <w:sz w:val="28"/>
          <w:szCs w:val="28"/>
        </w:rPr>
        <w:t xml:space="preserve"> %.</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От следователи</w:t>
      </w:r>
      <w:r w:rsidRPr="008354ED">
        <w:rPr>
          <w:rFonts w:ascii="Times New Roman" w:hAnsi="Times New Roman"/>
          <w:sz w:val="28"/>
          <w:szCs w:val="28"/>
        </w:rPr>
        <w:t xml:space="preserve"> по общия ред са разследвани </w:t>
      </w:r>
      <w:r>
        <w:rPr>
          <w:rFonts w:ascii="Times New Roman" w:hAnsi="Times New Roman"/>
          <w:sz w:val="28"/>
          <w:szCs w:val="28"/>
        </w:rPr>
        <w:t>154</w:t>
      </w:r>
      <w:r w:rsidRPr="008354ED">
        <w:rPr>
          <w:rFonts w:ascii="Times New Roman" w:hAnsi="Times New Roman"/>
          <w:sz w:val="28"/>
          <w:szCs w:val="28"/>
        </w:rPr>
        <w:t xml:space="preserve"> досъдебни производства (разследвания на производство, без прекратени по давност), от които новообразувани са </w:t>
      </w:r>
      <w:r>
        <w:rPr>
          <w:rFonts w:ascii="Times New Roman" w:hAnsi="Times New Roman"/>
          <w:sz w:val="28"/>
          <w:szCs w:val="28"/>
        </w:rPr>
        <w:t>39</w:t>
      </w:r>
      <w:r w:rsidRPr="008354ED">
        <w:rPr>
          <w:rFonts w:ascii="Times New Roman" w:hAnsi="Times New Roman"/>
          <w:sz w:val="28"/>
          <w:szCs w:val="28"/>
        </w:rPr>
        <w:t xml:space="preserve"> ДП.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w:t>
      </w:r>
      <w:r>
        <w:rPr>
          <w:rFonts w:ascii="Times New Roman" w:hAnsi="Times New Roman"/>
          <w:sz w:val="28"/>
          <w:szCs w:val="28"/>
        </w:rPr>
        <w:t>7</w:t>
      </w:r>
      <w:r w:rsidRPr="008354ED">
        <w:rPr>
          <w:rFonts w:ascii="Times New Roman" w:hAnsi="Times New Roman"/>
          <w:sz w:val="28"/>
          <w:szCs w:val="28"/>
        </w:rPr>
        <w:t xml:space="preserve"> г. от следователи са разследвани </w:t>
      </w:r>
      <w:r>
        <w:rPr>
          <w:rFonts w:ascii="Times New Roman" w:hAnsi="Times New Roman"/>
          <w:sz w:val="28"/>
          <w:szCs w:val="28"/>
        </w:rPr>
        <w:t>137</w:t>
      </w:r>
      <w:r w:rsidRPr="008354ED">
        <w:rPr>
          <w:rFonts w:ascii="Times New Roman" w:hAnsi="Times New Roman"/>
          <w:sz w:val="28"/>
          <w:szCs w:val="28"/>
        </w:rPr>
        <w:t xml:space="preserve"> броя досъдебни производства, а през 201</w:t>
      </w:r>
      <w:r>
        <w:rPr>
          <w:rFonts w:ascii="Times New Roman" w:hAnsi="Times New Roman"/>
          <w:sz w:val="28"/>
          <w:szCs w:val="28"/>
        </w:rPr>
        <w:t>6</w:t>
      </w:r>
      <w:r w:rsidRPr="008354ED">
        <w:rPr>
          <w:rFonts w:ascii="Times New Roman" w:hAnsi="Times New Roman"/>
          <w:sz w:val="28"/>
          <w:szCs w:val="28"/>
        </w:rPr>
        <w:t xml:space="preserve"> г. от следователи са разследвани </w:t>
      </w:r>
      <w:r>
        <w:rPr>
          <w:rFonts w:ascii="Times New Roman" w:hAnsi="Times New Roman"/>
          <w:sz w:val="28"/>
          <w:szCs w:val="28"/>
        </w:rPr>
        <w:t>150</w:t>
      </w:r>
      <w:r w:rsidRPr="008354ED">
        <w:rPr>
          <w:rFonts w:ascii="Times New Roman" w:hAnsi="Times New Roman"/>
          <w:sz w:val="28"/>
          <w:szCs w:val="28"/>
        </w:rPr>
        <w:t xml:space="preserve"> броя досъдебни производства.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w:t>
      </w:r>
      <w:r>
        <w:rPr>
          <w:rFonts w:ascii="Times New Roman" w:hAnsi="Times New Roman"/>
          <w:sz w:val="28"/>
          <w:szCs w:val="28"/>
        </w:rPr>
        <w:t>8</w:t>
      </w:r>
      <w:r w:rsidRPr="008354ED">
        <w:rPr>
          <w:rFonts w:ascii="Times New Roman" w:hAnsi="Times New Roman"/>
          <w:sz w:val="28"/>
          <w:szCs w:val="28"/>
        </w:rPr>
        <w:t xml:space="preserve"> г. по реда на чл. 194, ал.1, т. 4 НПК на следовател са възложени </w:t>
      </w:r>
      <w:r>
        <w:rPr>
          <w:rFonts w:ascii="Times New Roman" w:hAnsi="Times New Roman"/>
          <w:sz w:val="28"/>
          <w:szCs w:val="28"/>
        </w:rPr>
        <w:t>31</w:t>
      </w:r>
      <w:r w:rsidRPr="008354ED">
        <w:rPr>
          <w:rFonts w:ascii="Times New Roman" w:hAnsi="Times New Roman"/>
          <w:sz w:val="28"/>
          <w:szCs w:val="28"/>
        </w:rPr>
        <w:t xml:space="preserve"> досъдебни производства.</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u w:val="single"/>
        </w:rPr>
      </w:pPr>
      <w:r w:rsidRPr="008354ED">
        <w:rPr>
          <w:rFonts w:ascii="Times New Roman" w:hAnsi="Times New Roman"/>
          <w:sz w:val="28"/>
          <w:szCs w:val="28"/>
          <w:u w:val="single"/>
        </w:rPr>
        <w:t xml:space="preserve">От прокурор: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w:t>
      </w:r>
      <w:r>
        <w:rPr>
          <w:rFonts w:ascii="Times New Roman" w:hAnsi="Times New Roman"/>
          <w:sz w:val="28"/>
          <w:szCs w:val="28"/>
        </w:rPr>
        <w:t>8</w:t>
      </w:r>
      <w:r w:rsidRPr="008354ED">
        <w:rPr>
          <w:rFonts w:ascii="Times New Roman" w:hAnsi="Times New Roman"/>
          <w:sz w:val="28"/>
          <w:szCs w:val="28"/>
        </w:rPr>
        <w:t xml:space="preserve"> г. </w:t>
      </w:r>
      <w:r>
        <w:rPr>
          <w:rFonts w:ascii="Times New Roman" w:hAnsi="Times New Roman"/>
          <w:sz w:val="28"/>
          <w:szCs w:val="28"/>
        </w:rPr>
        <w:t>13</w:t>
      </w:r>
      <w:r w:rsidRPr="008354ED">
        <w:rPr>
          <w:rFonts w:ascii="Times New Roman" w:hAnsi="Times New Roman"/>
          <w:sz w:val="28"/>
          <w:szCs w:val="28"/>
        </w:rPr>
        <w:t xml:space="preserve"> броя досъдебни производства са разследвани от прокурор, които не включват прекратени по давност (</w:t>
      </w:r>
      <w:r>
        <w:rPr>
          <w:rFonts w:ascii="Times New Roman" w:hAnsi="Times New Roman"/>
          <w:sz w:val="28"/>
          <w:szCs w:val="28"/>
        </w:rPr>
        <w:t>20</w:t>
      </w:r>
      <w:r w:rsidRPr="008354ED">
        <w:rPr>
          <w:rFonts w:ascii="Times New Roman" w:hAnsi="Times New Roman"/>
          <w:sz w:val="28"/>
          <w:szCs w:val="28"/>
        </w:rPr>
        <w:t xml:space="preserve"> броя за 201</w:t>
      </w:r>
      <w:r>
        <w:rPr>
          <w:rFonts w:ascii="Times New Roman" w:hAnsi="Times New Roman"/>
          <w:sz w:val="28"/>
          <w:szCs w:val="28"/>
        </w:rPr>
        <w:t>7</w:t>
      </w:r>
      <w:r w:rsidRPr="008354ED">
        <w:rPr>
          <w:rFonts w:ascii="Times New Roman" w:hAnsi="Times New Roman"/>
          <w:sz w:val="28"/>
          <w:szCs w:val="28"/>
        </w:rPr>
        <w:t xml:space="preserve"> г. и </w:t>
      </w:r>
      <w:r>
        <w:rPr>
          <w:rFonts w:ascii="Times New Roman" w:hAnsi="Times New Roman"/>
          <w:sz w:val="28"/>
          <w:szCs w:val="28"/>
        </w:rPr>
        <w:t xml:space="preserve">5 </w:t>
      </w:r>
      <w:r w:rsidRPr="008354ED">
        <w:rPr>
          <w:rFonts w:ascii="Times New Roman" w:hAnsi="Times New Roman"/>
          <w:sz w:val="28"/>
          <w:szCs w:val="28"/>
        </w:rPr>
        <w:t xml:space="preserve"> броя за 201</w:t>
      </w:r>
      <w:r>
        <w:rPr>
          <w:rFonts w:ascii="Times New Roman" w:hAnsi="Times New Roman"/>
          <w:sz w:val="28"/>
          <w:szCs w:val="28"/>
        </w:rPr>
        <w:t>6</w:t>
      </w:r>
      <w:r w:rsidRPr="008354ED">
        <w:rPr>
          <w:rFonts w:ascii="Times New Roman" w:hAnsi="Times New Roman"/>
          <w:sz w:val="28"/>
          <w:szCs w:val="28"/>
        </w:rPr>
        <w:t xml:space="preserve"> г.). Разследваните от прокурор </w:t>
      </w:r>
      <w:r>
        <w:rPr>
          <w:rFonts w:ascii="Times New Roman" w:hAnsi="Times New Roman"/>
          <w:sz w:val="28"/>
          <w:szCs w:val="28"/>
        </w:rPr>
        <w:t>13</w:t>
      </w:r>
      <w:r w:rsidRPr="0003156C">
        <w:rPr>
          <w:rFonts w:ascii="Times New Roman" w:hAnsi="Times New Roman"/>
          <w:sz w:val="28"/>
          <w:szCs w:val="28"/>
        </w:rPr>
        <w:t xml:space="preserve"> </w:t>
      </w:r>
      <w:r>
        <w:rPr>
          <w:rFonts w:ascii="Times New Roman" w:hAnsi="Times New Roman"/>
          <w:sz w:val="28"/>
          <w:szCs w:val="28"/>
        </w:rPr>
        <w:t xml:space="preserve">бр. </w:t>
      </w:r>
      <w:r w:rsidRPr="008354ED">
        <w:rPr>
          <w:rFonts w:ascii="Times New Roman" w:hAnsi="Times New Roman"/>
          <w:sz w:val="28"/>
          <w:szCs w:val="28"/>
        </w:rPr>
        <w:t>ДП са  на  РП Монтана.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Като процентно съотношение разследванията от прокурор през 201</w:t>
      </w:r>
      <w:r>
        <w:rPr>
          <w:rFonts w:ascii="Times New Roman" w:hAnsi="Times New Roman"/>
          <w:sz w:val="28"/>
          <w:szCs w:val="28"/>
        </w:rPr>
        <w:t>8</w:t>
      </w:r>
      <w:r w:rsidRPr="008354ED">
        <w:rPr>
          <w:rFonts w:ascii="Times New Roman" w:hAnsi="Times New Roman"/>
          <w:sz w:val="28"/>
          <w:szCs w:val="28"/>
        </w:rPr>
        <w:t xml:space="preserve"> г. са увеличени спрямо 2016 г. с</w:t>
      </w:r>
      <w:r>
        <w:rPr>
          <w:rFonts w:ascii="Times New Roman" w:hAnsi="Times New Roman"/>
          <w:sz w:val="28"/>
          <w:szCs w:val="28"/>
        </w:rPr>
        <w:t>ъс</w:t>
      </w:r>
      <w:r w:rsidRPr="008354ED">
        <w:rPr>
          <w:rFonts w:ascii="Times New Roman" w:hAnsi="Times New Roman"/>
          <w:sz w:val="28"/>
          <w:szCs w:val="28"/>
        </w:rPr>
        <w:t xml:space="preserve"> </w:t>
      </w:r>
      <w:r>
        <w:rPr>
          <w:rFonts w:ascii="Times New Roman" w:hAnsi="Times New Roman"/>
          <w:sz w:val="28"/>
          <w:szCs w:val="28"/>
        </w:rPr>
        <w:t>160 %, но са намалели спрямо 2017 г. с 35%.</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u w:val="single"/>
        </w:rPr>
      </w:pPr>
      <w:r w:rsidRPr="008354ED">
        <w:rPr>
          <w:rFonts w:ascii="Times New Roman" w:hAnsi="Times New Roman"/>
          <w:sz w:val="28"/>
          <w:szCs w:val="28"/>
          <w:u w:val="single"/>
        </w:rPr>
        <w:t>От митнически инспектор:</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w:t>
      </w:r>
      <w:r>
        <w:rPr>
          <w:rFonts w:ascii="Times New Roman" w:hAnsi="Times New Roman"/>
          <w:sz w:val="28"/>
          <w:szCs w:val="28"/>
        </w:rPr>
        <w:t>8</w:t>
      </w:r>
      <w:r w:rsidRPr="008354ED">
        <w:rPr>
          <w:rFonts w:ascii="Times New Roman" w:hAnsi="Times New Roman"/>
          <w:sz w:val="28"/>
          <w:szCs w:val="28"/>
        </w:rPr>
        <w:t xml:space="preserve"> г. </w:t>
      </w:r>
      <w:r>
        <w:rPr>
          <w:rFonts w:ascii="Times New Roman" w:hAnsi="Times New Roman"/>
          <w:sz w:val="28"/>
          <w:szCs w:val="28"/>
        </w:rPr>
        <w:t>11</w:t>
      </w:r>
      <w:r w:rsidRPr="008354ED">
        <w:rPr>
          <w:rFonts w:ascii="Times New Roman" w:hAnsi="Times New Roman"/>
          <w:sz w:val="28"/>
          <w:szCs w:val="28"/>
        </w:rPr>
        <w:t xml:space="preserve"> броя досъдебни производства са разследвани от разследващ митнически инспектор, от които </w:t>
      </w:r>
      <w:r>
        <w:rPr>
          <w:rFonts w:ascii="Times New Roman" w:hAnsi="Times New Roman"/>
          <w:sz w:val="28"/>
          <w:szCs w:val="28"/>
        </w:rPr>
        <w:t>5</w:t>
      </w:r>
      <w:r w:rsidRPr="008354ED">
        <w:rPr>
          <w:rFonts w:ascii="Times New Roman" w:hAnsi="Times New Roman"/>
          <w:sz w:val="28"/>
          <w:szCs w:val="28"/>
        </w:rPr>
        <w:t xml:space="preserve"> са новообразувани. Наблюдава се увеличение спрямо предходния период на 201</w:t>
      </w:r>
      <w:r>
        <w:rPr>
          <w:rFonts w:ascii="Times New Roman" w:hAnsi="Times New Roman"/>
          <w:sz w:val="28"/>
          <w:szCs w:val="28"/>
        </w:rPr>
        <w:t>7</w:t>
      </w:r>
      <w:r w:rsidRPr="008354ED">
        <w:rPr>
          <w:rFonts w:ascii="Times New Roman" w:hAnsi="Times New Roman"/>
          <w:sz w:val="28"/>
          <w:szCs w:val="28"/>
        </w:rPr>
        <w:t xml:space="preserve"> г., когато са били разследвани </w:t>
      </w:r>
      <w:r>
        <w:rPr>
          <w:rFonts w:ascii="Times New Roman" w:hAnsi="Times New Roman"/>
          <w:sz w:val="28"/>
          <w:szCs w:val="28"/>
        </w:rPr>
        <w:t>10</w:t>
      </w:r>
      <w:r w:rsidRPr="008354ED">
        <w:rPr>
          <w:rFonts w:ascii="Times New Roman" w:hAnsi="Times New Roman"/>
          <w:sz w:val="28"/>
          <w:szCs w:val="28"/>
        </w:rPr>
        <w:t xml:space="preserve"> броя досъдебни производства, </w:t>
      </w:r>
      <w:r>
        <w:rPr>
          <w:rFonts w:ascii="Times New Roman" w:hAnsi="Times New Roman"/>
          <w:sz w:val="28"/>
          <w:szCs w:val="28"/>
        </w:rPr>
        <w:t>както и спрямо 2016 г., когато са били разследвани 5 броя досъдебни производства.</w:t>
      </w:r>
    </w:p>
    <w:p w:rsidR="00982924"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няма внесени искания от прокурор по чл. 72 НПК за обезпечаване на конфискация, глоба и отнемане на вещи в полза на държавата, както и не са налице искания по ЗПИПАОИД.</w:t>
      </w:r>
    </w:p>
    <w:p w:rsidR="00982924" w:rsidRDefault="00982924" w:rsidP="00982924">
      <w:pPr>
        <w:spacing w:after="0" w:line="240" w:lineRule="auto"/>
        <w:ind w:firstLine="709"/>
        <w:jc w:val="both"/>
        <w:rPr>
          <w:rFonts w:ascii="Times New Roman" w:hAnsi="Times New Roman"/>
          <w:sz w:val="28"/>
          <w:szCs w:val="28"/>
        </w:rPr>
      </w:pPr>
    </w:p>
    <w:p w:rsidR="00982924" w:rsidRDefault="00982924" w:rsidP="00982924">
      <w:pPr>
        <w:spacing w:after="0" w:line="240" w:lineRule="auto"/>
        <w:ind w:firstLine="709"/>
        <w:jc w:val="both"/>
        <w:rPr>
          <w:rFonts w:ascii="Times New Roman" w:hAnsi="Times New Roman"/>
          <w:b/>
          <w:i/>
          <w:sz w:val="28"/>
          <w:szCs w:val="28"/>
        </w:rPr>
      </w:pPr>
      <w:r w:rsidRPr="008354ED">
        <w:rPr>
          <w:rFonts w:ascii="Times New Roman" w:hAnsi="Times New Roman"/>
          <w:b/>
          <w:i/>
          <w:sz w:val="28"/>
          <w:szCs w:val="28"/>
        </w:rPr>
        <w:t>Структура на досъдебните производства, съобразно систематиката на Наказателния кодекс:</w:t>
      </w:r>
    </w:p>
    <w:p w:rsidR="00982924" w:rsidRPr="008354ED" w:rsidRDefault="00982924" w:rsidP="00982924">
      <w:pPr>
        <w:spacing w:after="0" w:line="240" w:lineRule="auto"/>
        <w:ind w:firstLine="709"/>
        <w:jc w:val="both"/>
        <w:rPr>
          <w:rFonts w:ascii="Times New Roman" w:hAnsi="Times New Roman"/>
          <w:b/>
          <w:i/>
          <w:sz w:val="28"/>
          <w:szCs w:val="28"/>
        </w:rPr>
      </w:pP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на 201</w:t>
      </w:r>
      <w:r>
        <w:rPr>
          <w:rFonts w:ascii="Times New Roman" w:hAnsi="Times New Roman"/>
          <w:sz w:val="28"/>
          <w:szCs w:val="28"/>
        </w:rPr>
        <w:t>8</w:t>
      </w:r>
      <w:r w:rsidRPr="008354ED">
        <w:rPr>
          <w:rFonts w:ascii="Times New Roman" w:hAnsi="Times New Roman"/>
          <w:sz w:val="28"/>
          <w:szCs w:val="28"/>
        </w:rPr>
        <w:t xml:space="preserve"> г. в района на Окръжна прокуратура, гр. Монтана новообразуваните досъдебни производства са </w:t>
      </w:r>
      <w:r>
        <w:rPr>
          <w:rFonts w:ascii="Times New Roman" w:hAnsi="Times New Roman"/>
          <w:sz w:val="28"/>
          <w:szCs w:val="28"/>
        </w:rPr>
        <w:t>2175</w:t>
      </w:r>
      <w:r w:rsidRPr="008354ED">
        <w:rPr>
          <w:rFonts w:ascii="Times New Roman" w:hAnsi="Times New Roman"/>
          <w:sz w:val="28"/>
          <w:szCs w:val="28"/>
        </w:rPr>
        <w:t>.</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В съда са внесени </w:t>
      </w:r>
      <w:r>
        <w:rPr>
          <w:rFonts w:ascii="Times New Roman" w:hAnsi="Times New Roman"/>
          <w:sz w:val="28"/>
          <w:szCs w:val="28"/>
        </w:rPr>
        <w:t>619</w:t>
      </w:r>
      <w:r w:rsidRPr="008354ED">
        <w:rPr>
          <w:rFonts w:ascii="Times New Roman" w:hAnsi="Times New Roman"/>
          <w:sz w:val="28"/>
          <w:szCs w:val="28"/>
        </w:rPr>
        <w:t xml:space="preserve"> броя досъдебни производства. Прокурорските актове, внесени в съда, са </w:t>
      </w:r>
      <w:r>
        <w:rPr>
          <w:rFonts w:ascii="Times New Roman" w:hAnsi="Times New Roman"/>
          <w:sz w:val="28"/>
          <w:szCs w:val="28"/>
        </w:rPr>
        <w:t>624</w:t>
      </w:r>
      <w:r w:rsidRPr="008354ED">
        <w:rPr>
          <w:rFonts w:ascii="Times New Roman" w:hAnsi="Times New Roman"/>
          <w:sz w:val="28"/>
          <w:szCs w:val="28"/>
        </w:rPr>
        <w:t xml:space="preserve"> броя, по отношение на </w:t>
      </w:r>
      <w:r>
        <w:rPr>
          <w:rFonts w:ascii="Times New Roman" w:hAnsi="Times New Roman"/>
          <w:sz w:val="28"/>
          <w:szCs w:val="28"/>
        </w:rPr>
        <w:t>657</w:t>
      </w:r>
      <w:r w:rsidRPr="008354ED">
        <w:rPr>
          <w:rFonts w:ascii="Times New Roman" w:hAnsi="Times New Roman"/>
          <w:sz w:val="28"/>
          <w:szCs w:val="28"/>
        </w:rPr>
        <w:t xml:space="preserve"> лица. Внесени са </w:t>
      </w:r>
      <w:r>
        <w:rPr>
          <w:rFonts w:ascii="Times New Roman" w:hAnsi="Times New Roman"/>
          <w:sz w:val="28"/>
          <w:szCs w:val="28"/>
        </w:rPr>
        <w:t>327</w:t>
      </w:r>
      <w:r w:rsidRPr="008354ED">
        <w:rPr>
          <w:rFonts w:ascii="Times New Roman" w:hAnsi="Times New Roman"/>
          <w:sz w:val="28"/>
          <w:szCs w:val="28"/>
        </w:rPr>
        <w:t xml:space="preserve"> обвинителни акта по отношение на </w:t>
      </w:r>
      <w:r>
        <w:rPr>
          <w:rFonts w:ascii="Times New Roman" w:hAnsi="Times New Roman"/>
          <w:sz w:val="28"/>
          <w:szCs w:val="28"/>
        </w:rPr>
        <w:t>355</w:t>
      </w:r>
      <w:r w:rsidRPr="008354ED">
        <w:rPr>
          <w:rFonts w:ascii="Times New Roman" w:hAnsi="Times New Roman"/>
          <w:sz w:val="28"/>
          <w:szCs w:val="28"/>
        </w:rPr>
        <w:t xml:space="preserve"> обвиняеми лица. Изготвени са </w:t>
      </w:r>
      <w:r>
        <w:rPr>
          <w:rFonts w:ascii="Times New Roman" w:hAnsi="Times New Roman"/>
          <w:sz w:val="28"/>
          <w:szCs w:val="28"/>
        </w:rPr>
        <w:t>197</w:t>
      </w:r>
      <w:r w:rsidRPr="008354ED">
        <w:rPr>
          <w:rFonts w:ascii="Times New Roman" w:hAnsi="Times New Roman"/>
          <w:sz w:val="28"/>
          <w:szCs w:val="28"/>
        </w:rPr>
        <w:t xml:space="preserve"> броя споразумения за </w:t>
      </w:r>
      <w:r>
        <w:rPr>
          <w:rFonts w:ascii="Times New Roman" w:hAnsi="Times New Roman"/>
          <w:sz w:val="28"/>
          <w:szCs w:val="28"/>
        </w:rPr>
        <w:t>200</w:t>
      </w:r>
      <w:r w:rsidRPr="008354ED">
        <w:rPr>
          <w:rFonts w:ascii="Times New Roman" w:hAnsi="Times New Roman"/>
          <w:sz w:val="28"/>
          <w:szCs w:val="28"/>
        </w:rPr>
        <w:t xml:space="preserve"> броя обвиняеми лица и </w:t>
      </w:r>
      <w:r>
        <w:rPr>
          <w:rFonts w:ascii="Times New Roman" w:hAnsi="Times New Roman"/>
          <w:sz w:val="28"/>
          <w:szCs w:val="28"/>
        </w:rPr>
        <w:t>100</w:t>
      </w:r>
      <w:r w:rsidRPr="008354ED">
        <w:rPr>
          <w:rFonts w:ascii="Times New Roman" w:hAnsi="Times New Roman"/>
          <w:sz w:val="28"/>
          <w:szCs w:val="28"/>
        </w:rPr>
        <w:t xml:space="preserve"> броя предложения по чл.78а НК за </w:t>
      </w:r>
      <w:r>
        <w:rPr>
          <w:rFonts w:ascii="Times New Roman" w:hAnsi="Times New Roman"/>
          <w:sz w:val="28"/>
          <w:szCs w:val="28"/>
        </w:rPr>
        <w:t>102</w:t>
      </w:r>
      <w:r w:rsidRPr="008354ED">
        <w:rPr>
          <w:rFonts w:ascii="Times New Roman" w:hAnsi="Times New Roman"/>
          <w:sz w:val="28"/>
          <w:szCs w:val="28"/>
        </w:rPr>
        <w:t xml:space="preserve"> обвиняеми лица.</w:t>
      </w:r>
    </w:p>
    <w:p w:rsidR="00982924" w:rsidRPr="008354ED" w:rsidRDefault="00982924" w:rsidP="00982924">
      <w:pPr>
        <w:spacing w:after="0" w:line="240" w:lineRule="auto"/>
        <w:ind w:firstLine="709"/>
        <w:jc w:val="both"/>
        <w:rPr>
          <w:rFonts w:ascii="Times New Roman" w:hAnsi="Times New Roman"/>
          <w:sz w:val="28"/>
          <w:szCs w:val="28"/>
        </w:rPr>
      </w:pP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i/>
          <w:sz w:val="28"/>
          <w:szCs w:val="28"/>
        </w:rPr>
        <w:lastRenderedPageBreak/>
        <w:t>По глави от НК</w:t>
      </w:r>
      <w:r w:rsidRPr="008354ED">
        <w:rPr>
          <w:rFonts w:ascii="Times New Roman" w:hAnsi="Times New Roman"/>
          <w:sz w:val="28"/>
          <w:szCs w:val="28"/>
        </w:rPr>
        <w:t>, тези данни се разпределят така: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ІІ НК /престъпления срещу личността/ новообразуваните досъдебни производства са </w:t>
      </w:r>
      <w:r>
        <w:rPr>
          <w:rFonts w:ascii="Times New Roman" w:hAnsi="Times New Roman"/>
          <w:sz w:val="28"/>
          <w:szCs w:val="28"/>
        </w:rPr>
        <w:t>204</w:t>
      </w:r>
      <w:r w:rsidRPr="008354ED">
        <w:rPr>
          <w:rFonts w:ascii="Times New Roman" w:hAnsi="Times New Roman"/>
          <w:sz w:val="28"/>
          <w:szCs w:val="28"/>
        </w:rPr>
        <w:t xml:space="preserve"> броя. Внесените в съда досъдебни производства са </w:t>
      </w:r>
      <w:r>
        <w:rPr>
          <w:rFonts w:ascii="Times New Roman" w:hAnsi="Times New Roman"/>
          <w:sz w:val="28"/>
          <w:szCs w:val="28"/>
        </w:rPr>
        <w:t>33</w:t>
      </w:r>
      <w:r w:rsidRPr="008354ED">
        <w:rPr>
          <w:rFonts w:ascii="Times New Roman" w:hAnsi="Times New Roman"/>
          <w:sz w:val="28"/>
          <w:szCs w:val="28"/>
        </w:rPr>
        <w:t xml:space="preserve"> броя. В съда са внесени </w:t>
      </w:r>
      <w:r>
        <w:rPr>
          <w:rFonts w:ascii="Times New Roman" w:hAnsi="Times New Roman"/>
          <w:sz w:val="28"/>
          <w:szCs w:val="28"/>
        </w:rPr>
        <w:t>33</w:t>
      </w:r>
      <w:r w:rsidRPr="008354ED">
        <w:rPr>
          <w:rFonts w:ascii="Times New Roman" w:hAnsi="Times New Roman"/>
          <w:sz w:val="28"/>
          <w:szCs w:val="28"/>
        </w:rPr>
        <w:t xml:space="preserve"> броя прокурорски акта за </w:t>
      </w:r>
      <w:r>
        <w:rPr>
          <w:rFonts w:ascii="Times New Roman" w:hAnsi="Times New Roman"/>
          <w:sz w:val="28"/>
          <w:szCs w:val="28"/>
        </w:rPr>
        <w:t>36</w:t>
      </w:r>
      <w:r w:rsidRPr="008354ED">
        <w:rPr>
          <w:rFonts w:ascii="Times New Roman" w:hAnsi="Times New Roman"/>
          <w:sz w:val="28"/>
          <w:szCs w:val="28"/>
        </w:rPr>
        <w:t xml:space="preserve"> лица. Внесени са 22 броя обвинителни актове за 2</w:t>
      </w:r>
      <w:r>
        <w:rPr>
          <w:rFonts w:ascii="Times New Roman" w:hAnsi="Times New Roman"/>
          <w:sz w:val="28"/>
          <w:szCs w:val="28"/>
        </w:rPr>
        <w:t>5</w:t>
      </w:r>
      <w:r w:rsidRPr="008354ED">
        <w:rPr>
          <w:rFonts w:ascii="Times New Roman" w:hAnsi="Times New Roman"/>
          <w:sz w:val="28"/>
          <w:szCs w:val="28"/>
        </w:rPr>
        <w:t xml:space="preserve"> лица; изготвени са </w:t>
      </w:r>
      <w:r>
        <w:rPr>
          <w:rFonts w:ascii="Times New Roman" w:hAnsi="Times New Roman"/>
          <w:sz w:val="28"/>
          <w:szCs w:val="28"/>
        </w:rPr>
        <w:t>9</w:t>
      </w:r>
      <w:r w:rsidRPr="008354ED">
        <w:rPr>
          <w:rFonts w:ascii="Times New Roman" w:hAnsi="Times New Roman"/>
          <w:sz w:val="28"/>
          <w:szCs w:val="28"/>
        </w:rPr>
        <w:t xml:space="preserve"> споразумения за </w:t>
      </w:r>
      <w:r>
        <w:rPr>
          <w:rFonts w:ascii="Times New Roman" w:hAnsi="Times New Roman"/>
          <w:sz w:val="28"/>
          <w:szCs w:val="28"/>
        </w:rPr>
        <w:t>9</w:t>
      </w:r>
      <w:r w:rsidRPr="008354ED">
        <w:rPr>
          <w:rFonts w:ascii="Times New Roman" w:hAnsi="Times New Roman"/>
          <w:sz w:val="28"/>
          <w:szCs w:val="28"/>
        </w:rPr>
        <w:t xml:space="preserve"> лица и </w:t>
      </w:r>
      <w:r>
        <w:rPr>
          <w:rFonts w:ascii="Times New Roman" w:hAnsi="Times New Roman"/>
          <w:sz w:val="28"/>
          <w:szCs w:val="28"/>
        </w:rPr>
        <w:t>2</w:t>
      </w:r>
      <w:r w:rsidRPr="008354ED">
        <w:rPr>
          <w:rFonts w:ascii="Times New Roman" w:hAnsi="Times New Roman"/>
          <w:sz w:val="28"/>
          <w:szCs w:val="28"/>
        </w:rPr>
        <w:t xml:space="preserve"> предложения по чл.78а НК за </w:t>
      </w:r>
      <w:r>
        <w:rPr>
          <w:rFonts w:ascii="Times New Roman" w:hAnsi="Times New Roman"/>
          <w:sz w:val="28"/>
          <w:szCs w:val="28"/>
        </w:rPr>
        <w:t>2</w:t>
      </w:r>
      <w:r w:rsidRPr="008354ED">
        <w:rPr>
          <w:rFonts w:ascii="Times New Roman" w:hAnsi="Times New Roman"/>
          <w:sz w:val="28"/>
          <w:szCs w:val="28"/>
        </w:rPr>
        <w:t xml:space="preserve"> лица.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ІІІ НК /престъпления срещу правата на гражданите/ новообразуваните досъдебни производства са </w:t>
      </w:r>
      <w:r>
        <w:rPr>
          <w:rFonts w:ascii="Times New Roman" w:hAnsi="Times New Roman"/>
          <w:sz w:val="28"/>
          <w:szCs w:val="28"/>
        </w:rPr>
        <w:t>6</w:t>
      </w:r>
      <w:r w:rsidRPr="008354ED">
        <w:rPr>
          <w:rFonts w:ascii="Times New Roman" w:hAnsi="Times New Roman"/>
          <w:sz w:val="28"/>
          <w:szCs w:val="28"/>
        </w:rPr>
        <w:t xml:space="preserve"> броя. В съда </w:t>
      </w:r>
      <w:r>
        <w:rPr>
          <w:rFonts w:ascii="Times New Roman" w:hAnsi="Times New Roman"/>
          <w:sz w:val="28"/>
          <w:szCs w:val="28"/>
        </w:rPr>
        <w:t>е</w:t>
      </w:r>
      <w:r w:rsidRPr="008354ED">
        <w:rPr>
          <w:rFonts w:ascii="Times New Roman" w:hAnsi="Times New Roman"/>
          <w:sz w:val="28"/>
          <w:szCs w:val="28"/>
        </w:rPr>
        <w:t xml:space="preserve"> внесен</w:t>
      </w:r>
      <w:r>
        <w:rPr>
          <w:rFonts w:ascii="Times New Roman" w:hAnsi="Times New Roman"/>
          <w:sz w:val="28"/>
          <w:szCs w:val="28"/>
        </w:rPr>
        <w:t>о</w:t>
      </w:r>
      <w:r w:rsidRPr="008354ED">
        <w:rPr>
          <w:rFonts w:ascii="Times New Roman" w:hAnsi="Times New Roman"/>
          <w:sz w:val="28"/>
          <w:szCs w:val="28"/>
        </w:rPr>
        <w:t xml:space="preserve"> </w:t>
      </w:r>
      <w:r>
        <w:rPr>
          <w:rFonts w:ascii="Times New Roman" w:hAnsi="Times New Roman"/>
          <w:sz w:val="28"/>
          <w:szCs w:val="28"/>
        </w:rPr>
        <w:t>едно</w:t>
      </w:r>
      <w:r w:rsidRPr="008354ED">
        <w:rPr>
          <w:rFonts w:ascii="Times New Roman" w:hAnsi="Times New Roman"/>
          <w:sz w:val="28"/>
          <w:szCs w:val="28"/>
        </w:rPr>
        <w:t xml:space="preserve"> досъдебн</w:t>
      </w:r>
      <w:r>
        <w:rPr>
          <w:rFonts w:ascii="Times New Roman" w:hAnsi="Times New Roman"/>
          <w:sz w:val="28"/>
          <w:szCs w:val="28"/>
        </w:rPr>
        <w:t>о</w:t>
      </w:r>
      <w:r w:rsidRPr="008354ED">
        <w:rPr>
          <w:rFonts w:ascii="Times New Roman" w:hAnsi="Times New Roman"/>
          <w:sz w:val="28"/>
          <w:szCs w:val="28"/>
        </w:rPr>
        <w:t xml:space="preserve"> производств</w:t>
      </w:r>
      <w:r>
        <w:rPr>
          <w:rFonts w:ascii="Times New Roman" w:hAnsi="Times New Roman"/>
          <w:sz w:val="28"/>
          <w:szCs w:val="28"/>
        </w:rPr>
        <w:t>о</w:t>
      </w:r>
      <w:r w:rsidRPr="008354ED">
        <w:rPr>
          <w:rFonts w:ascii="Times New Roman" w:hAnsi="Times New Roman"/>
          <w:sz w:val="28"/>
          <w:szCs w:val="28"/>
        </w:rPr>
        <w:t>. Внесен</w:t>
      </w:r>
      <w:r>
        <w:rPr>
          <w:rFonts w:ascii="Times New Roman" w:hAnsi="Times New Roman"/>
          <w:sz w:val="28"/>
          <w:szCs w:val="28"/>
        </w:rPr>
        <w:t xml:space="preserve"> е един прокурорски акт,по отношение на 2 </w:t>
      </w:r>
      <w:r w:rsidRPr="008354ED">
        <w:rPr>
          <w:rFonts w:ascii="Times New Roman" w:hAnsi="Times New Roman"/>
          <w:sz w:val="28"/>
          <w:szCs w:val="28"/>
        </w:rPr>
        <w:t>лица. Внесен</w:t>
      </w:r>
      <w:r>
        <w:rPr>
          <w:rFonts w:ascii="Times New Roman" w:hAnsi="Times New Roman"/>
          <w:sz w:val="28"/>
          <w:szCs w:val="28"/>
        </w:rPr>
        <w:t xml:space="preserve"> е един обвинителен акт</w:t>
      </w:r>
      <w:r w:rsidRPr="008354ED">
        <w:rPr>
          <w:rFonts w:ascii="Times New Roman" w:hAnsi="Times New Roman"/>
          <w:sz w:val="28"/>
          <w:szCs w:val="28"/>
        </w:rPr>
        <w:t xml:space="preserve"> за 2 </w:t>
      </w:r>
      <w:r>
        <w:rPr>
          <w:rFonts w:ascii="Times New Roman" w:hAnsi="Times New Roman"/>
          <w:sz w:val="28"/>
          <w:szCs w:val="28"/>
        </w:rPr>
        <w:t xml:space="preserve">обвиняеми </w:t>
      </w:r>
      <w:r w:rsidRPr="008354ED">
        <w:rPr>
          <w:rFonts w:ascii="Times New Roman" w:hAnsi="Times New Roman"/>
          <w:sz w:val="28"/>
          <w:szCs w:val="28"/>
        </w:rPr>
        <w:t>лица. Няма изготвени  предложения по чл.78а НК</w:t>
      </w:r>
      <w:r>
        <w:rPr>
          <w:rFonts w:ascii="Times New Roman" w:hAnsi="Times New Roman"/>
          <w:sz w:val="28"/>
          <w:szCs w:val="28"/>
        </w:rPr>
        <w:t>,както и няма изготвени споразумения</w:t>
      </w:r>
      <w:r w:rsidRPr="008354ED">
        <w:rPr>
          <w:rFonts w:ascii="Times New Roman" w:hAnsi="Times New Roman"/>
          <w:sz w:val="28"/>
          <w:szCs w:val="28"/>
        </w:rPr>
        <w:t xml:space="preserve">. </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ІV НК /престъпления срещу брака, семейството и </w:t>
      </w:r>
      <w:proofErr w:type="spellStart"/>
      <w:r w:rsidRPr="008354ED">
        <w:rPr>
          <w:rFonts w:ascii="Times New Roman" w:hAnsi="Times New Roman"/>
          <w:sz w:val="28"/>
          <w:szCs w:val="28"/>
        </w:rPr>
        <w:t>младежта</w:t>
      </w:r>
      <w:proofErr w:type="spellEnd"/>
      <w:r w:rsidRPr="008354ED">
        <w:rPr>
          <w:rFonts w:ascii="Times New Roman" w:hAnsi="Times New Roman"/>
          <w:sz w:val="28"/>
          <w:szCs w:val="28"/>
        </w:rPr>
        <w:t xml:space="preserve">/ новообразуваните досъдебни производства са </w:t>
      </w:r>
      <w:r>
        <w:rPr>
          <w:rFonts w:ascii="Times New Roman" w:hAnsi="Times New Roman"/>
          <w:sz w:val="28"/>
          <w:szCs w:val="28"/>
        </w:rPr>
        <w:t>65</w:t>
      </w:r>
      <w:r w:rsidRPr="008354ED">
        <w:rPr>
          <w:rFonts w:ascii="Times New Roman" w:hAnsi="Times New Roman"/>
          <w:sz w:val="28"/>
          <w:szCs w:val="28"/>
        </w:rPr>
        <w:t xml:space="preserve"> броя. В съда са внесени </w:t>
      </w:r>
      <w:r>
        <w:rPr>
          <w:rFonts w:ascii="Times New Roman" w:hAnsi="Times New Roman"/>
          <w:sz w:val="28"/>
          <w:szCs w:val="28"/>
        </w:rPr>
        <w:t>29</w:t>
      </w:r>
      <w:r w:rsidRPr="008354ED">
        <w:rPr>
          <w:rFonts w:ascii="Times New Roman" w:hAnsi="Times New Roman"/>
          <w:sz w:val="28"/>
          <w:szCs w:val="28"/>
        </w:rPr>
        <w:t xml:space="preserve"> броя досъдебни производства с </w:t>
      </w:r>
      <w:r>
        <w:rPr>
          <w:rFonts w:ascii="Times New Roman" w:hAnsi="Times New Roman"/>
          <w:sz w:val="28"/>
          <w:szCs w:val="28"/>
        </w:rPr>
        <w:t>29</w:t>
      </w:r>
      <w:r w:rsidRPr="008354ED">
        <w:rPr>
          <w:rFonts w:ascii="Times New Roman" w:hAnsi="Times New Roman"/>
          <w:sz w:val="28"/>
          <w:szCs w:val="28"/>
        </w:rPr>
        <w:t xml:space="preserve"> броя прокурорски акта по отношение на </w:t>
      </w:r>
      <w:r>
        <w:rPr>
          <w:rFonts w:ascii="Times New Roman" w:hAnsi="Times New Roman"/>
          <w:sz w:val="28"/>
          <w:szCs w:val="28"/>
        </w:rPr>
        <w:t>30</w:t>
      </w:r>
      <w:r w:rsidRPr="008354ED">
        <w:rPr>
          <w:rFonts w:ascii="Times New Roman" w:hAnsi="Times New Roman"/>
          <w:sz w:val="28"/>
          <w:szCs w:val="28"/>
        </w:rPr>
        <w:t xml:space="preserve"> лица. Внесени са </w:t>
      </w:r>
      <w:r>
        <w:rPr>
          <w:rFonts w:ascii="Times New Roman" w:hAnsi="Times New Roman"/>
          <w:sz w:val="28"/>
          <w:szCs w:val="28"/>
        </w:rPr>
        <w:t>19</w:t>
      </w:r>
      <w:r w:rsidRPr="008354ED">
        <w:rPr>
          <w:rFonts w:ascii="Times New Roman" w:hAnsi="Times New Roman"/>
          <w:sz w:val="28"/>
          <w:szCs w:val="28"/>
        </w:rPr>
        <w:t xml:space="preserve"> броя обвинителни акта спрямо </w:t>
      </w:r>
      <w:r>
        <w:rPr>
          <w:rFonts w:ascii="Times New Roman" w:hAnsi="Times New Roman"/>
          <w:sz w:val="28"/>
          <w:szCs w:val="28"/>
        </w:rPr>
        <w:t>19</w:t>
      </w:r>
      <w:r w:rsidRPr="008354ED">
        <w:rPr>
          <w:rFonts w:ascii="Times New Roman" w:hAnsi="Times New Roman"/>
          <w:sz w:val="28"/>
          <w:szCs w:val="28"/>
        </w:rPr>
        <w:t xml:space="preserve"> лица, изготвени са </w:t>
      </w:r>
      <w:r>
        <w:rPr>
          <w:rFonts w:ascii="Times New Roman" w:hAnsi="Times New Roman"/>
          <w:sz w:val="28"/>
          <w:szCs w:val="28"/>
        </w:rPr>
        <w:t>четири</w:t>
      </w:r>
      <w:r w:rsidRPr="008354ED">
        <w:rPr>
          <w:rFonts w:ascii="Times New Roman" w:hAnsi="Times New Roman"/>
          <w:sz w:val="28"/>
          <w:szCs w:val="28"/>
        </w:rPr>
        <w:t xml:space="preserve"> споразумения, касаещи </w:t>
      </w:r>
      <w:r>
        <w:rPr>
          <w:rFonts w:ascii="Times New Roman" w:hAnsi="Times New Roman"/>
          <w:sz w:val="28"/>
          <w:szCs w:val="28"/>
        </w:rPr>
        <w:t>четири</w:t>
      </w:r>
      <w:r w:rsidRPr="008354ED">
        <w:rPr>
          <w:rFonts w:ascii="Times New Roman" w:hAnsi="Times New Roman"/>
          <w:sz w:val="28"/>
          <w:szCs w:val="28"/>
        </w:rPr>
        <w:t xml:space="preserve"> лица и </w:t>
      </w:r>
      <w:r>
        <w:rPr>
          <w:rFonts w:ascii="Times New Roman" w:hAnsi="Times New Roman"/>
          <w:sz w:val="28"/>
          <w:szCs w:val="28"/>
        </w:rPr>
        <w:t>6</w:t>
      </w:r>
      <w:r w:rsidRPr="008354ED">
        <w:rPr>
          <w:rFonts w:ascii="Times New Roman" w:hAnsi="Times New Roman"/>
          <w:sz w:val="28"/>
          <w:szCs w:val="28"/>
        </w:rPr>
        <w:t xml:space="preserve"> броя предложения по чл.78а НК за </w:t>
      </w:r>
      <w:r>
        <w:rPr>
          <w:rFonts w:ascii="Times New Roman" w:hAnsi="Times New Roman"/>
          <w:sz w:val="28"/>
          <w:szCs w:val="28"/>
        </w:rPr>
        <w:t>7</w:t>
      </w:r>
      <w:r w:rsidRPr="008354ED">
        <w:rPr>
          <w:rFonts w:ascii="Times New Roman" w:hAnsi="Times New Roman"/>
          <w:sz w:val="28"/>
          <w:szCs w:val="28"/>
        </w:rPr>
        <w:t xml:space="preserve"> обвиняеми лица.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V /престъпления срещу собствеността/ новообразуваните досъдебни производства са </w:t>
      </w:r>
      <w:r>
        <w:rPr>
          <w:rFonts w:ascii="Times New Roman" w:hAnsi="Times New Roman"/>
          <w:sz w:val="28"/>
          <w:szCs w:val="28"/>
        </w:rPr>
        <w:t>872</w:t>
      </w:r>
      <w:r w:rsidRPr="008354ED">
        <w:rPr>
          <w:rFonts w:ascii="Times New Roman" w:hAnsi="Times New Roman"/>
          <w:sz w:val="28"/>
          <w:szCs w:val="28"/>
        </w:rPr>
        <w:t xml:space="preserve"> броя. В съда са внесени </w:t>
      </w:r>
      <w:r>
        <w:rPr>
          <w:rFonts w:ascii="Times New Roman" w:hAnsi="Times New Roman"/>
          <w:sz w:val="28"/>
          <w:szCs w:val="28"/>
        </w:rPr>
        <w:t>99</w:t>
      </w:r>
      <w:r w:rsidRPr="008354ED">
        <w:rPr>
          <w:rFonts w:ascii="Times New Roman" w:hAnsi="Times New Roman"/>
          <w:sz w:val="28"/>
          <w:szCs w:val="28"/>
        </w:rPr>
        <w:t xml:space="preserve"> досъдебни производства със </w:t>
      </w:r>
      <w:r>
        <w:rPr>
          <w:rFonts w:ascii="Times New Roman" w:hAnsi="Times New Roman"/>
          <w:sz w:val="28"/>
          <w:szCs w:val="28"/>
        </w:rPr>
        <w:t>104</w:t>
      </w:r>
      <w:r w:rsidRPr="008354ED">
        <w:rPr>
          <w:rFonts w:ascii="Times New Roman" w:hAnsi="Times New Roman"/>
          <w:sz w:val="28"/>
          <w:szCs w:val="28"/>
        </w:rPr>
        <w:t xml:space="preserve"> броя прокурорски акта спрямо </w:t>
      </w:r>
      <w:r>
        <w:rPr>
          <w:rFonts w:ascii="Times New Roman" w:hAnsi="Times New Roman"/>
          <w:sz w:val="28"/>
          <w:szCs w:val="28"/>
        </w:rPr>
        <w:t>125</w:t>
      </w:r>
      <w:r w:rsidRPr="008354ED">
        <w:rPr>
          <w:rFonts w:ascii="Times New Roman" w:hAnsi="Times New Roman"/>
          <w:sz w:val="28"/>
          <w:szCs w:val="28"/>
        </w:rPr>
        <w:t xml:space="preserve"> лица. Изготвени са </w:t>
      </w:r>
      <w:r>
        <w:rPr>
          <w:rFonts w:ascii="Times New Roman" w:hAnsi="Times New Roman"/>
          <w:sz w:val="28"/>
          <w:szCs w:val="28"/>
        </w:rPr>
        <w:t>83</w:t>
      </w:r>
      <w:r w:rsidRPr="008354ED">
        <w:rPr>
          <w:rFonts w:ascii="Times New Roman" w:hAnsi="Times New Roman"/>
          <w:sz w:val="28"/>
          <w:szCs w:val="28"/>
        </w:rPr>
        <w:t xml:space="preserve"> броя обвинителни акта срещу </w:t>
      </w:r>
      <w:r>
        <w:rPr>
          <w:rFonts w:ascii="Times New Roman" w:hAnsi="Times New Roman"/>
          <w:sz w:val="28"/>
          <w:szCs w:val="28"/>
        </w:rPr>
        <w:t>101</w:t>
      </w:r>
      <w:r w:rsidRPr="008354ED">
        <w:rPr>
          <w:rFonts w:ascii="Times New Roman" w:hAnsi="Times New Roman"/>
          <w:sz w:val="28"/>
          <w:szCs w:val="28"/>
        </w:rPr>
        <w:t xml:space="preserve"> обвиняеми лица, </w:t>
      </w:r>
      <w:r>
        <w:rPr>
          <w:rFonts w:ascii="Times New Roman" w:hAnsi="Times New Roman"/>
          <w:sz w:val="28"/>
          <w:szCs w:val="28"/>
        </w:rPr>
        <w:t>21</w:t>
      </w:r>
      <w:r w:rsidRPr="008354ED">
        <w:rPr>
          <w:rFonts w:ascii="Times New Roman" w:hAnsi="Times New Roman"/>
          <w:sz w:val="28"/>
          <w:szCs w:val="28"/>
        </w:rPr>
        <w:t xml:space="preserve"> споразумения за </w:t>
      </w:r>
      <w:r>
        <w:rPr>
          <w:rFonts w:ascii="Times New Roman" w:hAnsi="Times New Roman"/>
          <w:sz w:val="28"/>
          <w:szCs w:val="28"/>
        </w:rPr>
        <w:t>24</w:t>
      </w:r>
      <w:r w:rsidRPr="008354ED">
        <w:rPr>
          <w:rFonts w:ascii="Times New Roman" w:hAnsi="Times New Roman"/>
          <w:sz w:val="28"/>
          <w:szCs w:val="28"/>
        </w:rPr>
        <w:t xml:space="preserve"> обвиняеми лица</w:t>
      </w:r>
      <w:r>
        <w:rPr>
          <w:rFonts w:ascii="Times New Roman" w:hAnsi="Times New Roman"/>
          <w:sz w:val="28"/>
          <w:szCs w:val="28"/>
        </w:rPr>
        <w:t xml:space="preserve">.Няма внасяни </w:t>
      </w:r>
      <w:r w:rsidRPr="008354ED">
        <w:rPr>
          <w:rFonts w:ascii="Times New Roman" w:hAnsi="Times New Roman"/>
          <w:sz w:val="28"/>
          <w:szCs w:val="28"/>
        </w:rPr>
        <w:t xml:space="preserve"> предложени</w:t>
      </w:r>
      <w:r>
        <w:rPr>
          <w:rFonts w:ascii="Times New Roman" w:hAnsi="Times New Roman"/>
          <w:sz w:val="28"/>
          <w:szCs w:val="28"/>
        </w:rPr>
        <w:t>я</w:t>
      </w:r>
      <w:r w:rsidRPr="008354ED">
        <w:rPr>
          <w:rFonts w:ascii="Times New Roman" w:hAnsi="Times New Roman"/>
          <w:sz w:val="28"/>
          <w:szCs w:val="28"/>
        </w:rPr>
        <w:t xml:space="preserve"> по чл.78а НК</w:t>
      </w:r>
      <w:r>
        <w:rPr>
          <w:rFonts w:ascii="Times New Roman" w:hAnsi="Times New Roman"/>
          <w:sz w:val="28"/>
          <w:szCs w:val="28"/>
        </w:rPr>
        <w:t>.</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VІ /престъпления срещу стопанството/ новообразуваните досъдебни производства са </w:t>
      </w:r>
      <w:r>
        <w:rPr>
          <w:rFonts w:ascii="Times New Roman" w:hAnsi="Times New Roman"/>
          <w:sz w:val="28"/>
          <w:szCs w:val="28"/>
        </w:rPr>
        <w:t>149</w:t>
      </w:r>
      <w:r w:rsidRPr="008354ED">
        <w:rPr>
          <w:rFonts w:ascii="Times New Roman" w:hAnsi="Times New Roman"/>
          <w:sz w:val="28"/>
          <w:szCs w:val="28"/>
        </w:rPr>
        <w:t xml:space="preserve"> броя. В съда са внесени </w:t>
      </w:r>
      <w:r>
        <w:rPr>
          <w:rFonts w:ascii="Times New Roman" w:hAnsi="Times New Roman"/>
          <w:sz w:val="28"/>
          <w:szCs w:val="28"/>
        </w:rPr>
        <w:t>36</w:t>
      </w:r>
      <w:r w:rsidRPr="008354ED">
        <w:rPr>
          <w:rFonts w:ascii="Times New Roman" w:hAnsi="Times New Roman"/>
          <w:sz w:val="28"/>
          <w:szCs w:val="28"/>
        </w:rPr>
        <w:t xml:space="preserve"> досъдебни производства с </w:t>
      </w:r>
      <w:r>
        <w:rPr>
          <w:rFonts w:ascii="Times New Roman" w:hAnsi="Times New Roman"/>
          <w:sz w:val="28"/>
          <w:szCs w:val="28"/>
        </w:rPr>
        <w:t>36</w:t>
      </w:r>
      <w:r w:rsidRPr="008354ED">
        <w:rPr>
          <w:rFonts w:ascii="Times New Roman" w:hAnsi="Times New Roman"/>
          <w:sz w:val="28"/>
          <w:szCs w:val="28"/>
        </w:rPr>
        <w:t xml:space="preserve"> прокурорски акта срещу </w:t>
      </w:r>
      <w:r>
        <w:rPr>
          <w:rFonts w:ascii="Times New Roman" w:hAnsi="Times New Roman"/>
          <w:sz w:val="28"/>
          <w:szCs w:val="28"/>
        </w:rPr>
        <w:t>36</w:t>
      </w:r>
      <w:r w:rsidRPr="008354ED">
        <w:rPr>
          <w:rFonts w:ascii="Times New Roman" w:hAnsi="Times New Roman"/>
          <w:sz w:val="28"/>
          <w:szCs w:val="28"/>
        </w:rPr>
        <w:t xml:space="preserve"> лица. Изготвени са </w:t>
      </w:r>
      <w:r>
        <w:rPr>
          <w:rFonts w:ascii="Times New Roman" w:hAnsi="Times New Roman"/>
          <w:sz w:val="28"/>
          <w:szCs w:val="28"/>
        </w:rPr>
        <w:t>24</w:t>
      </w:r>
      <w:r w:rsidRPr="008354ED">
        <w:rPr>
          <w:rFonts w:ascii="Times New Roman" w:hAnsi="Times New Roman"/>
          <w:sz w:val="28"/>
          <w:szCs w:val="28"/>
        </w:rPr>
        <w:t xml:space="preserve"> обвинителни акта срещу </w:t>
      </w:r>
      <w:r>
        <w:rPr>
          <w:rFonts w:ascii="Times New Roman" w:hAnsi="Times New Roman"/>
          <w:sz w:val="28"/>
          <w:szCs w:val="28"/>
        </w:rPr>
        <w:t>24</w:t>
      </w:r>
      <w:r w:rsidRPr="008354ED">
        <w:rPr>
          <w:rFonts w:ascii="Times New Roman" w:hAnsi="Times New Roman"/>
          <w:sz w:val="28"/>
          <w:szCs w:val="28"/>
        </w:rPr>
        <w:t xml:space="preserve"> обвиняеми лица, </w:t>
      </w:r>
      <w:r>
        <w:rPr>
          <w:rFonts w:ascii="Times New Roman" w:hAnsi="Times New Roman"/>
          <w:sz w:val="28"/>
          <w:szCs w:val="28"/>
        </w:rPr>
        <w:t>9</w:t>
      </w:r>
      <w:r w:rsidRPr="008354ED">
        <w:rPr>
          <w:rFonts w:ascii="Times New Roman" w:hAnsi="Times New Roman"/>
          <w:sz w:val="28"/>
          <w:szCs w:val="28"/>
        </w:rPr>
        <w:t xml:space="preserve"> споразумения за </w:t>
      </w:r>
      <w:r>
        <w:rPr>
          <w:rFonts w:ascii="Times New Roman" w:hAnsi="Times New Roman"/>
          <w:sz w:val="28"/>
          <w:szCs w:val="28"/>
        </w:rPr>
        <w:t>9</w:t>
      </w:r>
      <w:r w:rsidRPr="008354ED">
        <w:rPr>
          <w:rFonts w:ascii="Times New Roman" w:hAnsi="Times New Roman"/>
          <w:sz w:val="28"/>
          <w:szCs w:val="28"/>
        </w:rPr>
        <w:t xml:space="preserve"> лица, както и </w:t>
      </w:r>
      <w:r>
        <w:rPr>
          <w:rFonts w:ascii="Times New Roman" w:hAnsi="Times New Roman"/>
          <w:sz w:val="28"/>
          <w:szCs w:val="28"/>
        </w:rPr>
        <w:t>3</w:t>
      </w:r>
      <w:r w:rsidRPr="008354ED">
        <w:rPr>
          <w:rFonts w:ascii="Times New Roman" w:hAnsi="Times New Roman"/>
          <w:sz w:val="28"/>
          <w:szCs w:val="28"/>
        </w:rPr>
        <w:t xml:space="preserve"> предложения по чл.78а НК по отношение на 3 лица.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VІІ /престъпления срещу финансовата и данъчната система/ новообразуваните досъдебни производства са </w:t>
      </w:r>
      <w:r>
        <w:rPr>
          <w:rFonts w:ascii="Times New Roman" w:hAnsi="Times New Roman"/>
          <w:sz w:val="28"/>
          <w:szCs w:val="28"/>
        </w:rPr>
        <w:t>13</w:t>
      </w:r>
      <w:r w:rsidRPr="008354ED">
        <w:rPr>
          <w:rFonts w:ascii="Times New Roman" w:hAnsi="Times New Roman"/>
          <w:sz w:val="28"/>
          <w:szCs w:val="28"/>
        </w:rPr>
        <w:t xml:space="preserve"> броя. В съда са внесени </w:t>
      </w:r>
      <w:r>
        <w:rPr>
          <w:rFonts w:ascii="Times New Roman" w:hAnsi="Times New Roman"/>
          <w:sz w:val="28"/>
          <w:szCs w:val="28"/>
        </w:rPr>
        <w:t>2</w:t>
      </w:r>
      <w:r w:rsidRPr="008354ED">
        <w:rPr>
          <w:rFonts w:ascii="Times New Roman" w:hAnsi="Times New Roman"/>
          <w:sz w:val="28"/>
          <w:szCs w:val="28"/>
        </w:rPr>
        <w:t xml:space="preserve"> броя досъдебни производства с </w:t>
      </w:r>
      <w:r>
        <w:rPr>
          <w:rFonts w:ascii="Times New Roman" w:hAnsi="Times New Roman"/>
          <w:sz w:val="28"/>
          <w:szCs w:val="28"/>
        </w:rPr>
        <w:t>2</w:t>
      </w:r>
      <w:r w:rsidRPr="008354ED">
        <w:rPr>
          <w:rFonts w:ascii="Times New Roman" w:hAnsi="Times New Roman"/>
          <w:sz w:val="28"/>
          <w:szCs w:val="28"/>
        </w:rPr>
        <w:t xml:space="preserve"> броя прокурорски акта спрямо </w:t>
      </w:r>
      <w:r>
        <w:rPr>
          <w:rFonts w:ascii="Times New Roman" w:hAnsi="Times New Roman"/>
          <w:sz w:val="28"/>
          <w:szCs w:val="28"/>
        </w:rPr>
        <w:t>2</w:t>
      </w:r>
      <w:r w:rsidRPr="008354ED">
        <w:rPr>
          <w:rFonts w:ascii="Times New Roman" w:hAnsi="Times New Roman"/>
          <w:sz w:val="28"/>
          <w:szCs w:val="28"/>
        </w:rPr>
        <w:t xml:space="preserve"> лица. Внесени са </w:t>
      </w:r>
      <w:r>
        <w:rPr>
          <w:rFonts w:ascii="Times New Roman" w:hAnsi="Times New Roman"/>
          <w:sz w:val="28"/>
          <w:szCs w:val="28"/>
        </w:rPr>
        <w:t>2</w:t>
      </w:r>
      <w:r w:rsidRPr="008354ED">
        <w:rPr>
          <w:rFonts w:ascii="Times New Roman" w:hAnsi="Times New Roman"/>
          <w:sz w:val="28"/>
          <w:szCs w:val="28"/>
        </w:rPr>
        <w:t xml:space="preserve"> броя обвинителни актове за </w:t>
      </w:r>
      <w:r>
        <w:rPr>
          <w:rFonts w:ascii="Times New Roman" w:hAnsi="Times New Roman"/>
          <w:sz w:val="28"/>
          <w:szCs w:val="28"/>
        </w:rPr>
        <w:t>2</w:t>
      </w:r>
      <w:r w:rsidRPr="008354ED">
        <w:rPr>
          <w:rFonts w:ascii="Times New Roman" w:hAnsi="Times New Roman"/>
          <w:sz w:val="28"/>
          <w:szCs w:val="28"/>
        </w:rPr>
        <w:t xml:space="preserve"> обвиняеми лица,  като няма вн</w:t>
      </w:r>
      <w:r>
        <w:rPr>
          <w:rFonts w:ascii="Times New Roman" w:hAnsi="Times New Roman"/>
          <w:sz w:val="28"/>
          <w:szCs w:val="28"/>
        </w:rPr>
        <w:t>асяни  предложения по чл.78а НК и споразумения.</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VІІІ /престъпления срещу дейността на държавни органи/ новообразуваните досъдебни производства са </w:t>
      </w:r>
      <w:r>
        <w:rPr>
          <w:rFonts w:ascii="Times New Roman" w:hAnsi="Times New Roman"/>
          <w:sz w:val="28"/>
          <w:szCs w:val="28"/>
        </w:rPr>
        <w:t>33</w:t>
      </w:r>
      <w:r w:rsidRPr="008354ED">
        <w:rPr>
          <w:rFonts w:ascii="Times New Roman" w:hAnsi="Times New Roman"/>
          <w:sz w:val="28"/>
          <w:szCs w:val="28"/>
        </w:rPr>
        <w:t xml:space="preserve"> броя. В съда са внесени </w:t>
      </w:r>
      <w:r>
        <w:rPr>
          <w:rFonts w:ascii="Times New Roman" w:hAnsi="Times New Roman"/>
          <w:sz w:val="28"/>
          <w:szCs w:val="28"/>
        </w:rPr>
        <w:t>17</w:t>
      </w:r>
      <w:r w:rsidRPr="008354ED">
        <w:rPr>
          <w:rFonts w:ascii="Times New Roman" w:hAnsi="Times New Roman"/>
          <w:sz w:val="28"/>
          <w:szCs w:val="28"/>
        </w:rPr>
        <w:t xml:space="preserve"> броя досъдебни производства. Прокурорските актове, внесени в съда са </w:t>
      </w:r>
      <w:r>
        <w:rPr>
          <w:rFonts w:ascii="Times New Roman" w:hAnsi="Times New Roman"/>
          <w:sz w:val="28"/>
          <w:szCs w:val="28"/>
        </w:rPr>
        <w:t>17</w:t>
      </w:r>
      <w:r w:rsidRPr="008354ED">
        <w:rPr>
          <w:rFonts w:ascii="Times New Roman" w:hAnsi="Times New Roman"/>
          <w:sz w:val="28"/>
          <w:szCs w:val="28"/>
        </w:rPr>
        <w:t xml:space="preserve"> за </w:t>
      </w:r>
      <w:r>
        <w:rPr>
          <w:rFonts w:ascii="Times New Roman" w:hAnsi="Times New Roman"/>
          <w:sz w:val="28"/>
          <w:szCs w:val="28"/>
        </w:rPr>
        <w:t>19</w:t>
      </w:r>
      <w:r w:rsidRPr="008354ED">
        <w:rPr>
          <w:rFonts w:ascii="Times New Roman" w:hAnsi="Times New Roman"/>
          <w:sz w:val="28"/>
          <w:szCs w:val="28"/>
        </w:rPr>
        <w:t xml:space="preserve"> лица. Изготвени са 10 обвинителни акта спрямо 1</w:t>
      </w:r>
      <w:r>
        <w:rPr>
          <w:rFonts w:ascii="Times New Roman" w:hAnsi="Times New Roman"/>
          <w:sz w:val="28"/>
          <w:szCs w:val="28"/>
        </w:rPr>
        <w:t>2</w:t>
      </w:r>
      <w:r w:rsidRPr="008354ED">
        <w:rPr>
          <w:rFonts w:ascii="Times New Roman" w:hAnsi="Times New Roman"/>
          <w:sz w:val="28"/>
          <w:szCs w:val="28"/>
        </w:rPr>
        <w:t xml:space="preserve"> обвиняеми лица. Внесени са </w:t>
      </w:r>
      <w:r>
        <w:rPr>
          <w:rFonts w:ascii="Times New Roman" w:hAnsi="Times New Roman"/>
          <w:sz w:val="28"/>
          <w:szCs w:val="28"/>
        </w:rPr>
        <w:t>4</w:t>
      </w:r>
      <w:r w:rsidRPr="008354ED">
        <w:rPr>
          <w:rFonts w:ascii="Times New Roman" w:hAnsi="Times New Roman"/>
          <w:sz w:val="28"/>
          <w:szCs w:val="28"/>
        </w:rPr>
        <w:t xml:space="preserve"> броя споразумения по отношение на </w:t>
      </w:r>
      <w:r>
        <w:rPr>
          <w:rFonts w:ascii="Times New Roman" w:hAnsi="Times New Roman"/>
          <w:sz w:val="28"/>
          <w:szCs w:val="28"/>
        </w:rPr>
        <w:t>4</w:t>
      </w:r>
      <w:r w:rsidRPr="008354ED">
        <w:rPr>
          <w:rFonts w:ascii="Times New Roman" w:hAnsi="Times New Roman"/>
          <w:sz w:val="28"/>
          <w:szCs w:val="28"/>
        </w:rPr>
        <w:t xml:space="preserve"> лица и </w:t>
      </w:r>
      <w:r>
        <w:rPr>
          <w:rFonts w:ascii="Times New Roman" w:hAnsi="Times New Roman"/>
          <w:sz w:val="28"/>
          <w:szCs w:val="28"/>
        </w:rPr>
        <w:t>3</w:t>
      </w:r>
      <w:r w:rsidRPr="008354ED">
        <w:rPr>
          <w:rFonts w:ascii="Times New Roman" w:hAnsi="Times New Roman"/>
          <w:sz w:val="28"/>
          <w:szCs w:val="28"/>
        </w:rPr>
        <w:t xml:space="preserve"> предложения по чл.78а НК, касаещи </w:t>
      </w:r>
      <w:r>
        <w:rPr>
          <w:rFonts w:ascii="Times New Roman" w:hAnsi="Times New Roman"/>
          <w:sz w:val="28"/>
          <w:szCs w:val="28"/>
        </w:rPr>
        <w:t>3</w:t>
      </w:r>
      <w:r w:rsidRPr="008354ED">
        <w:rPr>
          <w:rFonts w:ascii="Times New Roman" w:hAnsi="Times New Roman"/>
          <w:sz w:val="28"/>
          <w:szCs w:val="28"/>
        </w:rPr>
        <w:t xml:space="preserve"> лица.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ІХ /документни престъпления/ новообразуваните досъдебни производства са </w:t>
      </w:r>
      <w:r>
        <w:rPr>
          <w:rFonts w:ascii="Times New Roman" w:hAnsi="Times New Roman"/>
          <w:sz w:val="28"/>
          <w:szCs w:val="28"/>
        </w:rPr>
        <w:t>107</w:t>
      </w:r>
      <w:r w:rsidRPr="008354ED">
        <w:rPr>
          <w:rFonts w:ascii="Times New Roman" w:hAnsi="Times New Roman"/>
          <w:sz w:val="28"/>
          <w:szCs w:val="28"/>
        </w:rPr>
        <w:t xml:space="preserve">. В съда са внесени </w:t>
      </w:r>
      <w:r>
        <w:rPr>
          <w:rFonts w:ascii="Times New Roman" w:hAnsi="Times New Roman"/>
          <w:sz w:val="28"/>
          <w:szCs w:val="28"/>
        </w:rPr>
        <w:t>24</w:t>
      </w:r>
      <w:r w:rsidRPr="008354ED">
        <w:rPr>
          <w:rFonts w:ascii="Times New Roman" w:hAnsi="Times New Roman"/>
          <w:sz w:val="28"/>
          <w:szCs w:val="28"/>
        </w:rPr>
        <w:t xml:space="preserve"> броя досъдебни производства. Внесени са </w:t>
      </w:r>
      <w:r>
        <w:rPr>
          <w:rFonts w:ascii="Times New Roman" w:hAnsi="Times New Roman"/>
          <w:sz w:val="28"/>
          <w:szCs w:val="28"/>
        </w:rPr>
        <w:t>24</w:t>
      </w:r>
      <w:r w:rsidRPr="008354ED">
        <w:rPr>
          <w:rFonts w:ascii="Times New Roman" w:hAnsi="Times New Roman"/>
          <w:sz w:val="28"/>
          <w:szCs w:val="28"/>
        </w:rPr>
        <w:t xml:space="preserve"> прокурорски акта по отношение на </w:t>
      </w:r>
      <w:r>
        <w:rPr>
          <w:rFonts w:ascii="Times New Roman" w:hAnsi="Times New Roman"/>
          <w:sz w:val="28"/>
          <w:szCs w:val="28"/>
        </w:rPr>
        <w:t>24</w:t>
      </w:r>
      <w:r w:rsidRPr="008354ED">
        <w:rPr>
          <w:rFonts w:ascii="Times New Roman" w:hAnsi="Times New Roman"/>
          <w:sz w:val="28"/>
          <w:szCs w:val="28"/>
        </w:rPr>
        <w:t xml:space="preserve"> лица. Внесени са </w:t>
      </w:r>
      <w:r>
        <w:rPr>
          <w:rFonts w:ascii="Times New Roman" w:hAnsi="Times New Roman"/>
          <w:sz w:val="28"/>
          <w:szCs w:val="28"/>
        </w:rPr>
        <w:t>6</w:t>
      </w:r>
      <w:r w:rsidRPr="008354ED">
        <w:rPr>
          <w:rFonts w:ascii="Times New Roman" w:hAnsi="Times New Roman"/>
          <w:sz w:val="28"/>
          <w:szCs w:val="28"/>
        </w:rPr>
        <w:t xml:space="preserve"> обвинителни актове спрямо </w:t>
      </w:r>
      <w:r>
        <w:rPr>
          <w:rFonts w:ascii="Times New Roman" w:hAnsi="Times New Roman"/>
          <w:sz w:val="28"/>
          <w:szCs w:val="28"/>
        </w:rPr>
        <w:t>6</w:t>
      </w:r>
      <w:r w:rsidRPr="008354ED">
        <w:rPr>
          <w:rFonts w:ascii="Times New Roman" w:hAnsi="Times New Roman"/>
          <w:sz w:val="28"/>
          <w:szCs w:val="28"/>
        </w:rPr>
        <w:t xml:space="preserve"> обвиняеми лица, </w:t>
      </w:r>
      <w:r>
        <w:rPr>
          <w:rFonts w:ascii="Times New Roman" w:hAnsi="Times New Roman"/>
          <w:sz w:val="28"/>
          <w:szCs w:val="28"/>
        </w:rPr>
        <w:t>7</w:t>
      </w:r>
      <w:r w:rsidRPr="008354ED">
        <w:rPr>
          <w:rFonts w:ascii="Times New Roman" w:hAnsi="Times New Roman"/>
          <w:sz w:val="28"/>
          <w:szCs w:val="28"/>
        </w:rPr>
        <w:t xml:space="preserve"> споразумения за </w:t>
      </w:r>
      <w:r>
        <w:rPr>
          <w:rFonts w:ascii="Times New Roman" w:hAnsi="Times New Roman"/>
          <w:sz w:val="28"/>
          <w:szCs w:val="28"/>
        </w:rPr>
        <w:t>7</w:t>
      </w:r>
      <w:r w:rsidRPr="008354ED">
        <w:rPr>
          <w:rFonts w:ascii="Times New Roman" w:hAnsi="Times New Roman"/>
          <w:sz w:val="28"/>
          <w:szCs w:val="28"/>
        </w:rPr>
        <w:t xml:space="preserve"> лица и </w:t>
      </w:r>
      <w:r>
        <w:rPr>
          <w:rFonts w:ascii="Times New Roman" w:hAnsi="Times New Roman"/>
          <w:sz w:val="28"/>
          <w:szCs w:val="28"/>
        </w:rPr>
        <w:t>11</w:t>
      </w:r>
      <w:r w:rsidRPr="008354ED">
        <w:rPr>
          <w:rFonts w:ascii="Times New Roman" w:hAnsi="Times New Roman"/>
          <w:sz w:val="28"/>
          <w:szCs w:val="28"/>
        </w:rPr>
        <w:t xml:space="preserve"> броя предложения по чл.78а НК за </w:t>
      </w:r>
      <w:r>
        <w:rPr>
          <w:rFonts w:ascii="Times New Roman" w:hAnsi="Times New Roman"/>
          <w:sz w:val="28"/>
          <w:szCs w:val="28"/>
        </w:rPr>
        <w:t>11</w:t>
      </w:r>
      <w:r w:rsidRPr="008354ED">
        <w:rPr>
          <w:rFonts w:ascii="Times New Roman" w:hAnsi="Times New Roman"/>
          <w:sz w:val="28"/>
          <w:szCs w:val="28"/>
        </w:rPr>
        <w:t xml:space="preserve"> обвиняеми лица.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По Глава Х /престъпления против реда и общественото спокойствие/ новообразуваните досъдебни производства са </w:t>
      </w:r>
      <w:r>
        <w:rPr>
          <w:rFonts w:ascii="Times New Roman" w:hAnsi="Times New Roman"/>
          <w:sz w:val="28"/>
          <w:szCs w:val="28"/>
        </w:rPr>
        <w:t>44</w:t>
      </w:r>
      <w:r w:rsidRPr="008354ED">
        <w:rPr>
          <w:rFonts w:ascii="Times New Roman" w:hAnsi="Times New Roman"/>
          <w:sz w:val="28"/>
          <w:szCs w:val="28"/>
        </w:rPr>
        <w:t xml:space="preserve"> броя. В съда са внесени </w:t>
      </w:r>
      <w:r>
        <w:rPr>
          <w:rFonts w:ascii="Times New Roman" w:hAnsi="Times New Roman"/>
          <w:sz w:val="28"/>
          <w:szCs w:val="28"/>
        </w:rPr>
        <w:t>14</w:t>
      </w:r>
      <w:r w:rsidRPr="008354ED">
        <w:rPr>
          <w:rFonts w:ascii="Times New Roman" w:hAnsi="Times New Roman"/>
          <w:sz w:val="28"/>
          <w:szCs w:val="28"/>
        </w:rPr>
        <w:t xml:space="preserve"> броя досъдебни производства с </w:t>
      </w:r>
      <w:r>
        <w:rPr>
          <w:rFonts w:ascii="Times New Roman" w:hAnsi="Times New Roman"/>
          <w:sz w:val="28"/>
          <w:szCs w:val="28"/>
        </w:rPr>
        <w:t>14</w:t>
      </w:r>
      <w:r w:rsidRPr="008354ED">
        <w:rPr>
          <w:rFonts w:ascii="Times New Roman" w:hAnsi="Times New Roman"/>
          <w:sz w:val="28"/>
          <w:szCs w:val="28"/>
        </w:rPr>
        <w:t xml:space="preserve"> прокурорски акта спрямо </w:t>
      </w:r>
      <w:r>
        <w:rPr>
          <w:rFonts w:ascii="Times New Roman" w:hAnsi="Times New Roman"/>
          <w:sz w:val="28"/>
          <w:szCs w:val="28"/>
        </w:rPr>
        <w:t>15</w:t>
      </w:r>
      <w:r w:rsidRPr="008354ED">
        <w:rPr>
          <w:rFonts w:ascii="Times New Roman" w:hAnsi="Times New Roman"/>
          <w:sz w:val="28"/>
          <w:szCs w:val="28"/>
        </w:rPr>
        <w:t xml:space="preserve"> </w:t>
      </w:r>
      <w:r w:rsidRPr="008354ED">
        <w:rPr>
          <w:rFonts w:ascii="Times New Roman" w:hAnsi="Times New Roman"/>
          <w:sz w:val="28"/>
          <w:szCs w:val="28"/>
        </w:rPr>
        <w:lastRenderedPageBreak/>
        <w:t xml:space="preserve">лица, измежду които </w:t>
      </w:r>
      <w:r>
        <w:rPr>
          <w:rFonts w:ascii="Times New Roman" w:hAnsi="Times New Roman"/>
          <w:sz w:val="28"/>
          <w:szCs w:val="28"/>
        </w:rPr>
        <w:t>4</w:t>
      </w:r>
      <w:r w:rsidRPr="008354ED">
        <w:rPr>
          <w:rFonts w:ascii="Times New Roman" w:hAnsi="Times New Roman"/>
          <w:sz w:val="28"/>
          <w:szCs w:val="28"/>
        </w:rPr>
        <w:t xml:space="preserve"> броя обвинителни актове спрямо </w:t>
      </w:r>
      <w:r>
        <w:rPr>
          <w:rFonts w:ascii="Times New Roman" w:hAnsi="Times New Roman"/>
          <w:sz w:val="28"/>
          <w:szCs w:val="28"/>
        </w:rPr>
        <w:t>4</w:t>
      </w:r>
      <w:r w:rsidRPr="008354ED">
        <w:rPr>
          <w:rFonts w:ascii="Times New Roman" w:hAnsi="Times New Roman"/>
          <w:sz w:val="28"/>
          <w:szCs w:val="28"/>
        </w:rPr>
        <w:t xml:space="preserve"> обвиняеми лица, </w:t>
      </w:r>
      <w:r>
        <w:rPr>
          <w:rFonts w:ascii="Times New Roman" w:hAnsi="Times New Roman"/>
          <w:sz w:val="28"/>
          <w:szCs w:val="28"/>
        </w:rPr>
        <w:t>7</w:t>
      </w:r>
      <w:r w:rsidRPr="008354ED">
        <w:rPr>
          <w:rFonts w:ascii="Times New Roman" w:hAnsi="Times New Roman"/>
          <w:sz w:val="28"/>
          <w:szCs w:val="28"/>
        </w:rPr>
        <w:t xml:space="preserve"> споразумени</w:t>
      </w:r>
      <w:r>
        <w:rPr>
          <w:rFonts w:ascii="Times New Roman" w:hAnsi="Times New Roman"/>
          <w:sz w:val="28"/>
          <w:szCs w:val="28"/>
        </w:rPr>
        <w:t>я</w:t>
      </w:r>
      <w:r w:rsidRPr="008354ED">
        <w:rPr>
          <w:rFonts w:ascii="Times New Roman" w:hAnsi="Times New Roman"/>
          <w:sz w:val="28"/>
          <w:szCs w:val="28"/>
        </w:rPr>
        <w:t xml:space="preserve"> за едно </w:t>
      </w:r>
      <w:r>
        <w:rPr>
          <w:rFonts w:ascii="Times New Roman" w:hAnsi="Times New Roman"/>
          <w:sz w:val="28"/>
          <w:szCs w:val="28"/>
        </w:rPr>
        <w:t xml:space="preserve">7 </w:t>
      </w:r>
      <w:r w:rsidRPr="008354ED">
        <w:rPr>
          <w:rFonts w:ascii="Times New Roman" w:hAnsi="Times New Roman"/>
          <w:sz w:val="28"/>
          <w:szCs w:val="28"/>
        </w:rPr>
        <w:t>обвиняем</w:t>
      </w:r>
      <w:r>
        <w:rPr>
          <w:rFonts w:ascii="Times New Roman" w:hAnsi="Times New Roman"/>
          <w:sz w:val="28"/>
          <w:szCs w:val="28"/>
        </w:rPr>
        <w:t>и</w:t>
      </w:r>
      <w:r w:rsidRPr="008354ED">
        <w:rPr>
          <w:rFonts w:ascii="Times New Roman" w:hAnsi="Times New Roman"/>
          <w:sz w:val="28"/>
          <w:szCs w:val="28"/>
        </w:rPr>
        <w:t xml:space="preserve"> лиц</w:t>
      </w:r>
      <w:r>
        <w:rPr>
          <w:rFonts w:ascii="Times New Roman" w:hAnsi="Times New Roman"/>
          <w:sz w:val="28"/>
          <w:szCs w:val="28"/>
        </w:rPr>
        <w:t>а</w:t>
      </w:r>
      <w:r w:rsidRPr="008354ED">
        <w:rPr>
          <w:rFonts w:ascii="Times New Roman" w:hAnsi="Times New Roman"/>
          <w:sz w:val="28"/>
          <w:szCs w:val="28"/>
        </w:rPr>
        <w:t xml:space="preserve"> и 3 предложения по чл.78а НК, касаещи </w:t>
      </w:r>
      <w:r>
        <w:rPr>
          <w:rFonts w:ascii="Times New Roman" w:hAnsi="Times New Roman"/>
          <w:sz w:val="28"/>
          <w:szCs w:val="28"/>
        </w:rPr>
        <w:t>четири</w:t>
      </w:r>
      <w:r w:rsidRPr="008354ED">
        <w:rPr>
          <w:rFonts w:ascii="Times New Roman" w:hAnsi="Times New Roman"/>
          <w:sz w:val="28"/>
          <w:szCs w:val="28"/>
        </w:rPr>
        <w:t xml:space="preserve"> лица.</w:t>
      </w:r>
    </w:p>
    <w:p w:rsidR="00982924" w:rsidRPr="008354ED" w:rsidRDefault="00982924" w:rsidP="00982924">
      <w:pPr>
        <w:numPr>
          <w:ilvl w:val="0"/>
          <w:numId w:val="21"/>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По Глава ХІ /</w:t>
      </w:r>
      <w:proofErr w:type="spellStart"/>
      <w:r w:rsidRPr="008354ED">
        <w:rPr>
          <w:rFonts w:ascii="Times New Roman" w:hAnsi="Times New Roman"/>
          <w:sz w:val="28"/>
          <w:szCs w:val="28"/>
        </w:rPr>
        <w:t>общоопасни</w:t>
      </w:r>
      <w:proofErr w:type="spellEnd"/>
      <w:r w:rsidRPr="008354ED">
        <w:rPr>
          <w:rFonts w:ascii="Times New Roman" w:hAnsi="Times New Roman"/>
          <w:sz w:val="28"/>
          <w:szCs w:val="28"/>
        </w:rPr>
        <w:t xml:space="preserve"> престъпления/ новообразуваните досъдебни производства са </w:t>
      </w:r>
      <w:r>
        <w:rPr>
          <w:rFonts w:ascii="Times New Roman" w:hAnsi="Times New Roman"/>
          <w:sz w:val="28"/>
          <w:szCs w:val="28"/>
        </w:rPr>
        <w:t>680</w:t>
      </w:r>
      <w:r w:rsidRPr="008354ED">
        <w:rPr>
          <w:rFonts w:ascii="Times New Roman" w:hAnsi="Times New Roman"/>
          <w:sz w:val="28"/>
          <w:szCs w:val="28"/>
        </w:rPr>
        <w:t xml:space="preserve"> броя. В съда са внесени </w:t>
      </w:r>
      <w:r>
        <w:rPr>
          <w:rFonts w:ascii="Times New Roman" w:hAnsi="Times New Roman"/>
          <w:sz w:val="28"/>
          <w:szCs w:val="28"/>
        </w:rPr>
        <w:t>364</w:t>
      </w:r>
      <w:r w:rsidRPr="008354ED">
        <w:rPr>
          <w:rFonts w:ascii="Times New Roman" w:hAnsi="Times New Roman"/>
          <w:sz w:val="28"/>
          <w:szCs w:val="28"/>
        </w:rPr>
        <w:t xml:space="preserve"> досъдебни производства. Внесени са </w:t>
      </w:r>
      <w:r>
        <w:rPr>
          <w:rFonts w:ascii="Times New Roman" w:hAnsi="Times New Roman"/>
          <w:sz w:val="28"/>
          <w:szCs w:val="28"/>
        </w:rPr>
        <w:t>364</w:t>
      </w:r>
      <w:r w:rsidRPr="008354ED">
        <w:rPr>
          <w:rFonts w:ascii="Times New Roman" w:hAnsi="Times New Roman"/>
          <w:sz w:val="28"/>
          <w:szCs w:val="28"/>
        </w:rPr>
        <w:t xml:space="preserve"> прокурорски акта спрямо </w:t>
      </w:r>
      <w:r>
        <w:rPr>
          <w:rFonts w:ascii="Times New Roman" w:hAnsi="Times New Roman"/>
          <w:sz w:val="28"/>
          <w:szCs w:val="28"/>
        </w:rPr>
        <w:t>368</w:t>
      </w:r>
      <w:r w:rsidRPr="008354ED">
        <w:rPr>
          <w:rFonts w:ascii="Times New Roman" w:hAnsi="Times New Roman"/>
          <w:sz w:val="28"/>
          <w:szCs w:val="28"/>
        </w:rPr>
        <w:t xml:space="preserve"> лица</w:t>
      </w:r>
      <w:r>
        <w:rPr>
          <w:rFonts w:ascii="Times New Roman" w:hAnsi="Times New Roman"/>
          <w:sz w:val="28"/>
          <w:szCs w:val="28"/>
        </w:rPr>
        <w:t>,</w:t>
      </w:r>
      <w:r w:rsidRPr="008354ED">
        <w:rPr>
          <w:rFonts w:ascii="Times New Roman" w:hAnsi="Times New Roman"/>
          <w:sz w:val="28"/>
          <w:szCs w:val="28"/>
        </w:rPr>
        <w:t xml:space="preserve"> със </w:t>
      </w:r>
      <w:r>
        <w:rPr>
          <w:rFonts w:ascii="Times New Roman" w:hAnsi="Times New Roman"/>
          <w:sz w:val="28"/>
          <w:szCs w:val="28"/>
        </w:rPr>
        <w:t>156</w:t>
      </w:r>
      <w:r w:rsidRPr="008354ED">
        <w:rPr>
          <w:rFonts w:ascii="Times New Roman" w:hAnsi="Times New Roman"/>
          <w:sz w:val="28"/>
          <w:szCs w:val="28"/>
        </w:rPr>
        <w:t xml:space="preserve"> броя обвинителни акта спрямо </w:t>
      </w:r>
      <w:r>
        <w:rPr>
          <w:rFonts w:ascii="Times New Roman" w:hAnsi="Times New Roman"/>
          <w:sz w:val="28"/>
          <w:szCs w:val="28"/>
        </w:rPr>
        <w:t>160</w:t>
      </w:r>
      <w:r w:rsidRPr="008354ED">
        <w:rPr>
          <w:rFonts w:ascii="Times New Roman" w:hAnsi="Times New Roman"/>
          <w:sz w:val="28"/>
          <w:szCs w:val="28"/>
        </w:rPr>
        <w:t xml:space="preserve"> обвиняеми лица,</w:t>
      </w:r>
      <w:r>
        <w:rPr>
          <w:rFonts w:ascii="Times New Roman" w:hAnsi="Times New Roman"/>
          <w:sz w:val="28"/>
          <w:szCs w:val="28"/>
        </w:rPr>
        <w:t>136</w:t>
      </w:r>
      <w:r w:rsidRPr="008354ED">
        <w:rPr>
          <w:rFonts w:ascii="Times New Roman" w:hAnsi="Times New Roman"/>
          <w:sz w:val="28"/>
          <w:szCs w:val="28"/>
        </w:rPr>
        <w:t xml:space="preserve"> споразумения за </w:t>
      </w:r>
      <w:r>
        <w:rPr>
          <w:rFonts w:ascii="Times New Roman" w:hAnsi="Times New Roman"/>
          <w:sz w:val="28"/>
          <w:szCs w:val="28"/>
        </w:rPr>
        <w:t>136</w:t>
      </w:r>
      <w:r w:rsidRPr="008354ED">
        <w:rPr>
          <w:rFonts w:ascii="Times New Roman" w:hAnsi="Times New Roman"/>
          <w:sz w:val="28"/>
          <w:szCs w:val="28"/>
        </w:rPr>
        <w:t xml:space="preserve"> лица и </w:t>
      </w:r>
      <w:r>
        <w:rPr>
          <w:rFonts w:ascii="Times New Roman" w:hAnsi="Times New Roman"/>
          <w:sz w:val="28"/>
          <w:szCs w:val="28"/>
        </w:rPr>
        <w:t>72</w:t>
      </w:r>
      <w:r w:rsidRPr="008354ED">
        <w:rPr>
          <w:rFonts w:ascii="Times New Roman" w:hAnsi="Times New Roman"/>
          <w:sz w:val="28"/>
          <w:szCs w:val="28"/>
        </w:rPr>
        <w:t xml:space="preserve"> броя предложения по чл.78а НК за </w:t>
      </w:r>
      <w:r>
        <w:rPr>
          <w:rFonts w:ascii="Times New Roman" w:hAnsi="Times New Roman"/>
          <w:sz w:val="28"/>
          <w:szCs w:val="28"/>
        </w:rPr>
        <w:t>72</w:t>
      </w:r>
      <w:r w:rsidRPr="008354ED">
        <w:rPr>
          <w:rFonts w:ascii="Times New Roman" w:hAnsi="Times New Roman"/>
          <w:sz w:val="28"/>
          <w:szCs w:val="28"/>
        </w:rPr>
        <w:t xml:space="preserve"> обвиняеми лица.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От тези данни е видно, че най-голям е делът на </w:t>
      </w:r>
      <w:proofErr w:type="spellStart"/>
      <w:r w:rsidRPr="008354ED">
        <w:rPr>
          <w:rFonts w:ascii="Times New Roman" w:hAnsi="Times New Roman"/>
          <w:sz w:val="28"/>
          <w:szCs w:val="28"/>
        </w:rPr>
        <w:t>общоопасните</w:t>
      </w:r>
      <w:proofErr w:type="spellEnd"/>
      <w:r w:rsidRPr="008354ED">
        <w:rPr>
          <w:rFonts w:ascii="Times New Roman" w:hAnsi="Times New Roman"/>
          <w:sz w:val="28"/>
          <w:szCs w:val="28"/>
        </w:rPr>
        <w:t xml:space="preserve"> престъпления, следван от  престъпленията срещу собствеността.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Следват престъпленията срещу  стопанството и личността, като делът на останалите престъпления, съобразно систематиката по НК, е по-малък.</w:t>
      </w:r>
    </w:p>
    <w:p w:rsidR="00982924" w:rsidRPr="008354ED" w:rsidRDefault="00982924" w:rsidP="00982924">
      <w:pPr>
        <w:spacing w:after="0" w:line="240" w:lineRule="auto"/>
        <w:ind w:firstLine="709"/>
        <w:jc w:val="both"/>
        <w:rPr>
          <w:rFonts w:ascii="Times New Roman" w:hAnsi="Times New Roman"/>
          <w:sz w:val="28"/>
          <w:szCs w:val="28"/>
        </w:rPr>
      </w:pPr>
    </w:p>
    <w:p w:rsidR="00982924" w:rsidRPr="008354ED" w:rsidRDefault="00982924" w:rsidP="00982924">
      <w:pPr>
        <w:spacing w:after="0" w:line="240" w:lineRule="auto"/>
        <w:ind w:firstLine="709"/>
        <w:jc w:val="both"/>
        <w:rPr>
          <w:rFonts w:ascii="Times New Roman" w:hAnsi="Times New Roman"/>
          <w:b/>
          <w:bCs/>
          <w:i/>
          <w:sz w:val="28"/>
          <w:szCs w:val="28"/>
        </w:rPr>
      </w:pPr>
      <w:r w:rsidRPr="008354ED">
        <w:rPr>
          <w:rFonts w:ascii="Times New Roman" w:hAnsi="Times New Roman"/>
          <w:b/>
          <w:bCs/>
          <w:i/>
          <w:sz w:val="28"/>
          <w:szCs w:val="28"/>
        </w:rPr>
        <w:t>Обобщени данни за пострадали лица и ощетени юридически лица:</w:t>
      </w:r>
    </w:p>
    <w:p w:rsidR="00982924" w:rsidRPr="008354ED" w:rsidRDefault="00982924" w:rsidP="00982924">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 xml:space="preserve">През отчетния период по водените в прокуратурите в региона досъдебни производства са пострадали </w:t>
      </w:r>
      <w:r>
        <w:rPr>
          <w:rFonts w:ascii="Times New Roman" w:hAnsi="Times New Roman"/>
          <w:bCs/>
          <w:sz w:val="28"/>
          <w:szCs w:val="28"/>
        </w:rPr>
        <w:t>1245</w:t>
      </w:r>
      <w:r w:rsidRPr="008354ED">
        <w:rPr>
          <w:rFonts w:ascii="Times New Roman" w:hAnsi="Times New Roman"/>
          <w:bCs/>
          <w:sz w:val="28"/>
          <w:szCs w:val="28"/>
        </w:rPr>
        <w:t xml:space="preserve"> физически лица и са ощетени общо </w:t>
      </w:r>
      <w:r>
        <w:rPr>
          <w:rFonts w:ascii="Times New Roman" w:hAnsi="Times New Roman"/>
          <w:bCs/>
          <w:sz w:val="28"/>
          <w:szCs w:val="28"/>
        </w:rPr>
        <w:t>159</w:t>
      </w:r>
      <w:r w:rsidRPr="008354ED">
        <w:rPr>
          <w:rFonts w:ascii="Times New Roman" w:hAnsi="Times New Roman"/>
          <w:bCs/>
          <w:sz w:val="28"/>
          <w:szCs w:val="28"/>
        </w:rPr>
        <w:t xml:space="preserve"> юридически лица. Броят на пострадалите непълнолетни лица (</w:t>
      </w:r>
      <w:r>
        <w:rPr>
          <w:rFonts w:ascii="Times New Roman" w:hAnsi="Times New Roman"/>
          <w:bCs/>
          <w:sz w:val="28"/>
          <w:szCs w:val="28"/>
        </w:rPr>
        <w:t>30</w:t>
      </w:r>
      <w:r w:rsidRPr="008354ED">
        <w:rPr>
          <w:rFonts w:ascii="Times New Roman" w:hAnsi="Times New Roman"/>
          <w:bCs/>
          <w:sz w:val="28"/>
          <w:szCs w:val="28"/>
        </w:rPr>
        <w:t>) е почти колкото този на пострадалите малолетни (</w:t>
      </w:r>
      <w:r>
        <w:rPr>
          <w:rFonts w:ascii="Times New Roman" w:hAnsi="Times New Roman"/>
          <w:bCs/>
          <w:sz w:val="28"/>
          <w:szCs w:val="28"/>
        </w:rPr>
        <w:t>46</w:t>
      </w:r>
      <w:r w:rsidRPr="008354ED">
        <w:rPr>
          <w:rFonts w:ascii="Times New Roman" w:hAnsi="Times New Roman"/>
          <w:bCs/>
          <w:sz w:val="28"/>
          <w:szCs w:val="28"/>
        </w:rPr>
        <w:t>). Този резултат е следствие на по-ниската степен на защита, която притежават непълнолетните и малолетните лица и по-високата степен на уязвимост. В сравнение с предходния период общият брой на пострадалите лица е намален – през 201</w:t>
      </w:r>
      <w:r>
        <w:rPr>
          <w:rFonts w:ascii="Times New Roman" w:hAnsi="Times New Roman"/>
          <w:bCs/>
          <w:sz w:val="28"/>
          <w:szCs w:val="28"/>
        </w:rPr>
        <w:t>7</w:t>
      </w:r>
      <w:r w:rsidRPr="008354ED">
        <w:rPr>
          <w:rFonts w:ascii="Times New Roman" w:hAnsi="Times New Roman"/>
          <w:bCs/>
          <w:sz w:val="28"/>
          <w:szCs w:val="28"/>
        </w:rPr>
        <w:t xml:space="preserve"> г. те са били </w:t>
      </w:r>
      <w:r>
        <w:rPr>
          <w:rFonts w:ascii="Times New Roman" w:hAnsi="Times New Roman"/>
          <w:bCs/>
          <w:sz w:val="28"/>
          <w:szCs w:val="28"/>
        </w:rPr>
        <w:t>1345</w:t>
      </w:r>
      <w:r w:rsidRPr="008354ED">
        <w:rPr>
          <w:rFonts w:ascii="Times New Roman" w:hAnsi="Times New Roman"/>
          <w:bCs/>
          <w:sz w:val="28"/>
          <w:szCs w:val="28"/>
        </w:rPr>
        <w:t>. Намален е броят на пострадалите непълнолетни лица, както и  броят на пострадалите малолетни лица.</w:t>
      </w:r>
    </w:p>
    <w:p w:rsidR="00982924" w:rsidRPr="008354ED" w:rsidRDefault="00982924" w:rsidP="00982924">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 xml:space="preserve">Най-висок е делът на пострадалите лица от извършени престъпления срещу собствеността – </w:t>
      </w:r>
      <w:r>
        <w:rPr>
          <w:rFonts w:ascii="Times New Roman" w:hAnsi="Times New Roman"/>
          <w:bCs/>
          <w:sz w:val="28"/>
          <w:szCs w:val="28"/>
        </w:rPr>
        <w:t>63,1</w:t>
      </w:r>
      <w:r w:rsidRPr="008354ED">
        <w:rPr>
          <w:rFonts w:ascii="Times New Roman" w:hAnsi="Times New Roman"/>
          <w:bCs/>
          <w:sz w:val="28"/>
          <w:szCs w:val="28"/>
        </w:rPr>
        <w:t>%, следван от дела на пострадалите от престъпления срещу личността – 1</w:t>
      </w:r>
      <w:r>
        <w:rPr>
          <w:rFonts w:ascii="Times New Roman" w:hAnsi="Times New Roman"/>
          <w:bCs/>
          <w:sz w:val="28"/>
          <w:szCs w:val="28"/>
        </w:rPr>
        <w:t>7</w:t>
      </w:r>
      <w:r w:rsidRPr="008354ED">
        <w:rPr>
          <w:rFonts w:ascii="Times New Roman" w:hAnsi="Times New Roman"/>
          <w:bCs/>
          <w:sz w:val="28"/>
          <w:szCs w:val="28"/>
        </w:rPr>
        <w:t xml:space="preserve">% и от </w:t>
      </w:r>
      <w:proofErr w:type="spellStart"/>
      <w:r w:rsidRPr="008354ED">
        <w:rPr>
          <w:rFonts w:ascii="Times New Roman" w:hAnsi="Times New Roman"/>
          <w:bCs/>
          <w:sz w:val="28"/>
          <w:szCs w:val="28"/>
        </w:rPr>
        <w:t>общоопасни</w:t>
      </w:r>
      <w:proofErr w:type="spellEnd"/>
      <w:r w:rsidRPr="008354ED">
        <w:rPr>
          <w:rFonts w:ascii="Times New Roman" w:hAnsi="Times New Roman"/>
          <w:bCs/>
          <w:sz w:val="28"/>
          <w:szCs w:val="28"/>
        </w:rPr>
        <w:t xml:space="preserve"> престъпления – 1</w:t>
      </w:r>
      <w:r>
        <w:rPr>
          <w:rFonts w:ascii="Times New Roman" w:hAnsi="Times New Roman"/>
          <w:bCs/>
          <w:sz w:val="28"/>
          <w:szCs w:val="28"/>
        </w:rPr>
        <w:t>1</w:t>
      </w:r>
      <w:r w:rsidRPr="008354ED">
        <w:rPr>
          <w:rFonts w:ascii="Times New Roman" w:hAnsi="Times New Roman"/>
          <w:bCs/>
          <w:sz w:val="28"/>
          <w:szCs w:val="28"/>
        </w:rPr>
        <w:t>,</w:t>
      </w:r>
      <w:r>
        <w:rPr>
          <w:rFonts w:ascii="Times New Roman" w:hAnsi="Times New Roman"/>
          <w:bCs/>
          <w:sz w:val="28"/>
          <w:szCs w:val="28"/>
        </w:rPr>
        <w:t>4</w:t>
      </w:r>
      <w:r w:rsidRPr="008354ED">
        <w:rPr>
          <w:rFonts w:ascii="Times New Roman" w:hAnsi="Times New Roman"/>
          <w:bCs/>
          <w:sz w:val="28"/>
          <w:szCs w:val="28"/>
        </w:rPr>
        <w:t>%.</w:t>
      </w:r>
    </w:p>
    <w:p w:rsidR="00982924" w:rsidRPr="008354ED" w:rsidRDefault="00982924" w:rsidP="00982924">
      <w:pPr>
        <w:spacing w:after="0" w:line="240" w:lineRule="auto"/>
        <w:ind w:firstLine="709"/>
        <w:jc w:val="both"/>
        <w:rPr>
          <w:rFonts w:ascii="Times New Roman" w:hAnsi="Times New Roman"/>
          <w:bCs/>
          <w:sz w:val="28"/>
          <w:szCs w:val="28"/>
        </w:rPr>
      </w:pPr>
      <w:r w:rsidRPr="008354ED">
        <w:rPr>
          <w:rFonts w:ascii="Times New Roman" w:hAnsi="Times New Roman"/>
          <w:bCs/>
          <w:sz w:val="28"/>
          <w:szCs w:val="28"/>
        </w:rPr>
        <w:t>В сравнение с 201</w:t>
      </w:r>
      <w:r>
        <w:rPr>
          <w:rFonts w:ascii="Times New Roman" w:hAnsi="Times New Roman"/>
          <w:bCs/>
          <w:sz w:val="28"/>
          <w:szCs w:val="28"/>
        </w:rPr>
        <w:t>7</w:t>
      </w:r>
      <w:r w:rsidRPr="008354ED">
        <w:rPr>
          <w:rFonts w:ascii="Times New Roman" w:hAnsi="Times New Roman"/>
          <w:bCs/>
          <w:sz w:val="28"/>
          <w:szCs w:val="28"/>
        </w:rPr>
        <w:t xml:space="preserve"> г. броят на ощетените юридически лица </w:t>
      </w:r>
      <w:r>
        <w:rPr>
          <w:rFonts w:ascii="Times New Roman" w:hAnsi="Times New Roman"/>
          <w:bCs/>
          <w:sz w:val="28"/>
          <w:szCs w:val="28"/>
        </w:rPr>
        <w:t xml:space="preserve">незначително се </w:t>
      </w:r>
      <w:r w:rsidRPr="008354ED">
        <w:rPr>
          <w:rFonts w:ascii="Times New Roman" w:hAnsi="Times New Roman"/>
          <w:bCs/>
          <w:sz w:val="28"/>
          <w:szCs w:val="28"/>
        </w:rPr>
        <w:t xml:space="preserve">е </w:t>
      </w:r>
      <w:r>
        <w:rPr>
          <w:rFonts w:ascii="Times New Roman" w:hAnsi="Times New Roman"/>
          <w:bCs/>
          <w:sz w:val="28"/>
          <w:szCs w:val="28"/>
        </w:rPr>
        <w:t>увеличил</w:t>
      </w:r>
      <w:r w:rsidRPr="008354ED">
        <w:rPr>
          <w:rFonts w:ascii="Times New Roman" w:hAnsi="Times New Roman"/>
          <w:bCs/>
          <w:sz w:val="28"/>
          <w:szCs w:val="28"/>
        </w:rPr>
        <w:t xml:space="preserve"> – 15</w:t>
      </w:r>
      <w:r>
        <w:rPr>
          <w:rFonts w:ascii="Times New Roman" w:hAnsi="Times New Roman"/>
          <w:bCs/>
          <w:sz w:val="28"/>
          <w:szCs w:val="28"/>
        </w:rPr>
        <w:t>9</w:t>
      </w:r>
      <w:r w:rsidRPr="008354ED">
        <w:rPr>
          <w:rFonts w:ascii="Times New Roman" w:hAnsi="Times New Roman"/>
          <w:bCs/>
          <w:sz w:val="28"/>
          <w:szCs w:val="28"/>
        </w:rPr>
        <w:t xml:space="preserve">, при </w:t>
      </w:r>
      <w:r>
        <w:rPr>
          <w:rFonts w:ascii="Times New Roman" w:hAnsi="Times New Roman"/>
          <w:bCs/>
          <w:sz w:val="28"/>
          <w:szCs w:val="28"/>
        </w:rPr>
        <w:t>155</w:t>
      </w:r>
      <w:r w:rsidRPr="008354ED">
        <w:rPr>
          <w:rFonts w:ascii="Times New Roman" w:hAnsi="Times New Roman"/>
          <w:bCs/>
          <w:sz w:val="28"/>
          <w:szCs w:val="28"/>
        </w:rPr>
        <w:t xml:space="preserve"> през 201</w:t>
      </w:r>
      <w:r>
        <w:rPr>
          <w:rFonts w:ascii="Times New Roman" w:hAnsi="Times New Roman"/>
          <w:bCs/>
          <w:sz w:val="28"/>
          <w:szCs w:val="28"/>
        </w:rPr>
        <w:t>7</w:t>
      </w:r>
      <w:r w:rsidRPr="008354ED">
        <w:rPr>
          <w:rFonts w:ascii="Times New Roman" w:hAnsi="Times New Roman"/>
          <w:bCs/>
          <w:sz w:val="28"/>
          <w:szCs w:val="28"/>
        </w:rPr>
        <w:t xml:space="preserve"> г. И при тази категория най-голям е делът на ощетените юридически лица от престъпления срещу собствеността – </w:t>
      </w:r>
      <w:r>
        <w:rPr>
          <w:rFonts w:ascii="Times New Roman" w:hAnsi="Times New Roman"/>
          <w:bCs/>
          <w:sz w:val="28"/>
          <w:szCs w:val="28"/>
        </w:rPr>
        <w:t>66</w:t>
      </w:r>
      <w:r w:rsidRPr="008354ED">
        <w:rPr>
          <w:rFonts w:ascii="Times New Roman" w:hAnsi="Times New Roman"/>
          <w:bCs/>
          <w:sz w:val="28"/>
          <w:szCs w:val="28"/>
        </w:rPr>
        <w:t xml:space="preserve">%, следван от дела на ощетените от престъпления срещу стопанството – </w:t>
      </w:r>
      <w:r>
        <w:rPr>
          <w:rFonts w:ascii="Times New Roman" w:hAnsi="Times New Roman"/>
          <w:bCs/>
          <w:sz w:val="28"/>
          <w:szCs w:val="28"/>
        </w:rPr>
        <w:t>2</w:t>
      </w:r>
      <w:r w:rsidRPr="008354ED">
        <w:rPr>
          <w:rFonts w:ascii="Times New Roman" w:hAnsi="Times New Roman"/>
          <w:bCs/>
          <w:sz w:val="28"/>
          <w:szCs w:val="28"/>
        </w:rPr>
        <w:t>4,</w:t>
      </w:r>
      <w:r>
        <w:rPr>
          <w:rFonts w:ascii="Times New Roman" w:hAnsi="Times New Roman"/>
          <w:bCs/>
          <w:sz w:val="28"/>
          <w:szCs w:val="28"/>
        </w:rPr>
        <w:t>5</w:t>
      </w:r>
      <w:r w:rsidRPr="008354ED">
        <w:rPr>
          <w:rFonts w:ascii="Times New Roman" w:hAnsi="Times New Roman"/>
          <w:bCs/>
          <w:sz w:val="28"/>
          <w:szCs w:val="28"/>
        </w:rPr>
        <w:t>% и др. Няма съществена разлика на този дял в сравнение с предходните отчетни периоди.</w:t>
      </w:r>
    </w:p>
    <w:p w:rsidR="00982924" w:rsidRPr="008354ED" w:rsidRDefault="00982924" w:rsidP="00982924">
      <w:pPr>
        <w:spacing w:after="0" w:line="240" w:lineRule="auto"/>
        <w:ind w:firstLine="709"/>
        <w:jc w:val="both"/>
        <w:rPr>
          <w:rFonts w:ascii="Times New Roman" w:hAnsi="Times New Roman"/>
          <w:bCs/>
          <w:sz w:val="28"/>
          <w:szCs w:val="28"/>
        </w:rPr>
      </w:pPr>
    </w:p>
    <w:p w:rsidR="00982924" w:rsidRPr="004345D8" w:rsidRDefault="00982924" w:rsidP="00982924">
      <w:pPr>
        <w:spacing w:after="0" w:line="240" w:lineRule="auto"/>
        <w:ind w:firstLine="709"/>
        <w:jc w:val="both"/>
        <w:rPr>
          <w:rFonts w:ascii="Times New Roman" w:hAnsi="Times New Roman"/>
          <w:b/>
          <w:bCs/>
          <w:i/>
          <w:sz w:val="28"/>
          <w:szCs w:val="28"/>
          <w:u w:val="single"/>
        </w:rPr>
      </w:pPr>
      <w:r w:rsidRPr="004345D8">
        <w:rPr>
          <w:rFonts w:ascii="Times New Roman" w:hAnsi="Times New Roman"/>
          <w:b/>
          <w:bCs/>
          <w:i/>
          <w:sz w:val="28"/>
          <w:szCs w:val="28"/>
          <w:u w:val="single"/>
        </w:rPr>
        <w:t>Използване на СРС и резултати по наказателните дела, по които са прилагани.</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201</w:t>
      </w:r>
      <w:r>
        <w:rPr>
          <w:rFonts w:ascii="Times New Roman" w:hAnsi="Times New Roman"/>
          <w:sz w:val="28"/>
          <w:szCs w:val="28"/>
        </w:rPr>
        <w:t>8</w:t>
      </w:r>
      <w:r w:rsidRPr="008354ED">
        <w:rPr>
          <w:rFonts w:ascii="Times New Roman" w:hAnsi="Times New Roman"/>
          <w:sz w:val="28"/>
          <w:szCs w:val="28"/>
        </w:rPr>
        <w:t xml:space="preserve"> г. са внесени </w:t>
      </w:r>
      <w:r>
        <w:rPr>
          <w:rFonts w:ascii="Times New Roman" w:hAnsi="Times New Roman"/>
          <w:sz w:val="28"/>
          <w:szCs w:val="28"/>
        </w:rPr>
        <w:t>3</w:t>
      </w:r>
      <w:r w:rsidRPr="008354ED">
        <w:rPr>
          <w:rFonts w:ascii="Times New Roman" w:hAnsi="Times New Roman"/>
          <w:sz w:val="28"/>
          <w:szCs w:val="28"/>
        </w:rPr>
        <w:t xml:space="preserve"> искания за използване на СРС, през 201</w:t>
      </w:r>
      <w:r>
        <w:rPr>
          <w:rFonts w:ascii="Times New Roman" w:hAnsi="Times New Roman"/>
          <w:sz w:val="28"/>
          <w:szCs w:val="28"/>
        </w:rPr>
        <w:t>7</w:t>
      </w:r>
      <w:r w:rsidRPr="008354ED">
        <w:rPr>
          <w:rFonts w:ascii="Times New Roman" w:hAnsi="Times New Roman"/>
          <w:sz w:val="28"/>
          <w:szCs w:val="28"/>
        </w:rPr>
        <w:t xml:space="preserve"> г</w:t>
      </w:r>
      <w:r>
        <w:rPr>
          <w:rFonts w:ascii="Times New Roman" w:hAnsi="Times New Roman"/>
          <w:sz w:val="28"/>
          <w:szCs w:val="28"/>
        </w:rPr>
        <w:t>.  - 5 искания, а</w:t>
      </w:r>
      <w:r w:rsidRPr="008354ED">
        <w:rPr>
          <w:rFonts w:ascii="Times New Roman" w:hAnsi="Times New Roman"/>
          <w:sz w:val="28"/>
          <w:szCs w:val="28"/>
        </w:rPr>
        <w:t xml:space="preserve"> през 201</w:t>
      </w:r>
      <w:r>
        <w:rPr>
          <w:rFonts w:ascii="Times New Roman" w:hAnsi="Times New Roman"/>
          <w:sz w:val="28"/>
          <w:szCs w:val="28"/>
        </w:rPr>
        <w:t xml:space="preserve">6 г. прокурорите са направили </w:t>
      </w:r>
      <w:r w:rsidRPr="008354ED">
        <w:rPr>
          <w:rFonts w:ascii="Times New Roman" w:hAnsi="Times New Roman"/>
          <w:bCs/>
          <w:sz w:val="28"/>
          <w:szCs w:val="28"/>
        </w:rPr>
        <w:t xml:space="preserve">2 искания </w:t>
      </w:r>
      <w:r w:rsidRPr="008354ED">
        <w:rPr>
          <w:rFonts w:ascii="Times New Roman" w:hAnsi="Times New Roman"/>
          <w:sz w:val="28"/>
          <w:szCs w:val="28"/>
        </w:rPr>
        <w:t xml:space="preserve">до съда  за </w:t>
      </w:r>
      <w:r w:rsidRPr="008354ED">
        <w:rPr>
          <w:rFonts w:ascii="Times New Roman" w:hAnsi="Times New Roman"/>
          <w:bCs/>
          <w:sz w:val="28"/>
          <w:szCs w:val="28"/>
        </w:rPr>
        <w:t xml:space="preserve">прилагане на СРС </w:t>
      </w:r>
      <w:r w:rsidRPr="008354ED">
        <w:rPr>
          <w:rFonts w:ascii="Times New Roman" w:hAnsi="Times New Roman"/>
          <w:sz w:val="28"/>
          <w:szCs w:val="28"/>
        </w:rPr>
        <w:t xml:space="preserve">по образувани/започнати ДП.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Този способ е използван, след като са били изчерпани всички други способи за събиране на доказателства или не е съществувала друга възможност за това.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Направените през 201</w:t>
      </w:r>
      <w:r>
        <w:rPr>
          <w:rFonts w:ascii="Times New Roman" w:hAnsi="Times New Roman"/>
          <w:sz w:val="28"/>
          <w:szCs w:val="28"/>
        </w:rPr>
        <w:t>8</w:t>
      </w:r>
      <w:r w:rsidRPr="008354ED">
        <w:rPr>
          <w:rFonts w:ascii="Times New Roman" w:hAnsi="Times New Roman"/>
          <w:sz w:val="28"/>
          <w:szCs w:val="28"/>
        </w:rPr>
        <w:t xml:space="preserve"> г. общо </w:t>
      </w:r>
      <w:r>
        <w:rPr>
          <w:rFonts w:ascii="Times New Roman" w:hAnsi="Times New Roman"/>
          <w:sz w:val="28"/>
          <w:szCs w:val="28"/>
        </w:rPr>
        <w:t>3</w:t>
      </w:r>
      <w:r w:rsidRPr="008354ED">
        <w:rPr>
          <w:rFonts w:ascii="Times New Roman" w:hAnsi="Times New Roman"/>
          <w:sz w:val="28"/>
          <w:szCs w:val="28"/>
        </w:rPr>
        <w:t xml:space="preserve"> броя искания за използване на СРС са били уважени от председателя на ОС Монтана</w:t>
      </w:r>
      <w:r>
        <w:rPr>
          <w:rFonts w:ascii="Times New Roman" w:hAnsi="Times New Roman"/>
          <w:sz w:val="28"/>
          <w:szCs w:val="28"/>
        </w:rPr>
        <w:t>.</w:t>
      </w:r>
      <w:r w:rsidRPr="008354ED">
        <w:rPr>
          <w:rFonts w:ascii="Times New Roman" w:hAnsi="Times New Roman"/>
          <w:sz w:val="28"/>
          <w:szCs w:val="28"/>
        </w:rPr>
        <w:t xml:space="preserve">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Данните сочат на </w:t>
      </w:r>
      <w:r>
        <w:rPr>
          <w:rFonts w:ascii="Times New Roman" w:hAnsi="Times New Roman"/>
          <w:sz w:val="28"/>
          <w:szCs w:val="28"/>
        </w:rPr>
        <w:t>относително запазване броя</w:t>
      </w:r>
      <w:r w:rsidRPr="008354ED">
        <w:rPr>
          <w:rFonts w:ascii="Times New Roman" w:hAnsi="Times New Roman"/>
          <w:sz w:val="28"/>
          <w:szCs w:val="28"/>
        </w:rPr>
        <w:t xml:space="preserve"> на използваните и прилагани СРС спрямо предишните отчетни периоди.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През 201</w:t>
      </w:r>
      <w:r>
        <w:rPr>
          <w:rFonts w:ascii="Times New Roman" w:hAnsi="Times New Roman"/>
          <w:sz w:val="28"/>
          <w:szCs w:val="28"/>
        </w:rPr>
        <w:t>8</w:t>
      </w:r>
      <w:r w:rsidRPr="008354ED">
        <w:rPr>
          <w:rFonts w:ascii="Times New Roman" w:hAnsi="Times New Roman"/>
          <w:sz w:val="28"/>
          <w:szCs w:val="28"/>
        </w:rPr>
        <w:t xml:space="preserve"> г. </w:t>
      </w:r>
      <w:r>
        <w:rPr>
          <w:rFonts w:ascii="Times New Roman" w:hAnsi="Times New Roman"/>
          <w:sz w:val="28"/>
          <w:szCs w:val="28"/>
        </w:rPr>
        <w:t>е</w:t>
      </w:r>
      <w:r w:rsidRPr="008354ED">
        <w:rPr>
          <w:rFonts w:ascii="Times New Roman" w:hAnsi="Times New Roman"/>
          <w:sz w:val="28"/>
          <w:szCs w:val="28"/>
        </w:rPr>
        <w:t xml:space="preserve"> създаден </w:t>
      </w:r>
      <w:r>
        <w:rPr>
          <w:rFonts w:ascii="Times New Roman" w:hAnsi="Times New Roman"/>
          <w:sz w:val="28"/>
          <w:szCs w:val="28"/>
        </w:rPr>
        <w:t>един</w:t>
      </w:r>
      <w:r w:rsidRPr="008354ED">
        <w:rPr>
          <w:rFonts w:ascii="Times New Roman" w:hAnsi="Times New Roman"/>
          <w:sz w:val="28"/>
          <w:szCs w:val="28"/>
        </w:rPr>
        <w:t xml:space="preserve"> протокол за унищожаване на събрани материали от прилагането на СРС, на основание чл.31 ал.3 ЗСРС.</w:t>
      </w:r>
    </w:p>
    <w:p w:rsidR="00982924" w:rsidRPr="008354ED" w:rsidRDefault="00982924" w:rsidP="00982924">
      <w:pPr>
        <w:spacing w:after="0" w:line="240" w:lineRule="auto"/>
        <w:ind w:firstLine="709"/>
        <w:jc w:val="both"/>
        <w:rPr>
          <w:rFonts w:ascii="Times New Roman" w:hAnsi="Times New Roman"/>
          <w:sz w:val="28"/>
          <w:szCs w:val="28"/>
        </w:rPr>
      </w:pPr>
    </w:p>
    <w:p w:rsidR="00982924" w:rsidRPr="004345D8" w:rsidRDefault="00982924" w:rsidP="00982924">
      <w:pPr>
        <w:spacing w:after="0" w:line="240" w:lineRule="auto"/>
        <w:ind w:firstLine="709"/>
        <w:jc w:val="both"/>
        <w:rPr>
          <w:rFonts w:ascii="Times New Roman" w:hAnsi="Times New Roman"/>
          <w:b/>
          <w:i/>
          <w:sz w:val="28"/>
          <w:szCs w:val="28"/>
          <w:u w:val="single"/>
        </w:rPr>
      </w:pPr>
      <w:r w:rsidRPr="004345D8">
        <w:rPr>
          <w:rFonts w:ascii="Times New Roman" w:hAnsi="Times New Roman"/>
          <w:b/>
          <w:i/>
          <w:sz w:val="28"/>
          <w:szCs w:val="28"/>
          <w:u w:val="single"/>
        </w:rPr>
        <w:t>Дейност по мерките за неотклонение:</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През отчетния период са внесени в съда </w:t>
      </w:r>
      <w:r>
        <w:rPr>
          <w:rFonts w:ascii="Times New Roman" w:hAnsi="Times New Roman"/>
          <w:sz w:val="28"/>
          <w:szCs w:val="28"/>
        </w:rPr>
        <w:t>23</w:t>
      </w:r>
      <w:r w:rsidRPr="008354ED">
        <w:rPr>
          <w:rFonts w:ascii="Times New Roman" w:hAnsi="Times New Roman"/>
          <w:sz w:val="28"/>
          <w:szCs w:val="28"/>
        </w:rPr>
        <w:t xml:space="preserve"> броя искания от прокурора по чл. 64 НПК за вземане на мярка за неотклонение „задържане под стража“.</w:t>
      </w:r>
    </w:p>
    <w:p w:rsidR="00982924" w:rsidRPr="008354ED" w:rsidRDefault="00982924" w:rsidP="0098292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r w:rsidRPr="008354ED">
        <w:rPr>
          <w:rFonts w:ascii="Times New Roman" w:hAnsi="Times New Roman"/>
          <w:color w:val="000000"/>
          <w:sz w:val="28"/>
          <w:szCs w:val="28"/>
        </w:rPr>
        <w:t xml:space="preserve">Уважени са от съдилищата </w:t>
      </w:r>
      <w:r>
        <w:rPr>
          <w:rFonts w:ascii="Times New Roman" w:hAnsi="Times New Roman"/>
          <w:color w:val="000000"/>
          <w:sz w:val="28"/>
          <w:szCs w:val="28"/>
        </w:rPr>
        <w:t>22 броя искания, като</w:t>
      </w:r>
      <w:r w:rsidRPr="008354ED">
        <w:rPr>
          <w:rFonts w:ascii="Times New Roman" w:hAnsi="Times New Roman"/>
          <w:color w:val="000000"/>
          <w:sz w:val="28"/>
          <w:szCs w:val="28"/>
        </w:rPr>
        <w:t xml:space="preserve"> по </w:t>
      </w:r>
      <w:r>
        <w:rPr>
          <w:rFonts w:ascii="Times New Roman" w:hAnsi="Times New Roman"/>
          <w:color w:val="000000"/>
          <w:sz w:val="28"/>
          <w:szCs w:val="28"/>
        </w:rPr>
        <w:t>1 неуважено</w:t>
      </w:r>
      <w:r w:rsidRPr="008354ED">
        <w:rPr>
          <w:rFonts w:ascii="Times New Roman" w:hAnsi="Times New Roman"/>
          <w:color w:val="000000"/>
          <w:sz w:val="28"/>
          <w:szCs w:val="28"/>
        </w:rPr>
        <w:t xml:space="preserve"> искан</w:t>
      </w:r>
      <w:r>
        <w:rPr>
          <w:rFonts w:ascii="Times New Roman" w:hAnsi="Times New Roman"/>
          <w:color w:val="000000"/>
          <w:sz w:val="28"/>
          <w:szCs w:val="28"/>
        </w:rPr>
        <w:t>е</w:t>
      </w:r>
      <w:r w:rsidRPr="008354ED">
        <w:rPr>
          <w:rFonts w:ascii="Times New Roman" w:hAnsi="Times New Roman"/>
          <w:color w:val="000000"/>
          <w:sz w:val="28"/>
          <w:szCs w:val="28"/>
        </w:rPr>
        <w:t xml:space="preserve"> е наложена друг вид мярка за неотклонение. Уважените от съдилищата искания на прокурорите представляват </w:t>
      </w:r>
      <w:r>
        <w:rPr>
          <w:rFonts w:ascii="Times New Roman" w:hAnsi="Times New Roman"/>
          <w:color w:val="000000"/>
          <w:sz w:val="28"/>
          <w:szCs w:val="28"/>
        </w:rPr>
        <w:t>95</w:t>
      </w:r>
      <w:r w:rsidRPr="008354ED">
        <w:rPr>
          <w:rFonts w:ascii="Times New Roman" w:hAnsi="Times New Roman"/>
          <w:color w:val="000000"/>
          <w:sz w:val="28"/>
          <w:szCs w:val="28"/>
        </w:rPr>
        <w:t>,</w:t>
      </w:r>
      <w:r>
        <w:rPr>
          <w:rFonts w:ascii="Times New Roman" w:hAnsi="Times New Roman"/>
          <w:color w:val="000000"/>
          <w:sz w:val="28"/>
          <w:szCs w:val="28"/>
        </w:rPr>
        <w:t>6</w:t>
      </w:r>
      <w:r w:rsidRPr="008354ED">
        <w:rPr>
          <w:rFonts w:ascii="Times New Roman" w:hAnsi="Times New Roman"/>
          <w:color w:val="000000"/>
          <w:sz w:val="28"/>
          <w:szCs w:val="28"/>
        </w:rPr>
        <w:t xml:space="preserve"> % от общия брой искания, като този дял е значителен и води до извод за добра правна преценка от страна на прокурора за обществената опасност на деянието и дееца. Няма случаи, при които по внесени искания от прокурор по чл. 64 от НПК, съдът да е оставил обвиняемо лице без мярка за неотклонение, което води до извод, че разминаванията между съда и прокуратурата са единствено в оценката на реалната опасност, но не и в достатъчността на доказателствата.</w:t>
      </w:r>
      <w:r w:rsidRPr="008354ED">
        <w:rPr>
          <w:rFonts w:ascii="Times New Roman" w:hAnsi="Times New Roman"/>
          <w:color w:val="000000"/>
          <w:sz w:val="28"/>
        </w:rPr>
        <w:t xml:space="preserve"> </w:t>
      </w:r>
      <w:r>
        <w:rPr>
          <w:rFonts w:ascii="Times New Roman" w:hAnsi="Times New Roman"/>
          <w:color w:val="000000"/>
          <w:sz w:val="28"/>
        </w:rPr>
        <w:t>Г</w:t>
      </w:r>
      <w:r w:rsidRPr="008354ED">
        <w:rPr>
          <w:rFonts w:ascii="Times New Roman" w:hAnsi="Times New Roman"/>
          <w:color w:val="000000"/>
          <w:sz w:val="28"/>
        </w:rPr>
        <w:t>олемият брой уважени искания е показател за тяхната обоснованост и законосъобразност, за вярна и обективна преценка от страна на наблюдаващия прокурор относно наличието на предпоставките за вземане на мярка за неотклонение „Задържане под стража”.</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sz w:val="28"/>
          <w:szCs w:val="28"/>
        </w:rPr>
        <w:t>Няма подавани протести срещу</w:t>
      </w:r>
      <w:r w:rsidRPr="008354ED">
        <w:rPr>
          <w:rFonts w:ascii="Times New Roman" w:hAnsi="Times New Roman"/>
          <w:sz w:val="28"/>
          <w:szCs w:val="28"/>
        </w:rPr>
        <w:t xml:space="preserve"> съдебни определения за невзета мярка за неотклонение „задържане под стража“</w:t>
      </w:r>
      <w:r>
        <w:rPr>
          <w:rFonts w:ascii="Times New Roman" w:hAnsi="Times New Roman"/>
          <w:sz w:val="28"/>
          <w:szCs w:val="28"/>
        </w:rPr>
        <w:t>.</w:t>
      </w:r>
      <w:r w:rsidRPr="008354ED">
        <w:rPr>
          <w:rFonts w:ascii="Times New Roman" w:hAnsi="Times New Roman"/>
          <w:sz w:val="28"/>
          <w:szCs w:val="28"/>
        </w:rPr>
        <w:t xml:space="preserve"> Няма подавани протести по чл. 65, ал.7 от НПК срещу изменена мярка „задържане под стража“.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През отчетния период мярка за неотклонение „задържане под стража“ е била наложена по отношение на 22 обвиняеми лица, а по отношение на едно лице е била наложена мярка за неотклонение „домашен арест“.</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В края на отчетния период </w:t>
      </w:r>
      <w:r>
        <w:rPr>
          <w:rFonts w:ascii="Times New Roman" w:hAnsi="Times New Roman"/>
          <w:sz w:val="28"/>
          <w:szCs w:val="28"/>
        </w:rPr>
        <w:t>6</w:t>
      </w:r>
      <w:r w:rsidRPr="008354ED">
        <w:rPr>
          <w:rFonts w:ascii="Times New Roman" w:hAnsi="Times New Roman"/>
          <w:sz w:val="28"/>
          <w:szCs w:val="28"/>
        </w:rPr>
        <w:t xml:space="preserve"> обвиняеми лица са с наложена мярка за неотклонение „задържане под стража“ по неприключени досъдебни производства, от които до 2 месеца </w:t>
      </w:r>
      <w:r>
        <w:rPr>
          <w:rFonts w:ascii="Times New Roman" w:hAnsi="Times New Roman"/>
          <w:sz w:val="28"/>
          <w:szCs w:val="28"/>
        </w:rPr>
        <w:t>са задържани три лица,</w:t>
      </w:r>
      <w:r w:rsidRPr="008354ED">
        <w:rPr>
          <w:rFonts w:ascii="Times New Roman" w:hAnsi="Times New Roman"/>
          <w:sz w:val="28"/>
          <w:szCs w:val="28"/>
        </w:rPr>
        <w:t xml:space="preserve"> до 8 месеца – </w:t>
      </w:r>
      <w:r>
        <w:rPr>
          <w:rFonts w:ascii="Times New Roman" w:hAnsi="Times New Roman"/>
          <w:sz w:val="28"/>
          <w:szCs w:val="28"/>
        </w:rPr>
        <w:t>три  лица и до 18 месеца - 0</w:t>
      </w:r>
      <w:r w:rsidRPr="008354ED">
        <w:rPr>
          <w:rFonts w:ascii="Times New Roman" w:hAnsi="Times New Roman"/>
          <w:sz w:val="28"/>
          <w:szCs w:val="28"/>
        </w:rPr>
        <w:t>. Няма случаи на задържани лица над сроковете по чл. 63, ал. 4 от НПК.</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Прокурорите в региона са участвали в </w:t>
      </w:r>
      <w:r>
        <w:rPr>
          <w:rFonts w:ascii="Times New Roman" w:hAnsi="Times New Roman"/>
          <w:sz w:val="28"/>
          <w:szCs w:val="28"/>
        </w:rPr>
        <w:t>25</w:t>
      </w:r>
      <w:r w:rsidRPr="008354ED">
        <w:rPr>
          <w:rFonts w:ascii="Times New Roman" w:hAnsi="Times New Roman"/>
          <w:sz w:val="28"/>
          <w:szCs w:val="28"/>
        </w:rPr>
        <w:t xml:space="preserve"> бр. съдебни заседания по вземане на мерки за неотклонение.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Няма изменени мерки „задържане под стража“ от прокурор по реда на чл. 63, ал. 5 от НПК </w:t>
      </w:r>
      <w:r>
        <w:rPr>
          <w:rFonts w:ascii="Times New Roman" w:hAnsi="Times New Roman"/>
          <w:sz w:val="28"/>
          <w:szCs w:val="28"/>
        </w:rPr>
        <w:t>,а</w:t>
      </w:r>
      <w:r w:rsidRPr="008354ED">
        <w:rPr>
          <w:rFonts w:ascii="Times New Roman" w:hAnsi="Times New Roman"/>
          <w:sz w:val="28"/>
          <w:szCs w:val="28"/>
        </w:rPr>
        <w:t xml:space="preserve"> </w:t>
      </w:r>
      <w:r>
        <w:rPr>
          <w:rFonts w:ascii="Times New Roman" w:hAnsi="Times New Roman"/>
          <w:sz w:val="28"/>
          <w:szCs w:val="28"/>
        </w:rPr>
        <w:t>по реда на чл. 63 ал. 6 от НПК от прокурор са изменени 3бр.мерки за неотклонение „задържане под стража“.</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sz w:val="28"/>
          <w:szCs w:val="28"/>
        </w:rPr>
        <w:t>О</w:t>
      </w:r>
      <w:r w:rsidRPr="008354ED">
        <w:rPr>
          <w:rFonts w:ascii="Times New Roman" w:hAnsi="Times New Roman"/>
          <w:sz w:val="28"/>
          <w:szCs w:val="28"/>
        </w:rPr>
        <w:t>тменени мерки на процесуална принуда от прокурора по реда на чл.234 ал.8 НПК</w:t>
      </w:r>
      <w:r>
        <w:rPr>
          <w:rFonts w:ascii="Times New Roman" w:hAnsi="Times New Roman"/>
          <w:sz w:val="28"/>
          <w:szCs w:val="28"/>
        </w:rPr>
        <w:t>-27 броя</w:t>
      </w:r>
      <w:r w:rsidRPr="008354ED">
        <w:rPr>
          <w:rFonts w:ascii="Times New Roman" w:hAnsi="Times New Roman"/>
          <w:sz w:val="28"/>
          <w:szCs w:val="28"/>
        </w:rPr>
        <w:t xml:space="preserve"> и от съда по чл. 234, ал.9 НПК</w:t>
      </w:r>
      <w:r>
        <w:rPr>
          <w:rFonts w:ascii="Times New Roman" w:hAnsi="Times New Roman"/>
          <w:sz w:val="28"/>
          <w:szCs w:val="28"/>
        </w:rPr>
        <w:t>-0</w:t>
      </w:r>
      <w:r w:rsidRPr="008354ED">
        <w:rPr>
          <w:rFonts w:ascii="Times New Roman" w:hAnsi="Times New Roman"/>
          <w:sz w:val="28"/>
          <w:szCs w:val="28"/>
        </w:rPr>
        <w:t>.</w:t>
      </w:r>
    </w:p>
    <w:p w:rsidR="00982924" w:rsidRPr="008354ED" w:rsidRDefault="00982924" w:rsidP="00982924">
      <w:pPr>
        <w:spacing w:after="0" w:line="240" w:lineRule="auto"/>
        <w:ind w:firstLine="709"/>
        <w:jc w:val="both"/>
        <w:rPr>
          <w:rFonts w:ascii="Times New Roman" w:hAnsi="Times New Roman"/>
          <w:sz w:val="28"/>
          <w:szCs w:val="28"/>
        </w:rPr>
      </w:pPr>
    </w:p>
    <w:p w:rsidR="00982924" w:rsidRPr="008354ED" w:rsidRDefault="00982924" w:rsidP="00982924">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8354ED">
        <w:rPr>
          <w:rFonts w:ascii="Times New Roman" w:hAnsi="Times New Roman" w:cs="Arial"/>
          <w:b/>
          <w:i/>
          <w:color w:val="000000"/>
          <w:sz w:val="28"/>
          <w:lang w:eastAsia="bg-BG"/>
        </w:rPr>
        <w:t>2.</w:t>
      </w:r>
      <w:proofErr w:type="spellStart"/>
      <w:r w:rsidRPr="008354ED">
        <w:rPr>
          <w:rFonts w:ascii="Times New Roman" w:hAnsi="Times New Roman" w:cs="Arial"/>
          <w:b/>
          <w:i/>
          <w:color w:val="000000"/>
          <w:sz w:val="28"/>
          <w:lang w:eastAsia="bg-BG"/>
        </w:rPr>
        <w:t>2</w:t>
      </w:r>
      <w:proofErr w:type="spellEnd"/>
      <w:r w:rsidRPr="008354ED">
        <w:rPr>
          <w:rFonts w:ascii="Times New Roman" w:hAnsi="Times New Roman" w:cs="Arial"/>
          <w:b/>
          <w:i/>
          <w:color w:val="000000"/>
          <w:sz w:val="28"/>
          <w:lang w:eastAsia="bg-BG"/>
        </w:rPr>
        <w:t xml:space="preserve">. </w:t>
      </w:r>
      <w:proofErr w:type="spellStart"/>
      <w:r w:rsidRPr="008354ED">
        <w:rPr>
          <w:rFonts w:ascii="Times New Roman" w:hAnsi="Times New Roman" w:cs="Arial"/>
          <w:b/>
          <w:i/>
          <w:color w:val="000000"/>
          <w:sz w:val="28"/>
          <w:lang w:eastAsia="bg-BG"/>
        </w:rPr>
        <w:t>Срочност</w:t>
      </w:r>
      <w:proofErr w:type="spellEnd"/>
      <w:r w:rsidRPr="008354ED">
        <w:rPr>
          <w:rFonts w:ascii="Times New Roman" w:hAnsi="Times New Roman" w:cs="Arial"/>
          <w:b/>
          <w:i/>
          <w:color w:val="000000"/>
          <w:sz w:val="28"/>
          <w:lang w:eastAsia="bg-BG"/>
        </w:rPr>
        <w:t xml:space="preserve"> на разследването:</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отчетната 201</w:t>
      </w:r>
      <w:r>
        <w:rPr>
          <w:rFonts w:ascii="Times New Roman" w:hAnsi="Times New Roman"/>
          <w:sz w:val="28"/>
          <w:szCs w:val="28"/>
        </w:rPr>
        <w:t>8</w:t>
      </w:r>
      <w:r w:rsidRPr="008354ED">
        <w:rPr>
          <w:rFonts w:ascii="Times New Roman" w:hAnsi="Times New Roman"/>
          <w:sz w:val="28"/>
          <w:szCs w:val="28"/>
        </w:rPr>
        <w:t xml:space="preserve"> г. са приключени </w:t>
      </w:r>
      <w:r>
        <w:rPr>
          <w:rFonts w:ascii="Times New Roman" w:hAnsi="Times New Roman"/>
          <w:sz w:val="28"/>
          <w:szCs w:val="28"/>
        </w:rPr>
        <w:t>2207</w:t>
      </w:r>
      <w:r w:rsidRPr="008354ED">
        <w:rPr>
          <w:rFonts w:ascii="Times New Roman" w:hAnsi="Times New Roman"/>
          <w:sz w:val="28"/>
          <w:szCs w:val="28"/>
        </w:rPr>
        <w:t xml:space="preserve"> броя досъдебни производства. В законов срок са приключени </w:t>
      </w:r>
      <w:r>
        <w:rPr>
          <w:rFonts w:ascii="Times New Roman" w:hAnsi="Times New Roman"/>
          <w:sz w:val="28"/>
          <w:szCs w:val="28"/>
        </w:rPr>
        <w:t>2195</w:t>
      </w:r>
      <w:r w:rsidRPr="008354ED">
        <w:rPr>
          <w:rFonts w:ascii="Times New Roman" w:hAnsi="Times New Roman"/>
          <w:sz w:val="28"/>
          <w:szCs w:val="28"/>
        </w:rPr>
        <w:t xml:space="preserve"> броя </w:t>
      </w:r>
      <w:r w:rsidR="00631528">
        <w:rPr>
          <w:rFonts w:ascii="Times New Roman" w:hAnsi="Times New Roman"/>
          <w:sz w:val="28"/>
          <w:szCs w:val="28"/>
        </w:rPr>
        <w:t>ДП</w:t>
      </w:r>
      <w:r w:rsidRPr="008354ED">
        <w:rPr>
          <w:rFonts w:ascii="Times New Roman" w:hAnsi="Times New Roman"/>
          <w:sz w:val="28"/>
          <w:szCs w:val="28"/>
        </w:rPr>
        <w:t xml:space="preserve">. В </w:t>
      </w:r>
      <w:proofErr w:type="spellStart"/>
      <w:r w:rsidRPr="008354ED">
        <w:rPr>
          <w:rFonts w:ascii="Times New Roman" w:hAnsi="Times New Roman"/>
          <w:sz w:val="28"/>
          <w:szCs w:val="28"/>
        </w:rPr>
        <w:t>извънзаконов</w:t>
      </w:r>
      <w:proofErr w:type="spellEnd"/>
      <w:r w:rsidRPr="008354ED">
        <w:rPr>
          <w:rFonts w:ascii="Times New Roman" w:hAnsi="Times New Roman"/>
          <w:sz w:val="28"/>
          <w:szCs w:val="28"/>
        </w:rPr>
        <w:t xml:space="preserve"> срок са приключени </w:t>
      </w:r>
      <w:r>
        <w:rPr>
          <w:rFonts w:ascii="Times New Roman" w:hAnsi="Times New Roman"/>
          <w:sz w:val="28"/>
          <w:szCs w:val="28"/>
        </w:rPr>
        <w:t>12</w:t>
      </w:r>
      <w:r w:rsidRPr="008354ED">
        <w:rPr>
          <w:rFonts w:ascii="Times New Roman" w:hAnsi="Times New Roman"/>
          <w:sz w:val="28"/>
          <w:szCs w:val="28"/>
        </w:rPr>
        <w:t xml:space="preserve"> броя </w:t>
      </w:r>
      <w:r w:rsidR="00631528">
        <w:rPr>
          <w:rFonts w:ascii="Times New Roman" w:hAnsi="Times New Roman"/>
          <w:sz w:val="28"/>
          <w:szCs w:val="28"/>
        </w:rPr>
        <w:t>ДП</w:t>
      </w:r>
      <w:r w:rsidRPr="008354ED">
        <w:rPr>
          <w:rFonts w:ascii="Times New Roman" w:hAnsi="Times New Roman"/>
          <w:sz w:val="28"/>
          <w:szCs w:val="28"/>
        </w:rPr>
        <w:t xml:space="preserve">.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Неприключени са </w:t>
      </w:r>
      <w:r>
        <w:rPr>
          <w:rFonts w:ascii="Times New Roman" w:hAnsi="Times New Roman"/>
          <w:sz w:val="28"/>
          <w:szCs w:val="28"/>
        </w:rPr>
        <w:t>1323</w:t>
      </w:r>
      <w:r w:rsidRPr="008354ED">
        <w:rPr>
          <w:rFonts w:ascii="Times New Roman" w:hAnsi="Times New Roman"/>
          <w:sz w:val="28"/>
          <w:szCs w:val="28"/>
        </w:rPr>
        <w:t xml:space="preserve"> броя досъдебни производства. През 201</w:t>
      </w:r>
      <w:r>
        <w:rPr>
          <w:rFonts w:ascii="Times New Roman" w:hAnsi="Times New Roman"/>
          <w:sz w:val="28"/>
          <w:szCs w:val="28"/>
        </w:rPr>
        <w:t>7</w:t>
      </w:r>
      <w:r w:rsidRPr="008354ED">
        <w:rPr>
          <w:rFonts w:ascii="Times New Roman" w:hAnsi="Times New Roman"/>
          <w:sz w:val="28"/>
          <w:szCs w:val="28"/>
        </w:rPr>
        <w:t xml:space="preserve"> г. неприключените разследвания са били </w:t>
      </w:r>
      <w:r>
        <w:rPr>
          <w:rFonts w:ascii="Times New Roman" w:hAnsi="Times New Roman"/>
          <w:sz w:val="28"/>
          <w:szCs w:val="28"/>
        </w:rPr>
        <w:t>1218</w:t>
      </w:r>
      <w:r w:rsidRPr="008354ED">
        <w:rPr>
          <w:rFonts w:ascii="Times New Roman" w:hAnsi="Times New Roman"/>
          <w:sz w:val="28"/>
          <w:szCs w:val="28"/>
        </w:rPr>
        <w:t xml:space="preserve"> броя, а през 201</w:t>
      </w:r>
      <w:r>
        <w:rPr>
          <w:rFonts w:ascii="Times New Roman" w:hAnsi="Times New Roman"/>
          <w:sz w:val="28"/>
          <w:szCs w:val="28"/>
        </w:rPr>
        <w:t>6</w:t>
      </w:r>
      <w:r w:rsidRPr="008354ED">
        <w:rPr>
          <w:rFonts w:ascii="Times New Roman" w:hAnsi="Times New Roman"/>
          <w:sz w:val="28"/>
          <w:szCs w:val="28"/>
        </w:rPr>
        <w:t xml:space="preserve"> г. неприключените разследвания са били </w:t>
      </w:r>
      <w:r>
        <w:rPr>
          <w:rFonts w:ascii="Times New Roman" w:hAnsi="Times New Roman"/>
          <w:sz w:val="28"/>
          <w:szCs w:val="28"/>
        </w:rPr>
        <w:t>1103</w:t>
      </w:r>
      <w:r w:rsidRPr="008354ED">
        <w:rPr>
          <w:rFonts w:ascii="Times New Roman" w:hAnsi="Times New Roman"/>
          <w:sz w:val="28"/>
          <w:szCs w:val="28"/>
        </w:rPr>
        <w:t xml:space="preserve"> броя.</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От решените общо </w:t>
      </w:r>
      <w:r>
        <w:rPr>
          <w:rFonts w:ascii="Times New Roman" w:hAnsi="Times New Roman"/>
          <w:sz w:val="28"/>
          <w:szCs w:val="28"/>
        </w:rPr>
        <w:t>3243</w:t>
      </w:r>
      <w:r w:rsidRPr="008354ED">
        <w:rPr>
          <w:rFonts w:ascii="Times New Roman" w:hAnsi="Times New Roman"/>
          <w:sz w:val="28"/>
          <w:szCs w:val="28"/>
        </w:rPr>
        <w:t xml:space="preserve"> досъдебни производства до 1 месец са решени от прокурор </w:t>
      </w:r>
      <w:r>
        <w:rPr>
          <w:rFonts w:ascii="Times New Roman" w:hAnsi="Times New Roman"/>
          <w:sz w:val="28"/>
          <w:szCs w:val="28"/>
        </w:rPr>
        <w:t>3217</w:t>
      </w:r>
      <w:r w:rsidRPr="008354ED">
        <w:rPr>
          <w:rFonts w:ascii="Times New Roman" w:hAnsi="Times New Roman"/>
          <w:sz w:val="28"/>
          <w:szCs w:val="28"/>
        </w:rPr>
        <w:t xml:space="preserve"> броя досъдебни производства</w:t>
      </w:r>
      <w:r>
        <w:rPr>
          <w:rFonts w:ascii="Times New Roman" w:hAnsi="Times New Roman"/>
          <w:sz w:val="28"/>
          <w:szCs w:val="28"/>
        </w:rPr>
        <w:t xml:space="preserve">, над един месец без удължен </w:t>
      </w:r>
      <w:r>
        <w:rPr>
          <w:rFonts w:ascii="Times New Roman" w:hAnsi="Times New Roman"/>
          <w:sz w:val="28"/>
          <w:szCs w:val="28"/>
        </w:rPr>
        <w:lastRenderedPageBreak/>
        <w:t>срок от административния ръководител са решени 2 досъдебни производства (и двете в РП Монтана), до два месеца с удължен срок от административния ръководител са решени 24 броя досъдебни производства, и над 2 месеца - 0.</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Нерешени в края на периода са останали </w:t>
      </w:r>
      <w:r>
        <w:rPr>
          <w:rFonts w:ascii="Times New Roman" w:hAnsi="Times New Roman"/>
          <w:sz w:val="28"/>
          <w:szCs w:val="28"/>
        </w:rPr>
        <w:t>151</w:t>
      </w:r>
      <w:r w:rsidRPr="008354ED">
        <w:rPr>
          <w:rFonts w:ascii="Times New Roman" w:hAnsi="Times New Roman"/>
          <w:sz w:val="28"/>
          <w:szCs w:val="28"/>
        </w:rPr>
        <w:t xml:space="preserve"> </w:t>
      </w:r>
      <w:r w:rsidR="00631528">
        <w:rPr>
          <w:rFonts w:ascii="Times New Roman" w:hAnsi="Times New Roman"/>
          <w:sz w:val="28"/>
          <w:szCs w:val="28"/>
        </w:rPr>
        <w:t>ДП</w:t>
      </w:r>
      <w:r w:rsidRPr="008354ED">
        <w:rPr>
          <w:rFonts w:ascii="Times New Roman" w:hAnsi="Times New Roman"/>
          <w:sz w:val="28"/>
          <w:szCs w:val="28"/>
        </w:rPr>
        <w:t xml:space="preserve">, </w:t>
      </w:r>
      <w:r>
        <w:rPr>
          <w:rFonts w:ascii="Times New Roman" w:hAnsi="Times New Roman"/>
          <w:sz w:val="28"/>
          <w:szCs w:val="28"/>
        </w:rPr>
        <w:t xml:space="preserve">от които </w:t>
      </w:r>
      <w:r w:rsidRPr="008354ED">
        <w:rPr>
          <w:rFonts w:ascii="Times New Roman" w:hAnsi="Times New Roman"/>
          <w:sz w:val="28"/>
          <w:szCs w:val="28"/>
        </w:rPr>
        <w:t xml:space="preserve">в рамките на до един месец - </w:t>
      </w:r>
      <w:r>
        <w:rPr>
          <w:rFonts w:ascii="Times New Roman" w:hAnsi="Times New Roman"/>
          <w:sz w:val="28"/>
          <w:szCs w:val="28"/>
        </w:rPr>
        <w:t>136</w:t>
      </w:r>
      <w:r w:rsidRPr="008354ED">
        <w:rPr>
          <w:rFonts w:ascii="Times New Roman" w:hAnsi="Times New Roman"/>
          <w:sz w:val="28"/>
          <w:szCs w:val="28"/>
        </w:rPr>
        <w:t xml:space="preserve"> броя; до 2 месеца с удължен срок от административния ръководител - 1</w:t>
      </w:r>
      <w:r>
        <w:rPr>
          <w:rFonts w:ascii="Times New Roman" w:hAnsi="Times New Roman"/>
          <w:sz w:val="28"/>
          <w:szCs w:val="28"/>
        </w:rPr>
        <w:t>5</w:t>
      </w:r>
      <w:r w:rsidRPr="008354ED">
        <w:rPr>
          <w:rFonts w:ascii="Times New Roman" w:hAnsi="Times New Roman"/>
          <w:sz w:val="28"/>
          <w:szCs w:val="28"/>
        </w:rPr>
        <w:t xml:space="preserve"> бро</w:t>
      </w:r>
      <w:r>
        <w:rPr>
          <w:rFonts w:ascii="Times New Roman" w:hAnsi="Times New Roman"/>
          <w:sz w:val="28"/>
          <w:szCs w:val="28"/>
        </w:rPr>
        <w:t>я</w:t>
      </w:r>
      <w:r w:rsidRPr="008354ED">
        <w:rPr>
          <w:rFonts w:ascii="Times New Roman" w:hAnsi="Times New Roman"/>
          <w:sz w:val="28"/>
          <w:szCs w:val="28"/>
        </w:rPr>
        <w:t>.</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 както следва: </w:t>
      </w:r>
    </w:p>
    <w:p w:rsidR="00982924" w:rsidRPr="008354ED" w:rsidRDefault="00982924" w:rsidP="00982924">
      <w:pPr>
        <w:spacing w:after="0" w:line="240" w:lineRule="auto"/>
        <w:ind w:firstLine="708"/>
        <w:jc w:val="both"/>
        <w:rPr>
          <w:rFonts w:ascii="Times New Roman" w:hAnsi="Times New Roman"/>
          <w:sz w:val="28"/>
          <w:szCs w:val="28"/>
        </w:rPr>
      </w:pPr>
      <w:r w:rsidRPr="008354ED">
        <w:rPr>
          <w:rFonts w:ascii="Times New Roman" w:hAnsi="Times New Roman"/>
          <w:sz w:val="28"/>
          <w:szCs w:val="28"/>
        </w:rPr>
        <w:t>Общият брой на прекратените и внесени в съда досъдебни производства</w:t>
      </w:r>
      <w:r>
        <w:rPr>
          <w:rFonts w:ascii="Times New Roman" w:hAnsi="Times New Roman"/>
          <w:sz w:val="28"/>
          <w:szCs w:val="28"/>
        </w:rPr>
        <w:t xml:space="preserve"> </w:t>
      </w:r>
      <w:r w:rsidRPr="008354ED">
        <w:rPr>
          <w:rFonts w:ascii="Times New Roman" w:hAnsi="Times New Roman"/>
          <w:sz w:val="28"/>
          <w:szCs w:val="28"/>
        </w:rPr>
        <w:t xml:space="preserve"> през 201</w:t>
      </w:r>
      <w:r>
        <w:rPr>
          <w:rFonts w:ascii="Times New Roman" w:hAnsi="Times New Roman"/>
          <w:sz w:val="28"/>
          <w:szCs w:val="28"/>
        </w:rPr>
        <w:t>8</w:t>
      </w:r>
      <w:r w:rsidRPr="008354ED">
        <w:rPr>
          <w:rFonts w:ascii="Times New Roman" w:hAnsi="Times New Roman"/>
          <w:sz w:val="28"/>
          <w:szCs w:val="28"/>
        </w:rPr>
        <w:t xml:space="preserve"> г. е </w:t>
      </w:r>
      <w:r>
        <w:rPr>
          <w:rFonts w:ascii="Times New Roman" w:hAnsi="Times New Roman"/>
          <w:sz w:val="28"/>
          <w:szCs w:val="28"/>
        </w:rPr>
        <w:t>1422</w:t>
      </w:r>
      <w:r w:rsidRPr="008354ED">
        <w:rPr>
          <w:rFonts w:ascii="Times New Roman" w:hAnsi="Times New Roman"/>
          <w:sz w:val="28"/>
          <w:szCs w:val="28"/>
        </w:rPr>
        <w:t xml:space="preserve">, от които </w:t>
      </w:r>
      <w:r>
        <w:rPr>
          <w:rFonts w:ascii="Times New Roman" w:hAnsi="Times New Roman"/>
          <w:sz w:val="28"/>
          <w:szCs w:val="28"/>
        </w:rPr>
        <w:t>953</w:t>
      </w:r>
      <w:r w:rsidRPr="008354ED">
        <w:rPr>
          <w:rFonts w:ascii="Times New Roman" w:hAnsi="Times New Roman"/>
          <w:sz w:val="28"/>
          <w:szCs w:val="28"/>
        </w:rPr>
        <w:t xml:space="preserve"> досъдебни производства са приключени в срок до 8 месеца, </w:t>
      </w:r>
      <w:r>
        <w:rPr>
          <w:rFonts w:ascii="Times New Roman" w:hAnsi="Times New Roman"/>
          <w:sz w:val="28"/>
          <w:szCs w:val="28"/>
        </w:rPr>
        <w:t>206</w:t>
      </w:r>
      <w:r w:rsidRPr="008354ED">
        <w:rPr>
          <w:rFonts w:ascii="Times New Roman" w:hAnsi="Times New Roman"/>
          <w:sz w:val="28"/>
          <w:szCs w:val="28"/>
        </w:rPr>
        <w:t xml:space="preserve"> досъдебни производства са приключени в срок до 1 година и </w:t>
      </w:r>
      <w:r>
        <w:rPr>
          <w:rFonts w:ascii="Times New Roman" w:hAnsi="Times New Roman"/>
          <w:sz w:val="28"/>
          <w:szCs w:val="28"/>
        </w:rPr>
        <w:t>166</w:t>
      </w:r>
      <w:r w:rsidRPr="008354ED">
        <w:rPr>
          <w:rFonts w:ascii="Times New Roman" w:hAnsi="Times New Roman"/>
          <w:sz w:val="28"/>
          <w:szCs w:val="28"/>
        </w:rPr>
        <w:t xml:space="preserve"> броя досъдебни производства са приключени в срок над 1 година. </w:t>
      </w:r>
      <w:r>
        <w:rPr>
          <w:rFonts w:ascii="Times New Roman" w:hAnsi="Times New Roman"/>
          <w:sz w:val="28"/>
          <w:szCs w:val="28"/>
        </w:rPr>
        <w:t>97</w:t>
      </w:r>
      <w:r w:rsidRPr="008354ED">
        <w:rPr>
          <w:rFonts w:ascii="Times New Roman" w:hAnsi="Times New Roman"/>
          <w:sz w:val="28"/>
          <w:szCs w:val="28"/>
        </w:rPr>
        <w:t xml:space="preserve"> броя досъдебни производства са приключени в срок над 2 години. </w:t>
      </w:r>
    </w:p>
    <w:p w:rsidR="00982924" w:rsidRPr="0003156C"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Следователно, може да се направи извод, че се подобрява качеството на прокурорската дейност по отношение на бързината за разследване, приключване и решаване на досъдебните производства, като се утвърждава тази положителна тенденция.</w:t>
      </w:r>
    </w:p>
    <w:p w:rsidR="00631528" w:rsidRDefault="00631528" w:rsidP="00982924">
      <w:pPr>
        <w:spacing w:after="0" w:line="240" w:lineRule="auto"/>
        <w:ind w:firstLine="709"/>
        <w:jc w:val="both"/>
        <w:rPr>
          <w:rFonts w:ascii="Times New Roman" w:hAnsi="Times New Roman" w:cs="Arial"/>
          <w:b/>
          <w:i/>
          <w:color w:val="000000"/>
          <w:sz w:val="28"/>
          <w:lang w:eastAsia="bg-BG"/>
        </w:rPr>
      </w:pPr>
    </w:p>
    <w:p w:rsidR="00982924" w:rsidRPr="00613A7C" w:rsidRDefault="00982924" w:rsidP="00613A7C">
      <w:pPr>
        <w:pStyle w:val="2Normalen"/>
        <w:rPr>
          <w:u w:val="none"/>
        </w:rPr>
      </w:pPr>
      <w:r w:rsidRPr="00613A7C">
        <w:rPr>
          <w:u w:val="none"/>
        </w:rPr>
        <w:t>2.3. Решени досъдебни производства. Видове решения.</w:t>
      </w:r>
    </w:p>
    <w:p w:rsidR="00982924" w:rsidRPr="008354ED" w:rsidRDefault="00982924" w:rsidP="00982924">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8354ED">
        <w:rPr>
          <w:rFonts w:ascii="Times New Roman" w:hAnsi="Times New Roman"/>
          <w:color w:val="000000"/>
          <w:sz w:val="28"/>
          <w:szCs w:val="28"/>
        </w:rPr>
        <w:t xml:space="preserve">- </w:t>
      </w:r>
      <w:r w:rsidRPr="008354ED">
        <w:rPr>
          <w:rFonts w:ascii="Times New Roman" w:hAnsi="Times New Roman"/>
          <w:color w:val="000000"/>
          <w:sz w:val="28"/>
          <w:szCs w:val="28"/>
          <w:u w:val="single"/>
        </w:rPr>
        <w:t>Решени</w:t>
      </w:r>
      <w:r w:rsidRPr="008354ED">
        <w:rPr>
          <w:rFonts w:ascii="Times New Roman" w:hAnsi="Times New Roman"/>
          <w:color w:val="000000"/>
          <w:sz w:val="28"/>
          <w:szCs w:val="28"/>
        </w:rPr>
        <w:t xml:space="preserve"> са общо </w:t>
      </w:r>
      <w:r>
        <w:rPr>
          <w:rFonts w:ascii="Times New Roman" w:hAnsi="Times New Roman"/>
          <w:color w:val="000000"/>
          <w:sz w:val="28"/>
          <w:szCs w:val="28"/>
        </w:rPr>
        <w:t>3243</w:t>
      </w:r>
      <w:r w:rsidRPr="008354ED">
        <w:rPr>
          <w:rFonts w:ascii="Times New Roman" w:hAnsi="Times New Roman"/>
          <w:color w:val="000000"/>
          <w:sz w:val="28"/>
          <w:szCs w:val="28"/>
        </w:rPr>
        <w:t xml:space="preserve"> броя досъдебни производства, от които до 1 месец са решени от прокурор </w:t>
      </w:r>
      <w:r>
        <w:rPr>
          <w:rFonts w:ascii="Times New Roman" w:hAnsi="Times New Roman"/>
          <w:color w:val="000000"/>
          <w:sz w:val="28"/>
          <w:szCs w:val="28"/>
        </w:rPr>
        <w:t>3217</w:t>
      </w:r>
      <w:r w:rsidRPr="008354ED">
        <w:rPr>
          <w:rFonts w:ascii="Times New Roman" w:hAnsi="Times New Roman"/>
          <w:color w:val="000000"/>
          <w:sz w:val="28"/>
          <w:szCs w:val="28"/>
        </w:rPr>
        <w:t xml:space="preserve"> броя досъдебни производства. През 201</w:t>
      </w:r>
      <w:r>
        <w:rPr>
          <w:rFonts w:ascii="Times New Roman" w:hAnsi="Times New Roman"/>
          <w:color w:val="000000"/>
          <w:sz w:val="28"/>
          <w:szCs w:val="28"/>
        </w:rPr>
        <w:t>7</w:t>
      </w:r>
      <w:r w:rsidRPr="008354ED">
        <w:rPr>
          <w:rFonts w:ascii="Times New Roman" w:hAnsi="Times New Roman"/>
          <w:color w:val="000000"/>
          <w:sz w:val="28"/>
          <w:szCs w:val="28"/>
        </w:rPr>
        <w:t xml:space="preserve"> г. от прокурор са решени </w:t>
      </w:r>
      <w:r>
        <w:rPr>
          <w:rFonts w:ascii="Times New Roman" w:hAnsi="Times New Roman"/>
          <w:color w:val="000000"/>
          <w:sz w:val="28"/>
          <w:szCs w:val="28"/>
        </w:rPr>
        <w:t>2865</w:t>
      </w:r>
      <w:r w:rsidRPr="008354ED">
        <w:rPr>
          <w:rFonts w:ascii="Times New Roman" w:hAnsi="Times New Roman"/>
          <w:color w:val="000000"/>
          <w:sz w:val="28"/>
          <w:szCs w:val="28"/>
        </w:rPr>
        <w:t xml:space="preserve"> броя досъдебни производства, а през 201</w:t>
      </w:r>
      <w:r>
        <w:rPr>
          <w:rFonts w:ascii="Times New Roman" w:hAnsi="Times New Roman"/>
          <w:color w:val="000000"/>
          <w:sz w:val="28"/>
          <w:szCs w:val="28"/>
        </w:rPr>
        <w:t>6</w:t>
      </w:r>
      <w:r w:rsidRPr="008354ED">
        <w:rPr>
          <w:rFonts w:ascii="Times New Roman" w:hAnsi="Times New Roman"/>
          <w:color w:val="000000"/>
          <w:sz w:val="28"/>
          <w:szCs w:val="28"/>
        </w:rPr>
        <w:t xml:space="preserve"> г. от прокурор са решени </w:t>
      </w:r>
      <w:r>
        <w:rPr>
          <w:rFonts w:ascii="Times New Roman" w:hAnsi="Times New Roman"/>
          <w:color w:val="000000"/>
          <w:sz w:val="28"/>
          <w:szCs w:val="28"/>
        </w:rPr>
        <w:t>3131</w:t>
      </w:r>
      <w:r w:rsidRPr="008354ED">
        <w:rPr>
          <w:rFonts w:ascii="Times New Roman" w:hAnsi="Times New Roman"/>
          <w:color w:val="000000"/>
          <w:sz w:val="28"/>
          <w:szCs w:val="28"/>
        </w:rPr>
        <w:t xml:space="preserve"> броя досъдебни производства.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Нерешени</w:t>
      </w:r>
      <w:r w:rsidRPr="008354ED">
        <w:rPr>
          <w:rFonts w:ascii="Times New Roman" w:hAnsi="Times New Roman"/>
          <w:sz w:val="28"/>
          <w:szCs w:val="28"/>
        </w:rPr>
        <w:t xml:space="preserve"> са </w:t>
      </w:r>
      <w:r>
        <w:rPr>
          <w:rFonts w:ascii="Times New Roman" w:hAnsi="Times New Roman"/>
          <w:sz w:val="28"/>
          <w:szCs w:val="28"/>
        </w:rPr>
        <w:t>151</w:t>
      </w:r>
      <w:r w:rsidRPr="008354ED">
        <w:rPr>
          <w:rFonts w:ascii="Times New Roman" w:hAnsi="Times New Roman"/>
          <w:sz w:val="28"/>
          <w:szCs w:val="28"/>
        </w:rPr>
        <w:t xml:space="preserve"> броя досъдебни производства, в рамките на до един месец</w:t>
      </w:r>
      <w:r>
        <w:rPr>
          <w:rFonts w:ascii="Times New Roman" w:hAnsi="Times New Roman"/>
          <w:sz w:val="28"/>
          <w:szCs w:val="28"/>
        </w:rPr>
        <w:t>-136 броя досъдебни производства</w:t>
      </w:r>
      <w:r w:rsidRPr="008354ED">
        <w:rPr>
          <w:rFonts w:ascii="Times New Roman" w:hAnsi="Times New Roman"/>
          <w:sz w:val="28"/>
          <w:szCs w:val="28"/>
        </w:rPr>
        <w:t>. През 201</w:t>
      </w:r>
      <w:r>
        <w:rPr>
          <w:rFonts w:ascii="Times New Roman" w:hAnsi="Times New Roman"/>
          <w:sz w:val="28"/>
          <w:szCs w:val="28"/>
        </w:rPr>
        <w:t>7</w:t>
      </w:r>
      <w:r w:rsidRPr="008354ED">
        <w:rPr>
          <w:rFonts w:ascii="Times New Roman" w:hAnsi="Times New Roman"/>
          <w:sz w:val="28"/>
          <w:szCs w:val="28"/>
        </w:rPr>
        <w:t xml:space="preserve"> г. нерешените от прокурор досъдебни производства в края на периода са били </w:t>
      </w:r>
      <w:r>
        <w:rPr>
          <w:rFonts w:ascii="Times New Roman" w:hAnsi="Times New Roman"/>
          <w:sz w:val="28"/>
          <w:szCs w:val="28"/>
        </w:rPr>
        <w:t>92</w:t>
      </w:r>
      <w:r w:rsidRPr="008354ED">
        <w:rPr>
          <w:rFonts w:ascii="Times New Roman" w:hAnsi="Times New Roman"/>
          <w:sz w:val="28"/>
          <w:szCs w:val="28"/>
        </w:rPr>
        <w:t xml:space="preserve"> броя, а през 201</w:t>
      </w:r>
      <w:r>
        <w:rPr>
          <w:rFonts w:ascii="Times New Roman" w:hAnsi="Times New Roman"/>
          <w:sz w:val="28"/>
          <w:szCs w:val="28"/>
        </w:rPr>
        <w:t>6</w:t>
      </w:r>
      <w:r w:rsidRPr="008354ED">
        <w:rPr>
          <w:rFonts w:ascii="Times New Roman" w:hAnsi="Times New Roman"/>
          <w:sz w:val="28"/>
          <w:szCs w:val="28"/>
        </w:rPr>
        <w:t xml:space="preserve"> г. нерешените от прокурор досъдебни производства в края на периода са били </w:t>
      </w:r>
      <w:r>
        <w:rPr>
          <w:rFonts w:ascii="Times New Roman" w:hAnsi="Times New Roman"/>
          <w:sz w:val="28"/>
          <w:szCs w:val="28"/>
        </w:rPr>
        <w:t>114</w:t>
      </w:r>
      <w:r w:rsidRPr="008354ED">
        <w:rPr>
          <w:rFonts w:ascii="Times New Roman" w:hAnsi="Times New Roman"/>
          <w:sz w:val="28"/>
          <w:szCs w:val="28"/>
        </w:rPr>
        <w:t xml:space="preserve"> броя.</w:t>
      </w:r>
    </w:p>
    <w:p w:rsidR="00982924" w:rsidRPr="008354ED" w:rsidRDefault="00982924" w:rsidP="00982924">
      <w:pPr>
        <w:spacing w:after="0" w:line="240" w:lineRule="auto"/>
        <w:ind w:firstLine="709"/>
        <w:jc w:val="both"/>
        <w:rPr>
          <w:rFonts w:ascii="Times New Roman" w:hAnsi="Times New Roman"/>
          <w:i/>
          <w:sz w:val="24"/>
          <w:szCs w:val="24"/>
        </w:rPr>
      </w:pPr>
      <w:r w:rsidRPr="008354ED">
        <w:rPr>
          <w:rFonts w:ascii="Times New Roman" w:hAnsi="Times New Roman"/>
          <w:i/>
          <w:sz w:val="24"/>
          <w:szCs w:val="24"/>
        </w:rPr>
        <w:t>Видове решения по досъдебните производства:</w:t>
      </w:r>
    </w:p>
    <w:tbl>
      <w:tblPr>
        <w:tblpPr w:leftFromText="141" w:rightFromText="141" w:vertAnchor="text" w:tblpXSpec="center"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578"/>
        <w:gridCol w:w="1558"/>
        <w:gridCol w:w="1700"/>
        <w:gridCol w:w="1458"/>
        <w:gridCol w:w="1485"/>
      </w:tblGrid>
      <w:tr w:rsidR="00982924" w:rsidRPr="008354ED" w:rsidTr="00982924">
        <w:tc>
          <w:tcPr>
            <w:tcW w:w="1086"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Година</w:t>
            </w:r>
          </w:p>
        </w:tc>
        <w:tc>
          <w:tcPr>
            <w:tcW w:w="1574" w:type="dxa"/>
          </w:tcPr>
          <w:p w:rsidR="00982924" w:rsidRPr="008354ED" w:rsidRDefault="00982924" w:rsidP="00982924">
            <w:pPr>
              <w:spacing w:after="0" w:line="240" w:lineRule="auto"/>
              <w:rPr>
                <w:rFonts w:ascii="Times New Roman" w:eastAsia="PMingLiU" w:hAnsi="Times New Roman"/>
                <w:sz w:val="24"/>
                <w:szCs w:val="24"/>
                <w:lang w:eastAsia="zh-TW"/>
              </w:rPr>
            </w:pPr>
            <w:r w:rsidRPr="008354ED">
              <w:rPr>
                <w:rFonts w:ascii="Times New Roman" w:hAnsi="Times New Roman"/>
                <w:sz w:val="24"/>
                <w:szCs w:val="24"/>
              </w:rPr>
              <w:t>Общо наблюд</w:t>
            </w:r>
            <w:r w:rsidRPr="008354ED">
              <w:rPr>
                <w:rFonts w:ascii="Times New Roman" w:eastAsia="PMingLiU" w:hAnsi="Times New Roman"/>
                <w:sz w:val="24"/>
                <w:szCs w:val="24"/>
                <w:lang w:eastAsia="zh-TW"/>
              </w:rPr>
              <w:t>авани</w:t>
            </w:r>
          </w:p>
        </w:tc>
        <w:tc>
          <w:tcPr>
            <w:tcW w:w="1559"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Общо решени</w:t>
            </w:r>
          </w:p>
        </w:tc>
        <w:tc>
          <w:tcPr>
            <w:tcW w:w="1701"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 xml:space="preserve">Прекратени </w:t>
            </w:r>
          </w:p>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вкл. по давност</w:t>
            </w:r>
          </w:p>
        </w:tc>
        <w:tc>
          <w:tcPr>
            <w:tcW w:w="1459"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Общо спрени</w:t>
            </w:r>
          </w:p>
        </w:tc>
        <w:tc>
          <w:tcPr>
            <w:tcW w:w="1486" w:type="dxa"/>
          </w:tcPr>
          <w:p w:rsidR="00982924" w:rsidRPr="00D25413"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 xml:space="preserve">Внесени в съда </w:t>
            </w:r>
            <w:r>
              <w:rPr>
                <w:rFonts w:ascii="Times New Roman" w:hAnsi="Times New Roman"/>
                <w:sz w:val="24"/>
                <w:szCs w:val="24"/>
              </w:rPr>
              <w:t>ДП</w:t>
            </w:r>
          </w:p>
        </w:tc>
      </w:tr>
      <w:tr w:rsidR="00982924" w:rsidRPr="008354ED" w:rsidTr="00982924">
        <w:tc>
          <w:tcPr>
            <w:tcW w:w="1086" w:type="dxa"/>
            <w:shd w:val="clear" w:color="auto" w:fill="D9D9D9"/>
          </w:tcPr>
          <w:p w:rsidR="00982924" w:rsidRPr="008354ED" w:rsidRDefault="00982924" w:rsidP="00982924">
            <w:pPr>
              <w:autoSpaceDE w:val="0"/>
              <w:autoSpaceDN w:val="0"/>
              <w:adjustRightInd w:val="0"/>
              <w:jc w:val="both"/>
              <w:rPr>
                <w:rFonts w:ascii="Times New Roman" w:hAnsi="Times New Roman"/>
                <w:b/>
                <w:sz w:val="24"/>
                <w:szCs w:val="24"/>
              </w:rPr>
            </w:pPr>
            <w:r w:rsidRPr="008354ED">
              <w:rPr>
                <w:rFonts w:ascii="Times New Roman" w:hAnsi="Times New Roman"/>
                <w:b/>
                <w:sz w:val="24"/>
                <w:szCs w:val="24"/>
              </w:rPr>
              <w:t>201</w:t>
            </w:r>
            <w:r>
              <w:rPr>
                <w:rFonts w:ascii="Times New Roman" w:hAnsi="Times New Roman"/>
                <w:b/>
                <w:sz w:val="24"/>
                <w:szCs w:val="24"/>
              </w:rPr>
              <w:t>8</w:t>
            </w:r>
            <w:r w:rsidRPr="008354ED">
              <w:rPr>
                <w:rFonts w:ascii="Times New Roman" w:hAnsi="Times New Roman"/>
                <w:b/>
                <w:sz w:val="24"/>
                <w:szCs w:val="24"/>
              </w:rPr>
              <w:t xml:space="preserve"> </w:t>
            </w:r>
          </w:p>
        </w:tc>
        <w:tc>
          <w:tcPr>
            <w:tcW w:w="1574" w:type="dxa"/>
            <w:shd w:val="clear" w:color="auto" w:fill="D9D9D9"/>
          </w:tcPr>
          <w:p w:rsidR="00982924" w:rsidRPr="008354ED" w:rsidRDefault="00982924" w:rsidP="00982924">
            <w:pPr>
              <w:autoSpaceDE w:val="0"/>
              <w:autoSpaceDN w:val="0"/>
              <w:adjustRightInd w:val="0"/>
              <w:jc w:val="both"/>
              <w:rPr>
                <w:rFonts w:ascii="Times New Roman" w:hAnsi="Times New Roman"/>
                <w:b/>
                <w:sz w:val="24"/>
                <w:szCs w:val="24"/>
              </w:rPr>
            </w:pPr>
            <w:r>
              <w:rPr>
                <w:rFonts w:ascii="Times New Roman" w:hAnsi="Times New Roman"/>
                <w:b/>
                <w:sz w:val="24"/>
                <w:szCs w:val="24"/>
              </w:rPr>
              <w:t>4724</w:t>
            </w:r>
          </w:p>
        </w:tc>
        <w:tc>
          <w:tcPr>
            <w:tcW w:w="1559" w:type="dxa"/>
            <w:shd w:val="clear" w:color="auto" w:fill="D9D9D9"/>
          </w:tcPr>
          <w:p w:rsidR="00982924" w:rsidRPr="008354ED" w:rsidRDefault="00982924" w:rsidP="00982924">
            <w:pPr>
              <w:autoSpaceDE w:val="0"/>
              <w:autoSpaceDN w:val="0"/>
              <w:adjustRightInd w:val="0"/>
              <w:jc w:val="both"/>
              <w:rPr>
                <w:rFonts w:ascii="Times New Roman" w:hAnsi="Times New Roman"/>
                <w:b/>
                <w:sz w:val="24"/>
                <w:szCs w:val="24"/>
              </w:rPr>
            </w:pPr>
            <w:r>
              <w:rPr>
                <w:rFonts w:ascii="Times New Roman" w:hAnsi="Times New Roman"/>
                <w:b/>
                <w:sz w:val="24"/>
                <w:szCs w:val="24"/>
              </w:rPr>
              <w:t>3243</w:t>
            </w:r>
          </w:p>
        </w:tc>
        <w:tc>
          <w:tcPr>
            <w:tcW w:w="1701" w:type="dxa"/>
            <w:shd w:val="clear" w:color="auto" w:fill="D9D9D9"/>
          </w:tcPr>
          <w:p w:rsidR="00982924" w:rsidRPr="008354ED" w:rsidRDefault="00982924" w:rsidP="00982924">
            <w:pPr>
              <w:autoSpaceDE w:val="0"/>
              <w:autoSpaceDN w:val="0"/>
              <w:adjustRightInd w:val="0"/>
              <w:jc w:val="both"/>
              <w:rPr>
                <w:rFonts w:ascii="Times New Roman" w:hAnsi="Times New Roman"/>
                <w:b/>
                <w:sz w:val="24"/>
                <w:szCs w:val="24"/>
              </w:rPr>
            </w:pPr>
            <w:r>
              <w:rPr>
                <w:rFonts w:ascii="Times New Roman" w:hAnsi="Times New Roman"/>
                <w:b/>
                <w:sz w:val="24"/>
                <w:szCs w:val="24"/>
              </w:rPr>
              <w:t>1863</w:t>
            </w:r>
          </w:p>
        </w:tc>
        <w:tc>
          <w:tcPr>
            <w:tcW w:w="1459" w:type="dxa"/>
            <w:shd w:val="clear" w:color="auto" w:fill="D9D9D9"/>
          </w:tcPr>
          <w:p w:rsidR="00982924" w:rsidRPr="008354ED" w:rsidRDefault="00982924" w:rsidP="00982924">
            <w:pPr>
              <w:autoSpaceDE w:val="0"/>
              <w:autoSpaceDN w:val="0"/>
              <w:adjustRightInd w:val="0"/>
              <w:jc w:val="both"/>
              <w:rPr>
                <w:rFonts w:ascii="Times New Roman" w:hAnsi="Times New Roman"/>
                <w:b/>
                <w:sz w:val="24"/>
                <w:szCs w:val="24"/>
              </w:rPr>
            </w:pPr>
            <w:r>
              <w:rPr>
                <w:rFonts w:ascii="Times New Roman" w:hAnsi="Times New Roman"/>
                <w:b/>
                <w:sz w:val="24"/>
                <w:szCs w:val="24"/>
              </w:rPr>
              <w:t>690</w:t>
            </w:r>
          </w:p>
        </w:tc>
        <w:tc>
          <w:tcPr>
            <w:tcW w:w="1486" w:type="dxa"/>
            <w:shd w:val="clear" w:color="auto" w:fill="D9D9D9"/>
          </w:tcPr>
          <w:p w:rsidR="00982924" w:rsidRPr="008354ED" w:rsidRDefault="00982924" w:rsidP="00982924">
            <w:pPr>
              <w:autoSpaceDE w:val="0"/>
              <w:autoSpaceDN w:val="0"/>
              <w:adjustRightInd w:val="0"/>
              <w:jc w:val="both"/>
              <w:rPr>
                <w:rFonts w:ascii="Times New Roman" w:hAnsi="Times New Roman"/>
                <w:b/>
                <w:sz w:val="24"/>
                <w:szCs w:val="24"/>
              </w:rPr>
            </w:pPr>
            <w:r>
              <w:rPr>
                <w:rFonts w:ascii="Times New Roman" w:hAnsi="Times New Roman"/>
                <w:b/>
                <w:sz w:val="24"/>
                <w:szCs w:val="24"/>
              </w:rPr>
              <w:t>619</w:t>
            </w:r>
          </w:p>
        </w:tc>
      </w:tr>
      <w:tr w:rsidR="00982924" w:rsidRPr="008354ED" w:rsidTr="00982924">
        <w:tc>
          <w:tcPr>
            <w:tcW w:w="1086" w:type="dxa"/>
          </w:tcPr>
          <w:p w:rsidR="00982924" w:rsidRPr="008354ED" w:rsidRDefault="00982924" w:rsidP="00982924">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w:t>
            </w:r>
            <w:r>
              <w:rPr>
                <w:rFonts w:ascii="Times New Roman" w:hAnsi="Times New Roman"/>
                <w:sz w:val="24"/>
                <w:szCs w:val="24"/>
              </w:rPr>
              <w:t>7</w:t>
            </w:r>
          </w:p>
        </w:tc>
        <w:tc>
          <w:tcPr>
            <w:tcW w:w="1574"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4260</w:t>
            </w:r>
          </w:p>
        </w:tc>
        <w:tc>
          <w:tcPr>
            <w:tcW w:w="1559"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2865</w:t>
            </w:r>
          </w:p>
        </w:tc>
        <w:tc>
          <w:tcPr>
            <w:tcW w:w="1701"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1303</w:t>
            </w:r>
          </w:p>
        </w:tc>
        <w:tc>
          <w:tcPr>
            <w:tcW w:w="1459"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684</w:t>
            </w:r>
          </w:p>
        </w:tc>
        <w:tc>
          <w:tcPr>
            <w:tcW w:w="1486"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810</w:t>
            </w:r>
          </w:p>
        </w:tc>
      </w:tr>
      <w:tr w:rsidR="00982924" w:rsidRPr="008354ED" w:rsidTr="00982924">
        <w:tc>
          <w:tcPr>
            <w:tcW w:w="1086" w:type="dxa"/>
          </w:tcPr>
          <w:p w:rsidR="00982924" w:rsidRPr="008354ED" w:rsidRDefault="00982924" w:rsidP="00982924">
            <w:pPr>
              <w:autoSpaceDE w:val="0"/>
              <w:autoSpaceDN w:val="0"/>
              <w:adjustRightInd w:val="0"/>
              <w:jc w:val="both"/>
              <w:rPr>
                <w:rFonts w:ascii="Times New Roman" w:hAnsi="Times New Roman"/>
                <w:sz w:val="24"/>
                <w:szCs w:val="24"/>
              </w:rPr>
            </w:pPr>
            <w:r w:rsidRPr="008354ED">
              <w:rPr>
                <w:rFonts w:ascii="Times New Roman" w:hAnsi="Times New Roman"/>
                <w:sz w:val="24"/>
                <w:szCs w:val="24"/>
              </w:rPr>
              <w:t>201</w:t>
            </w:r>
            <w:r>
              <w:rPr>
                <w:rFonts w:ascii="Times New Roman" w:hAnsi="Times New Roman"/>
                <w:sz w:val="24"/>
                <w:szCs w:val="24"/>
              </w:rPr>
              <w:t>6</w:t>
            </w:r>
          </w:p>
        </w:tc>
        <w:tc>
          <w:tcPr>
            <w:tcW w:w="1574"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4352</w:t>
            </w:r>
          </w:p>
        </w:tc>
        <w:tc>
          <w:tcPr>
            <w:tcW w:w="1559"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3131</w:t>
            </w:r>
          </w:p>
        </w:tc>
        <w:tc>
          <w:tcPr>
            <w:tcW w:w="1701"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1570</w:t>
            </w:r>
          </w:p>
        </w:tc>
        <w:tc>
          <w:tcPr>
            <w:tcW w:w="1459"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805</w:t>
            </w:r>
          </w:p>
        </w:tc>
        <w:tc>
          <w:tcPr>
            <w:tcW w:w="1486" w:type="dxa"/>
          </w:tcPr>
          <w:p w:rsidR="00982924" w:rsidRPr="008354ED" w:rsidRDefault="00982924" w:rsidP="00982924">
            <w:pPr>
              <w:autoSpaceDE w:val="0"/>
              <w:autoSpaceDN w:val="0"/>
              <w:adjustRightInd w:val="0"/>
              <w:jc w:val="both"/>
              <w:rPr>
                <w:rFonts w:ascii="Times New Roman" w:hAnsi="Times New Roman"/>
                <w:sz w:val="24"/>
                <w:szCs w:val="24"/>
              </w:rPr>
            </w:pPr>
            <w:r>
              <w:rPr>
                <w:rFonts w:ascii="Times New Roman" w:hAnsi="Times New Roman"/>
                <w:sz w:val="24"/>
                <w:szCs w:val="24"/>
              </w:rPr>
              <w:t>686</w:t>
            </w:r>
          </w:p>
        </w:tc>
      </w:tr>
    </w:tbl>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Общият брой</w:t>
      </w:r>
      <w:r w:rsidRPr="008354ED">
        <w:rPr>
          <w:rFonts w:ascii="Times New Roman" w:hAnsi="Times New Roman"/>
          <w:sz w:val="28"/>
          <w:szCs w:val="28"/>
        </w:rPr>
        <w:t xml:space="preserve"> на прекратените и внесени в съда досъдебни производства през 201</w:t>
      </w:r>
      <w:r>
        <w:rPr>
          <w:rFonts w:ascii="Times New Roman" w:hAnsi="Times New Roman"/>
          <w:sz w:val="28"/>
          <w:szCs w:val="28"/>
        </w:rPr>
        <w:t>8</w:t>
      </w:r>
      <w:r w:rsidRPr="008354ED">
        <w:rPr>
          <w:rFonts w:ascii="Times New Roman" w:hAnsi="Times New Roman"/>
          <w:sz w:val="28"/>
          <w:szCs w:val="28"/>
        </w:rPr>
        <w:t xml:space="preserve"> г. е </w:t>
      </w:r>
      <w:r>
        <w:rPr>
          <w:rFonts w:ascii="Times New Roman" w:hAnsi="Times New Roman"/>
          <w:sz w:val="28"/>
          <w:szCs w:val="28"/>
        </w:rPr>
        <w:t>1422</w:t>
      </w:r>
      <w:r w:rsidRPr="008354ED">
        <w:rPr>
          <w:rFonts w:ascii="Times New Roman" w:hAnsi="Times New Roman"/>
          <w:sz w:val="28"/>
          <w:szCs w:val="28"/>
        </w:rPr>
        <w:t xml:space="preserve"> броя. Общият брой на прекратените и внесените в съда  е </w:t>
      </w:r>
      <w:r>
        <w:rPr>
          <w:rFonts w:ascii="Times New Roman" w:hAnsi="Times New Roman"/>
          <w:sz w:val="28"/>
          <w:szCs w:val="28"/>
        </w:rPr>
        <w:t>намалял</w:t>
      </w:r>
      <w:r w:rsidRPr="008354ED">
        <w:rPr>
          <w:rFonts w:ascii="Times New Roman" w:hAnsi="Times New Roman"/>
          <w:sz w:val="28"/>
          <w:szCs w:val="28"/>
        </w:rPr>
        <w:t xml:space="preserve"> спрямо 201</w:t>
      </w:r>
      <w:r>
        <w:rPr>
          <w:rFonts w:ascii="Times New Roman" w:hAnsi="Times New Roman"/>
          <w:sz w:val="28"/>
          <w:szCs w:val="28"/>
        </w:rPr>
        <w:t>7</w:t>
      </w:r>
      <w:r w:rsidRPr="008354ED">
        <w:rPr>
          <w:rFonts w:ascii="Times New Roman" w:hAnsi="Times New Roman"/>
          <w:sz w:val="28"/>
          <w:szCs w:val="28"/>
        </w:rPr>
        <w:t xml:space="preserve"> г. и </w:t>
      </w:r>
      <w:r>
        <w:rPr>
          <w:rFonts w:ascii="Times New Roman" w:hAnsi="Times New Roman"/>
          <w:sz w:val="28"/>
          <w:szCs w:val="28"/>
        </w:rPr>
        <w:t xml:space="preserve">се е увеличил </w:t>
      </w:r>
      <w:r w:rsidRPr="008354ED">
        <w:rPr>
          <w:rFonts w:ascii="Times New Roman" w:hAnsi="Times New Roman"/>
          <w:sz w:val="28"/>
          <w:szCs w:val="28"/>
        </w:rPr>
        <w:t>спрямо 201</w:t>
      </w:r>
      <w:r>
        <w:rPr>
          <w:rFonts w:ascii="Times New Roman" w:hAnsi="Times New Roman"/>
          <w:sz w:val="28"/>
          <w:szCs w:val="28"/>
        </w:rPr>
        <w:t>6</w:t>
      </w:r>
      <w:r w:rsidRPr="008354ED">
        <w:rPr>
          <w:rFonts w:ascii="Times New Roman" w:hAnsi="Times New Roman"/>
          <w:sz w:val="28"/>
          <w:szCs w:val="28"/>
        </w:rPr>
        <w:t xml:space="preserve"> г., когато броят на прекратените и внесени в съда ДП е бил съответно </w:t>
      </w:r>
      <w:r>
        <w:rPr>
          <w:rFonts w:ascii="Times New Roman" w:hAnsi="Times New Roman"/>
          <w:sz w:val="28"/>
          <w:szCs w:val="28"/>
        </w:rPr>
        <w:t>1612</w:t>
      </w:r>
      <w:r w:rsidRPr="008354ED">
        <w:rPr>
          <w:rFonts w:ascii="Times New Roman" w:hAnsi="Times New Roman"/>
          <w:sz w:val="28"/>
          <w:szCs w:val="28"/>
        </w:rPr>
        <w:t xml:space="preserve"> </w:t>
      </w:r>
      <w:r>
        <w:rPr>
          <w:rFonts w:ascii="Times New Roman" w:hAnsi="Times New Roman"/>
          <w:sz w:val="28"/>
          <w:szCs w:val="28"/>
        </w:rPr>
        <w:t>за</w:t>
      </w:r>
      <w:r w:rsidRPr="008354ED">
        <w:rPr>
          <w:rFonts w:ascii="Times New Roman" w:hAnsi="Times New Roman"/>
          <w:sz w:val="28"/>
          <w:szCs w:val="28"/>
        </w:rPr>
        <w:t xml:space="preserve"> 201</w:t>
      </w:r>
      <w:r>
        <w:rPr>
          <w:rFonts w:ascii="Times New Roman" w:hAnsi="Times New Roman"/>
          <w:sz w:val="28"/>
          <w:szCs w:val="28"/>
        </w:rPr>
        <w:t>7</w:t>
      </w:r>
      <w:r w:rsidRPr="008354ED">
        <w:rPr>
          <w:rFonts w:ascii="Times New Roman" w:hAnsi="Times New Roman"/>
          <w:sz w:val="28"/>
          <w:szCs w:val="28"/>
        </w:rPr>
        <w:t xml:space="preserve"> г. и 139</w:t>
      </w:r>
      <w:r>
        <w:rPr>
          <w:rFonts w:ascii="Times New Roman" w:hAnsi="Times New Roman"/>
          <w:sz w:val="28"/>
          <w:szCs w:val="28"/>
        </w:rPr>
        <w:t>1</w:t>
      </w:r>
      <w:r w:rsidRPr="008354ED">
        <w:rPr>
          <w:rFonts w:ascii="Times New Roman" w:hAnsi="Times New Roman"/>
          <w:sz w:val="28"/>
          <w:szCs w:val="28"/>
        </w:rPr>
        <w:t xml:space="preserve"> </w:t>
      </w:r>
      <w:r>
        <w:rPr>
          <w:rFonts w:ascii="Times New Roman" w:hAnsi="Times New Roman"/>
          <w:sz w:val="28"/>
          <w:szCs w:val="28"/>
        </w:rPr>
        <w:t>за</w:t>
      </w:r>
      <w:r w:rsidRPr="008354ED">
        <w:rPr>
          <w:rFonts w:ascii="Times New Roman" w:hAnsi="Times New Roman"/>
          <w:sz w:val="28"/>
          <w:szCs w:val="28"/>
        </w:rPr>
        <w:t xml:space="preserve">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 xml:space="preserve">- През отчетния период </w:t>
      </w:r>
      <w:r w:rsidRPr="008354ED">
        <w:rPr>
          <w:rFonts w:ascii="Times New Roman" w:hAnsi="Times New Roman"/>
          <w:sz w:val="28"/>
          <w:szCs w:val="28"/>
          <w:u w:val="single"/>
        </w:rPr>
        <w:t>по давност са прекратени</w:t>
      </w:r>
      <w:r w:rsidRPr="008354ED">
        <w:rPr>
          <w:rFonts w:ascii="Times New Roman" w:hAnsi="Times New Roman"/>
          <w:sz w:val="28"/>
          <w:szCs w:val="28"/>
        </w:rPr>
        <w:t xml:space="preserve"> </w:t>
      </w:r>
      <w:r>
        <w:rPr>
          <w:rFonts w:ascii="Times New Roman" w:hAnsi="Times New Roman"/>
          <w:sz w:val="28"/>
          <w:szCs w:val="28"/>
        </w:rPr>
        <w:t>1060</w:t>
      </w:r>
      <w:r w:rsidRPr="008354ED">
        <w:rPr>
          <w:rFonts w:ascii="Times New Roman" w:hAnsi="Times New Roman"/>
          <w:sz w:val="28"/>
          <w:szCs w:val="28"/>
        </w:rPr>
        <w:t xml:space="preserve"> броя досъдебни производства, като от тях няма прекратени срещу лица, привлечени като обвиняеми.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Извън тези по давност са прекратени</w:t>
      </w:r>
      <w:r w:rsidRPr="008354ED">
        <w:rPr>
          <w:rFonts w:ascii="Times New Roman" w:hAnsi="Times New Roman"/>
          <w:sz w:val="28"/>
          <w:szCs w:val="28"/>
        </w:rPr>
        <w:t xml:space="preserve"> 80</w:t>
      </w:r>
      <w:r>
        <w:rPr>
          <w:rFonts w:ascii="Times New Roman" w:hAnsi="Times New Roman"/>
          <w:sz w:val="28"/>
          <w:szCs w:val="28"/>
        </w:rPr>
        <w:t>3</w:t>
      </w:r>
      <w:r w:rsidRPr="008354ED">
        <w:rPr>
          <w:rFonts w:ascii="Times New Roman" w:hAnsi="Times New Roman"/>
          <w:sz w:val="28"/>
          <w:szCs w:val="28"/>
        </w:rPr>
        <w:t xml:space="preserve"> досъдебни производства, от които срещу лица, привлечени като обвиняеми - </w:t>
      </w:r>
      <w:r>
        <w:rPr>
          <w:rFonts w:ascii="Times New Roman" w:hAnsi="Times New Roman"/>
          <w:sz w:val="28"/>
          <w:szCs w:val="28"/>
        </w:rPr>
        <w:t>90</w:t>
      </w:r>
      <w:r w:rsidRPr="008354ED">
        <w:rPr>
          <w:rFonts w:ascii="Times New Roman" w:hAnsi="Times New Roman"/>
          <w:sz w:val="28"/>
          <w:szCs w:val="28"/>
        </w:rPr>
        <w:t xml:space="preserve"> броя досъдебни производства и без привлечени обвиняеми лица - </w:t>
      </w:r>
      <w:r>
        <w:rPr>
          <w:rFonts w:ascii="Times New Roman" w:hAnsi="Times New Roman"/>
          <w:sz w:val="28"/>
          <w:szCs w:val="28"/>
        </w:rPr>
        <w:t>713</w:t>
      </w:r>
      <w:r w:rsidRPr="008354ED">
        <w:rPr>
          <w:rFonts w:ascii="Times New Roman" w:hAnsi="Times New Roman"/>
          <w:sz w:val="28"/>
          <w:szCs w:val="28"/>
        </w:rPr>
        <w:t xml:space="preserve"> броя досъдебни производства. Анализът на тези стойности сочи, че срещу известни извършители са прекратени немалка част от общо прекратените ДП. Причината за това се дължи на несъбиране на необходимия обем от доказателства за обосноваване на обвинение.</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Другата причина се съдържа в естеството на някои от съставите в НК, които дават привилегия на дееца при извършване на определени действия от негова страна и водят до задължение за прокурора да прекрати производството. Такива са случаите на чл. 183 от НК (когато деецът плати дължимата издръжка); по чл. 323 от НК (когато </w:t>
      </w:r>
      <w:proofErr w:type="spellStart"/>
      <w:r w:rsidRPr="008354ED">
        <w:rPr>
          <w:rFonts w:ascii="Times New Roman" w:hAnsi="Times New Roman"/>
          <w:sz w:val="28"/>
          <w:szCs w:val="28"/>
        </w:rPr>
        <w:t>самоуправството</w:t>
      </w:r>
      <w:proofErr w:type="spellEnd"/>
      <w:r w:rsidRPr="008354ED">
        <w:rPr>
          <w:rFonts w:ascii="Times New Roman" w:hAnsi="Times New Roman"/>
          <w:sz w:val="28"/>
          <w:szCs w:val="28"/>
        </w:rPr>
        <w:t xml:space="preserve"> бъде отстранено); по чл. 343, ал. 1, б. „а“ и “б“ от НК (когато пострадалият поиска прекратяване); в случаите по чл. 9, ал. 2 от НК (когато деянието е </w:t>
      </w:r>
      <w:proofErr w:type="spellStart"/>
      <w:r w:rsidRPr="008354ED">
        <w:rPr>
          <w:rFonts w:ascii="Times New Roman" w:hAnsi="Times New Roman"/>
          <w:sz w:val="28"/>
          <w:szCs w:val="28"/>
        </w:rPr>
        <w:t>малозначително</w:t>
      </w:r>
      <w:proofErr w:type="spellEnd"/>
      <w:r w:rsidRPr="008354ED">
        <w:rPr>
          <w:rFonts w:ascii="Times New Roman" w:hAnsi="Times New Roman"/>
          <w:sz w:val="28"/>
          <w:szCs w:val="28"/>
        </w:rPr>
        <w:t xml:space="preserve"> или неговата обществена опасност е </w:t>
      </w:r>
      <w:r>
        <w:rPr>
          <w:rFonts w:ascii="Times New Roman" w:hAnsi="Times New Roman"/>
          <w:sz w:val="28"/>
          <w:szCs w:val="28"/>
        </w:rPr>
        <w:t xml:space="preserve">явно </w:t>
      </w:r>
      <w:r w:rsidRPr="008354ED">
        <w:rPr>
          <w:rFonts w:ascii="Times New Roman" w:hAnsi="Times New Roman"/>
          <w:sz w:val="28"/>
          <w:szCs w:val="28"/>
        </w:rPr>
        <w:t>незначителна) и др.</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През отчетния период няма прекратени досъдебни производства, внесени в съда по искане на обвиняемия /</w:t>
      </w:r>
      <w:r w:rsidRPr="008354ED">
        <w:rPr>
          <w:rFonts w:ascii="Times New Roman" w:hAnsi="Times New Roman"/>
          <w:sz w:val="28"/>
          <w:szCs w:val="28"/>
          <w:u w:val="single"/>
        </w:rPr>
        <w:t>процедура по чл. 368-369 НПК</w:t>
      </w:r>
      <w:r w:rsidRPr="008354ED">
        <w:rPr>
          <w:rFonts w:ascii="Times New Roman" w:hAnsi="Times New Roman"/>
          <w:sz w:val="28"/>
          <w:szCs w:val="28"/>
        </w:rPr>
        <w:t>/.</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Спрени</w:t>
      </w:r>
      <w:r w:rsidRPr="008354ED">
        <w:rPr>
          <w:rFonts w:ascii="Times New Roman" w:hAnsi="Times New Roman"/>
          <w:sz w:val="28"/>
          <w:szCs w:val="28"/>
        </w:rPr>
        <w:t xml:space="preserve"> са </w:t>
      </w:r>
      <w:r>
        <w:rPr>
          <w:rFonts w:ascii="Times New Roman" w:hAnsi="Times New Roman"/>
          <w:sz w:val="28"/>
          <w:szCs w:val="28"/>
        </w:rPr>
        <w:t>690</w:t>
      </w:r>
      <w:r w:rsidRPr="008354ED">
        <w:rPr>
          <w:rFonts w:ascii="Times New Roman" w:hAnsi="Times New Roman"/>
          <w:sz w:val="28"/>
          <w:szCs w:val="28"/>
        </w:rPr>
        <w:t xml:space="preserve"> броя досъдебни производства, от които </w:t>
      </w:r>
      <w:r>
        <w:rPr>
          <w:rFonts w:ascii="Times New Roman" w:hAnsi="Times New Roman"/>
          <w:sz w:val="28"/>
          <w:szCs w:val="28"/>
        </w:rPr>
        <w:t>650</w:t>
      </w:r>
      <w:r w:rsidRPr="008354ED">
        <w:rPr>
          <w:rFonts w:ascii="Times New Roman" w:hAnsi="Times New Roman"/>
          <w:sz w:val="28"/>
          <w:szCs w:val="28"/>
        </w:rPr>
        <w:t xml:space="preserve"> броя – поради неразкриване на извършителя и </w:t>
      </w:r>
      <w:r>
        <w:rPr>
          <w:rFonts w:ascii="Times New Roman" w:hAnsi="Times New Roman"/>
          <w:sz w:val="28"/>
          <w:szCs w:val="28"/>
        </w:rPr>
        <w:t>40</w:t>
      </w:r>
      <w:r w:rsidRPr="008354ED">
        <w:rPr>
          <w:rFonts w:ascii="Times New Roman" w:hAnsi="Times New Roman"/>
          <w:sz w:val="28"/>
          <w:szCs w:val="28"/>
        </w:rPr>
        <w:t xml:space="preserve"> - на други процесуални основания.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Възобновени</w:t>
      </w:r>
      <w:r w:rsidRPr="008354ED">
        <w:rPr>
          <w:rFonts w:ascii="Times New Roman" w:hAnsi="Times New Roman"/>
          <w:sz w:val="28"/>
          <w:szCs w:val="28"/>
        </w:rPr>
        <w:t xml:space="preserve"> са </w:t>
      </w:r>
      <w:r>
        <w:rPr>
          <w:rFonts w:ascii="Times New Roman" w:hAnsi="Times New Roman"/>
          <w:sz w:val="28"/>
          <w:szCs w:val="28"/>
        </w:rPr>
        <w:t>146</w:t>
      </w:r>
      <w:r w:rsidRPr="008354ED">
        <w:rPr>
          <w:rFonts w:ascii="Times New Roman" w:hAnsi="Times New Roman"/>
          <w:sz w:val="28"/>
          <w:szCs w:val="28"/>
        </w:rPr>
        <w:t xml:space="preserve"> досъдебни производства. Те имат дял от </w:t>
      </w:r>
      <w:r>
        <w:rPr>
          <w:rFonts w:ascii="Times New Roman" w:hAnsi="Times New Roman"/>
          <w:sz w:val="28"/>
          <w:szCs w:val="28"/>
        </w:rPr>
        <w:t>21</w:t>
      </w:r>
      <w:r w:rsidRPr="008354ED">
        <w:rPr>
          <w:rFonts w:ascii="Times New Roman" w:hAnsi="Times New Roman"/>
          <w:sz w:val="28"/>
          <w:szCs w:val="28"/>
        </w:rPr>
        <w:t xml:space="preserve"> % към общия брой на спрените ДП, което е много добра тенденция.</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u w:val="single"/>
        </w:rPr>
        <w:t>Внесени в съда ДП</w:t>
      </w:r>
      <w:r w:rsidRPr="008354ED">
        <w:rPr>
          <w:rFonts w:ascii="Times New Roman" w:hAnsi="Times New Roman"/>
          <w:sz w:val="28"/>
          <w:szCs w:val="28"/>
        </w:rPr>
        <w:t xml:space="preserve">: В съда са внесени </w:t>
      </w:r>
      <w:r>
        <w:rPr>
          <w:rFonts w:ascii="Times New Roman" w:hAnsi="Times New Roman"/>
          <w:sz w:val="28"/>
          <w:szCs w:val="28"/>
        </w:rPr>
        <w:t>619</w:t>
      </w:r>
      <w:r w:rsidRPr="008354ED">
        <w:rPr>
          <w:rFonts w:ascii="Times New Roman" w:hAnsi="Times New Roman"/>
          <w:sz w:val="28"/>
          <w:szCs w:val="28"/>
        </w:rPr>
        <w:t xml:space="preserve"> броя досъдебни производства, с </w:t>
      </w:r>
      <w:r>
        <w:rPr>
          <w:rFonts w:ascii="Times New Roman" w:hAnsi="Times New Roman"/>
          <w:sz w:val="28"/>
          <w:szCs w:val="28"/>
        </w:rPr>
        <w:t>624</w:t>
      </w:r>
      <w:r w:rsidRPr="008354ED">
        <w:rPr>
          <w:rFonts w:ascii="Times New Roman" w:hAnsi="Times New Roman"/>
          <w:sz w:val="28"/>
          <w:szCs w:val="28"/>
        </w:rPr>
        <w:t xml:space="preserve"> прокурорски акта, по отношение на </w:t>
      </w:r>
      <w:r>
        <w:rPr>
          <w:rFonts w:ascii="Times New Roman" w:hAnsi="Times New Roman"/>
          <w:sz w:val="28"/>
          <w:szCs w:val="28"/>
        </w:rPr>
        <w:t>657</w:t>
      </w:r>
      <w:r w:rsidRPr="008354ED">
        <w:rPr>
          <w:rFonts w:ascii="Times New Roman" w:hAnsi="Times New Roman"/>
          <w:sz w:val="28"/>
          <w:szCs w:val="28"/>
        </w:rPr>
        <w:t xml:space="preserve"> лица.</w:t>
      </w:r>
    </w:p>
    <w:p w:rsidR="00982924" w:rsidRPr="008354ED" w:rsidRDefault="00982924" w:rsidP="00982924">
      <w:pPr>
        <w:spacing w:after="0" w:line="240" w:lineRule="auto"/>
        <w:ind w:firstLine="709"/>
        <w:jc w:val="both"/>
        <w:rPr>
          <w:rFonts w:ascii="Times New Roman" w:hAnsi="Times New Roman"/>
          <w:sz w:val="28"/>
          <w:szCs w:val="28"/>
        </w:rPr>
      </w:pPr>
    </w:p>
    <w:p w:rsidR="00982924" w:rsidRPr="00631528" w:rsidRDefault="00982924" w:rsidP="00631528">
      <w:pPr>
        <w:spacing w:after="0" w:line="240" w:lineRule="auto"/>
        <w:ind w:firstLine="709"/>
        <w:jc w:val="both"/>
        <w:rPr>
          <w:rFonts w:ascii="Times New Roman" w:hAnsi="Times New Roman"/>
          <w:sz w:val="28"/>
          <w:szCs w:val="28"/>
        </w:rPr>
      </w:pPr>
      <w:r w:rsidRPr="008354ED">
        <w:rPr>
          <w:rFonts w:ascii="Times New Roman" w:hAnsi="Times New Roman"/>
          <w:sz w:val="28"/>
          <w:szCs w:val="28"/>
        </w:rPr>
        <w:t>Следващата таблица показва цифровите ст</w:t>
      </w:r>
      <w:r w:rsidR="00631528">
        <w:rPr>
          <w:rFonts w:ascii="Times New Roman" w:hAnsi="Times New Roman"/>
          <w:sz w:val="28"/>
          <w:szCs w:val="28"/>
        </w:rPr>
        <w:t>ойности на внесените в съда ДП:</w:t>
      </w:r>
    </w:p>
    <w:tbl>
      <w:tblPr>
        <w:tblpPr w:leftFromText="141" w:rightFromText="141" w:vertAnchor="text" w:tblpXSpec="center"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
        <w:gridCol w:w="1184"/>
        <w:gridCol w:w="1533"/>
        <w:gridCol w:w="1338"/>
        <w:gridCol w:w="1623"/>
        <w:gridCol w:w="1692"/>
        <w:gridCol w:w="1204"/>
      </w:tblGrid>
      <w:tr w:rsidR="00982924" w:rsidRPr="008354ED" w:rsidTr="00982924">
        <w:tc>
          <w:tcPr>
            <w:tcW w:w="1028"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Година</w:t>
            </w:r>
          </w:p>
        </w:tc>
        <w:tc>
          <w:tcPr>
            <w:tcW w:w="1270"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Внесени в съда ДП</w:t>
            </w:r>
          </w:p>
        </w:tc>
        <w:tc>
          <w:tcPr>
            <w:tcW w:w="1373"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Внесени в съда прокурорски актове</w:t>
            </w:r>
          </w:p>
        </w:tc>
        <w:tc>
          <w:tcPr>
            <w:tcW w:w="1415"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Лица по внесените актове</w:t>
            </w:r>
          </w:p>
        </w:tc>
        <w:tc>
          <w:tcPr>
            <w:tcW w:w="1643"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Обвинителни актове</w:t>
            </w:r>
          </w:p>
        </w:tc>
        <w:tc>
          <w:tcPr>
            <w:tcW w:w="1692" w:type="dxa"/>
          </w:tcPr>
          <w:p w:rsidR="00982924" w:rsidRPr="008354ED" w:rsidRDefault="00982924" w:rsidP="00982924">
            <w:pPr>
              <w:spacing w:after="0" w:line="240" w:lineRule="auto"/>
              <w:rPr>
                <w:rFonts w:ascii="Times New Roman" w:hAnsi="Times New Roman"/>
                <w:sz w:val="24"/>
                <w:szCs w:val="24"/>
              </w:rPr>
            </w:pPr>
            <w:r w:rsidRPr="008354ED">
              <w:rPr>
                <w:rFonts w:ascii="Times New Roman" w:hAnsi="Times New Roman"/>
                <w:sz w:val="24"/>
                <w:szCs w:val="24"/>
              </w:rPr>
              <w:t xml:space="preserve">Споразумения </w:t>
            </w:r>
          </w:p>
        </w:tc>
        <w:tc>
          <w:tcPr>
            <w:tcW w:w="1151" w:type="dxa"/>
          </w:tcPr>
          <w:p w:rsidR="00982924" w:rsidRPr="008354ED" w:rsidRDefault="00982924" w:rsidP="00982924">
            <w:pPr>
              <w:spacing w:after="0" w:line="240" w:lineRule="auto"/>
              <w:rPr>
                <w:rFonts w:ascii="Times New Roman" w:hAnsi="Times New Roman"/>
                <w:sz w:val="24"/>
                <w:szCs w:val="24"/>
              </w:rPr>
            </w:pPr>
            <w:proofErr w:type="spellStart"/>
            <w:r w:rsidRPr="008354ED">
              <w:rPr>
                <w:rFonts w:ascii="Times New Roman" w:hAnsi="Times New Roman"/>
                <w:sz w:val="24"/>
                <w:szCs w:val="24"/>
              </w:rPr>
              <w:t>Предлож</w:t>
            </w:r>
            <w:proofErr w:type="spellEnd"/>
            <w:r w:rsidRPr="008354ED">
              <w:rPr>
                <w:rFonts w:ascii="Times New Roman" w:hAnsi="Times New Roman"/>
                <w:sz w:val="24"/>
                <w:szCs w:val="24"/>
              </w:rPr>
              <w:t>. по чл.78а НК</w:t>
            </w:r>
          </w:p>
        </w:tc>
      </w:tr>
      <w:tr w:rsidR="00982924" w:rsidRPr="008354ED" w:rsidTr="00982924">
        <w:tc>
          <w:tcPr>
            <w:tcW w:w="1028"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2018</w:t>
            </w:r>
          </w:p>
        </w:tc>
        <w:tc>
          <w:tcPr>
            <w:tcW w:w="1270"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619</w:t>
            </w:r>
          </w:p>
        </w:tc>
        <w:tc>
          <w:tcPr>
            <w:tcW w:w="1373"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624</w:t>
            </w:r>
          </w:p>
        </w:tc>
        <w:tc>
          <w:tcPr>
            <w:tcW w:w="1415"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657</w:t>
            </w:r>
          </w:p>
        </w:tc>
        <w:tc>
          <w:tcPr>
            <w:tcW w:w="1643"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327</w:t>
            </w:r>
          </w:p>
        </w:tc>
        <w:tc>
          <w:tcPr>
            <w:tcW w:w="1692"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197</w:t>
            </w:r>
          </w:p>
        </w:tc>
        <w:tc>
          <w:tcPr>
            <w:tcW w:w="1151" w:type="dxa"/>
            <w:shd w:val="clear" w:color="auto" w:fill="D9D9D9"/>
          </w:tcPr>
          <w:p w:rsidR="00982924" w:rsidRPr="00631528" w:rsidRDefault="00982924" w:rsidP="00982924">
            <w:pPr>
              <w:spacing w:after="0" w:line="240" w:lineRule="auto"/>
              <w:rPr>
                <w:rFonts w:ascii="Times New Roman" w:hAnsi="Times New Roman"/>
                <w:b/>
                <w:sz w:val="28"/>
                <w:szCs w:val="28"/>
              </w:rPr>
            </w:pPr>
            <w:r w:rsidRPr="00631528">
              <w:rPr>
                <w:rFonts w:ascii="Times New Roman" w:hAnsi="Times New Roman"/>
                <w:b/>
                <w:sz w:val="28"/>
                <w:szCs w:val="28"/>
              </w:rPr>
              <w:t>100</w:t>
            </w:r>
          </w:p>
        </w:tc>
      </w:tr>
      <w:tr w:rsidR="00982924" w:rsidRPr="008354ED" w:rsidTr="00982924">
        <w:tc>
          <w:tcPr>
            <w:tcW w:w="1028"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2017</w:t>
            </w:r>
          </w:p>
        </w:tc>
        <w:tc>
          <w:tcPr>
            <w:tcW w:w="1270"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810</w:t>
            </w:r>
          </w:p>
        </w:tc>
        <w:tc>
          <w:tcPr>
            <w:tcW w:w="1373"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825</w:t>
            </w:r>
          </w:p>
        </w:tc>
        <w:tc>
          <w:tcPr>
            <w:tcW w:w="1415"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893</w:t>
            </w:r>
          </w:p>
        </w:tc>
        <w:tc>
          <w:tcPr>
            <w:tcW w:w="1643"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395</w:t>
            </w:r>
          </w:p>
        </w:tc>
        <w:tc>
          <w:tcPr>
            <w:tcW w:w="1692"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248</w:t>
            </w:r>
          </w:p>
        </w:tc>
        <w:tc>
          <w:tcPr>
            <w:tcW w:w="1151"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182</w:t>
            </w:r>
          </w:p>
        </w:tc>
      </w:tr>
      <w:tr w:rsidR="00982924" w:rsidRPr="008354ED" w:rsidTr="00982924">
        <w:tc>
          <w:tcPr>
            <w:tcW w:w="1028"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 xml:space="preserve">2016 </w:t>
            </w:r>
          </w:p>
        </w:tc>
        <w:tc>
          <w:tcPr>
            <w:tcW w:w="1270"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686</w:t>
            </w:r>
          </w:p>
        </w:tc>
        <w:tc>
          <w:tcPr>
            <w:tcW w:w="1373"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687</w:t>
            </w:r>
          </w:p>
        </w:tc>
        <w:tc>
          <w:tcPr>
            <w:tcW w:w="1415"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802</w:t>
            </w:r>
          </w:p>
        </w:tc>
        <w:tc>
          <w:tcPr>
            <w:tcW w:w="1643"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458</w:t>
            </w:r>
          </w:p>
        </w:tc>
        <w:tc>
          <w:tcPr>
            <w:tcW w:w="1692"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161</w:t>
            </w:r>
          </w:p>
        </w:tc>
        <w:tc>
          <w:tcPr>
            <w:tcW w:w="1151" w:type="dxa"/>
          </w:tcPr>
          <w:p w:rsidR="00982924" w:rsidRPr="00631528" w:rsidRDefault="00982924" w:rsidP="00982924">
            <w:pPr>
              <w:spacing w:after="0" w:line="240" w:lineRule="auto"/>
              <w:rPr>
                <w:rFonts w:ascii="Times New Roman" w:hAnsi="Times New Roman"/>
                <w:sz w:val="24"/>
                <w:szCs w:val="24"/>
              </w:rPr>
            </w:pPr>
            <w:r w:rsidRPr="00631528">
              <w:rPr>
                <w:rFonts w:ascii="Times New Roman" w:hAnsi="Times New Roman"/>
                <w:sz w:val="24"/>
                <w:szCs w:val="24"/>
              </w:rPr>
              <w:t>68</w:t>
            </w:r>
          </w:p>
        </w:tc>
      </w:tr>
    </w:tbl>
    <w:p w:rsidR="00982924" w:rsidRPr="008354ED" w:rsidRDefault="00982924" w:rsidP="00982924">
      <w:pPr>
        <w:spacing w:after="0" w:line="240" w:lineRule="auto"/>
        <w:ind w:firstLine="709"/>
        <w:rPr>
          <w:rFonts w:ascii="Times New Roman" w:hAnsi="Times New Roman"/>
          <w:sz w:val="28"/>
          <w:szCs w:val="28"/>
        </w:rPr>
      </w:pP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При анализа на тези абсолютни стойности се наблюдава общо </w:t>
      </w:r>
      <w:r>
        <w:rPr>
          <w:rFonts w:ascii="Times New Roman" w:hAnsi="Times New Roman"/>
          <w:sz w:val="28"/>
          <w:szCs w:val="28"/>
        </w:rPr>
        <w:t>намаление/намаляване/</w:t>
      </w:r>
      <w:r w:rsidRPr="008354ED">
        <w:rPr>
          <w:rFonts w:ascii="Times New Roman" w:hAnsi="Times New Roman"/>
          <w:sz w:val="28"/>
          <w:szCs w:val="28"/>
        </w:rPr>
        <w:t xml:space="preserve"> </w:t>
      </w:r>
      <w:r>
        <w:rPr>
          <w:rFonts w:ascii="Times New Roman" w:hAnsi="Times New Roman"/>
          <w:sz w:val="28"/>
          <w:szCs w:val="28"/>
        </w:rPr>
        <w:t xml:space="preserve">при различните </w:t>
      </w:r>
      <w:r w:rsidRPr="008354ED">
        <w:rPr>
          <w:rFonts w:ascii="Times New Roman" w:hAnsi="Times New Roman"/>
          <w:sz w:val="28"/>
          <w:szCs w:val="28"/>
        </w:rPr>
        <w:t xml:space="preserve">видове прокурорски актове/при внесените в съда прокурорски актове, при лицата по внесените актове, </w:t>
      </w:r>
      <w:r>
        <w:rPr>
          <w:rFonts w:ascii="Times New Roman" w:hAnsi="Times New Roman"/>
          <w:sz w:val="28"/>
          <w:szCs w:val="28"/>
        </w:rPr>
        <w:t>при обвинителните актове,</w:t>
      </w:r>
      <w:r w:rsidRPr="008354ED">
        <w:rPr>
          <w:rFonts w:ascii="Times New Roman" w:hAnsi="Times New Roman"/>
          <w:sz w:val="28"/>
          <w:szCs w:val="28"/>
        </w:rPr>
        <w:t>при споразуменията и при предложенията по чл.78а НК/:</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u w:val="single"/>
        </w:rPr>
        <w:t>Споразумението</w:t>
      </w:r>
      <w:r w:rsidRPr="008354ED">
        <w:rPr>
          <w:rFonts w:ascii="Times New Roman" w:hAnsi="Times New Roman"/>
          <w:sz w:val="28"/>
          <w:szCs w:val="28"/>
        </w:rPr>
        <w:t xml:space="preserve"> - </w:t>
      </w:r>
      <w:r>
        <w:rPr>
          <w:rFonts w:ascii="Times New Roman" w:hAnsi="Times New Roman"/>
          <w:sz w:val="28"/>
          <w:szCs w:val="28"/>
        </w:rPr>
        <w:t>197</w:t>
      </w:r>
      <w:r w:rsidRPr="008354ED">
        <w:rPr>
          <w:rFonts w:ascii="Times New Roman" w:hAnsi="Times New Roman"/>
          <w:sz w:val="28"/>
          <w:szCs w:val="28"/>
        </w:rPr>
        <w:t xml:space="preserve"> броя за 201</w:t>
      </w:r>
      <w:r>
        <w:rPr>
          <w:rFonts w:ascii="Times New Roman" w:hAnsi="Times New Roman"/>
          <w:sz w:val="28"/>
          <w:szCs w:val="28"/>
        </w:rPr>
        <w:t>8</w:t>
      </w:r>
      <w:r w:rsidRPr="008354ED">
        <w:rPr>
          <w:rFonts w:ascii="Times New Roman" w:hAnsi="Times New Roman"/>
          <w:sz w:val="28"/>
          <w:szCs w:val="28"/>
        </w:rPr>
        <w:t xml:space="preserve"> г. (</w:t>
      </w:r>
      <w:r>
        <w:rPr>
          <w:rFonts w:ascii="Times New Roman" w:hAnsi="Times New Roman"/>
          <w:sz w:val="28"/>
          <w:szCs w:val="28"/>
        </w:rPr>
        <w:t>248</w:t>
      </w:r>
      <w:r w:rsidRPr="008354ED">
        <w:rPr>
          <w:rFonts w:ascii="Times New Roman" w:hAnsi="Times New Roman"/>
          <w:sz w:val="28"/>
          <w:szCs w:val="28"/>
        </w:rPr>
        <w:t xml:space="preserve"> бр. за 201</w:t>
      </w:r>
      <w:r>
        <w:rPr>
          <w:rFonts w:ascii="Times New Roman" w:hAnsi="Times New Roman"/>
          <w:sz w:val="28"/>
          <w:szCs w:val="28"/>
        </w:rPr>
        <w:t>7</w:t>
      </w:r>
      <w:r w:rsidRPr="008354ED">
        <w:rPr>
          <w:rFonts w:ascii="Times New Roman" w:hAnsi="Times New Roman"/>
          <w:sz w:val="28"/>
          <w:szCs w:val="28"/>
        </w:rPr>
        <w:t xml:space="preserve"> г. и </w:t>
      </w:r>
      <w:r>
        <w:rPr>
          <w:rFonts w:ascii="Times New Roman" w:hAnsi="Times New Roman"/>
          <w:sz w:val="28"/>
          <w:szCs w:val="28"/>
        </w:rPr>
        <w:t>161</w:t>
      </w:r>
      <w:r w:rsidRPr="008354ED">
        <w:rPr>
          <w:rFonts w:ascii="Times New Roman" w:hAnsi="Times New Roman"/>
          <w:sz w:val="28"/>
          <w:szCs w:val="28"/>
        </w:rPr>
        <w:t xml:space="preserve"> бр. за 201</w:t>
      </w:r>
      <w:r>
        <w:rPr>
          <w:rFonts w:ascii="Times New Roman" w:hAnsi="Times New Roman"/>
          <w:sz w:val="28"/>
          <w:szCs w:val="28"/>
        </w:rPr>
        <w:t>6</w:t>
      </w:r>
      <w:r w:rsidRPr="008354ED">
        <w:rPr>
          <w:rFonts w:ascii="Times New Roman" w:hAnsi="Times New Roman"/>
          <w:sz w:val="28"/>
          <w:szCs w:val="28"/>
        </w:rPr>
        <w:t xml:space="preserve">г.) </w:t>
      </w:r>
      <w:r>
        <w:rPr>
          <w:rFonts w:ascii="Times New Roman" w:hAnsi="Times New Roman"/>
          <w:sz w:val="28"/>
          <w:szCs w:val="28"/>
        </w:rPr>
        <w:t>продължава да е</w:t>
      </w:r>
      <w:r w:rsidRPr="008354ED">
        <w:rPr>
          <w:rFonts w:ascii="Times New Roman" w:hAnsi="Times New Roman"/>
          <w:sz w:val="28"/>
          <w:szCs w:val="28"/>
        </w:rPr>
        <w:t xml:space="preserve"> основен метод за решаване на делата и постигане на осъдителна присъда. То има своите положителни черти – бързина на производството, стабилност на съдебния акт, възстановяване на имуществените вреди на пострадалите лица. </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lastRenderedPageBreak/>
        <w:t>При обвинителните актове се наблюдава намаление спрямо 201</w:t>
      </w:r>
      <w:r>
        <w:rPr>
          <w:rFonts w:ascii="Times New Roman" w:hAnsi="Times New Roman"/>
          <w:sz w:val="28"/>
          <w:szCs w:val="28"/>
        </w:rPr>
        <w:t xml:space="preserve">7 </w:t>
      </w:r>
      <w:r w:rsidRPr="008354ED">
        <w:rPr>
          <w:rFonts w:ascii="Times New Roman" w:hAnsi="Times New Roman"/>
          <w:sz w:val="28"/>
          <w:szCs w:val="28"/>
        </w:rPr>
        <w:t>г. и 201</w:t>
      </w:r>
      <w:r>
        <w:rPr>
          <w:rFonts w:ascii="Times New Roman" w:hAnsi="Times New Roman"/>
          <w:sz w:val="28"/>
          <w:szCs w:val="28"/>
        </w:rPr>
        <w:t>6</w:t>
      </w:r>
      <w:r w:rsidRPr="008354ED">
        <w:rPr>
          <w:rFonts w:ascii="Times New Roman" w:hAnsi="Times New Roman"/>
          <w:sz w:val="28"/>
          <w:szCs w:val="28"/>
        </w:rPr>
        <w:t xml:space="preserve"> г. Внесените </w:t>
      </w:r>
      <w:r>
        <w:rPr>
          <w:rFonts w:ascii="Times New Roman" w:hAnsi="Times New Roman"/>
          <w:sz w:val="28"/>
          <w:szCs w:val="28"/>
        </w:rPr>
        <w:t>327</w:t>
      </w:r>
      <w:r w:rsidRPr="008354ED">
        <w:rPr>
          <w:rFonts w:ascii="Times New Roman" w:hAnsi="Times New Roman"/>
          <w:sz w:val="28"/>
          <w:szCs w:val="28"/>
        </w:rPr>
        <w:t xml:space="preserve"> броя </w:t>
      </w:r>
      <w:r w:rsidRPr="008354ED">
        <w:rPr>
          <w:rFonts w:ascii="Times New Roman" w:hAnsi="Times New Roman"/>
          <w:sz w:val="28"/>
          <w:szCs w:val="28"/>
          <w:u w:val="single"/>
        </w:rPr>
        <w:t>обвинителни актове</w:t>
      </w:r>
      <w:r w:rsidRPr="008354ED">
        <w:rPr>
          <w:rFonts w:ascii="Times New Roman" w:hAnsi="Times New Roman"/>
          <w:sz w:val="28"/>
          <w:szCs w:val="28"/>
        </w:rPr>
        <w:t xml:space="preserve"> са по отношение на </w:t>
      </w:r>
      <w:r>
        <w:rPr>
          <w:rFonts w:ascii="Times New Roman" w:hAnsi="Times New Roman"/>
          <w:sz w:val="28"/>
          <w:szCs w:val="28"/>
        </w:rPr>
        <w:t>355</w:t>
      </w:r>
      <w:r w:rsidRPr="008354ED">
        <w:rPr>
          <w:rFonts w:ascii="Times New Roman" w:hAnsi="Times New Roman"/>
          <w:sz w:val="28"/>
          <w:szCs w:val="28"/>
        </w:rPr>
        <w:t xml:space="preserve"> обвиняеми лица, и по прокуратури се разпределят така: Окръжна прокуратура гр. Монтана - 3</w:t>
      </w:r>
      <w:r>
        <w:rPr>
          <w:rFonts w:ascii="Times New Roman" w:hAnsi="Times New Roman"/>
          <w:sz w:val="28"/>
          <w:szCs w:val="28"/>
        </w:rPr>
        <w:t>5</w:t>
      </w:r>
      <w:r w:rsidRPr="008354ED">
        <w:rPr>
          <w:rFonts w:ascii="Times New Roman" w:hAnsi="Times New Roman"/>
          <w:sz w:val="28"/>
          <w:szCs w:val="28"/>
        </w:rPr>
        <w:t xml:space="preserve"> ОА; Районна прокуратура гр.Монтана - </w:t>
      </w:r>
      <w:r>
        <w:rPr>
          <w:rFonts w:ascii="Times New Roman" w:hAnsi="Times New Roman"/>
          <w:sz w:val="28"/>
          <w:szCs w:val="28"/>
        </w:rPr>
        <w:t>110</w:t>
      </w:r>
      <w:r w:rsidRPr="008354ED">
        <w:rPr>
          <w:rFonts w:ascii="Times New Roman" w:hAnsi="Times New Roman"/>
          <w:sz w:val="28"/>
          <w:szCs w:val="28"/>
        </w:rPr>
        <w:t xml:space="preserve"> ОА; Районна прокуратура гр. Лом - </w:t>
      </w:r>
      <w:r>
        <w:rPr>
          <w:rFonts w:ascii="Times New Roman" w:hAnsi="Times New Roman"/>
          <w:sz w:val="28"/>
          <w:szCs w:val="28"/>
        </w:rPr>
        <w:t>124</w:t>
      </w:r>
      <w:r w:rsidRPr="008354ED">
        <w:rPr>
          <w:rFonts w:ascii="Times New Roman" w:hAnsi="Times New Roman"/>
          <w:sz w:val="28"/>
          <w:szCs w:val="28"/>
        </w:rPr>
        <w:t xml:space="preserve"> ОА; Районна прокуратура гр. Берковица - </w:t>
      </w:r>
      <w:r>
        <w:rPr>
          <w:rFonts w:ascii="Times New Roman" w:hAnsi="Times New Roman"/>
          <w:sz w:val="28"/>
          <w:szCs w:val="28"/>
        </w:rPr>
        <w:t>58</w:t>
      </w:r>
      <w:r w:rsidRPr="008354ED">
        <w:rPr>
          <w:rFonts w:ascii="Times New Roman" w:hAnsi="Times New Roman"/>
          <w:sz w:val="28"/>
          <w:szCs w:val="28"/>
        </w:rPr>
        <w:t xml:space="preserve"> ОА.</w:t>
      </w:r>
    </w:p>
    <w:p w:rsidR="00982924" w:rsidRPr="008354ED" w:rsidRDefault="00982924" w:rsidP="00982924">
      <w:pPr>
        <w:numPr>
          <w:ilvl w:val="0"/>
          <w:numId w:val="14"/>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Внесени са </w:t>
      </w:r>
      <w:r>
        <w:rPr>
          <w:rFonts w:ascii="Times New Roman" w:hAnsi="Times New Roman"/>
          <w:sz w:val="28"/>
          <w:szCs w:val="28"/>
        </w:rPr>
        <w:t>100</w:t>
      </w:r>
      <w:r w:rsidRPr="008354ED">
        <w:rPr>
          <w:rFonts w:ascii="Times New Roman" w:hAnsi="Times New Roman"/>
          <w:sz w:val="28"/>
          <w:szCs w:val="28"/>
        </w:rPr>
        <w:t xml:space="preserve"> броя </w:t>
      </w:r>
      <w:r w:rsidRPr="008354ED">
        <w:rPr>
          <w:rFonts w:ascii="Times New Roman" w:hAnsi="Times New Roman"/>
          <w:sz w:val="28"/>
          <w:szCs w:val="28"/>
          <w:u w:val="single"/>
        </w:rPr>
        <w:t>предложения по чл. 78 а НК</w:t>
      </w:r>
      <w:r w:rsidRPr="008354ED">
        <w:rPr>
          <w:rFonts w:ascii="Times New Roman" w:hAnsi="Times New Roman"/>
          <w:sz w:val="28"/>
          <w:szCs w:val="28"/>
        </w:rPr>
        <w:t xml:space="preserve"> по отношение на </w:t>
      </w:r>
      <w:r>
        <w:rPr>
          <w:rFonts w:ascii="Times New Roman" w:hAnsi="Times New Roman"/>
          <w:sz w:val="28"/>
          <w:szCs w:val="28"/>
        </w:rPr>
        <w:t>102</w:t>
      </w:r>
      <w:r w:rsidRPr="008354ED">
        <w:rPr>
          <w:rFonts w:ascii="Times New Roman" w:hAnsi="Times New Roman"/>
          <w:sz w:val="28"/>
          <w:szCs w:val="28"/>
        </w:rPr>
        <w:t xml:space="preserve"> лица. През 201</w:t>
      </w:r>
      <w:r>
        <w:rPr>
          <w:rFonts w:ascii="Times New Roman" w:hAnsi="Times New Roman"/>
          <w:sz w:val="28"/>
          <w:szCs w:val="28"/>
        </w:rPr>
        <w:t>7</w:t>
      </w:r>
      <w:r w:rsidRPr="008354ED">
        <w:rPr>
          <w:rFonts w:ascii="Times New Roman" w:hAnsi="Times New Roman"/>
          <w:sz w:val="28"/>
          <w:szCs w:val="28"/>
        </w:rPr>
        <w:t xml:space="preserve"> г. са внесени </w:t>
      </w:r>
      <w:r>
        <w:rPr>
          <w:rFonts w:ascii="Times New Roman" w:hAnsi="Times New Roman"/>
          <w:sz w:val="28"/>
          <w:szCs w:val="28"/>
        </w:rPr>
        <w:t>182</w:t>
      </w:r>
      <w:r w:rsidRPr="008354ED">
        <w:rPr>
          <w:rFonts w:ascii="Times New Roman" w:hAnsi="Times New Roman"/>
          <w:sz w:val="28"/>
          <w:szCs w:val="28"/>
        </w:rPr>
        <w:t xml:space="preserve"> броя предложения по чл. 78 а НК  по отношение на </w:t>
      </w:r>
      <w:r>
        <w:rPr>
          <w:rFonts w:ascii="Times New Roman" w:hAnsi="Times New Roman"/>
          <w:sz w:val="28"/>
          <w:szCs w:val="28"/>
        </w:rPr>
        <w:t>188</w:t>
      </w:r>
      <w:r w:rsidRPr="008354ED">
        <w:rPr>
          <w:rFonts w:ascii="Times New Roman" w:hAnsi="Times New Roman"/>
          <w:sz w:val="28"/>
          <w:szCs w:val="28"/>
        </w:rPr>
        <w:t xml:space="preserve"> обвиняеми лица.</w:t>
      </w:r>
    </w:p>
    <w:p w:rsidR="00982924" w:rsidRDefault="00982924" w:rsidP="00982924">
      <w:pPr>
        <w:spacing w:after="0" w:line="240" w:lineRule="auto"/>
        <w:jc w:val="both"/>
        <w:rPr>
          <w:rFonts w:ascii="Times New Roman" w:hAnsi="Times New Roman"/>
          <w:sz w:val="28"/>
          <w:szCs w:val="28"/>
        </w:rPr>
      </w:pPr>
      <w:r w:rsidRPr="008354ED">
        <w:rPr>
          <w:rFonts w:ascii="Times New Roman" w:hAnsi="Times New Roman"/>
          <w:sz w:val="28"/>
          <w:szCs w:val="28"/>
        </w:rPr>
        <w:t xml:space="preserve"> </w:t>
      </w:r>
      <w:r w:rsidRPr="008354ED">
        <w:rPr>
          <w:rFonts w:ascii="Times New Roman" w:hAnsi="Times New Roman"/>
          <w:sz w:val="28"/>
          <w:szCs w:val="28"/>
        </w:rPr>
        <w:tab/>
      </w:r>
    </w:p>
    <w:p w:rsidR="00982924" w:rsidRPr="008354ED" w:rsidRDefault="00982924" w:rsidP="00982924">
      <w:pPr>
        <w:spacing w:after="0" w:line="240" w:lineRule="auto"/>
        <w:ind w:firstLine="708"/>
        <w:jc w:val="both"/>
        <w:rPr>
          <w:rFonts w:ascii="Times New Roman" w:hAnsi="Times New Roman"/>
          <w:b/>
          <w:smallCaps/>
          <w:sz w:val="28"/>
          <w:szCs w:val="28"/>
        </w:rPr>
      </w:pPr>
      <w:r w:rsidRPr="008354ED">
        <w:rPr>
          <w:rFonts w:ascii="Times New Roman" w:hAnsi="Times New Roman"/>
          <w:b/>
          <w:smallCaps/>
          <w:sz w:val="28"/>
          <w:szCs w:val="28"/>
        </w:rPr>
        <w:t>Обобщаващи изводи за досъдебните производства:</w:t>
      </w:r>
    </w:p>
    <w:p w:rsidR="00982924" w:rsidRPr="008354ED" w:rsidRDefault="00982924" w:rsidP="00982924">
      <w:pPr>
        <w:spacing w:after="0" w:line="240" w:lineRule="auto"/>
        <w:ind w:firstLine="709"/>
        <w:jc w:val="both"/>
        <w:rPr>
          <w:rFonts w:ascii="Times New Roman" w:hAnsi="Times New Roman"/>
          <w:i/>
          <w:sz w:val="28"/>
          <w:szCs w:val="28"/>
        </w:rPr>
      </w:pP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Сравнителните данни сочат, че е налице увеличаване на някои от съпоставяните основни показатели за 201</w:t>
      </w:r>
      <w:r>
        <w:rPr>
          <w:rFonts w:ascii="Times New Roman" w:hAnsi="Times New Roman"/>
          <w:sz w:val="28"/>
          <w:szCs w:val="28"/>
        </w:rPr>
        <w:t>8</w:t>
      </w:r>
      <w:r w:rsidRPr="008354ED">
        <w:rPr>
          <w:rFonts w:ascii="Times New Roman" w:hAnsi="Times New Roman"/>
          <w:sz w:val="28"/>
          <w:szCs w:val="28"/>
        </w:rPr>
        <w:t xml:space="preserve"> г. в сравнение с 201</w:t>
      </w:r>
      <w:r>
        <w:rPr>
          <w:rFonts w:ascii="Times New Roman" w:hAnsi="Times New Roman"/>
          <w:sz w:val="28"/>
          <w:szCs w:val="28"/>
        </w:rPr>
        <w:t>7</w:t>
      </w:r>
      <w:r w:rsidRPr="008354ED">
        <w:rPr>
          <w:rFonts w:ascii="Times New Roman" w:hAnsi="Times New Roman"/>
          <w:sz w:val="28"/>
          <w:szCs w:val="28"/>
        </w:rPr>
        <w:t xml:space="preserve"> и 201</w:t>
      </w:r>
      <w:r>
        <w:rPr>
          <w:rFonts w:ascii="Times New Roman" w:hAnsi="Times New Roman"/>
          <w:sz w:val="28"/>
          <w:szCs w:val="28"/>
        </w:rPr>
        <w:t>6</w:t>
      </w:r>
      <w:r w:rsidRPr="008354ED">
        <w:rPr>
          <w:rFonts w:ascii="Times New Roman" w:hAnsi="Times New Roman"/>
          <w:sz w:val="28"/>
          <w:szCs w:val="28"/>
        </w:rPr>
        <w:t xml:space="preserve"> година, а при други се забелязва известно намаляване.</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наблюдаваните досъдебни производства е налице </w:t>
      </w:r>
      <w:r>
        <w:rPr>
          <w:rFonts w:ascii="Times New Roman" w:hAnsi="Times New Roman"/>
          <w:sz w:val="28"/>
          <w:szCs w:val="28"/>
        </w:rPr>
        <w:t>увеличение</w:t>
      </w:r>
      <w:r w:rsidRPr="008354ED">
        <w:rPr>
          <w:rFonts w:ascii="Times New Roman" w:hAnsi="Times New Roman"/>
          <w:sz w:val="28"/>
          <w:szCs w:val="28"/>
        </w:rPr>
        <w:t xml:space="preserve"> спрямо 201</w:t>
      </w:r>
      <w:r w:rsidR="00631528">
        <w:rPr>
          <w:rFonts w:ascii="Times New Roman" w:hAnsi="Times New Roman"/>
          <w:sz w:val="28"/>
          <w:szCs w:val="28"/>
        </w:rPr>
        <w:t>7 г. и</w:t>
      </w:r>
      <w:r w:rsidRPr="008354ED">
        <w:rPr>
          <w:rFonts w:ascii="Times New Roman" w:hAnsi="Times New Roman"/>
          <w:sz w:val="28"/>
          <w:szCs w:val="28"/>
        </w:rPr>
        <w:t xml:space="preserve">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4724</w:t>
      </w:r>
      <w:r w:rsidRPr="008354ED">
        <w:rPr>
          <w:rFonts w:ascii="Times New Roman" w:hAnsi="Times New Roman"/>
          <w:b/>
          <w:sz w:val="28"/>
          <w:szCs w:val="28"/>
        </w:rPr>
        <w:t xml:space="preserve"> бр. за 201</w:t>
      </w:r>
      <w:r>
        <w:rPr>
          <w:rFonts w:ascii="Times New Roman" w:hAnsi="Times New Roman"/>
          <w:b/>
          <w:sz w:val="28"/>
          <w:szCs w:val="28"/>
        </w:rPr>
        <w:t>8</w:t>
      </w:r>
      <w:r w:rsidRPr="008354ED">
        <w:rPr>
          <w:rFonts w:ascii="Times New Roman" w:hAnsi="Times New Roman"/>
          <w:b/>
          <w:sz w:val="28"/>
          <w:szCs w:val="28"/>
        </w:rPr>
        <w:t xml:space="preserve"> г.; </w:t>
      </w:r>
      <w:r>
        <w:rPr>
          <w:rFonts w:ascii="Times New Roman" w:hAnsi="Times New Roman"/>
          <w:sz w:val="28"/>
          <w:szCs w:val="28"/>
        </w:rPr>
        <w:t>4260</w:t>
      </w:r>
      <w:r w:rsidRPr="008354ED">
        <w:rPr>
          <w:rFonts w:ascii="Times New Roman" w:hAnsi="Times New Roman"/>
          <w:b/>
          <w:sz w:val="28"/>
          <w:szCs w:val="28"/>
        </w:rPr>
        <w:t xml:space="preserve"> </w:t>
      </w:r>
      <w:r w:rsidRPr="008354ED">
        <w:rPr>
          <w:rFonts w:ascii="Times New Roman" w:hAnsi="Times New Roman"/>
          <w:sz w:val="28"/>
          <w:szCs w:val="28"/>
        </w:rPr>
        <w:t>бр.</w:t>
      </w:r>
      <w:r w:rsidRPr="008354ED">
        <w:rPr>
          <w:rFonts w:ascii="Times New Roman" w:hAnsi="Times New Roman"/>
          <w:b/>
          <w:sz w:val="28"/>
          <w:szCs w:val="28"/>
        </w:rPr>
        <w:t xml:space="preserve"> </w:t>
      </w:r>
      <w:r w:rsidRPr="008354ED">
        <w:rPr>
          <w:rFonts w:ascii="Times New Roman" w:hAnsi="Times New Roman"/>
          <w:sz w:val="28"/>
          <w:szCs w:val="28"/>
        </w:rPr>
        <w:t>за</w:t>
      </w:r>
      <w:r w:rsidRPr="008354ED">
        <w:rPr>
          <w:rFonts w:ascii="Times New Roman" w:hAnsi="Times New Roman"/>
          <w:b/>
          <w:sz w:val="28"/>
          <w:szCs w:val="28"/>
        </w:rPr>
        <w:t xml:space="preserve"> </w:t>
      </w:r>
      <w:r w:rsidRPr="008354ED">
        <w:rPr>
          <w:rFonts w:ascii="Times New Roman" w:hAnsi="Times New Roman"/>
          <w:sz w:val="28"/>
          <w:szCs w:val="28"/>
        </w:rPr>
        <w:t>201</w:t>
      </w:r>
      <w:r>
        <w:rPr>
          <w:rFonts w:ascii="Times New Roman" w:hAnsi="Times New Roman"/>
          <w:sz w:val="28"/>
          <w:szCs w:val="28"/>
        </w:rPr>
        <w:t>7</w:t>
      </w:r>
      <w:r w:rsidRPr="008354ED">
        <w:rPr>
          <w:rFonts w:ascii="Times New Roman" w:hAnsi="Times New Roman"/>
          <w:b/>
          <w:sz w:val="28"/>
          <w:szCs w:val="28"/>
        </w:rPr>
        <w:t xml:space="preserve"> </w:t>
      </w:r>
      <w:r w:rsidRPr="008354ED">
        <w:rPr>
          <w:rFonts w:ascii="Times New Roman" w:hAnsi="Times New Roman"/>
          <w:sz w:val="28"/>
          <w:szCs w:val="28"/>
        </w:rPr>
        <w:t xml:space="preserve">г.;  </w:t>
      </w:r>
      <w:r>
        <w:rPr>
          <w:rFonts w:ascii="Times New Roman" w:hAnsi="Times New Roman"/>
          <w:sz w:val="28"/>
          <w:szCs w:val="28"/>
        </w:rPr>
        <w:t>4352</w:t>
      </w:r>
      <w:r w:rsidRPr="008354ED">
        <w:rPr>
          <w:rFonts w:ascii="Times New Roman" w:hAnsi="Times New Roman"/>
          <w:sz w:val="28"/>
          <w:szCs w:val="28"/>
        </w:rPr>
        <w:t xml:space="preserve"> бр. за 201</w:t>
      </w:r>
      <w:r>
        <w:rPr>
          <w:rFonts w:ascii="Times New Roman" w:hAnsi="Times New Roman"/>
          <w:sz w:val="28"/>
          <w:szCs w:val="28"/>
        </w:rPr>
        <w:t>6</w:t>
      </w:r>
      <w:r w:rsidRPr="008354ED">
        <w:rPr>
          <w:rFonts w:ascii="Times New Roman" w:hAnsi="Times New Roman"/>
          <w:sz w:val="28"/>
          <w:szCs w:val="28"/>
        </w:rPr>
        <w:t xml:space="preserve"> г. </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приключените досъдебни производства се наблюдава намаление спрямо 201</w:t>
      </w:r>
      <w:r>
        <w:rPr>
          <w:rFonts w:ascii="Times New Roman" w:hAnsi="Times New Roman"/>
          <w:sz w:val="28"/>
          <w:szCs w:val="28"/>
        </w:rPr>
        <w:t>7</w:t>
      </w:r>
      <w:r w:rsidRPr="008354ED">
        <w:rPr>
          <w:rFonts w:ascii="Times New Roman" w:hAnsi="Times New Roman"/>
          <w:sz w:val="28"/>
          <w:szCs w:val="28"/>
        </w:rPr>
        <w:t xml:space="preserve"> г. и спрямо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shd w:val="clear" w:color="auto" w:fill="FFFFFF"/>
        </w:rPr>
        <w:t>2207</w:t>
      </w:r>
      <w:r w:rsidRPr="008354ED">
        <w:rPr>
          <w:rFonts w:ascii="Times New Roman" w:hAnsi="Times New Roman"/>
          <w:b/>
          <w:sz w:val="28"/>
          <w:szCs w:val="28"/>
          <w:shd w:val="clear" w:color="auto" w:fill="FFFFFF"/>
        </w:rPr>
        <w:t xml:space="preserve"> бр. за 201</w:t>
      </w:r>
      <w:r>
        <w:rPr>
          <w:rFonts w:ascii="Times New Roman" w:hAnsi="Times New Roman"/>
          <w:b/>
          <w:sz w:val="28"/>
          <w:szCs w:val="28"/>
          <w:shd w:val="clear" w:color="auto" w:fill="FFFFFF"/>
        </w:rPr>
        <w:t>8</w:t>
      </w:r>
      <w:r w:rsidRPr="008354ED">
        <w:rPr>
          <w:rFonts w:ascii="Times New Roman" w:hAnsi="Times New Roman"/>
          <w:b/>
          <w:sz w:val="28"/>
          <w:szCs w:val="28"/>
          <w:shd w:val="clear" w:color="auto" w:fill="FFFFFF"/>
        </w:rPr>
        <w:t xml:space="preserve"> г. (</w:t>
      </w:r>
      <w:r>
        <w:rPr>
          <w:rFonts w:ascii="Times New Roman" w:hAnsi="Times New Roman"/>
          <w:b/>
          <w:sz w:val="28"/>
          <w:szCs w:val="28"/>
          <w:shd w:val="clear" w:color="auto" w:fill="FFFFFF"/>
        </w:rPr>
        <w:t>46</w:t>
      </w:r>
      <w:r w:rsidRPr="008354ED">
        <w:rPr>
          <w:rFonts w:ascii="Times New Roman" w:hAnsi="Times New Roman"/>
          <w:b/>
          <w:sz w:val="28"/>
          <w:szCs w:val="28"/>
          <w:shd w:val="clear" w:color="auto" w:fill="FFFFFF"/>
        </w:rPr>
        <w:t>,</w:t>
      </w:r>
      <w:r>
        <w:rPr>
          <w:rFonts w:ascii="Times New Roman" w:hAnsi="Times New Roman"/>
          <w:b/>
          <w:sz w:val="28"/>
          <w:szCs w:val="28"/>
          <w:shd w:val="clear" w:color="auto" w:fill="FFFFFF"/>
        </w:rPr>
        <w:t>7</w:t>
      </w:r>
      <w:r w:rsidRPr="008354ED">
        <w:rPr>
          <w:rFonts w:ascii="Times New Roman" w:hAnsi="Times New Roman"/>
          <w:b/>
          <w:sz w:val="28"/>
          <w:szCs w:val="28"/>
          <w:shd w:val="clear" w:color="auto" w:fill="FFFFFF"/>
        </w:rPr>
        <w:t>% от наблюдаваните)</w:t>
      </w:r>
      <w:r w:rsidRPr="008354E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2369</w:t>
      </w:r>
      <w:r w:rsidRPr="008354ED">
        <w:rPr>
          <w:rFonts w:ascii="Times New Roman" w:hAnsi="Times New Roman"/>
          <w:sz w:val="28"/>
          <w:szCs w:val="28"/>
          <w:shd w:val="clear" w:color="auto" w:fill="FFFFFF"/>
        </w:rPr>
        <w:t xml:space="preserve"> бр. за 201</w:t>
      </w:r>
      <w:r>
        <w:rPr>
          <w:rFonts w:ascii="Times New Roman" w:hAnsi="Times New Roman"/>
          <w:sz w:val="28"/>
          <w:szCs w:val="28"/>
          <w:shd w:val="clear" w:color="auto" w:fill="FFFFFF"/>
        </w:rPr>
        <w:t>7</w:t>
      </w:r>
      <w:r w:rsidR="00631528">
        <w:rPr>
          <w:rFonts w:ascii="Times New Roman" w:hAnsi="Times New Roman"/>
          <w:sz w:val="28"/>
          <w:szCs w:val="28"/>
          <w:shd w:val="clear" w:color="auto" w:fill="FFFFFF"/>
        </w:rPr>
        <w:t xml:space="preserve"> </w:t>
      </w:r>
      <w:r w:rsidRPr="008354ED">
        <w:rPr>
          <w:rFonts w:ascii="Times New Roman" w:hAnsi="Times New Roman"/>
          <w:sz w:val="28"/>
          <w:szCs w:val="28"/>
          <w:shd w:val="clear" w:color="auto" w:fill="FFFFFF"/>
        </w:rPr>
        <w:t>г. (</w:t>
      </w:r>
      <w:r>
        <w:rPr>
          <w:rFonts w:ascii="Times New Roman" w:hAnsi="Times New Roman"/>
          <w:sz w:val="28"/>
          <w:szCs w:val="28"/>
          <w:shd w:val="clear" w:color="auto" w:fill="FFFFFF"/>
        </w:rPr>
        <w:t>55</w:t>
      </w:r>
      <w:r w:rsidRPr="008354ED">
        <w:rPr>
          <w:rFonts w:ascii="Times New Roman" w:hAnsi="Times New Roman"/>
          <w:sz w:val="28"/>
          <w:szCs w:val="28"/>
          <w:shd w:val="clear" w:color="auto" w:fill="FFFFFF"/>
        </w:rPr>
        <w:t>,</w:t>
      </w:r>
      <w:r>
        <w:rPr>
          <w:rFonts w:ascii="Times New Roman" w:hAnsi="Times New Roman"/>
          <w:sz w:val="28"/>
          <w:szCs w:val="28"/>
          <w:shd w:val="clear" w:color="auto" w:fill="FFFFFF"/>
        </w:rPr>
        <w:t>6</w:t>
      </w:r>
      <w:r w:rsidRPr="008354ED">
        <w:rPr>
          <w:rFonts w:ascii="Times New Roman" w:hAnsi="Times New Roman"/>
          <w:sz w:val="28"/>
          <w:szCs w:val="28"/>
          <w:shd w:val="clear" w:color="auto" w:fill="FFFFFF"/>
        </w:rPr>
        <w:t>%</w:t>
      </w:r>
      <w:r w:rsidRPr="008354ED">
        <w:rPr>
          <w:rFonts w:ascii="Times New Roman" w:hAnsi="Times New Roman"/>
          <w:sz w:val="28"/>
          <w:szCs w:val="28"/>
        </w:rPr>
        <w:t xml:space="preserve"> от наблюдаваните);</w:t>
      </w:r>
      <w:r w:rsidRPr="008354ED">
        <w:rPr>
          <w:rFonts w:ascii="Times New Roman" w:hAnsi="Times New Roman"/>
          <w:b/>
          <w:sz w:val="28"/>
          <w:szCs w:val="28"/>
        </w:rPr>
        <w:t xml:space="preserve"> </w:t>
      </w:r>
      <w:r>
        <w:rPr>
          <w:rFonts w:ascii="Times New Roman" w:hAnsi="Times New Roman"/>
          <w:sz w:val="28"/>
          <w:szCs w:val="28"/>
        </w:rPr>
        <w:t>2666</w:t>
      </w:r>
      <w:r w:rsidRPr="008354ED">
        <w:rPr>
          <w:rFonts w:ascii="Times New Roman" w:hAnsi="Times New Roman"/>
          <w:sz w:val="28"/>
          <w:szCs w:val="28"/>
        </w:rPr>
        <w:t xml:space="preserve">  бр. за 201</w:t>
      </w:r>
      <w:r>
        <w:rPr>
          <w:rFonts w:ascii="Times New Roman" w:hAnsi="Times New Roman"/>
          <w:sz w:val="28"/>
          <w:szCs w:val="28"/>
        </w:rPr>
        <w:t>6</w:t>
      </w:r>
      <w:r w:rsidR="00631528">
        <w:rPr>
          <w:rFonts w:ascii="Times New Roman" w:hAnsi="Times New Roman"/>
          <w:sz w:val="28"/>
          <w:szCs w:val="28"/>
        </w:rPr>
        <w:t xml:space="preserve"> </w:t>
      </w:r>
      <w:r w:rsidRPr="008354ED">
        <w:rPr>
          <w:rFonts w:ascii="Times New Roman" w:hAnsi="Times New Roman"/>
          <w:sz w:val="28"/>
          <w:szCs w:val="28"/>
        </w:rPr>
        <w:t>г. (6</w:t>
      </w:r>
      <w:r>
        <w:rPr>
          <w:rFonts w:ascii="Times New Roman" w:hAnsi="Times New Roman"/>
          <w:sz w:val="28"/>
          <w:szCs w:val="28"/>
        </w:rPr>
        <w:t>1,2</w:t>
      </w:r>
      <w:r w:rsidRPr="008354ED">
        <w:rPr>
          <w:rFonts w:ascii="Times New Roman" w:hAnsi="Times New Roman"/>
          <w:sz w:val="28"/>
          <w:szCs w:val="28"/>
        </w:rPr>
        <w:t xml:space="preserve">% от наблюдаваните).  </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решените досъдебни производства е налице </w:t>
      </w:r>
      <w:r>
        <w:rPr>
          <w:rFonts w:ascii="Times New Roman" w:hAnsi="Times New Roman"/>
          <w:sz w:val="28"/>
          <w:szCs w:val="28"/>
        </w:rPr>
        <w:t>следната динамика</w:t>
      </w:r>
      <w:r w:rsidRPr="008354ED">
        <w:rPr>
          <w:rFonts w:ascii="Times New Roman" w:hAnsi="Times New Roman"/>
          <w:sz w:val="28"/>
          <w:szCs w:val="28"/>
        </w:rPr>
        <w:t xml:space="preserve"> на сравняваните показатели:</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През 201</w:t>
      </w:r>
      <w:r>
        <w:rPr>
          <w:rFonts w:ascii="Times New Roman" w:hAnsi="Times New Roman"/>
          <w:b/>
          <w:sz w:val="28"/>
          <w:szCs w:val="28"/>
        </w:rPr>
        <w:t>8</w:t>
      </w:r>
      <w:r w:rsidRPr="008354ED">
        <w:rPr>
          <w:rFonts w:ascii="Times New Roman" w:hAnsi="Times New Roman"/>
          <w:b/>
          <w:sz w:val="28"/>
          <w:szCs w:val="28"/>
        </w:rPr>
        <w:t xml:space="preserve"> г. решените са 6</w:t>
      </w:r>
      <w:r>
        <w:rPr>
          <w:rFonts w:ascii="Times New Roman" w:hAnsi="Times New Roman"/>
          <w:b/>
          <w:sz w:val="28"/>
          <w:szCs w:val="28"/>
        </w:rPr>
        <w:t>8,6</w:t>
      </w:r>
      <w:r w:rsidRPr="008354ED">
        <w:rPr>
          <w:rFonts w:ascii="Times New Roman" w:hAnsi="Times New Roman"/>
          <w:b/>
          <w:sz w:val="28"/>
          <w:szCs w:val="28"/>
        </w:rPr>
        <w:t xml:space="preserve">% от наблюдаваните; </w:t>
      </w:r>
      <w:r w:rsidRPr="008354ED">
        <w:rPr>
          <w:rFonts w:ascii="Times New Roman" w:hAnsi="Times New Roman"/>
          <w:sz w:val="28"/>
          <w:szCs w:val="28"/>
        </w:rPr>
        <w:t>през 201</w:t>
      </w:r>
      <w:r>
        <w:rPr>
          <w:rFonts w:ascii="Times New Roman" w:hAnsi="Times New Roman"/>
          <w:sz w:val="28"/>
          <w:szCs w:val="28"/>
        </w:rPr>
        <w:t>7</w:t>
      </w:r>
      <w:r w:rsidRPr="008354ED">
        <w:rPr>
          <w:rFonts w:ascii="Times New Roman" w:hAnsi="Times New Roman"/>
          <w:sz w:val="28"/>
          <w:szCs w:val="28"/>
        </w:rPr>
        <w:t xml:space="preserve"> г</w:t>
      </w:r>
      <w:r w:rsidR="00631528">
        <w:rPr>
          <w:rFonts w:ascii="Times New Roman" w:hAnsi="Times New Roman"/>
          <w:sz w:val="28"/>
          <w:szCs w:val="28"/>
        </w:rPr>
        <w:t>.</w:t>
      </w:r>
      <w:r w:rsidRPr="008354ED">
        <w:rPr>
          <w:rFonts w:ascii="Times New Roman" w:hAnsi="Times New Roman"/>
          <w:sz w:val="28"/>
          <w:szCs w:val="28"/>
        </w:rPr>
        <w:t xml:space="preserve"> решените са </w:t>
      </w:r>
      <w:r>
        <w:rPr>
          <w:rFonts w:ascii="Times New Roman" w:hAnsi="Times New Roman"/>
          <w:sz w:val="28"/>
          <w:szCs w:val="28"/>
        </w:rPr>
        <w:t>67</w:t>
      </w:r>
      <w:r w:rsidRPr="008354ED">
        <w:rPr>
          <w:rFonts w:ascii="Times New Roman" w:hAnsi="Times New Roman"/>
          <w:sz w:val="28"/>
          <w:szCs w:val="28"/>
        </w:rPr>
        <w:t>% от наблюдаваните; за 201</w:t>
      </w:r>
      <w:r>
        <w:rPr>
          <w:rFonts w:ascii="Times New Roman" w:hAnsi="Times New Roman"/>
          <w:sz w:val="28"/>
          <w:szCs w:val="28"/>
        </w:rPr>
        <w:t>6</w:t>
      </w:r>
      <w:r w:rsidRPr="008354ED">
        <w:rPr>
          <w:rFonts w:ascii="Times New Roman" w:hAnsi="Times New Roman"/>
          <w:sz w:val="28"/>
          <w:szCs w:val="28"/>
        </w:rPr>
        <w:t xml:space="preserve"> г. са 7</w:t>
      </w:r>
      <w:r>
        <w:rPr>
          <w:rFonts w:ascii="Times New Roman" w:hAnsi="Times New Roman"/>
          <w:sz w:val="28"/>
          <w:szCs w:val="28"/>
        </w:rPr>
        <w:t>1</w:t>
      </w:r>
      <w:r w:rsidRPr="008354ED">
        <w:rPr>
          <w:rFonts w:ascii="Times New Roman" w:hAnsi="Times New Roman"/>
          <w:sz w:val="28"/>
          <w:szCs w:val="28"/>
        </w:rPr>
        <w:t xml:space="preserve">%, но тези </w:t>
      </w:r>
      <w:r>
        <w:rPr>
          <w:rFonts w:ascii="Times New Roman" w:hAnsi="Times New Roman"/>
          <w:sz w:val="28"/>
          <w:szCs w:val="28"/>
        </w:rPr>
        <w:t>различия не</w:t>
      </w:r>
      <w:r w:rsidRPr="008354ED">
        <w:rPr>
          <w:rFonts w:ascii="Times New Roman" w:hAnsi="Times New Roman"/>
          <w:sz w:val="28"/>
          <w:szCs w:val="28"/>
        </w:rPr>
        <w:t xml:space="preserve"> са съществени.</w:t>
      </w:r>
      <w:r>
        <w:rPr>
          <w:rFonts w:ascii="Times New Roman" w:hAnsi="Times New Roman"/>
          <w:sz w:val="28"/>
          <w:szCs w:val="28"/>
        </w:rPr>
        <w:t xml:space="preserve"> Наблюдава се известно увеличаване на сравнявания показател за 2018 г. спрямо 2017 г. и снижение спрямо 2016 г.</w:t>
      </w:r>
      <w:r w:rsidR="00631528">
        <w:rPr>
          <w:rFonts w:ascii="Times New Roman" w:hAnsi="Times New Roman"/>
          <w:sz w:val="28"/>
          <w:szCs w:val="28"/>
        </w:rPr>
        <w:t xml:space="preserve"> с по-малко от 2,5%</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прекратените досъдебни производства се наблюдава  тенденция на </w:t>
      </w:r>
      <w:r>
        <w:rPr>
          <w:rFonts w:ascii="Times New Roman" w:hAnsi="Times New Roman"/>
          <w:sz w:val="28"/>
          <w:szCs w:val="28"/>
        </w:rPr>
        <w:t>увеличаване</w:t>
      </w:r>
      <w:r w:rsidRPr="008354ED">
        <w:rPr>
          <w:rFonts w:ascii="Times New Roman" w:hAnsi="Times New Roman"/>
          <w:sz w:val="28"/>
          <w:szCs w:val="28"/>
        </w:rPr>
        <w:t xml:space="preserve">  спрямо  </w:t>
      </w:r>
      <w:r>
        <w:rPr>
          <w:rFonts w:ascii="Times New Roman" w:hAnsi="Times New Roman"/>
          <w:sz w:val="28"/>
          <w:szCs w:val="28"/>
        </w:rPr>
        <w:t>и двата сравнителни периода</w:t>
      </w:r>
      <w:r w:rsidRPr="008354ED">
        <w:rPr>
          <w:rFonts w:ascii="Times New Roman" w:hAnsi="Times New Roman"/>
          <w:sz w:val="28"/>
          <w:szCs w:val="28"/>
        </w:rPr>
        <w:t>, както в абсолютни стойности, така и в процентно отношение:</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rPr>
        <w:t>1863</w:t>
      </w:r>
      <w:r w:rsidRPr="008354ED">
        <w:rPr>
          <w:rFonts w:ascii="Times New Roman" w:hAnsi="Times New Roman"/>
          <w:b/>
          <w:sz w:val="28"/>
          <w:szCs w:val="28"/>
        </w:rPr>
        <w:t xml:space="preserve"> за 201</w:t>
      </w:r>
      <w:r>
        <w:rPr>
          <w:rFonts w:ascii="Times New Roman" w:hAnsi="Times New Roman"/>
          <w:b/>
          <w:sz w:val="28"/>
          <w:szCs w:val="28"/>
        </w:rPr>
        <w:t>8</w:t>
      </w:r>
      <w:r w:rsidRPr="008354ED">
        <w:rPr>
          <w:rFonts w:ascii="Times New Roman" w:hAnsi="Times New Roman"/>
          <w:b/>
          <w:sz w:val="28"/>
          <w:szCs w:val="28"/>
        </w:rPr>
        <w:t xml:space="preserve"> г. (3</w:t>
      </w:r>
      <w:r>
        <w:rPr>
          <w:rFonts w:ascii="Times New Roman" w:hAnsi="Times New Roman"/>
          <w:b/>
          <w:sz w:val="28"/>
          <w:szCs w:val="28"/>
        </w:rPr>
        <w:t>9</w:t>
      </w:r>
      <w:r w:rsidRPr="008354ED">
        <w:rPr>
          <w:rFonts w:ascii="Times New Roman" w:hAnsi="Times New Roman"/>
          <w:b/>
          <w:sz w:val="28"/>
          <w:szCs w:val="28"/>
        </w:rPr>
        <w:t>,</w:t>
      </w:r>
      <w:r>
        <w:rPr>
          <w:rFonts w:ascii="Times New Roman" w:hAnsi="Times New Roman"/>
          <w:b/>
          <w:sz w:val="28"/>
          <w:szCs w:val="28"/>
        </w:rPr>
        <w:t>4</w:t>
      </w:r>
      <w:r w:rsidRPr="008354ED">
        <w:rPr>
          <w:rFonts w:ascii="Times New Roman" w:hAnsi="Times New Roman"/>
          <w:b/>
          <w:sz w:val="28"/>
          <w:szCs w:val="28"/>
        </w:rPr>
        <w:t xml:space="preserve">% от наблюдаваните); </w:t>
      </w:r>
      <w:r w:rsidR="00631528">
        <w:rPr>
          <w:rFonts w:ascii="Times New Roman" w:hAnsi="Times New Roman"/>
          <w:sz w:val="28"/>
          <w:szCs w:val="28"/>
        </w:rPr>
        <w:t>1303 за 2017 година (</w:t>
      </w:r>
      <w:r>
        <w:rPr>
          <w:rFonts w:ascii="Times New Roman" w:hAnsi="Times New Roman"/>
          <w:sz w:val="28"/>
          <w:szCs w:val="28"/>
        </w:rPr>
        <w:t>30,5% от наблюдаваните</w:t>
      </w:r>
      <w:r w:rsidR="00631528">
        <w:rPr>
          <w:rFonts w:ascii="Times New Roman" w:hAnsi="Times New Roman"/>
          <w:sz w:val="28"/>
          <w:szCs w:val="28"/>
        </w:rPr>
        <w:t>)</w:t>
      </w:r>
      <w:r>
        <w:rPr>
          <w:rFonts w:ascii="Times New Roman" w:hAnsi="Times New Roman"/>
          <w:sz w:val="28"/>
          <w:szCs w:val="28"/>
        </w:rPr>
        <w:t xml:space="preserve">; </w:t>
      </w:r>
      <w:r w:rsidRPr="008354ED">
        <w:rPr>
          <w:rFonts w:ascii="Times New Roman" w:hAnsi="Times New Roman"/>
          <w:sz w:val="28"/>
          <w:szCs w:val="28"/>
        </w:rPr>
        <w:t xml:space="preserve">1570 за 2016 година (36% от наблюдаваните);  </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спрените досъдебни производства:</w:t>
      </w:r>
      <w:r w:rsidRPr="008354ED">
        <w:rPr>
          <w:rFonts w:ascii="Times New Roman" w:hAnsi="Times New Roman"/>
          <w:sz w:val="28"/>
          <w:szCs w:val="28"/>
        </w:rPr>
        <w:tab/>
      </w:r>
    </w:p>
    <w:p w:rsidR="00982924"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rPr>
        <w:t>690</w:t>
      </w:r>
      <w:r w:rsidRPr="008354ED">
        <w:rPr>
          <w:rFonts w:ascii="Times New Roman" w:hAnsi="Times New Roman"/>
          <w:b/>
          <w:sz w:val="28"/>
          <w:szCs w:val="28"/>
        </w:rPr>
        <w:t xml:space="preserve"> бр. за 201</w:t>
      </w:r>
      <w:r>
        <w:rPr>
          <w:rFonts w:ascii="Times New Roman" w:hAnsi="Times New Roman"/>
          <w:b/>
          <w:sz w:val="28"/>
          <w:szCs w:val="28"/>
        </w:rPr>
        <w:t>8</w:t>
      </w:r>
      <w:r w:rsidRPr="008354ED">
        <w:rPr>
          <w:rFonts w:ascii="Times New Roman" w:hAnsi="Times New Roman"/>
          <w:b/>
          <w:sz w:val="28"/>
          <w:szCs w:val="28"/>
        </w:rPr>
        <w:t xml:space="preserve"> г. (</w:t>
      </w:r>
      <w:r>
        <w:rPr>
          <w:rFonts w:ascii="Times New Roman" w:hAnsi="Times New Roman"/>
          <w:b/>
          <w:sz w:val="28"/>
          <w:szCs w:val="28"/>
        </w:rPr>
        <w:t xml:space="preserve">14,6 % </w:t>
      </w:r>
      <w:r w:rsidRPr="008354ED">
        <w:rPr>
          <w:rFonts w:ascii="Times New Roman" w:hAnsi="Times New Roman"/>
          <w:b/>
          <w:sz w:val="28"/>
          <w:szCs w:val="28"/>
        </w:rPr>
        <w:t>от наблюдаваните)</w:t>
      </w:r>
      <w:r w:rsidRPr="008354ED">
        <w:rPr>
          <w:rFonts w:ascii="Times New Roman" w:hAnsi="Times New Roman"/>
          <w:sz w:val="28"/>
          <w:szCs w:val="28"/>
        </w:rPr>
        <w:t xml:space="preserve">; </w:t>
      </w:r>
      <w:r>
        <w:rPr>
          <w:rFonts w:ascii="Times New Roman" w:hAnsi="Times New Roman"/>
          <w:sz w:val="28"/>
          <w:szCs w:val="28"/>
        </w:rPr>
        <w:t>684</w:t>
      </w:r>
      <w:r w:rsidRPr="008354ED">
        <w:rPr>
          <w:rFonts w:ascii="Times New Roman" w:hAnsi="Times New Roman"/>
          <w:sz w:val="28"/>
          <w:szCs w:val="28"/>
        </w:rPr>
        <w:t xml:space="preserve"> бр. за 201</w:t>
      </w:r>
      <w:r>
        <w:rPr>
          <w:rFonts w:ascii="Times New Roman" w:hAnsi="Times New Roman"/>
          <w:sz w:val="28"/>
          <w:szCs w:val="28"/>
        </w:rPr>
        <w:t>7</w:t>
      </w:r>
      <w:r w:rsidRPr="008354ED">
        <w:rPr>
          <w:rFonts w:ascii="Times New Roman" w:hAnsi="Times New Roman"/>
          <w:sz w:val="28"/>
          <w:szCs w:val="28"/>
        </w:rPr>
        <w:t xml:space="preserve"> г. (1</w:t>
      </w:r>
      <w:r>
        <w:rPr>
          <w:rFonts w:ascii="Times New Roman" w:hAnsi="Times New Roman"/>
          <w:sz w:val="28"/>
          <w:szCs w:val="28"/>
        </w:rPr>
        <w:t>6% от наблюдаваните),805 бр.за 2016</w:t>
      </w:r>
      <w:r w:rsidR="00631528">
        <w:rPr>
          <w:rFonts w:ascii="Times New Roman" w:hAnsi="Times New Roman"/>
          <w:sz w:val="28"/>
          <w:szCs w:val="28"/>
        </w:rPr>
        <w:t xml:space="preserve"> </w:t>
      </w:r>
      <w:r>
        <w:rPr>
          <w:rFonts w:ascii="Times New Roman" w:hAnsi="Times New Roman"/>
          <w:sz w:val="28"/>
          <w:szCs w:val="28"/>
        </w:rPr>
        <w:t>г.</w:t>
      </w:r>
      <w:r w:rsidR="00631528">
        <w:rPr>
          <w:rFonts w:ascii="Times New Roman" w:hAnsi="Times New Roman"/>
          <w:sz w:val="28"/>
          <w:szCs w:val="28"/>
        </w:rPr>
        <w:t xml:space="preserve"> (</w:t>
      </w:r>
      <w:r>
        <w:rPr>
          <w:rFonts w:ascii="Times New Roman" w:hAnsi="Times New Roman"/>
          <w:sz w:val="28"/>
          <w:szCs w:val="28"/>
        </w:rPr>
        <w:t>18 % от наблюдаваните</w:t>
      </w:r>
      <w:r w:rsidR="00631528">
        <w:rPr>
          <w:rFonts w:ascii="Times New Roman" w:hAnsi="Times New Roman"/>
          <w:sz w:val="28"/>
          <w:szCs w:val="28"/>
        </w:rPr>
        <w:t>)</w:t>
      </w:r>
      <w:r>
        <w:rPr>
          <w:rFonts w:ascii="Times New Roman" w:hAnsi="Times New Roman"/>
          <w:sz w:val="28"/>
          <w:szCs w:val="28"/>
        </w:rPr>
        <w:t>.</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Най-много спрени досъдебни производства се отчитат през 201</w:t>
      </w:r>
      <w:r>
        <w:rPr>
          <w:rFonts w:ascii="Times New Roman" w:hAnsi="Times New Roman"/>
          <w:sz w:val="28"/>
          <w:szCs w:val="28"/>
        </w:rPr>
        <w:t>6</w:t>
      </w:r>
      <w:r w:rsidRPr="008354ED">
        <w:rPr>
          <w:rFonts w:ascii="Times New Roman" w:hAnsi="Times New Roman"/>
          <w:sz w:val="28"/>
          <w:szCs w:val="28"/>
        </w:rPr>
        <w:t xml:space="preserve"> г. - </w:t>
      </w:r>
      <w:r>
        <w:rPr>
          <w:rFonts w:ascii="Times New Roman" w:hAnsi="Times New Roman"/>
          <w:sz w:val="28"/>
          <w:szCs w:val="28"/>
        </w:rPr>
        <w:t>805</w:t>
      </w:r>
      <w:r w:rsidRPr="008354ED">
        <w:rPr>
          <w:rFonts w:ascii="Times New Roman" w:hAnsi="Times New Roman"/>
          <w:sz w:val="28"/>
          <w:szCs w:val="28"/>
        </w:rPr>
        <w:t xml:space="preserve"> бр. (</w:t>
      </w:r>
      <w:r>
        <w:rPr>
          <w:rFonts w:ascii="Times New Roman" w:hAnsi="Times New Roman"/>
          <w:sz w:val="28"/>
          <w:szCs w:val="28"/>
        </w:rPr>
        <w:t>18</w:t>
      </w:r>
      <w:r w:rsidRPr="008354ED">
        <w:rPr>
          <w:rFonts w:ascii="Times New Roman" w:hAnsi="Times New Roman"/>
          <w:sz w:val="28"/>
          <w:szCs w:val="28"/>
        </w:rPr>
        <w:t>% от наблюдаваните). Спрените досъдебни производства през 201</w:t>
      </w:r>
      <w:r>
        <w:rPr>
          <w:rFonts w:ascii="Times New Roman" w:hAnsi="Times New Roman"/>
          <w:sz w:val="28"/>
          <w:szCs w:val="28"/>
        </w:rPr>
        <w:t>8</w:t>
      </w:r>
      <w:r w:rsidRPr="008354ED">
        <w:rPr>
          <w:rFonts w:ascii="Times New Roman" w:hAnsi="Times New Roman"/>
          <w:sz w:val="28"/>
          <w:szCs w:val="28"/>
        </w:rPr>
        <w:t xml:space="preserve"> г. са по</w:t>
      </w:r>
      <w:r>
        <w:rPr>
          <w:rFonts w:ascii="Times New Roman" w:hAnsi="Times New Roman"/>
          <w:sz w:val="28"/>
          <w:szCs w:val="28"/>
        </w:rPr>
        <w:t>вече спрямо 2017 г., но са по-малко в сравнение с</w:t>
      </w:r>
      <w:r w:rsidRPr="008354ED">
        <w:rPr>
          <w:rFonts w:ascii="Times New Roman" w:hAnsi="Times New Roman"/>
          <w:sz w:val="28"/>
          <w:szCs w:val="28"/>
        </w:rPr>
        <w:t xml:space="preserve"> 2016 г.</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Същевременно </w:t>
      </w:r>
      <w:r>
        <w:rPr>
          <w:rFonts w:ascii="Times New Roman" w:hAnsi="Times New Roman"/>
          <w:sz w:val="28"/>
          <w:szCs w:val="28"/>
        </w:rPr>
        <w:t xml:space="preserve">обаче </w:t>
      </w:r>
      <w:r w:rsidRPr="008354ED">
        <w:rPr>
          <w:rFonts w:ascii="Times New Roman" w:hAnsi="Times New Roman"/>
          <w:sz w:val="28"/>
          <w:szCs w:val="28"/>
        </w:rPr>
        <w:t xml:space="preserve">са намалели  в процентно отношение като относителен дял от общо наблюдаваните </w:t>
      </w:r>
      <w:r>
        <w:rPr>
          <w:rFonts w:ascii="Times New Roman" w:hAnsi="Times New Roman"/>
          <w:sz w:val="28"/>
          <w:szCs w:val="28"/>
        </w:rPr>
        <w:t>–</w:t>
      </w:r>
      <w:r w:rsidRPr="008354ED">
        <w:rPr>
          <w:rFonts w:ascii="Times New Roman" w:hAnsi="Times New Roman"/>
          <w:sz w:val="28"/>
          <w:szCs w:val="28"/>
        </w:rPr>
        <w:t xml:space="preserve"> </w:t>
      </w:r>
      <w:r>
        <w:rPr>
          <w:rFonts w:ascii="Times New Roman" w:hAnsi="Times New Roman"/>
          <w:sz w:val="28"/>
          <w:szCs w:val="28"/>
        </w:rPr>
        <w:t>14,6</w:t>
      </w:r>
      <w:r w:rsidRPr="008354ED">
        <w:rPr>
          <w:rFonts w:ascii="Times New Roman" w:hAnsi="Times New Roman"/>
          <w:sz w:val="28"/>
          <w:szCs w:val="28"/>
        </w:rPr>
        <w:t>% от наблюдаваните.</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Внесените в съда досъдебни производства са </w:t>
      </w:r>
      <w:r>
        <w:rPr>
          <w:rFonts w:ascii="Times New Roman" w:hAnsi="Times New Roman"/>
          <w:sz w:val="28"/>
          <w:szCs w:val="28"/>
        </w:rPr>
        <w:t>намалели</w:t>
      </w:r>
      <w:r w:rsidRPr="008354ED">
        <w:rPr>
          <w:rFonts w:ascii="Times New Roman" w:hAnsi="Times New Roman"/>
          <w:sz w:val="28"/>
          <w:szCs w:val="28"/>
        </w:rPr>
        <w:t xml:space="preserve"> спрямо 201</w:t>
      </w:r>
      <w:r>
        <w:rPr>
          <w:rFonts w:ascii="Times New Roman" w:hAnsi="Times New Roman"/>
          <w:sz w:val="28"/>
          <w:szCs w:val="28"/>
        </w:rPr>
        <w:t>7</w:t>
      </w:r>
      <w:r w:rsidRPr="008354ED">
        <w:rPr>
          <w:rFonts w:ascii="Times New Roman" w:hAnsi="Times New Roman"/>
          <w:sz w:val="28"/>
          <w:szCs w:val="28"/>
        </w:rPr>
        <w:t xml:space="preserve"> г. и  спрямо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rPr>
        <w:t>619</w:t>
      </w:r>
      <w:r w:rsidRPr="008354ED">
        <w:rPr>
          <w:rFonts w:ascii="Times New Roman" w:hAnsi="Times New Roman"/>
          <w:b/>
          <w:sz w:val="28"/>
          <w:szCs w:val="28"/>
        </w:rPr>
        <w:t xml:space="preserve"> бр. за 201</w:t>
      </w:r>
      <w:r>
        <w:rPr>
          <w:rFonts w:ascii="Times New Roman" w:hAnsi="Times New Roman"/>
          <w:b/>
          <w:sz w:val="28"/>
          <w:szCs w:val="28"/>
        </w:rPr>
        <w:t>8</w:t>
      </w:r>
      <w:r w:rsidRPr="008354ED">
        <w:rPr>
          <w:rFonts w:ascii="Times New Roman" w:hAnsi="Times New Roman"/>
          <w:b/>
          <w:sz w:val="28"/>
          <w:szCs w:val="28"/>
        </w:rPr>
        <w:t>г. (1</w:t>
      </w:r>
      <w:r>
        <w:rPr>
          <w:rFonts w:ascii="Times New Roman" w:hAnsi="Times New Roman"/>
          <w:b/>
          <w:sz w:val="28"/>
          <w:szCs w:val="28"/>
        </w:rPr>
        <w:t>3,1</w:t>
      </w:r>
      <w:r w:rsidRPr="008354ED">
        <w:rPr>
          <w:rFonts w:ascii="Times New Roman" w:hAnsi="Times New Roman"/>
          <w:b/>
          <w:sz w:val="28"/>
          <w:szCs w:val="28"/>
        </w:rPr>
        <w:t xml:space="preserve">% от наблюдаваните); </w:t>
      </w:r>
      <w:r>
        <w:rPr>
          <w:rFonts w:ascii="Times New Roman" w:hAnsi="Times New Roman"/>
          <w:sz w:val="28"/>
          <w:szCs w:val="28"/>
        </w:rPr>
        <w:t>810</w:t>
      </w:r>
      <w:r w:rsidRPr="008354ED">
        <w:rPr>
          <w:rFonts w:ascii="Times New Roman" w:hAnsi="Times New Roman"/>
          <w:sz w:val="28"/>
          <w:szCs w:val="28"/>
        </w:rPr>
        <w:t xml:space="preserve"> бр. за 201</w:t>
      </w:r>
      <w:r>
        <w:rPr>
          <w:rFonts w:ascii="Times New Roman" w:hAnsi="Times New Roman"/>
          <w:sz w:val="28"/>
          <w:szCs w:val="28"/>
        </w:rPr>
        <w:t>7</w:t>
      </w:r>
      <w:r w:rsidRPr="008354ED">
        <w:rPr>
          <w:rFonts w:ascii="Times New Roman" w:hAnsi="Times New Roman"/>
          <w:sz w:val="28"/>
          <w:szCs w:val="28"/>
        </w:rPr>
        <w:t xml:space="preserve"> година (1</w:t>
      </w:r>
      <w:r>
        <w:rPr>
          <w:rFonts w:ascii="Times New Roman" w:hAnsi="Times New Roman"/>
          <w:sz w:val="28"/>
          <w:szCs w:val="28"/>
        </w:rPr>
        <w:t>9</w:t>
      </w:r>
      <w:r w:rsidRPr="008354ED">
        <w:rPr>
          <w:rFonts w:ascii="Times New Roman" w:hAnsi="Times New Roman"/>
          <w:sz w:val="28"/>
          <w:szCs w:val="28"/>
        </w:rPr>
        <w:t xml:space="preserve">% от наблюдаваните);  </w:t>
      </w:r>
      <w:r>
        <w:rPr>
          <w:rFonts w:ascii="Times New Roman" w:hAnsi="Times New Roman"/>
          <w:sz w:val="28"/>
          <w:szCs w:val="28"/>
        </w:rPr>
        <w:t>686</w:t>
      </w:r>
      <w:r w:rsidRPr="008354ED">
        <w:rPr>
          <w:rFonts w:ascii="Times New Roman" w:hAnsi="Times New Roman"/>
          <w:sz w:val="28"/>
          <w:szCs w:val="28"/>
        </w:rPr>
        <w:t xml:space="preserve"> бр. за 201</w:t>
      </w:r>
      <w:r>
        <w:rPr>
          <w:rFonts w:ascii="Times New Roman" w:hAnsi="Times New Roman"/>
          <w:sz w:val="28"/>
          <w:szCs w:val="28"/>
        </w:rPr>
        <w:t>6</w:t>
      </w:r>
      <w:r w:rsidRPr="008354ED">
        <w:rPr>
          <w:rFonts w:ascii="Times New Roman" w:hAnsi="Times New Roman"/>
          <w:sz w:val="28"/>
          <w:szCs w:val="28"/>
        </w:rPr>
        <w:t xml:space="preserve"> г. (15,</w:t>
      </w:r>
      <w:r>
        <w:rPr>
          <w:rFonts w:ascii="Times New Roman" w:hAnsi="Times New Roman"/>
          <w:sz w:val="28"/>
          <w:szCs w:val="28"/>
        </w:rPr>
        <w:t>7</w:t>
      </w:r>
      <w:r w:rsidRPr="008354ED">
        <w:rPr>
          <w:rFonts w:ascii="Times New Roman" w:hAnsi="Times New Roman"/>
          <w:sz w:val="28"/>
          <w:szCs w:val="28"/>
        </w:rPr>
        <w:t xml:space="preserve">% от наблюдаваните); </w:t>
      </w:r>
    </w:p>
    <w:p w:rsidR="00982924" w:rsidRPr="008354ED" w:rsidRDefault="00982924" w:rsidP="00631528">
      <w:pPr>
        <w:spacing w:after="0" w:line="240" w:lineRule="auto"/>
        <w:ind w:firstLine="709"/>
        <w:jc w:val="both"/>
        <w:rPr>
          <w:rFonts w:ascii="Times New Roman" w:hAnsi="Times New Roman"/>
          <w:sz w:val="28"/>
          <w:szCs w:val="28"/>
        </w:rPr>
      </w:pPr>
      <w:r w:rsidRPr="008354ED">
        <w:rPr>
          <w:rFonts w:ascii="Times New Roman" w:hAnsi="Times New Roman"/>
          <w:sz w:val="28"/>
          <w:szCs w:val="28"/>
        </w:rPr>
        <w:lastRenderedPageBreak/>
        <w:t xml:space="preserve"> Съпоставката на данните сочи, че сравняваните показатели  </w:t>
      </w:r>
      <w:r>
        <w:rPr>
          <w:rFonts w:ascii="Times New Roman" w:hAnsi="Times New Roman"/>
          <w:sz w:val="28"/>
          <w:szCs w:val="28"/>
        </w:rPr>
        <w:t>намаляват</w:t>
      </w:r>
      <w:r w:rsidRPr="008354ED">
        <w:rPr>
          <w:rFonts w:ascii="Times New Roman" w:hAnsi="Times New Roman"/>
          <w:sz w:val="28"/>
          <w:szCs w:val="28"/>
        </w:rPr>
        <w:t xml:space="preserve"> и като абсолютни числа и като относителен дял на внесените от наблюдаваните досъдебни производства спрямо 201</w:t>
      </w:r>
      <w:r>
        <w:rPr>
          <w:rFonts w:ascii="Times New Roman" w:hAnsi="Times New Roman"/>
          <w:sz w:val="28"/>
          <w:szCs w:val="28"/>
        </w:rPr>
        <w:t>7</w:t>
      </w:r>
      <w:r w:rsidRPr="008354ED">
        <w:rPr>
          <w:rFonts w:ascii="Times New Roman" w:hAnsi="Times New Roman"/>
          <w:sz w:val="28"/>
          <w:szCs w:val="28"/>
        </w:rPr>
        <w:t>г.и спрямо 201</w:t>
      </w:r>
      <w:r>
        <w:rPr>
          <w:rFonts w:ascii="Times New Roman" w:hAnsi="Times New Roman"/>
          <w:sz w:val="28"/>
          <w:szCs w:val="28"/>
        </w:rPr>
        <w:t>6</w:t>
      </w:r>
      <w:r w:rsidRPr="008354ED">
        <w:rPr>
          <w:rFonts w:ascii="Times New Roman" w:hAnsi="Times New Roman"/>
          <w:sz w:val="28"/>
          <w:szCs w:val="28"/>
        </w:rPr>
        <w:t xml:space="preserve">г.  Следователно – </w:t>
      </w:r>
      <w:r>
        <w:rPr>
          <w:rFonts w:ascii="Times New Roman" w:hAnsi="Times New Roman"/>
          <w:sz w:val="28"/>
          <w:szCs w:val="28"/>
        </w:rPr>
        <w:t>намалели</w:t>
      </w:r>
      <w:r w:rsidRPr="008354ED">
        <w:rPr>
          <w:rFonts w:ascii="Times New Roman" w:hAnsi="Times New Roman"/>
          <w:sz w:val="28"/>
          <w:szCs w:val="28"/>
        </w:rPr>
        <w:t xml:space="preserve"> са внесените в съда ДП през 201</w:t>
      </w:r>
      <w:r>
        <w:rPr>
          <w:rFonts w:ascii="Times New Roman" w:hAnsi="Times New Roman"/>
          <w:sz w:val="28"/>
          <w:szCs w:val="28"/>
        </w:rPr>
        <w:t>8</w:t>
      </w:r>
      <w:r w:rsidRPr="008354ED">
        <w:rPr>
          <w:rFonts w:ascii="Times New Roman" w:hAnsi="Times New Roman"/>
          <w:sz w:val="28"/>
          <w:szCs w:val="28"/>
        </w:rPr>
        <w:t xml:space="preserve"> г. спрямо  </w:t>
      </w:r>
      <w:r w:rsidR="00631528">
        <w:rPr>
          <w:rFonts w:ascii="Times New Roman" w:hAnsi="Times New Roman"/>
          <w:sz w:val="28"/>
          <w:szCs w:val="28"/>
        </w:rPr>
        <w:t>двете предходни години.</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обвинителните актове </w:t>
      </w:r>
      <w:r w:rsidR="00631528">
        <w:rPr>
          <w:rFonts w:ascii="Times New Roman" w:hAnsi="Times New Roman"/>
          <w:sz w:val="28"/>
          <w:szCs w:val="28"/>
        </w:rPr>
        <w:t>се наблюдава</w:t>
      </w:r>
      <w:r w:rsidRPr="008354ED">
        <w:rPr>
          <w:rFonts w:ascii="Times New Roman" w:hAnsi="Times New Roman"/>
          <w:sz w:val="28"/>
          <w:szCs w:val="28"/>
        </w:rPr>
        <w:t xml:space="preserve"> намаление спрямо 201</w:t>
      </w:r>
      <w:r>
        <w:rPr>
          <w:rFonts w:ascii="Times New Roman" w:hAnsi="Times New Roman"/>
          <w:sz w:val="28"/>
          <w:szCs w:val="28"/>
        </w:rPr>
        <w:t>7</w:t>
      </w:r>
      <w:r w:rsidRPr="008354ED">
        <w:rPr>
          <w:rFonts w:ascii="Times New Roman" w:hAnsi="Times New Roman"/>
          <w:sz w:val="28"/>
          <w:szCs w:val="28"/>
        </w:rPr>
        <w:t xml:space="preserve"> </w:t>
      </w:r>
      <w:r>
        <w:rPr>
          <w:rFonts w:ascii="Times New Roman" w:hAnsi="Times New Roman"/>
          <w:sz w:val="28"/>
          <w:szCs w:val="28"/>
        </w:rPr>
        <w:t xml:space="preserve">г. </w:t>
      </w:r>
      <w:r w:rsidRPr="008354ED">
        <w:rPr>
          <w:rFonts w:ascii="Times New Roman" w:hAnsi="Times New Roman"/>
          <w:sz w:val="28"/>
          <w:szCs w:val="28"/>
        </w:rPr>
        <w:t>и 201</w:t>
      </w:r>
      <w:r>
        <w:rPr>
          <w:rFonts w:ascii="Times New Roman" w:hAnsi="Times New Roman"/>
          <w:sz w:val="28"/>
          <w:szCs w:val="28"/>
        </w:rPr>
        <w:t>6</w:t>
      </w:r>
      <w:r w:rsidRPr="008354ED">
        <w:rPr>
          <w:rFonts w:ascii="Times New Roman" w:hAnsi="Times New Roman"/>
          <w:sz w:val="28"/>
          <w:szCs w:val="28"/>
        </w:rPr>
        <w:t xml:space="preserve"> г. Подобна тенденция се наблюдава и по отношение на обвиняемите лица:</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b/>
          <w:sz w:val="28"/>
          <w:szCs w:val="28"/>
        </w:rPr>
        <w:t>За 201</w:t>
      </w:r>
      <w:r>
        <w:rPr>
          <w:rFonts w:ascii="Times New Roman" w:hAnsi="Times New Roman"/>
          <w:b/>
          <w:sz w:val="28"/>
          <w:szCs w:val="28"/>
        </w:rPr>
        <w:t>8</w:t>
      </w:r>
      <w:r w:rsidRPr="008354ED">
        <w:rPr>
          <w:rFonts w:ascii="Times New Roman" w:hAnsi="Times New Roman"/>
          <w:b/>
          <w:sz w:val="28"/>
          <w:szCs w:val="28"/>
        </w:rPr>
        <w:t xml:space="preserve"> г. - </w:t>
      </w:r>
      <w:r>
        <w:rPr>
          <w:rFonts w:ascii="Times New Roman" w:hAnsi="Times New Roman"/>
          <w:b/>
          <w:sz w:val="28"/>
          <w:szCs w:val="28"/>
        </w:rPr>
        <w:t>327</w:t>
      </w:r>
      <w:r w:rsidRPr="008354ED">
        <w:rPr>
          <w:rFonts w:ascii="Times New Roman" w:hAnsi="Times New Roman"/>
          <w:b/>
          <w:sz w:val="28"/>
          <w:szCs w:val="28"/>
        </w:rPr>
        <w:t xml:space="preserve"> обвинителни акта (1</w:t>
      </w:r>
      <w:r>
        <w:rPr>
          <w:rFonts w:ascii="Times New Roman" w:hAnsi="Times New Roman"/>
          <w:b/>
          <w:sz w:val="28"/>
          <w:szCs w:val="28"/>
        </w:rPr>
        <w:t>0</w:t>
      </w:r>
      <w:r w:rsidRPr="008354ED">
        <w:rPr>
          <w:rFonts w:ascii="Times New Roman" w:hAnsi="Times New Roman"/>
          <w:b/>
          <w:sz w:val="28"/>
          <w:szCs w:val="28"/>
        </w:rPr>
        <w:t>% от решените ДП)</w:t>
      </w:r>
      <w:r w:rsidRPr="008354ED">
        <w:rPr>
          <w:rFonts w:ascii="Times New Roman" w:hAnsi="Times New Roman"/>
          <w:sz w:val="28"/>
          <w:szCs w:val="28"/>
        </w:rPr>
        <w:t xml:space="preserve"> по отношение на </w:t>
      </w:r>
      <w:r>
        <w:rPr>
          <w:rFonts w:ascii="Times New Roman" w:hAnsi="Times New Roman"/>
          <w:b/>
          <w:sz w:val="28"/>
          <w:szCs w:val="28"/>
        </w:rPr>
        <w:t>355</w:t>
      </w:r>
      <w:r w:rsidRPr="008354ED">
        <w:rPr>
          <w:rFonts w:ascii="Times New Roman" w:hAnsi="Times New Roman"/>
          <w:b/>
          <w:sz w:val="28"/>
          <w:szCs w:val="28"/>
        </w:rPr>
        <w:t xml:space="preserve"> обвиняеми лица</w:t>
      </w:r>
      <w:r w:rsidRPr="008354ED">
        <w:rPr>
          <w:rFonts w:ascii="Times New Roman" w:hAnsi="Times New Roman"/>
          <w:sz w:val="28"/>
          <w:szCs w:val="28"/>
        </w:rPr>
        <w:t>; за 201</w:t>
      </w:r>
      <w:r>
        <w:rPr>
          <w:rFonts w:ascii="Times New Roman" w:hAnsi="Times New Roman"/>
          <w:sz w:val="28"/>
          <w:szCs w:val="28"/>
        </w:rPr>
        <w:t>7</w:t>
      </w:r>
      <w:r w:rsidRPr="008354ED">
        <w:rPr>
          <w:rFonts w:ascii="Times New Roman" w:hAnsi="Times New Roman"/>
          <w:sz w:val="28"/>
          <w:szCs w:val="28"/>
        </w:rPr>
        <w:t xml:space="preserve"> г. - </w:t>
      </w:r>
      <w:r>
        <w:rPr>
          <w:rFonts w:ascii="Times New Roman" w:hAnsi="Times New Roman"/>
          <w:sz w:val="28"/>
          <w:szCs w:val="28"/>
        </w:rPr>
        <w:t>395</w:t>
      </w:r>
      <w:r w:rsidRPr="008354ED">
        <w:rPr>
          <w:rFonts w:ascii="Times New Roman" w:hAnsi="Times New Roman"/>
          <w:sz w:val="28"/>
          <w:szCs w:val="28"/>
        </w:rPr>
        <w:t xml:space="preserve"> обвинителни акта (1</w:t>
      </w:r>
      <w:r>
        <w:rPr>
          <w:rFonts w:ascii="Times New Roman" w:hAnsi="Times New Roman"/>
          <w:sz w:val="28"/>
          <w:szCs w:val="28"/>
        </w:rPr>
        <w:t>3</w:t>
      </w:r>
      <w:r w:rsidRPr="008354ED">
        <w:rPr>
          <w:rFonts w:ascii="Times New Roman" w:hAnsi="Times New Roman"/>
          <w:sz w:val="28"/>
          <w:szCs w:val="28"/>
        </w:rPr>
        <w:t>,</w:t>
      </w:r>
      <w:r>
        <w:rPr>
          <w:rFonts w:ascii="Times New Roman" w:hAnsi="Times New Roman"/>
          <w:sz w:val="28"/>
          <w:szCs w:val="28"/>
        </w:rPr>
        <w:t>7</w:t>
      </w:r>
      <w:r w:rsidRPr="008354ED">
        <w:rPr>
          <w:rFonts w:ascii="Times New Roman" w:hAnsi="Times New Roman"/>
          <w:sz w:val="28"/>
          <w:szCs w:val="28"/>
        </w:rPr>
        <w:t>% от решените ДП</w:t>
      </w:r>
      <w:r w:rsidRPr="008354ED">
        <w:rPr>
          <w:rFonts w:ascii="Times New Roman" w:hAnsi="Times New Roman"/>
          <w:b/>
          <w:sz w:val="28"/>
          <w:szCs w:val="28"/>
        </w:rPr>
        <w:t>)</w:t>
      </w:r>
      <w:r w:rsidRPr="008354ED">
        <w:rPr>
          <w:rFonts w:ascii="Times New Roman" w:hAnsi="Times New Roman"/>
          <w:sz w:val="28"/>
          <w:szCs w:val="28"/>
        </w:rPr>
        <w:t xml:space="preserve"> по отношение на </w:t>
      </w:r>
      <w:r>
        <w:rPr>
          <w:rFonts w:ascii="Times New Roman" w:hAnsi="Times New Roman"/>
          <w:sz w:val="28"/>
          <w:szCs w:val="28"/>
        </w:rPr>
        <w:t>457</w:t>
      </w:r>
      <w:r w:rsidRPr="008354ED">
        <w:rPr>
          <w:rFonts w:ascii="Times New Roman" w:hAnsi="Times New Roman"/>
          <w:sz w:val="28"/>
          <w:szCs w:val="28"/>
        </w:rPr>
        <w:t xml:space="preserve"> обвиняеми лица; за 201</w:t>
      </w:r>
      <w:r>
        <w:rPr>
          <w:rFonts w:ascii="Times New Roman" w:hAnsi="Times New Roman"/>
          <w:sz w:val="28"/>
          <w:szCs w:val="28"/>
        </w:rPr>
        <w:t>6</w:t>
      </w:r>
      <w:r w:rsidRPr="008354ED">
        <w:rPr>
          <w:rFonts w:ascii="Times New Roman" w:hAnsi="Times New Roman"/>
          <w:sz w:val="28"/>
          <w:szCs w:val="28"/>
        </w:rPr>
        <w:t xml:space="preserve"> г. - </w:t>
      </w:r>
      <w:r>
        <w:rPr>
          <w:rFonts w:ascii="Times New Roman" w:hAnsi="Times New Roman"/>
          <w:sz w:val="28"/>
          <w:szCs w:val="28"/>
        </w:rPr>
        <w:t>458</w:t>
      </w:r>
      <w:r w:rsidRPr="008354ED">
        <w:rPr>
          <w:rFonts w:ascii="Times New Roman" w:hAnsi="Times New Roman"/>
          <w:sz w:val="28"/>
          <w:szCs w:val="28"/>
        </w:rPr>
        <w:t xml:space="preserve"> обвинителни акта (14</w:t>
      </w:r>
      <w:r>
        <w:rPr>
          <w:rFonts w:ascii="Times New Roman" w:hAnsi="Times New Roman"/>
          <w:sz w:val="28"/>
          <w:szCs w:val="28"/>
        </w:rPr>
        <w:t>,6</w:t>
      </w:r>
      <w:r w:rsidRPr="008354ED">
        <w:rPr>
          <w:rFonts w:ascii="Times New Roman" w:hAnsi="Times New Roman"/>
          <w:sz w:val="28"/>
          <w:szCs w:val="28"/>
        </w:rPr>
        <w:t xml:space="preserve">% от решените ДП) по отношение на </w:t>
      </w:r>
      <w:r>
        <w:rPr>
          <w:rFonts w:ascii="Times New Roman" w:hAnsi="Times New Roman"/>
          <w:sz w:val="28"/>
          <w:szCs w:val="28"/>
        </w:rPr>
        <w:t>567</w:t>
      </w:r>
      <w:r w:rsidRPr="008354ED">
        <w:rPr>
          <w:rFonts w:ascii="Times New Roman" w:hAnsi="Times New Roman"/>
          <w:sz w:val="28"/>
          <w:szCs w:val="28"/>
        </w:rPr>
        <w:t xml:space="preserve"> лица;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Тенденцията е към намаляване на броя на внесените обвинителни актове и броя на обвиняемите лица по тях като абсолютни стойности, но като относителен дял на внесените обвинителни актове от решените досъдебни производства спрямо 201</w:t>
      </w:r>
      <w:r>
        <w:rPr>
          <w:rFonts w:ascii="Times New Roman" w:hAnsi="Times New Roman"/>
          <w:sz w:val="28"/>
          <w:szCs w:val="28"/>
        </w:rPr>
        <w:t xml:space="preserve">7 </w:t>
      </w:r>
      <w:r w:rsidRPr="008354ED">
        <w:rPr>
          <w:rFonts w:ascii="Times New Roman" w:hAnsi="Times New Roman"/>
          <w:sz w:val="28"/>
          <w:szCs w:val="28"/>
        </w:rPr>
        <w:t>г. и спрямо 201</w:t>
      </w:r>
      <w:r>
        <w:rPr>
          <w:rFonts w:ascii="Times New Roman" w:hAnsi="Times New Roman"/>
          <w:sz w:val="28"/>
          <w:szCs w:val="28"/>
        </w:rPr>
        <w:t>6</w:t>
      </w:r>
      <w:r w:rsidRPr="008354ED">
        <w:rPr>
          <w:rFonts w:ascii="Times New Roman" w:hAnsi="Times New Roman"/>
          <w:sz w:val="28"/>
          <w:szCs w:val="28"/>
        </w:rPr>
        <w:t xml:space="preserve"> г. е налице приблизително равенство на сравняваните показатели.</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предложенията по чл. 78а НК е видна тенденция на </w:t>
      </w:r>
      <w:r>
        <w:rPr>
          <w:rFonts w:ascii="Times New Roman" w:hAnsi="Times New Roman"/>
          <w:sz w:val="28"/>
          <w:szCs w:val="28"/>
        </w:rPr>
        <w:t>намаляване спрямо 2017 г</w:t>
      </w:r>
      <w:r w:rsidR="00631528">
        <w:rPr>
          <w:rFonts w:ascii="Times New Roman" w:hAnsi="Times New Roman"/>
          <w:sz w:val="28"/>
          <w:szCs w:val="28"/>
        </w:rPr>
        <w:t>.</w:t>
      </w:r>
      <w:r>
        <w:rPr>
          <w:rFonts w:ascii="Times New Roman" w:hAnsi="Times New Roman"/>
          <w:sz w:val="28"/>
          <w:szCs w:val="28"/>
        </w:rPr>
        <w:t xml:space="preserve"> и </w:t>
      </w:r>
      <w:r w:rsidRPr="008354ED">
        <w:rPr>
          <w:rFonts w:ascii="Times New Roman" w:hAnsi="Times New Roman"/>
          <w:sz w:val="28"/>
          <w:szCs w:val="28"/>
        </w:rPr>
        <w:t>значително увеличаване на сравня</w:t>
      </w:r>
      <w:r>
        <w:rPr>
          <w:rFonts w:ascii="Times New Roman" w:hAnsi="Times New Roman"/>
          <w:sz w:val="28"/>
          <w:szCs w:val="28"/>
        </w:rPr>
        <w:t>ваните показатели спрямо 2016 г</w:t>
      </w:r>
      <w:r w:rsidRPr="008354ED">
        <w:rPr>
          <w:rFonts w:ascii="Times New Roman" w:hAnsi="Times New Roman"/>
          <w:sz w:val="28"/>
          <w:szCs w:val="28"/>
        </w:rPr>
        <w:t>:</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rPr>
        <w:t>100</w:t>
      </w:r>
      <w:r w:rsidRPr="008354ED">
        <w:rPr>
          <w:rFonts w:ascii="Times New Roman" w:hAnsi="Times New Roman"/>
          <w:b/>
          <w:sz w:val="28"/>
          <w:szCs w:val="28"/>
        </w:rPr>
        <w:t xml:space="preserve"> бр. за 201</w:t>
      </w:r>
      <w:r>
        <w:rPr>
          <w:rFonts w:ascii="Times New Roman" w:hAnsi="Times New Roman"/>
          <w:b/>
          <w:sz w:val="28"/>
          <w:szCs w:val="28"/>
        </w:rPr>
        <w:t>8</w:t>
      </w:r>
      <w:r w:rsidRPr="008354ED">
        <w:rPr>
          <w:rFonts w:ascii="Times New Roman" w:hAnsi="Times New Roman"/>
          <w:b/>
          <w:sz w:val="28"/>
          <w:szCs w:val="28"/>
        </w:rPr>
        <w:t xml:space="preserve"> г. (</w:t>
      </w:r>
      <w:r>
        <w:rPr>
          <w:rFonts w:ascii="Times New Roman" w:hAnsi="Times New Roman"/>
          <w:b/>
          <w:sz w:val="28"/>
          <w:szCs w:val="28"/>
        </w:rPr>
        <w:t>3</w:t>
      </w:r>
      <w:r w:rsidRPr="008354ED">
        <w:rPr>
          <w:rFonts w:ascii="Times New Roman" w:hAnsi="Times New Roman"/>
          <w:b/>
          <w:sz w:val="28"/>
          <w:szCs w:val="28"/>
        </w:rPr>
        <w:t>% от решените ДП)</w:t>
      </w:r>
      <w:r w:rsidRPr="008354ED">
        <w:rPr>
          <w:rFonts w:ascii="Times New Roman" w:hAnsi="Times New Roman"/>
          <w:sz w:val="28"/>
          <w:szCs w:val="28"/>
        </w:rPr>
        <w:t xml:space="preserve">; </w:t>
      </w:r>
      <w:r>
        <w:rPr>
          <w:rFonts w:ascii="Times New Roman" w:hAnsi="Times New Roman"/>
          <w:sz w:val="28"/>
          <w:szCs w:val="28"/>
        </w:rPr>
        <w:t>182</w:t>
      </w:r>
      <w:r w:rsidRPr="008354ED">
        <w:rPr>
          <w:rFonts w:ascii="Times New Roman" w:hAnsi="Times New Roman"/>
          <w:sz w:val="28"/>
          <w:szCs w:val="28"/>
        </w:rPr>
        <w:t xml:space="preserve"> бр. за 201</w:t>
      </w:r>
      <w:r>
        <w:rPr>
          <w:rFonts w:ascii="Times New Roman" w:hAnsi="Times New Roman"/>
          <w:sz w:val="28"/>
          <w:szCs w:val="28"/>
        </w:rPr>
        <w:t>7</w:t>
      </w:r>
      <w:r w:rsidRPr="008354ED">
        <w:rPr>
          <w:rFonts w:ascii="Times New Roman" w:hAnsi="Times New Roman"/>
          <w:sz w:val="28"/>
          <w:szCs w:val="28"/>
        </w:rPr>
        <w:t xml:space="preserve"> година (</w:t>
      </w:r>
      <w:r>
        <w:rPr>
          <w:rFonts w:ascii="Times New Roman" w:hAnsi="Times New Roman"/>
          <w:sz w:val="28"/>
          <w:szCs w:val="28"/>
        </w:rPr>
        <w:t>6</w:t>
      </w:r>
      <w:r w:rsidRPr="008354ED">
        <w:rPr>
          <w:rFonts w:ascii="Times New Roman" w:hAnsi="Times New Roman"/>
          <w:sz w:val="28"/>
          <w:szCs w:val="28"/>
        </w:rPr>
        <w:t>,</w:t>
      </w:r>
      <w:r>
        <w:rPr>
          <w:rFonts w:ascii="Times New Roman" w:hAnsi="Times New Roman"/>
          <w:sz w:val="28"/>
          <w:szCs w:val="28"/>
        </w:rPr>
        <w:t>35</w:t>
      </w:r>
      <w:r w:rsidRPr="008354ED">
        <w:rPr>
          <w:rFonts w:ascii="Times New Roman" w:hAnsi="Times New Roman"/>
          <w:sz w:val="28"/>
          <w:szCs w:val="28"/>
        </w:rPr>
        <w:t xml:space="preserve">% от решените ДП); </w:t>
      </w:r>
      <w:r>
        <w:rPr>
          <w:rFonts w:ascii="Times New Roman" w:hAnsi="Times New Roman"/>
          <w:sz w:val="28"/>
          <w:szCs w:val="28"/>
        </w:rPr>
        <w:t>68</w:t>
      </w:r>
      <w:r w:rsidRPr="008354ED">
        <w:rPr>
          <w:rFonts w:ascii="Times New Roman" w:hAnsi="Times New Roman"/>
          <w:sz w:val="28"/>
          <w:szCs w:val="28"/>
        </w:rPr>
        <w:t xml:space="preserve"> за 201</w:t>
      </w:r>
      <w:r>
        <w:rPr>
          <w:rFonts w:ascii="Times New Roman" w:hAnsi="Times New Roman"/>
          <w:sz w:val="28"/>
          <w:szCs w:val="28"/>
        </w:rPr>
        <w:t>6</w:t>
      </w:r>
      <w:r w:rsidRPr="008354ED">
        <w:rPr>
          <w:rFonts w:ascii="Times New Roman" w:hAnsi="Times New Roman"/>
          <w:sz w:val="28"/>
          <w:szCs w:val="28"/>
        </w:rPr>
        <w:t xml:space="preserve"> г. (</w:t>
      </w:r>
      <w:r>
        <w:rPr>
          <w:rFonts w:ascii="Times New Roman" w:hAnsi="Times New Roman"/>
          <w:sz w:val="28"/>
          <w:szCs w:val="28"/>
        </w:rPr>
        <w:t>2</w:t>
      </w:r>
      <w:r w:rsidRPr="008354ED">
        <w:rPr>
          <w:rFonts w:ascii="Times New Roman" w:hAnsi="Times New Roman"/>
          <w:sz w:val="28"/>
          <w:szCs w:val="28"/>
        </w:rPr>
        <w:t>,</w:t>
      </w:r>
      <w:r>
        <w:rPr>
          <w:rFonts w:ascii="Times New Roman" w:hAnsi="Times New Roman"/>
          <w:sz w:val="28"/>
          <w:szCs w:val="28"/>
        </w:rPr>
        <w:t>1</w:t>
      </w:r>
      <w:r w:rsidRPr="008354ED">
        <w:rPr>
          <w:rFonts w:ascii="Times New Roman" w:hAnsi="Times New Roman"/>
          <w:sz w:val="28"/>
          <w:szCs w:val="28"/>
        </w:rPr>
        <w:t xml:space="preserve">7% от решените ДП);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Pr>
          <w:rFonts w:ascii="Times New Roman" w:hAnsi="Times New Roman"/>
          <w:sz w:val="28"/>
          <w:szCs w:val="28"/>
        </w:rPr>
        <w:t>Намалението спрямо 2017 г. и у</w:t>
      </w:r>
      <w:r w:rsidRPr="008354ED">
        <w:rPr>
          <w:rFonts w:ascii="Times New Roman" w:hAnsi="Times New Roman"/>
          <w:sz w:val="28"/>
          <w:szCs w:val="28"/>
        </w:rPr>
        <w:t>величението спрямо 2016 г. е както при сравняването на абсолютните данни (числа), така и като относителен дял на внесените предложения по чл.78а НК от общо решените ДП.</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 xml:space="preserve">При споразуменията се забелязва тенденция към </w:t>
      </w:r>
      <w:r>
        <w:rPr>
          <w:rFonts w:ascii="Times New Roman" w:hAnsi="Times New Roman"/>
          <w:sz w:val="28"/>
          <w:szCs w:val="28"/>
        </w:rPr>
        <w:t>намаляване</w:t>
      </w:r>
      <w:r w:rsidRPr="008354ED">
        <w:rPr>
          <w:rFonts w:ascii="Times New Roman" w:hAnsi="Times New Roman"/>
          <w:sz w:val="28"/>
          <w:szCs w:val="28"/>
        </w:rPr>
        <w:t xml:space="preserve"> в сравнение с 201</w:t>
      </w:r>
      <w:r>
        <w:rPr>
          <w:rFonts w:ascii="Times New Roman" w:hAnsi="Times New Roman"/>
          <w:sz w:val="28"/>
          <w:szCs w:val="28"/>
        </w:rPr>
        <w:t xml:space="preserve">7 </w:t>
      </w:r>
      <w:r w:rsidRPr="008354ED">
        <w:rPr>
          <w:rFonts w:ascii="Times New Roman" w:hAnsi="Times New Roman"/>
          <w:sz w:val="28"/>
          <w:szCs w:val="28"/>
        </w:rPr>
        <w:t xml:space="preserve">г. и </w:t>
      </w:r>
      <w:r>
        <w:rPr>
          <w:rFonts w:ascii="Times New Roman" w:hAnsi="Times New Roman"/>
          <w:sz w:val="28"/>
          <w:szCs w:val="28"/>
        </w:rPr>
        <w:t xml:space="preserve">увеличаване спрямо </w:t>
      </w:r>
      <w:r w:rsidRPr="008354ED">
        <w:rPr>
          <w:rFonts w:ascii="Times New Roman" w:hAnsi="Times New Roman"/>
          <w:sz w:val="28"/>
          <w:szCs w:val="28"/>
        </w:rPr>
        <w:t>201</w:t>
      </w:r>
      <w:r>
        <w:rPr>
          <w:rFonts w:ascii="Times New Roman" w:hAnsi="Times New Roman"/>
          <w:sz w:val="28"/>
          <w:szCs w:val="28"/>
        </w:rPr>
        <w:t>6</w:t>
      </w:r>
      <w:r w:rsidRPr="008354ED">
        <w:rPr>
          <w:rFonts w:ascii="Times New Roman" w:hAnsi="Times New Roman"/>
          <w:sz w:val="28"/>
          <w:szCs w:val="28"/>
        </w:rPr>
        <w:t xml:space="preserve"> г., както като числа, така и като относителен дял от решените ДП:</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rPr>
        <w:t>197</w:t>
      </w:r>
      <w:r w:rsidRPr="008354ED">
        <w:rPr>
          <w:rFonts w:ascii="Times New Roman" w:hAnsi="Times New Roman"/>
          <w:b/>
          <w:sz w:val="28"/>
          <w:szCs w:val="28"/>
        </w:rPr>
        <w:t xml:space="preserve"> бр. за 201</w:t>
      </w:r>
      <w:r>
        <w:rPr>
          <w:rFonts w:ascii="Times New Roman" w:hAnsi="Times New Roman"/>
          <w:b/>
          <w:sz w:val="28"/>
          <w:szCs w:val="28"/>
        </w:rPr>
        <w:t>8</w:t>
      </w:r>
      <w:r w:rsidRPr="008354ED">
        <w:rPr>
          <w:rFonts w:ascii="Times New Roman" w:hAnsi="Times New Roman"/>
          <w:b/>
          <w:sz w:val="28"/>
          <w:szCs w:val="28"/>
        </w:rPr>
        <w:t xml:space="preserve"> г. (</w:t>
      </w:r>
      <w:r>
        <w:rPr>
          <w:rFonts w:ascii="Times New Roman" w:hAnsi="Times New Roman"/>
          <w:b/>
          <w:sz w:val="28"/>
          <w:szCs w:val="28"/>
        </w:rPr>
        <w:t>6</w:t>
      </w:r>
      <w:r w:rsidRPr="008354ED">
        <w:rPr>
          <w:rFonts w:ascii="Times New Roman" w:hAnsi="Times New Roman"/>
          <w:b/>
          <w:sz w:val="28"/>
          <w:szCs w:val="28"/>
        </w:rPr>
        <w:t xml:space="preserve">% от решените ДП); </w:t>
      </w:r>
      <w:r>
        <w:rPr>
          <w:rFonts w:ascii="Times New Roman" w:hAnsi="Times New Roman"/>
          <w:sz w:val="28"/>
          <w:szCs w:val="28"/>
        </w:rPr>
        <w:t>248</w:t>
      </w:r>
      <w:r w:rsidRPr="008354ED">
        <w:rPr>
          <w:rFonts w:ascii="Times New Roman" w:hAnsi="Times New Roman"/>
          <w:sz w:val="28"/>
          <w:szCs w:val="28"/>
        </w:rPr>
        <w:t xml:space="preserve"> бр. за 201</w:t>
      </w:r>
      <w:r>
        <w:rPr>
          <w:rFonts w:ascii="Times New Roman" w:hAnsi="Times New Roman"/>
          <w:sz w:val="28"/>
          <w:szCs w:val="28"/>
        </w:rPr>
        <w:t>7</w:t>
      </w:r>
      <w:r w:rsidRPr="008354ED">
        <w:rPr>
          <w:rFonts w:ascii="Times New Roman" w:hAnsi="Times New Roman"/>
          <w:sz w:val="28"/>
          <w:szCs w:val="28"/>
        </w:rPr>
        <w:t xml:space="preserve"> г. (</w:t>
      </w:r>
      <w:r>
        <w:rPr>
          <w:rFonts w:ascii="Times New Roman" w:hAnsi="Times New Roman"/>
          <w:sz w:val="28"/>
          <w:szCs w:val="28"/>
        </w:rPr>
        <w:t>8</w:t>
      </w:r>
      <w:r w:rsidRPr="008354ED">
        <w:rPr>
          <w:rFonts w:ascii="Times New Roman" w:hAnsi="Times New Roman"/>
          <w:sz w:val="28"/>
          <w:szCs w:val="28"/>
        </w:rPr>
        <w:t>,</w:t>
      </w:r>
      <w:r>
        <w:rPr>
          <w:rFonts w:ascii="Times New Roman" w:hAnsi="Times New Roman"/>
          <w:sz w:val="28"/>
          <w:szCs w:val="28"/>
        </w:rPr>
        <w:t>65</w:t>
      </w:r>
      <w:r w:rsidRPr="008354ED">
        <w:rPr>
          <w:rFonts w:ascii="Times New Roman" w:hAnsi="Times New Roman"/>
          <w:sz w:val="28"/>
          <w:szCs w:val="28"/>
        </w:rPr>
        <w:t xml:space="preserve">% от решените ДП); </w:t>
      </w:r>
      <w:r>
        <w:rPr>
          <w:rFonts w:ascii="Times New Roman" w:hAnsi="Times New Roman"/>
          <w:sz w:val="28"/>
          <w:szCs w:val="28"/>
        </w:rPr>
        <w:t>161</w:t>
      </w:r>
      <w:r w:rsidRPr="008354ED">
        <w:rPr>
          <w:rFonts w:ascii="Times New Roman" w:hAnsi="Times New Roman"/>
          <w:sz w:val="28"/>
          <w:szCs w:val="28"/>
        </w:rPr>
        <w:t xml:space="preserve"> бр. за 201</w:t>
      </w:r>
      <w:r>
        <w:rPr>
          <w:rFonts w:ascii="Times New Roman" w:hAnsi="Times New Roman"/>
          <w:sz w:val="28"/>
          <w:szCs w:val="28"/>
        </w:rPr>
        <w:t>6</w:t>
      </w:r>
      <w:r w:rsidRPr="008354ED">
        <w:rPr>
          <w:rFonts w:ascii="Times New Roman" w:hAnsi="Times New Roman"/>
          <w:sz w:val="28"/>
          <w:szCs w:val="28"/>
        </w:rPr>
        <w:t xml:space="preserve"> г. (</w:t>
      </w:r>
      <w:r>
        <w:rPr>
          <w:rFonts w:ascii="Times New Roman" w:hAnsi="Times New Roman"/>
          <w:sz w:val="28"/>
          <w:szCs w:val="28"/>
        </w:rPr>
        <w:t>5</w:t>
      </w:r>
      <w:r w:rsidRPr="008354ED">
        <w:rPr>
          <w:rFonts w:ascii="Times New Roman" w:hAnsi="Times New Roman"/>
          <w:sz w:val="28"/>
          <w:szCs w:val="28"/>
        </w:rPr>
        <w:t>,</w:t>
      </w:r>
      <w:r>
        <w:rPr>
          <w:rFonts w:ascii="Times New Roman" w:hAnsi="Times New Roman"/>
          <w:sz w:val="28"/>
          <w:szCs w:val="28"/>
        </w:rPr>
        <w:t>14</w:t>
      </w:r>
      <w:r w:rsidRPr="008354ED">
        <w:rPr>
          <w:rFonts w:ascii="Times New Roman" w:hAnsi="Times New Roman"/>
          <w:sz w:val="28"/>
          <w:szCs w:val="28"/>
        </w:rPr>
        <w:t>% от решените).</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Споразумението все повече се утвърждава като рационален начин за приключване на наказателните производства с влязла в сила осъдителна присъда.</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8354ED">
        <w:rPr>
          <w:rFonts w:ascii="Times New Roman" w:hAnsi="Times New Roman"/>
          <w:sz w:val="28"/>
          <w:szCs w:val="28"/>
        </w:rPr>
        <w:t xml:space="preserve">оложителна е тенденцията към </w:t>
      </w:r>
      <w:r>
        <w:rPr>
          <w:rFonts w:ascii="Times New Roman" w:hAnsi="Times New Roman"/>
          <w:sz w:val="28"/>
          <w:szCs w:val="28"/>
        </w:rPr>
        <w:t>намаляване</w:t>
      </w:r>
      <w:r w:rsidRPr="008354ED">
        <w:rPr>
          <w:rFonts w:ascii="Times New Roman" w:hAnsi="Times New Roman"/>
          <w:sz w:val="28"/>
          <w:szCs w:val="28"/>
        </w:rPr>
        <w:t xml:space="preserve"> на продължителността на досъдебната фаза от образуване на производството до решаването му по същество, като е </w:t>
      </w:r>
      <w:r>
        <w:rPr>
          <w:rFonts w:ascii="Times New Roman" w:hAnsi="Times New Roman"/>
          <w:sz w:val="28"/>
          <w:szCs w:val="28"/>
        </w:rPr>
        <w:t>намален</w:t>
      </w:r>
      <w:r w:rsidRPr="008354ED">
        <w:rPr>
          <w:rFonts w:ascii="Times New Roman" w:hAnsi="Times New Roman"/>
          <w:sz w:val="28"/>
          <w:szCs w:val="28"/>
        </w:rPr>
        <w:t xml:space="preserve"> броят на разследванията с продължителност над една година в сравнение с 201</w:t>
      </w:r>
      <w:r>
        <w:rPr>
          <w:rFonts w:ascii="Times New Roman" w:hAnsi="Times New Roman"/>
          <w:sz w:val="28"/>
          <w:szCs w:val="28"/>
        </w:rPr>
        <w:t>7 г., като същият леко е увеличен спрямо</w:t>
      </w:r>
      <w:r w:rsidRPr="008354ED">
        <w:rPr>
          <w:rFonts w:ascii="Times New Roman" w:hAnsi="Times New Roman"/>
          <w:sz w:val="28"/>
          <w:szCs w:val="28"/>
        </w:rPr>
        <w:t xml:space="preserve">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pacing w:after="0" w:line="240" w:lineRule="auto"/>
        <w:ind w:firstLine="709"/>
        <w:jc w:val="both"/>
        <w:rPr>
          <w:rFonts w:ascii="Times New Roman" w:hAnsi="Times New Roman"/>
          <w:sz w:val="28"/>
          <w:szCs w:val="28"/>
        </w:rPr>
      </w:pPr>
      <w:r>
        <w:rPr>
          <w:rFonts w:ascii="Times New Roman" w:hAnsi="Times New Roman"/>
          <w:b/>
          <w:sz w:val="28"/>
          <w:szCs w:val="28"/>
        </w:rPr>
        <w:t>166</w:t>
      </w:r>
      <w:r w:rsidRPr="008354ED">
        <w:rPr>
          <w:rFonts w:ascii="Times New Roman" w:hAnsi="Times New Roman"/>
          <w:b/>
          <w:sz w:val="28"/>
          <w:szCs w:val="28"/>
        </w:rPr>
        <w:t xml:space="preserve"> броя за 201</w:t>
      </w:r>
      <w:r>
        <w:rPr>
          <w:rFonts w:ascii="Times New Roman" w:hAnsi="Times New Roman"/>
          <w:b/>
          <w:sz w:val="28"/>
          <w:szCs w:val="28"/>
        </w:rPr>
        <w:t>8</w:t>
      </w:r>
      <w:r w:rsidRPr="008354ED">
        <w:rPr>
          <w:rFonts w:ascii="Times New Roman" w:hAnsi="Times New Roman"/>
          <w:b/>
          <w:sz w:val="28"/>
          <w:szCs w:val="28"/>
        </w:rPr>
        <w:t xml:space="preserve"> г. (</w:t>
      </w:r>
      <w:r>
        <w:rPr>
          <w:rFonts w:ascii="Times New Roman" w:hAnsi="Times New Roman"/>
          <w:b/>
          <w:sz w:val="28"/>
          <w:szCs w:val="28"/>
        </w:rPr>
        <w:t>5</w:t>
      </w:r>
      <w:r w:rsidRPr="008354ED">
        <w:rPr>
          <w:rFonts w:ascii="Times New Roman" w:hAnsi="Times New Roman"/>
          <w:b/>
          <w:sz w:val="28"/>
          <w:szCs w:val="28"/>
        </w:rPr>
        <w:t>,</w:t>
      </w:r>
      <w:r>
        <w:rPr>
          <w:rFonts w:ascii="Times New Roman" w:hAnsi="Times New Roman"/>
          <w:b/>
          <w:sz w:val="28"/>
          <w:szCs w:val="28"/>
        </w:rPr>
        <w:t>1</w:t>
      </w:r>
      <w:r w:rsidRPr="008354ED">
        <w:rPr>
          <w:rFonts w:ascii="Times New Roman" w:hAnsi="Times New Roman"/>
          <w:b/>
          <w:sz w:val="28"/>
          <w:szCs w:val="28"/>
        </w:rPr>
        <w:t xml:space="preserve">% от решените ДП); </w:t>
      </w:r>
      <w:r>
        <w:rPr>
          <w:rFonts w:ascii="Times New Roman" w:hAnsi="Times New Roman"/>
          <w:sz w:val="28"/>
          <w:szCs w:val="28"/>
        </w:rPr>
        <w:t>191</w:t>
      </w:r>
      <w:r w:rsidRPr="008354ED">
        <w:rPr>
          <w:rFonts w:ascii="Times New Roman" w:hAnsi="Times New Roman"/>
          <w:sz w:val="28"/>
          <w:szCs w:val="28"/>
        </w:rPr>
        <w:t xml:space="preserve"> броя за 201</w:t>
      </w:r>
      <w:r>
        <w:rPr>
          <w:rFonts w:ascii="Times New Roman" w:hAnsi="Times New Roman"/>
          <w:sz w:val="28"/>
          <w:szCs w:val="28"/>
        </w:rPr>
        <w:t>7</w:t>
      </w:r>
      <w:r w:rsidRPr="008354ED">
        <w:rPr>
          <w:rFonts w:ascii="Times New Roman" w:hAnsi="Times New Roman"/>
          <w:sz w:val="28"/>
          <w:szCs w:val="28"/>
        </w:rPr>
        <w:t xml:space="preserve"> г. (</w:t>
      </w:r>
      <w:r>
        <w:rPr>
          <w:rFonts w:ascii="Times New Roman" w:hAnsi="Times New Roman"/>
          <w:sz w:val="28"/>
          <w:szCs w:val="28"/>
        </w:rPr>
        <w:t>6</w:t>
      </w:r>
      <w:r w:rsidRPr="008354ED">
        <w:rPr>
          <w:rFonts w:ascii="Times New Roman" w:hAnsi="Times New Roman"/>
          <w:sz w:val="28"/>
          <w:szCs w:val="28"/>
        </w:rPr>
        <w:t>,</w:t>
      </w:r>
      <w:r>
        <w:rPr>
          <w:rFonts w:ascii="Times New Roman" w:hAnsi="Times New Roman"/>
          <w:sz w:val="28"/>
          <w:szCs w:val="28"/>
        </w:rPr>
        <w:t>6</w:t>
      </w:r>
      <w:r w:rsidRPr="008354ED">
        <w:rPr>
          <w:rFonts w:ascii="Times New Roman" w:hAnsi="Times New Roman"/>
          <w:sz w:val="28"/>
          <w:szCs w:val="28"/>
        </w:rPr>
        <w:t xml:space="preserve">% от решените ДП); </w:t>
      </w:r>
      <w:r>
        <w:rPr>
          <w:rFonts w:ascii="Times New Roman" w:hAnsi="Times New Roman"/>
          <w:sz w:val="28"/>
          <w:szCs w:val="28"/>
        </w:rPr>
        <w:t>142</w:t>
      </w:r>
      <w:r w:rsidRPr="008354ED">
        <w:rPr>
          <w:rFonts w:ascii="Times New Roman" w:hAnsi="Times New Roman"/>
          <w:sz w:val="28"/>
          <w:szCs w:val="28"/>
        </w:rPr>
        <w:t xml:space="preserve"> през 201</w:t>
      </w:r>
      <w:r>
        <w:rPr>
          <w:rFonts w:ascii="Times New Roman" w:hAnsi="Times New Roman"/>
          <w:sz w:val="28"/>
          <w:szCs w:val="28"/>
        </w:rPr>
        <w:t>6</w:t>
      </w:r>
      <w:r w:rsidRPr="008354ED">
        <w:rPr>
          <w:rFonts w:ascii="Times New Roman" w:hAnsi="Times New Roman"/>
          <w:sz w:val="28"/>
          <w:szCs w:val="28"/>
        </w:rPr>
        <w:t xml:space="preserve"> г. (4,</w:t>
      </w:r>
      <w:r>
        <w:rPr>
          <w:rFonts w:ascii="Times New Roman" w:hAnsi="Times New Roman"/>
          <w:sz w:val="28"/>
          <w:szCs w:val="28"/>
        </w:rPr>
        <w:t>5</w:t>
      </w:r>
      <w:r w:rsidRPr="008354ED">
        <w:rPr>
          <w:rFonts w:ascii="Times New Roman" w:hAnsi="Times New Roman"/>
          <w:sz w:val="28"/>
          <w:szCs w:val="28"/>
        </w:rPr>
        <w:t xml:space="preserve">% от решените ДП). </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 xml:space="preserve"> </w:t>
      </w:r>
      <w:r w:rsidR="00631528">
        <w:rPr>
          <w:rFonts w:ascii="Times New Roman" w:hAnsi="Times New Roman"/>
          <w:sz w:val="28"/>
          <w:szCs w:val="28"/>
        </w:rPr>
        <w:t>Намалел</w:t>
      </w:r>
      <w:r>
        <w:rPr>
          <w:rFonts w:ascii="Times New Roman" w:hAnsi="Times New Roman"/>
          <w:sz w:val="28"/>
          <w:szCs w:val="28"/>
        </w:rPr>
        <w:t>и</w:t>
      </w:r>
      <w:r w:rsidRPr="008354ED">
        <w:rPr>
          <w:rFonts w:ascii="Times New Roman" w:hAnsi="Times New Roman"/>
          <w:sz w:val="28"/>
          <w:szCs w:val="28"/>
        </w:rPr>
        <w:t xml:space="preserve"> са досъдебните производства с продължителност на фазата над една година</w:t>
      </w:r>
      <w:r>
        <w:rPr>
          <w:rFonts w:ascii="Times New Roman" w:hAnsi="Times New Roman"/>
          <w:sz w:val="28"/>
          <w:szCs w:val="28"/>
        </w:rPr>
        <w:t xml:space="preserve"> в сравнение с предходната 2017 г.</w:t>
      </w:r>
      <w:r w:rsidRPr="008354ED">
        <w:rPr>
          <w:rFonts w:ascii="Times New Roman" w:hAnsi="Times New Roman"/>
          <w:sz w:val="28"/>
          <w:szCs w:val="28"/>
        </w:rPr>
        <w:t>, като този показател следва да се отчете като благоприятна тенденция</w:t>
      </w:r>
      <w:r>
        <w:rPr>
          <w:rFonts w:ascii="Times New Roman" w:hAnsi="Times New Roman"/>
          <w:sz w:val="28"/>
          <w:szCs w:val="28"/>
        </w:rPr>
        <w:t>.</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редица сравнявани показатели, макар и през 201</w:t>
      </w:r>
      <w:r>
        <w:rPr>
          <w:rFonts w:ascii="Times New Roman" w:hAnsi="Times New Roman"/>
          <w:sz w:val="28"/>
          <w:szCs w:val="28"/>
        </w:rPr>
        <w:t>8</w:t>
      </w:r>
      <w:r w:rsidRPr="008354ED">
        <w:rPr>
          <w:rFonts w:ascii="Times New Roman" w:hAnsi="Times New Roman"/>
          <w:sz w:val="28"/>
          <w:szCs w:val="28"/>
        </w:rPr>
        <w:t xml:space="preserve"> г. да е налице намаляване при съпоставката на абсолютните стойности, като относителен дял (процентно съотношение), е налице устойчивост и трайност на тенденциите, </w:t>
      </w:r>
      <w:r w:rsidRPr="008354ED">
        <w:rPr>
          <w:rFonts w:ascii="Times New Roman" w:hAnsi="Times New Roman"/>
          <w:sz w:val="28"/>
          <w:szCs w:val="28"/>
        </w:rPr>
        <w:lastRenderedPageBreak/>
        <w:t>които се запазват и са приблизително еднакви  през трите сравнителни отчетни периода.</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При други сравнявани показатели през 201</w:t>
      </w:r>
      <w:r>
        <w:rPr>
          <w:rFonts w:ascii="Times New Roman" w:hAnsi="Times New Roman"/>
          <w:sz w:val="28"/>
          <w:szCs w:val="28"/>
        </w:rPr>
        <w:t>8</w:t>
      </w:r>
      <w:r w:rsidRPr="008354ED">
        <w:rPr>
          <w:rFonts w:ascii="Times New Roman" w:hAnsi="Times New Roman"/>
          <w:sz w:val="28"/>
          <w:szCs w:val="28"/>
        </w:rPr>
        <w:t xml:space="preserve"> година се забелязва увеличение спрямо 201</w:t>
      </w:r>
      <w:r>
        <w:rPr>
          <w:rFonts w:ascii="Times New Roman" w:hAnsi="Times New Roman"/>
          <w:sz w:val="28"/>
          <w:szCs w:val="28"/>
        </w:rPr>
        <w:t>7</w:t>
      </w:r>
      <w:r w:rsidRPr="008354ED">
        <w:rPr>
          <w:rFonts w:ascii="Times New Roman" w:hAnsi="Times New Roman"/>
          <w:sz w:val="28"/>
          <w:szCs w:val="28"/>
        </w:rPr>
        <w:t xml:space="preserve"> </w:t>
      </w:r>
      <w:r>
        <w:rPr>
          <w:rFonts w:ascii="Times New Roman" w:hAnsi="Times New Roman"/>
          <w:sz w:val="28"/>
          <w:szCs w:val="28"/>
        </w:rPr>
        <w:t xml:space="preserve">г. </w:t>
      </w:r>
      <w:r w:rsidRPr="008354ED">
        <w:rPr>
          <w:rFonts w:ascii="Times New Roman" w:hAnsi="Times New Roman"/>
          <w:sz w:val="28"/>
          <w:szCs w:val="28"/>
        </w:rPr>
        <w:t>и 201</w:t>
      </w:r>
      <w:r>
        <w:rPr>
          <w:rFonts w:ascii="Times New Roman" w:hAnsi="Times New Roman"/>
          <w:sz w:val="28"/>
          <w:szCs w:val="28"/>
        </w:rPr>
        <w:t>6</w:t>
      </w:r>
      <w:r w:rsidRPr="008354ED">
        <w:rPr>
          <w:rFonts w:ascii="Times New Roman" w:hAnsi="Times New Roman"/>
          <w:sz w:val="28"/>
          <w:szCs w:val="28"/>
        </w:rPr>
        <w:t xml:space="preserve"> г.</w:t>
      </w:r>
    </w:p>
    <w:p w:rsidR="00982924" w:rsidRPr="008354ED" w:rsidRDefault="00982924" w:rsidP="00982924">
      <w:pPr>
        <w:spacing w:after="0" w:line="240" w:lineRule="auto"/>
        <w:ind w:firstLine="709"/>
        <w:jc w:val="both"/>
        <w:rPr>
          <w:rFonts w:ascii="Times New Roman" w:hAnsi="Times New Roman"/>
          <w:sz w:val="28"/>
          <w:szCs w:val="28"/>
        </w:rPr>
      </w:pPr>
      <w:r w:rsidRPr="008354ED">
        <w:rPr>
          <w:rFonts w:ascii="Times New Roman" w:hAnsi="Times New Roman"/>
          <w:sz w:val="28"/>
          <w:szCs w:val="28"/>
        </w:rPr>
        <w:t>Именно поради това се налага обобщаващ извод за добра и успешна работа на прокуратурите от района на ОП Монтана по преписките и досъдебните производства по следствения надзор.</w:t>
      </w:r>
    </w:p>
    <w:p w:rsidR="00982924" w:rsidRPr="008354ED" w:rsidRDefault="00982924" w:rsidP="00982924">
      <w:pPr>
        <w:numPr>
          <w:ilvl w:val="0"/>
          <w:numId w:val="15"/>
        </w:numPr>
        <w:spacing w:after="0" w:line="240" w:lineRule="auto"/>
        <w:ind w:left="0" w:firstLine="709"/>
        <w:jc w:val="both"/>
        <w:rPr>
          <w:rFonts w:ascii="Times New Roman" w:hAnsi="Times New Roman"/>
          <w:sz w:val="28"/>
          <w:szCs w:val="28"/>
        </w:rPr>
      </w:pPr>
      <w:r w:rsidRPr="008354ED">
        <w:rPr>
          <w:rFonts w:ascii="Times New Roman" w:hAnsi="Times New Roman"/>
          <w:sz w:val="28"/>
          <w:szCs w:val="28"/>
        </w:rPr>
        <w:t>Не е висок и броят на нерешените досъдебни производства през 201</w:t>
      </w:r>
      <w:r>
        <w:rPr>
          <w:rFonts w:ascii="Times New Roman" w:hAnsi="Times New Roman"/>
          <w:sz w:val="28"/>
          <w:szCs w:val="28"/>
        </w:rPr>
        <w:t>8</w:t>
      </w:r>
      <w:r w:rsidRPr="008354ED">
        <w:rPr>
          <w:rFonts w:ascii="Times New Roman" w:hAnsi="Times New Roman"/>
          <w:sz w:val="28"/>
          <w:szCs w:val="28"/>
        </w:rPr>
        <w:t xml:space="preserve"> година. Нерешените досъдебни производства за 201</w:t>
      </w:r>
      <w:r>
        <w:rPr>
          <w:rFonts w:ascii="Times New Roman" w:hAnsi="Times New Roman"/>
          <w:sz w:val="28"/>
          <w:szCs w:val="28"/>
        </w:rPr>
        <w:t>8</w:t>
      </w:r>
      <w:r w:rsidRPr="008354ED">
        <w:rPr>
          <w:rFonts w:ascii="Times New Roman" w:hAnsi="Times New Roman"/>
          <w:sz w:val="28"/>
          <w:szCs w:val="28"/>
        </w:rPr>
        <w:t xml:space="preserve"> г. са </w:t>
      </w:r>
      <w:r>
        <w:rPr>
          <w:rFonts w:ascii="Times New Roman" w:hAnsi="Times New Roman"/>
          <w:sz w:val="28"/>
          <w:szCs w:val="28"/>
        </w:rPr>
        <w:t>151</w:t>
      </w:r>
      <w:r w:rsidRPr="008354ED">
        <w:rPr>
          <w:rFonts w:ascii="Times New Roman" w:hAnsi="Times New Roman"/>
          <w:sz w:val="28"/>
          <w:szCs w:val="28"/>
        </w:rPr>
        <w:t xml:space="preserve"> броя (само </w:t>
      </w:r>
      <w:r>
        <w:rPr>
          <w:rFonts w:ascii="Times New Roman" w:hAnsi="Times New Roman"/>
          <w:sz w:val="28"/>
          <w:szCs w:val="28"/>
        </w:rPr>
        <w:t>3</w:t>
      </w:r>
      <w:r w:rsidRPr="008354ED">
        <w:rPr>
          <w:rFonts w:ascii="Times New Roman" w:hAnsi="Times New Roman"/>
          <w:sz w:val="28"/>
          <w:szCs w:val="28"/>
        </w:rPr>
        <w:t>% от наблюдаваните ДП), като същите са се намирали при прокурор за решаване в рамките на законовия едномесечен срок.</w:t>
      </w:r>
    </w:p>
    <w:p w:rsidR="00982924" w:rsidRPr="008354ED" w:rsidRDefault="00982924" w:rsidP="00982924">
      <w:pPr>
        <w:spacing w:after="0" w:line="240" w:lineRule="auto"/>
        <w:jc w:val="both"/>
        <w:rPr>
          <w:rFonts w:ascii="Times New Roman" w:hAnsi="Times New Roman"/>
          <w:sz w:val="28"/>
          <w:szCs w:val="28"/>
        </w:rPr>
      </w:pPr>
    </w:p>
    <w:p w:rsidR="00982924" w:rsidRDefault="00982924" w:rsidP="00982924">
      <w:pPr>
        <w:spacing w:after="0" w:line="240" w:lineRule="auto"/>
        <w:jc w:val="both"/>
        <w:rPr>
          <w:rFonts w:ascii="Times New Roman" w:hAnsi="Times New Roman"/>
          <w:sz w:val="28"/>
          <w:szCs w:val="28"/>
        </w:rPr>
      </w:pPr>
    </w:p>
    <w:p w:rsidR="00982924" w:rsidRDefault="00982924" w:rsidP="00982924">
      <w:pPr>
        <w:spacing w:after="0" w:line="240" w:lineRule="auto"/>
        <w:jc w:val="both"/>
        <w:rPr>
          <w:rFonts w:ascii="Times New Roman" w:hAnsi="Times New Roman"/>
          <w:sz w:val="28"/>
          <w:szCs w:val="28"/>
        </w:rPr>
      </w:pPr>
    </w:p>
    <w:p w:rsidR="00982924" w:rsidRDefault="00982924" w:rsidP="00982924">
      <w:pPr>
        <w:spacing w:after="0" w:line="240" w:lineRule="auto"/>
        <w:jc w:val="both"/>
        <w:rPr>
          <w:rFonts w:ascii="Times New Roman" w:hAnsi="Times New Roman"/>
          <w:sz w:val="28"/>
          <w:szCs w:val="28"/>
        </w:rPr>
      </w:pPr>
    </w:p>
    <w:p w:rsidR="00982924" w:rsidRDefault="00982924" w:rsidP="00982924">
      <w:pPr>
        <w:spacing w:after="0" w:line="240" w:lineRule="auto"/>
        <w:jc w:val="both"/>
        <w:rPr>
          <w:rFonts w:ascii="Times New Roman" w:hAnsi="Times New Roman"/>
          <w:sz w:val="28"/>
          <w:szCs w:val="28"/>
        </w:rPr>
      </w:pPr>
    </w:p>
    <w:p w:rsidR="00982924" w:rsidRDefault="00982924" w:rsidP="00982924"/>
    <w:p w:rsidR="00A94379" w:rsidRPr="001E1E4A" w:rsidRDefault="00A94379" w:rsidP="00A94379">
      <w:pPr>
        <w:keepNext/>
        <w:shd w:val="clear" w:color="auto" w:fill="FFFFFF"/>
        <w:tabs>
          <w:tab w:val="left" w:pos="763"/>
        </w:tabs>
        <w:autoSpaceDE w:val="0"/>
        <w:autoSpaceDN w:val="0"/>
        <w:adjustRightInd w:val="0"/>
        <w:spacing w:after="0" w:line="240" w:lineRule="auto"/>
        <w:ind w:firstLine="709"/>
        <w:jc w:val="both"/>
        <w:outlineLvl w:val="1"/>
        <w:rPr>
          <w:rFonts w:ascii="Times New Roman" w:hAnsi="Times New Roman"/>
          <w:b/>
          <w:iCs/>
          <w:color w:val="000000"/>
          <w:sz w:val="28"/>
          <w:lang w:eastAsia="bg-BG"/>
        </w:rPr>
      </w:pPr>
      <w:r w:rsidRPr="001E1E4A">
        <w:rPr>
          <w:rFonts w:ascii="Times New Roman" w:hAnsi="Times New Roman" w:cs="Arial"/>
          <w:b/>
          <w:iCs/>
          <w:color w:val="000000"/>
          <w:sz w:val="28"/>
          <w:lang w:val="en-US" w:eastAsia="bg-BG"/>
        </w:rPr>
        <w:t>II</w:t>
      </w:r>
      <w:r w:rsidRPr="0003156C">
        <w:rPr>
          <w:rFonts w:ascii="Times New Roman" w:hAnsi="Times New Roman" w:cs="Arial"/>
          <w:b/>
          <w:iCs/>
          <w:color w:val="000000"/>
          <w:sz w:val="28"/>
          <w:lang w:eastAsia="bg-BG"/>
        </w:rPr>
        <w:t xml:space="preserve">. </w:t>
      </w:r>
      <w:r w:rsidRPr="001E1E4A">
        <w:rPr>
          <w:rFonts w:ascii="Times New Roman" w:hAnsi="Times New Roman" w:cs="Arial"/>
          <w:b/>
          <w:iCs/>
          <w:color w:val="000000"/>
          <w:sz w:val="28"/>
          <w:lang w:eastAsia="bg-BG"/>
        </w:rPr>
        <w:t>СЪДЕБНА ФАЗА</w:t>
      </w:r>
    </w:p>
    <w:p w:rsidR="00A94379" w:rsidRPr="001E1E4A" w:rsidRDefault="00A94379" w:rsidP="00A94379">
      <w:pPr>
        <w:spacing w:after="0" w:line="240" w:lineRule="auto"/>
        <w:ind w:firstLine="709"/>
        <w:rPr>
          <w:rFonts w:ascii="Times New Roman" w:eastAsia="Times New Roman" w:hAnsi="Times New Roman"/>
          <w:b/>
          <w:bCs/>
          <w:smallCaps/>
          <w:spacing w:val="5"/>
          <w:sz w:val="28"/>
          <w:szCs w:val="28"/>
        </w:rPr>
      </w:pP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color w:val="000000"/>
          <w:sz w:val="28"/>
          <w:u w:val="single"/>
          <w:lang w:eastAsia="bg-BG"/>
        </w:rPr>
      </w:pPr>
      <w:r w:rsidRPr="001E1E4A">
        <w:rPr>
          <w:rFonts w:ascii="Times New Roman" w:hAnsi="Times New Roman" w:cs="Arial"/>
          <w:b/>
          <w:color w:val="000000"/>
          <w:sz w:val="28"/>
          <w:u w:val="single"/>
          <w:lang w:eastAsia="bg-BG"/>
        </w:rPr>
        <w:t>1. Наказателно – съдебен надзор.</w:t>
      </w:r>
    </w:p>
    <w:p w:rsidR="00A94379" w:rsidRPr="001E1E4A" w:rsidRDefault="00A94379" w:rsidP="00A94379">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1E1E4A">
        <w:rPr>
          <w:rFonts w:ascii="Times New Roman" w:hAnsi="Times New Roman"/>
          <w:b/>
          <w:i/>
          <w:color w:val="000000"/>
          <w:sz w:val="28"/>
          <w:lang w:eastAsia="bg-BG"/>
        </w:rPr>
        <w:t>1.</w:t>
      </w:r>
      <w:proofErr w:type="spellStart"/>
      <w:r w:rsidRPr="001E1E4A">
        <w:rPr>
          <w:rFonts w:ascii="Times New Roman" w:hAnsi="Times New Roman"/>
          <w:b/>
          <w:i/>
          <w:color w:val="000000"/>
          <w:sz w:val="28"/>
          <w:lang w:eastAsia="bg-BG"/>
        </w:rPr>
        <w:t>1</w:t>
      </w:r>
      <w:proofErr w:type="spellEnd"/>
      <w:r w:rsidRPr="001E1E4A">
        <w:rPr>
          <w:rFonts w:ascii="Times New Roman" w:hAnsi="Times New Roman"/>
          <w:b/>
          <w:i/>
          <w:color w:val="000000"/>
          <w:sz w:val="28"/>
          <w:lang w:eastAsia="bg-BG"/>
        </w:rPr>
        <w:t>. Образувани, разгледани и  решени от съда  дела по внесените прокурорски актове:</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През отчетния период – 01.</w:t>
      </w:r>
      <w:proofErr w:type="spellStart"/>
      <w:r>
        <w:rPr>
          <w:rFonts w:ascii="Times New Roman" w:eastAsia="Times New Roman" w:hAnsi="Times New Roman"/>
          <w:sz w:val="28"/>
          <w:szCs w:val="28"/>
        </w:rPr>
        <w:t>01</w:t>
      </w:r>
      <w:proofErr w:type="spellEnd"/>
      <w:r>
        <w:rPr>
          <w:rFonts w:ascii="Times New Roman" w:eastAsia="Times New Roman" w:hAnsi="Times New Roman"/>
          <w:sz w:val="28"/>
          <w:szCs w:val="28"/>
        </w:rPr>
        <w:t>.2018 г.</w:t>
      </w:r>
      <w:r w:rsidRPr="0003156C">
        <w:rPr>
          <w:rFonts w:ascii="Times New Roman" w:eastAsia="Times New Roman" w:hAnsi="Times New Roman"/>
          <w:sz w:val="28"/>
          <w:szCs w:val="28"/>
        </w:rPr>
        <w:t xml:space="preserve"> </w:t>
      </w:r>
      <w:r>
        <w:rPr>
          <w:rFonts w:ascii="Times New Roman" w:eastAsia="Times New Roman" w:hAnsi="Times New Roman"/>
          <w:sz w:val="28"/>
          <w:szCs w:val="28"/>
        </w:rPr>
        <w:t>- 31.12.2018 г.</w:t>
      </w:r>
      <w:r w:rsidRPr="0002434B">
        <w:rPr>
          <w:rFonts w:ascii="Times New Roman" w:eastAsia="Times New Roman" w:hAnsi="Times New Roman"/>
          <w:sz w:val="28"/>
          <w:szCs w:val="28"/>
        </w:rPr>
        <w:t xml:space="preserve"> </w:t>
      </w:r>
      <w:r w:rsidRPr="001E1E4A">
        <w:rPr>
          <w:rFonts w:ascii="Times New Roman" w:eastAsia="Times New Roman" w:hAnsi="Times New Roman"/>
          <w:sz w:val="28"/>
          <w:szCs w:val="28"/>
        </w:rPr>
        <w:t>в съдилищата в регион Монтана са образувани по внесените прокурорски актове от Окръжна прокуратура - Монтана и районните прокуратури в Монтана, Лом и Берковица общо</w:t>
      </w:r>
      <w:r w:rsidRPr="0003156C">
        <w:rPr>
          <w:rFonts w:ascii="Times New Roman" w:eastAsia="Times New Roman" w:hAnsi="Times New Roman"/>
          <w:sz w:val="28"/>
          <w:szCs w:val="28"/>
        </w:rPr>
        <w:t xml:space="preserve"> </w:t>
      </w:r>
      <w:r w:rsidRPr="0002434B">
        <w:rPr>
          <w:rFonts w:ascii="Times New Roman" w:eastAsia="Times New Roman" w:hAnsi="Times New Roman"/>
          <w:b/>
          <w:sz w:val="28"/>
          <w:szCs w:val="28"/>
        </w:rPr>
        <w:t>634 броя дела</w:t>
      </w:r>
      <w:r>
        <w:rPr>
          <w:rFonts w:ascii="Times New Roman" w:eastAsia="Times New Roman" w:hAnsi="Times New Roman"/>
          <w:sz w:val="28"/>
          <w:szCs w:val="28"/>
        </w:rPr>
        <w:t xml:space="preserve">, от които </w:t>
      </w:r>
      <w:r w:rsidRPr="0002434B">
        <w:rPr>
          <w:rFonts w:ascii="Times New Roman" w:eastAsia="Times New Roman" w:hAnsi="Times New Roman"/>
          <w:b/>
          <w:i/>
          <w:sz w:val="28"/>
          <w:szCs w:val="28"/>
        </w:rPr>
        <w:t xml:space="preserve">- </w:t>
      </w:r>
      <w:r w:rsidRPr="00631528">
        <w:rPr>
          <w:rFonts w:ascii="Times New Roman" w:eastAsia="Times New Roman" w:hAnsi="Times New Roman"/>
          <w:b/>
          <w:sz w:val="28"/>
          <w:szCs w:val="28"/>
        </w:rPr>
        <w:t>332 броя</w:t>
      </w:r>
      <w:r>
        <w:rPr>
          <w:rFonts w:ascii="Times New Roman" w:eastAsia="Times New Roman" w:hAnsi="Times New Roman"/>
          <w:sz w:val="28"/>
          <w:szCs w:val="28"/>
        </w:rPr>
        <w:t xml:space="preserve"> по внесени обвинителни актове, </w:t>
      </w:r>
      <w:r w:rsidRPr="00631528">
        <w:rPr>
          <w:rFonts w:ascii="Times New Roman" w:eastAsia="Times New Roman" w:hAnsi="Times New Roman"/>
          <w:b/>
          <w:sz w:val="28"/>
          <w:szCs w:val="28"/>
        </w:rPr>
        <w:t>200 броя</w:t>
      </w:r>
      <w:r>
        <w:rPr>
          <w:rFonts w:ascii="Times New Roman" w:eastAsia="Times New Roman" w:hAnsi="Times New Roman"/>
          <w:sz w:val="28"/>
          <w:szCs w:val="28"/>
        </w:rPr>
        <w:t xml:space="preserve"> по споразумения и </w:t>
      </w:r>
      <w:r w:rsidRPr="00631528">
        <w:rPr>
          <w:rFonts w:ascii="Times New Roman" w:eastAsia="Times New Roman" w:hAnsi="Times New Roman"/>
          <w:b/>
          <w:sz w:val="28"/>
          <w:szCs w:val="28"/>
        </w:rPr>
        <w:t>102 броя</w:t>
      </w:r>
      <w:r>
        <w:rPr>
          <w:rFonts w:ascii="Times New Roman" w:eastAsia="Times New Roman" w:hAnsi="Times New Roman"/>
          <w:sz w:val="28"/>
          <w:szCs w:val="28"/>
        </w:rPr>
        <w:t xml:space="preserve"> по предложения по чл. 78а от НК.</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2017 година в съдилищата на регион- Монтана са били образувани по внесените прокурорски актове</w:t>
      </w:r>
      <w:r w:rsidRPr="0002434B">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общо </w:t>
      </w:r>
      <w:r w:rsidRPr="001E1E4A">
        <w:rPr>
          <w:rFonts w:ascii="Times New Roman" w:eastAsia="Times New Roman" w:hAnsi="Times New Roman"/>
          <w:b/>
          <w:sz w:val="28"/>
          <w:szCs w:val="28"/>
        </w:rPr>
        <w:t>823 броя дела</w:t>
      </w:r>
      <w:r w:rsidRPr="001E1E4A">
        <w:rPr>
          <w:rFonts w:ascii="Times New Roman" w:eastAsia="Times New Roman" w:hAnsi="Times New Roman"/>
          <w:sz w:val="28"/>
          <w:szCs w:val="28"/>
        </w:rPr>
        <w:t>, от които - 385 броя по внесени обвинителни актове, 255 броя по споразумения и 183 броя по предложения по чл. 78а от НК.</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През 2016 г. в съдилищата в регион - Монтана са били образувани  по внесените прокурорски актове общо </w:t>
      </w:r>
      <w:r w:rsidRPr="001E1E4A">
        <w:rPr>
          <w:rFonts w:ascii="Times New Roman" w:eastAsia="Times New Roman" w:hAnsi="Times New Roman"/>
          <w:b/>
          <w:sz w:val="28"/>
          <w:szCs w:val="28"/>
        </w:rPr>
        <w:t>705 броя дела</w:t>
      </w:r>
      <w:r w:rsidRPr="001E1E4A">
        <w:rPr>
          <w:rFonts w:ascii="Times New Roman" w:eastAsia="Times New Roman" w:hAnsi="Times New Roman"/>
          <w:sz w:val="28"/>
          <w:szCs w:val="28"/>
        </w:rPr>
        <w:t xml:space="preserve">,  от които - </w:t>
      </w:r>
      <w:r>
        <w:rPr>
          <w:rFonts w:ascii="Times New Roman" w:eastAsia="Times New Roman" w:hAnsi="Times New Roman"/>
          <w:sz w:val="28"/>
          <w:szCs w:val="28"/>
        </w:rPr>
        <w:t xml:space="preserve"> </w:t>
      </w:r>
      <w:r w:rsidRPr="001E1E4A">
        <w:rPr>
          <w:rFonts w:ascii="Times New Roman" w:eastAsia="Times New Roman" w:hAnsi="Times New Roman"/>
          <w:sz w:val="28"/>
          <w:szCs w:val="28"/>
        </w:rPr>
        <w:t>470 броя по внесени обвинителни актове, 165 броя по споразумения и 70 броя по предложения по чл. 78а от НК.</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От съпоставката е видно, че общият брой актове </w:t>
      </w:r>
      <w:r w:rsidRPr="001E1E4A">
        <w:rPr>
          <w:rFonts w:ascii="Times New Roman" w:eastAsia="Times New Roman" w:hAnsi="Times New Roman"/>
          <w:b/>
          <w:sz w:val="28"/>
          <w:szCs w:val="28"/>
        </w:rPr>
        <w:t>е за</w:t>
      </w:r>
      <w:r>
        <w:rPr>
          <w:rFonts w:ascii="Times New Roman" w:eastAsia="Times New Roman" w:hAnsi="Times New Roman"/>
          <w:b/>
          <w:sz w:val="28"/>
          <w:szCs w:val="28"/>
        </w:rPr>
        <w:t>нижен</w:t>
      </w:r>
      <w:r w:rsidRPr="001E1E4A">
        <w:rPr>
          <w:rFonts w:ascii="Times New Roman" w:eastAsia="Times New Roman" w:hAnsi="Times New Roman"/>
          <w:sz w:val="28"/>
          <w:szCs w:val="28"/>
        </w:rPr>
        <w:t xml:space="preserve">  и спрямо двата предходни периода</w:t>
      </w:r>
      <w:r>
        <w:rPr>
          <w:rFonts w:ascii="Times New Roman" w:eastAsia="Times New Roman" w:hAnsi="Times New Roman"/>
          <w:sz w:val="28"/>
          <w:szCs w:val="28"/>
        </w:rPr>
        <w:t>. Б</w:t>
      </w:r>
      <w:r w:rsidRPr="001E1E4A">
        <w:rPr>
          <w:rFonts w:ascii="Times New Roman" w:eastAsia="Times New Roman" w:hAnsi="Times New Roman"/>
          <w:sz w:val="28"/>
          <w:szCs w:val="28"/>
        </w:rPr>
        <w:t xml:space="preserve">роят на </w:t>
      </w:r>
      <w:r w:rsidRPr="00631528">
        <w:rPr>
          <w:rFonts w:ascii="Times New Roman" w:eastAsia="Times New Roman" w:hAnsi="Times New Roman"/>
          <w:sz w:val="28"/>
          <w:szCs w:val="28"/>
          <w:u w:val="single"/>
        </w:rPr>
        <w:t>обвинителните актове</w:t>
      </w:r>
      <w:r w:rsidRPr="001E1E4A">
        <w:rPr>
          <w:rFonts w:ascii="Times New Roman" w:eastAsia="Times New Roman" w:hAnsi="Times New Roman"/>
          <w:sz w:val="28"/>
          <w:szCs w:val="28"/>
        </w:rPr>
        <w:t xml:space="preserve"> е намален  и спрямо </w:t>
      </w:r>
      <w:r>
        <w:rPr>
          <w:rFonts w:ascii="Times New Roman" w:eastAsia="Times New Roman" w:hAnsi="Times New Roman"/>
          <w:sz w:val="28"/>
          <w:szCs w:val="28"/>
        </w:rPr>
        <w:t>двата предходни периода - с 53</w:t>
      </w:r>
      <w:r w:rsidRPr="001E1E4A">
        <w:rPr>
          <w:rFonts w:ascii="Times New Roman" w:eastAsia="Times New Roman" w:hAnsi="Times New Roman"/>
          <w:sz w:val="28"/>
          <w:szCs w:val="28"/>
        </w:rPr>
        <w:t xml:space="preserve">  броя спрямо 201</w:t>
      </w:r>
      <w:r>
        <w:rPr>
          <w:rFonts w:ascii="Times New Roman" w:eastAsia="Times New Roman" w:hAnsi="Times New Roman"/>
          <w:sz w:val="28"/>
          <w:szCs w:val="28"/>
        </w:rPr>
        <w:t>7</w:t>
      </w:r>
      <w:r w:rsidRPr="001E1E4A">
        <w:rPr>
          <w:rFonts w:ascii="Times New Roman" w:eastAsia="Times New Roman" w:hAnsi="Times New Roman"/>
          <w:sz w:val="28"/>
          <w:szCs w:val="28"/>
        </w:rPr>
        <w:t xml:space="preserve"> г</w:t>
      </w:r>
      <w:r w:rsidRPr="0003156C">
        <w:rPr>
          <w:rFonts w:ascii="Times New Roman" w:eastAsia="Times New Roman" w:hAnsi="Times New Roman"/>
          <w:sz w:val="28"/>
          <w:szCs w:val="28"/>
        </w:rPr>
        <w:t>.</w:t>
      </w:r>
      <w:r w:rsidRPr="001E1E4A">
        <w:rPr>
          <w:rFonts w:ascii="Times New Roman" w:eastAsia="Times New Roman" w:hAnsi="Times New Roman"/>
          <w:sz w:val="28"/>
          <w:szCs w:val="28"/>
        </w:rPr>
        <w:t xml:space="preserve"> и </w:t>
      </w:r>
      <w:r>
        <w:rPr>
          <w:rFonts w:ascii="Times New Roman" w:eastAsia="Times New Roman" w:hAnsi="Times New Roman"/>
          <w:sz w:val="28"/>
          <w:szCs w:val="28"/>
        </w:rPr>
        <w:t xml:space="preserve"> значително - </w:t>
      </w:r>
      <w:r w:rsidRPr="001E1E4A">
        <w:rPr>
          <w:rFonts w:ascii="Times New Roman" w:eastAsia="Times New Roman" w:hAnsi="Times New Roman"/>
          <w:sz w:val="28"/>
          <w:szCs w:val="28"/>
        </w:rPr>
        <w:t>с</w:t>
      </w:r>
      <w:r>
        <w:rPr>
          <w:rFonts w:ascii="Times New Roman" w:eastAsia="Times New Roman" w:hAnsi="Times New Roman"/>
          <w:sz w:val="28"/>
          <w:szCs w:val="28"/>
        </w:rPr>
        <w:t>ъс 138</w:t>
      </w:r>
      <w:r w:rsidRPr="001E1E4A">
        <w:rPr>
          <w:rFonts w:ascii="Times New Roman" w:eastAsia="Times New Roman" w:hAnsi="Times New Roman"/>
          <w:sz w:val="28"/>
          <w:szCs w:val="28"/>
        </w:rPr>
        <w:t xml:space="preserve">  броя спрямо 201</w:t>
      </w:r>
      <w:r>
        <w:rPr>
          <w:rFonts w:ascii="Times New Roman" w:eastAsia="Times New Roman" w:hAnsi="Times New Roman"/>
          <w:sz w:val="28"/>
          <w:szCs w:val="28"/>
        </w:rPr>
        <w:t>6</w:t>
      </w:r>
      <w:r w:rsidRPr="001E1E4A">
        <w:rPr>
          <w:rFonts w:ascii="Times New Roman" w:eastAsia="Times New Roman" w:hAnsi="Times New Roman"/>
          <w:sz w:val="28"/>
          <w:szCs w:val="28"/>
        </w:rPr>
        <w:t xml:space="preserve"> г.; броят на </w:t>
      </w:r>
      <w:r w:rsidRPr="00835BED">
        <w:rPr>
          <w:rFonts w:ascii="Times New Roman" w:eastAsia="Times New Roman" w:hAnsi="Times New Roman"/>
          <w:sz w:val="28"/>
          <w:szCs w:val="28"/>
          <w:u w:val="single"/>
        </w:rPr>
        <w:t>споразуменията</w:t>
      </w:r>
      <w:r w:rsidRPr="001E1E4A">
        <w:rPr>
          <w:rFonts w:ascii="Times New Roman" w:eastAsia="Times New Roman" w:hAnsi="Times New Roman"/>
          <w:sz w:val="28"/>
          <w:szCs w:val="28"/>
        </w:rPr>
        <w:t xml:space="preserve"> е завишен  спрямо </w:t>
      </w:r>
      <w:r>
        <w:rPr>
          <w:rFonts w:ascii="Times New Roman" w:eastAsia="Times New Roman" w:hAnsi="Times New Roman"/>
          <w:sz w:val="28"/>
          <w:szCs w:val="28"/>
        </w:rPr>
        <w:t xml:space="preserve"> 2016 г., но  намален спрямо 2017 г.</w:t>
      </w:r>
      <w:r w:rsidRPr="001E1E4A">
        <w:rPr>
          <w:rFonts w:ascii="Times New Roman" w:eastAsia="Times New Roman" w:hAnsi="Times New Roman"/>
          <w:sz w:val="28"/>
          <w:szCs w:val="28"/>
        </w:rPr>
        <w:t xml:space="preserve">, а на </w:t>
      </w:r>
      <w:r w:rsidRPr="00835BED">
        <w:rPr>
          <w:rFonts w:ascii="Times New Roman" w:eastAsia="Times New Roman" w:hAnsi="Times New Roman"/>
          <w:sz w:val="28"/>
          <w:szCs w:val="28"/>
          <w:u w:val="single"/>
        </w:rPr>
        <w:t>предложенията по</w:t>
      </w:r>
      <w:r w:rsidR="00835BED">
        <w:rPr>
          <w:rFonts w:ascii="Times New Roman" w:eastAsia="Times New Roman" w:hAnsi="Times New Roman"/>
          <w:sz w:val="28"/>
          <w:szCs w:val="28"/>
          <w:u w:val="single"/>
        </w:rPr>
        <w:t xml:space="preserve"> </w:t>
      </w:r>
      <w:r w:rsidRPr="00835BED">
        <w:rPr>
          <w:rFonts w:ascii="Times New Roman" w:eastAsia="Times New Roman" w:hAnsi="Times New Roman"/>
          <w:sz w:val="28"/>
          <w:szCs w:val="28"/>
          <w:u w:val="single"/>
        </w:rPr>
        <w:t>чл. 78а от НК</w:t>
      </w:r>
      <w:r w:rsidRPr="001E1E4A">
        <w:rPr>
          <w:rFonts w:ascii="Times New Roman" w:eastAsia="Times New Roman" w:hAnsi="Times New Roman"/>
          <w:sz w:val="28"/>
          <w:szCs w:val="28"/>
        </w:rPr>
        <w:t xml:space="preserve"> е увеличен спрямо 201</w:t>
      </w:r>
      <w:r>
        <w:rPr>
          <w:rFonts w:ascii="Times New Roman" w:eastAsia="Times New Roman" w:hAnsi="Times New Roman"/>
          <w:sz w:val="28"/>
          <w:szCs w:val="28"/>
        </w:rPr>
        <w:t>6</w:t>
      </w:r>
      <w:r w:rsidRPr="001E1E4A">
        <w:rPr>
          <w:rFonts w:ascii="Times New Roman" w:eastAsia="Times New Roman" w:hAnsi="Times New Roman"/>
          <w:sz w:val="28"/>
          <w:szCs w:val="28"/>
        </w:rPr>
        <w:t xml:space="preserve"> г. и </w:t>
      </w:r>
      <w:r>
        <w:rPr>
          <w:rFonts w:ascii="Times New Roman" w:eastAsia="Times New Roman" w:hAnsi="Times New Roman"/>
          <w:sz w:val="28"/>
          <w:szCs w:val="28"/>
        </w:rPr>
        <w:t xml:space="preserve">намален  спрямо </w:t>
      </w:r>
      <w:r w:rsidRPr="001E1E4A">
        <w:rPr>
          <w:rFonts w:ascii="Times New Roman" w:eastAsia="Times New Roman" w:hAnsi="Times New Roman"/>
          <w:sz w:val="28"/>
          <w:szCs w:val="28"/>
        </w:rPr>
        <w:t>201</w:t>
      </w:r>
      <w:r>
        <w:rPr>
          <w:rFonts w:ascii="Times New Roman" w:eastAsia="Times New Roman" w:hAnsi="Times New Roman"/>
          <w:sz w:val="28"/>
          <w:szCs w:val="28"/>
        </w:rPr>
        <w:t>7</w:t>
      </w:r>
      <w:r w:rsidRPr="001E1E4A">
        <w:rPr>
          <w:rFonts w:ascii="Times New Roman" w:eastAsia="Times New Roman" w:hAnsi="Times New Roman"/>
          <w:sz w:val="28"/>
          <w:szCs w:val="28"/>
        </w:rPr>
        <w:t xml:space="preserve"> г. </w:t>
      </w:r>
      <w:r>
        <w:rPr>
          <w:rFonts w:ascii="Times New Roman" w:eastAsia="Times New Roman" w:hAnsi="Times New Roman"/>
          <w:sz w:val="28"/>
          <w:szCs w:val="28"/>
        </w:rPr>
        <w:t>Продължа</w:t>
      </w:r>
      <w:r w:rsidR="00835BED">
        <w:rPr>
          <w:rFonts w:ascii="Times New Roman" w:eastAsia="Times New Roman" w:hAnsi="Times New Roman"/>
          <w:sz w:val="28"/>
          <w:szCs w:val="28"/>
        </w:rPr>
        <w:t>в</w:t>
      </w:r>
      <w:r>
        <w:rPr>
          <w:rFonts w:ascii="Times New Roman" w:eastAsia="Times New Roman" w:hAnsi="Times New Roman"/>
          <w:sz w:val="28"/>
          <w:szCs w:val="28"/>
        </w:rPr>
        <w:t xml:space="preserve">а </w:t>
      </w:r>
      <w:r w:rsidRPr="001E1E4A">
        <w:rPr>
          <w:rFonts w:ascii="Times New Roman" w:eastAsia="Times New Roman" w:hAnsi="Times New Roman"/>
          <w:sz w:val="28"/>
          <w:szCs w:val="28"/>
        </w:rPr>
        <w:t xml:space="preserve"> тенденцията, оформила се в последните години, при наличие на предвидените в закона предпоставки,  да се прибягва до института на споразумението, </w:t>
      </w:r>
      <w:r w:rsidR="00835BED">
        <w:rPr>
          <w:rFonts w:ascii="Times New Roman" w:eastAsia="Times New Roman" w:hAnsi="Times New Roman"/>
          <w:sz w:val="28"/>
          <w:szCs w:val="28"/>
        </w:rPr>
        <w:t>при който</w:t>
      </w:r>
      <w:r w:rsidRPr="001E1E4A">
        <w:rPr>
          <w:rFonts w:ascii="Times New Roman" w:eastAsia="Times New Roman" w:hAnsi="Times New Roman"/>
          <w:sz w:val="28"/>
          <w:szCs w:val="28"/>
        </w:rPr>
        <w:t xml:space="preserve"> се гарантира </w:t>
      </w:r>
      <w:r w:rsidR="00835BED" w:rsidRPr="001E1E4A">
        <w:rPr>
          <w:rFonts w:ascii="Times New Roman" w:eastAsia="Times New Roman" w:hAnsi="Times New Roman"/>
          <w:sz w:val="28"/>
          <w:szCs w:val="28"/>
        </w:rPr>
        <w:t xml:space="preserve">влязла в сила </w:t>
      </w:r>
      <w:r w:rsidRPr="001E1E4A">
        <w:rPr>
          <w:rFonts w:ascii="Times New Roman" w:eastAsia="Times New Roman" w:hAnsi="Times New Roman"/>
          <w:sz w:val="28"/>
          <w:szCs w:val="28"/>
        </w:rPr>
        <w:t>осъдителна присъда.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lastRenderedPageBreak/>
        <w:t xml:space="preserve">От съдилищата в региона по внесените прокурорски актове са  решени общо  </w:t>
      </w:r>
      <w:r>
        <w:rPr>
          <w:rFonts w:ascii="Times New Roman" w:eastAsia="Times New Roman" w:hAnsi="Times New Roman"/>
          <w:b/>
          <w:sz w:val="28"/>
          <w:szCs w:val="28"/>
        </w:rPr>
        <w:t xml:space="preserve">662 </w:t>
      </w:r>
      <w:r w:rsidRPr="001E1E4A">
        <w:rPr>
          <w:rFonts w:ascii="Times New Roman" w:eastAsia="Times New Roman" w:hAnsi="Times New Roman"/>
          <w:b/>
          <w:sz w:val="28"/>
          <w:szCs w:val="28"/>
        </w:rPr>
        <w:t xml:space="preserve"> броя дела</w:t>
      </w:r>
      <w:r w:rsidRPr="001E1E4A">
        <w:rPr>
          <w:rFonts w:ascii="Times New Roman" w:eastAsia="Times New Roman" w:hAnsi="Times New Roman"/>
          <w:sz w:val="28"/>
          <w:szCs w:val="28"/>
        </w:rPr>
        <w:t>, както следва:</w:t>
      </w: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 3</w:t>
      </w:r>
      <w:r>
        <w:rPr>
          <w:rFonts w:ascii="Times New Roman" w:eastAsia="Times New Roman" w:hAnsi="Times New Roman"/>
          <w:sz w:val="28"/>
          <w:szCs w:val="28"/>
        </w:rPr>
        <w:t>43</w:t>
      </w:r>
      <w:r w:rsidRPr="001E1E4A">
        <w:rPr>
          <w:rFonts w:ascii="Times New Roman" w:eastAsia="Times New Roman" w:hAnsi="Times New Roman"/>
          <w:sz w:val="28"/>
          <w:szCs w:val="28"/>
        </w:rPr>
        <w:t xml:space="preserve"> броя дела </w:t>
      </w:r>
      <w:r w:rsidRPr="001E1E4A">
        <w:rPr>
          <w:rFonts w:ascii="Times New Roman" w:eastAsia="Times New Roman" w:hAnsi="Times New Roman"/>
          <w:i/>
          <w:sz w:val="28"/>
          <w:szCs w:val="28"/>
        </w:rPr>
        <w:t>по обвинителни актове</w:t>
      </w:r>
      <w:r>
        <w:rPr>
          <w:rFonts w:ascii="Times New Roman" w:eastAsia="Times New Roman" w:hAnsi="Times New Roman"/>
          <w:sz w:val="28"/>
          <w:szCs w:val="28"/>
        </w:rPr>
        <w:t>, 206</w:t>
      </w:r>
      <w:r w:rsidRPr="001E1E4A">
        <w:rPr>
          <w:rFonts w:ascii="Times New Roman" w:eastAsia="Times New Roman" w:hAnsi="Times New Roman"/>
          <w:sz w:val="28"/>
          <w:szCs w:val="28"/>
        </w:rPr>
        <w:t xml:space="preserve"> броя дела - по </w:t>
      </w:r>
      <w:r w:rsidRPr="001E1E4A">
        <w:rPr>
          <w:rFonts w:ascii="Times New Roman" w:eastAsia="Times New Roman" w:hAnsi="Times New Roman"/>
          <w:i/>
          <w:sz w:val="28"/>
          <w:szCs w:val="28"/>
        </w:rPr>
        <w:t>предложения за споразумение</w:t>
      </w:r>
      <w:r w:rsidRPr="001E1E4A">
        <w:rPr>
          <w:rFonts w:ascii="Times New Roman" w:eastAsia="Times New Roman" w:hAnsi="Times New Roman"/>
          <w:sz w:val="28"/>
          <w:szCs w:val="28"/>
        </w:rPr>
        <w:t xml:space="preserve"> и 1</w:t>
      </w:r>
      <w:r>
        <w:rPr>
          <w:rFonts w:ascii="Times New Roman" w:eastAsia="Times New Roman" w:hAnsi="Times New Roman"/>
          <w:sz w:val="28"/>
          <w:szCs w:val="28"/>
        </w:rPr>
        <w:t>13</w:t>
      </w:r>
      <w:r w:rsidRPr="001E1E4A">
        <w:rPr>
          <w:rFonts w:ascii="Times New Roman" w:eastAsia="Times New Roman" w:hAnsi="Times New Roman"/>
          <w:sz w:val="28"/>
          <w:szCs w:val="28"/>
        </w:rPr>
        <w:t xml:space="preserve"> броя дела по </w:t>
      </w:r>
      <w:r w:rsidRPr="00835BED">
        <w:rPr>
          <w:rFonts w:ascii="Times New Roman" w:eastAsia="Times New Roman" w:hAnsi="Times New Roman"/>
          <w:i/>
          <w:sz w:val="28"/>
          <w:szCs w:val="28"/>
        </w:rPr>
        <w:t>предложения по чл. 78а от НК</w:t>
      </w:r>
      <w:r w:rsidRPr="001E1E4A">
        <w:rPr>
          <w:rFonts w:ascii="Times New Roman" w:eastAsia="Times New Roman" w:hAnsi="Times New Roman"/>
          <w:sz w:val="28"/>
          <w:szCs w:val="28"/>
        </w:rPr>
        <w:t xml:space="preserve">.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За 2017</w:t>
      </w:r>
      <w:r w:rsidRPr="001E1E4A">
        <w:rPr>
          <w:rFonts w:ascii="Times New Roman" w:eastAsia="Times New Roman" w:hAnsi="Times New Roman"/>
          <w:sz w:val="28"/>
          <w:szCs w:val="28"/>
        </w:rPr>
        <w:t xml:space="preserve"> година са били разгледани и решени </w:t>
      </w:r>
      <w:r>
        <w:rPr>
          <w:rFonts w:ascii="Times New Roman" w:eastAsia="Times New Roman" w:hAnsi="Times New Roman"/>
          <w:b/>
          <w:sz w:val="28"/>
          <w:szCs w:val="28"/>
        </w:rPr>
        <w:t xml:space="preserve">828 </w:t>
      </w:r>
      <w:r w:rsidRPr="001E1E4A">
        <w:rPr>
          <w:rFonts w:ascii="Times New Roman" w:eastAsia="Times New Roman" w:hAnsi="Times New Roman"/>
          <w:b/>
          <w:sz w:val="28"/>
          <w:szCs w:val="28"/>
        </w:rPr>
        <w:t xml:space="preserve"> броя дела</w:t>
      </w:r>
      <w:r w:rsidRPr="001E1E4A">
        <w:rPr>
          <w:rFonts w:ascii="Times New Roman" w:eastAsia="Times New Roman" w:hAnsi="Times New Roman"/>
          <w:sz w:val="28"/>
          <w:szCs w:val="28"/>
        </w:rPr>
        <w:t>, а за 201</w:t>
      </w:r>
      <w:r>
        <w:rPr>
          <w:rFonts w:ascii="Times New Roman" w:eastAsia="Times New Roman" w:hAnsi="Times New Roman"/>
          <w:sz w:val="28"/>
          <w:szCs w:val="28"/>
        </w:rPr>
        <w:t>6</w:t>
      </w:r>
      <w:r w:rsidRPr="001E1E4A">
        <w:rPr>
          <w:rFonts w:ascii="Times New Roman" w:eastAsia="Times New Roman" w:hAnsi="Times New Roman"/>
          <w:sz w:val="28"/>
          <w:szCs w:val="28"/>
        </w:rPr>
        <w:t xml:space="preserve"> година </w:t>
      </w:r>
      <w:r w:rsidRPr="001E1E4A">
        <w:rPr>
          <w:rFonts w:ascii="Times New Roman" w:eastAsia="Times New Roman" w:hAnsi="Times New Roman"/>
          <w:b/>
          <w:sz w:val="28"/>
          <w:szCs w:val="28"/>
        </w:rPr>
        <w:t>-</w:t>
      </w:r>
      <w:r w:rsidRPr="001E1E4A">
        <w:rPr>
          <w:rFonts w:ascii="Times New Roman" w:eastAsia="Times New Roman" w:hAnsi="Times New Roman"/>
          <w:sz w:val="28"/>
          <w:szCs w:val="28"/>
        </w:rPr>
        <w:t xml:space="preserve"> </w:t>
      </w:r>
      <w:r w:rsidRPr="001E1E4A">
        <w:rPr>
          <w:rFonts w:ascii="Times New Roman" w:eastAsia="Times New Roman" w:hAnsi="Times New Roman"/>
          <w:b/>
          <w:sz w:val="28"/>
          <w:szCs w:val="28"/>
        </w:rPr>
        <w:t>7</w:t>
      </w:r>
      <w:r>
        <w:rPr>
          <w:rFonts w:ascii="Times New Roman" w:eastAsia="Times New Roman" w:hAnsi="Times New Roman"/>
          <w:b/>
          <w:sz w:val="28"/>
          <w:szCs w:val="28"/>
        </w:rPr>
        <w:t>54</w:t>
      </w:r>
      <w:r w:rsidRPr="001E1E4A">
        <w:rPr>
          <w:rFonts w:ascii="Times New Roman" w:eastAsia="Times New Roman" w:hAnsi="Times New Roman"/>
          <w:b/>
          <w:sz w:val="28"/>
          <w:szCs w:val="28"/>
        </w:rPr>
        <w:t xml:space="preserve"> броя дела.</w:t>
      </w:r>
      <w:r w:rsidRPr="001E1E4A">
        <w:rPr>
          <w:rFonts w:ascii="Times New Roman" w:eastAsia="Times New Roman" w:hAnsi="Times New Roman"/>
          <w:sz w:val="28"/>
          <w:szCs w:val="28"/>
        </w:rPr>
        <w:t xml:space="preserve"> </w:t>
      </w:r>
      <w:r w:rsidRPr="001E1E4A">
        <w:rPr>
          <w:rFonts w:ascii="Times New Roman" w:eastAsia="Times New Roman" w:hAnsi="Times New Roman"/>
          <w:i/>
          <w:sz w:val="28"/>
          <w:szCs w:val="28"/>
        </w:rPr>
        <w:t xml:space="preserve">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Съпоставката сочи на </w:t>
      </w:r>
      <w:r w:rsidRPr="00835BED">
        <w:rPr>
          <w:rFonts w:ascii="Times New Roman" w:eastAsia="Times New Roman" w:hAnsi="Times New Roman"/>
          <w:sz w:val="28"/>
          <w:szCs w:val="28"/>
        </w:rPr>
        <w:t>занижаване</w:t>
      </w:r>
      <w:r w:rsidR="00835BED">
        <w:rPr>
          <w:rFonts w:ascii="Times New Roman" w:eastAsia="Times New Roman" w:hAnsi="Times New Roman"/>
          <w:sz w:val="28"/>
          <w:szCs w:val="28"/>
        </w:rPr>
        <w:t xml:space="preserve"> </w:t>
      </w:r>
      <w:r w:rsidRPr="001E1E4A">
        <w:rPr>
          <w:rFonts w:ascii="Times New Roman" w:eastAsia="Times New Roman" w:hAnsi="Times New Roman"/>
          <w:sz w:val="28"/>
          <w:szCs w:val="28"/>
        </w:rPr>
        <w:t>на разгледаните и решени от съдилищата дела по внесените прокурорски актове</w:t>
      </w:r>
      <w:r>
        <w:rPr>
          <w:rFonts w:ascii="Times New Roman" w:eastAsia="Times New Roman" w:hAnsi="Times New Roman"/>
          <w:sz w:val="28"/>
          <w:szCs w:val="28"/>
        </w:rPr>
        <w:t xml:space="preserve"> - </w:t>
      </w:r>
      <w:r w:rsidRPr="00E7403A">
        <w:rPr>
          <w:rFonts w:ascii="Times New Roman" w:eastAsia="Times New Roman" w:hAnsi="Times New Roman"/>
          <w:b/>
          <w:sz w:val="28"/>
          <w:szCs w:val="28"/>
        </w:rPr>
        <w:t xml:space="preserve">със 166 броя </w:t>
      </w:r>
      <w:r>
        <w:rPr>
          <w:rFonts w:ascii="Times New Roman" w:eastAsia="Times New Roman" w:hAnsi="Times New Roman"/>
          <w:sz w:val="28"/>
          <w:szCs w:val="28"/>
        </w:rPr>
        <w:t xml:space="preserve">спрямо 2017 г. и </w:t>
      </w:r>
      <w:r w:rsidRPr="00E7403A">
        <w:rPr>
          <w:rFonts w:ascii="Times New Roman" w:eastAsia="Times New Roman" w:hAnsi="Times New Roman"/>
          <w:b/>
          <w:sz w:val="28"/>
          <w:szCs w:val="28"/>
        </w:rPr>
        <w:t>с 92 броя</w:t>
      </w:r>
      <w:r>
        <w:rPr>
          <w:rFonts w:ascii="Times New Roman" w:eastAsia="Times New Roman" w:hAnsi="Times New Roman"/>
          <w:sz w:val="28"/>
          <w:szCs w:val="28"/>
        </w:rPr>
        <w:t xml:space="preserve"> спрямо 2016 година.</w:t>
      </w:r>
      <w:r w:rsidRPr="001E1E4A">
        <w:rPr>
          <w:rFonts w:ascii="Times New Roman" w:eastAsia="Times New Roman" w:hAnsi="Times New Roman"/>
          <w:sz w:val="28"/>
          <w:szCs w:val="28"/>
        </w:rPr>
        <w:t xml:space="preserve">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   </w:t>
      </w: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1E1E4A">
        <w:rPr>
          <w:rFonts w:ascii="Times New Roman" w:hAnsi="Times New Roman"/>
          <w:b/>
          <w:i/>
          <w:color w:val="000000"/>
          <w:sz w:val="28"/>
          <w:lang w:eastAsia="bg-BG"/>
        </w:rPr>
        <w:t>1.2. Влезли в сила осъдителни и санкционни решения, относителен дял спрямо решените дела и спрямо внесените прокурорски актове.</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 </w:t>
      </w:r>
      <w:r>
        <w:rPr>
          <w:rFonts w:ascii="Times New Roman" w:eastAsia="Times New Roman" w:hAnsi="Times New Roman"/>
          <w:sz w:val="28"/>
          <w:szCs w:val="28"/>
        </w:rPr>
        <w:t xml:space="preserve"> През 2018 г</w:t>
      </w:r>
      <w:r w:rsidRPr="0003156C">
        <w:rPr>
          <w:rFonts w:ascii="Times New Roman" w:eastAsia="Times New Roman" w:hAnsi="Times New Roman"/>
          <w:sz w:val="28"/>
          <w:szCs w:val="28"/>
        </w:rPr>
        <w:t>.</w:t>
      </w:r>
      <w:r>
        <w:rPr>
          <w:rFonts w:ascii="Times New Roman" w:eastAsia="Times New Roman" w:hAnsi="Times New Roman"/>
          <w:sz w:val="28"/>
          <w:szCs w:val="28"/>
        </w:rPr>
        <w:t xml:space="preserve"> са влезли в сила общо </w:t>
      </w:r>
      <w:r>
        <w:rPr>
          <w:rFonts w:ascii="Times New Roman" w:eastAsia="Times New Roman" w:hAnsi="Times New Roman"/>
          <w:b/>
          <w:sz w:val="28"/>
          <w:szCs w:val="28"/>
        </w:rPr>
        <w:t>725</w:t>
      </w:r>
      <w:r w:rsidRPr="001D22AE">
        <w:rPr>
          <w:rFonts w:ascii="Times New Roman" w:eastAsia="Times New Roman" w:hAnsi="Times New Roman"/>
          <w:b/>
          <w:sz w:val="28"/>
          <w:szCs w:val="28"/>
        </w:rPr>
        <w:t xml:space="preserve"> броя осъдителни</w:t>
      </w:r>
      <w:r w:rsidR="00835BED">
        <w:rPr>
          <w:rFonts w:ascii="Times New Roman" w:eastAsia="Times New Roman" w:hAnsi="Times New Roman"/>
          <w:b/>
          <w:sz w:val="28"/>
          <w:szCs w:val="28"/>
        </w:rPr>
        <w:t xml:space="preserve"> </w:t>
      </w:r>
      <w:r w:rsidRPr="001D22AE">
        <w:rPr>
          <w:rFonts w:ascii="Times New Roman" w:eastAsia="Times New Roman" w:hAnsi="Times New Roman"/>
          <w:b/>
          <w:sz w:val="28"/>
          <w:szCs w:val="28"/>
        </w:rPr>
        <w:t>и</w:t>
      </w:r>
      <w:r>
        <w:rPr>
          <w:rFonts w:ascii="Times New Roman" w:eastAsia="Times New Roman" w:hAnsi="Times New Roman"/>
          <w:sz w:val="28"/>
          <w:szCs w:val="28"/>
        </w:rPr>
        <w:t xml:space="preserve"> санкционни решения, което съставлява 87% от внесените в съда прокурорски  актове и 91 % от решените от съда дела.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 През 2017 г</w:t>
      </w:r>
      <w:r w:rsidRPr="0003156C">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са влезли в сила общо </w:t>
      </w:r>
      <w:r w:rsidRPr="001E1E4A">
        <w:rPr>
          <w:rFonts w:ascii="Times New Roman" w:eastAsia="Times New Roman" w:hAnsi="Times New Roman"/>
          <w:b/>
          <w:sz w:val="28"/>
          <w:szCs w:val="28"/>
        </w:rPr>
        <w:t>783 броя осъдителни</w:t>
      </w:r>
      <w:r w:rsidRPr="001E1E4A">
        <w:rPr>
          <w:rFonts w:ascii="Times New Roman" w:eastAsia="Times New Roman" w:hAnsi="Times New Roman"/>
          <w:sz w:val="28"/>
          <w:szCs w:val="28"/>
        </w:rPr>
        <w:t xml:space="preserve"> и санкционни решения, което съставлява почти 95</w:t>
      </w:r>
      <w:r>
        <w:rPr>
          <w:rFonts w:ascii="Times New Roman" w:eastAsia="Times New Roman" w:hAnsi="Times New Roman"/>
          <w:sz w:val="28"/>
          <w:szCs w:val="28"/>
        </w:rPr>
        <w:t xml:space="preserve"> </w:t>
      </w:r>
      <w:r w:rsidRPr="001E1E4A">
        <w:rPr>
          <w:rFonts w:ascii="Times New Roman" w:eastAsia="Times New Roman" w:hAnsi="Times New Roman"/>
          <w:sz w:val="28"/>
          <w:szCs w:val="28"/>
        </w:rPr>
        <w:t>% от внесените в съда прокурорски актове и  94,</w:t>
      </w:r>
      <w:r>
        <w:rPr>
          <w:rFonts w:ascii="Times New Roman" w:eastAsia="Times New Roman" w:hAnsi="Times New Roman"/>
          <w:sz w:val="28"/>
          <w:szCs w:val="28"/>
        </w:rPr>
        <w:t xml:space="preserve"> </w:t>
      </w:r>
      <w:r w:rsidRPr="001E1E4A">
        <w:rPr>
          <w:rFonts w:ascii="Times New Roman" w:eastAsia="Times New Roman" w:hAnsi="Times New Roman"/>
          <w:sz w:val="28"/>
          <w:szCs w:val="28"/>
        </w:rPr>
        <w:t>5% от решените от съда дела.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  През 2016 г. са влезли в сила общо </w:t>
      </w:r>
      <w:r w:rsidRPr="001E1E4A">
        <w:rPr>
          <w:rFonts w:ascii="Times New Roman" w:eastAsia="Times New Roman" w:hAnsi="Times New Roman"/>
          <w:b/>
          <w:sz w:val="28"/>
          <w:szCs w:val="28"/>
        </w:rPr>
        <w:t>692 броя осъдителни</w:t>
      </w:r>
      <w:r w:rsidRPr="001E1E4A">
        <w:rPr>
          <w:rFonts w:ascii="Times New Roman" w:eastAsia="Times New Roman" w:hAnsi="Times New Roman"/>
          <w:sz w:val="28"/>
          <w:szCs w:val="28"/>
        </w:rPr>
        <w:t xml:space="preserve"> и санкционни решения, което съставлява 98,16% от внесените в съда прокурорски актове и 91,78% от решените от съдилищата дела.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Съпоставката сочи, че  през </w:t>
      </w:r>
      <w:r>
        <w:rPr>
          <w:rFonts w:ascii="Times New Roman" w:eastAsia="Times New Roman" w:hAnsi="Times New Roman"/>
          <w:sz w:val="28"/>
          <w:szCs w:val="28"/>
        </w:rPr>
        <w:t xml:space="preserve">2018 г. </w:t>
      </w:r>
      <w:r w:rsidRPr="001E1E4A">
        <w:rPr>
          <w:rFonts w:ascii="Times New Roman" w:eastAsia="Times New Roman" w:hAnsi="Times New Roman"/>
          <w:sz w:val="28"/>
          <w:szCs w:val="28"/>
        </w:rPr>
        <w:t xml:space="preserve"> </w:t>
      </w:r>
      <w:r w:rsidRPr="00835BED">
        <w:rPr>
          <w:rFonts w:ascii="Times New Roman" w:eastAsia="Times New Roman" w:hAnsi="Times New Roman"/>
          <w:sz w:val="28"/>
          <w:szCs w:val="28"/>
        </w:rPr>
        <w:t>е  занижен</w:t>
      </w:r>
      <w:r>
        <w:rPr>
          <w:rFonts w:ascii="Times New Roman" w:eastAsia="Times New Roman" w:hAnsi="Times New Roman"/>
          <w:i/>
          <w:sz w:val="28"/>
          <w:szCs w:val="28"/>
        </w:rPr>
        <w:t xml:space="preserve"> </w:t>
      </w:r>
      <w:r w:rsidRPr="001E1E4A">
        <w:rPr>
          <w:rFonts w:ascii="Times New Roman" w:eastAsia="Times New Roman" w:hAnsi="Times New Roman"/>
          <w:sz w:val="28"/>
          <w:szCs w:val="28"/>
        </w:rPr>
        <w:t xml:space="preserve"> броят на осъдит</w:t>
      </w:r>
      <w:r>
        <w:rPr>
          <w:rFonts w:ascii="Times New Roman" w:eastAsia="Times New Roman" w:hAnsi="Times New Roman"/>
          <w:sz w:val="28"/>
          <w:szCs w:val="28"/>
        </w:rPr>
        <w:t xml:space="preserve">елните  и санкционни решения - </w:t>
      </w:r>
      <w:r w:rsidRPr="001E1E4A">
        <w:rPr>
          <w:rFonts w:ascii="Times New Roman" w:eastAsia="Times New Roman" w:hAnsi="Times New Roman"/>
          <w:sz w:val="28"/>
          <w:szCs w:val="28"/>
        </w:rPr>
        <w:t xml:space="preserve">  спрямо 201</w:t>
      </w:r>
      <w:r>
        <w:rPr>
          <w:rFonts w:ascii="Times New Roman" w:eastAsia="Times New Roman" w:hAnsi="Times New Roman"/>
          <w:sz w:val="28"/>
          <w:szCs w:val="28"/>
        </w:rPr>
        <w:t>7  г. с  58</w:t>
      </w:r>
      <w:r w:rsidRPr="001E1E4A">
        <w:rPr>
          <w:rFonts w:ascii="Times New Roman" w:eastAsia="Times New Roman" w:hAnsi="Times New Roman"/>
          <w:sz w:val="28"/>
          <w:szCs w:val="28"/>
        </w:rPr>
        <w:t xml:space="preserve"> </w:t>
      </w:r>
      <w:r>
        <w:rPr>
          <w:rFonts w:ascii="Times New Roman" w:eastAsia="Times New Roman" w:hAnsi="Times New Roman"/>
          <w:sz w:val="28"/>
          <w:szCs w:val="28"/>
        </w:rPr>
        <w:t xml:space="preserve"> броя,  и  </w:t>
      </w:r>
      <w:r w:rsidRPr="00835BED">
        <w:rPr>
          <w:rFonts w:ascii="Times New Roman" w:eastAsia="Times New Roman" w:hAnsi="Times New Roman"/>
          <w:sz w:val="28"/>
          <w:szCs w:val="28"/>
        </w:rPr>
        <w:t>завишен</w:t>
      </w:r>
      <w:r w:rsidRPr="00F069B0">
        <w:rPr>
          <w:rFonts w:ascii="Times New Roman" w:eastAsia="Times New Roman" w:hAnsi="Times New Roman"/>
          <w:i/>
          <w:sz w:val="28"/>
          <w:szCs w:val="28"/>
        </w:rPr>
        <w:t xml:space="preserve"> </w:t>
      </w:r>
      <w:r>
        <w:rPr>
          <w:rFonts w:ascii="Times New Roman" w:eastAsia="Times New Roman" w:hAnsi="Times New Roman"/>
          <w:sz w:val="28"/>
          <w:szCs w:val="28"/>
        </w:rPr>
        <w:t xml:space="preserve"> спрямо  2016 г. с 33</w:t>
      </w:r>
      <w:r w:rsidRPr="001E1E4A">
        <w:rPr>
          <w:rFonts w:ascii="Times New Roman" w:eastAsia="Times New Roman" w:hAnsi="Times New Roman"/>
          <w:sz w:val="28"/>
          <w:szCs w:val="28"/>
        </w:rPr>
        <w:t xml:space="preserve"> броя. Процентните съотношения като цяло се запазват</w:t>
      </w:r>
      <w:r>
        <w:rPr>
          <w:rFonts w:ascii="Times New Roman" w:eastAsia="Times New Roman" w:hAnsi="Times New Roman"/>
          <w:sz w:val="28"/>
          <w:szCs w:val="28"/>
        </w:rPr>
        <w:t>.</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b/>
          <w:i/>
          <w:sz w:val="28"/>
          <w:szCs w:val="28"/>
        </w:rPr>
        <w:t xml:space="preserve"> Осъдени и санкционирани лица</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u w:val="single"/>
        </w:rPr>
        <w:t>През отчетния период</w:t>
      </w:r>
      <w:r w:rsidRPr="004C11D4">
        <w:rPr>
          <w:rFonts w:ascii="Times New Roman" w:eastAsia="Times New Roman" w:hAnsi="Times New Roman"/>
          <w:sz w:val="28"/>
          <w:szCs w:val="28"/>
        </w:rPr>
        <w:t xml:space="preserve">  </w:t>
      </w:r>
      <w:r>
        <w:rPr>
          <w:rFonts w:ascii="Times New Roman" w:eastAsia="Times New Roman" w:hAnsi="Times New Roman"/>
          <w:sz w:val="28"/>
          <w:szCs w:val="28"/>
        </w:rPr>
        <w:t>на</w:t>
      </w:r>
      <w:r w:rsidRPr="001E1E4A">
        <w:rPr>
          <w:rFonts w:ascii="Times New Roman" w:eastAsia="Times New Roman" w:hAnsi="Times New Roman"/>
          <w:sz w:val="28"/>
          <w:szCs w:val="28"/>
        </w:rPr>
        <w:t xml:space="preserve"> </w:t>
      </w:r>
      <w:r>
        <w:rPr>
          <w:rFonts w:ascii="Times New Roman" w:eastAsia="Times New Roman" w:hAnsi="Times New Roman"/>
          <w:sz w:val="28"/>
          <w:szCs w:val="28"/>
        </w:rPr>
        <w:t xml:space="preserve"> 2018 г</w:t>
      </w:r>
      <w:r w:rsidRPr="0003156C">
        <w:rPr>
          <w:rFonts w:ascii="Times New Roman" w:eastAsia="Times New Roman" w:hAnsi="Times New Roman"/>
          <w:sz w:val="28"/>
          <w:szCs w:val="28"/>
        </w:rPr>
        <w:t>.</w:t>
      </w:r>
      <w:r>
        <w:rPr>
          <w:rFonts w:ascii="Times New Roman" w:eastAsia="Times New Roman" w:hAnsi="Times New Roman"/>
          <w:sz w:val="28"/>
          <w:szCs w:val="28"/>
        </w:rPr>
        <w:t xml:space="preserve"> са осъдени и санкционирани  </w:t>
      </w:r>
      <w:r w:rsidRPr="00B85B6C">
        <w:rPr>
          <w:rFonts w:ascii="Times New Roman" w:eastAsia="Times New Roman" w:hAnsi="Times New Roman"/>
          <w:b/>
          <w:sz w:val="28"/>
          <w:szCs w:val="28"/>
        </w:rPr>
        <w:t>639 лица</w:t>
      </w:r>
      <w:r>
        <w:rPr>
          <w:rFonts w:ascii="Times New Roman" w:eastAsia="Times New Roman" w:hAnsi="Times New Roman"/>
          <w:sz w:val="28"/>
          <w:szCs w:val="28"/>
        </w:rPr>
        <w:t xml:space="preserve">, като с влязъл в сила съдебен акт – </w:t>
      </w:r>
      <w:r w:rsidRPr="00B85B6C">
        <w:rPr>
          <w:rFonts w:ascii="Times New Roman" w:eastAsia="Times New Roman" w:hAnsi="Times New Roman"/>
          <w:b/>
          <w:sz w:val="28"/>
          <w:szCs w:val="28"/>
        </w:rPr>
        <w:t xml:space="preserve">646 </w:t>
      </w:r>
      <w:r>
        <w:rPr>
          <w:rFonts w:ascii="Times New Roman" w:eastAsia="Times New Roman" w:hAnsi="Times New Roman"/>
          <w:b/>
          <w:sz w:val="28"/>
          <w:szCs w:val="28"/>
        </w:rPr>
        <w:t>лица</w:t>
      </w:r>
      <w:r>
        <w:rPr>
          <w:rFonts w:ascii="Times New Roman" w:eastAsia="Times New Roman" w:hAnsi="Times New Roman"/>
          <w:sz w:val="28"/>
          <w:szCs w:val="28"/>
        </w:rPr>
        <w:t xml:space="preserve">.  Наказание лишаване от свобода /ефективно/ е наложено на 115 лица, условна присъда е постановена спрямо 297 лица, </w:t>
      </w:r>
      <w:proofErr w:type="spellStart"/>
      <w:r>
        <w:rPr>
          <w:rFonts w:ascii="Times New Roman" w:eastAsia="Times New Roman" w:hAnsi="Times New Roman"/>
          <w:sz w:val="28"/>
          <w:szCs w:val="28"/>
        </w:rPr>
        <w:t>пробация</w:t>
      </w:r>
      <w:proofErr w:type="spellEnd"/>
      <w:r>
        <w:rPr>
          <w:rFonts w:ascii="Times New Roman" w:eastAsia="Times New Roman" w:hAnsi="Times New Roman"/>
          <w:sz w:val="28"/>
          <w:szCs w:val="28"/>
        </w:rPr>
        <w:t xml:space="preserve"> е наложена на 68 лица, лишаване от права е постановено спрямо 147 лица, на 202 лица е наложена глоба, друг вид наказание –на 36 лица.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  </w:t>
      </w:r>
      <w:r w:rsidRPr="001E1E4A">
        <w:rPr>
          <w:rFonts w:ascii="Times New Roman" w:eastAsia="Times New Roman" w:hAnsi="Times New Roman"/>
          <w:sz w:val="28"/>
          <w:szCs w:val="28"/>
        </w:rPr>
        <w:t xml:space="preserve">2017 година са </w:t>
      </w:r>
      <w:r>
        <w:rPr>
          <w:rFonts w:ascii="Times New Roman" w:eastAsia="Times New Roman" w:hAnsi="Times New Roman"/>
          <w:sz w:val="28"/>
          <w:szCs w:val="28"/>
        </w:rPr>
        <w:t xml:space="preserve"> били </w:t>
      </w:r>
      <w:r w:rsidRPr="001E1E4A">
        <w:rPr>
          <w:rFonts w:ascii="Times New Roman" w:eastAsia="Times New Roman" w:hAnsi="Times New Roman"/>
          <w:sz w:val="28"/>
          <w:szCs w:val="28"/>
        </w:rPr>
        <w:t xml:space="preserve">осъдени и санкционирани  </w:t>
      </w:r>
      <w:r w:rsidRPr="001E1E4A">
        <w:rPr>
          <w:rFonts w:ascii="Times New Roman" w:eastAsia="Times New Roman" w:hAnsi="Times New Roman"/>
          <w:b/>
          <w:sz w:val="28"/>
          <w:szCs w:val="28"/>
        </w:rPr>
        <w:t>865 броя лица</w:t>
      </w:r>
      <w:r w:rsidRPr="001E1E4A">
        <w:rPr>
          <w:rFonts w:ascii="Times New Roman" w:eastAsia="Times New Roman" w:hAnsi="Times New Roman"/>
          <w:sz w:val="28"/>
          <w:szCs w:val="28"/>
        </w:rPr>
        <w:t xml:space="preserve">, от които </w:t>
      </w:r>
      <w:r w:rsidRPr="001E1E4A">
        <w:rPr>
          <w:rFonts w:ascii="Times New Roman" w:eastAsia="Times New Roman" w:hAnsi="Times New Roman"/>
          <w:b/>
          <w:sz w:val="28"/>
          <w:szCs w:val="28"/>
        </w:rPr>
        <w:t>859 броя</w:t>
      </w:r>
      <w:r w:rsidRPr="001E1E4A">
        <w:rPr>
          <w:rFonts w:ascii="Times New Roman" w:eastAsia="Times New Roman" w:hAnsi="Times New Roman"/>
          <w:sz w:val="28"/>
          <w:szCs w:val="28"/>
        </w:rPr>
        <w:t xml:space="preserve"> с влязъл в сила съдебен акт.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През 2016 година са били  осъдени и санкционирани </w:t>
      </w:r>
      <w:r w:rsidRPr="001E1E4A">
        <w:rPr>
          <w:rFonts w:ascii="Times New Roman" w:eastAsia="Times New Roman" w:hAnsi="Times New Roman"/>
          <w:b/>
          <w:sz w:val="28"/>
          <w:szCs w:val="28"/>
        </w:rPr>
        <w:t>772 броя лица</w:t>
      </w:r>
      <w:r w:rsidRPr="001E1E4A">
        <w:rPr>
          <w:rFonts w:ascii="Times New Roman" w:eastAsia="Times New Roman" w:hAnsi="Times New Roman"/>
          <w:sz w:val="28"/>
          <w:szCs w:val="28"/>
        </w:rPr>
        <w:t xml:space="preserve">, от които </w:t>
      </w:r>
      <w:r w:rsidRPr="001E1E4A">
        <w:rPr>
          <w:rFonts w:ascii="Times New Roman" w:eastAsia="Times New Roman" w:hAnsi="Times New Roman"/>
          <w:b/>
          <w:sz w:val="28"/>
          <w:szCs w:val="28"/>
        </w:rPr>
        <w:t>767 броя</w:t>
      </w:r>
      <w:r w:rsidRPr="001E1E4A">
        <w:rPr>
          <w:rFonts w:ascii="Times New Roman" w:eastAsia="Times New Roman" w:hAnsi="Times New Roman"/>
          <w:sz w:val="28"/>
          <w:szCs w:val="28"/>
        </w:rPr>
        <w:t xml:space="preserve"> лица с влязъл в сила съдебен акт.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Видно е, че  броят на осъдените и санкционирани лица  </w:t>
      </w:r>
      <w:r w:rsidRPr="001E1E4A">
        <w:rPr>
          <w:rFonts w:ascii="Times New Roman" w:eastAsia="Times New Roman" w:hAnsi="Times New Roman"/>
          <w:i/>
          <w:sz w:val="28"/>
          <w:szCs w:val="28"/>
        </w:rPr>
        <w:t>е  за</w:t>
      </w:r>
      <w:r>
        <w:rPr>
          <w:rFonts w:ascii="Times New Roman" w:eastAsia="Times New Roman" w:hAnsi="Times New Roman"/>
          <w:i/>
          <w:sz w:val="28"/>
          <w:szCs w:val="28"/>
        </w:rPr>
        <w:t xml:space="preserve">нижен </w:t>
      </w:r>
      <w:r w:rsidRPr="001E1E4A">
        <w:rPr>
          <w:rFonts w:ascii="Times New Roman" w:eastAsia="Times New Roman" w:hAnsi="Times New Roman"/>
          <w:sz w:val="28"/>
          <w:szCs w:val="28"/>
        </w:rPr>
        <w:t xml:space="preserve">  и спрямо двата предходни периода, което е логична последица от съотношението през сравнителния период на броя на внесените в съда дела и актове. </w:t>
      </w:r>
      <w:r>
        <w:rPr>
          <w:rFonts w:ascii="Times New Roman" w:eastAsia="Times New Roman" w:hAnsi="Times New Roman"/>
          <w:sz w:val="28"/>
          <w:szCs w:val="28"/>
        </w:rPr>
        <w:t>Намалението</w:t>
      </w:r>
      <w:r w:rsidRPr="001E1E4A">
        <w:rPr>
          <w:rFonts w:ascii="Times New Roman" w:eastAsia="Times New Roman" w:hAnsi="Times New Roman"/>
          <w:sz w:val="28"/>
          <w:szCs w:val="28"/>
        </w:rPr>
        <w:t xml:space="preserve"> на осъдените с влязъл в сила съдебен акт е с </w:t>
      </w:r>
      <w:r>
        <w:rPr>
          <w:rFonts w:ascii="Times New Roman" w:eastAsia="Times New Roman" w:hAnsi="Times New Roman"/>
          <w:sz w:val="28"/>
          <w:szCs w:val="28"/>
        </w:rPr>
        <w:t xml:space="preserve">213 броя </w:t>
      </w:r>
      <w:r w:rsidRPr="001E1E4A">
        <w:rPr>
          <w:rFonts w:ascii="Times New Roman" w:eastAsia="Times New Roman" w:hAnsi="Times New Roman"/>
          <w:sz w:val="28"/>
          <w:szCs w:val="28"/>
        </w:rPr>
        <w:t>спрямо 201</w:t>
      </w:r>
      <w:r>
        <w:rPr>
          <w:rFonts w:ascii="Times New Roman" w:eastAsia="Times New Roman" w:hAnsi="Times New Roman"/>
          <w:sz w:val="28"/>
          <w:szCs w:val="28"/>
        </w:rPr>
        <w:t>7</w:t>
      </w:r>
      <w:r w:rsidRPr="001E1E4A">
        <w:rPr>
          <w:rFonts w:ascii="Times New Roman" w:eastAsia="Times New Roman" w:hAnsi="Times New Roman"/>
          <w:sz w:val="28"/>
          <w:szCs w:val="28"/>
        </w:rPr>
        <w:t xml:space="preserve"> г. и с</w:t>
      </w:r>
      <w:r>
        <w:rPr>
          <w:rFonts w:ascii="Times New Roman" w:eastAsia="Times New Roman" w:hAnsi="Times New Roman"/>
          <w:sz w:val="28"/>
          <w:szCs w:val="28"/>
        </w:rPr>
        <w:t xml:space="preserve">ъс 121 броя </w:t>
      </w:r>
      <w:r w:rsidRPr="001E1E4A">
        <w:rPr>
          <w:rFonts w:ascii="Times New Roman" w:eastAsia="Times New Roman" w:hAnsi="Times New Roman"/>
          <w:sz w:val="28"/>
          <w:szCs w:val="28"/>
        </w:rPr>
        <w:t xml:space="preserve"> спрямо 201</w:t>
      </w:r>
      <w:r>
        <w:rPr>
          <w:rFonts w:ascii="Times New Roman" w:eastAsia="Times New Roman" w:hAnsi="Times New Roman"/>
          <w:sz w:val="28"/>
          <w:szCs w:val="28"/>
        </w:rPr>
        <w:t>6</w:t>
      </w:r>
      <w:r w:rsidRPr="001E1E4A">
        <w:rPr>
          <w:rFonts w:ascii="Times New Roman" w:eastAsia="Times New Roman" w:hAnsi="Times New Roman"/>
          <w:sz w:val="28"/>
          <w:szCs w:val="28"/>
        </w:rPr>
        <w:t xml:space="preserve"> г.</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1E1E4A">
        <w:rPr>
          <w:rFonts w:ascii="Times New Roman" w:hAnsi="Times New Roman"/>
          <w:b/>
          <w:i/>
          <w:color w:val="000000"/>
          <w:sz w:val="28"/>
          <w:lang w:eastAsia="bg-BG"/>
        </w:rPr>
        <w:t>1.3. Противоречива прокурорска и съдебна практика. Практическо приложение на съкратеното съдебно следствие.</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От страна на прокуратурите в региона е обсъждано връщането на делата от съда, за преодоляването на което се провеждат съвместни съвещания със </w:t>
      </w:r>
      <w:r w:rsidRPr="001E1E4A">
        <w:rPr>
          <w:rFonts w:ascii="Times New Roman" w:eastAsia="Times New Roman" w:hAnsi="Times New Roman"/>
          <w:sz w:val="28"/>
          <w:szCs w:val="28"/>
        </w:rPr>
        <w:lastRenderedPageBreak/>
        <w:t>съдиите от региона</w:t>
      </w:r>
      <w:r>
        <w:rPr>
          <w:rFonts w:ascii="Times New Roman" w:eastAsia="Times New Roman" w:hAnsi="Times New Roman"/>
          <w:sz w:val="28"/>
          <w:szCs w:val="28"/>
        </w:rPr>
        <w:t xml:space="preserve"> и с разследващите органи</w:t>
      </w:r>
      <w:r w:rsidRPr="001E1E4A">
        <w:rPr>
          <w:rFonts w:ascii="Times New Roman" w:eastAsia="Times New Roman" w:hAnsi="Times New Roman"/>
          <w:sz w:val="28"/>
          <w:szCs w:val="28"/>
        </w:rPr>
        <w:t xml:space="preserve">, като стремежът е уеднаквяване на критериите и свеждане до възможния минимум на върнатите дела.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По реда  на съкратеното съдебно следствие за отчетния период са постановени </w:t>
      </w:r>
      <w:r>
        <w:rPr>
          <w:rFonts w:ascii="Times New Roman" w:eastAsia="Times New Roman" w:hAnsi="Times New Roman"/>
          <w:b/>
          <w:sz w:val="28"/>
          <w:szCs w:val="28"/>
        </w:rPr>
        <w:t>38</w:t>
      </w:r>
      <w:r w:rsidRPr="001E1E4A">
        <w:rPr>
          <w:rFonts w:ascii="Times New Roman" w:eastAsia="Times New Roman" w:hAnsi="Times New Roman"/>
          <w:b/>
          <w:sz w:val="28"/>
          <w:szCs w:val="28"/>
        </w:rPr>
        <w:t xml:space="preserve"> броя осъдителни присъди. </w:t>
      </w:r>
      <w:r>
        <w:rPr>
          <w:rFonts w:ascii="Times New Roman" w:eastAsia="Times New Roman" w:hAnsi="Times New Roman"/>
          <w:sz w:val="28"/>
          <w:szCs w:val="28"/>
        </w:rPr>
        <w:t>За 2017 година са били 50 броя. За 2016 година са били 81</w:t>
      </w:r>
      <w:r w:rsidRPr="001E1E4A">
        <w:rPr>
          <w:rFonts w:ascii="Times New Roman" w:eastAsia="Times New Roman" w:hAnsi="Times New Roman"/>
          <w:sz w:val="28"/>
          <w:szCs w:val="28"/>
        </w:rPr>
        <w:t xml:space="preserve"> броя осъдителни присъди. </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Броят  е намалял и спрямо двата предходни периода, но въпреки това не търпи промяна изводът, че това е предпочитан начин за приключване на делата</w:t>
      </w:r>
      <w:r>
        <w:rPr>
          <w:rFonts w:ascii="Times New Roman" w:eastAsia="Times New Roman" w:hAnsi="Times New Roman"/>
          <w:sz w:val="28"/>
          <w:szCs w:val="28"/>
        </w:rPr>
        <w:t>, когато е законово възможно</w:t>
      </w:r>
      <w:r w:rsidRPr="001E1E4A">
        <w:rPr>
          <w:rFonts w:ascii="Times New Roman" w:eastAsia="Times New Roman" w:hAnsi="Times New Roman"/>
          <w:sz w:val="28"/>
          <w:szCs w:val="28"/>
        </w:rPr>
        <w:t xml:space="preserve">. Извършителят на престъплението в тези случаи винаги е </w:t>
      </w:r>
      <w:r>
        <w:rPr>
          <w:rFonts w:ascii="Times New Roman" w:eastAsia="Times New Roman" w:hAnsi="Times New Roman"/>
          <w:sz w:val="28"/>
          <w:szCs w:val="28"/>
        </w:rPr>
        <w:t xml:space="preserve">винаги </w:t>
      </w:r>
      <w:r w:rsidRPr="001E1E4A">
        <w:rPr>
          <w:rFonts w:ascii="Times New Roman" w:eastAsia="Times New Roman" w:hAnsi="Times New Roman"/>
          <w:sz w:val="28"/>
          <w:szCs w:val="28"/>
        </w:rPr>
        <w:t xml:space="preserve">облагодетелстван и защитен, без обективно да е съдействал за изясняване на обстоятелствата по делото, за сметка, както на пострадалия, който остава в положението на обикновен свидетел и практически не черпи права, а също и за сметка на прокуратурата като страна в процеса, чието съгласие за следване на тази процедура не се изисква по закон. Положителните страни на процедурата многократно са визирани и остават без промяна – гарантиране на процесуална икономия, спестяване на време, разноски за свидетели и вещи лица и значително по-голяма вероятност постановената присъда да е осъдителна и възможно най-бързо да влезе в сила. </w:t>
      </w:r>
    </w:p>
    <w:p w:rsidR="00A94379" w:rsidRPr="004C11D4"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От страна на прокуратурите в региона  като противоречива практика е посочено </w:t>
      </w:r>
      <w:r>
        <w:rPr>
          <w:rFonts w:ascii="Times New Roman" w:eastAsia="Times New Roman" w:hAnsi="Times New Roman"/>
          <w:sz w:val="28"/>
          <w:szCs w:val="28"/>
        </w:rPr>
        <w:t xml:space="preserve"> за </w:t>
      </w:r>
      <w:proofErr w:type="spellStart"/>
      <w:r>
        <w:rPr>
          <w:rFonts w:ascii="Times New Roman" w:eastAsia="Times New Roman" w:hAnsi="Times New Roman"/>
          <w:sz w:val="28"/>
          <w:szCs w:val="28"/>
        </w:rPr>
        <w:t>поредесн</w:t>
      </w:r>
      <w:proofErr w:type="spellEnd"/>
      <w:r>
        <w:rPr>
          <w:rFonts w:ascii="Times New Roman" w:eastAsia="Times New Roman" w:hAnsi="Times New Roman"/>
          <w:sz w:val="28"/>
          <w:szCs w:val="28"/>
        </w:rPr>
        <w:t xml:space="preserve"> път </w:t>
      </w:r>
      <w:r w:rsidRPr="001E1E4A">
        <w:rPr>
          <w:rFonts w:ascii="Times New Roman" w:eastAsia="Times New Roman" w:hAnsi="Times New Roman"/>
          <w:sz w:val="26"/>
          <w:szCs w:val="26"/>
        </w:rPr>
        <w:t xml:space="preserve"> </w:t>
      </w:r>
      <w:r w:rsidRPr="001E1E4A">
        <w:rPr>
          <w:rFonts w:ascii="Times New Roman" w:eastAsia="Times New Roman" w:hAnsi="Times New Roman"/>
          <w:sz w:val="28"/>
          <w:szCs w:val="28"/>
        </w:rPr>
        <w:t xml:space="preserve">приложението на чл. 9, ал. 2 от НК. Критериите за </w:t>
      </w:r>
      <w:proofErr w:type="spellStart"/>
      <w:r w:rsidRPr="001E1E4A">
        <w:rPr>
          <w:rFonts w:ascii="Times New Roman" w:eastAsia="Times New Roman" w:hAnsi="Times New Roman"/>
          <w:sz w:val="28"/>
          <w:szCs w:val="28"/>
        </w:rPr>
        <w:t>малозначителност</w:t>
      </w:r>
      <w:proofErr w:type="spellEnd"/>
      <w:r w:rsidRPr="001E1E4A">
        <w:rPr>
          <w:rFonts w:ascii="Times New Roman" w:eastAsia="Times New Roman" w:hAnsi="Times New Roman"/>
          <w:sz w:val="28"/>
          <w:szCs w:val="28"/>
        </w:rPr>
        <w:t xml:space="preserve"> на деянието или явна незначителност на обществената му опасност в отделни </w:t>
      </w:r>
      <w:r w:rsidRPr="004C11D4">
        <w:rPr>
          <w:rFonts w:ascii="Times New Roman" w:eastAsia="Times New Roman" w:hAnsi="Times New Roman"/>
          <w:sz w:val="28"/>
          <w:szCs w:val="28"/>
        </w:rPr>
        <w:t xml:space="preserve">случаи са различни за съдилищата и прокуратурата.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Прокурорите считат и, че НПК е прекалено формален по отношение изготвянето на обвинителните актове и сочат необходимост от законодателна промяна в посока - опростяване процедурата по изготвяне на обвинителните актове</w:t>
      </w:r>
      <w:r>
        <w:rPr>
          <w:rFonts w:ascii="Times New Roman" w:eastAsia="Times New Roman" w:hAnsi="Times New Roman"/>
          <w:sz w:val="28"/>
          <w:szCs w:val="28"/>
        </w:rPr>
        <w:t>,</w:t>
      </w:r>
      <w:r w:rsidRPr="001E1E4A">
        <w:rPr>
          <w:rFonts w:ascii="Times New Roman" w:eastAsia="Times New Roman" w:hAnsi="Times New Roman"/>
          <w:sz w:val="28"/>
          <w:szCs w:val="28"/>
        </w:rPr>
        <w:t xml:space="preserve"> по-конкретно в чл. 246 от НПК, предвид централното място на съдебното производство в наказателния процес.</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Като противоречива практика се налага и </w:t>
      </w:r>
      <w:r>
        <w:rPr>
          <w:rFonts w:ascii="Times New Roman" w:eastAsia="Times New Roman" w:hAnsi="Times New Roman"/>
          <w:sz w:val="28"/>
          <w:szCs w:val="28"/>
        </w:rPr>
        <w:t xml:space="preserve"> за пореден път се обсъжда в докладите на районните прокуратури </w:t>
      </w:r>
      <w:r w:rsidRPr="001E1E4A">
        <w:rPr>
          <w:rFonts w:ascii="Times New Roman" w:eastAsia="Times New Roman" w:hAnsi="Times New Roman"/>
          <w:sz w:val="28"/>
          <w:szCs w:val="28"/>
        </w:rPr>
        <w:t>различното тълкуване и прилагане на процесуалната разпоредба на чл.</w:t>
      </w: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206 от НПК за разследване в отсъствие на обвиняемия. 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w:t>
      </w:r>
      <w:proofErr w:type="spellStart"/>
      <w:r w:rsidRPr="001E1E4A">
        <w:rPr>
          <w:rFonts w:ascii="Times New Roman" w:eastAsia="Times New Roman" w:hAnsi="Times New Roman"/>
          <w:sz w:val="28"/>
          <w:szCs w:val="28"/>
        </w:rPr>
        <w:t>РБългария</w:t>
      </w:r>
      <w:proofErr w:type="spellEnd"/>
      <w:r w:rsidRPr="001E1E4A">
        <w:rPr>
          <w:rFonts w:ascii="Times New Roman" w:eastAsia="Times New Roman" w:hAnsi="Times New Roman"/>
          <w:sz w:val="28"/>
          <w:szCs w:val="28"/>
        </w:rPr>
        <w:t>, тъй като понастоящем се прилага разпоредбата на чл.</w:t>
      </w:r>
      <w:r>
        <w:rPr>
          <w:rFonts w:ascii="Times New Roman" w:eastAsia="Times New Roman" w:hAnsi="Times New Roman"/>
          <w:sz w:val="28"/>
          <w:szCs w:val="28"/>
        </w:rPr>
        <w:t xml:space="preserve"> </w:t>
      </w:r>
      <w:r w:rsidRPr="001E1E4A">
        <w:rPr>
          <w:rFonts w:ascii="Times New Roman" w:eastAsia="Times New Roman" w:hAnsi="Times New Roman"/>
          <w:sz w:val="28"/>
          <w:szCs w:val="28"/>
        </w:rPr>
        <w:t>269, ал. 3, т. 1, 2 и 4 от НПК, която касае съдебното производство.  Необходимостта произтича и от това, че</w:t>
      </w:r>
      <w:r>
        <w:rPr>
          <w:rFonts w:ascii="Times New Roman" w:eastAsia="Times New Roman" w:hAnsi="Times New Roman"/>
          <w:sz w:val="28"/>
          <w:szCs w:val="28"/>
        </w:rPr>
        <w:t>,</w:t>
      </w:r>
      <w:r w:rsidRPr="001E1E4A">
        <w:rPr>
          <w:rFonts w:ascii="Times New Roman" w:eastAsia="Times New Roman" w:hAnsi="Times New Roman"/>
          <w:sz w:val="28"/>
          <w:szCs w:val="28"/>
        </w:rPr>
        <w:t xml:space="preserve"> често по водени досъдебни производства по реда на задочното производство, от </w:t>
      </w:r>
      <w:proofErr w:type="spellStart"/>
      <w:r w:rsidRPr="001E1E4A">
        <w:rPr>
          <w:rFonts w:ascii="Times New Roman" w:eastAsia="Times New Roman" w:hAnsi="Times New Roman"/>
          <w:sz w:val="28"/>
          <w:szCs w:val="28"/>
        </w:rPr>
        <w:t>въззивен</w:t>
      </w:r>
      <w:proofErr w:type="spellEnd"/>
      <w:r w:rsidRPr="001E1E4A">
        <w:rPr>
          <w:rFonts w:ascii="Times New Roman" w:eastAsia="Times New Roman" w:hAnsi="Times New Roman"/>
          <w:sz w:val="28"/>
          <w:szCs w:val="28"/>
        </w:rPr>
        <w:t xml:space="preserve"> съд се отменят постановените присъди на </w:t>
      </w:r>
      <w:proofErr w:type="spellStart"/>
      <w:r w:rsidRPr="001E1E4A">
        <w:rPr>
          <w:rFonts w:ascii="Times New Roman" w:eastAsia="Times New Roman" w:hAnsi="Times New Roman"/>
          <w:sz w:val="28"/>
          <w:szCs w:val="28"/>
        </w:rPr>
        <w:t>първоинстанционния</w:t>
      </w:r>
      <w:proofErr w:type="spellEnd"/>
      <w:r w:rsidRPr="001E1E4A">
        <w:rPr>
          <w:rFonts w:ascii="Times New Roman" w:eastAsia="Times New Roman" w:hAnsi="Times New Roman"/>
          <w:sz w:val="28"/>
          <w:szCs w:val="28"/>
        </w:rPr>
        <w:t xml:space="preserve"> съд, като наказателното производство се връща на досъдебната му фаза, поради ограничаване на правата на обвиняемото лице, тъй като не е участвало лично при привличането му в качеството на обвиняемо лице. </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color w:val="000000"/>
          <w:sz w:val="28"/>
          <w:u w:val="single"/>
          <w:lang w:eastAsia="bg-BG"/>
        </w:rPr>
      </w:pPr>
      <w:r w:rsidRPr="001E1E4A">
        <w:rPr>
          <w:rFonts w:ascii="Times New Roman" w:hAnsi="Times New Roman" w:cs="Arial"/>
          <w:b/>
          <w:color w:val="000000"/>
          <w:sz w:val="28"/>
          <w:u w:val="single"/>
          <w:lang w:eastAsia="bg-BG"/>
        </w:rPr>
        <w:t xml:space="preserve">2. Постановени оправдателни присъди и върнати от съд дела </w:t>
      </w:r>
      <w:r w:rsidRPr="001E1E4A">
        <w:rPr>
          <w:rFonts w:ascii="Times New Roman" w:eastAsiaTheme="majorEastAsia" w:hAnsi="Times New Roman"/>
          <w:b/>
          <w:color w:val="000000"/>
          <w:sz w:val="28"/>
          <w:szCs w:val="28"/>
          <w:u w:val="single"/>
          <w:vertAlign w:val="superscript"/>
          <w:lang w:eastAsia="bg-BG"/>
        </w:rPr>
        <w:footnoteReference w:id="3"/>
      </w:r>
      <w:r w:rsidRPr="001E1E4A">
        <w:rPr>
          <w:rFonts w:ascii="Times New Roman" w:hAnsi="Times New Roman" w:cs="Arial"/>
          <w:b/>
          <w:color w:val="000000"/>
          <w:sz w:val="28"/>
          <w:u w:val="single"/>
          <w:lang w:eastAsia="bg-BG"/>
        </w:rPr>
        <w:t>.</w:t>
      </w:r>
    </w:p>
    <w:p w:rsidR="00A94379" w:rsidRPr="001E1E4A" w:rsidRDefault="00A94379" w:rsidP="00A94379">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1E1E4A">
        <w:rPr>
          <w:rFonts w:ascii="Times New Roman" w:hAnsi="Times New Roman"/>
          <w:b/>
          <w:i/>
          <w:color w:val="000000"/>
          <w:sz w:val="28"/>
          <w:lang w:eastAsia="bg-BG"/>
        </w:rPr>
        <w:lastRenderedPageBreak/>
        <w:t>2.1. Върнати от съда на прокуратурата дела:</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  2018 година на прокуратурата са върнати общо </w:t>
      </w:r>
      <w:r w:rsidRPr="00196100">
        <w:rPr>
          <w:rFonts w:ascii="Times New Roman" w:eastAsia="Times New Roman" w:hAnsi="Times New Roman"/>
          <w:b/>
          <w:sz w:val="28"/>
          <w:szCs w:val="28"/>
        </w:rPr>
        <w:t>23 броя</w:t>
      </w:r>
      <w:r>
        <w:rPr>
          <w:rFonts w:ascii="Times New Roman" w:eastAsia="Times New Roman" w:hAnsi="Times New Roman"/>
          <w:sz w:val="28"/>
          <w:szCs w:val="28"/>
        </w:rPr>
        <w:t xml:space="preserve"> дела, при образувани 634 броя - </w:t>
      </w:r>
      <w:r w:rsidRPr="00196100">
        <w:rPr>
          <w:rFonts w:ascii="Times New Roman" w:eastAsia="Times New Roman" w:hAnsi="Times New Roman"/>
          <w:b/>
          <w:sz w:val="28"/>
          <w:szCs w:val="28"/>
        </w:rPr>
        <w:t>13 броя</w:t>
      </w:r>
      <w:r>
        <w:rPr>
          <w:rFonts w:ascii="Times New Roman" w:eastAsia="Times New Roman" w:hAnsi="Times New Roman"/>
          <w:sz w:val="28"/>
          <w:szCs w:val="28"/>
        </w:rPr>
        <w:t xml:space="preserve">  по внесени обвинителни актове, </w:t>
      </w:r>
      <w:r w:rsidRPr="00196100">
        <w:rPr>
          <w:rFonts w:ascii="Times New Roman" w:eastAsia="Times New Roman" w:hAnsi="Times New Roman"/>
          <w:b/>
          <w:sz w:val="28"/>
          <w:szCs w:val="28"/>
        </w:rPr>
        <w:t>5 броя</w:t>
      </w:r>
      <w:r>
        <w:rPr>
          <w:rFonts w:ascii="Times New Roman" w:eastAsia="Times New Roman" w:hAnsi="Times New Roman"/>
          <w:sz w:val="28"/>
          <w:szCs w:val="28"/>
        </w:rPr>
        <w:t xml:space="preserve"> неодобрени споразумения и </w:t>
      </w:r>
      <w:r w:rsidRPr="00196100">
        <w:rPr>
          <w:rFonts w:ascii="Times New Roman" w:eastAsia="Times New Roman" w:hAnsi="Times New Roman"/>
          <w:b/>
          <w:sz w:val="28"/>
          <w:szCs w:val="28"/>
        </w:rPr>
        <w:t>5 броя</w:t>
      </w:r>
      <w:r>
        <w:rPr>
          <w:rFonts w:ascii="Times New Roman" w:eastAsia="Times New Roman" w:hAnsi="Times New Roman"/>
          <w:sz w:val="28"/>
          <w:szCs w:val="28"/>
        </w:rPr>
        <w:t xml:space="preserve"> – по внесени предложения по чл. 78а от НК. </w:t>
      </w:r>
      <w:r w:rsidRPr="00835BED">
        <w:rPr>
          <w:rFonts w:ascii="Times New Roman" w:eastAsia="Times New Roman" w:hAnsi="Times New Roman"/>
          <w:sz w:val="28"/>
          <w:szCs w:val="28"/>
        </w:rPr>
        <w:t>Всички</w:t>
      </w:r>
      <w:r w:rsidRPr="00196100">
        <w:rPr>
          <w:rFonts w:ascii="Times New Roman" w:eastAsia="Times New Roman" w:hAnsi="Times New Roman"/>
          <w:b/>
          <w:sz w:val="28"/>
          <w:szCs w:val="28"/>
        </w:rPr>
        <w:t xml:space="preserve"> </w:t>
      </w:r>
      <w:r w:rsidRPr="00835BED">
        <w:rPr>
          <w:rFonts w:ascii="Times New Roman" w:eastAsia="Times New Roman" w:hAnsi="Times New Roman"/>
          <w:sz w:val="28"/>
          <w:szCs w:val="28"/>
        </w:rPr>
        <w:t xml:space="preserve">13 </w:t>
      </w:r>
      <w:r>
        <w:rPr>
          <w:rFonts w:ascii="Times New Roman" w:eastAsia="Times New Roman" w:hAnsi="Times New Roman"/>
          <w:sz w:val="28"/>
          <w:szCs w:val="28"/>
        </w:rPr>
        <w:t>върнати дела по обвинителните актове са след 05.11.2017 г</w:t>
      </w:r>
      <w:r w:rsidR="00835BED">
        <w:rPr>
          <w:rFonts w:ascii="Times New Roman" w:eastAsia="Times New Roman" w:hAnsi="Times New Roman"/>
          <w:sz w:val="28"/>
          <w:szCs w:val="28"/>
        </w:rPr>
        <w:t xml:space="preserve">. </w:t>
      </w:r>
      <w:r>
        <w:rPr>
          <w:rFonts w:ascii="Times New Roman" w:eastAsia="Times New Roman" w:hAnsi="Times New Roman"/>
          <w:sz w:val="28"/>
          <w:szCs w:val="28"/>
        </w:rPr>
        <w:t xml:space="preserve">и на основание </w:t>
      </w:r>
      <w:r w:rsidR="00835BED">
        <w:rPr>
          <w:rFonts w:ascii="Times New Roman" w:eastAsia="Times New Roman" w:hAnsi="Times New Roman"/>
          <w:sz w:val="28"/>
          <w:szCs w:val="28"/>
        </w:rPr>
        <w:t>„</w:t>
      </w:r>
      <w:r>
        <w:rPr>
          <w:rFonts w:ascii="Times New Roman" w:eastAsia="Times New Roman" w:hAnsi="Times New Roman"/>
          <w:sz w:val="28"/>
          <w:szCs w:val="28"/>
        </w:rPr>
        <w:t>допуснато съществено нарушение на процесуалните правила</w:t>
      </w:r>
      <w:r w:rsidR="00835BED">
        <w:rPr>
          <w:rFonts w:ascii="Times New Roman" w:eastAsia="Times New Roman" w:hAnsi="Times New Roman"/>
          <w:sz w:val="28"/>
          <w:szCs w:val="28"/>
        </w:rPr>
        <w:t>“</w:t>
      </w:r>
      <w:r>
        <w:rPr>
          <w:rFonts w:ascii="Times New Roman" w:eastAsia="Times New Roman" w:hAnsi="Times New Roman"/>
          <w:sz w:val="28"/>
          <w:szCs w:val="28"/>
        </w:rPr>
        <w:t>. В процентно съотношение върнатите дела спрямо образуваните дела е 3,6% (срещу 2,9% за 2017 г. и 3,3% за 2016 г.). Като абсолютни числа броят на върнатите дела е запазен, но по</w:t>
      </w:r>
      <w:r w:rsidR="00835BED">
        <w:rPr>
          <w:rFonts w:ascii="Times New Roman" w:eastAsia="Times New Roman" w:hAnsi="Times New Roman"/>
          <w:sz w:val="28"/>
          <w:szCs w:val="28"/>
        </w:rPr>
        <w:t>р</w:t>
      </w:r>
      <w:r>
        <w:rPr>
          <w:rFonts w:ascii="Times New Roman" w:eastAsia="Times New Roman" w:hAnsi="Times New Roman"/>
          <w:sz w:val="28"/>
          <w:szCs w:val="28"/>
        </w:rPr>
        <w:t>ади по-малкия брой образувани дела, съотношението леко е завишено.</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 През 2017 година на прокуратурата са </w:t>
      </w:r>
      <w:r>
        <w:rPr>
          <w:rFonts w:ascii="Times New Roman" w:eastAsia="Times New Roman" w:hAnsi="Times New Roman"/>
          <w:sz w:val="28"/>
          <w:szCs w:val="28"/>
        </w:rPr>
        <w:t xml:space="preserve"> били </w:t>
      </w:r>
      <w:r w:rsidRPr="001E1E4A">
        <w:rPr>
          <w:rFonts w:ascii="Times New Roman" w:eastAsia="Times New Roman" w:hAnsi="Times New Roman"/>
          <w:sz w:val="28"/>
          <w:szCs w:val="28"/>
        </w:rPr>
        <w:t xml:space="preserve">върнати  общо </w:t>
      </w:r>
      <w:r w:rsidRPr="001E1E4A">
        <w:rPr>
          <w:rFonts w:ascii="Times New Roman" w:eastAsia="Times New Roman" w:hAnsi="Times New Roman"/>
          <w:b/>
          <w:sz w:val="28"/>
          <w:szCs w:val="28"/>
        </w:rPr>
        <w:t>2</w:t>
      </w:r>
      <w:r w:rsidRPr="0003156C">
        <w:rPr>
          <w:rFonts w:ascii="Times New Roman" w:eastAsia="Times New Roman" w:hAnsi="Times New Roman"/>
          <w:b/>
          <w:sz w:val="28"/>
          <w:szCs w:val="28"/>
        </w:rPr>
        <w:t>4</w:t>
      </w:r>
      <w:r w:rsidRPr="001E1E4A">
        <w:rPr>
          <w:rFonts w:ascii="Times New Roman" w:eastAsia="Times New Roman" w:hAnsi="Times New Roman"/>
          <w:b/>
          <w:sz w:val="28"/>
          <w:szCs w:val="28"/>
        </w:rPr>
        <w:t xml:space="preserve"> броя</w:t>
      </w:r>
      <w:r w:rsidRPr="001E1E4A">
        <w:rPr>
          <w:rFonts w:ascii="Times New Roman" w:eastAsia="Times New Roman" w:hAnsi="Times New Roman"/>
          <w:sz w:val="28"/>
          <w:szCs w:val="28"/>
        </w:rPr>
        <w:t xml:space="preserve"> дела при образувани 823 броя дела - </w:t>
      </w:r>
      <w:r w:rsidRPr="001E1E4A">
        <w:rPr>
          <w:rFonts w:ascii="Times New Roman" w:eastAsia="Times New Roman" w:hAnsi="Times New Roman"/>
          <w:b/>
          <w:sz w:val="28"/>
          <w:szCs w:val="28"/>
        </w:rPr>
        <w:t>2</w:t>
      </w:r>
      <w:r w:rsidRPr="0003156C">
        <w:rPr>
          <w:rFonts w:ascii="Times New Roman" w:eastAsia="Times New Roman" w:hAnsi="Times New Roman"/>
          <w:b/>
          <w:sz w:val="28"/>
          <w:szCs w:val="28"/>
        </w:rPr>
        <w:t>0</w:t>
      </w:r>
      <w:r w:rsidRPr="001E1E4A">
        <w:rPr>
          <w:rFonts w:ascii="Times New Roman" w:eastAsia="Times New Roman" w:hAnsi="Times New Roman"/>
          <w:b/>
          <w:sz w:val="28"/>
          <w:szCs w:val="28"/>
        </w:rPr>
        <w:t xml:space="preserve"> броя</w:t>
      </w:r>
      <w:r w:rsidRPr="001E1E4A">
        <w:rPr>
          <w:rFonts w:ascii="Times New Roman" w:eastAsia="Times New Roman" w:hAnsi="Times New Roman"/>
          <w:sz w:val="28"/>
          <w:szCs w:val="28"/>
        </w:rPr>
        <w:t xml:space="preserve"> по внесени обвинителни актове, </w:t>
      </w:r>
      <w:r w:rsidRPr="001E1E4A">
        <w:rPr>
          <w:rFonts w:ascii="Times New Roman" w:eastAsia="Times New Roman" w:hAnsi="Times New Roman"/>
          <w:b/>
          <w:sz w:val="28"/>
          <w:szCs w:val="28"/>
        </w:rPr>
        <w:t xml:space="preserve">3 броя </w:t>
      </w:r>
      <w:r w:rsidRPr="001E1E4A">
        <w:rPr>
          <w:rFonts w:ascii="Times New Roman" w:eastAsia="Times New Roman" w:hAnsi="Times New Roman"/>
          <w:sz w:val="28"/>
          <w:szCs w:val="28"/>
        </w:rPr>
        <w:t xml:space="preserve">неодобрени споразумения и </w:t>
      </w:r>
      <w:r w:rsidRPr="001E1E4A">
        <w:rPr>
          <w:rFonts w:ascii="Times New Roman" w:eastAsia="Times New Roman" w:hAnsi="Times New Roman"/>
          <w:b/>
          <w:sz w:val="28"/>
          <w:szCs w:val="28"/>
        </w:rPr>
        <w:t>1 брой</w:t>
      </w:r>
      <w:r w:rsidRPr="001E1E4A">
        <w:rPr>
          <w:rFonts w:ascii="Times New Roman" w:eastAsia="Times New Roman" w:hAnsi="Times New Roman"/>
          <w:sz w:val="28"/>
          <w:szCs w:val="28"/>
        </w:rPr>
        <w:t xml:space="preserve"> - по внесено предложение по чл. 78а от НК.</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  През  2016 година на прокуратурата са  били върнати общо </w:t>
      </w:r>
      <w:r w:rsidRPr="001E1E4A">
        <w:rPr>
          <w:rFonts w:ascii="Times New Roman" w:eastAsia="Times New Roman" w:hAnsi="Times New Roman"/>
          <w:b/>
          <w:sz w:val="28"/>
          <w:szCs w:val="28"/>
        </w:rPr>
        <w:t xml:space="preserve">23 броя дела </w:t>
      </w:r>
      <w:r w:rsidRPr="001E1E4A">
        <w:rPr>
          <w:rFonts w:ascii="Times New Roman" w:eastAsia="Times New Roman" w:hAnsi="Times New Roman"/>
          <w:sz w:val="28"/>
          <w:szCs w:val="28"/>
        </w:rPr>
        <w:t xml:space="preserve">при образувани 705 броя дела – </w:t>
      </w:r>
      <w:r w:rsidRPr="001E1E4A">
        <w:rPr>
          <w:rFonts w:ascii="Times New Roman" w:eastAsia="Times New Roman" w:hAnsi="Times New Roman"/>
          <w:b/>
          <w:sz w:val="28"/>
          <w:szCs w:val="28"/>
        </w:rPr>
        <w:t>21 броя</w:t>
      </w:r>
      <w:r w:rsidRPr="001E1E4A">
        <w:rPr>
          <w:rFonts w:ascii="Times New Roman" w:eastAsia="Times New Roman" w:hAnsi="Times New Roman"/>
          <w:sz w:val="28"/>
          <w:szCs w:val="28"/>
        </w:rPr>
        <w:t xml:space="preserve"> по внесени обвинителни актове и </w:t>
      </w:r>
      <w:r w:rsidRPr="001E1E4A">
        <w:rPr>
          <w:rFonts w:ascii="Times New Roman" w:eastAsia="Times New Roman" w:hAnsi="Times New Roman"/>
          <w:b/>
          <w:sz w:val="28"/>
          <w:szCs w:val="28"/>
        </w:rPr>
        <w:t>2 броя</w:t>
      </w:r>
      <w:r w:rsidRPr="001E1E4A">
        <w:rPr>
          <w:rFonts w:ascii="Times New Roman" w:eastAsia="Times New Roman" w:hAnsi="Times New Roman"/>
          <w:sz w:val="28"/>
          <w:szCs w:val="28"/>
        </w:rPr>
        <w:t xml:space="preserve"> – по внесени предложения по чл.78а от НК.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A1994">
        <w:rPr>
          <w:rFonts w:ascii="Times New Roman" w:eastAsia="Times New Roman" w:hAnsi="Times New Roman"/>
          <w:sz w:val="28"/>
          <w:szCs w:val="28"/>
        </w:rPr>
        <w:t>Съпоставката сочи на  незначително занижаване на абсолютния брой (само с 1 по-малко в сравнение с 2017 г.),  запазване (23 броя) спрямо 2016 г., както и на относително запазване на процентното съотношение  на върнатите дела спрямо общо внесените прокурорски актове в сравнение  и с двата предходни периода. Продължават в делови порядък срещи между съдии, прокурори и разследващи органи, с оглед уеднаквяване на</w:t>
      </w:r>
      <w:r w:rsidRPr="001E1E4A">
        <w:rPr>
          <w:rFonts w:ascii="Times New Roman" w:eastAsia="Times New Roman" w:hAnsi="Times New Roman"/>
          <w:sz w:val="28"/>
          <w:szCs w:val="28"/>
        </w:rPr>
        <w:t xml:space="preserve"> практиката и отстраняване на проблемите и спорните моменти. Върнатите дела</w:t>
      </w: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не са толкова по брой, че да обосноват различен от обобщаващия извод, че прокурорите вършат много добре своята работа в рамките на досъдебното производство, бидейки господари на същото, като организират провеждането му по реда и при условията на НПК.  </w:t>
      </w:r>
    </w:p>
    <w:p w:rsidR="00A94379" w:rsidRPr="001E1E4A" w:rsidRDefault="00A94379" w:rsidP="00A94379">
      <w:pPr>
        <w:spacing w:after="0" w:line="240" w:lineRule="auto"/>
        <w:ind w:firstLine="709"/>
        <w:jc w:val="both"/>
        <w:rPr>
          <w:rFonts w:ascii="Times New Roman" w:eastAsia="Times New Roman" w:hAnsi="Times New Roman"/>
          <w:i/>
          <w:sz w:val="24"/>
          <w:szCs w:val="24"/>
        </w:rPr>
      </w:pPr>
      <w:r w:rsidRPr="001E1E4A">
        <w:rPr>
          <w:rFonts w:ascii="Times New Roman" w:eastAsia="Times New Roman" w:hAnsi="Times New Roman"/>
          <w:i/>
          <w:sz w:val="24"/>
          <w:szCs w:val="24"/>
        </w:rPr>
        <w:t>Върнати дела спрямо предходни периоди по брой: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836"/>
        <w:gridCol w:w="1836"/>
        <w:gridCol w:w="1833"/>
        <w:gridCol w:w="1839"/>
      </w:tblGrid>
      <w:tr w:rsidR="00A94379" w:rsidRPr="001A1994" w:rsidTr="001C757A">
        <w:trPr>
          <w:trHeight w:val="528"/>
        </w:trPr>
        <w:tc>
          <w:tcPr>
            <w:tcW w:w="1834" w:type="dxa"/>
          </w:tcPr>
          <w:p w:rsidR="00A94379" w:rsidRPr="001A1994"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Година</w:t>
            </w:r>
          </w:p>
        </w:tc>
        <w:tc>
          <w:tcPr>
            <w:tcW w:w="1836" w:type="dxa"/>
          </w:tcPr>
          <w:p w:rsidR="00A94379" w:rsidRPr="001A1994"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ОП Монтана</w:t>
            </w:r>
          </w:p>
        </w:tc>
        <w:tc>
          <w:tcPr>
            <w:tcW w:w="1836" w:type="dxa"/>
          </w:tcPr>
          <w:p w:rsidR="00835BED"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 xml:space="preserve">РП </w:t>
            </w:r>
          </w:p>
          <w:p w:rsidR="00A94379" w:rsidRPr="001A1994"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Монтана</w:t>
            </w:r>
          </w:p>
        </w:tc>
        <w:tc>
          <w:tcPr>
            <w:tcW w:w="1833" w:type="dxa"/>
          </w:tcPr>
          <w:p w:rsidR="00A94379"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 xml:space="preserve">РП </w:t>
            </w:r>
          </w:p>
          <w:p w:rsidR="00A94379" w:rsidRPr="001A1994"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Лом</w:t>
            </w:r>
          </w:p>
        </w:tc>
        <w:tc>
          <w:tcPr>
            <w:tcW w:w="1839" w:type="dxa"/>
          </w:tcPr>
          <w:p w:rsidR="00A94379" w:rsidRPr="001A1994" w:rsidRDefault="00A94379" w:rsidP="001C757A">
            <w:pPr>
              <w:tabs>
                <w:tab w:val="left" w:pos="826"/>
              </w:tabs>
              <w:autoSpaceDE w:val="0"/>
              <w:autoSpaceDN w:val="0"/>
              <w:adjustRightInd w:val="0"/>
              <w:spacing w:after="0" w:line="240" w:lineRule="auto"/>
              <w:jc w:val="both"/>
              <w:rPr>
                <w:rFonts w:ascii="Times New Roman" w:hAnsi="Times New Roman"/>
                <w:b/>
                <w:color w:val="000000"/>
                <w:sz w:val="28"/>
                <w:szCs w:val="28"/>
              </w:rPr>
            </w:pPr>
            <w:r w:rsidRPr="001A1994">
              <w:rPr>
                <w:rFonts w:ascii="Times New Roman" w:hAnsi="Times New Roman"/>
                <w:b/>
                <w:color w:val="000000"/>
                <w:sz w:val="28"/>
                <w:szCs w:val="28"/>
              </w:rPr>
              <w:t>РП Берковица</w:t>
            </w:r>
          </w:p>
        </w:tc>
      </w:tr>
      <w:tr w:rsidR="00A94379" w:rsidRPr="001A1994" w:rsidTr="001C757A">
        <w:tc>
          <w:tcPr>
            <w:tcW w:w="1834" w:type="dxa"/>
            <w:shd w:val="clear" w:color="auto" w:fill="BFBFBF" w:themeFill="background1" w:themeFillShade="BF"/>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highlight w:val="lightGray"/>
              </w:rPr>
            </w:pPr>
            <w:r w:rsidRPr="001A1994">
              <w:rPr>
                <w:rFonts w:ascii="Times New Roman" w:hAnsi="Times New Roman"/>
                <w:b/>
                <w:color w:val="000000"/>
                <w:sz w:val="28"/>
                <w:szCs w:val="28"/>
                <w:highlight w:val="lightGray"/>
              </w:rPr>
              <w:t>2018</w:t>
            </w:r>
          </w:p>
        </w:tc>
        <w:tc>
          <w:tcPr>
            <w:tcW w:w="1836" w:type="dxa"/>
            <w:shd w:val="clear" w:color="auto" w:fill="BFBFBF" w:themeFill="background1" w:themeFillShade="BF"/>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highlight w:val="lightGray"/>
              </w:rPr>
            </w:pPr>
            <w:r w:rsidRPr="001A1994">
              <w:rPr>
                <w:rFonts w:ascii="Times New Roman" w:hAnsi="Times New Roman"/>
                <w:b/>
                <w:color w:val="000000"/>
                <w:sz w:val="28"/>
                <w:szCs w:val="28"/>
                <w:highlight w:val="lightGray"/>
              </w:rPr>
              <w:t>3</w:t>
            </w:r>
          </w:p>
        </w:tc>
        <w:tc>
          <w:tcPr>
            <w:tcW w:w="1836" w:type="dxa"/>
            <w:shd w:val="clear" w:color="auto" w:fill="BFBFBF" w:themeFill="background1" w:themeFillShade="BF"/>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highlight w:val="lightGray"/>
              </w:rPr>
            </w:pPr>
            <w:r w:rsidRPr="001A1994">
              <w:rPr>
                <w:rFonts w:ascii="Times New Roman" w:hAnsi="Times New Roman"/>
                <w:b/>
                <w:color w:val="000000"/>
                <w:sz w:val="28"/>
                <w:szCs w:val="28"/>
                <w:highlight w:val="lightGray"/>
              </w:rPr>
              <w:t>5</w:t>
            </w:r>
          </w:p>
        </w:tc>
        <w:tc>
          <w:tcPr>
            <w:tcW w:w="1833" w:type="dxa"/>
            <w:shd w:val="clear" w:color="auto" w:fill="BFBFBF" w:themeFill="background1" w:themeFillShade="BF"/>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highlight w:val="lightGray"/>
              </w:rPr>
            </w:pPr>
            <w:r w:rsidRPr="001A1994">
              <w:rPr>
                <w:rFonts w:ascii="Times New Roman" w:hAnsi="Times New Roman"/>
                <w:b/>
                <w:color w:val="000000"/>
                <w:sz w:val="28"/>
                <w:szCs w:val="28"/>
                <w:highlight w:val="lightGray"/>
              </w:rPr>
              <w:t>10</w:t>
            </w:r>
          </w:p>
        </w:tc>
        <w:tc>
          <w:tcPr>
            <w:tcW w:w="1839" w:type="dxa"/>
            <w:shd w:val="clear" w:color="auto" w:fill="BFBFBF" w:themeFill="background1" w:themeFillShade="BF"/>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b/>
                <w:color w:val="000000"/>
                <w:sz w:val="28"/>
                <w:szCs w:val="28"/>
              </w:rPr>
              <w:t>5</w:t>
            </w:r>
          </w:p>
        </w:tc>
      </w:tr>
      <w:tr w:rsidR="00A94379" w:rsidRPr="001A1994" w:rsidTr="001C757A">
        <w:tc>
          <w:tcPr>
            <w:tcW w:w="1834"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2017</w:t>
            </w:r>
          </w:p>
        </w:tc>
        <w:tc>
          <w:tcPr>
            <w:tcW w:w="1836"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5</w:t>
            </w:r>
          </w:p>
        </w:tc>
        <w:tc>
          <w:tcPr>
            <w:tcW w:w="1836"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9</w:t>
            </w:r>
          </w:p>
        </w:tc>
        <w:tc>
          <w:tcPr>
            <w:tcW w:w="1833"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8</w:t>
            </w:r>
          </w:p>
        </w:tc>
        <w:tc>
          <w:tcPr>
            <w:tcW w:w="1839"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2</w:t>
            </w:r>
          </w:p>
        </w:tc>
      </w:tr>
      <w:tr w:rsidR="00A94379" w:rsidRPr="001A1994" w:rsidTr="001C757A">
        <w:trPr>
          <w:trHeight w:val="108"/>
        </w:trPr>
        <w:tc>
          <w:tcPr>
            <w:tcW w:w="1834"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2016</w:t>
            </w:r>
          </w:p>
        </w:tc>
        <w:tc>
          <w:tcPr>
            <w:tcW w:w="1836"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6</w:t>
            </w:r>
          </w:p>
        </w:tc>
        <w:tc>
          <w:tcPr>
            <w:tcW w:w="1836"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2</w:t>
            </w:r>
          </w:p>
        </w:tc>
        <w:tc>
          <w:tcPr>
            <w:tcW w:w="1833"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9</w:t>
            </w:r>
          </w:p>
        </w:tc>
        <w:tc>
          <w:tcPr>
            <w:tcW w:w="1839" w:type="dxa"/>
          </w:tcPr>
          <w:p w:rsidR="00A94379" w:rsidRPr="001A1994" w:rsidRDefault="00A94379" w:rsidP="001C757A">
            <w:pPr>
              <w:tabs>
                <w:tab w:val="left" w:pos="826"/>
              </w:tabs>
              <w:autoSpaceDE w:val="0"/>
              <w:autoSpaceDN w:val="0"/>
              <w:adjustRightInd w:val="0"/>
              <w:spacing w:after="0" w:line="240" w:lineRule="auto"/>
              <w:ind w:firstLine="709"/>
              <w:rPr>
                <w:rFonts w:ascii="Times New Roman" w:hAnsi="Times New Roman"/>
                <w:color w:val="000000"/>
                <w:sz w:val="28"/>
                <w:szCs w:val="28"/>
              </w:rPr>
            </w:pPr>
            <w:r w:rsidRPr="001A1994">
              <w:rPr>
                <w:rFonts w:ascii="Times New Roman" w:hAnsi="Times New Roman"/>
                <w:color w:val="000000"/>
                <w:sz w:val="28"/>
                <w:szCs w:val="28"/>
              </w:rPr>
              <w:t>6</w:t>
            </w:r>
          </w:p>
        </w:tc>
      </w:tr>
    </w:tbl>
    <w:p w:rsidR="00A94379" w:rsidRPr="001E1E4A" w:rsidRDefault="00A94379" w:rsidP="00A94379">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rPr>
      </w:pPr>
      <w:r w:rsidRPr="001E1E4A">
        <w:rPr>
          <w:rFonts w:ascii="Times New Roman" w:hAnsi="Times New Roman"/>
          <w:color w:val="000000"/>
          <w:sz w:val="28"/>
        </w:rPr>
        <w:t xml:space="preserve">От тези данни може да се направи извод, че броят на върнатите дела общо за региона  бележи </w:t>
      </w:r>
      <w:r>
        <w:rPr>
          <w:rFonts w:ascii="Times New Roman" w:hAnsi="Times New Roman"/>
          <w:color w:val="000000"/>
          <w:sz w:val="28"/>
        </w:rPr>
        <w:t xml:space="preserve"> незначително занижаване спрямо 2017 година и запазване спрямо 2016 г.</w:t>
      </w:r>
      <w:r w:rsidRPr="001E1E4A">
        <w:rPr>
          <w:rFonts w:ascii="Times New Roman" w:hAnsi="Times New Roman"/>
          <w:color w:val="000000"/>
          <w:sz w:val="28"/>
        </w:rPr>
        <w:t>, а за всяка от прокуратурите поотделно се наблюдава</w:t>
      </w:r>
      <w:r>
        <w:rPr>
          <w:rFonts w:ascii="Times New Roman" w:hAnsi="Times New Roman"/>
          <w:color w:val="000000"/>
          <w:sz w:val="28"/>
        </w:rPr>
        <w:t xml:space="preserve"> следната тенденция</w:t>
      </w:r>
      <w:r w:rsidR="00835BED">
        <w:rPr>
          <w:rFonts w:ascii="Times New Roman" w:hAnsi="Times New Roman"/>
          <w:color w:val="000000"/>
          <w:sz w:val="28"/>
        </w:rPr>
        <w:t>:</w:t>
      </w:r>
      <w:r w:rsidRPr="001E1E4A">
        <w:rPr>
          <w:rFonts w:ascii="Times New Roman" w:hAnsi="Times New Roman"/>
          <w:i/>
          <w:color w:val="000000"/>
          <w:sz w:val="28"/>
        </w:rPr>
        <w:t xml:space="preserve"> </w:t>
      </w:r>
      <w:r w:rsidRPr="001A1994">
        <w:rPr>
          <w:rFonts w:ascii="Times New Roman" w:hAnsi="Times New Roman"/>
          <w:color w:val="000000"/>
          <w:sz w:val="28"/>
        </w:rPr>
        <w:t>намаление</w:t>
      </w:r>
      <w:r w:rsidRPr="001E1E4A">
        <w:rPr>
          <w:rFonts w:ascii="Times New Roman" w:hAnsi="Times New Roman"/>
          <w:color w:val="000000"/>
          <w:sz w:val="28"/>
        </w:rPr>
        <w:t xml:space="preserve"> за ОП – Монтана </w:t>
      </w:r>
      <w:r>
        <w:rPr>
          <w:rFonts w:ascii="Times New Roman" w:hAnsi="Times New Roman"/>
          <w:color w:val="000000"/>
          <w:sz w:val="28"/>
        </w:rPr>
        <w:t xml:space="preserve"> и спрямо двата предходни периода</w:t>
      </w:r>
      <w:r w:rsidRPr="001E1E4A">
        <w:rPr>
          <w:rFonts w:ascii="Times New Roman" w:hAnsi="Times New Roman"/>
          <w:color w:val="000000"/>
          <w:sz w:val="28"/>
        </w:rPr>
        <w:t>;</w:t>
      </w:r>
      <w:r>
        <w:rPr>
          <w:rFonts w:ascii="Times New Roman" w:hAnsi="Times New Roman"/>
          <w:color w:val="000000"/>
          <w:sz w:val="28"/>
        </w:rPr>
        <w:t xml:space="preserve"> </w:t>
      </w:r>
      <w:r w:rsidRPr="001E1E4A">
        <w:rPr>
          <w:rFonts w:ascii="Times New Roman" w:hAnsi="Times New Roman"/>
          <w:color w:val="000000"/>
          <w:sz w:val="28"/>
        </w:rPr>
        <w:t>за РП-</w:t>
      </w:r>
      <w:r>
        <w:rPr>
          <w:rFonts w:ascii="Times New Roman" w:hAnsi="Times New Roman"/>
          <w:color w:val="000000"/>
          <w:sz w:val="28"/>
        </w:rPr>
        <w:t xml:space="preserve"> </w:t>
      </w:r>
      <w:r w:rsidRPr="001E1E4A">
        <w:rPr>
          <w:rFonts w:ascii="Times New Roman" w:hAnsi="Times New Roman"/>
          <w:color w:val="000000"/>
          <w:sz w:val="28"/>
        </w:rPr>
        <w:t xml:space="preserve">Лом броят е </w:t>
      </w:r>
      <w:r w:rsidRPr="001A1994">
        <w:rPr>
          <w:rFonts w:ascii="Times New Roman" w:hAnsi="Times New Roman"/>
          <w:color w:val="000000"/>
          <w:sz w:val="28"/>
        </w:rPr>
        <w:t>завишен</w:t>
      </w:r>
      <w:r w:rsidRPr="001E1E4A">
        <w:rPr>
          <w:rFonts w:ascii="Times New Roman" w:hAnsi="Times New Roman"/>
          <w:i/>
          <w:color w:val="000000"/>
          <w:sz w:val="28"/>
        </w:rPr>
        <w:t xml:space="preserve"> </w:t>
      </w:r>
      <w:r w:rsidRPr="001E1E4A">
        <w:rPr>
          <w:rFonts w:ascii="Times New Roman" w:hAnsi="Times New Roman"/>
          <w:color w:val="000000"/>
          <w:sz w:val="28"/>
        </w:rPr>
        <w:t>спрямо и двата предходни периода</w:t>
      </w:r>
      <w:r>
        <w:rPr>
          <w:rFonts w:ascii="Times New Roman" w:hAnsi="Times New Roman"/>
          <w:color w:val="000000"/>
          <w:sz w:val="28"/>
        </w:rPr>
        <w:t>;</w:t>
      </w:r>
      <w:r w:rsidRPr="001A1994">
        <w:rPr>
          <w:rFonts w:ascii="Times New Roman" w:hAnsi="Times New Roman"/>
          <w:color w:val="000000"/>
          <w:sz w:val="28"/>
        </w:rPr>
        <w:t xml:space="preserve"> завишаване</w:t>
      </w:r>
      <w:r>
        <w:rPr>
          <w:rFonts w:ascii="Times New Roman" w:hAnsi="Times New Roman"/>
          <w:color w:val="000000"/>
          <w:sz w:val="28"/>
        </w:rPr>
        <w:t xml:space="preserve"> за РП - Берковица спрямо 2017 г.</w:t>
      </w:r>
      <w:r w:rsidRPr="001E1E4A">
        <w:rPr>
          <w:rFonts w:ascii="Times New Roman" w:hAnsi="Times New Roman"/>
          <w:color w:val="000000"/>
          <w:sz w:val="28"/>
        </w:rPr>
        <w:t xml:space="preserve"> и </w:t>
      </w:r>
      <w:r>
        <w:rPr>
          <w:rFonts w:ascii="Times New Roman" w:hAnsi="Times New Roman"/>
          <w:color w:val="000000"/>
          <w:sz w:val="28"/>
        </w:rPr>
        <w:t>слабо намаление спрямо 2016</w:t>
      </w:r>
      <w:r w:rsidRPr="001E1E4A">
        <w:rPr>
          <w:rFonts w:ascii="Times New Roman" w:hAnsi="Times New Roman"/>
          <w:color w:val="000000"/>
          <w:sz w:val="28"/>
        </w:rPr>
        <w:t xml:space="preserve"> г</w:t>
      </w:r>
      <w:r>
        <w:rPr>
          <w:rFonts w:ascii="Times New Roman" w:hAnsi="Times New Roman"/>
          <w:color w:val="000000"/>
          <w:sz w:val="28"/>
        </w:rPr>
        <w:t>.</w:t>
      </w:r>
      <w:r w:rsidRPr="001E1E4A">
        <w:rPr>
          <w:rFonts w:ascii="Times New Roman" w:hAnsi="Times New Roman"/>
          <w:color w:val="000000"/>
          <w:sz w:val="28"/>
        </w:rPr>
        <w:t xml:space="preserve">, а за РП </w:t>
      </w:r>
      <w:r>
        <w:rPr>
          <w:rFonts w:ascii="Times New Roman" w:hAnsi="Times New Roman"/>
          <w:color w:val="000000"/>
          <w:sz w:val="28"/>
        </w:rPr>
        <w:t>–</w:t>
      </w:r>
      <w:r w:rsidRPr="001E1E4A">
        <w:rPr>
          <w:rFonts w:ascii="Times New Roman" w:hAnsi="Times New Roman"/>
          <w:color w:val="000000"/>
          <w:sz w:val="28"/>
        </w:rPr>
        <w:t xml:space="preserve"> Монтана</w:t>
      </w:r>
      <w:r>
        <w:rPr>
          <w:rFonts w:ascii="Times New Roman" w:hAnsi="Times New Roman"/>
          <w:color w:val="000000"/>
          <w:sz w:val="28"/>
        </w:rPr>
        <w:t xml:space="preserve"> </w:t>
      </w:r>
      <w:r w:rsidRPr="001E1E4A">
        <w:rPr>
          <w:rFonts w:ascii="Times New Roman" w:hAnsi="Times New Roman"/>
          <w:color w:val="000000"/>
          <w:sz w:val="28"/>
        </w:rPr>
        <w:t xml:space="preserve">- </w:t>
      </w:r>
      <w:r w:rsidRPr="001A1994">
        <w:rPr>
          <w:rFonts w:ascii="Times New Roman" w:hAnsi="Times New Roman"/>
          <w:color w:val="000000"/>
          <w:sz w:val="28"/>
        </w:rPr>
        <w:t>завишен</w:t>
      </w:r>
      <w:r w:rsidRPr="001E1E4A">
        <w:rPr>
          <w:rFonts w:ascii="Times New Roman" w:hAnsi="Times New Roman"/>
          <w:color w:val="000000"/>
          <w:sz w:val="28"/>
        </w:rPr>
        <w:t xml:space="preserve"> спрямо</w:t>
      </w:r>
      <w:r>
        <w:rPr>
          <w:rFonts w:ascii="Times New Roman" w:hAnsi="Times New Roman"/>
          <w:color w:val="000000"/>
          <w:sz w:val="28"/>
        </w:rPr>
        <w:t xml:space="preserve"> 2016 г., но </w:t>
      </w:r>
      <w:r w:rsidRPr="001A1994">
        <w:rPr>
          <w:rFonts w:ascii="Times New Roman" w:hAnsi="Times New Roman"/>
          <w:color w:val="000000"/>
          <w:sz w:val="28"/>
        </w:rPr>
        <w:t>значително намален</w:t>
      </w:r>
      <w:r>
        <w:rPr>
          <w:rFonts w:ascii="Times New Roman" w:hAnsi="Times New Roman"/>
          <w:color w:val="000000"/>
          <w:sz w:val="28"/>
        </w:rPr>
        <w:t xml:space="preserve"> спрямо 2017 г</w:t>
      </w:r>
      <w:r w:rsidRPr="001E1E4A">
        <w:rPr>
          <w:rFonts w:ascii="Times New Roman" w:hAnsi="Times New Roman"/>
          <w:color w:val="000000"/>
          <w:sz w:val="28"/>
        </w:rPr>
        <w:t xml:space="preserve">.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Основните причини за връщане на делата не търпят промяна и се свеждат до възприето от съда становище за допуснати съществени нарушения на процесуалните правила,  най-често свързани с правото на обвиняемия на защита. Често преценката на съда се различава от доминиращата съдебна практика, като се забелязва излишен и прекален формализъм, което е видно и </w:t>
      </w:r>
      <w:r w:rsidRPr="001E1E4A">
        <w:rPr>
          <w:rFonts w:ascii="Times New Roman" w:eastAsia="Times New Roman" w:hAnsi="Times New Roman"/>
          <w:sz w:val="28"/>
          <w:szCs w:val="28"/>
        </w:rPr>
        <w:lastRenderedPageBreak/>
        <w:t>от факта, че след връщането на делото на прокурора, при повторно внасяне, същото се разглежда и се постановява присъда.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По прокуратури и основания за връщане, делата за отчетния период се разпределят, както следва:</w:t>
      </w:r>
    </w:p>
    <w:p w:rsidR="00A94379" w:rsidRPr="001E1E4A" w:rsidRDefault="00A94379" w:rsidP="00A94379">
      <w:pPr>
        <w:spacing w:after="0" w:line="240" w:lineRule="auto"/>
        <w:ind w:firstLine="709"/>
        <w:jc w:val="both"/>
        <w:rPr>
          <w:rFonts w:ascii="Times New Roman" w:eastAsia="Times New Roman" w:hAnsi="Times New Roman"/>
          <w:b/>
          <w:smallCaps/>
          <w:sz w:val="28"/>
          <w:szCs w:val="28"/>
          <w:u w:val="single"/>
        </w:rPr>
      </w:pPr>
      <w:r w:rsidRPr="001E1E4A">
        <w:rPr>
          <w:rFonts w:ascii="Times New Roman" w:eastAsia="Times New Roman" w:hAnsi="Times New Roman"/>
          <w:b/>
          <w:smallCaps/>
          <w:sz w:val="28"/>
          <w:szCs w:val="28"/>
          <w:u w:val="single"/>
        </w:rPr>
        <w:t>Окръжна прокуратура- Монтана</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 2018 година на Окръжна прокуратура -  Монтана са върнати </w:t>
      </w:r>
      <w:r>
        <w:rPr>
          <w:rFonts w:ascii="Times New Roman" w:eastAsia="Times New Roman" w:hAnsi="Times New Roman"/>
          <w:b/>
          <w:sz w:val="28"/>
          <w:szCs w:val="28"/>
        </w:rPr>
        <w:t xml:space="preserve">3 </w:t>
      </w:r>
      <w:r w:rsidRPr="000063E0">
        <w:rPr>
          <w:rFonts w:ascii="Times New Roman" w:eastAsia="Times New Roman" w:hAnsi="Times New Roman"/>
          <w:b/>
          <w:sz w:val="28"/>
          <w:szCs w:val="28"/>
        </w:rPr>
        <w:t>дела</w:t>
      </w:r>
      <w:r>
        <w:rPr>
          <w:rFonts w:ascii="Times New Roman" w:eastAsia="Times New Roman" w:hAnsi="Times New Roman"/>
          <w:sz w:val="28"/>
          <w:szCs w:val="28"/>
        </w:rPr>
        <w:t xml:space="preserve"> по внесени обвинителни актове - всички след 05.11.2017 г., от  </w:t>
      </w:r>
      <w:proofErr w:type="spellStart"/>
      <w:r>
        <w:rPr>
          <w:rFonts w:ascii="Times New Roman" w:eastAsia="Times New Roman" w:hAnsi="Times New Roman"/>
          <w:sz w:val="28"/>
          <w:szCs w:val="28"/>
        </w:rPr>
        <w:t>първоинстанционния</w:t>
      </w:r>
      <w:proofErr w:type="spellEnd"/>
      <w:r>
        <w:rPr>
          <w:rFonts w:ascii="Times New Roman" w:eastAsia="Times New Roman" w:hAnsi="Times New Roman"/>
          <w:sz w:val="28"/>
          <w:szCs w:val="28"/>
        </w:rPr>
        <w:t xml:space="preserve"> съд, на единствено основание съществено нарушение на процесуалните правила, довело до ограничаване процесуалните права на обвиняемите лица.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E1E4A">
        <w:rPr>
          <w:rFonts w:ascii="Times New Roman" w:eastAsia="Times New Roman" w:hAnsi="Times New Roman"/>
          <w:sz w:val="28"/>
          <w:szCs w:val="28"/>
        </w:rPr>
        <w:t>През 2017 г</w:t>
      </w:r>
      <w:r w:rsidR="00823365">
        <w:rPr>
          <w:rFonts w:ascii="Times New Roman" w:eastAsia="Times New Roman" w:hAnsi="Times New Roman"/>
          <w:sz w:val="28"/>
          <w:szCs w:val="28"/>
        </w:rPr>
        <w:t>.</w:t>
      </w:r>
      <w:r w:rsidRPr="001E1E4A">
        <w:rPr>
          <w:rFonts w:ascii="Times New Roman" w:eastAsia="Times New Roman" w:hAnsi="Times New Roman"/>
          <w:sz w:val="28"/>
          <w:szCs w:val="28"/>
        </w:rPr>
        <w:t xml:space="preserve"> на ОП-Монтана са </w:t>
      </w:r>
      <w:r>
        <w:rPr>
          <w:rFonts w:ascii="Times New Roman" w:eastAsia="Times New Roman" w:hAnsi="Times New Roman"/>
          <w:sz w:val="28"/>
          <w:szCs w:val="28"/>
        </w:rPr>
        <w:t xml:space="preserve">били </w:t>
      </w:r>
      <w:r w:rsidRPr="001E1E4A">
        <w:rPr>
          <w:rFonts w:ascii="Times New Roman" w:eastAsia="Times New Roman" w:hAnsi="Times New Roman"/>
          <w:sz w:val="28"/>
          <w:szCs w:val="28"/>
        </w:rPr>
        <w:t xml:space="preserve">върнати </w:t>
      </w:r>
      <w:r w:rsidRPr="0003156C">
        <w:rPr>
          <w:rFonts w:ascii="Times New Roman" w:eastAsia="Times New Roman" w:hAnsi="Times New Roman"/>
          <w:b/>
          <w:sz w:val="28"/>
          <w:szCs w:val="28"/>
        </w:rPr>
        <w:t>5</w:t>
      </w:r>
      <w:r w:rsidRPr="001E1E4A">
        <w:rPr>
          <w:rFonts w:ascii="Times New Roman" w:eastAsia="Times New Roman" w:hAnsi="Times New Roman"/>
          <w:b/>
          <w:sz w:val="28"/>
          <w:szCs w:val="28"/>
        </w:rPr>
        <w:t xml:space="preserve"> </w:t>
      </w:r>
      <w:r w:rsidRPr="001E1E4A">
        <w:rPr>
          <w:rFonts w:ascii="Times New Roman" w:eastAsia="Times New Roman" w:hAnsi="Times New Roman"/>
          <w:sz w:val="28"/>
          <w:szCs w:val="28"/>
        </w:rPr>
        <w:t xml:space="preserve">дела по внесени обвинителни актове - </w:t>
      </w:r>
      <w:r w:rsidRPr="001E1E4A">
        <w:rPr>
          <w:rFonts w:ascii="Times New Roman" w:eastAsia="Times New Roman" w:hAnsi="Times New Roman"/>
          <w:b/>
          <w:sz w:val="28"/>
          <w:szCs w:val="28"/>
        </w:rPr>
        <w:t>3 броя</w:t>
      </w:r>
      <w:r w:rsidRPr="001E1E4A">
        <w:rPr>
          <w:rFonts w:ascii="Times New Roman" w:eastAsia="Times New Roman" w:hAnsi="Times New Roman"/>
          <w:sz w:val="28"/>
          <w:szCs w:val="28"/>
        </w:rPr>
        <w:t xml:space="preserve"> са върнати от съдия - докладчик, </w:t>
      </w:r>
      <w:r w:rsidRPr="001E1E4A">
        <w:rPr>
          <w:rFonts w:ascii="Times New Roman" w:eastAsia="Times New Roman" w:hAnsi="Times New Roman"/>
          <w:b/>
          <w:sz w:val="28"/>
          <w:szCs w:val="28"/>
        </w:rPr>
        <w:t>1 брой</w:t>
      </w:r>
      <w:r w:rsidRPr="001E1E4A">
        <w:rPr>
          <w:rFonts w:ascii="Times New Roman" w:eastAsia="Times New Roman" w:hAnsi="Times New Roman"/>
          <w:sz w:val="28"/>
          <w:szCs w:val="28"/>
        </w:rPr>
        <w:t xml:space="preserve"> - от съдебно заседание и </w:t>
      </w:r>
      <w:r w:rsidRPr="001E1E4A">
        <w:rPr>
          <w:rFonts w:ascii="Times New Roman" w:eastAsia="Times New Roman" w:hAnsi="Times New Roman"/>
          <w:b/>
          <w:sz w:val="28"/>
          <w:szCs w:val="28"/>
        </w:rPr>
        <w:t>1 брой</w:t>
      </w:r>
      <w:r w:rsidRPr="001E1E4A">
        <w:rPr>
          <w:rFonts w:ascii="Times New Roman" w:eastAsia="Times New Roman" w:hAnsi="Times New Roman"/>
          <w:sz w:val="28"/>
          <w:szCs w:val="28"/>
        </w:rPr>
        <w:t xml:space="preserve"> - от </w:t>
      </w:r>
      <w:proofErr w:type="spellStart"/>
      <w:r w:rsidRPr="001E1E4A">
        <w:rPr>
          <w:rFonts w:ascii="Times New Roman" w:eastAsia="Times New Roman" w:hAnsi="Times New Roman"/>
          <w:sz w:val="28"/>
          <w:szCs w:val="28"/>
        </w:rPr>
        <w:t>въззивния</w:t>
      </w:r>
      <w:proofErr w:type="spellEnd"/>
      <w:r w:rsidRPr="001E1E4A">
        <w:rPr>
          <w:rFonts w:ascii="Times New Roman" w:eastAsia="Times New Roman" w:hAnsi="Times New Roman"/>
          <w:sz w:val="28"/>
          <w:szCs w:val="28"/>
        </w:rPr>
        <w:t xml:space="preserve"> съд.</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През 2016 г. на ОП-Монтана от съда са върнати </w:t>
      </w:r>
      <w:r w:rsidRPr="001E1E4A">
        <w:rPr>
          <w:rFonts w:ascii="Times New Roman" w:eastAsia="Times New Roman" w:hAnsi="Times New Roman"/>
          <w:b/>
          <w:sz w:val="28"/>
          <w:szCs w:val="28"/>
        </w:rPr>
        <w:t xml:space="preserve">6 </w:t>
      </w:r>
      <w:r w:rsidRPr="001E1E4A">
        <w:rPr>
          <w:rFonts w:ascii="Times New Roman" w:eastAsia="Times New Roman" w:hAnsi="Times New Roman"/>
          <w:sz w:val="28"/>
          <w:szCs w:val="28"/>
        </w:rPr>
        <w:t>дела по внесени в МОС обвинителни актове</w:t>
      </w:r>
      <w:r w:rsidRPr="007A5948">
        <w:rPr>
          <w:rFonts w:ascii="Times New Roman" w:eastAsia="Times New Roman" w:hAnsi="Times New Roman"/>
          <w:sz w:val="28"/>
          <w:szCs w:val="28"/>
        </w:rPr>
        <w:t>, от които</w:t>
      </w:r>
      <w:r w:rsidRPr="001E1E4A">
        <w:rPr>
          <w:rFonts w:ascii="Times New Roman" w:eastAsia="Times New Roman" w:hAnsi="Times New Roman"/>
          <w:b/>
          <w:sz w:val="28"/>
          <w:szCs w:val="28"/>
        </w:rPr>
        <w:t xml:space="preserve"> 2 броя</w:t>
      </w:r>
      <w:r w:rsidRPr="001E1E4A">
        <w:rPr>
          <w:rFonts w:ascii="Times New Roman" w:eastAsia="Times New Roman" w:hAnsi="Times New Roman"/>
          <w:sz w:val="28"/>
          <w:szCs w:val="28"/>
        </w:rPr>
        <w:t xml:space="preserve"> са върнати от МОС и </w:t>
      </w:r>
      <w:r w:rsidRPr="001E1E4A">
        <w:rPr>
          <w:rFonts w:ascii="Times New Roman" w:eastAsia="Times New Roman" w:hAnsi="Times New Roman"/>
          <w:b/>
          <w:sz w:val="28"/>
          <w:szCs w:val="28"/>
        </w:rPr>
        <w:t>4 броя</w:t>
      </w:r>
      <w:r w:rsidRPr="001E1E4A">
        <w:rPr>
          <w:rFonts w:ascii="Times New Roman" w:eastAsia="Times New Roman" w:hAnsi="Times New Roman"/>
          <w:sz w:val="28"/>
          <w:szCs w:val="28"/>
        </w:rPr>
        <w:t xml:space="preserve"> са върнати от </w:t>
      </w:r>
      <w:proofErr w:type="spellStart"/>
      <w:r w:rsidRPr="001E1E4A">
        <w:rPr>
          <w:rFonts w:ascii="Times New Roman" w:eastAsia="Times New Roman" w:hAnsi="Times New Roman"/>
          <w:sz w:val="28"/>
          <w:szCs w:val="28"/>
        </w:rPr>
        <w:t>въззивния</w:t>
      </w:r>
      <w:proofErr w:type="spellEnd"/>
      <w:r w:rsidRPr="001E1E4A">
        <w:rPr>
          <w:rFonts w:ascii="Times New Roman" w:eastAsia="Times New Roman" w:hAnsi="Times New Roman"/>
          <w:sz w:val="28"/>
          <w:szCs w:val="28"/>
        </w:rPr>
        <w:t xml:space="preserve"> съд</w:t>
      </w: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 САС, като след връщането по делата отново има движение - част от тях отново са внесени в съда и има постановени осъдителни присъди, но съобразно указанията, след като е имало връщане, са отразени като върнати за периода. </w:t>
      </w:r>
      <w:r>
        <w:rPr>
          <w:rFonts w:ascii="Times New Roman" w:eastAsia="Times New Roman" w:hAnsi="Times New Roman"/>
          <w:sz w:val="28"/>
          <w:szCs w:val="28"/>
        </w:rPr>
        <w:t>Очевидна е тенденцията на намаляване броя на върнатите дела за ОП.</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По </w:t>
      </w:r>
      <w:r>
        <w:rPr>
          <w:rFonts w:ascii="Times New Roman" w:eastAsia="Times New Roman" w:hAnsi="Times New Roman"/>
          <w:sz w:val="28"/>
          <w:szCs w:val="28"/>
        </w:rPr>
        <w:t xml:space="preserve"> всичките 3 </w:t>
      </w:r>
      <w:r w:rsidRPr="001E1E4A">
        <w:rPr>
          <w:rFonts w:ascii="Times New Roman" w:eastAsia="Times New Roman" w:hAnsi="Times New Roman"/>
          <w:sz w:val="28"/>
          <w:szCs w:val="28"/>
        </w:rPr>
        <w:t>върнати през 201</w:t>
      </w:r>
      <w:r>
        <w:rPr>
          <w:rFonts w:ascii="Times New Roman" w:eastAsia="Times New Roman" w:hAnsi="Times New Roman"/>
          <w:sz w:val="28"/>
          <w:szCs w:val="28"/>
        </w:rPr>
        <w:t>8</w:t>
      </w:r>
      <w:r w:rsidRPr="001E1E4A">
        <w:rPr>
          <w:rFonts w:ascii="Times New Roman" w:eastAsia="Times New Roman" w:hAnsi="Times New Roman"/>
          <w:sz w:val="28"/>
          <w:szCs w:val="28"/>
        </w:rPr>
        <w:t xml:space="preserve"> г. дела съдът е констатирал </w:t>
      </w:r>
      <w:r>
        <w:rPr>
          <w:rFonts w:ascii="Times New Roman" w:eastAsia="Times New Roman" w:hAnsi="Times New Roman"/>
          <w:sz w:val="28"/>
          <w:szCs w:val="28"/>
        </w:rPr>
        <w:t xml:space="preserve"> </w:t>
      </w:r>
      <w:r w:rsidRPr="000063E0">
        <w:rPr>
          <w:rFonts w:ascii="Times New Roman" w:eastAsia="Times New Roman" w:hAnsi="Times New Roman"/>
          <w:b/>
          <w:i/>
          <w:sz w:val="28"/>
          <w:szCs w:val="28"/>
        </w:rPr>
        <w:t xml:space="preserve">допуснато </w:t>
      </w:r>
      <w:r w:rsidRPr="001E1E4A">
        <w:rPr>
          <w:rFonts w:ascii="Times New Roman" w:eastAsia="Times New Roman" w:hAnsi="Times New Roman"/>
          <w:b/>
          <w:i/>
          <w:sz w:val="28"/>
          <w:szCs w:val="28"/>
        </w:rPr>
        <w:t xml:space="preserve">съществено </w:t>
      </w:r>
      <w:proofErr w:type="spellStart"/>
      <w:r w:rsidRPr="001E1E4A">
        <w:rPr>
          <w:rFonts w:ascii="Times New Roman" w:eastAsia="Times New Roman" w:hAnsi="Times New Roman"/>
          <w:b/>
          <w:i/>
          <w:sz w:val="28"/>
          <w:szCs w:val="28"/>
        </w:rPr>
        <w:t>отстранимо</w:t>
      </w:r>
      <w:proofErr w:type="spellEnd"/>
      <w:r w:rsidRPr="001E1E4A">
        <w:rPr>
          <w:rFonts w:ascii="Times New Roman" w:eastAsia="Times New Roman" w:hAnsi="Times New Roman"/>
          <w:b/>
          <w:i/>
          <w:sz w:val="28"/>
          <w:szCs w:val="28"/>
        </w:rPr>
        <w:t xml:space="preserve"> нарушение на процесуалните пр</w:t>
      </w:r>
      <w:r>
        <w:rPr>
          <w:rFonts w:ascii="Times New Roman" w:eastAsia="Times New Roman" w:hAnsi="Times New Roman"/>
          <w:b/>
          <w:i/>
          <w:sz w:val="28"/>
          <w:szCs w:val="28"/>
        </w:rPr>
        <w:t xml:space="preserve">авила, довело до ограничаване процесуалните права на обвиняемия  </w:t>
      </w:r>
      <w:r w:rsidRPr="001E1E4A">
        <w:rPr>
          <w:rFonts w:ascii="Times New Roman" w:eastAsia="Times New Roman" w:hAnsi="Times New Roman"/>
          <w:sz w:val="28"/>
          <w:szCs w:val="28"/>
        </w:rPr>
        <w:t xml:space="preserve">– </w:t>
      </w:r>
      <w:r w:rsidRPr="001E1E4A">
        <w:rPr>
          <w:rFonts w:ascii="Times New Roman" w:eastAsia="Times New Roman" w:hAnsi="Times New Roman"/>
          <w:i/>
          <w:sz w:val="28"/>
          <w:szCs w:val="28"/>
        </w:rPr>
        <w:t>т. 1</w:t>
      </w:r>
      <w:r>
        <w:rPr>
          <w:rFonts w:ascii="Times New Roman" w:eastAsia="Times New Roman" w:hAnsi="Times New Roman"/>
          <w:i/>
          <w:sz w:val="28"/>
          <w:szCs w:val="28"/>
        </w:rPr>
        <w:t xml:space="preserve"> от Раздел</w:t>
      </w:r>
      <w:r w:rsidRPr="0003156C">
        <w:rPr>
          <w:rFonts w:ascii="Times New Roman" w:eastAsia="Times New Roman" w:hAnsi="Times New Roman"/>
          <w:i/>
          <w:sz w:val="28"/>
          <w:szCs w:val="28"/>
        </w:rPr>
        <w:t xml:space="preserve"> </w:t>
      </w:r>
      <w:r>
        <w:rPr>
          <w:rFonts w:ascii="Times New Roman" w:eastAsia="Times New Roman" w:hAnsi="Times New Roman"/>
          <w:i/>
          <w:sz w:val="28"/>
          <w:szCs w:val="28"/>
          <w:lang w:val="en-US"/>
        </w:rPr>
        <w:t>III</w:t>
      </w:r>
      <w:r w:rsidRPr="001E1E4A">
        <w:rPr>
          <w:rFonts w:ascii="Times New Roman" w:eastAsia="Times New Roman" w:hAnsi="Times New Roman"/>
          <w:i/>
          <w:sz w:val="28"/>
          <w:szCs w:val="28"/>
        </w:rPr>
        <w:t xml:space="preserve"> </w:t>
      </w:r>
      <w:r>
        <w:rPr>
          <w:rFonts w:ascii="Times New Roman" w:eastAsia="Times New Roman" w:hAnsi="Times New Roman"/>
          <w:i/>
          <w:sz w:val="28"/>
          <w:szCs w:val="28"/>
        </w:rPr>
        <w:t>на</w:t>
      </w:r>
      <w:r w:rsidRPr="001E1E4A">
        <w:rPr>
          <w:rFonts w:ascii="Times New Roman" w:eastAsia="Times New Roman" w:hAnsi="Times New Roman"/>
          <w:i/>
          <w:sz w:val="28"/>
          <w:szCs w:val="28"/>
        </w:rPr>
        <w:t xml:space="preserve"> Приложение № </w:t>
      </w:r>
      <w:r>
        <w:rPr>
          <w:rFonts w:ascii="Times New Roman" w:eastAsia="Times New Roman" w:hAnsi="Times New Roman"/>
          <w:i/>
          <w:sz w:val="28"/>
          <w:szCs w:val="28"/>
        </w:rPr>
        <w:t>5</w:t>
      </w:r>
      <w:r w:rsidRPr="001E1E4A">
        <w:rPr>
          <w:rFonts w:ascii="Times New Roman" w:eastAsia="Times New Roman" w:hAnsi="Times New Roman"/>
          <w:sz w:val="28"/>
          <w:szCs w:val="28"/>
        </w:rPr>
        <w:t>.</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A94379" w:rsidRPr="001E1E4A" w:rsidRDefault="00A94379" w:rsidP="00A94379">
      <w:pPr>
        <w:spacing w:after="0" w:line="240" w:lineRule="auto"/>
        <w:ind w:firstLine="709"/>
        <w:jc w:val="both"/>
        <w:rPr>
          <w:rFonts w:ascii="Times New Roman" w:eastAsia="Times New Roman" w:hAnsi="Times New Roman"/>
          <w:b/>
          <w:bCs/>
          <w:smallCaps/>
          <w:spacing w:val="5"/>
          <w:sz w:val="28"/>
          <w:szCs w:val="28"/>
          <w:u w:val="single"/>
        </w:rPr>
      </w:pPr>
      <w:r w:rsidRPr="001E1E4A">
        <w:rPr>
          <w:rFonts w:ascii="Times New Roman" w:eastAsia="Times New Roman" w:hAnsi="Times New Roman"/>
          <w:b/>
          <w:bCs/>
          <w:smallCaps/>
          <w:spacing w:val="5"/>
          <w:sz w:val="28"/>
          <w:szCs w:val="28"/>
          <w:u w:val="single"/>
        </w:rPr>
        <w:t xml:space="preserve">Районна прокуратура-Монтана: </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2018</w:t>
      </w:r>
      <w:r w:rsidRPr="001E1E4A">
        <w:rPr>
          <w:rFonts w:ascii="Times New Roman" w:eastAsia="Times New Roman" w:hAnsi="Times New Roman"/>
          <w:sz w:val="28"/>
          <w:szCs w:val="28"/>
        </w:rPr>
        <w:t xml:space="preserve"> год. от съда са били върнати на прокурора  </w:t>
      </w:r>
      <w:r w:rsidR="0085146D">
        <w:rPr>
          <w:rFonts w:ascii="Times New Roman" w:eastAsia="Times New Roman" w:hAnsi="Times New Roman"/>
          <w:b/>
          <w:sz w:val="28"/>
          <w:szCs w:val="28"/>
        </w:rPr>
        <w:t xml:space="preserve">5 </w:t>
      </w:r>
      <w:r>
        <w:rPr>
          <w:rFonts w:ascii="Times New Roman" w:eastAsia="Times New Roman" w:hAnsi="Times New Roman"/>
          <w:sz w:val="28"/>
          <w:szCs w:val="28"/>
        </w:rPr>
        <w:t>дела – 1 брой</w:t>
      </w:r>
      <w:r w:rsidRPr="001E1E4A">
        <w:rPr>
          <w:rFonts w:ascii="Times New Roman" w:eastAsia="Times New Roman" w:hAnsi="Times New Roman"/>
          <w:sz w:val="28"/>
          <w:szCs w:val="28"/>
        </w:rPr>
        <w:t xml:space="preserve">  внесени с обвинителен акт</w:t>
      </w:r>
      <w:r>
        <w:rPr>
          <w:rFonts w:ascii="Times New Roman" w:eastAsia="Times New Roman" w:hAnsi="Times New Roman"/>
          <w:sz w:val="28"/>
          <w:szCs w:val="28"/>
        </w:rPr>
        <w:t xml:space="preserve">, 2 </w:t>
      </w:r>
      <w:r w:rsidRPr="001E1E4A">
        <w:rPr>
          <w:rFonts w:ascii="Times New Roman" w:eastAsia="Times New Roman" w:hAnsi="Times New Roman"/>
          <w:sz w:val="28"/>
          <w:szCs w:val="28"/>
        </w:rPr>
        <w:t xml:space="preserve"> бр</w:t>
      </w:r>
      <w:r>
        <w:rPr>
          <w:rFonts w:ascii="Times New Roman" w:eastAsia="Times New Roman" w:hAnsi="Times New Roman"/>
          <w:sz w:val="28"/>
          <w:szCs w:val="28"/>
        </w:rPr>
        <w:t>оя - по неодобрени споразумения и 2 броя – по предложения по чл. 78а от НК.</w:t>
      </w:r>
      <w:r w:rsidRPr="001E1E4A">
        <w:rPr>
          <w:rFonts w:ascii="Times New Roman" w:eastAsia="Times New Roman" w:hAnsi="Times New Roman"/>
          <w:sz w:val="28"/>
          <w:szCs w:val="28"/>
        </w:rPr>
        <w:t xml:space="preserve"> </w:t>
      </w:r>
    </w:p>
    <w:p w:rsidR="00A94379" w:rsidRPr="00F5569A" w:rsidRDefault="00A94379" w:rsidP="00A94379">
      <w:pPr>
        <w:spacing w:after="0" w:line="240" w:lineRule="auto"/>
        <w:ind w:firstLine="709"/>
        <w:jc w:val="both"/>
        <w:rPr>
          <w:rFonts w:ascii="Times New Roman" w:hAnsi="Times New Roman"/>
          <w:sz w:val="28"/>
          <w:szCs w:val="28"/>
        </w:rPr>
      </w:pPr>
      <w:r w:rsidRPr="007A5948">
        <w:rPr>
          <w:rFonts w:ascii="Times New Roman" w:hAnsi="Times New Roman"/>
          <w:sz w:val="28"/>
          <w:szCs w:val="28"/>
        </w:rPr>
        <w:t xml:space="preserve">По внесеното с </w:t>
      </w:r>
      <w:r w:rsidRPr="007A5948">
        <w:rPr>
          <w:rFonts w:ascii="Times New Roman" w:hAnsi="Times New Roman"/>
          <w:i/>
          <w:sz w:val="28"/>
          <w:szCs w:val="28"/>
        </w:rPr>
        <w:t>обвинителен акт</w:t>
      </w:r>
      <w:r w:rsidRPr="00DE1BE0">
        <w:rPr>
          <w:rFonts w:ascii="Times New Roman" w:hAnsi="Times New Roman"/>
          <w:sz w:val="28"/>
          <w:szCs w:val="28"/>
        </w:rPr>
        <w:t xml:space="preserve"> </w:t>
      </w:r>
      <w:r w:rsidRPr="00DE1BE0">
        <w:rPr>
          <w:rFonts w:ascii="Times New Roman" w:hAnsi="Times New Roman"/>
          <w:b/>
          <w:sz w:val="28"/>
          <w:szCs w:val="28"/>
        </w:rPr>
        <w:t>1 дело</w:t>
      </w:r>
      <w:r w:rsidRPr="00F5569A">
        <w:rPr>
          <w:rFonts w:ascii="Times New Roman" w:hAnsi="Times New Roman"/>
          <w:sz w:val="28"/>
          <w:szCs w:val="28"/>
        </w:rPr>
        <w:t xml:space="preserve"> причина за връщането било допуснато на досъдебното производство </w:t>
      </w:r>
      <w:proofErr w:type="spellStart"/>
      <w:r w:rsidRPr="00F5569A">
        <w:rPr>
          <w:rFonts w:ascii="Times New Roman" w:hAnsi="Times New Roman"/>
          <w:sz w:val="28"/>
          <w:szCs w:val="28"/>
        </w:rPr>
        <w:t>отстранимо</w:t>
      </w:r>
      <w:proofErr w:type="spellEnd"/>
      <w:r w:rsidRPr="00F5569A">
        <w:rPr>
          <w:rFonts w:ascii="Times New Roman" w:hAnsi="Times New Roman"/>
          <w:sz w:val="28"/>
          <w:szCs w:val="28"/>
        </w:rPr>
        <w:t xml:space="preserve"> съществено нарушение на процесуалните правила в хода на разследването, ограничаващо правото на защита на обвиняемия, като развитието на делото в голяма степен </w:t>
      </w:r>
      <w:r>
        <w:rPr>
          <w:rFonts w:ascii="Times New Roman" w:hAnsi="Times New Roman"/>
          <w:sz w:val="28"/>
          <w:szCs w:val="28"/>
        </w:rPr>
        <w:t xml:space="preserve">е </w:t>
      </w:r>
      <w:r w:rsidRPr="00F5569A">
        <w:rPr>
          <w:rFonts w:ascii="Times New Roman" w:hAnsi="Times New Roman"/>
          <w:sz w:val="28"/>
          <w:szCs w:val="28"/>
        </w:rPr>
        <w:t>било предвидимо и е могло да бъде избегнато при прецизна работа на разследващия орган и наблюдаващия прокурор, т.</w:t>
      </w:r>
      <w:r>
        <w:rPr>
          <w:rFonts w:ascii="Times New Roman" w:hAnsi="Times New Roman"/>
          <w:sz w:val="28"/>
          <w:szCs w:val="28"/>
        </w:rPr>
        <w:t xml:space="preserve"> </w:t>
      </w:r>
      <w:r w:rsidRPr="00F5569A">
        <w:rPr>
          <w:rFonts w:ascii="Times New Roman" w:hAnsi="Times New Roman"/>
          <w:sz w:val="28"/>
          <w:szCs w:val="28"/>
        </w:rPr>
        <w:t xml:space="preserve">е. по </w:t>
      </w:r>
      <w:r w:rsidRPr="00735C53">
        <w:rPr>
          <w:rFonts w:ascii="Times New Roman" w:hAnsi="Times New Roman"/>
          <w:b/>
          <w:i/>
          <w:sz w:val="28"/>
          <w:szCs w:val="28"/>
        </w:rPr>
        <w:t xml:space="preserve">т. </w:t>
      </w:r>
      <w:r>
        <w:rPr>
          <w:rFonts w:ascii="Times New Roman" w:hAnsi="Times New Roman"/>
          <w:b/>
          <w:i/>
          <w:sz w:val="28"/>
          <w:szCs w:val="28"/>
        </w:rPr>
        <w:t>1</w:t>
      </w:r>
      <w:r w:rsidRPr="00735C53">
        <w:rPr>
          <w:rFonts w:ascii="Times New Roman" w:hAnsi="Times New Roman"/>
          <w:b/>
          <w:i/>
          <w:sz w:val="28"/>
          <w:szCs w:val="28"/>
        </w:rPr>
        <w:t xml:space="preserve"> от Приложение № 5, раздел III.</w:t>
      </w:r>
    </w:p>
    <w:p w:rsidR="00A94379" w:rsidRPr="00735C53" w:rsidRDefault="00A94379" w:rsidP="00A94379">
      <w:pPr>
        <w:spacing w:after="0" w:line="240" w:lineRule="auto"/>
        <w:ind w:firstLine="709"/>
        <w:jc w:val="both"/>
        <w:rPr>
          <w:rFonts w:ascii="Times New Roman" w:hAnsi="Times New Roman"/>
          <w:b/>
          <w:i/>
          <w:sz w:val="28"/>
          <w:szCs w:val="28"/>
        </w:rPr>
      </w:pPr>
      <w:r w:rsidRPr="00735C53">
        <w:rPr>
          <w:rFonts w:ascii="Times New Roman" w:hAnsi="Times New Roman"/>
          <w:b/>
          <w:sz w:val="28"/>
          <w:szCs w:val="28"/>
        </w:rPr>
        <w:t>Двете дела,</w:t>
      </w:r>
      <w:r w:rsidRPr="00F5569A">
        <w:rPr>
          <w:rFonts w:ascii="Times New Roman" w:hAnsi="Times New Roman"/>
          <w:sz w:val="28"/>
          <w:szCs w:val="28"/>
        </w:rPr>
        <w:t xml:space="preserve"> внесени с предложения </w:t>
      </w:r>
      <w:r w:rsidRPr="00735C53">
        <w:rPr>
          <w:rFonts w:ascii="Times New Roman" w:hAnsi="Times New Roman"/>
          <w:i/>
          <w:sz w:val="28"/>
          <w:szCs w:val="28"/>
        </w:rPr>
        <w:t>по чл. 78а от НК</w:t>
      </w:r>
      <w:r w:rsidRPr="00F5569A">
        <w:rPr>
          <w:rFonts w:ascii="Times New Roman" w:hAnsi="Times New Roman"/>
          <w:sz w:val="28"/>
          <w:szCs w:val="28"/>
        </w:rPr>
        <w:t>, били върнати</w:t>
      </w:r>
      <w:r>
        <w:rPr>
          <w:rFonts w:ascii="Times New Roman" w:hAnsi="Times New Roman"/>
          <w:sz w:val="28"/>
          <w:szCs w:val="28"/>
        </w:rPr>
        <w:t xml:space="preserve"> не поради  липса на основания по чл. 78а от НК, а </w:t>
      </w:r>
      <w:r w:rsidRPr="00F5569A">
        <w:rPr>
          <w:rFonts w:ascii="Times New Roman" w:hAnsi="Times New Roman"/>
          <w:sz w:val="28"/>
          <w:szCs w:val="28"/>
        </w:rPr>
        <w:t xml:space="preserve"> поради допуснати на досъдебното производство </w:t>
      </w:r>
      <w:proofErr w:type="spellStart"/>
      <w:r w:rsidRPr="00F5569A">
        <w:rPr>
          <w:rFonts w:ascii="Times New Roman" w:hAnsi="Times New Roman"/>
          <w:sz w:val="28"/>
          <w:szCs w:val="28"/>
        </w:rPr>
        <w:t>отстраними</w:t>
      </w:r>
      <w:proofErr w:type="spellEnd"/>
      <w:r w:rsidRPr="00F5569A">
        <w:rPr>
          <w:rFonts w:ascii="Times New Roman" w:hAnsi="Times New Roman"/>
          <w:sz w:val="28"/>
          <w:szCs w:val="28"/>
        </w:rPr>
        <w:t xml:space="preserve"> съществени нарушения на процесуалните правила в хода на разследването,  довели до ограничаване на процесуалните права на обвиняемия като преценката на съда се отклонява от доминиращата съдебна практика, т.</w:t>
      </w:r>
      <w:r>
        <w:rPr>
          <w:rFonts w:ascii="Times New Roman" w:hAnsi="Times New Roman"/>
          <w:sz w:val="28"/>
          <w:szCs w:val="28"/>
        </w:rPr>
        <w:t xml:space="preserve"> </w:t>
      </w:r>
      <w:r w:rsidRPr="00F5569A">
        <w:rPr>
          <w:rFonts w:ascii="Times New Roman" w:hAnsi="Times New Roman"/>
          <w:sz w:val="28"/>
          <w:szCs w:val="28"/>
        </w:rPr>
        <w:t xml:space="preserve">е. </w:t>
      </w:r>
      <w:r>
        <w:rPr>
          <w:rFonts w:ascii="Times New Roman" w:hAnsi="Times New Roman"/>
          <w:sz w:val="28"/>
          <w:szCs w:val="28"/>
        </w:rPr>
        <w:t xml:space="preserve">също </w:t>
      </w:r>
      <w:r w:rsidRPr="00F5569A">
        <w:rPr>
          <w:rFonts w:ascii="Times New Roman" w:hAnsi="Times New Roman"/>
          <w:sz w:val="28"/>
          <w:szCs w:val="28"/>
        </w:rPr>
        <w:t xml:space="preserve">по </w:t>
      </w:r>
      <w:r w:rsidRPr="00735C53">
        <w:rPr>
          <w:rFonts w:ascii="Times New Roman" w:hAnsi="Times New Roman"/>
          <w:b/>
          <w:i/>
          <w:sz w:val="28"/>
          <w:szCs w:val="28"/>
        </w:rPr>
        <w:t xml:space="preserve">т. </w:t>
      </w:r>
      <w:r>
        <w:rPr>
          <w:rFonts w:ascii="Times New Roman" w:hAnsi="Times New Roman"/>
          <w:b/>
          <w:i/>
          <w:sz w:val="28"/>
          <w:szCs w:val="28"/>
        </w:rPr>
        <w:t>1</w:t>
      </w:r>
      <w:r w:rsidRPr="00735C53">
        <w:rPr>
          <w:rFonts w:ascii="Times New Roman" w:hAnsi="Times New Roman"/>
          <w:b/>
          <w:i/>
          <w:sz w:val="28"/>
          <w:szCs w:val="28"/>
        </w:rPr>
        <w:t xml:space="preserve"> от Приложение № 5, раздел </w:t>
      </w:r>
      <w:r w:rsidRPr="00735C53">
        <w:rPr>
          <w:rFonts w:ascii="Times New Roman" w:hAnsi="Times New Roman"/>
          <w:b/>
          <w:i/>
          <w:sz w:val="28"/>
          <w:szCs w:val="28"/>
          <w:lang w:val="en-US"/>
        </w:rPr>
        <w:t>III</w:t>
      </w:r>
      <w:r w:rsidRPr="00735C53">
        <w:rPr>
          <w:rFonts w:ascii="Times New Roman" w:hAnsi="Times New Roman"/>
          <w:b/>
          <w:i/>
          <w:sz w:val="28"/>
          <w:szCs w:val="28"/>
        </w:rPr>
        <w:t>.</w:t>
      </w:r>
    </w:p>
    <w:p w:rsidR="00A94379" w:rsidRPr="00F5569A" w:rsidRDefault="00A94379" w:rsidP="00A94379">
      <w:pPr>
        <w:spacing w:after="0" w:line="240" w:lineRule="auto"/>
        <w:ind w:firstLine="709"/>
        <w:jc w:val="both"/>
        <w:rPr>
          <w:rFonts w:ascii="Times New Roman" w:hAnsi="Times New Roman"/>
          <w:sz w:val="28"/>
          <w:szCs w:val="28"/>
        </w:rPr>
      </w:pPr>
      <w:r w:rsidRPr="00735C53">
        <w:rPr>
          <w:rFonts w:ascii="Times New Roman" w:hAnsi="Times New Roman"/>
          <w:b/>
          <w:sz w:val="28"/>
          <w:szCs w:val="28"/>
        </w:rPr>
        <w:t>Двете дела</w:t>
      </w:r>
      <w:r w:rsidRPr="00F5569A">
        <w:rPr>
          <w:rFonts w:ascii="Times New Roman" w:hAnsi="Times New Roman"/>
          <w:sz w:val="28"/>
          <w:szCs w:val="28"/>
        </w:rPr>
        <w:t xml:space="preserve">, внесени с </w:t>
      </w:r>
      <w:proofErr w:type="spellStart"/>
      <w:r w:rsidRPr="007A5948">
        <w:rPr>
          <w:rFonts w:ascii="Times New Roman" w:hAnsi="Times New Roman"/>
          <w:i/>
          <w:sz w:val="28"/>
          <w:szCs w:val="28"/>
        </w:rPr>
        <w:t>проекто-споразумения</w:t>
      </w:r>
      <w:proofErr w:type="spellEnd"/>
      <w:r w:rsidRPr="00F5569A">
        <w:rPr>
          <w:rFonts w:ascii="Times New Roman" w:hAnsi="Times New Roman"/>
          <w:sz w:val="28"/>
          <w:szCs w:val="28"/>
        </w:rPr>
        <w:t xml:space="preserve"> за одобряване от съда са върнати поради несъгласие на съда с квалификацията на деянието, т.</w:t>
      </w:r>
      <w:r>
        <w:rPr>
          <w:rFonts w:ascii="Times New Roman" w:hAnsi="Times New Roman"/>
          <w:sz w:val="28"/>
          <w:szCs w:val="28"/>
        </w:rPr>
        <w:t xml:space="preserve"> </w:t>
      </w:r>
      <w:r w:rsidRPr="00F5569A">
        <w:rPr>
          <w:rFonts w:ascii="Times New Roman" w:hAnsi="Times New Roman"/>
          <w:sz w:val="28"/>
          <w:szCs w:val="28"/>
        </w:rPr>
        <w:t xml:space="preserve">е. по </w:t>
      </w:r>
      <w:r w:rsidRPr="00735C53">
        <w:rPr>
          <w:rFonts w:ascii="Times New Roman" w:hAnsi="Times New Roman"/>
          <w:b/>
          <w:i/>
          <w:sz w:val="28"/>
          <w:szCs w:val="28"/>
        </w:rPr>
        <w:t>т. 4 от Приложение № 5, раздел III.</w:t>
      </w:r>
      <w:r w:rsidRPr="00F5569A">
        <w:rPr>
          <w:rFonts w:ascii="Times New Roman" w:hAnsi="Times New Roman"/>
          <w:sz w:val="28"/>
          <w:szCs w:val="28"/>
        </w:rPr>
        <w:t xml:space="preserve"> Съдът счел, че се касае не за престъпление от </w:t>
      </w:r>
      <w:r w:rsidRPr="00F5569A">
        <w:rPr>
          <w:rFonts w:ascii="Times New Roman" w:hAnsi="Times New Roman"/>
          <w:sz w:val="28"/>
          <w:szCs w:val="28"/>
        </w:rPr>
        <w:lastRenderedPageBreak/>
        <w:t>общ характер, а за административно нарушение. Обвиненията са били за престъпления по чл. 345, ал.2, във връзка с ал.1 от НК  и по чл. 235, ал.</w:t>
      </w:r>
      <w:r>
        <w:rPr>
          <w:rFonts w:ascii="Times New Roman" w:hAnsi="Times New Roman"/>
          <w:sz w:val="28"/>
          <w:szCs w:val="28"/>
        </w:rPr>
        <w:t xml:space="preserve"> </w:t>
      </w:r>
      <w:r w:rsidRPr="00F5569A">
        <w:rPr>
          <w:rFonts w:ascii="Times New Roman" w:hAnsi="Times New Roman"/>
          <w:sz w:val="28"/>
          <w:szCs w:val="28"/>
        </w:rPr>
        <w:t xml:space="preserve">5 от НК. </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   </w:t>
      </w:r>
    </w:p>
    <w:p w:rsidR="0085146D" w:rsidRPr="001E1E4A" w:rsidRDefault="0085146D" w:rsidP="00A94379">
      <w:pPr>
        <w:spacing w:after="0" w:line="240" w:lineRule="auto"/>
        <w:ind w:firstLine="709"/>
        <w:jc w:val="both"/>
        <w:rPr>
          <w:rFonts w:ascii="Times New Roman" w:eastAsia="Times New Roman" w:hAnsi="Times New Roman"/>
          <w:sz w:val="28"/>
          <w:szCs w:val="28"/>
          <w:u w:val="single"/>
        </w:rPr>
      </w:pPr>
    </w:p>
    <w:p w:rsidR="00A94379" w:rsidRPr="001E1E4A" w:rsidRDefault="00A94379" w:rsidP="00A94379">
      <w:pPr>
        <w:spacing w:after="0" w:line="240" w:lineRule="auto"/>
        <w:ind w:firstLine="709"/>
        <w:jc w:val="both"/>
        <w:rPr>
          <w:rFonts w:ascii="Times New Roman" w:eastAsia="Times New Roman" w:hAnsi="Times New Roman"/>
          <w:b/>
          <w:smallCaps/>
          <w:sz w:val="28"/>
          <w:szCs w:val="28"/>
          <w:u w:val="single"/>
        </w:rPr>
      </w:pPr>
      <w:r>
        <w:rPr>
          <w:rFonts w:ascii="Times New Roman" w:eastAsia="Times New Roman" w:hAnsi="Times New Roman"/>
          <w:b/>
          <w:smallCaps/>
          <w:sz w:val="28"/>
          <w:szCs w:val="28"/>
          <w:u w:val="single"/>
        </w:rPr>
        <w:t xml:space="preserve">  </w:t>
      </w:r>
      <w:r w:rsidRPr="001E1E4A">
        <w:rPr>
          <w:rFonts w:ascii="Times New Roman" w:eastAsia="Times New Roman" w:hAnsi="Times New Roman"/>
          <w:b/>
          <w:smallCaps/>
          <w:sz w:val="28"/>
          <w:szCs w:val="28"/>
          <w:u w:val="single"/>
        </w:rPr>
        <w:t>Районна прокуратура – Лом</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03156C" w:rsidRDefault="00A94379" w:rsidP="00A94379">
      <w:pPr>
        <w:pStyle w:val="a4"/>
        <w:ind w:firstLine="709"/>
        <w:jc w:val="both"/>
        <w:rPr>
          <w:sz w:val="28"/>
          <w:szCs w:val="28"/>
          <w:lang w:val="bg-BG"/>
        </w:rPr>
      </w:pPr>
      <w:r w:rsidRPr="0003156C">
        <w:rPr>
          <w:sz w:val="28"/>
          <w:szCs w:val="28"/>
          <w:lang w:val="bg-BG"/>
        </w:rPr>
        <w:t xml:space="preserve">През отчетната 2018 год. от Ломския районен съд за допълнително разследване на прокуратурата са върнати общо </w:t>
      </w:r>
      <w:r w:rsidRPr="0003156C">
        <w:rPr>
          <w:b/>
          <w:sz w:val="28"/>
          <w:szCs w:val="28"/>
          <w:lang w:val="bg-BG"/>
        </w:rPr>
        <w:t>10 броя дела</w:t>
      </w:r>
      <w:r w:rsidRPr="0003156C">
        <w:rPr>
          <w:sz w:val="28"/>
          <w:szCs w:val="28"/>
          <w:lang w:val="bg-BG"/>
        </w:rPr>
        <w:t>, по следните причини:</w:t>
      </w:r>
    </w:p>
    <w:p w:rsidR="00A94379" w:rsidRPr="0003156C" w:rsidRDefault="00A94379" w:rsidP="00A94379">
      <w:pPr>
        <w:pStyle w:val="a4"/>
        <w:ind w:firstLine="709"/>
        <w:jc w:val="both"/>
        <w:rPr>
          <w:rFonts w:eastAsia="Calibri"/>
          <w:i/>
          <w:sz w:val="28"/>
          <w:szCs w:val="28"/>
          <w:lang w:val="bg-BG"/>
        </w:rPr>
      </w:pPr>
      <w:r w:rsidRPr="0003156C">
        <w:rPr>
          <w:rFonts w:eastAsia="Calibri"/>
          <w:b/>
          <w:sz w:val="28"/>
          <w:szCs w:val="28"/>
          <w:lang w:val="bg-BG"/>
        </w:rPr>
        <w:t>6  бр</w:t>
      </w:r>
      <w:r w:rsidRPr="0003156C">
        <w:rPr>
          <w:rFonts w:eastAsia="Calibri"/>
          <w:sz w:val="28"/>
          <w:szCs w:val="28"/>
          <w:lang w:val="bg-BG"/>
        </w:rPr>
        <w:t xml:space="preserve">. - поради допуснато на досъдебното производство </w:t>
      </w:r>
      <w:proofErr w:type="spellStart"/>
      <w:r w:rsidRPr="0003156C">
        <w:rPr>
          <w:rFonts w:eastAsia="Calibri"/>
          <w:sz w:val="28"/>
          <w:szCs w:val="28"/>
          <w:lang w:val="bg-BG"/>
        </w:rPr>
        <w:t>отстранимо</w:t>
      </w:r>
      <w:proofErr w:type="spellEnd"/>
      <w:r w:rsidRPr="0003156C">
        <w:rPr>
          <w:rFonts w:eastAsia="Calibri"/>
          <w:sz w:val="28"/>
          <w:szCs w:val="28"/>
          <w:lang w:val="bg-BG"/>
        </w:rPr>
        <w:t xml:space="preserve"> съществено нарушение на процесуални правила в хода на разследването, довело до ограничаване на процесуалните права на обвиняемия</w:t>
      </w:r>
      <w:r>
        <w:rPr>
          <w:rFonts w:eastAsia="Calibri"/>
          <w:sz w:val="28"/>
          <w:szCs w:val="28"/>
          <w:lang w:val="bg-BG"/>
        </w:rPr>
        <w:t xml:space="preserve"> </w:t>
      </w:r>
      <w:r w:rsidRPr="0003156C">
        <w:rPr>
          <w:rFonts w:eastAsia="Calibri"/>
          <w:sz w:val="28"/>
          <w:szCs w:val="28"/>
          <w:lang w:val="bg-BG"/>
        </w:rPr>
        <w:t>/</w:t>
      </w:r>
      <w:r w:rsidRPr="0003156C">
        <w:rPr>
          <w:rFonts w:eastAsia="Calibri"/>
          <w:i/>
          <w:sz w:val="28"/>
          <w:szCs w:val="28"/>
          <w:lang w:val="bg-BG"/>
        </w:rPr>
        <w:t xml:space="preserve">т. 1, раздел </w:t>
      </w:r>
      <w:r w:rsidRPr="007A5948">
        <w:rPr>
          <w:rFonts w:eastAsia="Calibri"/>
          <w:i/>
          <w:sz w:val="28"/>
          <w:szCs w:val="28"/>
        </w:rPr>
        <w:t>III</w:t>
      </w:r>
      <w:r w:rsidRPr="0003156C">
        <w:rPr>
          <w:rFonts w:eastAsia="Calibri"/>
          <w:i/>
          <w:sz w:val="28"/>
          <w:szCs w:val="28"/>
          <w:lang w:val="bg-BG"/>
        </w:rPr>
        <w:t xml:space="preserve"> от Приложение № 5/;</w:t>
      </w:r>
    </w:p>
    <w:p w:rsidR="00A94379" w:rsidRPr="0003156C" w:rsidRDefault="00A94379" w:rsidP="00A94379">
      <w:pPr>
        <w:pStyle w:val="a4"/>
        <w:ind w:firstLine="709"/>
        <w:jc w:val="both"/>
        <w:rPr>
          <w:rFonts w:eastAsia="Calibri"/>
          <w:b/>
          <w:sz w:val="28"/>
          <w:szCs w:val="28"/>
          <w:lang w:val="bg-BG"/>
        </w:rPr>
      </w:pPr>
      <w:r w:rsidRPr="0003156C">
        <w:rPr>
          <w:rFonts w:eastAsia="Calibri"/>
          <w:b/>
          <w:sz w:val="28"/>
          <w:szCs w:val="28"/>
          <w:lang w:val="bg-BG"/>
        </w:rPr>
        <w:t>2 бр</w:t>
      </w:r>
      <w:r w:rsidRPr="0003156C">
        <w:rPr>
          <w:rFonts w:eastAsia="Calibri"/>
          <w:sz w:val="28"/>
          <w:szCs w:val="28"/>
          <w:lang w:val="bg-BG"/>
        </w:rPr>
        <w:t>. – поради липса на предпоставки за разг</w:t>
      </w:r>
      <w:r>
        <w:rPr>
          <w:rFonts w:eastAsia="Calibri"/>
          <w:sz w:val="28"/>
          <w:szCs w:val="28"/>
          <w:lang w:val="bg-BG"/>
        </w:rPr>
        <w:t>л</w:t>
      </w:r>
      <w:r w:rsidRPr="0003156C">
        <w:rPr>
          <w:rFonts w:eastAsia="Calibri"/>
          <w:sz w:val="28"/>
          <w:szCs w:val="28"/>
          <w:lang w:val="bg-BG"/>
        </w:rPr>
        <w:t>еждане на делото по глава 29 от НПК /</w:t>
      </w:r>
      <w:r w:rsidRPr="0003156C">
        <w:rPr>
          <w:rFonts w:eastAsia="Calibri"/>
          <w:i/>
          <w:sz w:val="28"/>
          <w:szCs w:val="28"/>
          <w:lang w:val="bg-BG"/>
        </w:rPr>
        <w:t xml:space="preserve">по т. 4, раздел  </w:t>
      </w:r>
      <w:r w:rsidRPr="007A5948">
        <w:rPr>
          <w:rFonts w:eastAsia="Calibri"/>
          <w:i/>
          <w:sz w:val="28"/>
          <w:szCs w:val="28"/>
        </w:rPr>
        <w:t>III</w:t>
      </w:r>
      <w:r w:rsidRPr="0003156C">
        <w:rPr>
          <w:rFonts w:eastAsia="Calibri"/>
          <w:i/>
          <w:sz w:val="28"/>
          <w:szCs w:val="28"/>
          <w:lang w:val="bg-BG"/>
        </w:rPr>
        <w:t xml:space="preserve"> от Приложение № 5/;</w:t>
      </w:r>
    </w:p>
    <w:p w:rsidR="00A94379" w:rsidRPr="0003156C" w:rsidRDefault="00A94379" w:rsidP="00A94379">
      <w:pPr>
        <w:pStyle w:val="a4"/>
        <w:ind w:firstLine="709"/>
        <w:jc w:val="both"/>
        <w:rPr>
          <w:i/>
          <w:sz w:val="28"/>
          <w:szCs w:val="28"/>
          <w:lang w:val="bg-BG"/>
        </w:rPr>
      </w:pPr>
      <w:r w:rsidRPr="0003156C">
        <w:rPr>
          <w:rFonts w:eastAsia="Calibri"/>
          <w:b/>
          <w:sz w:val="28"/>
          <w:szCs w:val="28"/>
          <w:lang w:val="bg-BG"/>
        </w:rPr>
        <w:t>2 бр</w:t>
      </w:r>
      <w:r w:rsidRPr="0003156C">
        <w:rPr>
          <w:rFonts w:eastAsia="Calibri"/>
          <w:sz w:val="28"/>
          <w:szCs w:val="28"/>
          <w:lang w:val="bg-BG"/>
        </w:rPr>
        <w:t>. – поради липса на основанията по чл.78а от НК (чл.377, ал.1 от НПК)</w:t>
      </w:r>
      <w:r>
        <w:rPr>
          <w:rFonts w:eastAsia="Calibri"/>
          <w:sz w:val="28"/>
          <w:szCs w:val="28"/>
          <w:lang w:val="bg-BG"/>
        </w:rPr>
        <w:t xml:space="preserve"> -</w:t>
      </w:r>
      <w:r w:rsidRPr="0003156C">
        <w:rPr>
          <w:rFonts w:eastAsia="Calibri"/>
          <w:i/>
          <w:sz w:val="28"/>
          <w:szCs w:val="28"/>
          <w:lang w:val="bg-BG"/>
        </w:rPr>
        <w:t xml:space="preserve"> т. 5 , раздел  </w:t>
      </w:r>
      <w:r w:rsidRPr="007A5948">
        <w:rPr>
          <w:rFonts w:eastAsia="Calibri"/>
          <w:i/>
          <w:sz w:val="28"/>
          <w:szCs w:val="28"/>
        </w:rPr>
        <w:t>III</w:t>
      </w:r>
      <w:r w:rsidRPr="0003156C">
        <w:rPr>
          <w:rFonts w:eastAsia="Calibri"/>
          <w:i/>
          <w:sz w:val="28"/>
          <w:szCs w:val="28"/>
          <w:lang w:val="bg-BG"/>
        </w:rPr>
        <w:t xml:space="preserve">  от Приложение № 5</w:t>
      </w:r>
      <w:r>
        <w:rPr>
          <w:rFonts w:eastAsia="Calibri"/>
          <w:i/>
          <w:sz w:val="28"/>
          <w:szCs w:val="28"/>
          <w:lang w:val="bg-BG"/>
        </w:rPr>
        <w:t>.</w:t>
      </w:r>
      <w:r w:rsidRPr="0003156C">
        <w:rPr>
          <w:rFonts w:eastAsia="Calibri"/>
          <w:b/>
          <w:i/>
          <w:sz w:val="28"/>
          <w:szCs w:val="28"/>
          <w:lang w:val="bg-BG"/>
        </w:rPr>
        <w:t xml:space="preserve"> </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Default="00A94379" w:rsidP="00A94379">
      <w:pPr>
        <w:pStyle w:val="a4"/>
        <w:ind w:firstLine="709"/>
        <w:jc w:val="both"/>
        <w:rPr>
          <w:b/>
          <w:bCs/>
          <w:smallCaps/>
          <w:spacing w:val="5"/>
          <w:sz w:val="28"/>
          <w:szCs w:val="28"/>
          <w:u w:val="single"/>
          <w:lang w:val="bg-BG"/>
        </w:rPr>
      </w:pPr>
      <w:r w:rsidRPr="0003156C">
        <w:rPr>
          <w:b/>
          <w:bCs/>
          <w:smallCaps/>
          <w:spacing w:val="5"/>
          <w:sz w:val="28"/>
          <w:szCs w:val="28"/>
          <w:u w:val="single"/>
          <w:lang w:val="bg-BG"/>
        </w:rPr>
        <w:t>Районна прокуратура-</w:t>
      </w:r>
      <w:r>
        <w:rPr>
          <w:b/>
          <w:bCs/>
          <w:smallCaps/>
          <w:spacing w:val="5"/>
          <w:sz w:val="28"/>
          <w:szCs w:val="28"/>
          <w:u w:val="single"/>
          <w:lang w:val="bg-BG"/>
        </w:rPr>
        <w:t>Берковица:</w:t>
      </w:r>
    </w:p>
    <w:p w:rsidR="00A94379" w:rsidRPr="007A5948" w:rsidRDefault="00A94379" w:rsidP="00A94379">
      <w:pPr>
        <w:pStyle w:val="a4"/>
        <w:ind w:firstLine="709"/>
        <w:jc w:val="both"/>
        <w:rPr>
          <w:b/>
          <w:bCs/>
          <w:smallCaps/>
          <w:spacing w:val="5"/>
          <w:sz w:val="28"/>
          <w:szCs w:val="28"/>
          <w:u w:val="single"/>
          <w:lang w:val="bg-BG"/>
        </w:rPr>
      </w:pPr>
    </w:p>
    <w:p w:rsidR="00A94379" w:rsidRPr="0003156C" w:rsidRDefault="00A94379" w:rsidP="00A94379">
      <w:pPr>
        <w:pStyle w:val="a4"/>
        <w:ind w:firstLine="709"/>
        <w:jc w:val="both"/>
        <w:rPr>
          <w:bCs/>
          <w:sz w:val="28"/>
          <w:szCs w:val="28"/>
          <w:lang w:val="bg-BG"/>
        </w:rPr>
      </w:pPr>
      <w:r w:rsidRPr="0003156C">
        <w:rPr>
          <w:bCs/>
          <w:sz w:val="28"/>
          <w:szCs w:val="28"/>
          <w:lang w:val="bg-BG"/>
        </w:rPr>
        <w:t>През отчетната 2018 г.  на РП- Берковица са върнати от съда  5 броя дела, както следва:</w:t>
      </w:r>
    </w:p>
    <w:p w:rsidR="00A94379" w:rsidRPr="0003156C" w:rsidRDefault="00A94379" w:rsidP="00A94379">
      <w:pPr>
        <w:pStyle w:val="a4"/>
        <w:ind w:firstLine="709"/>
        <w:jc w:val="both"/>
        <w:rPr>
          <w:sz w:val="28"/>
          <w:szCs w:val="28"/>
          <w:lang w:val="bg-BG"/>
        </w:rPr>
      </w:pPr>
      <w:r w:rsidRPr="0003156C">
        <w:rPr>
          <w:spacing w:val="-1"/>
          <w:sz w:val="28"/>
          <w:szCs w:val="28"/>
          <w:lang w:val="bg-BG"/>
        </w:rPr>
        <w:t>3 броя по внесени в съда обвинителни актове и 2 броя по други прокурорски актове: 1 брой по предложение по 78а от НК и 1 брой неодобрено споразумение.</w:t>
      </w:r>
    </w:p>
    <w:p w:rsidR="00A94379" w:rsidRPr="0003156C" w:rsidRDefault="00A94379" w:rsidP="00A94379">
      <w:pPr>
        <w:pStyle w:val="a4"/>
        <w:ind w:firstLine="709"/>
        <w:jc w:val="both"/>
        <w:rPr>
          <w:i/>
          <w:sz w:val="28"/>
          <w:szCs w:val="28"/>
          <w:lang w:val="bg-BG"/>
        </w:rPr>
      </w:pPr>
      <w:r w:rsidRPr="0003156C">
        <w:rPr>
          <w:b/>
          <w:sz w:val="28"/>
          <w:szCs w:val="28"/>
          <w:lang w:val="bg-BG"/>
        </w:rPr>
        <w:t>1/един/ брой дело /</w:t>
      </w:r>
      <w:r w:rsidRPr="0003156C">
        <w:rPr>
          <w:sz w:val="28"/>
          <w:szCs w:val="28"/>
          <w:lang w:val="bg-BG"/>
        </w:rPr>
        <w:t xml:space="preserve">по внесен обвинителен акт/ е </w:t>
      </w:r>
      <w:r w:rsidRPr="0003156C">
        <w:rPr>
          <w:b/>
          <w:sz w:val="28"/>
          <w:szCs w:val="28"/>
          <w:lang w:val="bg-BG"/>
        </w:rPr>
        <w:t xml:space="preserve"> върнато</w:t>
      </w:r>
      <w:r w:rsidRPr="0003156C">
        <w:rPr>
          <w:sz w:val="28"/>
          <w:szCs w:val="28"/>
          <w:lang w:val="bg-BG"/>
        </w:rPr>
        <w:t xml:space="preserve"> поради допуснати пропуски в обвинителния акт, които пък са били последица от грешки в разследването - </w:t>
      </w:r>
      <w:r w:rsidRPr="0003156C">
        <w:rPr>
          <w:i/>
          <w:sz w:val="28"/>
          <w:szCs w:val="28"/>
          <w:lang w:val="bg-BG"/>
        </w:rPr>
        <w:t xml:space="preserve">т. 2 от раздел </w:t>
      </w:r>
      <w:r w:rsidRPr="00134E14">
        <w:rPr>
          <w:i/>
          <w:sz w:val="28"/>
          <w:szCs w:val="28"/>
        </w:rPr>
        <w:t>III</w:t>
      </w:r>
      <w:r w:rsidRPr="0003156C">
        <w:rPr>
          <w:i/>
          <w:sz w:val="28"/>
          <w:szCs w:val="28"/>
          <w:lang w:val="bg-BG"/>
        </w:rPr>
        <w:t xml:space="preserve">  на Приложение № 5;</w:t>
      </w:r>
    </w:p>
    <w:p w:rsidR="00A94379" w:rsidRPr="0003156C" w:rsidRDefault="00A94379" w:rsidP="00A94379">
      <w:pPr>
        <w:pStyle w:val="a4"/>
        <w:ind w:firstLine="709"/>
        <w:jc w:val="both"/>
        <w:rPr>
          <w:i/>
          <w:sz w:val="28"/>
          <w:szCs w:val="28"/>
          <w:lang w:val="bg-BG"/>
        </w:rPr>
      </w:pPr>
      <w:r w:rsidRPr="0003156C">
        <w:rPr>
          <w:b/>
          <w:sz w:val="28"/>
          <w:szCs w:val="28"/>
          <w:lang w:val="bg-BG"/>
        </w:rPr>
        <w:t xml:space="preserve">2 броя дела </w:t>
      </w:r>
      <w:r w:rsidRPr="0003156C">
        <w:rPr>
          <w:sz w:val="28"/>
          <w:szCs w:val="28"/>
          <w:lang w:val="bg-BG"/>
        </w:rPr>
        <w:t xml:space="preserve">по внесени ОА и </w:t>
      </w:r>
      <w:r w:rsidRPr="0003156C">
        <w:rPr>
          <w:b/>
          <w:sz w:val="28"/>
          <w:szCs w:val="28"/>
          <w:lang w:val="bg-BG"/>
        </w:rPr>
        <w:t xml:space="preserve">1 дело по чл. 78а от НК  </w:t>
      </w:r>
      <w:r w:rsidRPr="0003156C">
        <w:rPr>
          <w:sz w:val="28"/>
          <w:szCs w:val="28"/>
          <w:lang w:val="bg-BG"/>
        </w:rPr>
        <w:t xml:space="preserve">са  върнати поради допуснато </w:t>
      </w:r>
      <w:proofErr w:type="spellStart"/>
      <w:r w:rsidRPr="0003156C">
        <w:rPr>
          <w:sz w:val="28"/>
          <w:szCs w:val="28"/>
          <w:lang w:val="bg-BG"/>
        </w:rPr>
        <w:t>отстранимо</w:t>
      </w:r>
      <w:proofErr w:type="spellEnd"/>
      <w:r w:rsidRPr="0003156C">
        <w:rPr>
          <w:sz w:val="28"/>
          <w:szCs w:val="28"/>
          <w:lang w:val="bg-BG"/>
        </w:rPr>
        <w:t xml:space="preserve"> процесуално нарушение, свързано с  ограничаване </w:t>
      </w:r>
      <w:proofErr w:type="spellStart"/>
      <w:r w:rsidRPr="0003156C">
        <w:rPr>
          <w:sz w:val="28"/>
          <w:szCs w:val="28"/>
          <w:lang w:val="bg-BG"/>
        </w:rPr>
        <w:t>процесалните</w:t>
      </w:r>
      <w:proofErr w:type="spellEnd"/>
      <w:r w:rsidRPr="0003156C">
        <w:rPr>
          <w:sz w:val="28"/>
          <w:szCs w:val="28"/>
          <w:lang w:val="bg-BG"/>
        </w:rPr>
        <w:t xml:space="preserve"> права на обвиняемия, т.е. по </w:t>
      </w:r>
      <w:r w:rsidRPr="0003156C">
        <w:rPr>
          <w:i/>
          <w:sz w:val="28"/>
          <w:szCs w:val="28"/>
          <w:lang w:val="bg-BG"/>
        </w:rPr>
        <w:t xml:space="preserve">т. 1 от Раздел </w:t>
      </w:r>
      <w:r w:rsidRPr="00134E14">
        <w:rPr>
          <w:i/>
          <w:sz w:val="28"/>
          <w:szCs w:val="28"/>
        </w:rPr>
        <w:t>III</w:t>
      </w:r>
      <w:r w:rsidRPr="0003156C">
        <w:rPr>
          <w:i/>
          <w:sz w:val="28"/>
          <w:szCs w:val="28"/>
          <w:lang w:val="bg-BG"/>
        </w:rPr>
        <w:t xml:space="preserve"> на приложение № 5;</w:t>
      </w:r>
    </w:p>
    <w:p w:rsidR="00A94379" w:rsidRPr="0003156C" w:rsidRDefault="00A94379" w:rsidP="00A94379">
      <w:pPr>
        <w:pStyle w:val="a4"/>
        <w:ind w:firstLine="709"/>
        <w:jc w:val="both"/>
        <w:rPr>
          <w:i/>
          <w:sz w:val="28"/>
          <w:szCs w:val="28"/>
          <w:lang w:val="bg-BG"/>
        </w:rPr>
      </w:pPr>
      <w:r w:rsidRPr="0003156C">
        <w:rPr>
          <w:sz w:val="28"/>
          <w:szCs w:val="28"/>
          <w:lang w:val="bg-BG"/>
        </w:rPr>
        <w:t xml:space="preserve">Внесеното със </w:t>
      </w:r>
      <w:r w:rsidRPr="0003156C">
        <w:rPr>
          <w:b/>
          <w:sz w:val="28"/>
          <w:szCs w:val="28"/>
          <w:lang w:val="bg-BG"/>
        </w:rPr>
        <w:t>споразумение 1 брой</w:t>
      </w:r>
      <w:r w:rsidRPr="0003156C">
        <w:rPr>
          <w:sz w:val="28"/>
          <w:szCs w:val="28"/>
          <w:lang w:val="bg-BG"/>
        </w:rPr>
        <w:t xml:space="preserve">  дело е върнато поради отсъствие на  предпоставки за разглеждане на делото по този ред, или по </w:t>
      </w:r>
      <w:r w:rsidRPr="0003156C">
        <w:rPr>
          <w:i/>
          <w:sz w:val="28"/>
          <w:szCs w:val="28"/>
          <w:lang w:val="bg-BG"/>
        </w:rPr>
        <w:t xml:space="preserve">т.  4 от Раздел </w:t>
      </w:r>
      <w:r w:rsidRPr="00134E14">
        <w:rPr>
          <w:i/>
          <w:sz w:val="28"/>
          <w:szCs w:val="28"/>
        </w:rPr>
        <w:t>III</w:t>
      </w:r>
      <w:r w:rsidRPr="0003156C">
        <w:rPr>
          <w:i/>
          <w:sz w:val="28"/>
          <w:szCs w:val="28"/>
          <w:lang w:val="bg-BG"/>
        </w:rPr>
        <w:t xml:space="preserve"> на приложение № 5.</w:t>
      </w:r>
    </w:p>
    <w:p w:rsidR="00A94379" w:rsidRPr="0003156C" w:rsidRDefault="00A94379" w:rsidP="00A94379">
      <w:pPr>
        <w:pStyle w:val="a9"/>
        <w:shd w:val="clear" w:color="auto" w:fill="FFFFFF"/>
        <w:spacing w:before="322" w:after="0"/>
        <w:ind w:left="0" w:right="-180" w:firstLine="709"/>
        <w:jc w:val="both"/>
        <w:rPr>
          <w:rFonts w:ascii="Times New Roman" w:hAnsi="Times New Roman"/>
          <w:spacing w:val="-1"/>
          <w:sz w:val="28"/>
          <w:szCs w:val="28"/>
        </w:rPr>
      </w:pPr>
      <w:r w:rsidRPr="001E1E4A">
        <w:rPr>
          <w:rFonts w:ascii="Times New Roman" w:eastAsia="Times New Roman" w:hAnsi="Times New Roman"/>
          <w:b/>
          <w:sz w:val="28"/>
          <w:szCs w:val="28"/>
        </w:rPr>
        <w:t>Като обобщение могат да се направят следните изводи</w:t>
      </w:r>
      <w:r w:rsidRPr="001E1E4A">
        <w:rPr>
          <w:rFonts w:ascii="Times New Roman" w:eastAsia="Times New Roman" w:hAnsi="Times New Roman"/>
          <w:b/>
          <w:sz w:val="24"/>
          <w:szCs w:val="24"/>
        </w:rPr>
        <w:t>:</w:t>
      </w:r>
    </w:p>
    <w:p w:rsidR="00A94379" w:rsidRPr="001E1E4A" w:rsidRDefault="00A94379" w:rsidP="00A94379">
      <w:pPr>
        <w:numPr>
          <w:ilvl w:val="0"/>
          <w:numId w:val="16"/>
        </w:numPr>
        <w:spacing w:after="0" w:line="240" w:lineRule="auto"/>
        <w:ind w:left="0" w:firstLine="709"/>
        <w:jc w:val="both"/>
        <w:rPr>
          <w:rFonts w:ascii="Times New Roman" w:eastAsia="Times New Roman" w:hAnsi="Times New Roman"/>
          <w:b/>
          <w:i/>
          <w:sz w:val="28"/>
          <w:szCs w:val="28"/>
        </w:rPr>
      </w:pPr>
      <w:r w:rsidRPr="001E1E4A">
        <w:rPr>
          <w:rFonts w:ascii="Times New Roman" w:eastAsia="Times New Roman" w:hAnsi="Times New Roman"/>
          <w:sz w:val="28"/>
          <w:szCs w:val="28"/>
        </w:rPr>
        <w:t xml:space="preserve">Най-честата причина за връщането на делата са </w:t>
      </w:r>
      <w:r>
        <w:rPr>
          <w:rFonts w:ascii="Times New Roman" w:eastAsia="Times New Roman" w:hAnsi="Times New Roman"/>
          <w:sz w:val="28"/>
          <w:szCs w:val="28"/>
        </w:rPr>
        <w:t xml:space="preserve">приети от съда за допуснати </w:t>
      </w:r>
      <w:r w:rsidRPr="001E1E4A">
        <w:rPr>
          <w:rFonts w:ascii="Times New Roman" w:eastAsia="Times New Roman" w:hAnsi="Times New Roman"/>
          <w:sz w:val="28"/>
          <w:szCs w:val="28"/>
        </w:rPr>
        <w:t>процесуални нарушения, водещи до ограничаване правата на обвиняемия. Причини за връщане поради допуснати съществени процесуални нарушения, свързани с правото на защита и гарантиране процесуалните права на обвиняемото лице са най-често допуснати пропуски в хода на разследването, които прокурорът се е надявал да преодолее в съдебната фаза.</w:t>
      </w:r>
    </w:p>
    <w:p w:rsidR="00A94379" w:rsidRPr="001E1E4A" w:rsidRDefault="00A94379" w:rsidP="00A94379">
      <w:pPr>
        <w:numPr>
          <w:ilvl w:val="0"/>
          <w:numId w:val="16"/>
        </w:numPr>
        <w:spacing w:after="0" w:line="240" w:lineRule="auto"/>
        <w:ind w:left="0" w:firstLine="709"/>
        <w:jc w:val="both"/>
        <w:rPr>
          <w:rFonts w:ascii="Times New Roman" w:eastAsia="Times New Roman" w:hAnsi="Times New Roman"/>
          <w:b/>
          <w:i/>
          <w:sz w:val="28"/>
          <w:szCs w:val="28"/>
        </w:rPr>
      </w:pPr>
      <w:r w:rsidRPr="001E1E4A">
        <w:rPr>
          <w:rFonts w:ascii="Times New Roman" w:eastAsia="Times New Roman" w:hAnsi="Times New Roman"/>
          <w:sz w:val="28"/>
          <w:szCs w:val="28"/>
        </w:rPr>
        <w:t xml:space="preserve">Както е отбелязвано и в предишни отчети, а и понастоящем не търпи съществена промяна, в много от случаите се демонстрира прекален </w:t>
      </w:r>
      <w:r w:rsidRPr="001E1E4A">
        <w:rPr>
          <w:rFonts w:ascii="Times New Roman" w:eastAsia="Times New Roman" w:hAnsi="Times New Roman"/>
          <w:sz w:val="28"/>
          <w:szCs w:val="28"/>
        </w:rPr>
        <w:lastRenderedPageBreak/>
        <w:t xml:space="preserve">формализъм,  предявяват се обективно неизпълними изисквания към съдържанието на обвинителния акт, като съображенията на съда се подвеждат под знаменателя на ограничено право на защита, което пречи на обвиняемия да разбере в какво точно е обвинен. В </w:t>
      </w:r>
      <w:r>
        <w:rPr>
          <w:rFonts w:ascii="Times New Roman" w:eastAsia="Times New Roman" w:hAnsi="Times New Roman"/>
          <w:sz w:val="28"/>
          <w:szCs w:val="28"/>
        </w:rPr>
        <w:t>много случаи</w:t>
      </w:r>
      <w:r w:rsidRPr="001E1E4A">
        <w:rPr>
          <w:rFonts w:ascii="Times New Roman" w:eastAsia="Times New Roman" w:hAnsi="Times New Roman"/>
          <w:sz w:val="28"/>
          <w:szCs w:val="28"/>
        </w:rPr>
        <w:t xml:space="preserve"> преценката на съда се отклонява от доминиращата съдебна практика.</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i/>
          <w:color w:val="000000"/>
          <w:sz w:val="28"/>
          <w:lang w:eastAsia="bg-BG"/>
        </w:rPr>
      </w:pPr>
      <w:r w:rsidRPr="001E1E4A">
        <w:rPr>
          <w:rFonts w:ascii="Times New Roman" w:hAnsi="Times New Roman"/>
          <w:b/>
          <w:i/>
          <w:color w:val="000000"/>
          <w:sz w:val="28"/>
          <w:lang w:eastAsia="bg-BG"/>
        </w:rPr>
        <w:t>2.</w:t>
      </w:r>
      <w:proofErr w:type="spellStart"/>
      <w:r w:rsidRPr="001E1E4A">
        <w:rPr>
          <w:rFonts w:ascii="Times New Roman" w:hAnsi="Times New Roman"/>
          <w:b/>
          <w:i/>
          <w:color w:val="000000"/>
          <w:sz w:val="28"/>
          <w:lang w:eastAsia="bg-BG"/>
        </w:rPr>
        <w:t>2</w:t>
      </w:r>
      <w:proofErr w:type="spellEnd"/>
      <w:r w:rsidRPr="001E1E4A">
        <w:rPr>
          <w:rFonts w:ascii="Times New Roman" w:hAnsi="Times New Roman"/>
          <w:b/>
          <w:i/>
          <w:color w:val="000000"/>
          <w:sz w:val="28"/>
          <w:lang w:eastAsia="bg-BG"/>
        </w:rPr>
        <w:t xml:space="preserve">. </w:t>
      </w:r>
      <w:r>
        <w:rPr>
          <w:rFonts w:ascii="Times New Roman" w:hAnsi="Times New Roman"/>
          <w:b/>
          <w:i/>
          <w:color w:val="000000"/>
          <w:sz w:val="28"/>
          <w:lang w:eastAsia="bg-BG"/>
        </w:rPr>
        <w:t xml:space="preserve"> </w:t>
      </w:r>
      <w:r w:rsidRPr="001E1E4A">
        <w:rPr>
          <w:rFonts w:ascii="Times New Roman" w:hAnsi="Times New Roman"/>
          <w:b/>
          <w:i/>
          <w:color w:val="000000"/>
          <w:sz w:val="28"/>
          <w:lang w:eastAsia="bg-BG"/>
        </w:rPr>
        <w:t>Оправдателни присъди - обща характеристика и съпоставка</w:t>
      </w:r>
      <w:r w:rsidRPr="001E1E4A">
        <w:rPr>
          <w:rFonts w:ascii="Times New Roman" w:hAnsi="Times New Roman"/>
          <w:color w:val="000000"/>
          <w:sz w:val="32"/>
          <w:szCs w:val="32"/>
          <w:vertAlign w:val="superscript"/>
          <w:lang w:eastAsia="bg-BG"/>
        </w:rPr>
        <w:footnoteReference w:id="4"/>
      </w:r>
      <w:r w:rsidRPr="001E1E4A">
        <w:rPr>
          <w:rFonts w:ascii="Times New Roman" w:hAnsi="Times New Roman"/>
          <w:i/>
          <w:color w:val="000000"/>
          <w:sz w:val="28"/>
          <w:lang w:eastAsia="bg-BG"/>
        </w:rPr>
        <w:t>.</w:t>
      </w:r>
    </w:p>
    <w:p w:rsidR="00A94379" w:rsidRPr="0003156C" w:rsidRDefault="00A94379" w:rsidP="0003156C"/>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1"/>
        <w:gridCol w:w="1607"/>
        <w:gridCol w:w="1503"/>
        <w:gridCol w:w="1319"/>
        <w:gridCol w:w="1821"/>
        <w:gridCol w:w="1445"/>
      </w:tblGrid>
      <w:tr w:rsidR="00A94379" w:rsidRPr="001E1E4A" w:rsidTr="001C757A">
        <w:tc>
          <w:tcPr>
            <w:tcW w:w="8896" w:type="dxa"/>
            <w:gridSpan w:val="6"/>
            <w:shd w:val="clear" w:color="auto" w:fill="D6E3BC" w:themeFill="accent3" w:themeFillTint="66"/>
          </w:tcPr>
          <w:p w:rsidR="00A94379" w:rsidRPr="001E1E4A" w:rsidRDefault="00A94379" w:rsidP="001C757A">
            <w:pPr>
              <w:spacing w:after="0" w:line="240" w:lineRule="auto"/>
              <w:ind w:firstLine="709"/>
              <w:jc w:val="center"/>
              <w:rPr>
                <w:rFonts w:ascii="Times New Roman" w:eastAsia="Times New Roman" w:hAnsi="Times New Roman"/>
                <w:b/>
                <w:i/>
                <w:sz w:val="24"/>
                <w:szCs w:val="24"/>
              </w:rPr>
            </w:pPr>
          </w:p>
          <w:p w:rsidR="00A94379" w:rsidRPr="001E1E4A" w:rsidRDefault="00A94379" w:rsidP="001C757A">
            <w:pPr>
              <w:spacing w:after="0" w:line="240" w:lineRule="auto"/>
              <w:ind w:firstLine="709"/>
              <w:jc w:val="center"/>
              <w:rPr>
                <w:rFonts w:ascii="Times New Roman" w:eastAsia="Times New Roman" w:hAnsi="Times New Roman"/>
                <w:b/>
                <w:i/>
                <w:sz w:val="24"/>
                <w:szCs w:val="24"/>
              </w:rPr>
            </w:pPr>
            <w:r w:rsidRPr="001E1E4A">
              <w:rPr>
                <w:rFonts w:ascii="Times New Roman" w:eastAsia="Times New Roman" w:hAnsi="Times New Roman"/>
                <w:b/>
                <w:i/>
                <w:sz w:val="24"/>
                <w:szCs w:val="24"/>
              </w:rPr>
              <w:t>ОПРАВДАТЕЛНИ АКТОВЕ, ВЛЕЗЛИ В СИЛА, ПО ПРОКУРАТУРИ</w:t>
            </w:r>
          </w:p>
        </w:tc>
      </w:tr>
      <w:tr w:rsidR="00A94379" w:rsidRPr="001E1E4A" w:rsidTr="001C757A">
        <w:tc>
          <w:tcPr>
            <w:tcW w:w="1201"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година</w:t>
            </w:r>
          </w:p>
        </w:tc>
        <w:tc>
          <w:tcPr>
            <w:tcW w:w="1607"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ОП Монтана</w:t>
            </w:r>
          </w:p>
        </w:tc>
        <w:tc>
          <w:tcPr>
            <w:tcW w:w="1503"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РП Монтана</w:t>
            </w:r>
          </w:p>
        </w:tc>
        <w:tc>
          <w:tcPr>
            <w:tcW w:w="1319"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РП Лом</w:t>
            </w:r>
          </w:p>
        </w:tc>
        <w:tc>
          <w:tcPr>
            <w:tcW w:w="1821"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РП Берковица</w:t>
            </w:r>
          </w:p>
        </w:tc>
        <w:tc>
          <w:tcPr>
            <w:tcW w:w="1445"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Общо</w:t>
            </w:r>
          </w:p>
        </w:tc>
      </w:tr>
      <w:tr w:rsidR="00A94379" w:rsidRPr="001E1E4A" w:rsidTr="001C757A">
        <w:tc>
          <w:tcPr>
            <w:tcW w:w="1201" w:type="dxa"/>
            <w:shd w:val="clear" w:color="auto" w:fill="BFBFBF" w:themeFill="background1" w:themeFillShade="BF"/>
          </w:tcPr>
          <w:p w:rsidR="00A94379" w:rsidRPr="001E1E4A" w:rsidRDefault="00A94379" w:rsidP="001C757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2018</w:t>
            </w:r>
          </w:p>
        </w:tc>
        <w:tc>
          <w:tcPr>
            <w:tcW w:w="1607"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4</w:t>
            </w:r>
          </w:p>
        </w:tc>
        <w:tc>
          <w:tcPr>
            <w:tcW w:w="1503"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4</w:t>
            </w:r>
          </w:p>
        </w:tc>
        <w:tc>
          <w:tcPr>
            <w:tcW w:w="1319"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6</w:t>
            </w:r>
          </w:p>
        </w:tc>
        <w:tc>
          <w:tcPr>
            <w:tcW w:w="1821"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4</w:t>
            </w:r>
          </w:p>
        </w:tc>
        <w:tc>
          <w:tcPr>
            <w:tcW w:w="1445"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18</w:t>
            </w:r>
          </w:p>
        </w:tc>
      </w:tr>
      <w:tr w:rsidR="00A94379" w:rsidRPr="001E1E4A" w:rsidTr="001C757A">
        <w:tc>
          <w:tcPr>
            <w:tcW w:w="1201" w:type="dxa"/>
          </w:tcPr>
          <w:p w:rsidR="00A94379" w:rsidRPr="001E1E4A" w:rsidRDefault="00A94379" w:rsidP="001C757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2017</w:t>
            </w:r>
          </w:p>
        </w:tc>
        <w:tc>
          <w:tcPr>
            <w:tcW w:w="1607"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p>
        </w:tc>
        <w:tc>
          <w:tcPr>
            <w:tcW w:w="1503"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w:t>
            </w:r>
          </w:p>
        </w:tc>
        <w:tc>
          <w:tcPr>
            <w:tcW w:w="1319"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p>
        </w:tc>
        <w:tc>
          <w:tcPr>
            <w:tcW w:w="1821"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w:t>
            </w:r>
          </w:p>
        </w:tc>
        <w:tc>
          <w:tcPr>
            <w:tcW w:w="1445"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18</w:t>
            </w:r>
          </w:p>
        </w:tc>
      </w:tr>
      <w:tr w:rsidR="00A94379" w:rsidRPr="001E1E4A" w:rsidTr="001C757A">
        <w:tc>
          <w:tcPr>
            <w:tcW w:w="1201" w:type="dxa"/>
          </w:tcPr>
          <w:p w:rsidR="00A94379" w:rsidRPr="001E1E4A" w:rsidRDefault="00A94379" w:rsidP="001C757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2016</w:t>
            </w:r>
          </w:p>
        </w:tc>
        <w:tc>
          <w:tcPr>
            <w:tcW w:w="1607"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p>
        </w:tc>
        <w:tc>
          <w:tcPr>
            <w:tcW w:w="1503"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p>
        </w:tc>
        <w:tc>
          <w:tcPr>
            <w:tcW w:w="1319"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p>
        </w:tc>
        <w:tc>
          <w:tcPr>
            <w:tcW w:w="1821"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w:t>
            </w:r>
          </w:p>
        </w:tc>
        <w:tc>
          <w:tcPr>
            <w:tcW w:w="1445"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17</w:t>
            </w:r>
          </w:p>
        </w:tc>
      </w:tr>
      <w:tr w:rsidR="00A94379" w:rsidRPr="001E1E4A" w:rsidTr="001C757A">
        <w:tc>
          <w:tcPr>
            <w:tcW w:w="8896" w:type="dxa"/>
            <w:gridSpan w:val="6"/>
            <w:shd w:val="clear" w:color="auto" w:fill="D6E3BC" w:themeFill="accent3" w:themeFillTint="66"/>
          </w:tcPr>
          <w:p w:rsidR="00A94379" w:rsidRPr="001E1E4A" w:rsidRDefault="00A94379" w:rsidP="001C757A">
            <w:pPr>
              <w:spacing w:after="0" w:line="240" w:lineRule="auto"/>
              <w:ind w:firstLine="709"/>
              <w:jc w:val="center"/>
              <w:rPr>
                <w:rFonts w:ascii="Times New Roman" w:eastAsia="Times New Roman" w:hAnsi="Times New Roman"/>
                <w:b/>
                <w:i/>
                <w:sz w:val="24"/>
                <w:szCs w:val="24"/>
              </w:rPr>
            </w:pPr>
          </w:p>
          <w:p w:rsidR="00A94379" w:rsidRPr="001E1E4A" w:rsidRDefault="00A94379" w:rsidP="001C757A">
            <w:pPr>
              <w:spacing w:after="0" w:line="240" w:lineRule="auto"/>
              <w:ind w:firstLine="709"/>
              <w:jc w:val="center"/>
              <w:rPr>
                <w:rFonts w:ascii="Times New Roman" w:eastAsia="Times New Roman" w:hAnsi="Times New Roman"/>
                <w:b/>
                <w:i/>
                <w:sz w:val="24"/>
                <w:szCs w:val="24"/>
              </w:rPr>
            </w:pPr>
            <w:r w:rsidRPr="001E1E4A">
              <w:rPr>
                <w:rFonts w:ascii="Times New Roman" w:eastAsia="Times New Roman" w:hAnsi="Times New Roman"/>
                <w:b/>
                <w:i/>
                <w:sz w:val="24"/>
                <w:szCs w:val="24"/>
              </w:rPr>
              <w:t>ОПРАВДАНИ ЛИЦА С ВЛЯЗЪЛ В СИЛА СЪДЕБЕН АКТ</w:t>
            </w:r>
          </w:p>
        </w:tc>
      </w:tr>
      <w:tr w:rsidR="00A94379" w:rsidRPr="001E1E4A" w:rsidTr="001C757A">
        <w:tc>
          <w:tcPr>
            <w:tcW w:w="1201"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година</w:t>
            </w:r>
          </w:p>
        </w:tc>
        <w:tc>
          <w:tcPr>
            <w:tcW w:w="1607"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ОП Монтана</w:t>
            </w:r>
          </w:p>
        </w:tc>
        <w:tc>
          <w:tcPr>
            <w:tcW w:w="1503"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РП Монтана</w:t>
            </w:r>
          </w:p>
        </w:tc>
        <w:tc>
          <w:tcPr>
            <w:tcW w:w="1319"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РП Лом</w:t>
            </w:r>
          </w:p>
        </w:tc>
        <w:tc>
          <w:tcPr>
            <w:tcW w:w="1821"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РП Берковица</w:t>
            </w:r>
          </w:p>
        </w:tc>
        <w:tc>
          <w:tcPr>
            <w:tcW w:w="1445" w:type="dxa"/>
          </w:tcPr>
          <w:p w:rsidR="00A94379" w:rsidRPr="001E1E4A" w:rsidRDefault="00A94379" w:rsidP="001C757A">
            <w:pPr>
              <w:spacing w:after="0" w:line="240" w:lineRule="auto"/>
              <w:jc w:val="both"/>
              <w:rPr>
                <w:rFonts w:ascii="Times New Roman" w:eastAsia="Times New Roman" w:hAnsi="Times New Roman"/>
                <w:sz w:val="24"/>
                <w:szCs w:val="24"/>
              </w:rPr>
            </w:pPr>
            <w:r w:rsidRPr="001E1E4A">
              <w:rPr>
                <w:rFonts w:ascii="Times New Roman" w:eastAsia="Times New Roman" w:hAnsi="Times New Roman"/>
                <w:sz w:val="24"/>
                <w:szCs w:val="24"/>
              </w:rPr>
              <w:t>Общо</w:t>
            </w:r>
          </w:p>
        </w:tc>
      </w:tr>
      <w:tr w:rsidR="00A94379" w:rsidRPr="001E1E4A" w:rsidTr="001C757A">
        <w:tc>
          <w:tcPr>
            <w:tcW w:w="1201" w:type="dxa"/>
            <w:shd w:val="clear" w:color="auto" w:fill="BFBFBF" w:themeFill="background1" w:themeFillShade="BF"/>
          </w:tcPr>
          <w:p w:rsidR="00A94379" w:rsidRPr="001E1E4A" w:rsidRDefault="00A94379" w:rsidP="001C757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2018</w:t>
            </w:r>
          </w:p>
        </w:tc>
        <w:tc>
          <w:tcPr>
            <w:tcW w:w="1607"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sidRPr="001E1E4A">
              <w:rPr>
                <w:rFonts w:ascii="Times New Roman" w:eastAsia="Times New Roman" w:hAnsi="Times New Roman"/>
                <w:b/>
                <w:sz w:val="24"/>
                <w:szCs w:val="24"/>
              </w:rPr>
              <w:t>4</w:t>
            </w:r>
          </w:p>
        </w:tc>
        <w:tc>
          <w:tcPr>
            <w:tcW w:w="1503"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4</w:t>
            </w:r>
          </w:p>
        </w:tc>
        <w:tc>
          <w:tcPr>
            <w:tcW w:w="1319"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sidRPr="001E1E4A">
              <w:rPr>
                <w:rFonts w:ascii="Times New Roman" w:eastAsia="Times New Roman" w:hAnsi="Times New Roman"/>
                <w:b/>
                <w:sz w:val="24"/>
                <w:szCs w:val="24"/>
              </w:rPr>
              <w:t>7</w:t>
            </w:r>
          </w:p>
        </w:tc>
        <w:tc>
          <w:tcPr>
            <w:tcW w:w="1821"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7</w:t>
            </w:r>
          </w:p>
        </w:tc>
        <w:tc>
          <w:tcPr>
            <w:tcW w:w="1445" w:type="dxa"/>
            <w:shd w:val="clear" w:color="auto" w:fill="BFBFBF" w:themeFill="background1" w:themeFillShade="BF"/>
          </w:tcPr>
          <w:p w:rsidR="00A94379" w:rsidRPr="001E1E4A" w:rsidRDefault="00A94379" w:rsidP="001C757A">
            <w:pPr>
              <w:spacing w:after="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22</w:t>
            </w:r>
          </w:p>
        </w:tc>
      </w:tr>
      <w:tr w:rsidR="00A94379" w:rsidRPr="001E1E4A" w:rsidTr="001C757A">
        <w:tc>
          <w:tcPr>
            <w:tcW w:w="1201" w:type="dxa"/>
          </w:tcPr>
          <w:p w:rsidR="00A94379" w:rsidRPr="001E1E4A" w:rsidRDefault="00A94379" w:rsidP="001C757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2017</w:t>
            </w:r>
          </w:p>
        </w:tc>
        <w:tc>
          <w:tcPr>
            <w:tcW w:w="1607"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p>
        </w:tc>
        <w:tc>
          <w:tcPr>
            <w:tcW w:w="1503"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w:t>
            </w:r>
          </w:p>
        </w:tc>
        <w:tc>
          <w:tcPr>
            <w:tcW w:w="1319"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sidRPr="001E1E4A">
              <w:rPr>
                <w:rFonts w:ascii="Times New Roman" w:eastAsia="Times New Roman" w:hAnsi="Times New Roman"/>
                <w:sz w:val="24"/>
                <w:szCs w:val="24"/>
              </w:rPr>
              <w:t>7</w:t>
            </w:r>
          </w:p>
        </w:tc>
        <w:tc>
          <w:tcPr>
            <w:tcW w:w="1821"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16</w:t>
            </w:r>
          </w:p>
        </w:tc>
        <w:tc>
          <w:tcPr>
            <w:tcW w:w="1445"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34</w:t>
            </w:r>
          </w:p>
        </w:tc>
      </w:tr>
      <w:tr w:rsidR="00A94379" w:rsidRPr="001E1E4A" w:rsidTr="001C757A">
        <w:tc>
          <w:tcPr>
            <w:tcW w:w="1201" w:type="dxa"/>
          </w:tcPr>
          <w:p w:rsidR="00A94379" w:rsidRPr="001E1E4A" w:rsidRDefault="00A94379" w:rsidP="001C757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2016</w:t>
            </w:r>
          </w:p>
        </w:tc>
        <w:tc>
          <w:tcPr>
            <w:tcW w:w="1607"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p>
        </w:tc>
        <w:tc>
          <w:tcPr>
            <w:tcW w:w="1503"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p>
        </w:tc>
        <w:tc>
          <w:tcPr>
            <w:tcW w:w="1319"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w:t>
            </w:r>
          </w:p>
        </w:tc>
        <w:tc>
          <w:tcPr>
            <w:tcW w:w="1821"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10</w:t>
            </w:r>
          </w:p>
        </w:tc>
        <w:tc>
          <w:tcPr>
            <w:tcW w:w="1445" w:type="dxa"/>
          </w:tcPr>
          <w:p w:rsidR="00A94379" w:rsidRPr="001E1E4A" w:rsidRDefault="00A94379" w:rsidP="001C757A">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21</w:t>
            </w:r>
          </w:p>
        </w:tc>
      </w:tr>
    </w:tbl>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 отчетния период на 2018 година са влезли в сила </w:t>
      </w:r>
      <w:r w:rsidRPr="00976318">
        <w:rPr>
          <w:rFonts w:ascii="Times New Roman" w:eastAsia="Times New Roman" w:hAnsi="Times New Roman"/>
          <w:sz w:val="28"/>
          <w:szCs w:val="28"/>
          <w:u w:val="single"/>
        </w:rPr>
        <w:t xml:space="preserve">18 броя </w:t>
      </w:r>
      <w:r>
        <w:rPr>
          <w:rFonts w:ascii="Times New Roman" w:eastAsia="Times New Roman" w:hAnsi="Times New Roman"/>
          <w:sz w:val="28"/>
          <w:szCs w:val="28"/>
        </w:rPr>
        <w:t xml:space="preserve">оправдателни присъди и решения </w:t>
      </w:r>
      <w:r w:rsidRPr="00C50742">
        <w:rPr>
          <w:rFonts w:ascii="Times New Roman" w:eastAsia="Times New Roman" w:hAnsi="Times New Roman"/>
          <w:b/>
          <w:sz w:val="28"/>
          <w:szCs w:val="28"/>
        </w:rPr>
        <w:t>и с влязъл в сила съдебен акт са оправдани</w:t>
      </w:r>
      <w:r>
        <w:rPr>
          <w:rFonts w:ascii="Times New Roman" w:eastAsia="Times New Roman" w:hAnsi="Times New Roman"/>
          <w:sz w:val="28"/>
          <w:szCs w:val="28"/>
        </w:rPr>
        <w:t xml:space="preserve"> </w:t>
      </w:r>
      <w:r w:rsidRPr="00976318">
        <w:rPr>
          <w:rFonts w:ascii="Times New Roman" w:eastAsia="Times New Roman" w:hAnsi="Times New Roman"/>
          <w:b/>
          <w:sz w:val="28"/>
          <w:szCs w:val="28"/>
        </w:rPr>
        <w:t>22 лица</w:t>
      </w:r>
      <w:r>
        <w:rPr>
          <w:rFonts w:ascii="Times New Roman" w:eastAsia="Times New Roman" w:hAnsi="Times New Roman"/>
          <w:sz w:val="28"/>
          <w:szCs w:val="28"/>
        </w:rPr>
        <w:t>. Съотношението спрямо внесените прокурорски актове е 2,8%, а спрямо решените  от съда дела – 2,7%.</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За  2017 г. са влезли в сила </w:t>
      </w:r>
      <w:r>
        <w:rPr>
          <w:rFonts w:ascii="Times New Roman" w:eastAsia="Times New Roman" w:hAnsi="Times New Roman"/>
          <w:sz w:val="28"/>
          <w:szCs w:val="28"/>
        </w:rPr>
        <w:t xml:space="preserve">също </w:t>
      </w:r>
      <w:r w:rsidRPr="001E1E4A">
        <w:rPr>
          <w:rFonts w:ascii="Times New Roman" w:eastAsia="Times New Roman" w:hAnsi="Times New Roman"/>
          <w:sz w:val="28"/>
          <w:szCs w:val="28"/>
          <w:u w:val="single"/>
        </w:rPr>
        <w:t>18 броя</w:t>
      </w:r>
      <w:r w:rsidRPr="001E1E4A">
        <w:rPr>
          <w:rFonts w:ascii="Times New Roman" w:eastAsia="Times New Roman" w:hAnsi="Times New Roman"/>
          <w:sz w:val="28"/>
          <w:szCs w:val="28"/>
        </w:rPr>
        <w:t xml:space="preserve"> </w:t>
      </w:r>
      <w:r w:rsidRPr="00134E14">
        <w:rPr>
          <w:rFonts w:ascii="Times New Roman" w:eastAsia="Times New Roman" w:hAnsi="Times New Roman"/>
          <w:sz w:val="28"/>
          <w:szCs w:val="28"/>
        </w:rPr>
        <w:t>оправдателни присъди и решения и с влязъл в сила съдебен акт са оправдани 34 лица</w:t>
      </w:r>
      <w:r w:rsidRPr="001E1E4A">
        <w:rPr>
          <w:rFonts w:ascii="Times New Roman" w:eastAsia="Times New Roman" w:hAnsi="Times New Roman"/>
          <w:sz w:val="28"/>
          <w:szCs w:val="28"/>
        </w:rPr>
        <w:t xml:space="preserve">. Съотношението спрямо </w:t>
      </w:r>
      <w:r>
        <w:rPr>
          <w:rFonts w:ascii="Times New Roman" w:eastAsia="Times New Roman" w:hAnsi="Times New Roman"/>
          <w:sz w:val="28"/>
          <w:szCs w:val="28"/>
        </w:rPr>
        <w:t xml:space="preserve">внесените прокурорски актове е </w:t>
      </w:r>
      <w:r w:rsidRPr="001E1E4A">
        <w:rPr>
          <w:rFonts w:ascii="Times New Roman" w:eastAsia="Times New Roman" w:hAnsi="Times New Roman"/>
          <w:sz w:val="28"/>
          <w:szCs w:val="28"/>
        </w:rPr>
        <w:t>2,19%, а спрямо решените от съда дела -  2,17%.</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За  2016 г. са  били влезли в сила </w:t>
      </w:r>
      <w:r w:rsidRPr="001E1E4A">
        <w:rPr>
          <w:rFonts w:ascii="Times New Roman" w:eastAsia="Times New Roman" w:hAnsi="Times New Roman"/>
          <w:sz w:val="28"/>
          <w:szCs w:val="28"/>
          <w:u w:val="single"/>
        </w:rPr>
        <w:t>17 броя</w:t>
      </w:r>
      <w:r w:rsidRPr="001E1E4A">
        <w:rPr>
          <w:rFonts w:ascii="Times New Roman" w:eastAsia="Times New Roman" w:hAnsi="Times New Roman"/>
          <w:sz w:val="28"/>
          <w:szCs w:val="28"/>
        </w:rPr>
        <w:t xml:space="preserve"> оправдателни присъди и решения и с влязъл в сила съдебен акт са оправдани 21</w:t>
      </w:r>
      <w:r>
        <w:rPr>
          <w:rFonts w:ascii="Times New Roman" w:eastAsia="Times New Roman" w:hAnsi="Times New Roman"/>
          <w:sz w:val="28"/>
          <w:szCs w:val="28"/>
        </w:rPr>
        <w:t xml:space="preserve"> </w:t>
      </w:r>
      <w:r w:rsidRPr="001E1E4A">
        <w:rPr>
          <w:rFonts w:ascii="Times New Roman" w:eastAsia="Times New Roman" w:hAnsi="Times New Roman"/>
          <w:sz w:val="28"/>
          <w:szCs w:val="28"/>
        </w:rPr>
        <w:t>лица. Съотношението спрямо внесените прокурорски актове е било 2,41%, а спрямо решените от съда дела – 2,25%.</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Съпоставката сочи на  </w:t>
      </w:r>
      <w:r>
        <w:rPr>
          <w:rFonts w:ascii="Times New Roman" w:eastAsia="Times New Roman" w:hAnsi="Times New Roman"/>
          <w:sz w:val="28"/>
          <w:szCs w:val="28"/>
        </w:rPr>
        <w:t xml:space="preserve">много </w:t>
      </w:r>
      <w:r w:rsidRPr="0085146D">
        <w:rPr>
          <w:rFonts w:ascii="Times New Roman" w:eastAsia="Times New Roman" w:hAnsi="Times New Roman"/>
          <w:sz w:val="28"/>
          <w:szCs w:val="28"/>
        </w:rPr>
        <w:t>леко завишаване</w:t>
      </w:r>
      <w:r w:rsidRPr="001E1E4A">
        <w:rPr>
          <w:rFonts w:ascii="Times New Roman" w:eastAsia="Times New Roman" w:hAnsi="Times New Roman"/>
          <w:sz w:val="28"/>
          <w:szCs w:val="28"/>
        </w:rPr>
        <w:t xml:space="preserve"> спрямо</w:t>
      </w:r>
      <w:r>
        <w:rPr>
          <w:rFonts w:ascii="Times New Roman" w:eastAsia="Times New Roman" w:hAnsi="Times New Roman"/>
          <w:sz w:val="28"/>
          <w:szCs w:val="28"/>
        </w:rPr>
        <w:t xml:space="preserve"> 2016 г</w:t>
      </w:r>
      <w:r w:rsidR="0085146D">
        <w:rPr>
          <w:rFonts w:ascii="Times New Roman" w:eastAsia="Times New Roman" w:hAnsi="Times New Roman"/>
          <w:sz w:val="28"/>
          <w:szCs w:val="28"/>
        </w:rPr>
        <w:t>.</w:t>
      </w:r>
      <w:r>
        <w:rPr>
          <w:rFonts w:ascii="Times New Roman" w:eastAsia="Times New Roman" w:hAnsi="Times New Roman"/>
          <w:sz w:val="28"/>
          <w:szCs w:val="28"/>
        </w:rPr>
        <w:t xml:space="preserve"> и запазване спрямо 2017 година</w:t>
      </w:r>
      <w:r w:rsidRPr="001E1E4A">
        <w:rPr>
          <w:rFonts w:ascii="Times New Roman" w:eastAsia="Times New Roman" w:hAnsi="Times New Roman"/>
          <w:sz w:val="28"/>
          <w:szCs w:val="28"/>
        </w:rPr>
        <w:t xml:space="preserve"> на оправдателните съдебни актове, но процентното съотношение спрямо внесените прокурорски актове и спрямо решените от съда дела е </w:t>
      </w:r>
      <w:r>
        <w:rPr>
          <w:rFonts w:ascii="Times New Roman" w:eastAsia="Times New Roman" w:hAnsi="Times New Roman"/>
          <w:sz w:val="28"/>
          <w:szCs w:val="28"/>
        </w:rPr>
        <w:t>завишено в сравнение с предходните</w:t>
      </w:r>
      <w:r w:rsidRPr="001E1E4A">
        <w:rPr>
          <w:rFonts w:ascii="Times New Roman" w:eastAsia="Times New Roman" w:hAnsi="Times New Roman"/>
          <w:sz w:val="28"/>
          <w:szCs w:val="28"/>
        </w:rPr>
        <w:t xml:space="preserve"> период</w:t>
      </w:r>
      <w:r>
        <w:rPr>
          <w:rFonts w:ascii="Times New Roman" w:eastAsia="Times New Roman" w:hAnsi="Times New Roman"/>
          <w:sz w:val="28"/>
          <w:szCs w:val="28"/>
        </w:rPr>
        <w:t>и.</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Осъдените и санкционирани лица за 2018 г</w:t>
      </w:r>
      <w:r w:rsidR="0085146D">
        <w:rPr>
          <w:rFonts w:ascii="Times New Roman" w:eastAsia="Times New Roman" w:hAnsi="Times New Roman"/>
          <w:sz w:val="28"/>
          <w:szCs w:val="28"/>
        </w:rPr>
        <w:t>.</w:t>
      </w:r>
      <w:r>
        <w:rPr>
          <w:rFonts w:ascii="Times New Roman" w:eastAsia="Times New Roman" w:hAnsi="Times New Roman"/>
          <w:sz w:val="28"/>
          <w:szCs w:val="28"/>
        </w:rPr>
        <w:t xml:space="preserve"> са </w:t>
      </w:r>
      <w:r w:rsidRPr="008F62D8">
        <w:rPr>
          <w:rFonts w:ascii="Times New Roman" w:eastAsia="Times New Roman" w:hAnsi="Times New Roman"/>
          <w:b/>
          <w:sz w:val="28"/>
          <w:szCs w:val="28"/>
        </w:rPr>
        <w:t xml:space="preserve">646 </w:t>
      </w:r>
      <w:r>
        <w:rPr>
          <w:rFonts w:ascii="Times New Roman" w:eastAsia="Times New Roman" w:hAnsi="Times New Roman"/>
          <w:sz w:val="28"/>
          <w:szCs w:val="28"/>
        </w:rPr>
        <w:t>и така относителният дял н</w:t>
      </w:r>
      <w:r w:rsidRPr="008F62D8">
        <w:rPr>
          <w:rFonts w:ascii="Times New Roman" w:eastAsia="Times New Roman" w:hAnsi="Times New Roman"/>
          <w:sz w:val="28"/>
          <w:szCs w:val="28"/>
        </w:rPr>
        <w:t>а оправдани спрямо осъдени лица е 3,4 %</w:t>
      </w:r>
      <w:r>
        <w:rPr>
          <w:rFonts w:ascii="Times New Roman" w:eastAsia="Times New Roman" w:hAnsi="Times New Roman"/>
          <w:sz w:val="28"/>
          <w:szCs w:val="28"/>
        </w:rPr>
        <w:t>.</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8F62D8">
        <w:rPr>
          <w:rFonts w:ascii="Times New Roman" w:eastAsia="Times New Roman" w:hAnsi="Times New Roman"/>
          <w:sz w:val="28"/>
          <w:szCs w:val="28"/>
        </w:rPr>
        <w:t xml:space="preserve">Осъдените и санкционирани лица </w:t>
      </w:r>
      <w:r w:rsidRPr="001E1E4A">
        <w:rPr>
          <w:rFonts w:ascii="Times New Roman" w:eastAsia="Times New Roman" w:hAnsi="Times New Roman"/>
          <w:sz w:val="28"/>
          <w:szCs w:val="28"/>
        </w:rPr>
        <w:t>за 2017 г. са 865 и  относителният дял на оправдани спрямо осъдени лица е 3,93 %.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Осъдените и санкционирани лица за 2016 г. са били 772 броя, относителният дял на оправдани спрямо осъдени лица е 2,85%. </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Забелязва се </w:t>
      </w:r>
      <w:r>
        <w:rPr>
          <w:rFonts w:ascii="Times New Roman" w:eastAsia="Times New Roman" w:hAnsi="Times New Roman"/>
          <w:sz w:val="28"/>
          <w:szCs w:val="28"/>
        </w:rPr>
        <w:t xml:space="preserve"> </w:t>
      </w:r>
      <w:r w:rsidRPr="00C50742">
        <w:rPr>
          <w:rFonts w:ascii="Times New Roman" w:eastAsia="Times New Roman" w:hAnsi="Times New Roman"/>
          <w:i/>
          <w:sz w:val="28"/>
          <w:szCs w:val="28"/>
        </w:rPr>
        <w:t>относително запазване</w:t>
      </w:r>
      <w:r>
        <w:rPr>
          <w:rFonts w:ascii="Times New Roman" w:eastAsia="Times New Roman" w:hAnsi="Times New Roman"/>
          <w:sz w:val="28"/>
          <w:szCs w:val="28"/>
        </w:rPr>
        <w:t xml:space="preserve"> на </w:t>
      </w:r>
      <w:r w:rsidRPr="00C50742">
        <w:rPr>
          <w:rFonts w:ascii="Times New Roman" w:eastAsia="Times New Roman" w:hAnsi="Times New Roman"/>
          <w:b/>
          <w:sz w:val="28"/>
          <w:szCs w:val="28"/>
        </w:rPr>
        <w:t>броя оправдателни присъди</w:t>
      </w:r>
      <w:r>
        <w:rPr>
          <w:rFonts w:ascii="Times New Roman" w:eastAsia="Times New Roman" w:hAnsi="Times New Roman"/>
          <w:sz w:val="28"/>
          <w:szCs w:val="28"/>
        </w:rPr>
        <w:t xml:space="preserve"> в съпоставка с </w:t>
      </w:r>
      <w:proofErr w:type="spellStart"/>
      <w:r>
        <w:rPr>
          <w:rFonts w:ascii="Times New Roman" w:eastAsia="Times New Roman" w:hAnsi="Times New Roman"/>
          <w:sz w:val="28"/>
          <w:szCs w:val="28"/>
        </w:rPr>
        <w:t>предходнитедве</w:t>
      </w:r>
      <w:proofErr w:type="spellEnd"/>
      <w:r>
        <w:rPr>
          <w:rFonts w:ascii="Times New Roman" w:eastAsia="Times New Roman" w:hAnsi="Times New Roman"/>
          <w:sz w:val="28"/>
          <w:szCs w:val="28"/>
        </w:rPr>
        <w:t xml:space="preserve"> години, а </w:t>
      </w:r>
      <w:r w:rsidRPr="00C50742">
        <w:rPr>
          <w:rFonts w:ascii="Times New Roman" w:eastAsia="Times New Roman" w:hAnsi="Times New Roman"/>
          <w:b/>
          <w:sz w:val="28"/>
          <w:szCs w:val="28"/>
        </w:rPr>
        <w:t xml:space="preserve">броят на оправданите лица </w:t>
      </w:r>
      <w:r w:rsidRPr="00C50742">
        <w:rPr>
          <w:rFonts w:ascii="Times New Roman" w:eastAsia="Times New Roman" w:hAnsi="Times New Roman"/>
          <w:i/>
          <w:sz w:val="28"/>
          <w:szCs w:val="28"/>
        </w:rPr>
        <w:t>е намален</w:t>
      </w:r>
      <w:r>
        <w:rPr>
          <w:rFonts w:ascii="Times New Roman" w:eastAsia="Times New Roman" w:hAnsi="Times New Roman"/>
          <w:sz w:val="28"/>
          <w:szCs w:val="28"/>
        </w:rPr>
        <w:t xml:space="preserve"> </w:t>
      </w:r>
      <w:r w:rsidRPr="00C50742">
        <w:rPr>
          <w:rFonts w:ascii="Times New Roman" w:eastAsia="Times New Roman" w:hAnsi="Times New Roman"/>
          <w:sz w:val="28"/>
          <w:szCs w:val="28"/>
          <w:u w:val="single"/>
        </w:rPr>
        <w:t>спрямо 2017</w:t>
      </w:r>
      <w:r>
        <w:rPr>
          <w:rFonts w:ascii="Times New Roman" w:eastAsia="Times New Roman" w:hAnsi="Times New Roman"/>
          <w:sz w:val="28"/>
          <w:szCs w:val="28"/>
        </w:rPr>
        <w:t xml:space="preserve"> г</w:t>
      </w:r>
      <w:r w:rsidR="0085146D">
        <w:rPr>
          <w:rFonts w:ascii="Times New Roman" w:eastAsia="Times New Roman" w:hAnsi="Times New Roman"/>
          <w:sz w:val="28"/>
          <w:szCs w:val="28"/>
        </w:rPr>
        <w:t>.</w:t>
      </w:r>
      <w:r>
        <w:rPr>
          <w:rFonts w:ascii="Times New Roman" w:eastAsia="Times New Roman" w:hAnsi="Times New Roman"/>
          <w:sz w:val="28"/>
          <w:szCs w:val="28"/>
        </w:rPr>
        <w:t xml:space="preserve"> и </w:t>
      </w:r>
      <w:r w:rsidRPr="00C50742">
        <w:rPr>
          <w:rFonts w:ascii="Times New Roman" w:eastAsia="Times New Roman" w:hAnsi="Times New Roman"/>
          <w:i/>
          <w:sz w:val="28"/>
          <w:szCs w:val="28"/>
        </w:rPr>
        <w:t>относително запазен</w:t>
      </w:r>
      <w:r>
        <w:rPr>
          <w:rFonts w:ascii="Times New Roman" w:eastAsia="Times New Roman" w:hAnsi="Times New Roman"/>
          <w:sz w:val="28"/>
          <w:szCs w:val="28"/>
        </w:rPr>
        <w:t xml:space="preserve"> в сравнение с </w:t>
      </w:r>
      <w:r w:rsidRPr="00C50742">
        <w:rPr>
          <w:rFonts w:ascii="Times New Roman" w:eastAsia="Times New Roman" w:hAnsi="Times New Roman"/>
          <w:sz w:val="28"/>
          <w:szCs w:val="28"/>
          <w:u w:val="single"/>
        </w:rPr>
        <w:t>2016 г</w:t>
      </w:r>
      <w:r>
        <w:rPr>
          <w:rFonts w:ascii="Times New Roman" w:eastAsia="Times New Roman" w:hAnsi="Times New Roman"/>
          <w:sz w:val="28"/>
          <w:szCs w:val="28"/>
        </w:rPr>
        <w:t xml:space="preserve">. </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85146D" w:rsidRDefault="0085146D" w:rsidP="00A94379">
      <w:pPr>
        <w:spacing w:after="0" w:line="240" w:lineRule="auto"/>
        <w:ind w:firstLine="709"/>
        <w:jc w:val="both"/>
        <w:rPr>
          <w:rFonts w:ascii="Times New Roman" w:eastAsia="Times New Roman" w:hAnsi="Times New Roman"/>
          <w:b/>
          <w:i/>
          <w:smallCaps/>
          <w:sz w:val="28"/>
          <w:szCs w:val="28"/>
        </w:rPr>
      </w:pPr>
    </w:p>
    <w:p w:rsidR="0085146D" w:rsidRDefault="0085146D" w:rsidP="00A94379">
      <w:pPr>
        <w:spacing w:after="0" w:line="240" w:lineRule="auto"/>
        <w:ind w:firstLine="709"/>
        <w:jc w:val="both"/>
        <w:rPr>
          <w:rFonts w:ascii="Times New Roman" w:eastAsia="Times New Roman" w:hAnsi="Times New Roman"/>
          <w:b/>
          <w:i/>
          <w:smallCaps/>
          <w:sz w:val="28"/>
          <w:szCs w:val="28"/>
        </w:rPr>
      </w:pPr>
    </w:p>
    <w:p w:rsidR="00A94379" w:rsidRPr="001E1E4A" w:rsidRDefault="00A94379" w:rsidP="00A94379">
      <w:pPr>
        <w:spacing w:after="0" w:line="240" w:lineRule="auto"/>
        <w:ind w:firstLine="709"/>
        <w:jc w:val="both"/>
        <w:rPr>
          <w:rFonts w:ascii="Times New Roman" w:eastAsia="Times New Roman" w:hAnsi="Times New Roman"/>
          <w:b/>
          <w:i/>
          <w:smallCaps/>
          <w:sz w:val="28"/>
          <w:szCs w:val="28"/>
        </w:rPr>
      </w:pPr>
      <w:r w:rsidRPr="001E1E4A">
        <w:rPr>
          <w:rFonts w:ascii="Times New Roman" w:eastAsia="Times New Roman" w:hAnsi="Times New Roman"/>
          <w:b/>
          <w:i/>
          <w:smallCaps/>
          <w:sz w:val="28"/>
          <w:szCs w:val="28"/>
        </w:rPr>
        <w:t>анализ на оправдателните присъди. обобщения</w:t>
      </w:r>
    </w:p>
    <w:p w:rsidR="00A94379" w:rsidRPr="001E1E4A" w:rsidRDefault="00A94379" w:rsidP="00A94379">
      <w:pPr>
        <w:spacing w:after="0" w:line="240" w:lineRule="auto"/>
        <w:ind w:firstLine="709"/>
        <w:jc w:val="both"/>
        <w:rPr>
          <w:rFonts w:ascii="Times New Roman" w:eastAsia="Times New Roman" w:hAnsi="Times New Roman"/>
          <w:b/>
          <w:i/>
          <w:smallCaps/>
          <w:sz w:val="28"/>
          <w:szCs w:val="28"/>
        </w:rPr>
      </w:pPr>
    </w:p>
    <w:p w:rsidR="00A94379" w:rsidRPr="001E1E4A" w:rsidRDefault="00A94379" w:rsidP="00A94379">
      <w:pPr>
        <w:tabs>
          <w:tab w:val="left" w:pos="-3544"/>
        </w:tabs>
        <w:spacing w:after="0" w:line="240" w:lineRule="auto"/>
        <w:ind w:firstLine="709"/>
        <w:jc w:val="both"/>
        <w:rPr>
          <w:rFonts w:ascii="Times New Roman" w:eastAsia="Times New Roman" w:hAnsi="Times New Roman"/>
          <w:b/>
          <w:smallCaps/>
          <w:sz w:val="28"/>
          <w:szCs w:val="28"/>
          <w:u w:val="single"/>
        </w:rPr>
      </w:pPr>
      <w:r w:rsidRPr="001E1E4A">
        <w:rPr>
          <w:rFonts w:ascii="Times New Roman" w:eastAsia="Times New Roman" w:hAnsi="Times New Roman"/>
          <w:b/>
          <w:smallCaps/>
          <w:sz w:val="28"/>
          <w:szCs w:val="28"/>
          <w:u w:val="single"/>
        </w:rPr>
        <w:t>Окръжна прокуратура-Монтана</w:t>
      </w:r>
    </w:p>
    <w:p w:rsidR="00A94379" w:rsidRPr="001E1E4A" w:rsidRDefault="00A94379" w:rsidP="00A94379">
      <w:pPr>
        <w:spacing w:after="0" w:line="240" w:lineRule="auto"/>
        <w:ind w:firstLine="709"/>
        <w:jc w:val="both"/>
        <w:rPr>
          <w:rFonts w:ascii="Times New Roman" w:eastAsia="Times New Roman" w:hAnsi="Times New Roman"/>
          <w:sz w:val="28"/>
          <w:szCs w:val="28"/>
          <w:u w:val="single"/>
        </w:rPr>
      </w:pP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През 2018</w:t>
      </w:r>
      <w:r w:rsidRPr="001E1E4A">
        <w:rPr>
          <w:rFonts w:ascii="Times New Roman" w:eastAsia="Times New Roman" w:hAnsi="Times New Roman"/>
          <w:sz w:val="28"/>
          <w:szCs w:val="28"/>
        </w:rPr>
        <w:t xml:space="preserve"> година  за Окръжна прокуратура-Монтана са влезли в сила </w:t>
      </w:r>
      <w:r>
        <w:rPr>
          <w:rFonts w:ascii="Times New Roman" w:eastAsia="Times New Roman" w:hAnsi="Times New Roman"/>
          <w:b/>
          <w:sz w:val="28"/>
          <w:szCs w:val="28"/>
        </w:rPr>
        <w:t>4</w:t>
      </w:r>
      <w:r w:rsidRPr="001E1E4A">
        <w:rPr>
          <w:rFonts w:ascii="Times New Roman" w:eastAsia="Times New Roman" w:hAnsi="Times New Roman"/>
          <w:b/>
          <w:sz w:val="28"/>
          <w:szCs w:val="28"/>
        </w:rPr>
        <w:t xml:space="preserve"> (</w:t>
      </w:r>
      <w:r>
        <w:rPr>
          <w:rFonts w:ascii="Times New Roman" w:eastAsia="Times New Roman" w:hAnsi="Times New Roman"/>
          <w:b/>
          <w:sz w:val="28"/>
          <w:szCs w:val="28"/>
        </w:rPr>
        <w:t>четири</w:t>
      </w:r>
      <w:r w:rsidRPr="001E1E4A">
        <w:rPr>
          <w:rFonts w:ascii="Times New Roman" w:eastAsia="Times New Roman" w:hAnsi="Times New Roman"/>
          <w:b/>
          <w:sz w:val="28"/>
          <w:szCs w:val="28"/>
        </w:rPr>
        <w:t>) броя оправдателни присъди</w:t>
      </w:r>
      <w:r w:rsidRPr="001E1E4A">
        <w:rPr>
          <w:rFonts w:ascii="Times New Roman" w:eastAsia="Times New Roman" w:hAnsi="Times New Roman"/>
          <w:sz w:val="28"/>
          <w:szCs w:val="28"/>
        </w:rPr>
        <w:t xml:space="preserve">, с които са оправдани </w:t>
      </w:r>
      <w:r w:rsidR="0085146D">
        <w:rPr>
          <w:rFonts w:ascii="Times New Roman" w:eastAsia="Times New Roman" w:hAnsi="Times New Roman"/>
          <w:b/>
          <w:sz w:val="28"/>
          <w:szCs w:val="28"/>
        </w:rPr>
        <w:t>4</w:t>
      </w:r>
      <w:r w:rsidRPr="001E1E4A">
        <w:rPr>
          <w:rFonts w:ascii="Times New Roman" w:eastAsia="Times New Roman" w:hAnsi="Times New Roman"/>
          <w:sz w:val="28"/>
          <w:szCs w:val="28"/>
        </w:rPr>
        <w:t xml:space="preserve"> лица, както следва:</w:t>
      </w:r>
    </w:p>
    <w:p w:rsidR="00A94379" w:rsidRPr="0003156C" w:rsidRDefault="00A94379" w:rsidP="00A94379">
      <w:pPr>
        <w:spacing w:after="0" w:line="240" w:lineRule="auto"/>
        <w:ind w:firstLine="709"/>
        <w:jc w:val="both"/>
        <w:rPr>
          <w:rFonts w:ascii="Times New Roman" w:eastAsia="Times New Roman" w:hAnsi="Times New Roman"/>
          <w:i/>
          <w:sz w:val="28"/>
          <w:szCs w:val="28"/>
        </w:rPr>
      </w:pPr>
      <w:r w:rsidRPr="0003156C">
        <w:rPr>
          <w:rFonts w:ascii="Times New Roman" w:eastAsia="Times New Roman" w:hAnsi="Times New Roman"/>
          <w:b/>
          <w:sz w:val="28"/>
          <w:szCs w:val="28"/>
        </w:rPr>
        <w:t xml:space="preserve">1. По НОХД № </w:t>
      </w:r>
      <w:r w:rsidRPr="003038A3">
        <w:rPr>
          <w:rFonts w:ascii="Times New Roman" w:eastAsia="Times New Roman" w:hAnsi="Times New Roman"/>
          <w:b/>
          <w:sz w:val="28"/>
          <w:szCs w:val="28"/>
        </w:rPr>
        <w:t>211</w:t>
      </w:r>
      <w:r w:rsidRPr="0003156C">
        <w:rPr>
          <w:rFonts w:ascii="Times New Roman" w:eastAsia="Times New Roman" w:hAnsi="Times New Roman"/>
          <w:b/>
          <w:sz w:val="28"/>
          <w:szCs w:val="28"/>
        </w:rPr>
        <w:t>/ 1</w:t>
      </w:r>
      <w:r w:rsidRPr="003038A3">
        <w:rPr>
          <w:rFonts w:ascii="Times New Roman" w:eastAsia="Times New Roman" w:hAnsi="Times New Roman"/>
          <w:b/>
          <w:sz w:val="28"/>
          <w:szCs w:val="28"/>
        </w:rPr>
        <w:t>7</w:t>
      </w:r>
      <w:r w:rsidRPr="0003156C">
        <w:rPr>
          <w:rFonts w:ascii="Times New Roman" w:eastAsia="Times New Roman" w:hAnsi="Times New Roman"/>
          <w:b/>
          <w:sz w:val="28"/>
          <w:szCs w:val="28"/>
        </w:rPr>
        <w:t xml:space="preserve"> г. по описа на МОС</w:t>
      </w:r>
      <w:r w:rsidRPr="0003156C">
        <w:rPr>
          <w:rFonts w:ascii="Times New Roman" w:eastAsia="Times New Roman" w:hAnsi="Times New Roman"/>
          <w:sz w:val="28"/>
          <w:szCs w:val="28"/>
        </w:rPr>
        <w:t xml:space="preserve"> - Повдигнато</w:t>
      </w:r>
      <w:r w:rsidRPr="003038A3">
        <w:rPr>
          <w:rFonts w:ascii="Times New Roman" w:eastAsia="Times New Roman" w:hAnsi="Times New Roman"/>
          <w:sz w:val="28"/>
          <w:szCs w:val="28"/>
        </w:rPr>
        <w:t xml:space="preserve"> е обвинение по чл. 278, ал. 6 от НК. Присъдата на МОС е оправдателна,  с подаден протест, но потвърдена от САС, влязла в сила на 10.05.2018 г. Оправдателната присъда се дължи на противоречива съдебна практика, свързана с тълкуването на закона, която не компрометира </w:t>
      </w:r>
      <w:proofErr w:type="spellStart"/>
      <w:r w:rsidRPr="003038A3">
        <w:rPr>
          <w:rFonts w:ascii="Times New Roman" w:eastAsia="Times New Roman" w:hAnsi="Times New Roman"/>
          <w:sz w:val="28"/>
          <w:szCs w:val="28"/>
        </w:rPr>
        <w:t>тезанана</w:t>
      </w:r>
      <w:proofErr w:type="spellEnd"/>
      <w:r w:rsidRPr="003038A3">
        <w:rPr>
          <w:rFonts w:ascii="Times New Roman" w:eastAsia="Times New Roman" w:hAnsi="Times New Roman"/>
          <w:sz w:val="28"/>
          <w:szCs w:val="28"/>
        </w:rPr>
        <w:t xml:space="preserve"> прокурора</w:t>
      </w:r>
      <w:r>
        <w:rPr>
          <w:rFonts w:ascii="Times New Roman" w:eastAsia="Times New Roman" w:hAnsi="Times New Roman"/>
          <w:sz w:val="28"/>
          <w:szCs w:val="28"/>
        </w:rPr>
        <w:t>.</w:t>
      </w:r>
      <w:r w:rsidRPr="003038A3">
        <w:rPr>
          <w:rFonts w:ascii="Times New Roman" w:eastAsia="Times New Roman" w:hAnsi="Times New Roman"/>
          <w:sz w:val="28"/>
          <w:szCs w:val="28"/>
        </w:rPr>
        <w:t xml:space="preserve"> В </w:t>
      </w:r>
      <w:proofErr w:type="spellStart"/>
      <w:r w:rsidRPr="003038A3">
        <w:rPr>
          <w:rFonts w:ascii="Times New Roman" w:eastAsia="Times New Roman" w:hAnsi="Times New Roman"/>
          <w:sz w:val="28"/>
          <w:szCs w:val="28"/>
        </w:rPr>
        <w:t>случя</w:t>
      </w:r>
      <w:proofErr w:type="spellEnd"/>
      <w:r w:rsidRPr="003038A3">
        <w:rPr>
          <w:rFonts w:ascii="Times New Roman" w:eastAsia="Times New Roman" w:hAnsi="Times New Roman"/>
          <w:sz w:val="28"/>
          <w:szCs w:val="28"/>
        </w:rPr>
        <w:t xml:space="preserve"> става въпрос за </w:t>
      </w:r>
      <w:proofErr w:type="spellStart"/>
      <w:r w:rsidRPr="003038A3">
        <w:rPr>
          <w:rFonts w:ascii="Times New Roman" w:eastAsia="Times New Roman" w:hAnsi="Times New Roman"/>
          <w:sz w:val="28"/>
          <w:szCs w:val="28"/>
        </w:rPr>
        <w:t>ралично</w:t>
      </w:r>
      <w:proofErr w:type="spellEnd"/>
      <w:r w:rsidRPr="003038A3">
        <w:rPr>
          <w:rFonts w:ascii="Times New Roman" w:eastAsia="Times New Roman" w:hAnsi="Times New Roman"/>
          <w:sz w:val="28"/>
          <w:szCs w:val="28"/>
        </w:rPr>
        <w:t xml:space="preserve"> тълкуване на   обективните и субективни признаци от състава на посоченото </w:t>
      </w:r>
      <w:proofErr w:type="spellStart"/>
      <w:r w:rsidRPr="003038A3">
        <w:rPr>
          <w:rFonts w:ascii="Times New Roman" w:eastAsia="Times New Roman" w:hAnsi="Times New Roman"/>
          <w:sz w:val="28"/>
          <w:szCs w:val="28"/>
        </w:rPr>
        <w:t>престъление</w:t>
      </w:r>
      <w:proofErr w:type="spellEnd"/>
      <w:r w:rsidRPr="003038A3">
        <w:rPr>
          <w:rFonts w:ascii="Times New Roman" w:eastAsia="Times New Roman" w:hAnsi="Times New Roman"/>
          <w:sz w:val="28"/>
          <w:szCs w:val="28"/>
        </w:rPr>
        <w:t xml:space="preserve"> </w:t>
      </w:r>
      <w:r w:rsidRPr="0003156C">
        <w:rPr>
          <w:rFonts w:ascii="Times New Roman" w:eastAsia="Times New Roman" w:hAnsi="Times New Roman"/>
          <w:sz w:val="28"/>
          <w:szCs w:val="28"/>
        </w:rPr>
        <w:t>/</w:t>
      </w:r>
      <w:r w:rsidRPr="0003156C">
        <w:rPr>
          <w:rFonts w:ascii="Times New Roman" w:eastAsia="Times New Roman" w:hAnsi="Times New Roman"/>
          <w:i/>
          <w:sz w:val="28"/>
          <w:szCs w:val="28"/>
        </w:rPr>
        <w:t xml:space="preserve">т. 5 от </w:t>
      </w:r>
      <w:r w:rsidRPr="00DC6E54">
        <w:rPr>
          <w:rFonts w:ascii="Times New Roman" w:eastAsia="Times New Roman" w:hAnsi="Times New Roman"/>
          <w:i/>
          <w:sz w:val="28"/>
          <w:szCs w:val="28"/>
        </w:rPr>
        <w:t xml:space="preserve"> Раздел </w:t>
      </w:r>
      <w:r w:rsidRPr="00DC6E54">
        <w:rPr>
          <w:rFonts w:ascii="Times New Roman" w:eastAsia="Times New Roman" w:hAnsi="Times New Roman"/>
          <w:i/>
          <w:sz w:val="28"/>
          <w:szCs w:val="28"/>
          <w:lang w:val="en-US"/>
        </w:rPr>
        <w:t>II</w:t>
      </w:r>
      <w:r w:rsidRPr="00DC6E54">
        <w:rPr>
          <w:rFonts w:ascii="Times New Roman" w:eastAsia="Times New Roman" w:hAnsi="Times New Roman"/>
          <w:i/>
          <w:sz w:val="28"/>
          <w:szCs w:val="28"/>
        </w:rPr>
        <w:t xml:space="preserve"> на  </w:t>
      </w:r>
      <w:r w:rsidRPr="0003156C">
        <w:rPr>
          <w:rFonts w:ascii="Times New Roman" w:eastAsia="Times New Roman" w:hAnsi="Times New Roman"/>
          <w:i/>
          <w:sz w:val="28"/>
          <w:szCs w:val="28"/>
        </w:rPr>
        <w:t>Приложение</w:t>
      </w:r>
      <w:r w:rsidRPr="00DC6E54">
        <w:rPr>
          <w:rFonts w:ascii="Times New Roman" w:eastAsia="Times New Roman" w:hAnsi="Times New Roman"/>
          <w:i/>
          <w:sz w:val="28"/>
          <w:szCs w:val="28"/>
        </w:rPr>
        <w:t xml:space="preserve"> </w:t>
      </w:r>
      <w:r w:rsidRPr="0003156C">
        <w:rPr>
          <w:rFonts w:ascii="Times New Roman" w:eastAsia="Times New Roman" w:hAnsi="Times New Roman"/>
          <w:i/>
          <w:sz w:val="28"/>
          <w:szCs w:val="28"/>
        </w:rPr>
        <w:t xml:space="preserve">№ </w:t>
      </w:r>
      <w:r w:rsidRPr="00DC6E54">
        <w:rPr>
          <w:rFonts w:ascii="Times New Roman" w:eastAsia="Times New Roman" w:hAnsi="Times New Roman"/>
          <w:i/>
          <w:sz w:val="28"/>
          <w:szCs w:val="28"/>
        </w:rPr>
        <w:t>5</w:t>
      </w:r>
      <w:r w:rsidRPr="0003156C">
        <w:rPr>
          <w:rFonts w:ascii="Times New Roman" w:eastAsia="Times New Roman" w:hAnsi="Times New Roman"/>
          <w:i/>
          <w:sz w:val="28"/>
          <w:szCs w:val="28"/>
        </w:rPr>
        <w:t>/;</w:t>
      </w:r>
    </w:p>
    <w:p w:rsidR="00A94379" w:rsidRPr="0003156C" w:rsidRDefault="00A94379" w:rsidP="00A94379">
      <w:pPr>
        <w:spacing w:after="0" w:line="240" w:lineRule="auto"/>
        <w:ind w:firstLine="709"/>
        <w:jc w:val="both"/>
        <w:rPr>
          <w:rFonts w:ascii="Times New Roman" w:eastAsia="Times New Roman" w:hAnsi="Times New Roman"/>
          <w:i/>
          <w:sz w:val="28"/>
          <w:szCs w:val="28"/>
        </w:rPr>
      </w:pPr>
      <w:r w:rsidRPr="0003156C">
        <w:rPr>
          <w:rFonts w:ascii="Times New Roman" w:eastAsia="Times New Roman" w:hAnsi="Times New Roman"/>
          <w:b/>
          <w:sz w:val="28"/>
          <w:szCs w:val="28"/>
        </w:rPr>
        <w:t xml:space="preserve">2. По НОХД № </w:t>
      </w:r>
      <w:r w:rsidRPr="003038A3">
        <w:rPr>
          <w:rFonts w:ascii="Times New Roman" w:eastAsia="Times New Roman" w:hAnsi="Times New Roman"/>
          <w:b/>
          <w:sz w:val="28"/>
          <w:szCs w:val="28"/>
        </w:rPr>
        <w:t>10</w:t>
      </w:r>
      <w:r w:rsidRPr="0003156C">
        <w:rPr>
          <w:rFonts w:ascii="Times New Roman" w:eastAsia="Times New Roman" w:hAnsi="Times New Roman"/>
          <w:b/>
          <w:sz w:val="28"/>
          <w:szCs w:val="28"/>
        </w:rPr>
        <w:t>/1</w:t>
      </w:r>
      <w:r w:rsidRPr="003038A3">
        <w:rPr>
          <w:rFonts w:ascii="Times New Roman" w:eastAsia="Times New Roman" w:hAnsi="Times New Roman"/>
          <w:b/>
          <w:sz w:val="28"/>
          <w:szCs w:val="28"/>
        </w:rPr>
        <w:t>3</w:t>
      </w:r>
      <w:r w:rsidRPr="0003156C">
        <w:rPr>
          <w:rFonts w:ascii="Times New Roman" w:eastAsia="Times New Roman" w:hAnsi="Times New Roman"/>
          <w:b/>
          <w:sz w:val="28"/>
          <w:szCs w:val="28"/>
        </w:rPr>
        <w:t xml:space="preserve"> г. по описа на МО</w:t>
      </w:r>
      <w:r w:rsidRPr="0003156C">
        <w:rPr>
          <w:rFonts w:ascii="Times New Roman" w:eastAsia="Times New Roman" w:hAnsi="Times New Roman"/>
          <w:sz w:val="28"/>
          <w:szCs w:val="28"/>
        </w:rPr>
        <w:t>С</w:t>
      </w:r>
      <w:r w:rsidRPr="003038A3">
        <w:rPr>
          <w:rFonts w:ascii="Times New Roman" w:eastAsia="Times New Roman" w:hAnsi="Times New Roman"/>
          <w:sz w:val="28"/>
          <w:szCs w:val="28"/>
        </w:rPr>
        <w:t xml:space="preserve"> подсъдимият е признат за невиновен в извършването на престъпление по чл. 343, ал. 3, във </w:t>
      </w:r>
      <w:proofErr w:type="spellStart"/>
      <w:r w:rsidRPr="003038A3">
        <w:rPr>
          <w:rFonts w:ascii="Times New Roman" w:eastAsia="Times New Roman" w:hAnsi="Times New Roman"/>
          <w:sz w:val="28"/>
          <w:szCs w:val="28"/>
        </w:rPr>
        <w:t>вр</w:t>
      </w:r>
      <w:proofErr w:type="spellEnd"/>
      <w:r w:rsidRPr="003038A3">
        <w:rPr>
          <w:rFonts w:ascii="Times New Roman" w:eastAsia="Times New Roman" w:hAnsi="Times New Roman"/>
          <w:sz w:val="28"/>
          <w:szCs w:val="28"/>
        </w:rPr>
        <w:t xml:space="preserve">. с ал. 1, б. “в“ </w:t>
      </w:r>
      <w:proofErr w:type="spellStart"/>
      <w:r>
        <w:rPr>
          <w:rFonts w:ascii="Times New Roman" w:eastAsia="Times New Roman" w:hAnsi="Times New Roman"/>
          <w:sz w:val="28"/>
          <w:szCs w:val="28"/>
        </w:rPr>
        <w:t>вр</w:t>
      </w:r>
      <w:proofErr w:type="spellEnd"/>
      <w:r>
        <w:rPr>
          <w:rFonts w:ascii="Times New Roman" w:eastAsia="Times New Roman" w:hAnsi="Times New Roman"/>
          <w:sz w:val="28"/>
          <w:szCs w:val="28"/>
        </w:rPr>
        <w:t xml:space="preserve">. чл. 342, ал. 1 </w:t>
      </w:r>
      <w:r w:rsidRPr="003038A3">
        <w:rPr>
          <w:rFonts w:ascii="Times New Roman" w:eastAsia="Times New Roman" w:hAnsi="Times New Roman"/>
          <w:sz w:val="28"/>
          <w:szCs w:val="28"/>
        </w:rPr>
        <w:t>от НК. Присъдата е влязла в сила на 18.05.2018 г</w:t>
      </w:r>
      <w:r>
        <w:rPr>
          <w:rFonts w:ascii="Times New Roman" w:eastAsia="Times New Roman" w:hAnsi="Times New Roman"/>
          <w:sz w:val="28"/>
          <w:szCs w:val="28"/>
        </w:rPr>
        <w:t>.</w:t>
      </w:r>
      <w:r w:rsidRPr="003038A3">
        <w:rPr>
          <w:rFonts w:ascii="Times New Roman" w:eastAsia="Times New Roman" w:hAnsi="Times New Roman"/>
          <w:sz w:val="28"/>
          <w:szCs w:val="28"/>
        </w:rPr>
        <w:t xml:space="preserve"> Причините за постановяването й са свързани със събиране на нови доказателства в </w:t>
      </w:r>
      <w:proofErr w:type="spellStart"/>
      <w:r w:rsidRPr="003038A3">
        <w:rPr>
          <w:rFonts w:ascii="Times New Roman" w:eastAsia="Times New Roman" w:hAnsi="Times New Roman"/>
          <w:sz w:val="28"/>
          <w:szCs w:val="28"/>
        </w:rPr>
        <w:t>съдебтната</w:t>
      </w:r>
      <w:proofErr w:type="spellEnd"/>
      <w:r w:rsidRPr="003038A3">
        <w:rPr>
          <w:rFonts w:ascii="Times New Roman" w:eastAsia="Times New Roman" w:hAnsi="Times New Roman"/>
          <w:sz w:val="28"/>
          <w:szCs w:val="28"/>
        </w:rPr>
        <w:t xml:space="preserve"> фаза /</w:t>
      </w:r>
      <w:r w:rsidRPr="00DC6E54">
        <w:rPr>
          <w:rFonts w:ascii="Times New Roman" w:eastAsia="Times New Roman" w:hAnsi="Times New Roman"/>
          <w:i/>
          <w:sz w:val="28"/>
          <w:szCs w:val="28"/>
        </w:rPr>
        <w:t>т. 4 от Раздел</w:t>
      </w:r>
      <w:r w:rsidRPr="0003156C">
        <w:rPr>
          <w:rFonts w:ascii="Times New Roman" w:eastAsia="Times New Roman" w:hAnsi="Times New Roman"/>
          <w:i/>
          <w:sz w:val="28"/>
          <w:szCs w:val="28"/>
        </w:rPr>
        <w:t xml:space="preserve"> </w:t>
      </w:r>
      <w:r w:rsidRPr="00DC6E54">
        <w:rPr>
          <w:rFonts w:ascii="Times New Roman" w:eastAsia="Times New Roman" w:hAnsi="Times New Roman"/>
          <w:i/>
          <w:sz w:val="28"/>
          <w:szCs w:val="28"/>
          <w:lang w:val="en-US"/>
        </w:rPr>
        <w:t>II</w:t>
      </w:r>
      <w:r w:rsidRPr="0003156C">
        <w:rPr>
          <w:rFonts w:ascii="Times New Roman" w:eastAsia="Times New Roman" w:hAnsi="Times New Roman"/>
          <w:i/>
          <w:sz w:val="28"/>
          <w:szCs w:val="28"/>
        </w:rPr>
        <w:t xml:space="preserve"> </w:t>
      </w:r>
      <w:r w:rsidRPr="00DC6E54">
        <w:rPr>
          <w:rFonts w:ascii="Times New Roman" w:eastAsia="Times New Roman" w:hAnsi="Times New Roman"/>
          <w:i/>
          <w:sz w:val="28"/>
          <w:szCs w:val="28"/>
        </w:rPr>
        <w:t xml:space="preserve"> на Приложение № 5/</w:t>
      </w:r>
      <w:r w:rsidRPr="0003156C">
        <w:rPr>
          <w:rFonts w:ascii="Times New Roman" w:eastAsia="Times New Roman" w:hAnsi="Times New Roman"/>
          <w:i/>
          <w:sz w:val="28"/>
          <w:szCs w:val="28"/>
        </w:rPr>
        <w:t>;</w:t>
      </w:r>
    </w:p>
    <w:p w:rsidR="00A94379" w:rsidRPr="0003156C" w:rsidRDefault="00A94379" w:rsidP="00A94379">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b/>
          <w:sz w:val="28"/>
          <w:szCs w:val="28"/>
        </w:rPr>
        <w:t xml:space="preserve">3. НОХД № </w:t>
      </w:r>
      <w:r w:rsidRPr="003038A3">
        <w:rPr>
          <w:rFonts w:ascii="Times New Roman" w:eastAsia="Times New Roman" w:hAnsi="Times New Roman"/>
          <w:b/>
          <w:sz w:val="28"/>
          <w:szCs w:val="28"/>
        </w:rPr>
        <w:t>234</w:t>
      </w:r>
      <w:r w:rsidRPr="0003156C">
        <w:rPr>
          <w:rFonts w:ascii="Times New Roman" w:eastAsia="Times New Roman" w:hAnsi="Times New Roman"/>
          <w:b/>
          <w:sz w:val="28"/>
          <w:szCs w:val="28"/>
        </w:rPr>
        <w:t>/1</w:t>
      </w:r>
      <w:r w:rsidRPr="003038A3">
        <w:rPr>
          <w:rFonts w:ascii="Times New Roman" w:eastAsia="Times New Roman" w:hAnsi="Times New Roman"/>
          <w:b/>
          <w:sz w:val="28"/>
          <w:szCs w:val="28"/>
        </w:rPr>
        <w:t>7</w:t>
      </w:r>
      <w:r w:rsidRPr="0003156C">
        <w:rPr>
          <w:rFonts w:ascii="Times New Roman" w:eastAsia="Times New Roman" w:hAnsi="Times New Roman"/>
          <w:b/>
          <w:sz w:val="28"/>
          <w:szCs w:val="28"/>
        </w:rPr>
        <w:t xml:space="preserve"> г</w:t>
      </w:r>
      <w:r w:rsidRPr="0003156C">
        <w:rPr>
          <w:rFonts w:ascii="Times New Roman" w:eastAsia="Times New Roman" w:hAnsi="Times New Roman"/>
          <w:sz w:val="28"/>
          <w:szCs w:val="28"/>
        </w:rPr>
        <w:t>. –</w:t>
      </w:r>
      <w:r w:rsidRPr="003038A3">
        <w:rPr>
          <w:rFonts w:ascii="Times New Roman" w:eastAsia="Times New Roman" w:hAnsi="Times New Roman"/>
          <w:sz w:val="28"/>
          <w:szCs w:val="28"/>
        </w:rPr>
        <w:t xml:space="preserve"> образувано е по внесен обвинителен акт за престъпления по чл. 256 и чл</w:t>
      </w:r>
      <w:r>
        <w:rPr>
          <w:rFonts w:ascii="Times New Roman" w:eastAsia="Times New Roman" w:hAnsi="Times New Roman"/>
          <w:sz w:val="28"/>
          <w:szCs w:val="28"/>
        </w:rPr>
        <w:t>.</w:t>
      </w:r>
      <w:r w:rsidRPr="003038A3">
        <w:rPr>
          <w:rFonts w:ascii="Times New Roman" w:eastAsia="Times New Roman" w:hAnsi="Times New Roman"/>
          <w:sz w:val="28"/>
          <w:szCs w:val="28"/>
        </w:rPr>
        <w:t xml:space="preserve"> 212, ал. 4 от НК.</w:t>
      </w:r>
      <w:r w:rsidRPr="0003156C">
        <w:rPr>
          <w:rFonts w:ascii="Times New Roman" w:eastAsia="Times New Roman" w:hAnsi="Times New Roman"/>
          <w:sz w:val="28"/>
          <w:szCs w:val="28"/>
        </w:rPr>
        <w:t xml:space="preserve"> </w:t>
      </w:r>
      <w:r w:rsidRPr="003038A3">
        <w:rPr>
          <w:rFonts w:ascii="Times New Roman" w:eastAsia="Times New Roman" w:hAnsi="Times New Roman"/>
          <w:sz w:val="28"/>
          <w:szCs w:val="28"/>
        </w:rPr>
        <w:t>С</w:t>
      </w:r>
      <w:r w:rsidRPr="0003156C">
        <w:rPr>
          <w:rFonts w:ascii="Times New Roman" w:eastAsia="Times New Roman" w:hAnsi="Times New Roman"/>
          <w:sz w:val="28"/>
          <w:szCs w:val="28"/>
        </w:rPr>
        <w:t xml:space="preserve"> присъда от </w:t>
      </w:r>
      <w:r w:rsidRPr="003038A3">
        <w:rPr>
          <w:rFonts w:ascii="Times New Roman" w:eastAsia="Times New Roman" w:hAnsi="Times New Roman"/>
          <w:sz w:val="28"/>
          <w:szCs w:val="28"/>
        </w:rPr>
        <w:t>17</w:t>
      </w:r>
      <w:r w:rsidRPr="0003156C">
        <w:rPr>
          <w:rFonts w:ascii="Times New Roman" w:eastAsia="Times New Roman" w:hAnsi="Times New Roman"/>
          <w:sz w:val="28"/>
          <w:szCs w:val="28"/>
        </w:rPr>
        <w:t>.0</w:t>
      </w:r>
      <w:r w:rsidRPr="003038A3">
        <w:rPr>
          <w:rFonts w:ascii="Times New Roman" w:eastAsia="Times New Roman" w:hAnsi="Times New Roman"/>
          <w:sz w:val="28"/>
          <w:szCs w:val="28"/>
        </w:rPr>
        <w:t>4</w:t>
      </w:r>
      <w:r w:rsidRPr="0003156C">
        <w:rPr>
          <w:rFonts w:ascii="Times New Roman" w:eastAsia="Times New Roman" w:hAnsi="Times New Roman"/>
          <w:sz w:val="28"/>
          <w:szCs w:val="28"/>
        </w:rPr>
        <w:t>.201</w:t>
      </w:r>
      <w:r w:rsidRPr="003038A3">
        <w:rPr>
          <w:rFonts w:ascii="Times New Roman" w:eastAsia="Times New Roman" w:hAnsi="Times New Roman"/>
          <w:sz w:val="28"/>
          <w:szCs w:val="28"/>
        </w:rPr>
        <w:t>8</w:t>
      </w:r>
      <w:r w:rsidRPr="0003156C">
        <w:rPr>
          <w:rFonts w:ascii="Times New Roman" w:eastAsia="Times New Roman" w:hAnsi="Times New Roman"/>
          <w:sz w:val="28"/>
          <w:szCs w:val="28"/>
        </w:rPr>
        <w:t xml:space="preserve"> г. подсъдимият е признат за невинен и оправдан по обвинени</w:t>
      </w:r>
      <w:r w:rsidRPr="003038A3">
        <w:rPr>
          <w:rFonts w:ascii="Times New Roman" w:eastAsia="Times New Roman" w:hAnsi="Times New Roman"/>
          <w:sz w:val="28"/>
          <w:szCs w:val="28"/>
        </w:rPr>
        <w:t>ята</w:t>
      </w:r>
      <w:r>
        <w:rPr>
          <w:rFonts w:ascii="Times New Roman" w:eastAsia="Times New Roman" w:hAnsi="Times New Roman"/>
          <w:sz w:val="28"/>
          <w:szCs w:val="28"/>
        </w:rPr>
        <w:t>.</w:t>
      </w:r>
      <w:r w:rsidRPr="003038A3">
        <w:rPr>
          <w:rFonts w:ascii="Times New Roman" w:eastAsia="Times New Roman" w:hAnsi="Times New Roman"/>
          <w:sz w:val="28"/>
          <w:szCs w:val="28"/>
        </w:rPr>
        <w:t xml:space="preserve"> След подаден </w:t>
      </w:r>
      <w:proofErr w:type="spellStart"/>
      <w:r w:rsidRPr="003038A3">
        <w:rPr>
          <w:rFonts w:ascii="Times New Roman" w:eastAsia="Times New Roman" w:hAnsi="Times New Roman"/>
          <w:sz w:val="28"/>
          <w:szCs w:val="28"/>
        </w:rPr>
        <w:t>въззиве</w:t>
      </w:r>
      <w:r w:rsidRPr="0003156C">
        <w:rPr>
          <w:rFonts w:ascii="Times New Roman" w:eastAsia="Times New Roman" w:hAnsi="Times New Roman"/>
          <w:sz w:val="28"/>
          <w:szCs w:val="28"/>
        </w:rPr>
        <w:t>н</w:t>
      </w:r>
      <w:proofErr w:type="spellEnd"/>
      <w:r w:rsidRPr="0003156C">
        <w:rPr>
          <w:rFonts w:ascii="Times New Roman" w:eastAsia="Times New Roman" w:hAnsi="Times New Roman"/>
          <w:sz w:val="28"/>
          <w:szCs w:val="28"/>
        </w:rPr>
        <w:t xml:space="preserve"> протест, </w:t>
      </w:r>
      <w:proofErr w:type="spellStart"/>
      <w:r w:rsidRPr="0003156C">
        <w:rPr>
          <w:rFonts w:ascii="Times New Roman" w:eastAsia="Times New Roman" w:hAnsi="Times New Roman"/>
          <w:sz w:val="28"/>
          <w:szCs w:val="28"/>
        </w:rPr>
        <w:t>въззивният</w:t>
      </w:r>
      <w:proofErr w:type="spellEnd"/>
      <w:r w:rsidRPr="0003156C">
        <w:rPr>
          <w:rFonts w:ascii="Times New Roman" w:eastAsia="Times New Roman" w:hAnsi="Times New Roman"/>
          <w:sz w:val="28"/>
          <w:szCs w:val="28"/>
        </w:rPr>
        <w:t xml:space="preserve"> съд е потвърдил присъдата на МОС и тя е влязла в сила на </w:t>
      </w:r>
      <w:r w:rsidRPr="003038A3">
        <w:rPr>
          <w:rFonts w:ascii="Times New Roman" w:eastAsia="Times New Roman" w:hAnsi="Times New Roman"/>
          <w:sz w:val="28"/>
          <w:szCs w:val="28"/>
        </w:rPr>
        <w:t>27</w:t>
      </w:r>
      <w:r w:rsidRPr="0003156C">
        <w:rPr>
          <w:rFonts w:ascii="Times New Roman" w:eastAsia="Times New Roman" w:hAnsi="Times New Roman"/>
          <w:sz w:val="28"/>
          <w:szCs w:val="28"/>
        </w:rPr>
        <w:t>.</w:t>
      </w:r>
      <w:r w:rsidRPr="003038A3">
        <w:rPr>
          <w:rFonts w:ascii="Times New Roman" w:eastAsia="Times New Roman" w:hAnsi="Times New Roman"/>
          <w:sz w:val="28"/>
          <w:szCs w:val="28"/>
        </w:rPr>
        <w:t>11</w:t>
      </w:r>
      <w:r w:rsidRPr="0003156C">
        <w:rPr>
          <w:rFonts w:ascii="Times New Roman" w:eastAsia="Times New Roman" w:hAnsi="Times New Roman"/>
          <w:sz w:val="28"/>
          <w:szCs w:val="28"/>
        </w:rPr>
        <w:t>.201</w:t>
      </w:r>
      <w:r w:rsidRPr="003038A3">
        <w:rPr>
          <w:rFonts w:ascii="Times New Roman" w:eastAsia="Times New Roman" w:hAnsi="Times New Roman"/>
          <w:sz w:val="28"/>
          <w:szCs w:val="28"/>
        </w:rPr>
        <w:t>8</w:t>
      </w:r>
      <w:r w:rsidRPr="0003156C">
        <w:rPr>
          <w:rFonts w:ascii="Times New Roman" w:eastAsia="Times New Roman" w:hAnsi="Times New Roman"/>
          <w:sz w:val="28"/>
          <w:szCs w:val="28"/>
        </w:rPr>
        <w:t xml:space="preserve"> г.</w:t>
      </w:r>
    </w:p>
    <w:p w:rsidR="00A94379" w:rsidRPr="003038A3" w:rsidRDefault="00A94379" w:rsidP="00A94379">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Причини за постановяването й е</w:t>
      </w:r>
      <w:r w:rsidRPr="003038A3">
        <w:rPr>
          <w:rFonts w:ascii="Times New Roman" w:eastAsia="Times New Roman" w:hAnsi="Times New Roman"/>
          <w:sz w:val="28"/>
          <w:szCs w:val="28"/>
        </w:rPr>
        <w:t xml:space="preserve"> противоречива съдебна практика, свързана с тълкуването на зак</w:t>
      </w:r>
      <w:r>
        <w:rPr>
          <w:rFonts w:ascii="Times New Roman" w:eastAsia="Times New Roman" w:hAnsi="Times New Roman"/>
          <w:sz w:val="28"/>
          <w:szCs w:val="28"/>
        </w:rPr>
        <w:t>она, която не компрометира тезат</w:t>
      </w:r>
      <w:r w:rsidRPr="003038A3">
        <w:rPr>
          <w:rFonts w:ascii="Times New Roman" w:eastAsia="Times New Roman" w:hAnsi="Times New Roman"/>
          <w:sz w:val="28"/>
          <w:szCs w:val="28"/>
        </w:rPr>
        <w:t>а</w:t>
      </w:r>
      <w:r>
        <w:rPr>
          <w:rFonts w:ascii="Times New Roman" w:eastAsia="Times New Roman" w:hAnsi="Times New Roman"/>
          <w:sz w:val="28"/>
          <w:szCs w:val="28"/>
        </w:rPr>
        <w:t xml:space="preserve"> </w:t>
      </w:r>
      <w:r w:rsidRPr="003038A3">
        <w:rPr>
          <w:rFonts w:ascii="Times New Roman" w:eastAsia="Times New Roman" w:hAnsi="Times New Roman"/>
          <w:sz w:val="28"/>
          <w:szCs w:val="28"/>
        </w:rPr>
        <w:t>на прокурора</w:t>
      </w:r>
      <w:r>
        <w:rPr>
          <w:rFonts w:ascii="Times New Roman" w:eastAsia="Times New Roman" w:hAnsi="Times New Roman"/>
          <w:sz w:val="28"/>
          <w:szCs w:val="28"/>
        </w:rPr>
        <w:t xml:space="preserve"> </w:t>
      </w:r>
      <w:r w:rsidRPr="003038A3">
        <w:rPr>
          <w:rFonts w:ascii="Times New Roman" w:eastAsia="Times New Roman" w:hAnsi="Times New Roman"/>
          <w:sz w:val="28"/>
          <w:szCs w:val="28"/>
        </w:rPr>
        <w:t>-</w:t>
      </w:r>
      <w:r>
        <w:rPr>
          <w:rFonts w:ascii="Times New Roman" w:eastAsia="Times New Roman" w:hAnsi="Times New Roman"/>
          <w:sz w:val="28"/>
          <w:szCs w:val="28"/>
        </w:rPr>
        <w:t xml:space="preserve"> </w:t>
      </w:r>
      <w:r w:rsidRPr="003038A3">
        <w:rPr>
          <w:rFonts w:ascii="Times New Roman" w:eastAsia="Times New Roman" w:hAnsi="Times New Roman"/>
          <w:sz w:val="28"/>
          <w:szCs w:val="28"/>
        </w:rPr>
        <w:t>по различен начин се интерпретира измамата от прокурора и съда.</w:t>
      </w:r>
      <w:r>
        <w:rPr>
          <w:rFonts w:ascii="Times New Roman" w:eastAsia="Times New Roman" w:hAnsi="Times New Roman"/>
          <w:sz w:val="28"/>
          <w:szCs w:val="28"/>
        </w:rPr>
        <w:t xml:space="preserve"> </w:t>
      </w:r>
      <w:r w:rsidRPr="0003156C">
        <w:rPr>
          <w:rFonts w:ascii="Times New Roman" w:eastAsia="Times New Roman" w:hAnsi="Times New Roman"/>
          <w:sz w:val="28"/>
          <w:szCs w:val="28"/>
        </w:rPr>
        <w:t>/</w:t>
      </w:r>
      <w:r w:rsidRPr="0003156C">
        <w:rPr>
          <w:rFonts w:ascii="Times New Roman" w:eastAsia="Times New Roman" w:hAnsi="Times New Roman"/>
          <w:i/>
          <w:sz w:val="28"/>
          <w:szCs w:val="28"/>
        </w:rPr>
        <w:t xml:space="preserve">т. </w:t>
      </w:r>
      <w:r w:rsidRPr="00DC6E54">
        <w:rPr>
          <w:rFonts w:ascii="Times New Roman" w:eastAsia="Times New Roman" w:hAnsi="Times New Roman"/>
          <w:i/>
          <w:sz w:val="28"/>
          <w:szCs w:val="28"/>
        </w:rPr>
        <w:t>5</w:t>
      </w:r>
      <w:r w:rsidRPr="0003156C">
        <w:rPr>
          <w:rFonts w:ascii="Times New Roman" w:eastAsia="Times New Roman" w:hAnsi="Times New Roman"/>
          <w:i/>
          <w:sz w:val="28"/>
          <w:szCs w:val="28"/>
        </w:rPr>
        <w:t xml:space="preserve"> от</w:t>
      </w:r>
      <w:r w:rsidRPr="00DC6E54">
        <w:rPr>
          <w:rFonts w:ascii="Times New Roman" w:eastAsia="Times New Roman" w:hAnsi="Times New Roman"/>
          <w:i/>
          <w:sz w:val="28"/>
          <w:szCs w:val="28"/>
        </w:rPr>
        <w:t xml:space="preserve"> Раздел</w:t>
      </w:r>
      <w:r w:rsidRPr="0003156C">
        <w:rPr>
          <w:rFonts w:ascii="Times New Roman" w:eastAsia="Times New Roman" w:hAnsi="Times New Roman"/>
          <w:i/>
          <w:sz w:val="28"/>
          <w:szCs w:val="28"/>
        </w:rPr>
        <w:t xml:space="preserve"> </w:t>
      </w:r>
      <w:r w:rsidRPr="00DC6E54">
        <w:rPr>
          <w:rFonts w:ascii="Times New Roman" w:eastAsia="Times New Roman" w:hAnsi="Times New Roman"/>
          <w:i/>
          <w:sz w:val="28"/>
          <w:szCs w:val="28"/>
          <w:lang w:val="en-US"/>
        </w:rPr>
        <w:t>II</w:t>
      </w:r>
      <w:r w:rsidRPr="00DC6E54">
        <w:rPr>
          <w:rFonts w:ascii="Times New Roman" w:eastAsia="Times New Roman" w:hAnsi="Times New Roman"/>
          <w:i/>
          <w:sz w:val="28"/>
          <w:szCs w:val="28"/>
        </w:rPr>
        <w:t xml:space="preserve"> на </w:t>
      </w:r>
      <w:r w:rsidRPr="0003156C">
        <w:rPr>
          <w:rFonts w:ascii="Times New Roman" w:eastAsia="Times New Roman" w:hAnsi="Times New Roman"/>
          <w:i/>
          <w:sz w:val="28"/>
          <w:szCs w:val="28"/>
        </w:rPr>
        <w:t xml:space="preserve">Приложение № </w:t>
      </w:r>
      <w:r>
        <w:rPr>
          <w:rFonts w:ascii="Times New Roman" w:eastAsia="Times New Roman" w:hAnsi="Times New Roman"/>
          <w:i/>
          <w:sz w:val="28"/>
          <w:szCs w:val="28"/>
        </w:rPr>
        <w:t>5</w:t>
      </w:r>
      <w:r w:rsidRPr="0003156C">
        <w:rPr>
          <w:rFonts w:ascii="Times New Roman" w:eastAsia="Times New Roman" w:hAnsi="Times New Roman"/>
          <w:i/>
          <w:sz w:val="28"/>
          <w:szCs w:val="28"/>
        </w:rPr>
        <w:t>/</w:t>
      </w:r>
      <w:r w:rsidRPr="003038A3">
        <w:rPr>
          <w:rFonts w:ascii="Times New Roman" w:eastAsia="Times New Roman" w:hAnsi="Times New Roman"/>
          <w:sz w:val="28"/>
          <w:szCs w:val="28"/>
        </w:rPr>
        <w:t xml:space="preserve"> .</w:t>
      </w:r>
    </w:p>
    <w:p w:rsidR="00A94379" w:rsidRPr="00DC6E54" w:rsidRDefault="00A94379" w:rsidP="00A94379">
      <w:pPr>
        <w:spacing w:after="0" w:line="240" w:lineRule="auto"/>
        <w:ind w:firstLine="709"/>
        <w:jc w:val="both"/>
        <w:rPr>
          <w:rFonts w:ascii="Times New Roman" w:eastAsia="Times New Roman" w:hAnsi="Times New Roman"/>
          <w:i/>
          <w:sz w:val="28"/>
          <w:szCs w:val="28"/>
        </w:rPr>
      </w:pPr>
      <w:r w:rsidRPr="003038A3">
        <w:rPr>
          <w:rFonts w:ascii="Times New Roman" w:eastAsia="Times New Roman" w:hAnsi="Times New Roman"/>
          <w:b/>
          <w:sz w:val="28"/>
          <w:szCs w:val="28"/>
        </w:rPr>
        <w:t>4. НОХД № 57/17</w:t>
      </w:r>
      <w:r w:rsidRPr="003038A3">
        <w:rPr>
          <w:rFonts w:ascii="Times New Roman" w:eastAsia="Times New Roman" w:hAnsi="Times New Roman"/>
          <w:sz w:val="28"/>
          <w:szCs w:val="28"/>
        </w:rPr>
        <w:t xml:space="preserve"> г. по описа на МОС. По внесен обвинителе</w:t>
      </w:r>
      <w:r>
        <w:rPr>
          <w:rFonts w:ascii="Times New Roman" w:eastAsia="Times New Roman" w:hAnsi="Times New Roman"/>
          <w:sz w:val="28"/>
          <w:szCs w:val="28"/>
        </w:rPr>
        <w:t>н акт</w:t>
      </w:r>
      <w:r w:rsidRPr="003038A3">
        <w:rPr>
          <w:rFonts w:ascii="Times New Roman" w:eastAsia="Times New Roman" w:hAnsi="Times New Roman"/>
          <w:sz w:val="28"/>
          <w:szCs w:val="28"/>
        </w:rPr>
        <w:t xml:space="preserve"> за престъпление по чл. 278, ал. 6 от НК е постановена на 10.</w:t>
      </w:r>
      <w:proofErr w:type="spellStart"/>
      <w:r w:rsidRPr="003038A3">
        <w:rPr>
          <w:rFonts w:ascii="Times New Roman" w:eastAsia="Times New Roman" w:hAnsi="Times New Roman"/>
          <w:sz w:val="28"/>
          <w:szCs w:val="28"/>
        </w:rPr>
        <w:t>10</w:t>
      </w:r>
      <w:proofErr w:type="spellEnd"/>
      <w:r w:rsidRPr="003038A3">
        <w:rPr>
          <w:rFonts w:ascii="Times New Roman" w:eastAsia="Times New Roman" w:hAnsi="Times New Roman"/>
          <w:sz w:val="28"/>
          <w:szCs w:val="28"/>
        </w:rPr>
        <w:t xml:space="preserve">.2017 г. оправдателна присъда. След подаден </w:t>
      </w:r>
      <w:proofErr w:type="spellStart"/>
      <w:r w:rsidRPr="003038A3">
        <w:rPr>
          <w:rFonts w:ascii="Times New Roman" w:eastAsia="Times New Roman" w:hAnsi="Times New Roman"/>
          <w:sz w:val="28"/>
          <w:szCs w:val="28"/>
        </w:rPr>
        <w:t>въззивен</w:t>
      </w:r>
      <w:proofErr w:type="spellEnd"/>
      <w:r w:rsidRPr="003038A3">
        <w:rPr>
          <w:rFonts w:ascii="Times New Roman" w:eastAsia="Times New Roman" w:hAnsi="Times New Roman"/>
          <w:sz w:val="28"/>
          <w:szCs w:val="28"/>
        </w:rPr>
        <w:t xml:space="preserve"> протест, на 19.01.2018 г. присъдата е потвърдена. Причина за постановяването й е противоречива съдебна практика, която не компрометира </w:t>
      </w:r>
      <w:proofErr w:type="spellStart"/>
      <w:r w:rsidRPr="003038A3">
        <w:rPr>
          <w:rFonts w:ascii="Times New Roman" w:eastAsia="Times New Roman" w:hAnsi="Times New Roman"/>
          <w:sz w:val="28"/>
          <w:szCs w:val="28"/>
        </w:rPr>
        <w:t>тезакта</w:t>
      </w:r>
      <w:proofErr w:type="spellEnd"/>
      <w:r w:rsidRPr="003038A3">
        <w:rPr>
          <w:rFonts w:ascii="Times New Roman" w:eastAsia="Times New Roman" w:hAnsi="Times New Roman"/>
          <w:sz w:val="28"/>
          <w:szCs w:val="28"/>
        </w:rPr>
        <w:t xml:space="preserve"> на прокурора. В случая става въпрос за различно тълкуване</w:t>
      </w:r>
      <w:r>
        <w:rPr>
          <w:rFonts w:ascii="Times New Roman" w:eastAsia="Times New Roman" w:hAnsi="Times New Roman"/>
          <w:sz w:val="28"/>
          <w:szCs w:val="28"/>
        </w:rPr>
        <w:t xml:space="preserve"> на чл. 9,</w:t>
      </w:r>
      <w:r>
        <w:rPr>
          <w:rFonts w:ascii="Times New Roman" w:eastAsia="Times New Roman" w:hAnsi="Times New Roman"/>
          <w:sz w:val="28"/>
          <w:szCs w:val="28"/>
        </w:rPr>
        <w:tab/>
        <w:t>ал</w:t>
      </w:r>
      <w:r w:rsidRPr="003038A3">
        <w:rPr>
          <w:rFonts w:ascii="Times New Roman" w:eastAsia="Times New Roman" w:hAnsi="Times New Roman"/>
          <w:sz w:val="28"/>
          <w:szCs w:val="28"/>
        </w:rPr>
        <w:t>.</w:t>
      </w:r>
      <w:r>
        <w:rPr>
          <w:rFonts w:ascii="Times New Roman" w:eastAsia="Times New Roman" w:hAnsi="Times New Roman"/>
          <w:sz w:val="28"/>
          <w:szCs w:val="28"/>
        </w:rPr>
        <w:t xml:space="preserve"> 2 от НК /</w:t>
      </w:r>
      <w:r w:rsidRPr="00DC6E54">
        <w:rPr>
          <w:rFonts w:ascii="Times New Roman" w:eastAsia="Times New Roman" w:hAnsi="Times New Roman"/>
          <w:i/>
          <w:sz w:val="28"/>
          <w:szCs w:val="28"/>
        </w:rPr>
        <w:t xml:space="preserve">т. 5 от Раздел </w:t>
      </w:r>
      <w:r w:rsidRPr="00DC6E54">
        <w:rPr>
          <w:rFonts w:ascii="Times New Roman" w:eastAsia="Times New Roman" w:hAnsi="Times New Roman"/>
          <w:i/>
          <w:sz w:val="28"/>
          <w:szCs w:val="28"/>
          <w:lang w:val="en-US"/>
        </w:rPr>
        <w:t>II</w:t>
      </w:r>
      <w:r w:rsidRPr="00DC6E54">
        <w:rPr>
          <w:rFonts w:ascii="Times New Roman" w:eastAsia="Times New Roman" w:hAnsi="Times New Roman"/>
          <w:i/>
          <w:sz w:val="28"/>
          <w:szCs w:val="28"/>
        </w:rPr>
        <w:t xml:space="preserve"> на Приложение № 5/.</w:t>
      </w:r>
    </w:p>
    <w:p w:rsidR="00A94379" w:rsidRPr="0003156C" w:rsidRDefault="00A94379" w:rsidP="00A94379">
      <w:pPr>
        <w:spacing w:after="0" w:line="240" w:lineRule="auto"/>
        <w:ind w:firstLine="709"/>
        <w:jc w:val="both"/>
        <w:rPr>
          <w:rFonts w:ascii="Times New Roman" w:eastAsia="Times New Roman" w:hAnsi="Times New Roman"/>
          <w:sz w:val="24"/>
          <w:szCs w:val="24"/>
        </w:rPr>
      </w:pPr>
    </w:p>
    <w:p w:rsidR="00A94379" w:rsidRPr="001E1E4A" w:rsidRDefault="00A94379" w:rsidP="00A94379">
      <w:pPr>
        <w:spacing w:after="0" w:line="240" w:lineRule="auto"/>
        <w:ind w:firstLine="709"/>
        <w:jc w:val="both"/>
        <w:rPr>
          <w:rFonts w:ascii="Times New Roman" w:eastAsia="Times New Roman" w:hAnsi="Times New Roman"/>
          <w:b/>
          <w:smallCaps/>
          <w:sz w:val="28"/>
          <w:szCs w:val="28"/>
          <w:u w:val="single"/>
        </w:rPr>
      </w:pPr>
      <w:r w:rsidRPr="001E1E4A">
        <w:rPr>
          <w:rFonts w:ascii="Times New Roman" w:eastAsia="Times New Roman" w:hAnsi="Times New Roman"/>
          <w:sz w:val="28"/>
          <w:szCs w:val="28"/>
        </w:rPr>
        <w:t xml:space="preserve">  </w:t>
      </w:r>
      <w:r w:rsidRPr="001E1E4A">
        <w:rPr>
          <w:rFonts w:ascii="Times New Roman" w:eastAsia="Times New Roman" w:hAnsi="Times New Roman"/>
          <w:b/>
          <w:smallCaps/>
          <w:sz w:val="28"/>
          <w:szCs w:val="28"/>
          <w:u w:val="single"/>
        </w:rPr>
        <w:t xml:space="preserve">Районна прокуратура-Монтана </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261445" w:rsidRDefault="00A94379" w:rsidP="00A94379">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През 2018 год. са постановени, а и влезли в сила </w:t>
      </w:r>
      <w:r w:rsidRPr="00066BCD">
        <w:rPr>
          <w:rFonts w:ascii="Times New Roman" w:hAnsi="Times New Roman"/>
          <w:b/>
          <w:sz w:val="28"/>
          <w:szCs w:val="28"/>
        </w:rPr>
        <w:t xml:space="preserve">4 </w:t>
      </w:r>
      <w:r>
        <w:rPr>
          <w:rFonts w:ascii="Times New Roman" w:hAnsi="Times New Roman"/>
          <w:b/>
          <w:sz w:val="28"/>
          <w:szCs w:val="28"/>
        </w:rPr>
        <w:t xml:space="preserve">броя </w:t>
      </w:r>
      <w:r w:rsidRPr="00066BCD">
        <w:rPr>
          <w:rFonts w:ascii="Times New Roman" w:hAnsi="Times New Roman"/>
          <w:b/>
          <w:sz w:val="28"/>
          <w:szCs w:val="28"/>
        </w:rPr>
        <w:t>оправдателни</w:t>
      </w:r>
      <w:r w:rsidRPr="00066BCD">
        <w:rPr>
          <w:rFonts w:ascii="Times New Roman" w:hAnsi="Times New Roman"/>
          <w:sz w:val="28"/>
          <w:szCs w:val="28"/>
        </w:rPr>
        <w:t xml:space="preserve"> присъди и решения – три присъди по внесени обвинителни актове и едно оправдателно</w:t>
      </w:r>
      <w:r>
        <w:rPr>
          <w:rFonts w:ascii="Times New Roman" w:hAnsi="Times New Roman"/>
          <w:sz w:val="28"/>
          <w:szCs w:val="28"/>
        </w:rPr>
        <w:t xml:space="preserve"> </w:t>
      </w:r>
      <w:r w:rsidRPr="00066BCD">
        <w:rPr>
          <w:rFonts w:ascii="Times New Roman" w:hAnsi="Times New Roman"/>
          <w:sz w:val="28"/>
          <w:szCs w:val="28"/>
        </w:rPr>
        <w:t>решение по внесено предложение за освобождаване от наказателна отговорност по реда на чл.78а от НК</w:t>
      </w:r>
      <w:r>
        <w:rPr>
          <w:rFonts w:ascii="Times New Roman" w:hAnsi="Times New Roman"/>
          <w:sz w:val="28"/>
          <w:szCs w:val="28"/>
        </w:rPr>
        <w:t>.</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sz w:val="28"/>
          <w:szCs w:val="28"/>
        </w:rPr>
        <w:t>Оправдани са 4</w:t>
      </w:r>
      <w:r w:rsidRPr="001E1E4A">
        <w:rPr>
          <w:rFonts w:ascii="Times New Roman" w:eastAsia="Times New Roman" w:hAnsi="Times New Roman"/>
          <w:b/>
          <w:sz w:val="28"/>
          <w:szCs w:val="28"/>
        </w:rPr>
        <w:t xml:space="preserve"> лица</w:t>
      </w:r>
      <w:r w:rsidRPr="001E1E4A">
        <w:rPr>
          <w:rFonts w:ascii="Times New Roman" w:eastAsia="Times New Roman" w:hAnsi="Times New Roman"/>
          <w:sz w:val="28"/>
          <w:szCs w:val="28"/>
        </w:rPr>
        <w:t xml:space="preserve"> с влязъл в сила съдебен акт.</w:t>
      </w:r>
    </w:p>
    <w:p w:rsidR="00A94379" w:rsidRPr="00066BCD" w:rsidRDefault="00A94379" w:rsidP="00A9437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Една от</w:t>
      </w:r>
      <w:r w:rsidRPr="00066BCD">
        <w:rPr>
          <w:rFonts w:ascii="Times New Roman" w:hAnsi="Times New Roman"/>
          <w:sz w:val="28"/>
          <w:szCs w:val="28"/>
        </w:rPr>
        <w:t xml:space="preserve"> причин</w:t>
      </w:r>
      <w:r>
        <w:rPr>
          <w:rFonts w:ascii="Times New Roman" w:hAnsi="Times New Roman"/>
          <w:sz w:val="28"/>
          <w:szCs w:val="28"/>
        </w:rPr>
        <w:t>ите</w:t>
      </w:r>
      <w:r w:rsidRPr="00066BCD">
        <w:rPr>
          <w:rFonts w:ascii="Times New Roman" w:hAnsi="Times New Roman"/>
          <w:sz w:val="28"/>
          <w:szCs w:val="28"/>
        </w:rPr>
        <w:t xml:space="preserve"> за постановяване на оправдателните присъди през 2018 г. се дължи в голяма степен на противоречива съдебна практика и различна интерпретация на доказателствата, което не компрометира тезата на прокурора, внесъл обвинителния акт и поддържал обвинението. Прокурорите от ОП - Монтана </w:t>
      </w:r>
      <w:r>
        <w:rPr>
          <w:rFonts w:ascii="Times New Roman" w:hAnsi="Times New Roman"/>
          <w:sz w:val="28"/>
          <w:szCs w:val="28"/>
        </w:rPr>
        <w:t xml:space="preserve">са </w:t>
      </w:r>
      <w:r w:rsidRPr="00066BCD">
        <w:rPr>
          <w:rFonts w:ascii="Times New Roman" w:hAnsi="Times New Roman"/>
          <w:sz w:val="28"/>
          <w:szCs w:val="28"/>
        </w:rPr>
        <w:t>поддържали протестите и пледирали за постановяване на нови, осъдителни присъди.</w:t>
      </w:r>
    </w:p>
    <w:p w:rsidR="00A94379" w:rsidRPr="00066BCD" w:rsidRDefault="00A94379" w:rsidP="00A94379">
      <w:pPr>
        <w:spacing w:after="0" w:line="240" w:lineRule="auto"/>
        <w:ind w:firstLine="709"/>
        <w:jc w:val="both"/>
        <w:rPr>
          <w:rFonts w:ascii="Times New Roman" w:hAnsi="Times New Roman"/>
          <w:sz w:val="28"/>
          <w:szCs w:val="28"/>
        </w:rPr>
      </w:pPr>
      <w:r w:rsidRPr="00066BCD">
        <w:rPr>
          <w:rFonts w:ascii="Times New Roman" w:hAnsi="Times New Roman"/>
          <w:sz w:val="28"/>
          <w:szCs w:val="28"/>
        </w:rPr>
        <w:t xml:space="preserve">Друга причина за една част от оправдателните присъди са пропуски, грешки или пасивност при събиране на доказателствата в хода на досъдебното производство. </w:t>
      </w:r>
    </w:p>
    <w:p w:rsidR="00A94379" w:rsidRDefault="00A94379" w:rsidP="00A94379">
      <w:pPr>
        <w:spacing w:after="0" w:line="240" w:lineRule="auto"/>
        <w:ind w:firstLine="709"/>
        <w:jc w:val="both"/>
        <w:rPr>
          <w:rFonts w:ascii="Times New Roman" w:hAnsi="Times New Roman"/>
          <w:sz w:val="28"/>
          <w:szCs w:val="28"/>
        </w:rPr>
      </w:pPr>
      <w:r w:rsidRPr="00066BCD">
        <w:rPr>
          <w:rFonts w:ascii="Times New Roman" w:hAnsi="Times New Roman"/>
          <w:sz w:val="28"/>
          <w:szCs w:val="28"/>
        </w:rPr>
        <w:t xml:space="preserve">Причина за една от оправдателните присъда е неправилно квалифициране на деянието с обвинителния акт (обстоятелствената част на обвинителния акт и материално-правната квалификация), както и поради недоказаност на престъплението, за което е бил внесен обвинителният акт, както и за неговото авторство. </w:t>
      </w:r>
    </w:p>
    <w:p w:rsidR="00A94379" w:rsidRDefault="00A94379" w:rsidP="00A94379">
      <w:pPr>
        <w:spacing w:after="0" w:line="240" w:lineRule="auto"/>
        <w:ind w:firstLine="709"/>
        <w:jc w:val="both"/>
        <w:rPr>
          <w:rFonts w:ascii="Times New Roman" w:eastAsia="Times New Roman" w:hAnsi="Times New Roman"/>
          <w:b/>
          <w:smallCaps/>
          <w:sz w:val="28"/>
          <w:szCs w:val="28"/>
          <w:u w:val="single"/>
        </w:rPr>
      </w:pPr>
    </w:p>
    <w:p w:rsidR="00A94379" w:rsidRPr="001E1E4A" w:rsidRDefault="00A94379" w:rsidP="00A94379">
      <w:pPr>
        <w:spacing w:after="0" w:line="240" w:lineRule="auto"/>
        <w:ind w:firstLine="709"/>
        <w:jc w:val="both"/>
        <w:rPr>
          <w:rFonts w:ascii="Times New Roman" w:eastAsia="Times New Roman" w:hAnsi="Times New Roman"/>
          <w:b/>
          <w:smallCaps/>
          <w:sz w:val="28"/>
          <w:szCs w:val="28"/>
          <w:u w:val="single"/>
        </w:rPr>
      </w:pPr>
      <w:r w:rsidRPr="001E1E4A">
        <w:rPr>
          <w:rFonts w:ascii="Times New Roman" w:eastAsia="Times New Roman" w:hAnsi="Times New Roman"/>
          <w:b/>
          <w:smallCaps/>
          <w:sz w:val="28"/>
          <w:szCs w:val="28"/>
          <w:u w:val="single"/>
        </w:rPr>
        <w:t>Районна прокуратура- Лом</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03156C" w:rsidRDefault="00A94379" w:rsidP="00A94379">
      <w:pPr>
        <w:pStyle w:val="a4"/>
        <w:ind w:firstLine="709"/>
        <w:jc w:val="both"/>
        <w:rPr>
          <w:sz w:val="28"/>
          <w:szCs w:val="28"/>
          <w:lang w:val="bg-BG"/>
        </w:rPr>
      </w:pPr>
      <w:r w:rsidRPr="0003156C">
        <w:rPr>
          <w:sz w:val="28"/>
          <w:szCs w:val="28"/>
          <w:lang w:val="bg-BG"/>
        </w:rPr>
        <w:t xml:space="preserve">През отчетната 2018 година от Ломския районен съд са  постановени </w:t>
      </w:r>
      <w:r w:rsidRPr="0003156C">
        <w:rPr>
          <w:b/>
          <w:sz w:val="28"/>
          <w:szCs w:val="28"/>
          <w:lang w:val="bg-BG"/>
        </w:rPr>
        <w:t xml:space="preserve">7 </w:t>
      </w:r>
      <w:r w:rsidRPr="0003156C">
        <w:rPr>
          <w:sz w:val="28"/>
          <w:szCs w:val="28"/>
          <w:lang w:val="bg-BG"/>
        </w:rPr>
        <w:t>оправдателни присъди, с които са оправдани</w:t>
      </w:r>
      <w:r w:rsidRPr="0003156C">
        <w:rPr>
          <w:b/>
          <w:sz w:val="28"/>
          <w:szCs w:val="28"/>
          <w:lang w:val="bg-BG"/>
        </w:rPr>
        <w:t xml:space="preserve"> 8 </w:t>
      </w:r>
      <w:r w:rsidRPr="0003156C">
        <w:rPr>
          <w:sz w:val="28"/>
          <w:szCs w:val="28"/>
          <w:lang w:val="bg-BG"/>
        </w:rPr>
        <w:t xml:space="preserve">лица. В сила са влезли  общо </w:t>
      </w:r>
      <w:r w:rsidRPr="0003156C">
        <w:rPr>
          <w:b/>
          <w:sz w:val="28"/>
          <w:szCs w:val="28"/>
          <w:lang w:val="bg-BG"/>
        </w:rPr>
        <w:t xml:space="preserve">6 </w:t>
      </w:r>
      <w:r w:rsidRPr="0003156C">
        <w:rPr>
          <w:sz w:val="28"/>
          <w:szCs w:val="28"/>
          <w:lang w:val="bg-BG"/>
        </w:rPr>
        <w:t xml:space="preserve">оправдателни присъди, като са оправдани </w:t>
      </w:r>
      <w:r w:rsidRPr="0003156C">
        <w:rPr>
          <w:b/>
          <w:sz w:val="28"/>
          <w:szCs w:val="28"/>
          <w:lang w:val="bg-BG"/>
        </w:rPr>
        <w:t xml:space="preserve">7 </w:t>
      </w:r>
      <w:r w:rsidRPr="0003156C">
        <w:rPr>
          <w:sz w:val="28"/>
          <w:szCs w:val="28"/>
          <w:lang w:val="bg-BG"/>
        </w:rPr>
        <w:t>лица</w:t>
      </w:r>
      <w:r w:rsidRPr="0003156C">
        <w:rPr>
          <w:b/>
          <w:sz w:val="28"/>
          <w:szCs w:val="28"/>
          <w:lang w:val="bg-BG"/>
        </w:rPr>
        <w:t>.</w:t>
      </w:r>
      <w:r w:rsidRPr="0003156C">
        <w:rPr>
          <w:sz w:val="28"/>
          <w:szCs w:val="28"/>
          <w:lang w:val="bg-BG"/>
        </w:rPr>
        <w:t xml:space="preserve"> Водеща причина за постановяване на оправдателните присъди през отчетната 2018 год. продължава да бъде събирането на </w:t>
      </w:r>
      <w:r w:rsidRPr="0003156C">
        <w:rPr>
          <w:b/>
          <w:sz w:val="28"/>
          <w:szCs w:val="28"/>
          <w:lang w:val="bg-BG"/>
        </w:rPr>
        <w:t>нови доказателства</w:t>
      </w:r>
      <w:r w:rsidRPr="0003156C">
        <w:rPr>
          <w:sz w:val="28"/>
          <w:szCs w:val="28"/>
          <w:lang w:val="bg-BG"/>
        </w:rPr>
        <w:t xml:space="preserve"> в съдебната фаза на процеса, които не са установени на досъдебното производство.</w:t>
      </w:r>
    </w:p>
    <w:p w:rsidR="00A94379" w:rsidRDefault="00A94379" w:rsidP="00A94379">
      <w:pPr>
        <w:spacing w:after="0" w:line="240" w:lineRule="auto"/>
        <w:ind w:firstLine="709"/>
        <w:jc w:val="both"/>
        <w:rPr>
          <w:rFonts w:ascii="Times New Roman" w:eastAsia="Times New Roman" w:hAnsi="Times New Roman"/>
          <w:b/>
          <w:smallCaps/>
          <w:sz w:val="28"/>
          <w:szCs w:val="28"/>
          <w:u w:val="single"/>
        </w:rPr>
      </w:pPr>
    </w:p>
    <w:p w:rsidR="00A94379" w:rsidRPr="001E1E4A" w:rsidRDefault="00A94379" w:rsidP="00A94379">
      <w:pPr>
        <w:spacing w:after="0" w:line="240" w:lineRule="auto"/>
        <w:ind w:firstLine="709"/>
        <w:jc w:val="both"/>
        <w:rPr>
          <w:rFonts w:ascii="Times New Roman" w:eastAsia="Times New Roman" w:hAnsi="Times New Roman"/>
          <w:b/>
          <w:smallCaps/>
          <w:sz w:val="28"/>
          <w:szCs w:val="28"/>
          <w:u w:val="single"/>
        </w:rPr>
      </w:pPr>
      <w:r w:rsidRPr="001E1E4A">
        <w:rPr>
          <w:rFonts w:ascii="Times New Roman" w:eastAsia="Times New Roman" w:hAnsi="Times New Roman"/>
          <w:b/>
          <w:smallCaps/>
          <w:sz w:val="28"/>
          <w:szCs w:val="28"/>
          <w:u w:val="single"/>
        </w:rPr>
        <w:t>Районна прокуратура- Берковица</w:t>
      </w:r>
    </w:p>
    <w:p w:rsidR="00A94379" w:rsidRDefault="00A94379" w:rsidP="00A94379">
      <w:pPr>
        <w:spacing w:after="0" w:line="240" w:lineRule="auto"/>
        <w:ind w:firstLine="709"/>
        <w:jc w:val="both"/>
        <w:rPr>
          <w:rFonts w:ascii="Times New Roman" w:eastAsia="Times New Roman" w:hAnsi="Times New Roman"/>
          <w:sz w:val="28"/>
          <w:szCs w:val="28"/>
        </w:rPr>
      </w:pP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2018</w:t>
      </w:r>
      <w:r w:rsidRPr="001E1E4A">
        <w:rPr>
          <w:rFonts w:ascii="Times New Roman" w:eastAsia="Times New Roman" w:hAnsi="Times New Roman"/>
          <w:sz w:val="28"/>
          <w:szCs w:val="28"/>
        </w:rPr>
        <w:t xml:space="preserve"> г</w:t>
      </w:r>
      <w:r>
        <w:rPr>
          <w:rFonts w:ascii="Times New Roman" w:eastAsia="Times New Roman" w:hAnsi="Times New Roman"/>
          <w:sz w:val="28"/>
          <w:szCs w:val="28"/>
        </w:rPr>
        <w:t>.</w:t>
      </w:r>
      <w:r w:rsidRPr="001E1E4A">
        <w:rPr>
          <w:rFonts w:ascii="Times New Roman" w:eastAsia="Times New Roman" w:hAnsi="Times New Roman"/>
          <w:sz w:val="28"/>
          <w:szCs w:val="28"/>
        </w:rPr>
        <w:t xml:space="preserve"> за Районна прокуратура - Берковица са влезли в сила </w:t>
      </w:r>
      <w:r>
        <w:rPr>
          <w:rFonts w:ascii="Times New Roman" w:eastAsia="Times New Roman" w:hAnsi="Times New Roman"/>
          <w:b/>
          <w:sz w:val="28"/>
          <w:szCs w:val="28"/>
        </w:rPr>
        <w:t>4</w:t>
      </w:r>
      <w:r w:rsidRPr="001E1E4A">
        <w:rPr>
          <w:rFonts w:ascii="Times New Roman" w:eastAsia="Times New Roman" w:hAnsi="Times New Roman"/>
          <w:b/>
          <w:sz w:val="28"/>
          <w:szCs w:val="28"/>
        </w:rPr>
        <w:t xml:space="preserve">  опр</w:t>
      </w:r>
      <w:r>
        <w:rPr>
          <w:rFonts w:ascii="Times New Roman" w:eastAsia="Times New Roman" w:hAnsi="Times New Roman"/>
          <w:b/>
          <w:sz w:val="28"/>
          <w:szCs w:val="28"/>
        </w:rPr>
        <w:t>авдателни  съдебни акта срещу 7</w:t>
      </w:r>
      <w:r w:rsidRPr="001E1E4A">
        <w:rPr>
          <w:rFonts w:ascii="Times New Roman" w:eastAsia="Times New Roman" w:hAnsi="Times New Roman"/>
          <w:b/>
          <w:sz w:val="28"/>
          <w:szCs w:val="28"/>
        </w:rPr>
        <w:t xml:space="preserve"> лица</w:t>
      </w:r>
      <w:r w:rsidRPr="001E1E4A">
        <w:rPr>
          <w:rFonts w:ascii="Times New Roman" w:eastAsia="Times New Roman" w:hAnsi="Times New Roman"/>
          <w:sz w:val="28"/>
          <w:szCs w:val="28"/>
        </w:rPr>
        <w:t xml:space="preserve">, от които </w:t>
      </w:r>
      <w:r>
        <w:rPr>
          <w:rFonts w:ascii="Times New Roman" w:eastAsia="Times New Roman" w:hAnsi="Times New Roman"/>
          <w:b/>
          <w:sz w:val="28"/>
          <w:szCs w:val="28"/>
        </w:rPr>
        <w:t>3</w:t>
      </w:r>
      <w:r w:rsidRPr="001E1E4A">
        <w:rPr>
          <w:rFonts w:ascii="Times New Roman" w:eastAsia="Times New Roman" w:hAnsi="Times New Roman"/>
          <w:b/>
          <w:sz w:val="28"/>
          <w:szCs w:val="28"/>
        </w:rPr>
        <w:t xml:space="preserve"> броя</w:t>
      </w:r>
      <w:r w:rsidRPr="001E1E4A">
        <w:rPr>
          <w:rFonts w:ascii="Times New Roman" w:eastAsia="Times New Roman" w:hAnsi="Times New Roman"/>
          <w:sz w:val="28"/>
          <w:szCs w:val="28"/>
        </w:rPr>
        <w:t xml:space="preserve"> от актовете са по внесени обвинителни актове и </w:t>
      </w:r>
      <w:r w:rsidRPr="001E1E4A">
        <w:rPr>
          <w:rFonts w:ascii="Times New Roman" w:eastAsia="Times New Roman" w:hAnsi="Times New Roman"/>
          <w:b/>
          <w:sz w:val="28"/>
          <w:szCs w:val="28"/>
        </w:rPr>
        <w:t>1 брой</w:t>
      </w:r>
      <w:r w:rsidRPr="001E1E4A">
        <w:rPr>
          <w:rFonts w:ascii="Times New Roman" w:eastAsia="Times New Roman" w:hAnsi="Times New Roman"/>
          <w:sz w:val="28"/>
          <w:szCs w:val="28"/>
        </w:rPr>
        <w:t xml:space="preserve"> по внесено предложение по чл. 78а от НК</w:t>
      </w:r>
      <w:r>
        <w:rPr>
          <w:rFonts w:ascii="Times New Roman" w:eastAsia="Times New Roman" w:hAnsi="Times New Roman"/>
          <w:sz w:val="28"/>
          <w:szCs w:val="28"/>
        </w:rPr>
        <w:t xml:space="preserve">. Налага се уточнението, че по едно от делата по внесен обвинителен акт, са оправдани 4 лица, които, съгласно Указанията </w:t>
      </w:r>
      <w:r w:rsidR="0085146D">
        <w:rPr>
          <w:rFonts w:ascii="Times New Roman" w:eastAsia="Times New Roman" w:hAnsi="Times New Roman"/>
          <w:sz w:val="28"/>
          <w:szCs w:val="28"/>
        </w:rPr>
        <w:t xml:space="preserve">за подобряване дейността на прокуратурата </w:t>
      </w:r>
      <w:r>
        <w:rPr>
          <w:rFonts w:ascii="Times New Roman" w:eastAsia="Times New Roman" w:hAnsi="Times New Roman"/>
          <w:sz w:val="28"/>
          <w:szCs w:val="28"/>
        </w:rPr>
        <w:t xml:space="preserve">по наказателно – съдебния надзор, са 4 оправдателни присъди, но уточнението, че по едно дело протичат повече лица, без съмнение следва да бъде </w:t>
      </w:r>
      <w:proofErr w:type="spellStart"/>
      <w:r>
        <w:rPr>
          <w:rFonts w:ascii="Times New Roman" w:eastAsia="Times New Roman" w:hAnsi="Times New Roman"/>
          <w:sz w:val="28"/>
          <w:szCs w:val="28"/>
        </w:rPr>
        <w:t>отбелязанно</w:t>
      </w:r>
      <w:proofErr w:type="spellEnd"/>
      <w:r>
        <w:rPr>
          <w:rFonts w:ascii="Times New Roman" w:eastAsia="Times New Roman" w:hAnsi="Times New Roman"/>
          <w:sz w:val="28"/>
          <w:szCs w:val="28"/>
        </w:rPr>
        <w:t>.  Конкретно делата са, както следва:</w:t>
      </w:r>
    </w:p>
    <w:p w:rsidR="00A94379" w:rsidRPr="00952527" w:rsidRDefault="00A94379" w:rsidP="00A94379">
      <w:pPr>
        <w:pStyle w:val="a9"/>
        <w:spacing w:after="0" w:line="240" w:lineRule="auto"/>
        <w:ind w:left="0" w:firstLine="709"/>
        <w:jc w:val="both"/>
        <w:rPr>
          <w:rFonts w:ascii="Times New Roman" w:eastAsia="Times New Roman" w:hAnsi="Times New Roman"/>
          <w:sz w:val="28"/>
          <w:szCs w:val="28"/>
        </w:rPr>
      </w:pPr>
      <w:r>
        <w:rPr>
          <w:rFonts w:ascii="Times New Roman" w:hAnsi="Times New Roman"/>
          <w:b/>
          <w:bCs/>
          <w:sz w:val="28"/>
          <w:szCs w:val="28"/>
        </w:rPr>
        <w:t>-</w:t>
      </w:r>
      <w:r w:rsidRPr="00952527">
        <w:rPr>
          <w:rFonts w:ascii="Times New Roman" w:hAnsi="Times New Roman"/>
          <w:b/>
          <w:bCs/>
          <w:sz w:val="28"/>
          <w:szCs w:val="28"/>
        </w:rPr>
        <w:t xml:space="preserve">  НОХД 69/2018</w:t>
      </w:r>
      <w:r>
        <w:rPr>
          <w:rFonts w:ascii="Times New Roman" w:hAnsi="Times New Roman"/>
          <w:b/>
          <w:bCs/>
          <w:sz w:val="28"/>
          <w:szCs w:val="28"/>
        </w:rPr>
        <w:t xml:space="preserve"> </w:t>
      </w:r>
      <w:r w:rsidRPr="00952527">
        <w:rPr>
          <w:rFonts w:ascii="Times New Roman" w:hAnsi="Times New Roman"/>
          <w:b/>
          <w:bCs/>
          <w:sz w:val="28"/>
          <w:szCs w:val="28"/>
        </w:rPr>
        <w:t>г</w:t>
      </w:r>
      <w:r>
        <w:rPr>
          <w:rFonts w:ascii="Times New Roman" w:hAnsi="Times New Roman"/>
          <w:b/>
          <w:bCs/>
          <w:sz w:val="28"/>
          <w:szCs w:val="28"/>
        </w:rPr>
        <w:t>.</w:t>
      </w:r>
      <w:r w:rsidRPr="00952527">
        <w:rPr>
          <w:rFonts w:ascii="Times New Roman" w:hAnsi="Times New Roman"/>
          <w:bCs/>
          <w:sz w:val="28"/>
          <w:szCs w:val="28"/>
        </w:rPr>
        <w:t xml:space="preserve"> Делото е по повдигнато обвинение за  извършено престъпление по чл. 234, ал.</w:t>
      </w:r>
      <w:r>
        <w:rPr>
          <w:rFonts w:ascii="Times New Roman" w:hAnsi="Times New Roman"/>
          <w:bCs/>
          <w:sz w:val="28"/>
          <w:szCs w:val="28"/>
        </w:rPr>
        <w:t xml:space="preserve"> </w:t>
      </w:r>
      <w:r w:rsidRPr="00952527">
        <w:rPr>
          <w:rFonts w:ascii="Times New Roman" w:hAnsi="Times New Roman"/>
          <w:bCs/>
          <w:sz w:val="28"/>
          <w:szCs w:val="28"/>
        </w:rPr>
        <w:t xml:space="preserve">1, предложение второ от НК. Съгласно  мотивите по присъдата причината е в </w:t>
      </w:r>
      <w:r w:rsidRPr="00952527">
        <w:rPr>
          <w:rFonts w:ascii="Times New Roman" w:hAnsi="Times New Roman"/>
          <w:b/>
          <w:bCs/>
          <w:i/>
          <w:sz w:val="28"/>
          <w:szCs w:val="28"/>
        </w:rPr>
        <w:t>недоказаността на обвинението</w:t>
      </w:r>
      <w:r w:rsidRPr="00952527">
        <w:rPr>
          <w:rFonts w:ascii="Times New Roman" w:hAnsi="Times New Roman"/>
          <w:bCs/>
          <w:sz w:val="28"/>
          <w:szCs w:val="28"/>
        </w:rPr>
        <w:t xml:space="preserve"> или пасивност,</w:t>
      </w:r>
      <w:r>
        <w:rPr>
          <w:rFonts w:ascii="Times New Roman" w:hAnsi="Times New Roman"/>
          <w:bCs/>
          <w:sz w:val="28"/>
          <w:szCs w:val="28"/>
        </w:rPr>
        <w:t xml:space="preserve"> </w:t>
      </w:r>
      <w:r w:rsidRPr="00952527">
        <w:rPr>
          <w:rFonts w:ascii="Times New Roman" w:hAnsi="Times New Roman"/>
          <w:bCs/>
          <w:sz w:val="28"/>
          <w:szCs w:val="28"/>
        </w:rPr>
        <w:t>грешки при събиране на доказателствата</w:t>
      </w:r>
      <w:r w:rsidRPr="00952527">
        <w:rPr>
          <w:rFonts w:ascii="Times New Roman" w:eastAsia="Times New Roman" w:hAnsi="Times New Roman"/>
          <w:b/>
          <w:i/>
          <w:sz w:val="28"/>
          <w:szCs w:val="28"/>
        </w:rPr>
        <w:t>;</w:t>
      </w:r>
    </w:p>
    <w:p w:rsidR="00A94379" w:rsidRPr="0003156C" w:rsidRDefault="00A94379" w:rsidP="00A94379">
      <w:pPr>
        <w:pStyle w:val="a4"/>
        <w:ind w:firstLine="709"/>
        <w:jc w:val="both"/>
        <w:rPr>
          <w:sz w:val="28"/>
          <w:szCs w:val="28"/>
          <w:lang w:val="bg-BG"/>
        </w:rPr>
      </w:pPr>
      <w:r w:rsidRPr="0003156C">
        <w:rPr>
          <w:b/>
          <w:sz w:val="28"/>
          <w:szCs w:val="28"/>
          <w:lang w:val="bg-BG"/>
        </w:rPr>
        <w:t>- НОХД № 204/2016</w:t>
      </w:r>
      <w:r>
        <w:rPr>
          <w:b/>
          <w:sz w:val="28"/>
          <w:szCs w:val="28"/>
          <w:lang w:val="bg-BG"/>
        </w:rPr>
        <w:t xml:space="preserve"> </w:t>
      </w:r>
      <w:r w:rsidRPr="0003156C">
        <w:rPr>
          <w:b/>
          <w:sz w:val="28"/>
          <w:szCs w:val="28"/>
          <w:lang w:val="bg-BG"/>
        </w:rPr>
        <w:t>г</w:t>
      </w:r>
      <w:r w:rsidRPr="0003156C">
        <w:rPr>
          <w:sz w:val="28"/>
          <w:szCs w:val="28"/>
          <w:lang w:val="bg-BG"/>
        </w:rPr>
        <w:t xml:space="preserve">., водено срещу 4–ма подсъдими  и следователно са били постановени 4 оправдателни присъди. Причините за постановяване на оправдателната присъда са свързани с </w:t>
      </w:r>
      <w:r w:rsidRPr="0003156C">
        <w:rPr>
          <w:b/>
          <w:i/>
          <w:sz w:val="28"/>
          <w:szCs w:val="28"/>
          <w:lang w:val="bg-BG"/>
        </w:rPr>
        <w:t>недоказаност  на обвинението</w:t>
      </w:r>
      <w:r w:rsidRPr="0003156C">
        <w:rPr>
          <w:sz w:val="28"/>
          <w:szCs w:val="28"/>
          <w:lang w:val="bg-BG"/>
        </w:rPr>
        <w:t xml:space="preserve"> ;     </w:t>
      </w:r>
    </w:p>
    <w:p w:rsidR="00A94379" w:rsidRPr="0003156C" w:rsidRDefault="00A94379" w:rsidP="00A94379">
      <w:pPr>
        <w:pStyle w:val="a4"/>
        <w:ind w:firstLine="709"/>
        <w:jc w:val="both"/>
        <w:rPr>
          <w:sz w:val="28"/>
          <w:szCs w:val="28"/>
          <w:lang w:val="bg-BG"/>
        </w:rPr>
      </w:pPr>
      <w:r w:rsidRPr="0003156C">
        <w:rPr>
          <w:b/>
          <w:sz w:val="28"/>
          <w:szCs w:val="28"/>
          <w:lang w:val="bg-BG"/>
        </w:rPr>
        <w:t>- НОХД № 1552/2017</w:t>
      </w:r>
      <w:r>
        <w:rPr>
          <w:b/>
          <w:sz w:val="28"/>
          <w:szCs w:val="28"/>
          <w:lang w:val="bg-BG"/>
        </w:rPr>
        <w:t xml:space="preserve"> г. </w:t>
      </w:r>
      <w:r w:rsidRPr="0003156C">
        <w:rPr>
          <w:sz w:val="28"/>
          <w:szCs w:val="28"/>
          <w:lang w:val="bg-BG"/>
        </w:rPr>
        <w:t xml:space="preserve">за извършено престъпление по чл. 323, ал. 1 от НК. Причината за постановената оправдателна присъда е в </w:t>
      </w:r>
      <w:r w:rsidRPr="0003156C">
        <w:rPr>
          <w:b/>
          <w:i/>
          <w:sz w:val="28"/>
          <w:szCs w:val="28"/>
          <w:lang w:val="bg-BG"/>
        </w:rPr>
        <w:t>различното интерпретиране</w:t>
      </w:r>
      <w:r w:rsidRPr="0003156C">
        <w:rPr>
          <w:sz w:val="28"/>
          <w:szCs w:val="28"/>
          <w:lang w:val="bg-BG"/>
        </w:rPr>
        <w:t xml:space="preserve"> на закона от страна на различните по степен съдилища;</w:t>
      </w:r>
    </w:p>
    <w:p w:rsidR="00A94379" w:rsidRPr="0003156C" w:rsidRDefault="00A94379" w:rsidP="00A94379">
      <w:pPr>
        <w:pStyle w:val="a4"/>
        <w:ind w:firstLine="709"/>
        <w:jc w:val="both"/>
        <w:rPr>
          <w:sz w:val="28"/>
          <w:szCs w:val="28"/>
          <w:lang w:val="bg-BG"/>
        </w:rPr>
      </w:pPr>
      <w:r w:rsidRPr="0003156C">
        <w:rPr>
          <w:b/>
          <w:sz w:val="28"/>
          <w:szCs w:val="28"/>
          <w:lang w:val="bg-BG"/>
        </w:rPr>
        <w:t xml:space="preserve"> - АНД № 488/2017</w:t>
      </w:r>
      <w:r>
        <w:rPr>
          <w:b/>
          <w:sz w:val="28"/>
          <w:szCs w:val="28"/>
          <w:lang w:val="bg-BG"/>
        </w:rPr>
        <w:t xml:space="preserve"> </w:t>
      </w:r>
      <w:r w:rsidRPr="0003156C">
        <w:rPr>
          <w:b/>
          <w:sz w:val="28"/>
          <w:szCs w:val="28"/>
          <w:lang w:val="bg-BG"/>
        </w:rPr>
        <w:t>г</w:t>
      </w:r>
      <w:r w:rsidRPr="0003156C">
        <w:rPr>
          <w:sz w:val="28"/>
          <w:szCs w:val="28"/>
          <w:lang w:val="bg-BG"/>
        </w:rPr>
        <w:t xml:space="preserve">. Било е повдигнато обвинение за престъпление по чл. 131, ал. 1, т. 12, </w:t>
      </w:r>
      <w:proofErr w:type="spellStart"/>
      <w:r w:rsidRPr="0003156C">
        <w:rPr>
          <w:sz w:val="28"/>
          <w:szCs w:val="28"/>
          <w:lang w:val="bg-BG"/>
        </w:rPr>
        <w:t>вр</w:t>
      </w:r>
      <w:proofErr w:type="spellEnd"/>
      <w:r w:rsidRPr="0003156C">
        <w:rPr>
          <w:sz w:val="28"/>
          <w:szCs w:val="28"/>
          <w:lang w:val="bg-BG"/>
        </w:rPr>
        <w:t xml:space="preserve">. с чл. 130, ал. 1 от НК. Причината за оправдателното </w:t>
      </w:r>
      <w:r w:rsidRPr="0003156C">
        <w:rPr>
          <w:sz w:val="28"/>
          <w:szCs w:val="28"/>
          <w:lang w:val="bg-BG"/>
        </w:rPr>
        <w:lastRenderedPageBreak/>
        <w:t xml:space="preserve">решение е свързана с </w:t>
      </w:r>
      <w:r w:rsidRPr="0003156C">
        <w:rPr>
          <w:b/>
          <w:i/>
          <w:sz w:val="28"/>
          <w:szCs w:val="28"/>
          <w:lang w:val="bg-BG"/>
        </w:rPr>
        <w:t>различното интерпретиране</w:t>
      </w:r>
      <w:r w:rsidRPr="0003156C">
        <w:rPr>
          <w:sz w:val="28"/>
          <w:szCs w:val="28"/>
          <w:lang w:val="bg-BG"/>
        </w:rPr>
        <w:t xml:space="preserve"> на закона от страна на прокурора и съда.</w:t>
      </w:r>
    </w:p>
    <w:p w:rsidR="00A94379" w:rsidRPr="0003156C" w:rsidRDefault="00A94379" w:rsidP="00A94379">
      <w:pPr>
        <w:pStyle w:val="a4"/>
        <w:ind w:firstLine="709"/>
        <w:jc w:val="both"/>
        <w:rPr>
          <w:sz w:val="28"/>
          <w:szCs w:val="28"/>
          <w:lang w:val="bg-BG"/>
        </w:rPr>
      </w:pPr>
    </w:p>
    <w:p w:rsidR="00A94379" w:rsidRPr="001E1E4A" w:rsidRDefault="00A94379" w:rsidP="00A94379">
      <w:pPr>
        <w:spacing w:after="0" w:line="240" w:lineRule="auto"/>
        <w:ind w:firstLine="709"/>
        <w:jc w:val="both"/>
        <w:rPr>
          <w:rFonts w:ascii="Times New Roman" w:eastAsia="Times New Roman" w:hAnsi="Times New Roman"/>
          <w:b/>
          <w:i/>
          <w:smallCaps/>
          <w:sz w:val="28"/>
          <w:szCs w:val="28"/>
        </w:rPr>
      </w:pPr>
      <w:r w:rsidRPr="001E1E4A">
        <w:rPr>
          <w:rFonts w:ascii="Times New Roman" w:eastAsia="Times New Roman" w:hAnsi="Times New Roman"/>
          <w:b/>
          <w:i/>
          <w:smallCaps/>
          <w:sz w:val="28"/>
          <w:szCs w:val="28"/>
        </w:rPr>
        <w:t xml:space="preserve">Обобщен анализ  на причините за постановяване на влезлите в сила и подробно посочени оправдателни  присъди. </w:t>
      </w:r>
    </w:p>
    <w:p w:rsidR="00A94379" w:rsidRPr="001E1E4A" w:rsidRDefault="00A94379" w:rsidP="00A94379">
      <w:pPr>
        <w:spacing w:after="0" w:line="240" w:lineRule="auto"/>
        <w:ind w:firstLine="709"/>
        <w:jc w:val="both"/>
        <w:rPr>
          <w:rFonts w:ascii="Times New Roman" w:eastAsia="Times New Roman" w:hAnsi="Times New Roman"/>
          <w:sz w:val="28"/>
          <w:szCs w:val="28"/>
        </w:rPr>
      </w:pP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През 2018</w:t>
      </w:r>
      <w:r w:rsidRPr="001E1E4A">
        <w:rPr>
          <w:rFonts w:ascii="Times New Roman" w:eastAsia="Times New Roman" w:hAnsi="Times New Roman"/>
          <w:sz w:val="28"/>
          <w:szCs w:val="28"/>
        </w:rPr>
        <w:t xml:space="preserve"> година, както и за предходните  два отчетни периода, няма значими НОХД, които да са приключили с оправдателна присъда.</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По начало причините за този неблагоприятен за прокуратурата  изход по наказателните дела, се определят така: грешки и пропуски, допуснати </w:t>
      </w:r>
      <w:r w:rsidRPr="001E1E4A">
        <w:rPr>
          <w:rFonts w:ascii="Times New Roman" w:eastAsia="Times New Roman" w:hAnsi="Times New Roman"/>
          <w:i/>
          <w:sz w:val="28"/>
          <w:szCs w:val="28"/>
        </w:rPr>
        <w:t>в досъдебното производство</w:t>
      </w:r>
      <w:r w:rsidRPr="001E1E4A">
        <w:rPr>
          <w:rFonts w:ascii="Times New Roman" w:eastAsia="Times New Roman" w:hAnsi="Times New Roman"/>
          <w:sz w:val="28"/>
          <w:szCs w:val="28"/>
        </w:rPr>
        <w:t xml:space="preserve">; обстоятелства, настъпили </w:t>
      </w:r>
      <w:r w:rsidRPr="001E1E4A">
        <w:rPr>
          <w:rFonts w:ascii="Times New Roman" w:eastAsia="Times New Roman" w:hAnsi="Times New Roman"/>
          <w:i/>
          <w:sz w:val="28"/>
          <w:szCs w:val="28"/>
        </w:rPr>
        <w:t>в съдебна фаза</w:t>
      </w:r>
      <w:r>
        <w:rPr>
          <w:rFonts w:ascii="Times New Roman" w:eastAsia="Times New Roman" w:hAnsi="Times New Roman"/>
          <w:i/>
          <w:sz w:val="28"/>
          <w:szCs w:val="28"/>
        </w:rPr>
        <w:t xml:space="preserve"> </w:t>
      </w:r>
      <w:r w:rsidRPr="001E1E4A">
        <w:rPr>
          <w:rFonts w:ascii="Times New Roman" w:eastAsia="Times New Roman" w:hAnsi="Times New Roman"/>
          <w:i/>
          <w:sz w:val="28"/>
          <w:szCs w:val="28"/>
        </w:rPr>
        <w:t xml:space="preserve">- представени нови доказателства </w:t>
      </w:r>
      <w:r w:rsidRPr="001E1E4A">
        <w:rPr>
          <w:rFonts w:ascii="Times New Roman" w:eastAsia="Times New Roman" w:hAnsi="Times New Roman"/>
          <w:sz w:val="28"/>
          <w:szCs w:val="28"/>
        </w:rPr>
        <w:t xml:space="preserve">- през този отчетен период - по-рядко срещано;  </w:t>
      </w:r>
      <w:r w:rsidRPr="001E1E4A">
        <w:rPr>
          <w:rFonts w:ascii="Times New Roman" w:eastAsia="Times New Roman" w:hAnsi="Times New Roman"/>
          <w:i/>
          <w:sz w:val="28"/>
          <w:szCs w:val="28"/>
        </w:rPr>
        <w:t>други</w:t>
      </w:r>
      <w:r w:rsidRPr="001E1E4A">
        <w:rPr>
          <w:rFonts w:ascii="Times New Roman" w:eastAsia="Times New Roman" w:hAnsi="Times New Roman"/>
          <w:sz w:val="28"/>
          <w:szCs w:val="28"/>
        </w:rPr>
        <w:t xml:space="preserve"> причини, които могат да бъдат и най-често са - промяна на доминиращата практика без компрометиране тезата на прокурора, </w:t>
      </w:r>
      <w:r w:rsidRPr="00304C41">
        <w:rPr>
          <w:rFonts w:ascii="Times New Roman" w:eastAsia="Times New Roman" w:hAnsi="Times New Roman"/>
          <w:i/>
          <w:sz w:val="28"/>
          <w:szCs w:val="28"/>
        </w:rPr>
        <w:t>различна интерпретация</w:t>
      </w:r>
      <w:r w:rsidRPr="001E1E4A">
        <w:rPr>
          <w:rFonts w:ascii="Times New Roman" w:eastAsia="Times New Roman" w:hAnsi="Times New Roman"/>
          <w:sz w:val="28"/>
          <w:szCs w:val="28"/>
        </w:rPr>
        <w:t xml:space="preserve"> на доказателствата.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Причините  за оправдателните актове на съда в регион – Монтана за отчетния период могат да бъдат обобщени така /по честота/:</w:t>
      </w:r>
    </w:p>
    <w:p w:rsidR="00A94379" w:rsidRPr="001E1E4A" w:rsidRDefault="00A94379" w:rsidP="00A94379">
      <w:pPr>
        <w:numPr>
          <w:ilvl w:val="0"/>
          <w:numId w:val="17"/>
        </w:numPr>
        <w:spacing w:after="0" w:line="240" w:lineRule="auto"/>
        <w:ind w:left="0" w:firstLine="709"/>
        <w:jc w:val="both"/>
        <w:rPr>
          <w:rFonts w:ascii="Times New Roman" w:eastAsia="Times New Roman" w:hAnsi="Times New Roman"/>
          <w:sz w:val="28"/>
          <w:szCs w:val="28"/>
        </w:rPr>
      </w:pPr>
      <w:r w:rsidRPr="001E1E4A">
        <w:rPr>
          <w:rFonts w:ascii="Times New Roman" w:eastAsia="Times New Roman" w:hAnsi="Times New Roman"/>
          <w:b/>
          <w:i/>
          <w:sz w:val="28"/>
          <w:szCs w:val="28"/>
        </w:rPr>
        <w:t>Представени нови доказателства в съдебната фаза</w:t>
      </w:r>
      <w:r w:rsidRPr="001E1E4A">
        <w:rPr>
          <w:rFonts w:ascii="Times New Roman" w:eastAsia="Times New Roman" w:hAnsi="Times New Roman"/>
          <w:i/>
          <w:sz w:val="28"/>
          <w:szCs w:val="28"/>
        </w:rPr>
        <w:t>,</w:t>
      </w:r>
      <w:r>
        <w:rPr>
          <w:rFonts w:ascii="Times New Roman" w:eastAsia="Times New Roman" w:hAnsi="Times New Roman"/>
          <w:i/>
          <w:sz w:val="28"/>
          <w:szCs w:val="28"/>
        </w:rPr>
        <w:t xml:space="preserve"> </w:t>
      </w:r>
      <w:r w:rsidRPr="001E1E4A">
        <w:rPr>
          <w:rFonts w:ascii="Times New Roman" w:eastAsia="Times New Roman" w:hAnsi="Times New Roman"/>
          <w:sz w:val="28"/>
          <w:szCs w:val="28"/>
        </w:rPr>
        <w:t>които не са могли да бъдат предвидени се явява</w:t>
      </w:r>
      <w:r w:rsidRPr="001E1E4A">
        <w:rPr>
          <w:rFonts w:ascii="Times New Roman" w:eastAsia="Times New Roman" w:hAnsi="Times New Roman"/>
          <w:i/>
          <w:sz w:val="28"/>
          <w:szCs w:val="28"/>
        </w:rPr>
        <w:t xml:space="preserve"> </w:t>
      </w:r>
      <w:r w:rsidRPr="001E1E4A">
        <w:rPr>
          <w:rFonts w:ascii="Times New Roman" w:eastAsia="Times New Roman" w:hAnsi="Times New Roman"/>
          <w:sz w:val="28"/>
          <w:szCs w:val="28"/>
        </w:rPr>
        <w:t xml:space="preserve"> една от причините. </w:t>
      </w:r>
      <w:r>
        <w:rPr>
          <w:rFonts w:ascii="Times New Roman" w:eastAsia="Times New Roman" w:hAnsi="Times New Roman"/>
          <w:sz w:val="28"/>
          <w:szCs w:val="28"/>
          <w:u w:val="single"/>
        </w:rPr>
        <w:t>По 7</w:t>
      </w:r>
      <w:r w:rsidRPr="001E1E4A">
        <w:rPr>
          <w:rFonts w:ascii="Times New Roman" w:eastAsia="Times New Roman" w:hAnsi="Times New Roman"/>
          <w:sz w:val="28"/>
          <w:szCs w:val="28"/>
          <w:u w:val="single"/>
        </w:rPr>
        <w:t xml:space="preserve"> броя </w:t>
      </w:r>
      <w:r w:rsidRPr="001E1E4A">
        <w:rPr>
          <w:rFonts w:ascii="Times New Roman" w:eastAsia="Times New Roman" w:hAnsi="Times New Roman"/>
          <w:sz w:val="28"/>
          <w:szCs w:val="28"/>
        </w:rPr>
        <w:t xml:space="preserve">от общо 18-те оправдателни присъди и решения, по тази именно причина се е достигнало до оправдаване;  </w:t>
      </w:r>
    </w:p>
    <w:p w:rsidR="00A94379" w:rsidRPr="001E1E4A" w:rsidRDefault="00A94379" w:rsidP="00A94379">
      <w:pPr>
        <w:numPr>
          <w:ilvl w:val="0"/>
          <w:numId w:val="17"/>
        </w:numPr>
        <w:spacing w:after="0" w:line="240" w:lineRule="auto"/>
        <w:ind w:left="0" w:firstLine="709"/>
        <w:jc w:val="both"/>
        <w:rPr>
          <w:rFonts w:ascii="Times New Roman" w:eastAsia="Times New Roman" w:hAnsi="Times New Roman"/>
          <w:sz w:val="28"/>
          <w:szCs w:val="28"/>
        </w:rPr>
      </w:pPr>
      <w:r w:rsidRPr="001E1E4A">
        <w:rPr>
          <w:rFonts w:ascii="Times New Roman" w:eastAsia="Times New Roman" w:hAnsi="Times New Roman"/>
          <w:b/>
          <w:i/>
          <w:sz w:val="28"/>
          <w:szCs w:val="28"/>
        </w:rPr>
        <w:t>Промяна на доминиращата практика, без компрометиране тезата на прокурора,</w:t>
      </w:r>
      <w:r w:rsidRPr="001E1E4A">
        <w:rPr>
          <w:rFonts w:ascii="Times New Roman" w:eastAsia="Times New Roman" w:hAnsi="Times New Roman"/>
          <w:sz w:val="28"/>
          <w:szCs w:val="28"/>
        </w:rPr>
        <w:t xml:space="preserve"> свързана с различна интерпретация на доказателствата и противоречива съдебна практика е втората обобщаваща причина – </w:t>
      </w:r>
      <w:r>
        <w:rPr>
          <w:rFonts w:ascii="Times New Roman" w:eastAsia="Times New Roman" w:hAnsi="Times New Roman"/>
          <w:sz w:val="28"/>
          <w:szCs w:val="28"/>
          <w:u w:val="single"/>
        </w:rPr>
        <w:t>6</w:t>
      </w:r>
      <w:r w:rsidRPr="001E1E4A">
        <w:rPr>
          <w:rFonts w:ascii="Times New Roman" w:eastAsia="Times New Roman" w:hAnsi="Times New Roman"/>
          <w:sz w:val="28"/>
          <w:szCs w:val="28"/>
          <w:u w:val="single"/>
        </w:rPr>
        <w:t xml:space="preserve"> </w:t>
      </w:r>
      <w:r w:rsidRPr="00A94379">
        <w:rPr>
          <w:rFonts w:ascii="Times New Roman" w:eastAsia="Times New Roman" w:hAnsi="Times New Roman"/>
          <w:sz w:val="28"/>
          <w:szCs w:val="28"/>
          <w:u w:val="single"/>
        </w:rPr>
        <w:t>оправдателни присъди</w:t>
      </w:r>
      <w:r w:rsidRPr="001E1E4A">
        <w:rPr>
          <w:rFonts w:ascii="Times New Roman" w:eastAsia="Times New Roman" w:hAnsi="Times New Roman"/>
          <w:sz w:val="28"/>
          <w:szCs w:val="28"/>
        </w:rPr>
        <w:t xml:space="preserve"> са постановени поради тази причина.</w:t>
      </w:r>
    </w:p>
    <w:p w:rsidR="00A94379" w:rsidRPr="001E1E4A" w:rsidRDefault="00A94379" w:rsidP="00A94379">
      <w:pPr>
        <w:numPr>
          <w:ilvl w:val="0"/>
          <w:numId w:val="17"/>
        </w:numPr>
        <w:spacing w:after="0" w:line="240" w:lineRule="auto"/>
        <w:ind w:left="0" w:firstLine="709"/>
        <w:jc w:val="both"/>
        <w:rPr>
          <w:rFonts w:ascii="Times New Roman" w:eastAsia="Times New Roman" w:hAnsi="Times New Roman"/>
          <w:sz w:val="28"/>
          <w:szCs w:val="28"/>
        </w:rPr>
      </w:pPr>
      <w:r w:rsidRPr="001E1E4A">
        <w:rPr>
          <w:rFonts w:ascii="Times New Roman" w:eastAsia="Times New Roman" w:hAnsi="Times New Roman"/>
          <w:b/>
          <w:i/>
          <w:sz w:val="28"/>
          <w:szCs w:val="28"/>
        </w:rPr>
        <w:t>Пропуски в досъдебното производство</w:t>
      </w:r>
      <w:r w:rsidRPr="001E1E4A">
        <w:rPr>
          <w:rFonts w:ascii="Times New Roman" w:eastAsia="Times New Roman" w:hAnsi="Times New Roman"/>
          <w:sz w:val="28"/>
          <w:szCs w:val="28"/>
        </w:rPr>
        <w:t xml:space="preserve"> - по тази причина по</w:t>
      </w:r>
      <w:r w:rsidRPr="00A94379">
        <w:rPr>
          <w:rFonts w:ascii="Times New Roman" w:eastAsia="Times New Roman" w:hAnsi="Times New Roman"/>
          <w:sz w:val="28"/>
          <w:szCs w:val="28"/>
        </w:rPr>
        <w:t xml:space="preserve"> </w:t>
      </w:r>
      <w:r>
        <w:rPr>
          <w:rFonts w:ascii="Times New Roman" w:eastAsia="Times New Roman" w:hAnsi="Times New Roman"/>
          <w:sz w:val="28"/>
          <w:szCs w:val="28"/>
          <w:u w:val="single"/>
        </w:rPr>
        <w:t>4</w:t>
      </w:r>
      <w:r w:rsidRPr="001E1E4A">
        <w:rPr>
          <w:rFonts w:ascii="Times New Roman" w:eastAsia="Times New Roman" w:hAnsi="Times New Roman"/>
          <w:sz w:val="28"/>
          <w:szCs w:val="28"/>
          <w:u w:val="single"/>
        </w:rPr>
        <w:t xml:space="preserve"> </w:t>
      </w:r>
      <w:r>
        <w:rPr>
          <w:rFonts w:ascii="Times New Roman" w:eastAsia="Times New Roman" w:hAnsi="Times New Roman"/>
          <w:sz w:val="28"/>
          <w:szCs w:val="28"/>
          <w:u w:val="single"/>
        </w:rPr>
        <w:t xml:space="preserve">оправдателни </w:t>
      </w:r>
      <w:r w:rsidRPr="001E1E4A">
        <w:rPr>
          <w:rFonts w:ascii="Times New Roman" w:eastAsia="Times New Roman" w:hAnsi="Times New Roman"/>
          <w:sz w:val="28"/>
          <w:szCs w:val="28"/>
          <w:u w:val="single"/>
        </w:rPr>
        <w:t>присъди</w:t>
      </w:r>
      <w:r w:rsidRPr="001E1E4A">
        <w:rPr>
          <w:rFonts w:ascii="Times New Roman" w:eastAsia="Times New Roman" w:hAnsi="Times New Roman"/>
          <w:sz w:val="28"/>
          <w:szCs w:val="28"/>
        </w:rPr>
        <w:t xml:space="preserve"> се е достигнало до оправдателен резултат. </w:t>
      </w:r>
    </w:p>
    <w:p w:rsidR="00A94379" w:rsidRPr="001E1E4A" w:rsidRDefault="00A94379" w:rsidP="00A94379">
      <w:pPr>
        <w:numPr>
          <w:ilvl w:val="0"/>
          <w:numId w:val="17"/>
        </w:numPr>
        <w:spacing w:after="0" w:line="240" w:lineRule="auto"/>
        <w:ind w:left="0" w:firstLine="709"/>
        <w:jc w:val="both"/>
        <w:rPr>
          <w:rFonts w:ascii="Times New Roman" w:eastAsia="Times New Roman" w:hAnsi="Times New Roman"/>
          <w:sz w:val="28"/>
          <w:szCs w:val="28"/>
        </w:rPr>
      </w:pPr>
      <w:r w:rsidRPr="001E1E4A">
        <w:rPr>
          <w:rFonts w:ascii="Times New Roman" w:eastAsia="Times New Roman" w:hAnsi="Times New Roman"/>
          <w:b/>
          <w:i/>
          <w:sz w:val="28"/>
          <w:szCs w:val="28"/>
        </w:rPr>
        <w:t>Неправилната квалификация</w:t>
      </w:r>
      <w:r w:rsidRPr="001E1E4A">
        <w:rPr>
          <w:rFonts w:ascii="Times New Roman" w:eastAsia="Times New Roman" w:hAnsi="Times New Roman"/>
          <w:sz w:val="28"/>
          <w:szCs w:val="28"/>
        </w:rPr>
        <w:t xml:space="preserve"> по обвинителни актове е причина за постановяването на </w:t>
      </w:r>
      <w:r>
        <w:rPr>
          <w:rFonts w:ascii="Times New Roman" w:eastAsia="Times New Roman" w:hAnsi="Times New Roman"/>
          <w:sz w:val="28"/>
          <w:szCs w:val="28"/>
          <w:u w:val="single"/>
        </w:rPr>
        <w:t>1</w:t>
      </w:r>
      <w:r w:rsidRPr="001E1E4A">
        <w:rPr>
          <w:rFonts w:ascii="Times New Roman" w:eastAsia="Times New Roman" w:hAnsi="Times New Roman"/>
          <w:sz w:val="28"/>
          <w:szCs w:val="28"/>
          <w:u w:val="single"/>
        </w:rPr>
        <w:t xml:space="preserve"> бро</w:t>
      </w:r>
      <w:r>
        <w:rPr>
          <w:rFonts w:ascii="Times New Roman" w:eastAsia="Times New Roman" w:hAnsi="Times New Roman"/>
          <w:sz w:val="28"/>
          <w:szCs w:val="28"/>
          <w:u w:val="single"/>
        </w:rPr>
        <w:t>й</w:t>
      </w:r>
      <w:r w:rsidRPr="001E1E4A">
        <w:rPr>
          <w:rFonts w:ascii="Times New Roman" w:eastAsia="Times New Roman" w:hAnsi="Times New Roman"/>
          <w:sz w:val="28"/>
          <w:szCs w:val="28"/>
        </w:rPr>
        <w:t xml:space="preserve"> о</w:t>
      </w:r>
      <w:r>
        <w:rPr>
          <w:rFonts w:ascii="Times New Roman" w:eastAsia="Times New Roman" w:hAnsi="Times New Roman"/>
          <w:sz w:val="28"/>
          <w:szCs w:val="28"/>
        </w:rPr>
        <w:t>правдателна</w:t>
      </w:r>
      <w:r w:rsidRPr="001E1E4A">
        <w:rPr>
          <w:rFonts w:ascii="Times New Roman" w:eastAsia="Times New Roman" w:hAnsi="Times New Roman"/>
          <w:sz w:val="28"/>
          <w:szCs w:val="28"/>
        </w:rPr>
        <w:t xml:space="preserve"> присъд</w:t>
      </w:r>
      <w:r>
        <w:rPr>
          <w:rFonts w:ascii="Times New Roman" w:eastAsia="Times New Roman" w:hAnsi="Times New Roman"/>
          <w:sz w:val="28"/>
          <w:szCs w:val="28"/>
        </w:rPr>
        <w:t>а</w:t>
      </w:r>
      <w:r w:rsidRPr="001E1E4A">
        <w:rPr>
          <w:rFonts w:ascii="Times New Roman" w:eastAsia="Times New Roman" w:hAnsi="Times New Roman"/>
          <w:sz w:val="28"/>
          <w:szCs w:val="28"/>
        </w:rPr>
        <w:t>.</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Не търпи промени заявяваното и  в предходни отчети за предишни периоди, че разследващите органи не винаги осигуряват пълнота на </w:t>
      </w:r>
      <w:proofErr w:type="spellStart"/>
      <w:r w:rsidRPr="001E1E4A">
        <w:rPr>
          <w:rFonts w:ascii="Times New Roman" w:eastAsia="Times New Roman" w:hAnsi="Times New Roman"/>
          <w:sz w:val="28"/>
          <w:szCs w:val="28"/>
        </w:rPr>
        <w:t>доказателствения</w:t>
      </w:r>
      <w:proofErr w:type="spellEnd"/>
      <w:r w:rsidRPr="001E1E4A">
        <w:rPr>
          <w:rFonts w:ascii="Times New Roman" w:eastAsia="Times New Roman" w:hAnsi="Times New Roman"/>
          <w:sz w:val="28"/>
          <w:szCs w:val="28"/>
        </w:rPr>
        <w:t xml:space="preserve"> материал, не винаги гарантират нужните обективност, всестранност и пълнота на разследването,  допускат  сериозни пропуски и нарушения на НПК при провежданите разпити и оформяне на протоколите и другите документи. Вярно е това, че наблюдаващият прокурор може и сам да извърши всички необходими процесуално-следствени действия, за да е сигурен, че след внасяне на обвинителния акт в съдебната фаза няма да настъпи съществена промяна, която да доведе до оправдателна присъда. Но при наличните му други задачи, регламентирани в НПК и действия, не  е възможно да върши и работа, поначало регламентирана за други органи и присъща на същите. Не следва да се </w:t>
      </w:r>
      <w:proofErr w:type="spellStart"/>
      <w:r w:rsidRPr="001E1E4A">
        <w:rPr>
          <w:rFonts w:ascii="Times New Roman" w:eastAsia="Times New Roman" w:hAnsi="Times New Roman"/>
          <w:sz w:val="28"/>
          <w:szCs w:val="28"/>
        </w:rPr>
        <w:t>абсолютизира</w:t>
      </w:r>
      <w:proofErr w:type="spellEnd"/>
      <w:r w:rsidRPr="001E1E4A">
        <w:rPr>
          <w:rFonts w:ascii="Times New Roman" w:eastAsia="Times New Roman" w:hAnsi="Times New Roman"/>
          <w:sz w:val="28"/>
          <w:szCs w:val="28"/>
        </w:rPr>
        <w:t xml:space="preserve"> възведената в НПК възможност за прокурора да извърши и сам нужните процесуално-следствени действия.</w:t>
      </w:r>
    </w:p>
    <w:p w:rsidR="00A94379" w:rsidRPr="0003156C" w:rsidRDefault="00A94379" w:rsidP="00A94379">
      <w:pPr>
        <w:spacing w:after="0" w:line="240" w:lineRule="auto"/>
        <w:ind w:firstLine="709"/>
        <w:jc w:val="both"/>
        <w:rPr>
          <w:rFonts w:ascii="Times New Roman" w:eastAsia="Times New Roman" w:hAnsi="Times New Roman"/>
          <w:sz w:val="24"/>
          <w:szCs w:val="24"/>
        </w:rPr>
      </w:pPr>
    </w:p>
    <w:p w:rsidR="00A94379" w:rsidRPr="001E1E4A" w:rsidRDefault="00A94379" w:rsidP="00A94379">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1E1E4A">
        <w:rPr>
          <w:rFonts w:ascii="Times New Roman" w:hAnsi="Times New Roman"/>
          <w:b/>
          <w:i/>
          <w:color w:val="000000"/>
          <w:sz w:val="28"/>
          <w:lang w:eastAsia="bg-BG"/>
        </w:rPr>
        <w:lastRenderedPageBreak/>
        <w:t xml:space="preserve">2.3. Протести - </w:t>
      </w:r>
      <w:proofErr w:type="spellStart"/>
      <w:r w:rsidRPr="001E1E4A">
        <w:rPr>
          <w:rFonts w:ascii="Times New Roman" w:hAnsi="Times New Roman"/>
          <w:b/>
          <w:i/>
          <w:color w:val="000000"/>
          <w:sz w:val="28"/>
          <w:lang w:eastAsia="bg-BG"/>
        </w:rPr>
        <w:t>въззивни</w:t>
      </w:r>
      <w:proofErr w:type="spellEnd"/>
      <w:r w:rsidRPr="001E1E4A">
        <w:rPr>
          <w:rFonts w:ascii="Times New Roman" w:hAnsi="Times New Roman"/>
          <w:b/>
          <w:i/>
          <w:color w:val="000000"/>
          <w:sz w:val="28"/>
          <w:lang w:eastAsia="bg-BG"/>
        </w:rPr>
        <w:t xml:space="preserve"> и касационни. Относителен дял на уважените протести от разгледаните от съда. Протести срещу оправдателни присъди. Съпоставка и анализ.</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През 2018 година са подадени общо </w:t>
      </w:r>
      <w:r w:rsidRPr="00185B0B">
        <w:rPr>
          <w:rFonts w:ascii="Times New Roman" w:eastAsia="Times New Roman" w:hAnsi="Times New Roman"/>
          <w:b/>
          <w:sz w:val="28"/>
          <w:szCs w:val="28"/>
        </w:rPr>
        <w:t>36 броя протести</w:t>
      </w:r>
      <w:r>
        <w:rPr>
          <w:rFonts w:ascii="Times New Roman" w:eastAsia="Times New Roman" w:hAnsi="Times New Roman"/>
          <w:sz w:val="28"/>
          <w:szCs w:val="28"/>
        </w:rPr>
        <w:t xml:space="preserve">, от които- </w:t>
      </w:r>
      <w:r w:rsidRPr="00185B0B">
        <w:rPr>
          <w:rFonts w:ascii="Times New Roman" w:eastAsia="Times New Roman" w:hAnsi="Times New Roman"/>
          <w:b/>
          <w:sz w:val="28"/>
          <w:szCs w:val="28"/>
        </w:rPr>
        <w:t>33 броя</w:t>
      </w:r>
      <w:r>
        <w:rPr>
          <w:rFonts w:ascii="Times New Roman" w:eastAsia="Times New Roman" w:hAnsi="Times New Roman"/>
          <w:sz w:val="28"/>
          <w:szCs w:val="28"/>
        </w:rPr>
        <w:t xml:space="preserve"> – </w:t>
      </w:r>
      <w:proofErr w:type="spellStart"/>
      <w:r w:rsidRPr="0085146D">
        <w:rPr>
          <w:rFonts w:ascii="Times New Roman" w:eastAsia="Times New Roman" w:hAnsi="Times New Roman"/>
          <w:sz w:val="28"/>
          <w:szCs w:val="28"/>
        </w:rPr>
        <w:t>въззивни</w:t>
      </w:r>
      <w:proofErr w:type="spellEnd"/>
      <w:r>
        <w:rPr>
          <w:rFonts w:ascii="Times New Roman" w:eastAsia="Times New Roman" w:hAnsi="Times New Roman"/>
          <w:sz w:val="28"/>
          <w:szCs w:val="28"/>
        </w:rPr>
        <w:t xml:space="preserve"> и </w:t>
      </w:r>
      <w:r w:rsidRPr="00185B0B">
        <w:rPr>
          <w:rFonts w:ascii="Times New Roman" w:eastAsia="Times New Roman" w:hAnsi="Times New Roman"/>
          <w:b/>
          <w:sz w:val="28"/>
          <w:szCs w:val="28"/>
        </w:rPr>
        <w:t>3 броя</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  </w:t>
      </w:r>
      <w:r w:rsidRPr="0085146D">
        <w:rPr>
          <w:rFonts w:ascii="Times New Roman" w:eastAsia="Times New Roman" w:hAnsi="Times New Roman"/>
          <w:sz w:val="28"/>
          <w:szCs w:val="28"/>
        </w:rPr>
        <w:t>касационни</w:t>
      </w:r>
      <w:r w:rsidRPr="00185B0B">
        <w:rPr>
          <w:rFonts w:ascii="Times New Roman" w:eastAsia="Times New Roman" w:hAnsi="Times New Roman"/>
          <w:i/>
          <w:sz w:val="28"/>
          <w:szCs w:val="28"/>
        </w:rPr>
        <w:t>.</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 През 2017 година са подадени общо </w:t>
      </w:r>
      <w:r w:rsidRPr="001E1E4A">
        <w:rPr>
          <w:rFonts w:ascii="Times New Roman" w:eastAsia="Times New Roman" w:hAnsi="Times New Roman"/>
          <w:b/>
          <w:sz w:val="28"/>
          <w:szCs w:val="28"/>
        </w:rPr>
        <w:t>44 броя протести</w:t>
      </w:r>
      <w:r w:rsidRPr="001E1E4A">
        <w:rPr>
          <w:rFonts w:ascii="Times New Roman" w:eastAsia="Times New Roman" w:hAnsi="Times New Roman"/>
          <w:sz w:val="28"/>
          <w:szCs w:val="28"/>
        </w:rPr>
        <w:t xml:space="preserve">, всички - </w:t>
      </w:r>
      <w:proofErr w:type="spellStart"/>
      <w:r w:rsidRPr="001E1E4A">
        <w:rPr>
          <w:rFonts w:ascii="Times New Roman" w:eastAsia="Times New Roman" w:hAnsi="Times New Roman"/>
          <w:sz w:val="28"/>
          <w:szCs w:val="28"/>
        </w:rPr>
        <w:t>въззивни</w:t>
      </w:r>
      <w:proofErr w:type="spellEnd"/>
      <w:r w:rsidRPr="001E1E4A">
        <w:rPr>
          <w:rFonts w:ascii="Times New Roman" w:eastAsia="Times New Roman" w:hAnsi="Times New Roman"/>
          <w:sz w:val="28"/>
          <w:szCs w:val="28"/>
        </w:rPr>
        <w:t>. Няма</w:t>
      </w:r>
      <w:r>
        <w:rPr>
          <w:rFonts w:ascii="Times New Roman" w:eastAsia="Times New Roman" w:hAnsi="Times New Roman"/>
          <w:sz w:val="28"/>
          <w:szCs w:val="28"/>
        </w:rPr>
        <w:t xml:space="preserve"> </w:t>
      </w:r>
      <w:r w:rsidRPr="001E1E4A">
        <w:rPr>
          <w:rFonts w:ascii="Times New Roman" w:eastAsia="Times New Roman" w:hAnsi="Times New Roman"/>
          <w:sz w:val="28"/>
          <w:szCs w:val="28"/>
        </w:rPr>
        <w:t xml:space="preserve"> подавани касационни протести.</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През 2016 година са подадени общо </w:t>
      </w:r>
      <w:r>
        <w:rPr>
          <w:rFonts w:ascii="Times New Roman" w:eastAsia="Times New Roman" w:hAnsi="Times New Roman"/>
          <w:sz w:val="28"/>
          <w:szCs w:val="28"/>
        </w:rPr>
        <w:t xml:space="preserve"> </w:t>
      </w:r>
      <w:r w:rsidRPr="001E1E4A">
        <w:rPr>
          <w:rFonts w:ascii="Times New Roman" w:eastAsia="Times New Roman" w:hAnsi="Times New Roman"/>
          <w:b/>
          <w:sz w:val="28"/>
          <w:szCs w:val="28"/>
        </w:rPr>
        <w:t>30 броя протести</w:t>
      </w:r>
      <w:r w:rsidRPr="001E1E4A">
        <w:rPr>
          <w:rFonts w:ascii="Times New Roman" w:eastAsia="Times New Roman" w:hAnsi="Times New Roman"/>
          <w:sz w:val="28"/>
          <w:szCs w:val="28"/>
        </w:rPr>
        <w:t>, всички –</w:t>
      </w:r>
      <w:proofErr w:type="spellStart"/>
      <w:r w:rsidRPr="001E1E4A">
        <w:rPr>
          <w:rFonts w:ascii="Times New Roman" w:eastAsia="Times New Roman" w:hAnsi="Times New Roman"/>
          <w:sz w:val="28"/>
          <w:szCs w:val="28"/>
        </w:rPr>
        <w:t>въззивни</w:t>
      </w:r>
      <w:proofErr w:type="spellEnd"/>
      <w:r w:rsidRPr="001E1E4A">
        <w:rPr>
          <w:rFonts w:ascii="Times New Roman" w:eastAsia="Times New Roman" w:hAnsi="Times New Roman"/>
          <w:sz w:val="28"/>
          <w:szCs w:val="28"/>
        </w:rPr>
        <w:t xml:space="preserve">. Няма подавани касационни протести.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 xml:space="preserve">Съпоставката сочи </w:t>
      </w:r>
      <w:r w:rsidRPr="00BD45CF">
        <w:rPr>
          <w:rFonts w:ascii="Times New Roman" w:eastAsia="Times New Roman" w:hAnsi="Times New Roman"/>
          <w:sz w:val="28"/>
          <w:szCs w:val="28"/>
        </w:rPr>
        <w:t>на занижаване</w:t>
      </w:r>
      <w:r>
        <w:rPr>
          <w:rFonts w:ascii="Times New Roman" w:eastAsia="Times New Roman" w:hAnsi="Times New Roman"/>
          <w:i/>
          <w:sz w:val="28"/>
          <w:szCs w:val="28"/>
        </w:rPr>
        <w:t xml:space="preserve">  </w:t>
      </w:r>
      <w:r w:rsidRPr="00185B0B">
        <w:rPr>
          <w:rFonts w:ascii="Times New Roman" w:eastAsia="Times New Roman" w:hAnsi="Times New Roman"/>
          <w:sz w:val="28"/>
          <w:szCs w:val="28"/>
        </w:rPr>
        <w:t xml:space="preserve">на </w:t>
      </w:r>
      <w:proofErr w:type="spellStart"/>
      <w:r w:rsidRPr="00185B0B">
        <w:rPr>
          <w:rFonts w:ascii="Times New Roman" w:eastAsia="Times New Roman" w:hAnsi="Times New Roman"/>
          <w:sz w:val="28"/>
          <w:szCs w:val="28"/>
        </w:rPr>
        <w:t>въззивните</w:t>
      </w:r>
      <w:proofErr w:type="spellEnd"/>
      <w:r w:rsidRPr="00185B0B">
        <w:rPr>
          <w:rFonts w:ascii="Times New Roman" w:eastAsia="Times New Roman" w:hAnsi="Times New Roman"/>
          <w:sz w:val="28"/>
          <w:szCs w:val="28"/>
        </w:rPr>
        <w:t xml:space="preserve"> протести </w:t>
      </w:r>
      <w:proofErr w:type="spellStart"/>
      <w:r w:rsidRPr="00185B0B">
        <w:rPr>
          <w:rFonts w:ascii="Times New Roman" w:eastAsia="Times New Roman" w:hAnsi="Times New Roman"/>
          <w:sz w:val="28"/>
          <w:szCs w:val="28"/>
        </w:rPr>
        <w:t>спрявмо</w:t>
      </w:r>
      <w:proofErr w:type="spellEnd"/>
      <w:r w:rsidRPr="00185B0B">
        <w:rPr>
          <w:rFonts w:ascii="Times New Roman" w:eastAsia="Times New Roman" w:hAnsi="Times New Roman"/>
          <w:sz w:val="28"/>
          <w:szCs w:val="28"/>
        </w:rPr>
        <w:t xml:space="preserve"> 2017 г</w:t>
      </w:r>
      <w:r>
        <w:rPr>
          <w:rFonts w:ascii="Times New Roman" w:eastAsia="Times New Roman" w:hAnsi="Times New Roman"/>
          <w:sz w:val="28"/>
          <w:szCs w:val="28"/>
        </w:rPr>
        <w:t>.</w:t>
      </w:r>
      <w:r w:rsidRPr="00185B0B">
        <w:rPr>
          <w:rFonts w:ascii="Times New Roman" w:eastAsia="Times New Roman" w:hAnsi="Times New Roman"/>
          <w:sz w:val="28"/>
          <w:szCs w:val="28"/>
        </w:rPr>
        <w:t xml:space="preserve"> и</w:t>
      </w:r>
      <w:r>
        <w:rPr>
          <w:rFonts w:ascii="Times New Roman" w:eastAsia="Times New Roman" w:hAnsi="Times New Roman"/>
          <w:i/>
          <w:sz w:val="28"/>
          <w:szCs w:val="28"/>
        </w:rPr>
        <w:t xml:space="preserve"> </w:t>
      </w:r>
      <w:r w:rsidRPr="00BD45CF">
        <w:rPr>
          <w:rFonts w:ascii="Times New Roman" w:eastAsia="Times New Roman" w:hAnsi="Times New Roman"/>
          <w:sz w:val="28"/>
          <w:szCs w:val="28"/>
        </w:rPr>
        <w:t>леко завишаване</w:t>
      </w:r>
      <w:r>
        <w:rPr>
          <w:rFonts w:ascii="Times New Roman" w:eastAsia="Times New Roman" w:hAnsi="Times New Roman"/>
          <w:i/>
          <w:sz w:val="28"/>
          <w:szCs w:val="28"/>
        </w:rPr>
        <w:t xml:space="preserve"> </w:t>
      </w:r>
      <w:r w:rsidRPr="00185B0B">
        <w:rPr>
          <w:rFonts w:ascii="Times New Roman" w:eastAsia="Times New Roman" w:hAnsi="Times New Roman"/>
          <w:sz w:val="28"/>
          <w:szCs w:val="28"/>
        </w:rPr>
        <w:t>спрямо 2016 г.</w:t>
      </w:r>
      <w:r w:rsidRPr="001E1E4A">
        <w:rPr>
          <w:rFonts w:ascii="Times New Roman" w:eastAsia="Times New Roman" w:hAnsi="Times New Roman"/>
          <w:sz w:val="28"/>
          <w:szCs w:val="28"/>
        </w:rPr>
        <w:t xml:space="preserve"> Касационните протести поначало се явяват рядкост. </w:t>
      </w:r>
    </w:p>
    <w:p w:rsidR="00A94379" w:rsidRDefault="00A94379" w:rsidP="00A94379">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 xml:space="preserve">25 броя </w:t>
      </w:r>
      <w:r w:rsidRPr="00534B82">
        <w:rPr>
          <w:rFonts w:ascii="Times New Roman" w:eastAsia="Times New Roman" w:hAnsi="Times New Roman"/>
          <w:sz w:val="28"/>
          <w:szCs w:val="28"/>
        </w:rPr>
        <w:t>от протестите през 2018 г</w:t>
      </w:r>
      <w:r>
        <w:rPr>
          <w:rFonts w:ascii="Times New Roman" w:eastAsia="Times New Roman" w:hAnsi="Times New Roman"/>
          <w:sz w:val="28"/>
          <w:szCs w:val="28"/>
        </w:rPr>
        <w:t>.</w:t>
      </w:r>
      <w:r w:rsidRPr="00534B82">
        <w:rPr>
          <w:rFonts w:ascii="Times New Roman" w:eastAsia="Times New Roman" w:hAnsi="Times New Roman"/>
          <w:sz w:val="28"/>
          <w:szCs w:val="28"/>
        </w:rPr>
        <w:t xml:space="preserve"> са срещу изцяло или частично </w:t>
      </w:r>
      <w:proofErr w:type="spellStart"/>
      <w:r w:rsidRPr="00534B82">
        <w:rPr>
          <w:rFonts w:ascii="Times New Roman" w:eastAsia="Times New Roman" w:hAnsi="Times New Roman"/>
          <w:sz w:val="28"/>
          <w:szCs w:val="28"/>
        </w:rPr>
        <w:t>оправданелти</w:t>
      </w:r>
      <w:proofErr w:type="spellEnd"/>
      <w:r w:rsidRPr="00534B82">
        <w:rPr>
          <w:rFonts w:ascii="Times New Roman" w:eastAsia="Times New Roman" w:hAnsi="Times New Roman"/>
          <w:sz w:val="28"/>
          <w:szCs w:val="28"/>
        </w:rPr>
        <w:t xml:space="preserve"> </w:t>
      </w:r>
      <w:proofErr w:type="spellStart"/>
      <w:r w:rsidRPr="00534B82">
        <w:rPr>
          <w:rFonts w:ascii="Times New Roman" w:eastAsia="Times New Roman" w:hAnsi="Times New Roman"/>
          <w:sz w:val="28"/>
          <w:szCs w:val="28"/>
        </w:rPr>
        <w:t>присъдии</w:t>
      </w:r>
      <w:proofErr w:type="spellEnd"/>
      <w:r w:rsidRPr="00534B82">
        <w:rPr>
          <w:rFonts w:ascii="Times New Roman" w:eastAsia="Times New Roman" w:hAnsi="Times New Roman"/>
          <w:sz w:val="28"/>
          <w:szCs w:val="28"/>
        </w:rPr>
        <w:t xml:space="preserve"> решения.  Относителният дял спрямо решените дела е</w:t>
      </w:r>
      <w:r>
        <w:rPr>
          <w:rFonts w:ascii="Times New Roman" w:eastAsia="Times New Roman" w:hAnsi="Times New Roman"/>
          <w:b/>
          <w:sz w:val="28"/>
          <w:szCs w:val="28"/>
        </w:rPr>
        <w:t xml:space="preserve">  </w:t>
      </w:r>
      <w:r w:rsidRPr="00D73C0B">
        <w:rPr>
          <w:rFonts w:ascii="Times New Roman" w:eastAsia="Times New Roman" w:hAnsi="Times New Roman"/>
          <w:sz w:val="28"/>
          <w:szCs w:val="28"/>
        </w:rPr>
        <w:t>3,8%.</w:t>
      </w:r>
      <w:r>
        <w:rPr>
          <w:rFonts w:ascii="Times New Roman" w:eastAsia="Times New Roman" w:hAnsi="Times New Roman"/>
          <w:b/>
          <w:sz w:val="28"/>
          <w:szCs w:val="28"/>
        </w:rPr>
        <w:t xml:space="preserve">    </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b/>
          <w:sz w:val="28"/>
          <w:szCs w:val="28"/>
        </w:rPr>
        <w:t xml:space="preserve">25 броя </w:t>
      </w:r>
      <w:r w:rsidRPr="001E1E4A">
        <w:rPr>
          <w:rFonts w:ascii="Times New Roman" w:eastAsia="Times New Roman" w:hAnsi="Times New Roman"/>
          <w:sz w:val="28"/>
          <w:szCs w:val="28"/>
        </w:rPr>
        <w:t xml:space="preserve">от протестите </w:t>
      </w:r>
      <w:r>
        <w:rPr>
          <w:rFonts w:ascii="Times New Roman" w:eastAsia="Times New Roman" w:hAnsi="Times New Roman"/>
          <w:sz w:val="28"/>
          <w:szCs w:val="28"/>
        </w:rPr>
        <w:t xml:space="preserve"> и </w:t>
      </w:r>
      <w:r w:rsidRPr="001E1E4A">
        <w:rPr>
          <w:rFonts w:ascii="Times New Roman" w:eastAsia="Times New Roman" w:hAnsi="Times New Roman"/>
          <w:sz w:val="28"/>
          <w:szCs w:val="28"/>
        </w:rPr>
        <w:t>през 2017 г</w:t>
      </w:r>
      <w:r>
        <w:rPr>
          <w:rFonts w:ascii="Times New Roman" w:eastAsia="Times New Roman" w:hAnsi="Times New Roman"/>
          <w:sz w:val="28"/>
          <w:szCs w:val="28"/>
        </w:rPr>
        <w:t>.</w:t>
      </w:r>
      <w:r w:rsidRPr="001E1E4A">
        <w:rPr>
          <w:rFonts w:ascii="Times New Roman" w:eastAsia="Times New Roman" w:hAnsi="Times New Roman"/>
          <w:sz w:val="28"/>
          <w:szCs w:val="28"/>
        </w:rPr>
        <w:t xml:space="preserve"> са </w:t>
      </w:r>
      <w:r>
        <w:rPr>
          <w:rFonts w:ascii="Times New Roman" w:eastAsia="Times New Roman" w:hAnsi="Times New Roman"/>
          <w:sz w:val="28"/>
          <w:szCs w:val="28"/>
        </w:rPr>
        <w:t xml:space="preserve"> били </w:t>
      </w:r>
      <w:r w:rsidRPr="001E1E4A">
        <w:rPr>
          <w:rFonts w:ascii="Times New Roman" w:eastAsia="Times New Roman" w:hAnsi="Times New Roman"/>
          <w:sz w:val="28"/>
          <w:szCs w:val="28"/>
        </w:rPr>
        <w:t>срещу изцяло или частично оправдателни присъди и решения</w:t>
      </w:r>
      <w:r>
        <w:rPr>
          <w:rFonts w:ascii="Times New Roman" w:eastAsia="Times New Roman" w:hAnsi="Times New Roman"/>
          <w:sz w:val="28"/>
          <w:szCs w:val="28"/>
        </w:rPr>
        <w:t>.</w:t>
      </w:r>
      <w:r w:rsidRPr="001E1E4A">
        <w:rPr>
          <w:rFonts w:ascii="Times New Roman" w:eastAsia="Times New Roman" w:hAnsi="Times New Roman"/>
          <w:sz w:val="28"/>
          <w:szCs w:val="28"/>
        </w:rPr>
        <w:t xml:space="preserve"> Относителният дял спрямо решените дела е </w:t>
      </w:r>
      <w:r>
        <w:rPr>
          <w:rFonts w:ascii="Times New Roman" w:eastAsia="Times New Roman" w:hAnsi="Times New Roman"/>
          <w:sz w:val="28"/>
          <w:szCs w:val="28"/>
        </w:rPr>
        <w:t xml:space="preserve"> бил </w:t>
      </w:r>
      <w:r w:rsidRPr="001E1E4A">
        <w:rPr>
          <w:rFonts w:ascii="Times New Roman" w:eastAsia="Times New Roman" w:hAnsi="Times New Roman"/>
          <w:sz w:val="28"/>
          <w:szCs w:val="28"/>
        </w:rPr>
        <w:t xml:space="preserve">3,02%. </w:t>
      </w:r>
    </w:p>
    <w:p w:rsidR="00A94379" w:rsidRDefault="00A94379" w:rsidP="00A94379">
      <w:pPr>
        <w:spacing w:after="0" w:line="240" w:lineRule="auto"/>
        <w:ind w:firstLine="709"/>
        <w:jc w:val="both"/>
        <w:rPr>
          <w:rFonts w:ascii="Times New Roman" w:eastAsia="Times New Roman" w:hAnsi="Times New Roman"/>
          <w:sz w:val="28"/>
          <w:szCs w:val="28"/>
        </w:rPr>
      </w:pPr>
      <w:r w:rsidRPr="001E1E4A">
        <w:rPr>
          <w:rFonts w:ascii="Times New Roman" w:eastAsia="Times New Roman" w:hAnsi="Times New Roman"/>
          <w:sz w:val="28"/>
          <w:szCs w:val="28"/>
        </w:rPr>
        <w:t>През</w:t>
      </w:r>
      <w:r w:rsidRPr="001E1E4A">
        <w:rPr>
          <w:rFonts w:ascii="Times New Roman" w:eastAsia="Times New Roman" w:hAnsi="Times New Roman"/>
          <w:b/>
          <w:sz w:val="28"/>
          <w:szCs w:val="28"/>
        </w:rPr>
        <w:t xml:space="preserve"> </w:t>
      </w:r>
      <w:r w:rsidRPr="001E1E4A">
        <w:rPr>
          <w:rFonts w:ascii="Times New Roman" w:eastAsia="Times New Roman" w:hAnsi="Times New Roman"/>
          <w:sz w:val="28"/>
          <w:szCs w:val="28"/>
        </w:rPr>
        <w:t>2016 г</w:t>
      </w:r>
      <w:r>
        <w:rPr>
          <w:rFonts w:ascii="Times New Roman" w:eastAsia="Times New Roman" w:hAnsi="Times New Roman"/>
          <w:sz w:val="28"/>
          <w:szCs w:val="28"/>
        </w:rPr>
        <w:t>.</w:t>
      </w:r>
      <w:r w:rsidRPr="001E1E4A">
        <w:rPr>
          <w:rFonts w:ascii="Times New Roman" w:eastAsia="Times New Roman" w:hAnsi="Times New Roman"/>
          <w:sz w:val="28"/>
          <w:szCs w:val="28"/>
        </w:rPr>
        <w:t xml:space="preserve"> </w:t>
      </w:r>
      <w:r w:rsidRPr="003817EA">
        <w:rPr>
          <w:rFonts w:ascii="Times New Roman" w:eastAsia="Times New Roman" w:hAnsi="Times New Roman"/>
          <w:b/>
          <w:sz w:val="28"/>
          <w:szCs w:val="28"/>
        </w:rPr>
        <w:t>20 броя</w:t>
      </w:r>
      <w:r w:rsidRPr="001E1E4A">
        <w:rPr>
          <w:rFonts w:ascii="Times New Roman" w:eastAsia="Times New Roman" w:hAnsi="Times New Roman"/>
          <w:sz w:val="28"/>
          <w:szCs w:val="28"/>
        </w:rPr>
        <w:t xml:space="preserve"> от протестите  са  били срещу изцяло или частично оправдателни присъди и решения. Относителният дял спрямо решените дела е бил 2,65%. </w:t>
      </w:r>
    </w:p>
    <w:p w:rsidR="00A94379"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 внесени 33 </w:t>
      </w:r>
      <w:proofErr w:type="spellStart"/>
      <w:r>
        <w:rPr>
          <w:rFonts w:ascii="Times New Roman" w:eastAsia="Times New Roman" w:hAnsi="Times New Roman"/>
          <w:sz w:val="28"/>
          <w:szCs w:val="28"/>
        </w:rPr>
        <w:t>въззивни</w:t>
      </w:r>
      <w:proofErr w:type="spellEnd"/>
      <w:r>
        <w:rPr>
          <w:rFonts w:ascii="Times New Roman" w:eastAsia="Times New Roman" w:hAnsi="Times New Roman"/>
          <w:sz w:val="28"/>
          <w:szCs w:val="28"/>
        </w:rPr>
        <w:t xml:space="preserve"> протеста през 2018 г. са разгледани 37 бр., като са уважени 7. Съотношението на  уважените протести спрямо внесените е  21,2%. </w:t>
      </w:r>
    </w:p>
    <w:p w:rsidR="00A94379" w:rsidRPr="001E1E4A" w:rsidRDefault="00A94379" w:rsidP="00A9437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През 2017 г. от внесени </w:t>
      </w:r>
      <w:r w:rsidRPr="001E1E4A">
        <w:rPr>
          <w:rFonts w:ascii="Times New Roman" w:eastAsia="Times New Roman" w:hAnsi="Times New Roman"/>
          <w:sz w:val="28"/>
          <w:szCs w:val="28"/>
        </w:rPr>
        <w:t xml:space="preserve">44 броя </w:t>
      </w:r>
      <w:proofErr w:type="spellStart"/>
      <w:r w:rsidRPr="001E1E4A">
        <w:rPr>
          <w:rFonts w:ascii="Times New Roman" w:eastAsia="Times New Roman" w:hAnsi="Times New Roman"/>
          <w:sz w:val="28"/>
          <w:szCs w:val="28"/>
        </w:rPr>
        <w:t>въззивни</w:t>
      </w:r>
      <w:proofErr w:type="spellEnd"/>
      <w:r w:rsidRPr="001E1E4A">
        <w:rPr>
          <w:rFonts w:ascii="Times New Roman" w:eastAsia="Times New Roman" w:hAnsi="Times New Roman"/>
          <w:sz w:val="28"/>
          <w:szCs w:val="28"/>
        </w:rPr>
        <w:t xml:space="preserve"> протести от съда са разгледани 32 броя и са уважени 7 броя. Съотношението на уважените протести спрямо внесените е </w:t>
      </w:r>
      <w:r>
        <w:rPr>
          <w:rFonts w:ascii="Times New Roman" w:eastAsia="Times New Roman" w:hAnsi="Times New Roman"/>
          <w:sz w:val="28"/>
          <w:szCs w:val="28"/>
        </w:rPr>
        <w:t xml:space="preserve"> било </w:t>
      </w:r>
      <w:r w:rsidRPr="001E1E4A">
        <w:rPr>
          <w:rFonts w:ascii="Times New Roman" w:eastAsia="Times New Roman" w:hAnsi="Times New Roman"/>
          <w:sz w:val="28"/>
          <w:szCs w:val="28"/>
        </w:rPr>
        <w:t>15,</w:t>
      </w:r>
      <w:r>
        <w:rPr>
          <w:rFonts w:ascii="Times New Roman" w:eastAsia="Times New Roman" w:hAnsi="Times New Roman"/>
          <w:sz w:val="28"/>
          <w:szCs w:val="28"/>
        </w:rPr>
        <w:t xml:space="preserve">9%, а за </w:t>
      </w:r>
      <w:r w:rsidRPr="001E1E4A">
        <w:rPr>
          <w:rFonts w:ascii="Times New Roman" w:eastAsia="Times New Roman" w:hAnsi="Times New Roman"/>
          <w:sz w:val="28"/>
          <w:szCs w:val="28"/>
        </w:rPr>
        <w:t>2016 г</w:t>
      </w:r>
      <w:r>
        <w:rPr>
          <w:rFonts w:ascii="Times New Roman" w:eastAsia="Times New Roman" w:hAnsi="Times New Roman"/>
          <w:sz w:val="28"/>
          <w:szCs w:val="28"/>
        </w:rPr>
        <w:t>.</w:t>
      </w:r>
      <w:r w:rsidRPr="001E1E4A">
        <w:rPr>
          <w:rFonts w:ascii="Times New Roman" w:eastAsia="Times New Roman" w:hAnsi="Times New Roman"/>
          <w:sz w:val="28"/>
          <w:szCs w:val="28"/>
        </w:rPr>
        <w:t xml:space="preserve"> е бил</w:t>
      </w:r>
      <w:r>
        <w:rPr>
          <w:rFonts w:ascii="Times New Roman" w:eastAsia="Times New Roman" w:hAnsi="Times New Roman"/>
          <w:sz w:val="28"/>
          <w:szCs w:val="28"/>
        </w:rPr>
        <w:t>о</w:t>
      </w:r>
      <w:r w:rsidRPr="001E1E4A">
        <w:rPr>
          <w:rFonts w:ascii="Times New Roman" w:eastAsia="Times New Roman" w:hAnsi="Times New Roman"/>
          <w:sz w:val="28"/>
          <w:szCs w:val="28"/>
        </w:rPr>
        <w:t xml:space="preserve"> 10%</w:t>
      </w:r>
      <w:r>
        <w:rPr>
          <w:rFonts w:ascii="Times New Roman" w:eastAsia="Times New Roman" w:hAnsi="Times New Roman"/>
          <w:sz w:val="28"/>
          <w:szCs w:val="28"/>
        </w:rPr>
        <w:t>.</w:t>
      </w:r>
      <w:r w:rsidRPr="001E1E4A">
        <w:rPr>
          <w:rFonts w:ascii="Times New Roman" w:eastAsia="Times New Roman" w:hAnsi="Times New Roman"/>
          <w:sz w:val="28"/>
          <w:szCs w:val="28"/>
        </w:rPr>
        <w:t xml:space="preserve"> Анализът на данните сочи на </w:t>
      </w:r>
      <w:r>
        <w:rPr>
          <w:rFonts w:ascii="Times New Roman" w:eastAsia="Times New Roman" w:hAnsi="Times New Roman"/>
          <w:sz w:val="28"/>
          <w:szCs w:val="28"/>
        </w:rPr>
        <w:t xml:space="preserve"> относително запазване</w:t>
      </w:r>
      <w:r w:rsidRPr="001E1E4A">
        <w:rPr>
          <w:rFonts w:ascii="Times New Roman" w:eastAsia="Times New Roman" w:hAnsi="Times New Roman"/>
          <w:sz w:val="28"/>
          <w:szCs w:val="28"/>
        </w:rPr>
        <w:t xml:space="preserve"> броя на уважените протести, </w:t>
      </w:r>
      <w:r>
        <w:rPr>
          <w:rFonts w:ascii="Times New Roman" w:eastAsia="Times New Roman" w:hAnsi="Times New Roman"/>
          <w:sz w:val="28"/>
          <w:szCs w:val="28"/>
        </w:rPr>
        <w:t>но</w:t>
      </w:r>
      <w:r w:rsidRPr="001E1E4A">
        <w:rPr>
          <w:rFonts w:ascii="Times New Roman" w:eastAsia="Times New Roman" w:hAnsi="Times New Roman"/>
          <w:sz w:val="28"/>
          <w:szCs w:val="28"/>
        </w:rPr>
        <w:t xml:space="preserve"> дел</w:t>
      </w:r>
      <w:r>
        <w:rPr>
          <w:rFonts w:ascii="Times New Roman" w:eastAsia="Times New Roman" w:hAnsi="Times New Roman"/>
          <w:sz w:val="28"/>
          <w:szCs w:val="28"/>
        </w:rPr>
        <w:t xml:space="preserve">ът </w:t>
      </w:r>
      <w:r w:rsidRPr="001E1E4A">
        <w:rPr>
          <w:rFonts w:ascii="Times New Roman" w:eastAsia="Times New Roman" w:hAnsi="Times New Roman"/>
          <w:sz w:val="28"/>
          <w:szCs w:val="28"/>
        </w:rPr>
        <w:t>на уважените спрямо общия брой депозирани протести</w:t>
      </w:r>
      <w:r>
        <w:rPr>
          <w:rFonts w:ascii="Times New Roman" w:eastAsia="Times New Roman" w:hAnsi="Times New Roman"/>
          <w:sz w:val="28"/>
          <w:szCs w:val="28"/>
        </w:rPr>
        <w:t xml:space="preserve"> е значително завишен</w:t>
      </w:r>
      <w:r w:rsidRPr="001E1E4A">
        <w:rPr>
          <w:rFonts w:ascii="Times New Roman" w:eastAsia="Times New Roman" w:hAnsi="Times New Roman"/>
          <w:sz w:val="28"/>
          <w:szCs w:val="28"/>
        </w:rPr>
        <w:t xml:space="preserve">. </w:t>
      </w:r>
    </w:p>
    <w:p w:rsidR="003B7937" w:rsidRPr="0003156C" w:rsidRDefault="003B7937" w:rsidP="0003156C"/>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i/>
          <w:color w:val="000000"/>
          <w:sz w:val="28"/>
          <w:lang w:eastAsia="bg-BG"/>
        </w:rPr>
      </w:pPr>
      <w:r w:rsidRPr="003B7937">
        <w:rPr>
          <w:rFonts w:ascii="Times New Roman" w:hAnsi="Times New Roman" w:cs="Arial"/>
          <w:b/>
          <w:i/>
          <w:color w:val="000000"/>
          <w:sz w:val="28"/>
          <w:lang w:eastAsia="bg-BG"/>
        </w:rPr>
        <w:t>Дейност на Прокуратурата по прилагане на производството, предвидено с разпоредбите на чл. 83а - 83е от Закона за административните нарушения и наказания, за налагане от съда на имуществени санкции на юридически лица, които са се обогатили или биха се обогатили от извършени престъпления.</w:t>
      </w:r>
    </w:p>
    <w:p w:rsidR="00A94379" w:rsidRDefault="00A94379" w:rsidP="003B7937">
      <w:pPr>
        <w:spacing w:after="0" w:line="240" w:lineRule="auto"/>
        <w:ind w:firstLine="709"/>
        <w:jc w:val="both"/>
        <w:rPr>
          <w:rFonts w:ascii="Times New Roman" w:eastAsia="Times New Roman" w:hAnsi="Times New Roman"/>
          <w:sz w:val="28"/>
          <w:szCs w:val="28"/>
        </w:rPr>
      </w:pP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През 2018 г. са внесени четири предложения от ОП Монтана до съда с правно основание чл. 83б от ЗАНН. Констатираната облага за юридическите лица е в размер на 218192.14 лв. Две от делата са разгледани, като предложенията по тях са уважени. Размерът на наложената санкция на юридическите лица по тези две дела възлиза на 34 306.56 лв. Решенията по тези две разгледани дела са влезли в сила. По другите две дела, образувани по предложенията на прокуратурата, все още няма решения.</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lastRenderedPageBreak/>
        <w:t>През 2017 г. e внесено едно предложение от ОП Монтана до съда с правно основание чл. 83б ЗАНН. Делото не е било разгледано от ОС Монтана до края на тази годин</w:t>
      </w:r>
      <w:r w:rsidR="00A94379">
        <w:rPr>
          <w:rFonts w:ascii="Times New Roman" w:eastAsia="Times New Roman" w:hAnsi="Times New Roman"/>
          <w:sz w:val="28"/>
          <w:szCs w:val="28"/>
        </w:rPr>
        <w:t>а.</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През 2016 г., както и през предходните години, не са изготвяни предложения до съда за иницииране на производството по чл. 83а и сл. ЗАНН.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За подобряване дейността на прокуратурата в тази насока, следва да се изисква от разследващите органи да събират и доказателства за установяване на основанията за приложение на чл.83а ЗАНН.</w:t>
      </w:r>
    </w:p>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3B7937">
        <w:rPr>
          <w:rFonts w:ascii="Times New Roman" w:hAnsi="Times New Roman" w:cs="Arial"/>
          <w:b/>
          <w:color w:val="000000"/>
          <w:sz w:val="28"/>
          <w:u w:val="single"/>
          <w:lang w:eastAsia="bg-BG"/>
        </w:rPr>
        <w:t>3. Гражданско – съдебен надзор.</w:t>
      </w:r>
    </w:p>
    <w:p w:rsidR="003B7937" w:rsidRPr="003B7937" w:rsidRDefault="003B7937" w:rsidP="003B7937">
      <w:pPr>
        <w:spacing w:after="0" w:line="240" w:lineRule="auto"/>
        <w:ind w:firstLine="567"/>
        <w:jc w:val="both"/>
        <w:rPr>
          <w:rFonts w:ascii="Times New Roman" w:eastAsia="Times New Roman" w:hAnsi="Times New Roman"/>
          <w:sz w:val="28"/>
          <w:szCs w:val="28"/>
          <w:lang w:eastAsia="bg-BG"/>
        </w:rPr>
      </w:pPr>
    </w:p>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i/>
          <w:color w:val="000000"/>
          <w:sz w:val="28"/>
          <w:lang w:eastAsia="bg-BG"/>
        </w:rPr>
      </w:pPr>
      <w:r w:rsidRPr="003B7937">
        <w:rPr>
          <w:rFonts w:ascii="Times New Roman" w:hAnsi="Times New Roman" w:cs="Arial"/>
          <w:b/>
          <w:i/>
          <w:color w:val="000000"/>
          <w:sz w:val="28"/>
          <w:lang w:eastAsia="bg-BG"/>
        </w:rPr>
        <w:t>3.1. Състояние и организация на гражданско-съдебния надзор.</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В настоящия отчетен период прокурорите от Окръжна прокуратура Монтана и тези от районните прокуратури са продължили да осъществяват дейността си в защита на обществения и личен интерес в случаите, определени със закон. Във всички случаи, когато са сезирани или сами са установили предпоставките за предявяване на искове, прокурорите са реализирали правомощията си в тази насока. Организацията на работата по този надзор е свързана с останалите прокурорски надзори и почива на случайния принцип на разпределение на постъпващите материали и участието в съдебно заседание по гр. дела. Прокурорите участват активно в гражданските дела с цел разкриване на обективната истина и защита на обществения интерес и този на отделните граждани.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Не са установени проблеми при прилагането на гражданските закони от прокурорите в региона.</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За обема и обхвата на дейността на прокуратурата по гражданско-съдебния надзор сочат следните данни:</w:t>
      </w:r>
      <w:bookmarkStart w:id="2" w:name="_Toc316629652"/>
      <w:bookmarkStart w:id="3" w:name="_Toc411255927"/>
      <w:bookmarkStart w:id="4" w:name="_Toc380392128"/>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 </w:t>
      </w:r>
    </w:p>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i/>
          <w:color w:val="000000"/>
          <w:sz w:val="28"/>
          <w:lang w:eastAsia="bg-BG"/>
        </w:rPr>
      </w:pPr>
      <w:r w:rsidRPr="003B7937">
        <w:rPr>
          <w:rFonts w:ascii="Times New Roman" w:hAnsi="Times New Roman" w:cs="Arial"/>
          <w:b/>
          <w:i/>
          <w:color w:val="000000"/>
          <w:sz w:val="28"/>
          <w:lang w:eastAsia="bg-BG"/>
        </w:rPr>
        <w:t>3.2. Предявени искове от прокурора</w:t>
      </w:r>
      <w:bookmarkEnd w:id="2"/>
      <w:r w:rsidRPr="003B7937">
        <w:rPr>
          <w:rFonts w:ascii="Times New Roman" w:hAnsi="Times New Roman" w:cs="Arial"/>
          <w:b/>
          <w:i/>
          <w:color w:val="000000"/>
          <w:sz w:val="28"/>
          <w:lang w:eastAsia="bg-BG"/>
        </w:rPr>
        <w:t>. Уважени и неуважени искове.</w:t>
      </w:r>
      <w:bookmarkEnd w:id="3"/>
      <w:bookmarkEnd w:id="4"/>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През 2018 г. са били предявени 7 броя искове, 6 бр. са разгледани, 5 броя са уважени и едно дело е прието за решаване, но до края на отчетния период няма произнасяне на съда.</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През 2017 г. са били предявени 5 броя искове, такъв е броят и на уважените.</w:t>
      </w:r>
    </w:p>
    <w:p w:rsidR="003B7937" w:rsidRPr="003B7937" w:rsidRDefault="003B7937" w:rsidP="003B7937">
      <w:pPr>
        <w:spacing w:after="0" w:line="240" w:lineRule="auto"/>
        <w:ind w:firstLine="709"/>
        <w:jc w:val="both"/>
        <w:rPr>
          <w:rFonts w:ascii="Times New Roman" w:eastAsia="Times New Roman" w:hAnsi="Times New Roman"/>
          <w:sz w:val="28"/>
          <w:szCs w:val="28"/>
          <w:lang w:eastAsia="bg-BG"/>
        </w:rPr>
      </w:pPr>
      <w:r w:rsidRPr="003B7937">
        <w:rPr>
          <w:rFonts w:ascii="Times New Roman" w:eastAsia="Times New Roman" w:hAnsi="Times New Roman"/>
          <w:sz w:val="28"/>
          <w:szCs w:val="28"/>
        </w:rPr>
        <w:t>През 2016 г. са предявени общо 4 броя искове, като уважените са четири броя.</w:t>
      </w:r>
    </w:p>
    <w:p w:rsidR="0085146D"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По материя предявените искове от прокурорите в региона на ОП Монтана са както следва: </w:t>
      </w:r>
    </w:p>
    <w:p w:rsidR="0085146D" w:rsidRDefault="003B7937" w:rsidP="0085146D">
      <w:pPr>
        <w:pStyle w:val="a9"/>
        <w:numPr>
          <w:ilvl w:val="0"/>
          <w:numId w:val="17"/>
        </w:numPr>
        <w:spacing w:after="0" w:line="240" w:lineRule="auto"/>
        <w:ind w:left="0" w:firstLine="708"/>
        <w:jc w:val="both"/>
        <w:rPr>
          <w:rFonts w:ascii="Times New Roman" w:eastAsia="Times New Roman" w:hAnsi="Times New Roman"/>
          <w:sz w:val="28"/>
          <w:szCs w:val="28"/>
        </w:rPr>
      </w:pPr>
      <w:r w:rsidRPr="0085146D">
        <w:rPr>
          <w:rFonts w:ascii="Times New Roman" w:eastAsia="Times New Roman" w:hAnsi="Times New Roman"/>
          <w:sz w:val="28"/>
          <w:szCs w:val="28"/>
        </w:rPr>
        <w:t>3 броя по ТЗ – с правно основание чл.155, ал.1, т.3 ТЗ (искане за прекра</w:t>
      </w:r>
      <w:r w:rsidR="0085146D">
        <w:rPr>
          <w:rFonts w:ascii="Times New Roman" w:eastAsia="Times New Roman" w:hAnsi="Times New Roman"/>
          <w:sz w:val="28"/>
          <w:szCs w:val="28"/>
        </w:rPr>
        <w:t>тяване на търговски дружества);</w:t>
      </w:r>
    </w:p>
    <w:p w:rsidR="0085146D" w:rsidRPr="0085146D" w:rsidRDefault="0085146D" w:rsidP="0085146D">
      <w:pPr>
        <w:pStyle w:val="a9"/>
        <w:numPr>
          <w:ilvl w:val="0"/>
          <w:numId w:val="17"/>
        </w:numPr>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2</w:t>
      </w:r>
      <w:r w:rsidR="003B7937" w:rsidRPr="0085146D">
        <w:rPr>
          <w:rFonts w:ascii="Times New Roman" w:eastAsia="Times New Roman" w:hAnsi="Times New Roman"/>
          <w:sz w:val="28"/>
          <w:szCs w:val="28"/>
        </w:rPr>
        <w:t xml:space="preserve"> броя по чл.336 от ГПК, </w:t>
      </w:r>
      <w:proofErr w:type="spellStart"/>
      <w:r w:rsidR="003B7937" w:rsidRPr="0085146D">
        <w:rPr>
          <w:rFonts w:ascii="Times New Roman" w:eastAsia="Times New Roman" w:hAnsi="Times New Roman"/>
          <w:sz w:val="28"/>
          <w:szCs w:val="28"/>
        </w:rPr>
        <w:t>вр</w:t>
      </w:r>
      <w:proofErr w:type="spellEnd"/>
      <w:r w:rsidR="003B7937" w:rsidRPr="0085146D">
        <w:rPr>
          <w:rFonts w:ascii="Times New Roman" w:eastAsia="Times New Roman" w:hAnsi="Times New Roman"/>
          <w:sz w:val="28"/>
          <w:szCs w:val="28"/>
        </w:rPr>
        <w:t>. с чл. 5 от ЗЛС (за поставяне на лица под запрещение)</w:t>
      </w:r>
      <w:r w:rsidR="003B7937" w:rsidRPr="0085146D">
        <w:rPr>
          <w:rFonts w:ascii="Times New Roman" w:eastAsia="Times New Roman" w:hAnsi="Times New Roman"/>
          <w:bCs/>
          <w:sz w:val="28"/>
          <w:szCs w:val="28"/>
        </w:rPr>
        <w:t xml:space="preserve">. </w:t>
      </w:r>
    </w:p>
    <w:p w:rsidR="003B7937" w:rsidRPr="0085146D" w:rsidRDefault="0085146D" w:rsidP="0085146D">
      <w:pPr>
        <w:pStyle w:val="a9"/>
        <w:numPr>
          <w:ilvl w:val="0"/>
          <w:numId w:val="17"/>
        </w:numPr>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bCs/>
          <w:sz w:val="28"/>
          <w:szCs w:val="28"/>
        </w:rPr>
        <w:t>1</w:t>
      </w:r>
      <w:r w:rsidR="003B7937" w:rsidRPr="0085146D">
        <w:rPr>
          <w:rFonts w:ascii="Times New Roman" w:eastAsia="Times New Roman" w:hAnsi="Times New Roman"/>
          <w:bCs/>
          <w:sz w:val="28"/>
          <w:szCs w:val="28"/>
        </w:rPr>
        <w:t xml:space="preserve"> граждански иск са предявили прокурорите в РП Монтана с правно основание чл. </w:t>
      </w:r>
      <w:r w:rsidR="003B7937" w:rsidRPr="0003156C">
        <w:rPr>
          <w:rFonts w:ascii="Times New Roman" w:eastAsia="Times New Roman" w:hAnsi="Times New Roman"/>
          <w:sz w:val="28"/>
          <w:szCs w:val="28"/>
        </w:rPr>
        <w:t>132, ал.1, т.1 и чл.133 от СК – лишаване от родителски права</w:t>
      </w:r>
      <w:r w:rsidR="003B7937" w:rsidRPr="0085146D">
        <w:rPr>
          <w:rFonts w:ascii="Times New Roman" w:eastAsia="Times New Roman" w:hAnsi="Times New Roman"/>
          <w:bCs/>
          <w:sz w:val="28"/>
          <w:szCs w:val="28"/>
        </w:rPr>
        <w:t>.</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Анализът сочи, че е налице леко завишаване на броя на предявените искове спрямо предходните години (за 2017 г. – 5, за 2016 г. – 4/.</w:t>
      </w:r>
    </w:p>
    <w:p w:rsidR="003B7937" w:rsidRPr="003B7937" w:rsidRDefault="003B7937" w:rsidP="003B7937">
      <w:pPr>
        <w:spacing w:after="0" w:line="240" w:lineRule="auto"/>
        <w:ind w:firstLine="709"/>
        <w:jc w:val="both"/>
        <w:rPr>
          <w:rFonts w:ascii="Times New Roman" w:eastAsia="Times New Roman" w:hAnsi="Times New Roman"/>
          <w:sz w:val="28"/>
          <w:szCs w:val="28"/>
        </w:rPr>
      </w:pPr>
    </w:p>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i/>
          <w:color w:val="000000"/>
          <w:sz w:val="28"/>
          <w:lang w:eastAsia="bg-BG"/>
        </w:rPr>
      </w:pPr>
      <w:r w:rsidRPr="003B7937">
        <w:rPr>
          <w:rFonts w:ascii="Times New Roman" w:hAnsi="Times New Roman" w:cs="Arial"/>
          <w:b/>
          <w:i/>
          <w:color w:val="000000"/>
          <w:sz w:val="28"/>
          <w:lang w:eastAsia="bg-BG"/>
        </w:rPr>
        <w:lastRenderedPageBreak/>
        <w:t>3.</w:t>
      </w:r>
      <w:proofErr w:type="spellStart"/>
      <w:r w:rsidRPr="003B7937">
        <w:rPr>
          <w:rFonts w:ascii="Times New Roman" w:hAnsi="Times New Roman" w:cs="Arial"/>
          <w:b/>
          <w:i/>
          <w:color w:val="000000"/>
          <w:sz w:val="28"/>
          <w:lang w:eastAsia="bg-BG"/>
        </w:rPr>
        <w:t>3</w:t>
      </w:r>
      <w:proofErr w:type="spellEnd"/>
      <w:r w:rsidRPr="003B7937">
        <w:rPr>
          <w:rFonts w:ascii="Times New Roman" w:hAnsi="Times New Roman" w:cs="Arial"/>
          <w:b/>
          <w:i/>
          <w:color w:val="000000"/>
          <w:sz w:val="28"/>
          <w:lang w:eastAsia="bg-BG"/>
        </w:rPr>
        <w:t>. Участие в съдебни заседания по гражданско-съдебния надзор:</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През 2018 г. прокурорите от региона са участвали в общо 285 броя съдебни заседания по 239 граждански дела, спрямо 169 броя граждански дела за 2017 г., като броят на гражданските дела е увеличен значително спрямо предходния период.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От всички граждански дела прокурорите от ОП Монтана са участвали в един брой </w:t>
      </w:r>
      <w:proofErr w:type="spellStart"/>
      <w:r w:rsidRPr="003B7937">
        <w:rPr>
          <w:rFonts w:ascii="Times New Roman" w:eastAsia="Times New Roman" w:hAnsi="Times New Roman"/>
          <w:sz w:val="28"/>
          <w:szCs w:val="28"/>
        </w:rPr>
        <w:t>въззивно</w:t>
      </w:r>
      <w:proofErr w:type="spellEnd"/>
      <w:r w:rsidRPr="003B7937">
        <w:rPr>
          <w:rFonts w:ascii="Times New Roman" w:eastAsia="Times New Roman" w:hAnsi="Times New Roman"/>
          <w:sz w:val="28"/>
          <w:szCs w:val="28"/>
        </w:rPr>
        <w:t xml:space="preserve"> гражданско дело - по Закона за гражданската регистрация.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По материя разгледаните гр. дела са по: СК, ЗЛС, ТЗ и ЗОДОВ. Няма случаи граждански дела, провеждани с участието на прокурор, когато това е предвидено по закон, да са отлагани поради отсъствие на представител на прокуратурата.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Участието на прокурорите в съдебни заседания се отличава с активност при събиране на доказателства и даване на мотивирани заключения. В по-голямата си част становището на прокурора съвпада с решението на съда. С най-голям брой участия в граждански дела традиционно е Районна прокуратура Лом, следвана от Окръжна прокуратура Монтана, Районна прокуратура Берковица и Районна прокуратура Монтана.</w:t>
      </w:r>
    </w:p>
    <w:p w:rsidR="003B7937" w:rsidRPr="003B7937" w:rsidRDefault="003B7937" w:rsidP="003B7937">
      <w:pPr>
        <w:spacing w:after="0" w:line="240" w:lineRule="auto"/>
        <w:ind w:firstLine="709"/>
        <w:jc w:val="both"/>
        <w:rPr>
          <w:rFonts w:ascii="Times New Roman" w:eastAsia="Times New Roman" w:hAnsi="Times New Roman"/>
          <w:sz w:val="28"/>
          <w:szCs w:val="28"/>
        </w:rPr>
      </w:pPr>
    </w:p>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i/>
          <w:color w:val="000000"/>
          <w:sz w:val="28"/>
          <w:lang w:eastAsia="bg-BG"/>
        </w:rPr>
      </w:pPr>
      <w:r w:rsidRPr="003B7937">
        <w:rPr>
          <w:rFonts w:ascii="Times New Roman" w:hAnsi="Times New Roman" w:cs="Arial"/>
          <w:b/>
          <w:i/>
          <w:color w:val="000000"/>
          <w:sz w:val="28"/>
          <w:lang w:eastAsia="bg-BG"/>
        </w:rPr>
        <w:t>3.4. Дейност по Закона за отнемане в полза на държавата на имущество, придобито от престъпна дейност.</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През 2018 г. прокурорите от региона са изпълнявали задълженията си съгласно З</w:t>
      </w:r>
      <w:r w:rsidRPr="0003156C">
        <w:rPr>
          <w:rFonts w:ascii="Times New Roman" w:eastAsia="Times New Roman" w:hAnsi="Times New Roman"/>
          <w:sz w:val="28"/>
          <w:szCs w:val="28"/>
        </w:rPr>
        <w:t>акон</w:t>
      </w:r>
      <w:r w:rsidRPr="003B7937">
        <w:rPr>
          <w:rFonts w:ascii="Times New Roman" w:eastAsia="Times New Roman" w:hAnsi="Times New Roman"/>
          <w:sz w:val="28"/>
          <w:szCs w:val="28"/>
        </w:rPr>
        <w:t>а</w:t>
      </w:r>
      <w:r w:rsidRPr="0003156C">
        <w:rPr>
          <w:rFonts w:ascii="Times New Roman" w:eastAsia="Times New Roman" w:hAnsi="Times New Roman"/>
          <w:sz w:val="28"/>
          <w:szCs w:val="28"/>
        </w:rPr>
        <w:t xml:space="preserve"> за противодействие на корупцията и за отнемане на незаконно придобитото имущество</w:t>
      </w:r>
      <w:r w:rsidRPr="003B7937">
        <w:rPr>
          <w:rFonts w:ascii="Times New Roman" w:eastAsia="Times New Roman" w:hAnsi="Times New Roman"/>
          <w:sz w:val="28"/>
          <w:szCs w:val="28"/>
        </w:rPr>
        <w:t xml:space="preserve"> /ЗПКОНПИ/</w:t>
      </w:r>
      <w:r w:rsidRPr="003B7937">
        <w:rPr>
          <w:rFonts w:ascii="Courier New" w:eastAsia="Times New Roman" w:hAnsi="Courier New" w:cs="Courier New"/>
          <w:sz w:val="35"/>
          <w:szCs w:val="35"/>
        </w:rPr>
        <w:t xml:space="preserve"> </w:t>
      </w:r>
      <w:r w:rsidRPr="003B7937">
        <w:rPr>
          <w:rFonts w:ascii="Times New Roman" w:eastAsia="Times New Roman" w:hAnsi="Times New Roman"/>
          <w:sz w:val="28"/>
          <w:szCs w:val="28"/>
        </w:rPr>
        <w:t>и Инструкция № 513 от 11.03.2013 г. за реда и сроковете за осъществяване на взаимодействие между КОНПИ, ДАНС, МВР, органите към Министъра на финансите и Прокуратурата на РБ.</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В изпълнение на задължението си по чл.110, ал. 1 от ЗПКОНПИ прокурорите са изпратили общо 17 броя уведомления, като за предходната година те са били 24 броя, а 34 бр. са били за 2016 г.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През отчетния период, както и за предходните два периода, няма образувани граждански дела по мотивирано искане на </w:t>
      </w:r>
      <w:r w:rsidRPr="0003156C">
        <w:rPr>
          <w:rFonts w:ascii="Times New Roman" w:eastAsia="Times New Roman" w:hAnsi="Times New Roman"/>
          <w:sz w:val="28"/>
          <w:szCs w:val="28"/>
        </w:rPr>
        <w:t>Комисия</w:t>
      </w:r>
      <w:r w:rsidRPr="003B7937">
        <w:rPr>
          <w:rFonts w:ascii="Times New Roman" w:eastAsia="Times New Roman" w:hAnsi="Times New Roman"/>
          <w:sz w:val="28"/>
          <w:szCs w:val="28"/>
        </w:rPr>
        <w:t>та</w:t>
      </w:r>
      <w:r w:rsidRPr="0003156C">
        <w:rPr>
          <w:rFonts w:ascii="Times New Roman" w:eastAsia="Times New Roman" w:hAnsi="Times New Roman"/>
          <w:sz w:val="28"/>
          <w:szCs w:val="28"/>
        </w:rPr>
        <w:t xml:space="preserve"> за противодействие на корупцията и</w:t>
      </w:r>
      <w:r w:rsidRPr="003B7937">
        <w:rPr>
          <w:rFonts w:ascii="Times New Roman" w:eastAsia="Times New Roman" w:hAnsi="Times New Roman"/>
          <w:sz w:val="28"/>
          <w:szCs w:val="28"/>
        </w:rPr>
        <w:t xml:space="preserve"> </w:t>
      </w:r>
      <w:r w:rsidRPr="0003156C">
        <w:rPr>
          <w:rFonts w:ascii="Times New Roman" w:eastAsia="Times New Roman" w:hAnsi="Times New Roman"/>
          <w:sz w:val="28"/>
          <w:szCs w:val="28"/>
        </w:rPr>
        <w:t>за отнемане на незаконно придобитото имущество</w:t>
      </w:r>
      <w:r w:rsidRPr="003B7937">
        <w:rPr>
          <w:rFonts w:ascii="Times New Roman" w:eastAsia="Times New Roman" w:hAnsi="Times New Roman"/>
          <w:sz w:val="28"/>
          <w:szCs w:val="28"/>
        </w:rPr>
        <w:t xml:space="preserve">. </w:t>
      </w:r>
    </w:p>
    <w:p w:rsidR="003B7937" w:rsidRPr="003B7937" w:rsidRDefault="003B7937" w:rsidP="003B7937">
      <w:pPr>
        <w:spacing w:after="0" w:line="240" w:lineRule="auto"/>
        <w:ind w:firstLine="709"/>
        <w:jc w:val="both"/>
        <w:rPr>
          <w:rFonts w:ascii="Times New Roman" w:eastAsia="Times New Roman" w:hAnsi="Times New Roman"/>
          <w:sz w:val="28"/>
          <w:szCs w:val="28"/>
        </w:rPr>
      </w:pPr>
    </w:p>
    <w:p w:rsidR="003B7937" w:rsidRPr="003B7937" w:rsidRDefault="003B7937" w:rsidP="003B7937">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5" w:name="_Toc380392129"/>
      <w:bookmarkStart w:id="6" w:name="_Toc411255928"/>
      <w:r w:rsidRPr="003B7937">
        <w:rPr>
          <w:rFonts w:ascii="Times New Roman" w:hAnsi="Times New Roman" w:cs="Arial"/>
          <w:b/>
          <w:color w:val="000000"/>
          <w:sz w:val="28"/>
          <w:u w:val="single"/>
          <w:lang w:eastAsia="bg-BG"/>
        </w:rPr>
        <w:t xml:space="preserve">4. 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w:t>
      </w:r>
      <w:proofErr w:type="spellStart"/>
      <w:r w:rsidRPr="003B7937">
        <w:rPr>
          <w:rFonts w:ascii="Times New Roman" w:hAnsi="Times New Roman" w:cs="Arial"/>
          <w:b/>
          <w:color w:val="000000"/>
          <w:sz w:val="28"/>
          <w:u w:val="single"/>
          <w:lang w:eastAsia="bg-BG"/>
        </w:rPr>
        <w:t>правта</w:t>
      </w:r>
      <w:proofErr w:type="spellEnd"/>
      <w:r w:rsidRPr="003B7937">
        <w:rPr>
          <w:rFonts w:ascii="Times New Roman" w:hAnsi="Times New Roman" w:cs="Arial"/>
          <w:b/>
          <w:color w:val="000000"/>
          <w:sz w:val="28"/>
          <w:u w:val="single"/>
          <w:lang w:eastAsia="bg-BG"/>
        </w:rPr>
        <w:t xml:space="preserve"> на човека по дела срещу България. </w:t>
      </w:r>
    </w:p>
    <w:p w:rsidR="003B7937" w:rsidRPr="003B7937" w:rsidRDefault="003B7937" w:rsidP="003B7937">
      <w:pPr>
        <w:spacing w:after="0" w:line="240" w:lineRule="auto"/>
        <w:ind w:firstLine="709"/>
        <w:jc w:val="both"/>
        <w:rPr>
          <w:rFonts w:ascii="Times New Roman" w:eastAsia="Times New Roman" w:hAnsi="Times New Roman"/>
          <w:sz w:val="28"/>
          <w:szCs w:val="28"/>
          <w:lang w:eastAsia="bg-BG"/>
        </w:rPr>
      </w:pPr>
    </w:p>
    <w:p w:rsidR="003B7937" w:rsidRPr="003B7937" w:rsidRDefault="003B7937" w:rsidP="003B7937">
      <w:pPr>
        <w:spacing w:after="0" w:line="240" w:lineRule="auto"/>
        <w:ind w:firstLine="709"/>
        <w:jc w:val="both"/>
        <w:rPr>
          <w:rFonts w:ascii="Times New Roman" w:eastAsia="Times New Roman" w:hAnsi="Times New Roman"/>
          <w:b/>
          <w:i/>
          <w:sz w:val="28"/>
          <w:szCs w:val="28"/>
        </w:rPr>
      </w:pPr>
      <w:r w:rsidRPr="003B7937">
        <w:rPr>
          <w:rFonts w:ascii="Times New Roman" w:eastAsia="Times New Roman" w:hAnsi="Times New Roman"/>
          <w:b/>
          <w:i/>
          <w:sz w:val="28"/>
          <w:szCs w:val="28"/>
        </w:rPr>
        <w:t>Изготвени протести (жалби) – уважени и неуважени. Случаи на солидарна отговорност на прокуратурата и съда по дела за обезщетение за наложена мярка задържане под стража</w:t>
      </w:r>
      <w:bookmarkEnd w:id="5"/>
      <w:r w:rsidRPr="003B7937">
        <w:rPr>
          <w:rFonts w:ascii="Times New Roman" w:eastAsia="Times New Roman" w:hAnsi="Times New Roman"/>
          <w:b/>
          <w:i/>
          <w:sz w:val="28"/>
          <w:szCs w:val="28"/>
        </w:rPr>
        <w:t>.</w:t>
      </w:r>
      <w:bookmarkEnd w:id="6"/>
    </w:p>
    <w:p w:rsidR="003B7937" w:rsidRPr="003B7937" w:rsidRDefault="003B7937" w:rsidP="003B7937">
      <w:pPr>
        <w:spacing w:after="0" w:line="240" w:lineRule="auto"/>
        <w:ind w:firstLine="709"/>
        <w:jc w:val="both"/>
        <w:rPr>
          <w:rFonts w:ascii="Times New Roman" w:eastAsia="Times New Roman" w:hAnsi="Times New Roman"/>
          <w:sz w:val="28"/>
          <w:szCs w:val="28"/>
        </w:rPr>
      </w:pP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По исковете с правно основание чл.2 ЗОДОВ, по които ПРБ с ответник, прокурорите от съдебния район на ОС Монтана проявяват необходимата процесуална активност. Стремят се дължимата защита на интересите на ПРБ да </w:t>
      </w:r>
      <w:r w:rsidRPr="003B7937">
        <w:rPr>
          <w:rFonts w:ascii="Times New Roman" w:eastAsia="Times New Roman" w:hAnsi="Times New Roman"/>
          <w:sz w:val="28"/>
          <w:szCs w:val="28"/>
        </w:rPr>
        <w:lastRenderedPageBreak/>
        <w:t xml:space="preserve">бъде в максимален обем, като в тази насока посочват всички факти, на които основават исканията си и представят доказателства за тях.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През 2018 г. прокурорите са участвали в 4 броя </w:t>
      </w:r>
      <w:proofErr w:type="spellStart"/>
      <w:r w:rsidRPr="003B7937">
        <w:rPr>
          <w:rFonts w:ascii="Times New Roman" w:eastAsia="Times New Roman" w:hAnsi="Times New Roman"/>
          <w:sz w:val="28"/>
          <w:szCs w:val="28"/>
        </w:rPr>
        <w:t>първоинстанционни</w:t>
      </w:r>
      <w:proofErr w:type="spellEnd"/>
      <w:r w:rsidRPr="003B7937">
        <w:rPr>
          <w:rFonts w:ascii="Times New Roman" w:eastAsia="Times New Roman" w:hAnsi="Times New Roman"/>
          <w:sz w:val="28"/>
          <w:szCs w:val="28"/>
        </w:rPr>
        <w:t xml:space="preserve"> граждански дела с правно основание чл. 2 от ЗОДОВ, по които ПРБ е била ответник. По 3 броя дела съдът е произнесъл решението си като е осъдил ПРБ да заплати неимуществени вреди, имуществени вреди и адвокатски възнаграждения. Тези решения са обжалвани пред АС София и към момента на изготвяне на настоящия доклад все още няма влязло в сила съдебно решение. Правното основание за завеждането на иска по делото с влязъл в сила съдебен акт е чл.2, ал.1, т.3 от ЗОДОВ.</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По едно дело, разгледано от РС Монтана, съдът е прекратил производството.</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 От прокурорите са подадени </w:t>
      </w:r>
      <w:proofErr w:type="spellStart"/>
      <w:r w:rsidRPr="003B7937">
        <w:rPr>
          <w:rFonts w:ascii="Times New Roman" w:eastAsia="Times New Roman" w:hAnsi="Times New Roman"/>
          <w:sz w:val="28"/>
          <w:szCs w:val="28"/>
        </w:rPr>
        <w:t>въззивни</w:t>
      </w:r>
      <w:proofErr w:type="spellEnd"/>
      <w:r w:rsidRPr="003B7937">
        <w:rPr>
          <w:rFonts w:ascii="Times New Roman" w:eastAsia="Times New Roman" w:hAnsi="Times New Roman"/>
          <w:sz w:val="28"/>
          <w:szCs w:val="28"/>
        </w:rPr>
        <w:t xml:space="preserve"> жалби срещу 3 бр. осъдителни </w:t>
      </w:r>
      <w:proofErr w:type="spellStart"/>
      <w:r w:rsidRPr="003B7937">
        <w:rPr>
          <w:rFonts w:ascii="Times New Roman" w:eastAsia="Times New Roman" w:hAnsi="Times New Roman"/>
          <w:sz w:val="28"/>
          <w:szCs w:val="28"/>
        </w:rPr>
        <w:t>първоинстанционни</w:t>
      </w:r>
      <w:proofErr w:type="spellEnd"/>
      <w:r w:rsidRPr="003B7937">
        <w:rPr>
          <w:rFonts w:ascii="Times New Roman" w:eastAsia="Times New Roman" w:hAnsi="Times New Roman"/>
          <w:sz w:val="28"/>
          <w:szCs w:val="28"/>
        </w:rPr>
        <w:t xml:space="preserve"> решения. От тях до края на отчетния период не е решено нито едно дело.</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За 2018</w:t>
      </w:r>
      <w:r w:rsidR="0085146D">
        <w:rPr>
          <w:rFonts w:ascii="Times New Roman" w:eastAsia="Times New Roman" w:hAnsi="Times New Roman"/>
          <w:sz w:val="28"/>
          <w:szCs w:val="28"/>
        </w:rPr>
        <w:t xml:space="preserve"> </w:t>
      </w:r>
      <w:r w:rsidRPr="003B7937">
        <w:rPr>
          <w:rFonts w:ascii="Times New Roman" w:eastAsia="Times New Roman" w:hAnsi="Times New Roman"/>
          <w:sz w:val="28"/>
          <w:szCs w:val="28"/>
        </w:rPr>
        <w:t xml:space="preserve">г. няма </w:t>
      </w:r>
      <w:proofErr w:type="spellStart"/>
      <w:r w:rsidRPr="003B7937">
        <w:rPr>
          <w:rFonts w:ascii="Times New Roman" w:eastAsia="Times New Roman" w:hAnsi="Times New Roman"/>
          <w:sz w:val="28"/>
          <w:szCs w:val="28"/>
        </w:rPr>
        <w:t>въззивни</w:t>
      </w:r>
      <w:proofErr w:type="spellEnd"/>
      <w:r w:rsidRPr="003B7937">
        <w:rPr>
          <w:rFonts w:ascii="Times New Roman" w:eastAsia="Times New Roman" w:hAnsi="Times New Roman"/>
          <w:sz w:val="28"/>
          <w:szCs w:val="28"/>
        </w:rPr>
        <w:t xml:space="preserve"> граждански дела по ЗОДОВ с ответник ПРБ.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През 2018 г. няма влезли в сила решения, по които да са присъдени обезщетения.</w:t>
      </w:r>
    </w:p>
    <w:p w:rsidR="003B7937" w:rsidRPr="003B7937" w:rsidRDefault="003B7937" w:rsidP="003B7937">
      <w:pPr>
        <w:spacing w:after="0" w:line="240" w:lineRule="auto"/>
        <w:ind w:firstLine="709"/>
        <w:jc w:val="both"/>
        <w:rPr>
          <w:rFonts w:ascii="Times New Roman" w:eastAsia="Times New Roman" w:hAnsi="Times New Roman"/>
          <w:sz w:val="28"/>
          <w:szCs w:val="28"/>
        </w:rPr>
      </w:pP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За сравнение - през 2017 г. прокурорите са участвали в 5 </w:t>
      </w:r>
      <w:proofErr w:type="spellStart"/>
      <w:r w:rsidRPr="003B7937">
        <w:rPr>
          <w:rFonts w:ascii="Times New Roman" w:eastAsia="Times New Roman" w:hAnsi="Times New Roman"/>
          <w:sz w:val="28"/>
          <w:szCs w:val="28"/>
        </w:rPr>
        <w:t>първоинстанционни</w:t>
      </w:r>
      <w:proofErr w:type="spellEnd"/>
      <w:r w:rsidRPr="003B7937">
        <w:rPr>
          <w:rFonts w:ascii="Times New Roman" w:eastAsia="Times New Roman" w:hAnsi="Times New Roman"/>
          <w:sz w:val="28"/>
          <w:szCs w:val="28"/>
        </w:rPr>
        <w:t xml:space="preserve"> граждански дела с правно основание чл. 2 от ЗОДОВ, по които ПРБ е била ответник. По 4 броя дела има влязъл в сила съдебен акт с осъдително решение срещу ПРБ, като прокуратурата е осъдена да заплати обезщетение за неимуществени вреди в общ размер на 5 800 лв.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От тези 5 гр. дела - по едно дело съдът е отхвърлил иска. От останалите - две от делата са били подсъдни на ОС Монтана, едно дело – на РС-Лом и едно - на РС Берковица. Правното основание за завеждането на иска по делото с влязъл в сила съдебен акт е както следва: чл. 2, ал.1, т. 1 от ЗОДОВ, чл.2, ал.1, т.3, пр.1 от ЗОДОВ и чл.2, ал. 1, т.3, пр.2 от ЗОДОВ.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От прокурорите са подадени </w:t>
      </w:r>
      <w:proofErr w:type="spellStart"/>
      <w:r w:rsidRPr="003B7937">
        <w:rPr>
          <w:rFonts w:ascii="Times New Roman" w:eastAsia="Times New Roman" w:hAnsi="Times New Roman"/>
          <w:sz w:val="28"/>
          <w:szCs w:val="28"/>
        </w:rPr>
        <w:t>възивни</w:t>
      </w:r>
      <w:proofErr w:type="spellEnd"/>
      <w:r w:rsidRPr="003B7937">
        <w:rPr>
          <w:rFonts w:ascii="Times New Roman" w:eastAsia="Times New Roman" w:hAnsi="Times New Roman"/>
          <w:sz w:val="28"/>
          <w:szCs w:val="28"/>
        </w:rPr>
        <w:t xml:space="preserve"> жалби срещу 4 бр. осъдителни </w:t>
      </w:r>
      <w:proofErr w:type="spellStart"/>
      <w:r w:rsidRPr="003B7937">
        <w:rPr>
          <w:rFonts w:ascii="Times New Roman" w:eastAsia="Times New Roman" w:hAnsi="Times New Roman"/>
          <w:sz w:val="28"/>
          <w:szCs w:val="28"/>
        </w:rPr>
        <w:t>първоинстанционни</w:t>
      </w:r>
      <w:proofErr w:type="spellEnd"/>
      <w:r w:rsidRPr="003B7937">
        <w:rPr>
          <w:rFonts w:ascii="Times New Roman" w:eastAsia="Times New Roman" w:hAnsi="Times New Roman"/>
          <w:sz w:val="28"/>
          <w:szCs w:val="28"/>
        </w:rPr>
        <w:t xml:space="preserve"> решения. От тях до края на отчетния период е решено едно дело.</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През 2016 г. прокурорите са участвали в 4 </w:t>
      </w:r>
      <w:proofErr w:type="spellStart"/>
      <w:r w:rsidRPr="003B7937">
        <w:rPr>
          <w:rFonts w:ascii="Times New Roman" w:eastAsia="Times New Roman" w:hAnsi="Times New Roman"/>
          <w:sz w:val="28"/>
          <w:szCs w:val="28"/>
        </w:rPr>
        <w:t>първоинстанционни</w:t>
      </w:r>
      <w:proofErr w:type="spellEnd"/>
      <w:r w:rsidRPr="003B7937">
        <w:rPr>
          <w:rFonts w:ascii="Times New Roman" w:eastAsia="Times New Roman" w:hAnsi="Times New Roman"/>
          <w:sz w:val="28"/>
          <w:szCs w:val="28"/>
        </w:rPr>
        <w:t xml:space="preserve"> граждански дела с правно основание чл. 2 от ЗОДОВ, по които ПРБ е била ответник, като: по 1 брой от тях има влязъл в сила съдебен акт </w:t>
      </w:r>
      <w:r w:rsidR="0085146D">
        <w:rPr>
          <w:rFonts w:ascii="Times New Roman" w:eastAsia="Times New Roman" w:hAnsi="Times New Roman"/>
          <w:sz w:val="28"/>
          <w:szCs w:val="28"/>
        </w:rPr>
        <w:t xml:space="preserve">с осъдително решение срещу ПРБ и </w:t>
      </w:r>
      <w:r w:rsidRPr="003B7937">
        <w:rPr>
          <w:rFonts w:ascii="Times New Roman" w:eastAsia="Times New Roman" w:hAnsi="Times New Roman"/>
          <w:sz w:val="28"/>
          <w:szCs w:val="28"/>
        </w:rPr>
        <w:t xml:space="preserve">прокуратурата е осъдена да заплати обезщетение за неимуществени вреди в размер на 3 000 лв.; по 1 дело искът е оттеглен и делото е приключило с определение за прекратяване на производството; по 1 дело съдът е отхвърлил иска; по 1 дело ПРБ е осъдена, но решението е обжалвано и не е влязло в сила.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Две от делата са били подсъдни на ОС Монтана и две дела – на РС-Лом. Правното основание за завеждането на иска по делото с влязъл в сила съдебен акт е чл.2, ал.1, т.3, пр.1 от ЗОДОВ, т.е. оправдан подсъдим.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Следователно, в сравнение с предходните периоди стойностите сочат на запазване броя на делата с правно основание чл. 2 от ЗОДОВ с ответник ПРБ, </w:t>
      </w:r>
      <w:r w:rsidRPr="003B7937">
        <w:rPr>
          <w:rFonts w:ascii="Times New Roman" w:eastAsia="Times New Roman" w:hAnsi="Times New Roman"/>
          <w:sz w:val="28"/>
          <w:szCs w:val="28"/>
        </w:rPr>
        <w:lastRenderedPageBreak/>
        <w:t>предявени срещу прокуратурата и на намаляване на обезщетенията по исковете по чл. 2 от ЗОДОВ, по които ответник е ПРБ.</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В изпълнение на задълженията си и разпоредбите на ГПК, прокурорите от региона на ОП Монтана са депозирали своевременно отговор на исковите молби, с изложени възражения, както по основание, така и по размер на иска, представени са доказателства и са направени </w:t>
      </w:r>
      <w:proofErr w:type="spellStart"/>
      <w:r w:rsidRPr="003B7937">
        <w:rPr>
          <w:rFonts w:ascii="Times New Roman" w:eastAsia="Times New Roman" w:hAnsi="Times New Roman"/>
          <w:sz w:val="28"/>
          <w:szCs w:val="28"/>
        </w:rPr>
        <w:t>доказателствени</w:t>
      </w:r>
      <w:proofErr w:type="spellEnd"/>
      <w:r w:rsidRPr="003B7937">
        <w:rPr>
          <w:rFonts w:ascii="Times New Roman" w:eastAsia="Times New Roman" w:hAnsi="Times New Roman"/>
          <w:sz w:val="28"/>
          <w:szCs w:val="28"/>
        </w:rPr>
        <w:t xml:space="preserve"> искания. Прокурорите са участвали активно в хода на делото и са изложили подробни аргументи в пледоарията си.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 xml:space="preserve">През 2018 г., както и за предходните периоди, няма случаи на солидарна отговорност на прокуратурата и съда по дела за обезщетение за наложена мярка задържане под стража. </w:t>
      </w:r>
    </w:p>
    <w:p w:rsidR="003B7937" w:rsidRPr="003B7937" w:rsidRDefault="003B7937" w:rsidP="003B7937">
      <w:pPr>
        <w:spacing w:after="0" w:line="240" w:lineRule="auto"/>
        <w:ind w:firstLine="709"/>
        <w:jc w:val="both"/>
        <w:rPr>
          <w:rFonts w:ascii="Times New Roman" w:eastAsia="Times New Roman" w:hAnsi="Times New Roman"/>
          <w:bCs/>
          <w:sz w:val="28"/>
          <w:szCs w:val="28"/>
        </w:rPr>
      </w:pPr>
      <w:r w:rsidRPr="003B7937">
        <w:rPr>
          <w:rFonts w:ascii="Times New Roman" w:eastAsia="Times New Roman" w:hAnsi="Times New Roman"/>
          <w:bCs/>
          <w:sz w:val="28"/>
          <w:szCs w:val="28"/>
        </w:rPr>
        <w:t>От прокурорите в региона се работи по мерките за избягване на допускане на основания за осъдителни решения на Европейския съд по правата на човека в две насоки – провеждане на наказателно производство в разумен срок и избягване на осъдителни решения за прекомерна продължителност на задържане под стража.</w:t>
      </w:r>
    </w:p>
    <w:p w:rsidR="003B7937" w:rsidRPr="003B7937" w:rsidRDefault="003B7937" w:rsidP="003B7937">
      <w:pPr>
        <w:spacing w:after="0" w:line="240" w:lineRule="auto"/>
        <w:ind w:firstLine="709"/>
        <w:jc w:val="both"/>
        <w:rPr>
          <w:rFonts w:ascii="Times New Roman" w:eastAsia="Times New Roman" w:hAnsi="Times New Roman"/>
          <w:bCs/>
          <w:sz w:val="28"/>
          <w:szCs w:val="28"/>
        </w:rPr>
      </w:pPr>
      <w:r w:rsidRPr="003B7937">
        <w:rPr>
          <w:rFonts w:ascii="Times New Roman" w:eastAsia="Times New Roman" w:hAnsi="Times New Roman"/>
          <w:bCs/>
          <w:sz w:val="28"/>
          <w:szCs w:val="28"/>
        </w:rPr>
        <w:t>По отношение на първата насока се следи за сроковете за провеждане на досъдебното производство от датата на повдигане на обвинение, като през отчетния период са били наблюдавани шест досъдебни производства, по които от датата на повдигане на обвинение са изтекли повече от една година, а по три от тях – повече от две години. Ежемесечно са проверявани тези производства, като са предприети конкретни мерки за приключването им в най-кратък възможен срок.</w:t>
      </w:r>
    </w:p>
    <w:p w:rsidR="003B7937" w:rsidRPr="003B7937" w:rsidRDefault="003B7937" w:rsidP="003B7937">
      <w:pPr>
        <w:spacing w:after="0" w:line="240" w:lineRule="auto"/>
        <w:ind w:firstLine="709"/>
        <w:jc w:val="both"/>
        <w:rPr>
          <w:rFonts w:ascii="Times New Roman" w:eastAsia="Times New Roman" w:hAnsi="Times New Roman"/>
          <w:bCs/>
          <w:sz w:val="28"/>
          <w:szCs w:val="28"/>
        </w:rPr>
      </w:pPr>
      <w:r w:rsidRPr="003B7937">
        <w:rPr>
          <w:rFonts w:ascii="Times New Roman" w:eastAsia="Times New Roman" w:hAnsi="Times New Roman"/>
          <w:bCs/>
          <w:sz w:val="28"/>
          <w:szCs w:val="28"/>
        </w:rPr>
        <w:t>По отношение на втората насока се следи регистъра на лицата с наложени мерки</w:t>
      </w:r>
      <w:r w:rsidR="0085146D">
        <w:rPr>
          <w:rFonts w:ascii="Times New Roman" w:eastAsia="Times New Roman" w:hAnsi="Times New Roman"/>
          <w:bCs/>
          <w:sz w:val="28"/>
          <w:szCs w:val="28"/>
        </w:rPr>
        <w:t xml:space="preserve"> за неотклонение „з</w:t>
      </w:r>
      <w:r w:rsidRPr="003B7937">
        <w:rPr>
          <w:rFonts w:ascii="Times New Roman" w:eastAsia="Times New Roman" w:hAnsi="Times New Roman"/>
          <w:bCs/>
          <w:sz w:val="28"/>
          <w:szCs w:val="28"/>
        </w:rPr>
        <w:t>адържане под стража</w:t>
      </w:r>
      <w:r w:rsidR="0085146D">
        <w:rPr>
          <w:rFonts w:ascii="Times New Roman" w:eastAsia="Times New Roman" w:hAnsi="Times New Roman"/>
          <w:bCs/>
          <w:sz w:val="28"/>
          <w:szCs w:val="28"/>
        </w:rPr>
        <w:t>“</w:t>
      </w:r>
      <w:r w:rsidRPr="003B7937">
        <w:rPr>
          <w:rFonts w:ascii="Times New Roman" w:eastAsia="Times New Roman" w:hAnsi="Times New Roman"/>
          <w:bCs/>
          <w:sz w:val="28"/>
          <w:szCs w:val="28"/>
        </w:rPr>
        <w:t xml:space="preserve">, като разследването по тези досъдебни производства се провежда във възможно най-кратки срокове, а приключените досъдебни производства се решават по същество с приоритет пред другите производства. </w:t>
      </w:r>
    </w:p>
    <w:p w:rsidR="003B7937" w:rsidRPr="003B7937" w:rsidRDefault="003B7937" w:rsidP="003B7937">
      <w:pPr>
        <w:spacing w:after="0" w:line="240" w:lineRule="auto"/>
        <w:ind w:firstLine="709"/>
        <w:jc w:val="both"/>
        <w:rPr>
          <w:rFonts w:ascii="Times New Roman" w:eastAsia="Times New Roman" w:hAnsi="Times New Roman"/>
          <w:bCs/>
          <w:sz w:val="28"/>
          <w:szCs w:val="28"/>
        </w:rPr>
      </w:pPr>
      <w:r w:rsidRPr="003B7937">
        <w:rPr>
          <w:rFonts w:ascii="Times New Roman" w:eastAsia="Times New Roman" w:hAnsi="Times New Roman"/>
          <w:bCs/>
          <w:sz w:val="28"/>
          <w:szCs w:val="28"/>
        </w:rPr>
        <w:t>По отношение на продължителността на мярката – задържане за 72 часа с постановление на прокурор винаги се следи за наличието на задържане за 24 часа по реда на ЗМВР, като този срок се отчита като задържане по см. на НПК, а наблюдаващия</w:t>
      </w:r>
      <w:r w:rsidR="0085146D">
        <w:rPr>
          <w:rFonts w:ascii="Times New Roman" w:eastAsia="Times New Roman" w:hAnsi="Times New Roman"/>
          <w:bCs/>
          <w:sz w:val="28"/>
          <w:szCs w:val="28"/>
        </w:rPr>
        <w:t>т</w:t>
      </w:r>
      <w:r w:rsidRPr="003B7937">
        <w:rPr>
          <w:rFonts w:ascii="Times New Roman" w:eastAsia="Times New Roman" w:hAnsi="Times New Roman"/>
          <w:bCs/>
          <w:sz w:val="28"/>
          <w:szCs w:val="28"/>
        </w:rPr>
        <w:t xml:space="preserve"> прокурор взема срок с максимална продължителност от 48 часа, като в рамките на този срок делото </w:t>
      </w:r>
      <w:r w:rsidR="0085146D">
        <w:rPr>
          <w:rFonts w:ascii="Times New Roman" w:eastAsia="Times New Roman" w:hAnsi="Times New Roman"/>
          <w:bCs/>
          <w:sz w:val="28"/>
          <w:szCs w:val="28"/>
        </w:rPr>
        <w:t>се внася</w:t>
      </w:r>
      <w:r w:rsidRPr="003B7937">
        <w:rPr>
          <w:rFonts w:ascii="Times New Roman" w:eastAsia="Times New Roman" w:hAnsi="Times New Roman"/>
          <w:bCs/>
          <w:sz w:val="28"/>
          <w:szCs w:val="28"/>
        </w:rPr>
        <w:t xml:space="preserve"> за разглеждане от съдилищата в региона.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bCs/>
          <w:sz w:val="28"/>
          <w:szCs w:val="28"/>
        </w:rPr>
        <w:t>Всички прокурори самостоятелно се запознават с постановените срещу България съдебни актове, постановени от ЕСПЧ, но с оглед подобряване работата, уеднаквяване прокурорската практика, недопускане на неефективно разследване както от страна на разследващите органи, така и от наблюдаващите прокурори е необходимо да бъдат проведени обучителни мероприятия на тема: „Стандартите на Европейския съд по правата на човека за ефективно разследване, събиране и оценка на доказателствата“, „</w:t>
      </w:r>
      <w:r w:rsidR="0085146D">
        <w:rPr>
          <w:rFonts w:ascii="Times New Roman" w:eastAsia="Times New Roman" w:hAnsi="Times New Roman"/>
          <w:bCs/>
          <w:sz w:val="28"/>
          <w:szCs w:val="28"/>
        </w:rPr>
        <w:t>И</w:t>
      </w:r>
      <w:r w:rsidRPr="003B7937">
        <w:rPr>
          <w:rFonts w:ascii="Times New Roman" w:eastAsia="Times New Roman" w:hAnsi="Times New Roman"/>
          <w:sz w:val="28"/>
          <w:szCs w:val="28"/>
        </w:rPr>
        <w:t>звършване на проверки по преписки и разследване по досъдебни производства с предмет прояви на полицейско насилие</w:t>
      </w:r>
      <w:r w:rsidR="0085146D">
        <w:rPr>
          <w:rFonts w:ascii="Times New Roman" w:eastAsia="Times New Roman" w:hAnsi="Times New Roman"/>
          <w:sz w:val="28"/>
          <w:szCs w:val="28"/>
        </w:rPr>
        <w:t>“</w:t>
      </w:r>
      <w:r w:rsidRPr="003B7937">
        <w:rPr>
          <w:rFonts w:ascii="Times New Roman" w:eastAsia="Times New Roman" w:hAnsi="Times New Roman"/>
          <w:sz w:val="28"/>
          <w:szCs w:val="28"/>
        </w:rPr>
        <w:t xml:space="preserve">, престъпления срещу личността и др., по които е възможно разследването да се окаже затруднено и неефективно, според наложените от ЕСПЧ стандарти и по които би могло да бъдат предявени претенции срещу България в </w:t>
      </w:r>
      <w:r w:rsidR="0085146D">
        <w:rPr>
          <w:rFonts w:ascii="Times New Roman" w:eastAsia="Times New Roman" w:hAnsi="Times New Roman"/>
          <w:sz w:val="28"/>
          <w:szCs w:val="28"/>
        </w:rPr>
        <w:t>ЕСПЧ</w:t>
      </w:r>
      <w:r w:rsidRPr="003B7937">
        <w:rPr>
          <w:rFonts w:ascii="Times New Roman" w:eastAsia="Times New Roman" w:hAnsi="Times New Roman"/>
          <w:sz w:val="28"/>
          <w:szCs w:val="28"/>
        </w:rPr>
        <w:t xml:space="preserve">.   </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lastRenderedPageBreak/>
        <w:t>Като обобщение може да се каже, че през 2018 г., както и през предходните периоди, дейността на прокуратурата в регион Монтана се определя от работата по наказателните производства: фигурата на наблюдаващия прокурор, съсредоточаване усилията върху досъдебните производства, оказване на помощ и съдействие на органите на разследването, както и участието в съдебните производства по наказателните дела. Участието на прокурорите по граждански дела традиционно се свежда до такива, по които по закон прокуратурата участва. Проблеми при подготовката по делата не се наблюдават.  Прокурорите участват  активно и резултатно, тогава когато законът изисква тяхното участие, като проявяват необходимата инициатива при събиране на доказателствата и дават ясни, аргументирани и обосновани заключения.</w:t>
      </w:r>
    </w:p>
    <w:p w:rsidR="003B7937" w:rsidRPr="003B7937" w:rsidRDefault="003B7937" w:rsidP="003B7937">
      <w:pPr>
        <w:spacing w:after="0" w:line="240" w:lineRule="auto"/>
        <w:ind w:firstLine="709"/>
        <w:jc w:val="both"/>
        <w:rPr>
          <w:rFonts w:ascii="Times New Roman" w:eastAsia="Times New Roman" w:hAnsi="Times New Roman"/>
          <w:sz w:val="28"/>
          <w:szCs w:val="28"/>
        </w:rPr>
      </w:pPr>
      <w:r w:rsidRPr="003B7937">
        <w:rPr>
          <w:rFonts w:ascii="Times New Roman" w:eastAsia="Times New Roman" w:hAnsi="Times New Roman"/>
          <w:sz w:val="28"/>
          <w:szCs w:val="28"/>
        </w:rPr>
        <w:t>При тези обстоятелства е видно, че прокурорите в региона на ОП-Монтана са участвали активно и отговорно по разглежданите граждански дела в  съдилищата в региона, като високото ниво на работа е запазено и  до настоящия момент.</w:t>
      </w:r>
    </w:p>
    <w:p w:rsidR="003B7937" w:rsidRPr="003B7937" w:rsidRDefault="003B7937" w:rsidP="003B7937">
      <w:pPr>
        <w:spacing w:after="0" w:line="240" w:lineRule="auto"/>
        <w:ind w:firstLine="709"/>
        <w:jc w:val="both"/>
        <w:rPr>
          <w:rFonts w:ascii="Times New Roman" w:eastAsia="Times New Roman" w:hAnsi="Times New Roman"/>
          <w:sz w:val="24"/>
          <w:szCs w:val="24"/>
        </w:rPr>
      </w:pPr>
    </w:p>
    <w:p w:rsidR="009B3460" w:rsidRPr="008A051B"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8A051B">
        <w:rPr>
          <w:rFonts w:ascii="Times New Roman" w:hAnsi="Times New Roman" w:cs="Arial"/>
          <w:b/>
          <w:color w:val="000000"/>
          <w:sz w:val="28"/>
          <w:szCs w:val="28"/>
          <w:u w:val="single"/>
          <w:lang w:eastAsia="bg-BG"/>
        </w:rPr>
        <w:t xml:space="preserve">5. </w:t>
      </w:r>
      <w:bookmarkStart w:id="7" w:name="_Toc411255929"/>
      <w:bookmarkStart w:id="8" w:name="_Toc380392130"/>
      <w:r w:rsidRPr="008A051B">
        <w:rPr>
          <w:rFonts w:ascii="Times New Roman" w:hAnsi="Times New Roman" w:cs="Arial"/>
          <w:b/>
          <w:color w:val="000000"/>
          <w:sz w:val="28"/>
          <w:u w:val="single"/>
          <w:lang w:eastAsia="bg-BG"/>
        </w:rPr>
        <w:t>Изпълнение на наказанията и други принудителни мерки</w:t>
      </w:r>
      <w:bookmarkEnd w:id="7"/>
      <w:bookmarkEnd w:id="8"/>
      <w:r w:rsidRPr="008A051B">
        <w:rPr>
          <w:rFonts w:ascii="Times New Roman" w:hAnsi="Times New Roman" w:cs="Arial"/>
          <w:b/>
          <w:color w:val="000000"/>
          <w:sz w:val="28"/>
          <w:u w:val="single"/>
          <w:lang w:eastAsia="bg-BG"/>
        </w:rPr>
        <w:t>.</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heme="minorHAnsi" w:eastAsiaTheme="minorHAnsi" w:hAnsiTheme="minorHAnsi" w:cstheme="minorBidi"/>
          <w:color w:val="000000"/>
          <w:sz w:val="28"/>
          <w:lang w:eastAsia="bg-BG"/>
        </w:rPr>
      </w:pPr>
    </w:p>
    <w:p w:rsidR="009B3460" w:rsidRPr="008A051B"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bCs/>
          <w:i/>
          <w:color w:val="000000"/>
          <w:sz w:val="28"/>
        </w:rPr>
      </w:pPr>
      <w:bookmarkStart w:id="9" w:name="_Toc411255930"/>
      <w:bookmarkStart w:id="10" w:name="_Toc380392131"/>
      <w:r w:rsidRPr="008A051B">
        <w:rPr>
          <w:rFonts w:ascii="Times New Roman" w:hAnsi="Times New Roman" w:cs="Arial"/>
          <w:b/>
          <w:bCs/>
          <w:i/>
          <w:color w:val="000000"/>
          <w:sz w:val="28"/>
        </w:rPr>
        <w:t>5.1. Привеждане на присъдите в изпълнение – по лица.</w:t>
      </w:r>
      <w:bookmarkEnd w:id="9"/>
      <w:bookmarkEnd w:id="10"/>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През отчетния период 01.</w:t>
      </w:r>
      <w:proofErr w:type="spellStart"/>
      <w:r w:rsidRPr="008A051B">
        <w:rPr>
          <w:rFonts w:ascii="Times New Roman" w:hAnsi="Times New Roman"/>
          <w:color w:val="000000"/>
          <w:sz w:val="28"/>
        </w:rPr>
        <w:t>01</w:t>
      </w:r>
      <w:proofErr w:type="spellEnd"/>
      <w:r w:rsidRPr="008A051B">
        <w:rPr>
          <w:rFonts w:ascii="Times New Roman" w:hAnsi="Times New Roman"/>
          <w:color w:val="000000"/>
          <w:sz w:val="28"/>
        </w:rPr>
        <w:t xml:space="preserve">.2018 г.– 31.12.2018 г. в Окръжна прокуратура гр. Монтана и районните прокуратури от региона й (РП – Монтана, РП – Лом и РП – Берковица) са получени за изпълнение общо </w:t>
      </w:r>
      <w:r w:rsidRPr="008A051B">
        <w:rPr>
          <w:rFonts w:ascii="Times New Roman" w:hAnsi="Times New Roman"/>
          <w:b/>
          <w:color w:val="000000"/>
          <w:sz w:val="28"/>
        </w:rPr>
        <w:t xml:space="preserve">367 </w:t>
      </w:r>
      <w:r w:rsidRPr="008A051B">
        <w:rPr>
          <w:rFonts w:ascii="Times New Roman" w:hAnsi="Times New Roman"/>
          <w:color w:val="000000"/>
          <w:sz w:val="28"/>
        </w:rPr>
        <w:t xml:space="preserve">присъди и споразумения, при 461 за 2017 г. и 443 за 2016 г.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От тях:</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 наказание „доживотен затвор” – 0, при 0 за 201</w:t>
      </w:r>
      <w:r>
        <w:rPr>
          <w:rFonts w:ascii="Times New Roman" w:hAnsi="Times New Roman"/>
          <w:color w:val="000000"/>
          <w:sz w:val="28"/>
          <w:szCs w:val="28"/>
        </w:rPr>
        <w:t>7</w:t>
      </w:r>
      <w:r w:rsidRPr="008A051B">
        <w:rPr>
          <w:rFonts w:ascii="Times New Roman" w:hAnsi="Times New Roman"/>
          <w:color w:val="000000"/>
          <w:sz w:val="28"/>
          <w:szCs w:val="28"/>
        </w:rPr>
        <w:t xml:space="preserve"> г. и 0 за 201</w:t>
      </w:r>
      <w:r>
        <w:rPr>
          <w:rFonts w:ascii="Times New Roman" w:hAnsi="Times New Roman"/>
          <w:color w:val="000000"/>
          <w:sz w:val="28"/>
          <w:szCs w:val="28"/>
        </w:rPr>
        <w:t>6</w:t>
      </w:r>
      <w:r w:rsidRPr="008A051B">
        <w:rPr>
          <w:rFonts w:ascii="Times New Roman" w:hAnsi="Times New Roman"/>
          <w:color w:val="000000"/>
          <w:sz w:val="28"/>
          <w:szCs w:val="28"/>
        </w:rPr>
        <w:t xml:space="preserve"> г.;</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 наказание „лишаване от свобода” – 125, при 185 за 2017 г. и 162 за 2016 г.</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 наказание „лишаване от права по чл. 37, ал.1, т. 6 – 10 НК“ - 158, при 129 за 2017 г. и 122 за 2016 г.;</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 наказание „</w:t>
      </w:r>
      <w:proofErr w:type="spellStart"/>
      <w:r w:rsidRPr="008A051B">
        <w:rPr>
          <w:rFonts w:ascii="Times New Roman" w:hAnsi="Times New Roman"/>
          <w:color w:val="000000"/>
          <w:sz w:val="28"/>
          <w:szCs w:val="28"/>
        </w:rPr>
        <w:t>пробация</w:t>
      </w:r>
      <w:proofErr w:type="spellEnd"/>
      <w:r w:rsidRPr="008A051B">
        <w:rPr>
          <w:rFonts w:ascii="Times New Roman" w:hAnsi="Times New Roman"/>
          <w:color w:val="000000"/>
          <w:sz w:val="28"/>
          <w:szCs w:val="28"/>
        </w:rPr>
        <w:t>” – 81, при 132 за 2017 г. и 137 за 2016 г.;</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наказание „обществено порицание” – 28, при 36 за 2017 г. и 37 за 2016 г.;</w:t>
      </w:r>
    </w:p>
    <w:p w:rsidR="009B3460" w:rsidRPr="008A051B" w:rsidRDefault="009B3460" w:rsidP="009B3460">
      <w:pPr>
        <w:shd w:val="clear" w:color="auto" w:fill="FFFFFF"/>
        <w:tabs>
          <w:tab w:val="left" w:pos="826"/>
        </w:tabs>
        <w:autoSpaceDE w:val="0"/>
        <w:autoSpaceDN w:val="0"/>
        <w:adjustRightInd w:val="0"/>
        <w:spacing w:after="0" w:line="240" w:lineRule="auto"/>
        <w:jc w:val="both"/>
      </w:pPr>
      <w:r w:rsidRPr="008A051B">
        <w:rPr>
          <w:rFonts w:ascii="Times New Roman" w:eastAsia="Times New Roman" w:hAnsi="Times New Roman"/>
          <w:noProof/>
          <w:szCs w:val="28"/>
          <w:lang w:eastAsia="bg-BG"/>
        </w:rPr>
        <w:lastRenderedPageBreak/>
        <w:drawing>
          <wp:inline distT="0" distB="0" distL="0" distR="0" wp14:anchorId="68B95C2C" wp14:editId="2A1201DE">
            <wp:extent cx="5667375" cy="3171825"/>
            <wp:effectExtent l="0" t="0" r="0" b="0"/>
            <wp:docPr id="12" name="Диагра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xml:space="preserve">Налице е тенденция за намаляване на получените за изпълнение в региона на Окръжна прокуратура Монтана присъди и споразумения в сравнение с 2017 г. (461) и 2016 г. (443) или в процентно изражение намаляването е с 20% спрямо 2017 г. и със 17% спрямо 2016 г.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xml:space="preserve">Налице е спрямо предходната година намаляване с 32% и при получените за изпълнение актове с наложено наказание „Лишаване от свобода”, като в сравнение с 2017 г. са с 60 акта по - малко, а в сравнение с 2016 г. - с 37 акта по - малко.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Pr>
          <w:rFonts w:ascii="Times New Roman" w:hAnsi="Times New Roman"/>
          <w:color w:val="000000"/>
          <w:sz w:val="28"/>
        </w:rPr>
        <w:t>С</w:t>
      </w:r>
      <w:r w:rsidRPr="008A051B">
        <w:rPr>
          <w:rFonts w:ascii="Times New Roman" w:hAnsi="Times New Roman"/>
          <w:color w:val="000000"/>
          <w:sz w:val="28"/>
        </w:rPr>
        <w:t xml:space="preserve">прямо предходната година </w:t>
      </w:r>
      <w:r>
        <w:rPr>
          <w:rFonts w:ascii="Times New Roman" w:hAnsi="Times New Roman"/>
          <w:color w:val="000000"/>
          <w:sz w:val="28"/>
        </w:rPr>
        <w:t xml:space="preserve">се наблюдава </w:t>
      </w:r>
      <w:r w:rsidRPr="008A051B">
        <w:rPr>
          <w:rFonts w:ascii="Times New Roman" w:hAnsi="Times New Roman"/>
          <w:color w:val="000000"/>
          <w:sz w:val="28"/>
        </w:rPr>
        <w:t xml:space="preserve">увеличаване с 18% </w:t>
      </w:r>
      <w:r>
        <w:rPr>
          <w:rFonts w:ascii="Times New Roman" w:hAnsi="Times New Roman"/>
          <w:color w:val="000000"/>
          <w:sz w:val="28"/>
        </w:rPr>
        <w:t xml:space="preserve">на </w:t>
      </w:r>
      <w:r w:rsidRPr="008A051B">
        <w:rPr>
          <w:rFonts w:ascii="Times New Roman" w:hAnsi="Times New Roman"/>
          <w:color w:val="000000"/>
          <w:sz w:val="28"/>
        </w:rPr>
        <w:t>получените за изпълнение актове с наложено наказание „Лишаване от права по чл. 37 ал. 1 т. 6 – 10 НК”, като в сравнение с 2017 г. са с 29 акта повече, а в сравнение с 2016 г. са с 36 акта повече.</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Получените за изпълнение актове с наложено наказание „</w:t>
      </w:r>
      <w:proofErr w:type="spellStart"/>
      <w:r w:rsidRPr="008A051B">
        <w:rPr>
          <w:rFonts w:ascii="Times New Roman" w:hAnsi="Times New Roman"/>
          <w:color w:val="000000"/>
          <w:sz w:val="28"/>
        </w:rPr>
        <w:t>Пробация</w:t>
      </w:r>
      <w:proofErr w:type="spellEnd"/>
      <w:r w:rsidRPr="008A051B">
        <w:rPr>
          <w:rFonts w:ascii="Times New Roman" w:hAnsi="Times New Roman"/>
          <w:color w:val="000000"/>
          <w:sz w:val="28"/>
        </w:rPr>
        <w:t>“ спрямо предходната година спадат с 39%, като в сравнение с 2017</w:t>
      </w:r>
      <w:r>
        <w:rPr>
          <w:rFonts w:ascii="Times New Roman" w:hAnsi="Times New Roman"/>
          <w:color w:val="000000"/>
          <w:sz w:val="28"/>
        </w:rPr>
        <w:t xml:space="preserve"> г. са с</w:t>
      </w:r>
      <w:r w:rsidRPr="008A051B">
        <w:rPr>
          <w:rFonts w:ascii="Times New Roman" w:hAnsi="Times New Roman"/>
          <w:color w:val="000000"/>
          <w:sz w:val="28"/>
        </w:rPr>
        <w:t xml:space="preserve"> 51 акта по-малко, а в сравнение с 2016 г. - с 56 акта по-малко.</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proofErr w:type="spellStart"/>
      <w:r>
        <w:rPr>
          <w:rFonts w:ascii="Times New Roman" w:hAnsi="Times New Roman"/>
          <w:color w:val="000000"/>
          <w:sz w:val="28"/>
        </w:rPr>
        <w:t>Съотнесено</w:t>
      </w:r>
      <w:proofErr w:type="spellEnd"/>
      <w:r>
        <w:rPr>
          <w:rFonts w:ascii="Times New Roman" w:hAnsi="Times New Roman"/>
          <w:color w:val="000000"/>
          <w:sz w:val="28"/>
        </w:rPr>
        <w:t xml:space="preserve"> към показателите на</w:t>
      </w:r>
      <w:r w:rsidRPr="008A051B">
        <w:rPr>
          <w:rFonts w:ascii="Times New Roman" w:hAnsi="Times New Roman"/>
          <w:color w:val="000000"/>
          <w:sz w:val="28"/>
        </w:rPr>
        <w:t xml:space="preserve"> предходната година</w:t>
      </w:r>
      <w:r>
        <w:rPr>
          <w:rFonts w:ascii="Times New Roman" w:hAnsi="Times New Roman"/>
          <w:color w:val="000000"/>
          <w:sz w:val="28"/>
        </w:rPr>
        <w:t>, има</w:t>
      </w:r>
      <w:r w:rsidRPr="008A051B">
        <w:rPr>
          <w:rFonts w:ascii="Times New Roman" w:hAnsi="Times New Roman"/>
          <w:color w:val="000000"/>
          <w:sz w:val="28"/>
        </w:rPr>
        <w:t xml:space="preserve"> незначително намаление с 22% при получените за изпълнение актове с наложено наказание „Обществено порицание”, като в сравнение с 2017 г. са с 8 акта по-малко, а в сравнение с 2016 г. - със 7 акта по-малко.</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xml:space="preserve">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Анализът на данните сочи на нова тенденция, за разлика от предходните периоди: наказанието „лишаване от права по чл. 37, ал.1, т. 6 – 10 НК“ вече е преимуществено налагано за съдебния район на ОП Монтана, като в отчетния период измест</w:t>
      </w:r>
      <w:r>
        <w:rPr>
          <w:rFonts w:ascii="Times New Roman" w:hAnsi="Times New Roman"/>
          <w:color w:val="000000"/>
          <w:sz w:val="28"/>
          <w:szCs w:val="28"/>
        </w:rPr>
        <w:t>ва</w:t>
      </w:r>
      <w:r w:rsidRPr="008A051B">
        <w:rPr>
          <w:rFonts w:ascii="Times New Roman" w:hAnsi="Times New Roman"/>
          <w:color w:val="000000"/>
          <w:sz w:val="28"/>
          <w:szCs w:val="28"/>
        </w:rPr>
        <w:t xml:space="preserve"> наказанието „Лишаване от свобода”, което </w:t>
      </w:r>
      <w:r>
        <w:rPr>
          <w:rFonts w:ascii="Times New Roman" w:hAnsi="Times New Roman"/>
          <w:color w:val="000000"/>
          <w:sz w:val="28"/>
          <w:szCs w:val="28"/>
        </w:rPr>
        <w:t xml:space="preserve">пък </w:t>
      </w:r>
      <w:r w:rsidRPr="008A051B">
        <w:rPr>
          <w:rFonts w:ascii="Times New Roman" w:hAnsi="Times New Roman"/>
          <w:color w:val="000000"/>
          <w:sz w:val="28"/>
          <w:szCs w:val="28"/>
        </w:rPr>
        <w:t xml:space="preserve">през предходната 2017 г. </w:t>
      </w:r>
      <w:r>
        <w:rPr>
          <w:rFonts w:ascii="Times New Roman" w:hAnsi="Times New Roman"/>
          <w:color w:val="000000"/>
          <w:sz w:val="28"/>
          <w:szCs w:val="28"/>
        </w:rPr>
        <w:t>е изместило</w:t>
      </w:r>
      <w:r w:rsidRPr="008A051B">
        <w:rPr>
          <w:rFonts w:ascii="Times New Roman" w:hAnsi="Times New Roman"/>
          <w:color w:val="000000"/>
          <w:sz w:val="28"/>
          <w:szCs w:val="28"/>
        </w:rPr>
        <w:t xml:space="preserve"> наказанието „</w:t>
      </w:r>
      <w:proofErr w:type="spellStart"/>
      <w:r w:rsidRPr="008A051B">
        <w:rPr>
          <w:rFonts w:ascii="Times New Roman" w:hAnsi="Times New Roman"/>
          <w:color w:val="000000"/>
          <w:sz w:val="28"/>
          <w:szCs w:val="28"/>
        </w:rPr>
        <w:t>Пробация</w:t>
      </w:r>
      <w:proofErr w:type="spellEnd"/>
      <w:r w:rsidRPr="008A051B">
        <w:rPr>
          <w:rFonts w:ascii="Times New Roman" w:hAnsi="Times New Roman"/>
          <w:color w:val="000000"/>
          <w:sz w:val="28"/>
          <w:szCs w:val="28"/>
        </w:rPr>
        <w:t>”. За изминалата година 43% (при 28% за 2017 г.) от получените за изпълнение по лица присъди и споразумения са с наказание „лишаване от права по чл. 37, ал.1, т. 6 – 10 НК</w:t>
      </w:r>
      <w:r>
        <w:rPr>
          <w:rFonts w:ascii="Times New Roman" w:hAnsi="Times New Roman"/>
          <w:color w:val="000000"/>
          <w:sz w:val="28"/>
          <w:szCs w:val="28"/>
        </w:rPr>
        <w:t>);</w:t>
      </w:r>
      <w:r w:rsidRPr="008A051B">
        <w:rPr>
          <w:rFonts w:ascii="Times New Roman" w:hAnsi="Times New Roman"/>
          <w:color w:val="000000"/>
          <w:sz w:val="28"/>
          <w:szCs w:val="28"/>
        </w:rPr>
        <w:t xml:space="preserve"> 34% </w:t>
      </w:r>
      <w:r>
        <w:rPr>
          <w:rFonts w:ascii="Times New Roman" w:hAnsi="Times New Roman"/>
          <w:color w:val="000000"/>
          <w:sz w:val="28"/>
          <w:szCs w:val="28"/>
        </w:rPr>
        <w:t>(</w:t>
      </w:r>
      <w:r w:rsidRPr="008A051B">
        <w:rPr>
          <w:rFonts w:ascii="Times New Roman" w:hAnsi="Times New Roman"/>
          <w:color w:val="000000"/>
          <w:sz w:val="28"/>
          <w:szCs w:val="28"/>
        </w:rPr>
        <w:t>при 40% за 2017 г.</w:t>
      </w:r>
      <w:r>
        <w:rPr>
          <w:rFonts w:ascii="Times New Roman" w:hAnsi="Times New Roman"/>
          <w:color w:val="000000"/>
          <w:sz w:val="28"/>
          <w:szCs w:val="28"/>
        </w:rPr>
        <w:t>)</w:t>
      </w:r>
      <w:r w:rsidRPr="008A051B">
        <w:rPr>
          <w:rFonts w:ascii="Times New Roman" w:hAnsi="Times New Roman"/>
          <w:color w:val="000000"/>
          <w:sz w:val="28"/>
          <w:szCs w:val="28"/>
        </w:rPr>
        <w:t xml:space="preserve"> с наказание „лишаване от свобода“, 22% (при 29% за 2017 г.) с наказание „</w:t>
      </w:r>
      <w:proofErr w:type="spellStart"/>
      <w:r w:rsidRPr="008A051B">
        <w:rPr>
          <w:rFonts w:ascii="Times New Roman" w:hAnsi="Times New Roman"/>
          <w:color w:val="000000"/>
          <w:sz w:val="28"/>
          <w:szCs w:val="28"/>
        </w:rPr>
        <w:t>пробация</w:t>
      </w:r>
      <w:proofErr w:type="spellEnd"/>
      <w:r w:rsidRPr="008A051B">
        <w:rPr>
          <w:rFonts w:ascii="Times New Roman" w:hAnsi="Times New Roman"/>
          <w:color w:val="000000"/>
          <w:sz w:val="28"/>
          <w:szCs w:val="28"/>
        </w:rPr>
        <w:t xml:space="preserve">“ и 7,6% (при 7,8% за 2017 г.) с наказание „обществено порицание. Налице е тенденция за динамика в налаганите </w:t>
      </w:r>
      <w:r w:rsidRPr="008A051B">
        <w:rPr>
          <w:rFonts w:ascii="Times New Roman" w:hAnsi="Times New Roman"/>
          <w:color w:val="000000"/>
          <w:sz w:val="28"/>
          <w:szCs w:val="28"/>
        </w:rPr>
        <w:lastRenderedPageBreak/>
        <w:t>наказания с оглед на това, че през последните три години</w:t>
      </w:r>
      <w:r>
        <w:rPr>
          <w:rFonts w:ascii="Times New Roman" w:hAnsi="Times New Roman"/>
          <w:color w:val="000000"/>
          <w:sz w:val="28"/>
          <w:szCs w:val="28"/>
        </w:rPr>
        <w:t xml:space="preserve"> три отделни вида наказания (</w:t>
      </w:r>
      <w:r w:rsidRPr="008A051B">
        <w:rPr>
          <w:rFonts w:ascii="Times New Roman" w:hAnsi="Times New Roman"/>
          <w:color w:val="000000"/>
          <w:sz w:val="28"/>
          <w:szCs w:val="28"/>
        </w:rPr>
        <w:t>за 2018 г. - „лишаване от права по чл. 37, ал.1, т. 6 – 10 НК“; за 2017 г. – „лишаване от свобода“ и за 2016 г. – „</w:t>
      </w:r>
      <w:proofErr w:type="spellStart"/>
      <w:r w:rsidRPr="008A051B">
        <w:rPr>
          <w:rFonts w:ascii="Times New Roman" w:hAnsi="Times New Roman"/>
          <w:color w:val="000000"/>
          <w:sz w:val="28"/>
          <w:szCs w:val="28"/>
        </w:rPr>
        <w:t>пробация</w:t>
      </w:r>
      <w:proofErr w:type="spellEnd"/>
      <w:r w:rsidRPr="008A051B">
        <w:rPr>
          <w:rFonts w:ascii="Times New Roman" w:hAnsi="Times New Roman"/>
          <w:color w:val="000000"/>
          <w:sz w:val="28"/>
          <w:szCs w:val="28"/>
        </w:rPr>
        <w:t>“</w:t>
      </w:r>
      <w:r>
        <w:rPr>
          <w:rFonts w:ascii="Times New Roman" w:hAnsi="Times New Roman"/>
          <w:color w:val="000000"/>
          <w:sz w:val="28"/>
          <w:szCs w:val="28"/>
        </w:rPr>
        <w:t>)</w:t>
      </w:r>
      <w:r w:rsidRPr="008A051B">
        <w:rPr>
          <w:rFonts w:ascii="Times New Roman" w:hAnsi="Times New Roman"/>
          <w:color w:val="000000"/>
          <w:sz w:val="28"/>
          <w:szCs w:val="28"/>
        </w:rPr>
        <w:t xml:space="preserve"> се налагат като преимуществено наказание от съда по внесените прокурорски актове. Не следва да се изключва и в бъдеще да е налице промяна налаганото за съдебния район на ОП Монтана наказание по внесените в съда прокурорски актове. Въпреки това наказанието „лишаване от свобода“ заема второ място като налагано с присъда наказание в съдебния район на ОП – Монтана, като по този начин се изпълняват основните изисквания, залегнали в разпоредбата на чл. 36 от НК.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От общия брой на присъдите и споразуменията, получени за изпълнение през 201</w:t>
      </w:r>
      <w:r w:rsidR="0069223A">
        <w:rPr>
          <w:rFonts w:ascii="Times New Roman" w:hAnsi="Times New Roman"/>
          <w:color w:val="000000"/>
          <w:sz w:val="28"/>
        </w:rPr>
        <w:t>8</w:t>
      </w:r>
      <w:r w:rsidRPr="008A051B">
        <w:rPr>
          <w:rFonts w:ascii="Times New Roman" w:hAnsi="Times New Roman"/>
          <w:color w:val="000000"/>
          <w:sz w:val="28"/>
        </w:rPr>
        <w:t xml:space="preserve"> г. (367), 347 бр. са приведени в изпълнение, като са изпратени от прокурора до органите по изпълнение (при 461 за 201</w:t>
      </w:r>
      <w:r w:rsidR="0069223A">
        <w:rPr>
          <w:rFonts w:ascii="Times New Roman" w:hAnsi="Times New Roman"/>
          <w:color w:val="000000"/>
          <w:sz w:val="28"/>
        </w:rPr>
        <w:t>7</w:t>
      </w:r>
      <w:r w:rsidRPr="008A051B">
        <w:rPr>
          <w:rFonts w:ascii="Times New Roman" w:hAnsi="Times New Roman"/>
          <w:color w:val="000000"/>
          <w:sz w:val="28"/>
        </w:rPr>
        <w:t xml:space="preserve"> г. и при 406 за 2016 г.), а 20 броя присъди и определения за одобряване на споразумения са останали неприведени в изпълнение поради изпращането им на други прокуратури за изпълнение по делегация и по причини, посочени в т. 5.2. Съотношението на приведените в изпълнение съдебни актове спрямо получените е 9</w:t>
      </w:r>
      <w:r>
        <w:rPr>
          <w:rFonts w:ascii="Times New Roman" w:hAnsi="Times New Roman"/>
          <w:color w:val="000000"/>
          <w:sz w:val="28"/>
        </w:rPr>
        <w:t>4,</w:t>
      </w:r>
      <w:r w:rsidRPr="008A051B">
        <w:rPr>
          <w:rFonts w:ascii="Times New Roman" w:hAnsi="Times New Roman"/>
          <w:color w:val="000000"/>
          <w:sz w:val="28"/>
        </w:rPr>
        <w:t>5%.</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През отчетния период в прокуратурите в региона не е постановявано отлагане на наказанието на основание чл. 415 от НПК, при постановено отлагане за 2017 г. - 1 бр., а през 2016 г. – 0 бр.</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Към края на отчетния период са останали неприведени в изпълнение 4 бр. присъди с наказание „лишаване от свобода“ срещу 4 лица, от които 3 бр.</w:t>
      </w:r>
      <w:r w:rsidR="0069223A">
        <w:rPr>
          <w:rFonts w:ascii="Times New Roman" w:hAnsi="Times New Roman"/>
          <w:color w:val="000000"/>
          <w:sz w:val="28"/>
        </w:rPr>
        <w:t>,</w:t>
      </w:r>
      <w:r w:rsidRPr="008A051B">
        <w:rPr>
          <w:rFonts w:ascii="Times New Roman" w:hAnsi="Times New Roman"/>
          <w:color w:val="000000"/>
          <w:sz w:val="28"/>
        </w:rPr>
        <w:t xml:space="preserve"> чакащи групиране на наказанията по реда на чл. 25 – 23 от НК и 1 бр. присъда е получена в прокуратурата за изпълнение на 31.12.2018 г.</w:t>
      </w:r>
      <w:r w:rsidR="0069223A">
        <w:rPr>
          <w:rFonts w:ascii="Times New Roman" w:hAnsi="Times New Roman"/>
          <w:color w:val="000000"/>
          <w:sz w:val="28"/>
        </w:rPr>
        <w:t>, като</w:t>
      </w:r>
      <w:r w:rsidRPr="008A051B">
        <w:rPr>
          <w:rFonts w:ascii="Times New Roman" w:hAnsi="Times New Roman"/>
          <w:color w:val="000000"/>
          <w:sz w:val="28"/>
        </w:rPr>
        <w:t xml:space="preserve"> е приведена в изпълнение в първия работен ден на 2019 г.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xml:space="preserve">От общия брой на присъдите и споразуменията, приведени в изпълнение (изпратени от прокурора до органите по изпълнение) през 2017 г., реално са приведени в изпълнение по лица (с получени потвърждения за начало на изпълнението по привеждане на присъдата) - 351 бр., при 430 за 2016 г. и при 421 за 2015 г.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Необходимо е да се посочи, че броят на реално приведените в изпълнение присъди надвишава броя на изпратените от прокурора до органите по изпълнение присъди, като това се дължи на факта, че през отчетния период са получени потвърждения за начало на изпълнението по приведени присъди, изпратени за изпълнение от предходна година.</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xml:space="preserve">Прокурорът е изпратил за изпълнение до органа по изпълнение на наказанията присъди срещу 347 лица, при 421 лица за 2017 г. и 406 за 2016 г.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От получените общо 367 съдебни акта с наложени наказания са приведени в изпълнение актове срещу 347 лица или малко над 9</w:t>
      </w:r>
      <w:r>
        <w:rPr>
          <w:rFonts w:ascii="Times New Roman" w:hAnsi="Times New Roman"/>
          <w:color w:val="000000"/>
          <w:sz w:val="28"/>
        </w:rPr>
        <w:t>4,</w:t>
      </w:r>
      <w:r w:rsidRPr="008A051B">
        <w:rPr>
          <w:rFonts w:ascii="Times New Roman" w:hAnsi="Times New Roman"/>
          <w:color w:val="000000"/>
          <w:sz w:val="28"/>
        </w:rPr>
        <w:t xml:space="preserve">5 %.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 xml:space="preserve">Сравнението на данните за последните три години позволява да се направи извод за сравнителна устойчивост </w:t>
      </w:r>
      <w:r>
        <w:rPr>
          <w:rFonts w:ascii="Times New Roman" w:hAnsi="Times New Roman"/>
          <w:color w:val="000000"/>
          <w:sz w:val="28"/>
        </w:rPr>
        <w:t xml:space="preserve">и дори леко увеличение </w:t>
      </w:r>
      <w:r w:rsidRPr="008A051B">
        <w:rPr>
          <w:rFonts w:ascii="Times New Roman" w:hAnsi="Times New Roman"/>
          <w:color w:val="000000"/>
          <w:sz w:val="28"/>
        </w:rPr>
        <w:t>по привеждането на получените съдебни актове с наложени наказания в изпълнение, като за 2017 г. съотношението на приведените в изпълнение съдебни актове спрямо получените е 91%, а за 20</w:t>
      </w:r>
      <w:r>
        <w:rPr>
          <w:rFonts w:ascii="Times New Roman" w:hAnsi="Times New Roman"/>
          <w:color w:val="000000"/>
          <w:sz w:val="28"/>
        </w:rPr>
        <w:t>16</w:t>
      </w:r>
      <w:r w:rsidRPr="008A051B">
        <w:rPr>
          <w:rFonts w:ascii="Times New Roman" w:hAnsi="Times New Roman"/>
          <w:color w:val="000000"/>
          <w:sz w:val="28"/>
        </w:rPr>
        <w:t xml:space="preserve"> г. те са били 93 %.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lastRenderedPageBreak/>
        <w:t xml:space="preserve">Като проблем следва да се отчете налагането и изпълнението на принудителна административна мярка  „Забрана за напускане на пределите на Република България” по отношение на лицата, спрямо които не е влязла в сила ефективна осъдителна присъда. В рамките на Европейския съюз не се прилага граничен контрол, а напускащите страната лица в посока страна от ЕС се проверяват по метода „Анализ на риска”, което позволява на лица с ефективни осъдителни присъди да напускат страната, което </w:t>
      </w:r>
      <w:r>
        <w:rPr>
          <w:rFonts w:ascii="Times New Roman" w:hAnsi="Times New Roman"/>
          <w:color w:val="000000"/>
          <w:sz w:val="28"/>
        </w:rPr>
        <w:t>от своя страна изисква</w:t>
      </w:r>
      <w:r w:rsidRPr="008A051B">
        <w:rPr>
          <w:rFonts w:ascii="Times New Roman" w:hAnsi="Times New Roman"/>
          <w:color w:val="000000"/>
          <w:sz w:val="28"/>
        </w:rPr>
        <w:t xml:space="preserve"> обявяването им за ОДИ и издаване ЕЗА</w:t>
      </w:r>
      <w:r>
        <w:rPr>
          <w:rFonts w:ascii="Times New Roman" w:hAnsi="Times New Roman"/>
          <w:color w:val="000000"/>
          <w:sz w:val="28"/>
        </w:rPr>
        <w:t>, а</w:t>
      </w:r>
      <w:r w:rsidRPr="008A051B">
        <w:rPr>
          <w:rFonts w:ascii="Times New Roman" w:hAnsi="Times New Roman"/>
          <w:color w:val="000000"/>
          <w:sz w:val="28"/>
        </w:rPr>
        <w:t xml:space="preserve"> това води до неминуемо забавяне изпълнението на влезлите в сила присъди.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p>
    <w:p w:rsidR="009B3460" w:rsidRPr="008A051B"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bCs/>
          <w:i/>
          <w:color w:val="000000"/>
          <w:sz w:val="28"/>
        </w:rPr>
      </w:pPr>
      <w:bookmarkStart w:id="11" w:name="_Toc411255931"/>
      <w:bookmarkStart w:id="12" w:name="_Toc380392132"/>
      <w:r w:rsidRPr="008A051B">
        <w:rPr>
          <w:rFonts w:ascii="Times New Roman" w:hAnsi="Times New Roman" w:cs="Arial"/>
          <w:b/>
          <w:bCs/>
          <w:i/>
          <w:color w:val="000000"/>
          <w:sz w:val="28"/>
        </w:rPr>
        <w:t>5.2. Контрол по изпълнение на присъдите -  по лица. Принудителни мерки.</w:t>
      </w:r>
      <w:bookmarkEnd w:id="11"/>
      <w:bookmarkEnd w:id="12"/>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sz w:val="28"/>
        </w:rPr>
        <w:t>През 201</w:t>
      </w:r>
      <w:r>
        <w:rPr>
          <w:rFonts w:ascii="Times New Roman" w:hAnsi="Times New Roman"/>
          <w:sz w:val="28"/>
        </w:rPr>
        <w:t>8</w:t>
      </w:r>
      <w:r w:rsidRPr="008A051B">
        <w:rPr>
          <w:rFonts w:ascii="Times New Roman" w:hAnsi="Times New Roman"/>
          <w:sz w:val="28"/>
        </w:rPr>
        <w:t xml:space="preserve"> г. от Окръжна </w:t>
      </w:r>
      <w:r w:rsidRPr="008A051B">
        <w:rPr>
          <w:rFonts w:ascii="Times New Roman" w:hAnsi="Times New Roman"/>
          <w:color w:val="000000"/>
          <w:sz w:val="28"/>
        </w:rPr>
        <w:t xml:space="preserve">прокуратура - Монтана и районните прокуратури от региона са внесени 37 предложения за групиране на наказанията по реда на чл. 306 НПК </w:t>
      </w:r>
      <w:r>
        <w:rPr>
          <w:rFonts w:ascii="Times New Roman" w:hAnsi="Times New Roman"/>
          <w:color w:val="000000"/>
          <w:sz w:val="28"/>
        </w:rPr>
        <w:t>(</w:t>
      </w:r>
      <w:r w:rsidRPr="008A051B">
        <w:rPr>
          <w:rFonts w:ascii="Times New Roman" w:hAnsi="Times New Roman"/>
          <w:color w:val="000000"/>
          <w:sz w:val="28"/>
        </w:rPr>
        <w:t>при 36 за 2017 г. и 40 за 2016</w:t>
      </w:r>
      <w:r>
        <w:rPr>
          <w:rFonts w:ascii="Times New Roman" w:hAnsi="Times New Roman"/>
          <w:color w:val="000000"/>
          <w:sz w:val="28"/>
        </w:rPr>
        <w:t xml:space="preserve"> г.)</w:t>
      </w:r>
      <w:r w:rsidRPr="008A051B">
        <w:rPr>
          <w:rFonts w:ascii="Times New Roman" w:hAnsi="Times New Roman"/>
          <w:color w:val="000000"/>
          <w:sz w:val="28"/>
        </w:rPr>
        <w:t xml:space="preserve">. От тях уважени са 33 броя </w:t>
      </w:r>
      <w:r>
        <w:rPr>
          <w:rFonts w:ascii="Times New Roman" w:hAnsi="Times New Roman"/>
          <w:color w:val="000000"/>
          <w:sz w:val="28"/>
        </w:rPr>
        <w:t>(</w:t>
      </w:r>
      <w:r w:rsidRPr="008A051B">
        <w:rPr>
          <w:rFonts w:ascii="Times New Roman" w:hAnsi="Times New Roman"/>
          <w:color w:val="000000"/>
          <w:sz w:val="28"/>
        </w:rPr>
        <w:t>при 33 бр. за 2017 г. и 35 бр. за 2016 г.</w:t>
      </w:r>
      <w:r>
        <w:rPr>
          <w:rFonts w:ascii="Times New Roman" w:hAnsi="Times New Roman"/>
          <w:color w:val="000000"/>
          <w:sz w:val="28"/>
        </w:rPr>
        <w:t>). Н</w:t>
      </w:r>
      <w:r w:rsidRPr="008A051B">
        <w:rPr>
          <w:rFonts w:ascii="Times New Roman" w:hAnsi="Times New Roman"/>
          <w:color w:val="000000"/>
          <w:sz w:val="28"/>
        </w:rPr>
        <w:t>яма</w:t>
      </w:r>
      <w:r>
        <w:rPr>
          <w:rFonts w:ascii="Times New Roman" w:hAnsi="Times New Roman"/>
          <w:color w:val="000000"/>
          <w:sz w:val="28"/>
        </w:rPr>
        <w:t xml:space="preserve"> неуважени предложения (срещу</w:t>
      </w:r>
      <w:r w:rsidRPr="008A051B">
        <w:rPr>
          <w:rFonts w:ascii="Times New Roman" w:hAnsi="Times New Roman"/>
          <w:color w:val="000000"/>
          <w:sz w:val="28"/>
        </w:rPr>
        <w:t xml:space="preserve"> 2 бр. за 2017 г. и 0 бр. за 2016 г.</w:t>
      </w:r>
      <w:r>
        <w:rPr>
          <w:rFonts w:ascii="Times New Roman" w:hAnsi="Times New Roman"/>
          <w:color w:val="000000"/>
          <w:sz w:val="28"/>
        </w:rPr>
        <w:t>)</w:t>
      </w:r>
      <w:r w:rsidRPr="008A051B">
        <w:rPr>
          <w:rFonts w:ascii="Times New Roman" w:hAnsi="Times New Roman"/>
          <w:color w:val="000000"/>
          <w:sz w:val="28"/>
        </w:rPr>
        <w:t>, а 4 броя са останали неразгледани</w:t>
      </w:r>
      <w:r>
        <w:rPr>
          <w:rFonts w:ascii="Times New Roman" w:hAnsi="Times New Roman"/>
          <w:color w:val="000000"/>
          <w:sz w:val="28"/>
        </w:rPr>
        <w:t>(</w:t>
      </w:r>
      <w:r w:rsidRPr="008A051B">
        <w:rPr>
          <w:rFonts w:ascii="Times New Roman" w:hAnsi="Times New Roman"/>
          <w:color w:val="000000"/>
          <w:sz w:val="28"/>
        </w:rPr>
        <w:t>1 бр. за 2017 г. и 5 бр. за 2016 г.</w:t>
      </w:r>
      <w:r>
        <w:rPr>
          <w:rFonts w:ascii="Times New Roman" w:hAnsi="Times New Roman"/>
          <w:color w:val="000000"/>
          <w:sz w:val="28"/>
        </w:rPr>
        <w:t>)</w:t>
      </w:r>
      <w:r w:rsidRPr="008A051B">
        <w:rPr>
          <w:rFonts w:ascii="Times New Roman" w:hAnsi="Times New Roman"/>
          <w:color w:val="000000"/>
          <w:sz w:val="28"/>
        </w:rPr>
        <w:t xml:space="preserve">.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За отчетния период</w:t>
      </w:r>
      <w:r>
        <w:rPr>
          <w:rFonts w:ascii="Times New Roman" w:hAnsi="Times New Roman"/>
          <w:color w:val="000000"/>
          <w:sz w:val="28"/>
        </w:rPr>
        <w:t xml:space="preserve">, </w:t>
      </w:r>
      <w:r w:rsidRPr="008A051B">
        <w:rPr>
          <w:rFonts w:ascii="Times New Roman" w:hAnsi="Times New Roman"/>
          <w:color w:val="000000"/>
          <w:sz w:val="28"/>
        </w:rPr>
        <w:t>както и за предходната 2017 г.</w:t>
      </w:r>
      <w:r>
        <w:rPr>
          <w:rFonts w:ascii="Times New Roman" w:hAnsi="Times New Roman"/>
          <w:color w:val="000000"/>
          <w:sz w:val="28"/>
        </w:rPr>
        <w:t>,</w:t>
      </w:r>
      <w:r w:rsidRPr="008A051B">
        <w:rPr>
          <w:rFonts w:ascii="Times New Roman" w:hAnsi="Times New Roman"/>
          <w:color w:val="000000"/>
          <w:sz w:val="28"/>
        </w:rPr>
        <w:t xml:space="preserve">  най–активна във връзка с производствата по групиране на наказанията е била Районна прокуратура Монтана, като е внесла 18 предложения по реда на чл. 306 НПК.</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Броят на уважените предложения е показателен за правилността и обосноваността на предложенията. Уважените предложения са 90% от внесените и 100% от разгледаните от съда.</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Горепосочените данни дават основание да се направи извод, че в Окръжна прокуратура гр. Монтана и районните прокуратури от региона стриктно е спазвано Указанието за дейността на прокуратурата по надзора върху изпълнение на наказанията и други принудителни мерки, утвърдено със заповед на главния прокурор на Република България № 5306/24.11.2014 г. Изпълнението на задълженията на прокурорите, осъществяващи дейност по изпълнение на наказанията</w:t>
      </w:r>
      <w:r>
        <w:rPr>
          <w:rFonts w:ascii="Times New Roman" w:hAnsi="Times New Roman"/>
          <w:color w:val="000000"/>
          <w:sz w:val="28"/>
          <w:szCs w:val="28"/>
        </w:rPr>
        <w:t>,</w:t>
      </w:r>
      <w:r w:rsidRPr="008A051B">
        <w:rPr>
          <w:rFonts w:ascii="Times New Roman" w:hAnsi="Times New Roman"/>
          <w:color w:val="000000"/>
          <w:sz w:val="28"/>
          <w:szCs w:val="28"/>
        </w:rPr>
        <w:t xml:space="preserve"> по внасяне на предложения за групиране по реда на чл.306 НПК и участие в съдебни заседания по такива производства, е от съществено значение за недопускане на неоснователно задържане над срока на лишаване от свобода по определените наказания.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 xml:space="preserve">За отчетния период в Окръжна прокуратура – Монтана не са изготвяни предложения по чл. 70 и чл. 71 НК, както и по чл. 437 и сл. от НПК.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За отчетния период не са постановени прекъсване на изпълнението на наказание „лишаване от свобода” от окръжния прокурор на О</w:t>
      </w:r>
      <w:r>
        <w:rPr>
          <w:rFonts w:ascii="Times New Roman" w:hAnsi="Times New Roman"/>
          <w:color w:val="000000"/>
          <w:sz w:val="28"/>
          <w:szCs w:val="28"/>
        </w:rPr>
        <w:t>П</w:t>
      </w:r>
      <w:r w:rsidRPr="008A051B">
        <w:rPr>
          <w:rFonts w:ascii="Times New Roman" w:hAnsi="Times New Roman"/>
          <w:color w:val="000000"/>
          <w:sz w:val="28"/>
          <w:szCs w:val="28"/>
        </w:rPr>
        <w:t xml:space="preserve"> Монтана по реда на чл. 448 НПК. Причината е, че </w:t>
      </w:r>
      <w:proofErr w:type="spellStart"/>
      <w:r w:rsidRPr="008A051B">
        <w:rPr>
          <w:rFonts w:ascii="Times New Roman" w:hAnsi="Times New Roman"/>
          <w:color w:val="000000"/>
          <w:sz w:val="28"/>
          <w:szCs w:val="28"/>
        </w:rPr>
        <w:t>находящият</w:t>
      </w:r>
      <w:proofErr w:type="spellEnd"/>
      <w:r w:rsidRPr="008A051B">
        <w:rPr>
          <w:rFonts w:ascii="Times New Roman" w:hAnsi="Times New Roman"/>
          <w:color w:val="000000"/>
          <w:sz w:val="28"/>
          <w:szCs w:val="28"/>
        </w:rPr>
        <w:t xml:space="preserve"> се на</w:t>
      </w:r>
      <w:r>
        <w:rPr>
          <w:rFonts w:ascii="Times New Roman" w:hAnsi="Times New Roman"/>
          <w:color w:val="000000"/>
          <w:sz w:val="28"/>
          <w:szCs w:val="28"/>
        </w:rPr>
        <w:t xml:space="preserve"> територията на Област Монтана П</w:t>
      </w:r>
      <w:r w:rsidRPr="008A051B">
        <w:rPr>
          <w:rFonts w:ascii="Times New Roman" w:hAnsi="Times New Roman"/>
          <w:color w:val="000000"/>
          <w:sz w:val="28"/>
          <w:szCs w:val="28"/>
        </w:rPr>
        <w:t xml:space="preserve">оправителен дом Бойчиновци е закрит и е </w:t>
      </w:r>
      <w:r w:rsidR="0069223A">
        <w:rPr>
          <w:rFonts w:ascii="Times New Roman" w:hAnsi="Times New Roman"/>
          <w:color w:val="000000"/>
          <w:sz w:val="28"/>
          <w:szCs w:val="28"/>
        </w:rPr>
        <w:t xml:space="preserve">териториално отделение на </w:t>
      </w:r>
      <w:r w:rsidRPr="008A051B">
        <w:rPr>
          <w:rFonts w:ascii="Times New Roman" w:hAnsi="Times New Roman"/>
          <w:color w:val="000000"/>
          <w:sz w:val="28"/>
          <w:szCs w:val="28"/>
        </w:rPr>
        <w:t>Затвора Враца.</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szCs w:val="28"/>
        </w:rPr>
        <w:t xml:space="preserve">Общият брой на незадържаните лица по изпратените за изпълнение присъди „лишаване от свобода” е 13, като 10 лица са </w:t>
      </w:r>
      <w:r>
        <w:rPr>
          <w:rFonts w:ascii="Times New Roman" w:hAnsi="Times New Roman"/>
          <w:color w:val="000000"/>
          <w:sz w:val="28"/>
          <w:szCs w:val="28"/>
        </w:rPr>
        <w:t>осъдени в</w:t>
      </w:r>
      <w:r w:rsidRPr="008A051B">
        <w:rPr>
          <w:rFonts w:ascii="Times New Roman" w:hAnsi="Times New Roman"/>
          <w:color w:val="000000"/>
          <w:sz w:val="28"/>
          <w:szCs w:val="28"/>
        </w:rPr>
        <w:t xml:space="preserve"> предходни периоди. За незадържаните лица, за които са налице основанията на чл. 36, ал. 1 от ЗЕЕЗА, са издадени европейски заповеди за арест и неиздирените за изпълнение на присъди лица са обявени за общодържавно издирване от МВР. </w:t>
      </w:r>
      <w:r w:rsidRPr="008A051B">
        <w:rPr>
          <w:rFonts w:ascii="Times New Roman" w:hAnsi="Times New Roman"/>
          <w:color w:val="000000"/>
          <w:sz w:val="28"/>
        </w:rPr>
        <w:lastRenderedPageBreak/>
        <w:t>Налице е тенденция през отчетния период за намаляване на останалите непреведени в изпълнение присъ</w:t>
      </w:r>
      <w:r>
        <w:rPr>
          <w:rFonts w:ascii="Times New Roman" w:hAnsi="Times New Roman"/>
          <w:color w:val="000000"/>
          <w:sz w:val="28"/>
        </w:rPr>
        <w:t>ди по този показател спрямо 2017</w:t>
      </w:r>
      <w:r w:rsidR="0069223A">
        <w:rPr>
          <w:rFonts w:ascii="Times New Roman" w:hAnsi="Times New Roman"/>
          <w:color w:val="000000"/>
          <w:sz w:val="28"/>
        </w:rPr>
        <w:t xml:space="preserve"> г. (14 лица) и 2016 г.</w:t>
      </w:r>
      <w:r w:rsidRPr="008A051B">
        <w:rPr>
          <w:rFonts w:ascii="Times New Roman" w:hAnsi="Times New Roman"/>
          <w:color w:val="000000"/>
          <w:sz w:val="28"/>
        </w:rPr>
        <w:t xml:space="preserve"> (17 лица). Причините за това влезлите в сила присъди и определения за одобряване на споразумения да не бъдат приведени от прокурора в изпълнение са идентични с тези от предходните отчетни години: осъдените лица са напуснали местоживеенето си и не са установени, за да бъдат задържани за изпълнение на присъдата. </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szCs w:val="28"/>
        </w:rPr>
        <w:t xml:space="preserve">През отчетния период прокурорите са участвали в 34 бр. съдебни заседания </w:t>
      </w:r>
      <w:r>
        <w:rPr>
          <w:rFonts w:ascii="Times New Roman" w:hAnsi="Times New Roman"/>
          <w:color w:val="000000"/>
          <w:sz w:val="28"/>
          <w:szCs w:val="28"/>
        </w:rPr>
        <w:t>(при 95 за 2017 г.)</w:t>
      </w:r>
      <w:r w:rsidRPr="008A051B">
        <w:rPr>
          <w:rFonts w:ascii="Times New Roman" w:hAnsi="Times New Roman"/>
          <w:color w:val="000000"/>
          <w:sz w:val="28"/>
          <w:szCs w:val="28"/>
        </w:rPr>
        <w:t xml:space="preserve"> по 31 бр. </w:t>
      </w:r>
      <w:r>
        <w:rPr>
          <w:rFonts w:ascii="Times New Roman" w:hAnsi="Times New Roman"/>
          <w:color w:val="000000"/>
          <w:sz w:val="28"/>
          <w:szCs w:val="28"/>
        </w:rPr>
        <w:t>(</w:t>
      </w:r>
      <w:r w:rsidRPr="008A051B">
        <w:rPr>
          <w:rFonts w:ascii="Times New Roman" w:hAnsi="Times New Roman"/>
          <w:color w:val="000000"/>
          <w:sz w:val="28"/>
          <w:szCs w:val="28"/>
        </w:rPr>
        <w:t>83 за 2017 г.</w:t>
      </w:r>
      <w:r>
        <w:rPr>
          <w:rFonts w:ascii="Times New Roman" w:hAnsi="Times New Roman"/>
          <w:color w:val="000000"/>
          <w:sz w:val="28"/>
          <w:szCs w:val="28"/>
        </w:rPr>
        <w:t xml:space="preserve">) </w:t>
      </w:r>
      <w:r w:rsidRPr="008A051B">
        <w:rPr>
          <w:rFonts w:ascii="Times New Roman" w:hAnsi="Times New Roman"/>
          <w:color w:val="000000"/>
          <w:sz w:val="28"/>
          <w:szCs w:val="28"/>
        </w:rPr>
        <w:t>производства във връзка с изпълнение на наказанията. Налице е през отчетната година тенденция за намаляване спрямо предходната 2017 г. както на производствата във връзка с изпълнение на наказанията, така и на съдебните заседания във връзка с тези производства.</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p>
    <w:p w:rsidR="009B3460" w:rsidRPr="008A051B"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bCs/>
          <w:i/>
          <w:color w:val="000000"/>
          <w:sz w:val="28"/>
        </w:rPr>
      </w:pPr>
      <w:bookmarkStart w:id="13" w:name="_Toc411255932"/>
      <w:r w:rsidRPr="008A051B">
        <w:rPr>
          <w:rFonts w:ascii="Times New Roman" w:hAnsi="Times New Roman" w:cs="Arial"/>
          <w:b/>
          <w:bCs/>
          <w:i/>
          <w:color w:val="000000"/>
          <w:sz w:val="28"/>
        </w:rPr>
        <w:t>5.3. Принудителни мерки.</w:t>
      </w:r>
      <w:bookmarkEnd w:id="13"/>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szCs w:val="28"/>
        </w:rPr>
        <w:t>През периода 01.</w:t>
      </w:r>
      <w:proofErr w:type="spellStart"/>
      <w:r w:rsidRPr="008A051B">
        <w:rPr>
          <w:rFonts w:ascii="Times New Roman" w:hAnsi="Times New Roman"/>
          <w:color w:val="000000"/>
          <w:sz w:val="28"/>
          <w:szCs w:val="28"/>
        </w:rPr>
        <w:t>01</w:t>
      </w:r>
      <w:proofErr w:type="spellEnd"/>
      <w:r w:rsidRPr="008A051B">
        <w:rPr>
          <w:rFonts w:ascii="Times New Roman" w:hAnsi="Times New Roman"/>
          <w:color w:val="000000"/>
          <w:sz w:val="28"/>
          <w:szCs w:val="28"/>
        </w:rPr>
        <w:t xml:space="preserve">.2018 г. – 31.12.2018 г. в районните прокуратури от региона на Окръжна прокуратура гр. Монтана са били наблюдавани общо 104 преписки за налагане на принудителни медицински мерки, от които 101 новообразувани </w:t>
      </w:r>
      <w:r>
        <w:rPr>
          <w:rFonts w:ascii="Times New Roman" w:hAnsi="Times New Roman"/>
          <w:color w:val="000000"/>
          <w:sz w:val="28"/>
        </w:rPr>
        <w:t>(срещу</w:t>
      </w:r>
      <w:r w:rsidRPr="008A051B">
        <w:rPr>
          <w:rFonts w:ascii="Times New Roman" w:hAnsi="Times New Roman"/>
          <w:color w:val="000000"/>
          <w:sz w:val="28"/>
        </w:rPr>
        <w:t xml:space="preserve"> 106 за 2017 г. и 98 за 2016</w:t>
      </w:r>
      <w:r>
        <w:rPr>
          <w:rFonts w:ascii="Times New Roman" w:hAnsi="Times New Roman"/>
          <w:color w:val="000000"/>
          <w:sz w:val="28"/>
        </w:rPr>
        <w:t xml:space="preserve"> г.)</w:t>
      </w:r>
      <w:r w:rsidRPr="008A051B">
        <w:rPr>
          <w:rFonts w:ascii="Times New Roman" w:hAnsi="Times New Roman"/>
          <w:color w:val="000000"/>
          <w:sz w:val="28"/>
          <w:szCs w:val="28"/>
        </w:rPr>
        <w:t xml:space="preserve">. Внесени са 72 предложения и искания в съда </w:t>
      </w:r>
      <w:r>
        <w:rPr>
          <w:rFonts w:ascii="Times New Roman" w:hAnsi="Times New Roman"/>
          <w:color w:val="000000"/>
          <w:sz w:val="28"/>
        </w:rPr>
        <w:t>(</w:t>
      </w:r>
      <w:r w:rsidRPr="008A051B">
        <w:rPr>
          <w:rFonts w:ascii="Times New Roman" w:hAnsi="Times New Roman"/>
          <w:color w:val="000000"/>
          <w:sz w:val="28"/>
        </w:rPr>
        <w:t>72 за 2016 г. и 76 за 2015 г.</w:t>
      </w:r>
      <w:r>
        <w:rPr>
          <w:rFonts w:ascii="Times New Roman" w:hAnsi="Times New Roman"/>
          <w:color w:val="000000"/>
          <w:sz w:val="28"/>
        </w:rPr>
        <w:t>)</w:t>
      </w:r>
      <w:r w:rsidRPr="008A051B">
        <w:rPr>
          <w:rFonts w:ascii="Times New Roman" w:hAnsi="Times New Roman"/>
          <w:color w:val="000000"/>
          <w:sz w:val="28"/>
          <w:szCs w:val="28"/>
        </w:rPr>
        <w:t xml:space="preserve">. Разгледани са от съда  72 предложения и искания, от които са уважени 47. Прекратени са от съда производствата по 25 предложения и искания. </w:t>
      </w:r>
      <w:r w:rsidRPr="008A051B">
        <w:rPr>
          <w:rFonts w:ascii="Times New Roman" w:hAnsi="Times New Roman"/>
          <w:color w:val="000000"/>
          <w:sz w:val="28"/>
        </w:rPr>
        <w:t>Прокурорите са участвали в 154 съдебни заседания по</w:t>
      </w:r>
      <w:r w:rsidRPr="008A051B">
        <w:rPr>
          <w:rFonts w:ascii="Times New Roman" w:hAnsi="Times New Roman"/>
          <w:color w:val="000000"/>
          <w:sz w:val="28"/>
          <w:szCs w:val="28"/>
        </w:rPr>
        <w:t xml:space="preserve"> предложения за налагане на принудителни медицински мерки</w:t>
      </w:r>
      <w:r w:rsidRPr="008A051B">
        <w:rPr>
          <w:rFonts w:ascii="Times New Roman" w:hAnsi="Times New Roman"/>
          <w:color w:val="000000"/>
          <w:sz w:val="28"/>
        </w:rPr>
        <w:t>.</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rPr>
      </w:pPr>
      <w:r w:rsidRPr="008A051B">
        <w:rPr>
          <w:rFonts w:ascii="Times New Roman" w:hAnsi="Times New Roman"/>
          <w:color w:val="000000"/>
          <w:sz w:val="28"/>
        </w:rPr>
        <w:t>Прокурорите в региона на ОП-Монтана периодично извършват проверки в лечебните заведения, в които се изпълняват принудителните медицински мерки.</w:t>
      </w:r>
    </w:p>
    <w:p w:rsidR="009B3460" w:rsidRPr="008A051B" w:rsidRDefault="009B3460" w:rsidP="009B3460">
      <w:pPr>
        <w:shd w:val="clear" w:color="auto" w:fill="FFFFFF"/>
        <w:tabs>
          <w:tab w:val="left" w:pos="826"/>
        </w:tabs>
        <w:autoSpaceDE w:val="0"/>
        <w:autoSpaceDN w:val="0"/>
        <w:adjustRightInd w:val="0"/>
        <w:spacing w:after="0" w:line="240" w:lineRule="auto"/>
        <w:ind w:firstLine="720"/>
        <w:jc w:val="both"/>
        <w:rPr>
          <w:rFonts w:ascii="Times New Roman" w:hAnsi="Times New Roman"/>
          <w:color w:val="000000"/>
          <w:sz w:val="28"/>
          <w:szCs w:val="28"/>
        </w:rPr>
      </w:pPr>
      <w:r w:rsidRPr="008A051B">
        <w:rPr>
          <w:rFonts w:ascii="Times New Roman" w:hAnsi="Times New Roman"/>
          <w:color w:val="000000"/>
          <w:sz w:val="28"/>
        </w:rPr>
        <w:t xml:space="preserve">Сравнението на данните за последните три години позволява да се направи извод за запазване тенденцията за сравнително висок брой на преписките </w:t>
      </w:r>
      <w:r w:rsidRPr="008A051B">
        <w:rPr>
          <w:rFonts w:ascii="Times New Roman" w:hAnsi="Times New Roman"/>
          <w:color w:val="000000"/>
          <w:sz w:val="28"/>
          <w:szCs w:val="28"/>
        </w:rPr>
        <w:t>за налагане на принудителни медицински мерки</w:t>
      </w:r>
      <w:r w:rsidRPr="008A051B">
        <w:rPr>
          <w:rFonts w:ascii="Times New Roman" w:hAnsi="Times New Roman"/>
          <w:color w:val="000000"/>
          <w:sz w:val="28"/>
        </w:rPr>
        <w:t xml:space="preserve">, като най - висок е за Районна прокуратура – Монтана – 48 бр. при 46 бр. за Районна прокуратура – Лом и 10 бр. за Районна прокуратура – Берковица. </w:t>
      </w:r>
    </w:p>
    <w:p w:rsidR="009B3460" w:rsidRPr="008A051B" w:rsidRDefault="009B3460" w:rsidP="009B3460"/>
    <w:p w:rsidR="00C12161" w:rsidRPr="0003156C" w:rsidRDefault="003A1FAE" w:rsidP="003A1FAE">
      <w:pPr>
        <w:pStyle w:val="-1"/>
      </w:pPr>
      <w:r>
        <w:rPr>
          <w:lang w:val="en-US"/>
        </w:rPr>
        <w:t>III</w:t>
      </w:r>
      <w:r w:rsidRPr="0003156C">
        <w:t xml:space="preserve">. </w:t>
      </w:r>
      <w:r w:rsidR="00C12161" w:rsidRPr="00C12161">
        <w:t>ДЕЙНОСТ ПО ИЗПЪЛНЕНИЕ НА ПРЕПОРЪКИТЕ В РАМКИТЕ НА МЕХАНИЗМА ЗА СЪТРУДНИЧЕСТВО И</w:t>
      </w:r>
      <w:r w:rsidR="00C12161">
        <w:t xml:space="preserve"> </w:t>
      </w:r>
      <w:r w:rsidR="00482B93" w:rsidRPr="00C12161">
        <w:t>ПРОВЕРКА. СПЕЦИАЛЕН НАДЗОР И НАКАЗАТЕЛНИ ПРОИЗВОДСТВА, ОБРАЗУВАНИ  ЗА НЯКОИ КАТЕГОРИИ ТЕЖКИ ПРЕСТЪПЛЕНИЯ И ТАКИВА ОТ ОСОБЕН ОБЩЕСТВЕН ИНТЕРЕС</w:t>
      </w:r>
      <w:r w:rsidR="00C12161">
        <w:t>.</w:t>
      </w:r>
    </w:p>
    <w:p w:rsidR="003340A1" w:rsidRPr="0003156C" w:rsidRDefault="003340A1" w:rsidP="003340A1">
      <w:pPr>
        <w:pStyle w:val="ad"/>
        <w:rPr>
          <w:lang w:eastAsia="bg-BG"/>
        </w:rPr>
      </w:pPr>
    </w:p>
    <w:p w:rsidR="009B3460" w:rsidRPr="0069223A"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69223A">
        <w:rPr>
          <w:rFonts w:ascii="Times New Roman" w:hAnsi="Times New Roman" w:cs="Arial"/>
          <w:b/>
          <w:color w:val="000000"/>
          <w:sz w:val="28"/>
          <w:u w:val="single"/>
          <w:lang w:eastAsia="bg-BG"/>
        </w:rPr>
        <w:t>1. Специален надзор</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bCs/>
          <w:sz w:val="28"/>
          <w:szCs w:val="28"/>
        </w:rPr>
      </w:pPr>
      <w:r w:rsidRPr="009B3460">
        <w:rPr>
          <w:rFonts w:ascii="Times New Roman" w:hAnsi="Times New Roman"/>
          <w:sz w:val="28"/>
          <w:szCs w:val="28"/>
        </w:rPr>
        <w:t xml:space="preserve">Специалният надзор върху преписките и делата е регламентиран с вътрешно-ведомствен акт на главния прокурор на </w:t>
      </w:r>
      <w:proofErr w:type="spellStart"/>
      <w:r w:rsidRPr="009B3460">
        <w:rPr>
          <w:rFonts w:ascii="Times New Roman" w:hAnsi="Times New Roman"/>
          <w:sz w:val="28"/>
          <w:szCs w:val="28"/>
        </w:rPr>
        <w:t>РБългария</w:t>
      </w:r>
      <w:proofErr w:type="spellEnd"/>
      <w:r w:rsidRPr="009B3460">
        <w:rPr>
          <w:rFonts w:ascii="Times New Roman" w:hAnsi="Times New Roman"/>
          <w:sz w:val="28"/>
          <w:szCs w:val="28"/>
        </w:rPr>
        <w:t xml:space="preserve"> (заповед № ЛС-729/18.03.2014 г.), с която е утвърдено Указание за специален надзор, което се спазва.</w:t>
      </w:r>
    </w:p>
    <w:p w:rsidR="009B3460" w:rsidRPr="009B3460" w:rsidRDefault="009B3460" w:rsidP="009B3460">
      <w:pPr>
        <w:spacing w:after="0" w:line="240" w:lineRule="auto"/>
        <w:ind w:firstLine="709"/>
        <w:jc w:val="both"/>
        <w:rPr>
          <w:rFonts w:ascii="Times New Roman" w:hAnsi="Times New Roman"/>
          <w:bCs/>
          <w:sz w:val="28"/>
          <w:szCs w:val="28"/>
        </w:rPr>
      </w:pPr>
      <w:r w:rsidRPr="009B3460">
        <w:rPr>
          <w:rFonts w:ascii="Times New Roman" w:hAnsi="Times New Roman"/>
          <w:sz w:val="28"/>
          <w:szCs w:val="28"/>
        </w:rPr>
        <w:lastRenderedPageBreak/>
        <w:t xml:space="preserve">През отчетния период на  2018 г. от Окръжна прокуратура - Монтана и от съставните й районни прокуратури са наблюдавани 2 бр. досъдебни производство (ДП) на </w:t>
      </w:r>
      <w:r w:rsidRPr="009B3460">
        <w:rPr>
          <w:rFonts w:ascii="Times New Roman" w:hAnsi="Times New Roman"/>
          <w:bCs/>
          <w:sz w:val="28"/>
          <w:szCs w:val="28"/>
        </w:rPr>
        <w:t xml:space="preserve">специален надзор – </w:t>
      </w:r>
      <w:r w:rsidRPr="0003156C">
        <w:rPr>
          <w:rFonts w:ascii="Times New Roman" w:hAnsi="Times New Roman"/>
          <w:bCs/>
          <w:sz w:val="28"/>
          <w:szCs w:val="28"/>
        </w:rPr>
        <w:t xml:space="preserve">1. </w:t>
      </w:r>
      <w:r w:rsidRPr="009B3460">
        <w:rPr>
          <w:rFonts w:ascii="Times New Roman" w:hAnsi="Times New Roman"/>
          <w:bCs/>
          <w:sz w:val="28"/>
          <w:szCs w:val="28"/>
        </w:rPr>
        <w:t xml:space="preserve">пр. преписка № 620/2013 г. на ОП – Монтана, ДП № 23/2014 г. по описа на </w:t>
      </w:r>
      <w:proofErr w:type="spellStart"/>
      <w:r w:rsidRPr="009B3460">
        <w:rPr>
          <w:rFonts w:ascii="Times New Roman" w:hAnsi="Times New Roman"/>
          <w:bCs/>
          <w:sz w:val="28"/>
          <w:szCs w:val="28"/>
        </w:rPr>
        <w:t>ОСлО</w:t>
      </w:r>
      <w:proofErr w:type="spellEnd"/>
      <w:r w:rsidRPr="009B3460">
        <w:rPr>
          <w:rFonts w:ascii="Times New Roman" w:hAnsi="Times New Roman"/>
          <w:bCs/>
          <w:sz w:val="28"/>
          <w:szCs w:val="28"/>
        </w:rPr>
        <w:t xml:space="preserve"> при ОП – Монтана, образувано на 31.10.2013 г. </w:t>
      </w:r>
    </w:p>
    <w:p w:rsidR="009B3460" w:rsidRPr="0003156C" w:rsidRDefault="009B3460" w:rsidP="009B3460">
      <w:pPr>
        <w:spacing w:after="0" w:line="240" w:lineRule="auto"/>
        <w:ind w:firstLine="709"/>
        <w:jc w:val="both"/>
        <w:rPr>
          <w:rFonts w:ascii="Times New Roman" w:hAnsi="Times New Roman"/>
          <w:bCs/>
          <w:sz w:val="28"/>
          <w:szCs w:val="28"/>
        </w:rPr>
      </w:pPr>
      <w:r w:rsidRPr="009B3460">
        <w:rPr>
          <w:rFonts w:ascii="Times New Roman" w:hAnsi="Times New Roman"/>
          <w:bCs/>
          <w:sz w:val="28"/>
          <w:szCs w:val="28"/>
        </w:rPr>
        <w:t xml:space="preserve"> По делото има постановена осъдителна присъда на първа инстанция, която е обжалвана пред Апелативен съд София. С решение от 13.02.2017 год. на Апелативен съд София е отменена присъдата, постановена от </w:t>
      </w:r>
      <w:proofErr w:type="spellStart"/>
      <w:r w:rsidRPr="009B3460">
        <w:rPr>
          <w:rFonts w:ascii="Times New Roman" w:hAnsi="Times New Roman"/>
          <w:bCs/>
          <w:sz w:val="28"/>
          <w:szCs w:val="28"/>
        </w:rPr>
        <w:t>първоинстанционния</w:t>
      </w:r>
      <w:proofErr w:type="spellEnd"/>
      <w:r w:rsidRPr="009B3460">
        <w:rPr>
          <w:rFonts w:ascii="Times New Roman" w:hAnsi="Times New Roman"/>
          <w:bCs/>
          <w:sz w:val="28"/>
          <w:szCs w:val="28"/>
        </w:rPr>
        <w:t xml:space="preserve"> съд и делото е върнато на прокуратурата за отстраняване на процесуални нарушения. След извършване на действия по разследване и изпълнение на дадените указания, разследването по досъдебното производство е приключено и изпратено на ОП Монтана, като  е внесено в съда с обвинителен акт за престъпление по чл. 220 ал.1 </w:t>
      </w:r>
      <w:proofErr w:type="spellStart"/>
      <w:r w:rsidRPr="009B3460">
        <w:rPr>
          <w:rFonts w:ascii="Times New Roman" w:hAnsi="Times New Roman"/>
          <w:bCs/>
          <w:sz w:val="28"/>
          <w:szCs w:val="28"/>
        </w:rPr>
        <w:t>вр</w:t>
      </w:r>
      <w:proofErr w:type="spellEnd"/>
      <w:r w:rsidRPr="009B3460">
        <w:rPr>
          <w:rFonts w:ascii="Times New Roman" w:hAnsi="Times New Roman"/>
          <w:bCs/>
          <w:sz w:val="28"/>
          <w:szCs w:val="28"/>
        </w:rPr>
        <w:t xml:space="preserve"> с чл.26 ал.1 от НК.</w:t>
      </w:r>
      <w:r w:rsidRPr="0003156C">
        <w:rPr>
          <w:rFonts w:ascii="Times New Roman" w:hAnsi="Times New Roman"/>
          <w:bCs/>
          <w:sz w:val="28"/>
          <w:szCs w:val="28"/>
        </w:rPr>
        <w:t xml:space="preserve"> </w:t>
      </w:r>
      <w:r w:rsidRPr="009B3460">
        <w:rPr>
          <w:rFonts w:ascii="Times New Roman" w:hAnsi="Times New Roman"/>
          <w:bCs/>
          <w:sz w:val="28"/>
          <w:szCs w:val="28"/>
        </w:rPr>
        <w:t xml:space="preserve">Постановена е оправдателна присъда за едно лице, като  същата е </w:t>
      </w:r>
      <w:proofErr w:type="spellStart"/>
      <w:r w:rsidRPr="009B3460">
        <w:rPr>
          <w:rFonts w:ascii="Times New Roman" w:hAnsi="Times New Roman"/>
          <w:bCs/>
          <w:sz w:val="28"/>
          <w:szCs w:val="28"/>
        </w:rPr>
        <w:t>протестирана</w:t>
      </w:r>
      <w:proofErr w:type="spellEnd"/>
      <w:r w:rsidRPr="009B3460">
        <w:rPr>
          <w:rFonts w:ascii="Times New Roman" w:hAnsi="Times New Roman"/>
          <w:bCs/>
          <w:sz w:val="28"/>
          <w:szCs w:val="28"/>
        </w:rPr>
        <w:t xml:space="preserve"> в </w:t>
      </w:r>
      <w:proofErr w:type="spellStart"/>
      <w:r w:rsidRPr="009B3460">
        <w:rPr>
          <w:rFonts w:ascii="Times New Roman" w:hAnsi="Times New Roman"/>
          <w:bCs/>
          <w:sz w:val="28"/>
          <w:szCs w:val="28"/>
        </w:rPr>
        <w:t>з</w:t>
      </w:r>
      <w:r w:rsidR="0069223A">
        <w:rPr>
          <w:rFonts w:ascii="Times New Roman" w:hAnsi="Times New Roman"/>
          <w:bCs/>
          <w:sz w:val="28"/>
          <w:szCs w:val="28"/>
        </w:rPr>
        <w:t>аконоустановения</w:t>
      </w:r>
      <w:proofErr w:type="spellEnd"/>
      <w:r w:rsidR="0069223A">
        <w:rPr>
          <w:rFonts w:ascii="Times New Roman" w:hAnsi="Times New Roman"/>
          <w:bCs/>
          <w:sz w:val="28"/>
          <w:szCs w:val="28"/>
        </w:rPr>
        <w:t xml:space="preserve"> срок пред Апела</w:t>
      </w:r>
      <w:r w:rsidRPr="009B3460">
        <w:rPr>
          <w:rFonts w:ascii="Times New Roman" w:hAnsi="Times New Roman"/>
          <w:bCs/>
          <w:sz w:val="28"/>
          <w:szCs w:val="28"/>
        </w:rPr>
        <w:t>тивен съд София</w:t>
      </w:r>
      <w:r w:rsidRPr="0003156C">
        <w:rPr>
          <w:rFonts w:ascii="Times New Roman" w:hAnsi="Times New Roman"/>
          <w:bCs/>
          <w:sz w:val="28"/>
          <w:szCs w:val="28"/>
        </w:rPr>
        <w:t>.</w:t>
      </w:r>
    </w:p>
    <w:p w:rsidR="009B3460" w:rsidRPr="009B3460" w:rsidRDefault="009B3460" w:rsidP="009B3460">
      <w:pPr>
        <w:spacing w:after="0" w:line="240" w:lineRule="auto"/>
        <w:ind w:firstLine="709"/>
        <w:jc w:val="both"/>
        <w:rPr>
          <w:rFonts w:ascii="Times New Roman" w:hAnsi="Times New Roman"/>
          <w:sz w:val="28"/>
          <w:szCs w:val="28"/>
        </w:rPr>
      </w:pPr>
      <w:r w:rsidRPr="0003156C">
        <w:rPr>
          <w:rFonts w:ascii="Times New Roman" w:hAnsi="Times New Roman"/>
          <w:bCs/>
          <w:sz w:val="28"/>
          <w:szCs w:val="28"/>
        </w:rPr>
        <w:t>2.</w:t>
      </w:r>
      <w:r w:rsidRPr="009B3460">
        <w:rPr>
          <w:rFonts w:ascii="Times New Roman" w:hAnsi="Times New Roman"/>
          <w:bCs/>
          <w:sz w:val="28"/>
          <w:szCs w:val="28"/>
        </w:rPr>
        <w:t xml:space="preserve"> </w:t>
      </w:r>
      <w:r w:rsidRPr="009B3460">
        <w:rPr>
          <w:rFonts w:ascii="Times New Roman" w:hAnsi="Times New Roman"/>
          <w:sz w:val="28"/>
          <w:szCs w:val="28"/>
        </w:rPr>
        <w:t>ДП № 733/2017 год. на РУ Лом, пр.</w:t>
      </w:r>
      <w:proofErr w:type="spellStart"/>
      <w:r w:rsidRPr="009B3460">
        <w:rPr>
          <w:rFonts w:ascii="Times New Roman" w:hAnsi="Times New Roman"/>
          <w:sz w:val="28"/>
          <w:szCs w:val="28"/>
        </w:rPr>
        <w:t>пр</w:t>
      </w:r>
      <w:proofErr w:type="spellEnd"/>
      <w:r w:rsidRPr="009B3460">
        <w:rPr>
          <w:rFonts w:ascii="Times New Roman" w:hAnsi="Times New Roman"/>
          <w:sz w:val="28"/>
          <w:szCs w:val="28"/>
        </w:rPr>
        <w:t xml:space="preserve">.№ 976/2017 год. на РП Лом. Досъдебното производство е образувано за престъпление по чл.201 от </w:t>
      </w:r>
      <w:proofErr w:type="spellStart"/>
      <w:r w:rsidRPr="009B3460">
        <w:rPr>
          <w:rFonts w:ascii="Times New Roman" w:hAnsi="Times New Roman"/>
          <w:sz w:val="28"/>
          <w:szCs w:val="28"/>
        </w:rPr>
        <w:t>вр</w:t>
      </w:r>
      <w:proofErr w:type="spellEnd"/>
      <w:r w:rsidRPr="009B3460">
        <w:rPr>
          <w:rFonts w:ascii="Times New Roman" w:hAnsi="Times New Roman"/>
          <w:sz w:val="28"/>
          <w:szCs w:val="28"/>
        </w:rPr>
        <w:t xml:space="preserve"> с чл.26 ал.1 от НК, като към момента е на етап разследване, което не е приключило.</w:t>
      </w:r>
      <w:r w:rsidRPr="0003156C">
        <w:rPr>
          <w:rFonts w:ascii="Times New Roman" w:hAnsi="Times New Roman"/>
          <w:sz w:val="28"/>
          <w:szCs w:val="28"/>
        </w:rPr>
        <w:t xml:space="preserve"> </w:t>
      </w:r>
      <w:r w:rsidRPr="009B3460">
        <w:rPr>
          <w:rFonts w:ascii="Times New Roman" w:hAnsi="Times New Roman"/>
          <w:sz w:val="28"/>
          <w:szCs w:val="28"/>
        </w:rPr>
        <w:t>Делото не е внасяно в съда.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По видове престъпления движението на делата, взети на </w:t>
      </w:r>
      <w:r w:rsidRPr="009B3460">
        <w:rPr>
          <w:rFonts w:ascii="Times New Roman" w:hAnsi="Times New Roman"/>
          <w:sz w:val="28"/>
          <w:szCs w:val="28"/>
          <w:u w:val="single"/>
        </w:rPr>
        <w:t>специален надзор</w:t>
      </w:r>
      <w:r w:rsidRPr="009B3460">
        <w:rPr>
          <w:rFonts w:ascii="Times New Roman" w:hAnsi="Times New Roman"/>
          <w:sz w:val="28"/>
          <w:szCs w:val="28"/>
        </w:rPr>
        <w:t xml:space="preserve"> в ОП- Монтана и териториалните прокуратури  е:</w:t>
      </w:r>
    </w:p>
    <w:p w:rsidR="009B3460" w:rsidRPr="009B3460" w:rsidRDefault="009B3460" w:rsidP="009B3460">
      <w:pPr>
        <w:spacing w:after="0" w:line="240" w:lineRule="auto"/>
        <w:ind w:firstLine="709"/>
        <w:jc w:val="both"/>
        <w:rPr>
          <w:rFonts w:ascii="Times New Roman" w:hAnsi="Times New Roman"/>
          <w:color w:val="000000"/>
          <w:sz w:val="28"/>
          <w:szCs w:val="28"/>
        </w:rPr>
      </w:pPr>
    </w:p>
    <w:tbl>
      <w:tblPr>
        <w:tblW w:w="9588" w:type="dxa"/>
        <w:tblLook w:val="01E0" w:firstRow="1" w:lastRow="1" w:firstColumn="1" w:lastColumn="1" w:noHBand="0" w:noVBand="0"/>
      </w:tblPr>
      <w:tblGrid>
        <w:gridCol w:w="9817"/>
      </w:tblGrid>
      <w:tr w:rsidR="009B3460" w:rsidRPr="009B3460" w:rsidTr="00D9355B">
        <w:tc>
          <w:tcPr>
            <w:tcW w:w="9588" w:type="dxa"/>
            <w:hideMark/>
          </w:tcPr>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195"/>
              <w:gridCol w:w="1775"/>
              <w:gridCol w:w="2932"/>
            </w:tblGrid>
            <w:tr w:rsidR="009B3460" w:rsidRPr="009B3460" w:rsidTr="00D9355B">
              <w:trPr>
                <w:trHeight w:val="510"/>
              </w:trPr>
              <w:tc>
                <w:tcPr>
                  <w:tcW w:w="268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bCs/>
                      <w:color w:val="000000"/>
                      <w:sz w:val="24"/>
                      <w:szCs w:val="24"/>
                    </w:rPr>
                    <w:t xml:space="preserve">Престъпления </w:t>
                  </w:r>
                </w:p>
              </w:tc>
              <w:tc>
                <w:tcPr>
                  <w:tcW w:w="219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bCs/>
                      <w:color w:val="000000"/>
                      <w:sz w:val="24"/>
                      <w:szCs w:val="24"/>
                    </w:rPr>
                    <w:t xml:space="preserve">Наблюдавани производства </w:t>
                  </w:r>
                </w:p>
              </w:tc>
              <w:tc>
                <w:tcPr>
                  <w:tcW w:w="177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bCs/>
                      <w:color w:val="000000"/>
                      <w:sz w:val="24"/>
                      <w:szCs w:val="24"/>
                    </w:rPr>
                    <w:t xml:space="preserve">ДП, внесени в съда </w:t>
                  </w:r>
                </w:p>
              </w:tc>
              <w:tc>
                <w:tcPr>
                  <w:tcW w:w="293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bCs/>
                      <w:color w:val="000000"/>
                      <w:sz w:val="24"/>
                      <w:szCs w:val="24"/>
                    </w:rPr>
                    <w:t xml:space="preserve">Осъдени/санкционирани лица с влязъл в сила съдебен акт </w:t>
                  </w:r>
                </w:p>
              </w:tc>
            </w:tr>
            <w:tr w:rsidR="009B3460" w:rsidRPr="009B3460" w:rsidTr="00D9355B">
              <w:trPr>
                <w:trHeight w:val="157"/>
              </w:trPr>
              <w:tc>
                <w:tcPr>
                  <w:tcW w:w="2689" w:type="dxa"/>
                  <w:tcBorders>
                    <w:top w:val="single" w:sz="4" w:space="0" w:color="auto"/>
                    <w:left w:val="single" w:sz="4" w:space="0" w:color="auto"/>
                    <w:bottom w:val="single" w:sz="4" w:space="0" w:color="auto"/>
                    <w:right w:val="single" w:sz="4" w:space="0" w:color="auto"/>
                  </w:tcBorders>
                  <w:hideMark/>
                </w:tcPr>
                <w:p w:rsidR="009B3460" w:rsidRPr="0003156C" w:rsidRDefault="009B3460" w:rsidP="0069223A">
                  <w:pPr>
                    <w:pStyle w:val="a4"/>
                    <w:rPr>
                      <w:lang w:val="bg-BG"/>
                    </w:rPr>
                  </w:pPr>
                  <w:r w:rsidRPr="0003156C">
                    <w:rPr>
                      <w:lang w:val="bg-BG"/>
                    </w:rPr>
                    <w:t>Корупционни престъпления /съобразно Единния каталог/</w:t>
                  </w:r>
                </w:p>
              </w:tc>
              <w:tc>
                <w:tcPr>
                  <w:tcW w:w="219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2</w:t>
                  </w:r>
                </w:p>
              </w:tc>
              <w:tc>
                <w:tcPr>
                  <w:tcW w:w="177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1</w:t>
                  </w:r>
                </w:p>
              </w:tc>
              <w:tc>
                <w:tcPr>
                  <w:tcW w:w="293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157"/>
              </w:trPr>
              <w:tc>
                <w:tcPr>
                  <w:tcW w:w="268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 xml:space="preserve">Изпиране на пари </w:t>
                  </w:r>
                </w:p>
              </w:tc>
              <w:tc>
                <w:tcPr>
                  <w:tcW w:w="219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157"/>
              </w:trPr>
              <w:tc>
                <w:tcPr>
                  <w:tcW w:w="268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Наблюдавани от ЕК</w:t>
                  </w:r>
                </w:p>
              </w:tc>
              <w:tc>
                <w:tcPr>
                  <w:tcW w:w="219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157"/>
              </w:trPr>
              <w:tc>
                <w:tcPr>
                  <w:tcW w:w="2689" w:type="dxa"/>
                  <w:tcBorders>
                    <w:top w:val="single" w:sz="4" w:space="0" w:color="auto"/>
                    <w:left w:val="single" w:sz="4" w:space="0" w:color="auto"/>
                    <w:bottom w:val="single" w:sz="4" w:space="0" w:color="auto"/>
                    <w:right w:val="single" w:sz="4" w:space="0" w:color="auto"/>
                  </w:tcBorders>
                  <w:hideMark/>
                </w:tcPr>
                <w:p w:rsidR="009B3460" w:rsidRPr="0003156C" w:rsidRDefault="009B3460" w:rsidP="0069223A">
                  <w:pPr>
                    <w:pStyle w:val="a4"/>
                    <w:rPr>
                      <w:lang w:val="bg-BG"/>
                    </w:rPr>
                  </w:pPr>
                  <w:r w:rsidRPr="0003156C">
                    <w:rPr>
                      <w:lang w:val="bg-BG"/>
                    </w:rPr>
                    <w:t xml:space="preserve">Други престъпления с фактическа и правна сложност или с важно за съдебната практика значение </w:t>
                  </w:r>
                </w:p>
              </w:tc>
              <w:tc>
                <w:tcPr>
                  <w:tcW w:w="219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c>
                <w:tcPr>
                  <w:tcW w:w="1775"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c>
                <w:tcPr>
                  <w:tcW w:w="293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ind w:firstLine="709"/>
                    <w:rPr>
                      <w:rFonts w:ascii="Times New Roman" w:hAnsi="Times New Roman"/>
                      <w:color w:val="000000"/>
                      <w:sz w:val="24"/>
                      <w:szCs w:val="24"/>
                    </w:rPr>
                  </w:pPr>
                  <w:r w:rsidRPr="009B3460">
                    <w:rPr>
                      <w:rFonts w:ascii="Times New Roman" w:hAnsi="Times New Roman"/>
                      <w:color w:val="000000"/>
                      <w:sz w:val="24"/>
                      <w:szCs w:val="24"/>
                    </w:rPr>
                    <w:t>0</w:t>
                  </w:r>
                </w:p>
              </w:tc>
            </w:tr>
          </w:tbl>
          <w:p w:rsidR="009B3460" w:rsidRPr="009B3460" w:rsidRDefault="009B3460" w:rsidP="009B3460">
            <w:pPr>
              <w:rPr>
                <w:rFonts w:asciiTheme="minorHAnsi" w:eastAsiaTheme="minorHAnsi" w:hAnsiTheme="minorHAnsi"/>
              </w:rPr>
            </w:pPr>
          </w:p>
        </w:tc>
      </w:tr>
    </w:tbl>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В сравнение с предходната 2017 год. – през същата е наблюдавано 1 ДП, а през 2016 год.  е наблюдавано също 1 ДП, взети на специален надзор</w:t>
      </w:r>
      <w:r w:rsidRPr="009B3460">
        <w:rPr>
          <w:rFonts w:ascii="Times New Roman" w:hAnsi="Times New Roman"/>
          <w:bCs/>
          <w:sz w:val="28"/>
          <w:szCs w:val="28"/>
        </w:rPr>
        <w:t>.</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2. Дела, образувани за престъпления, свързани с организираната престъпност.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През периода на  2018 г. в Окръжна прокуратура – Монтана не са образувани и наблюдавани досъдебни производства за престъпления, свързани с организираната престъпност.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През предходната 2017 и 2016 г. също не са образувани и наблюдавани досъдебни производства за престъпления, свързани с организираната престъпност. По тези причини не може да бъде направен анализ на делата за </w:t>
      </w:r>
      <w:r w:rsidRPr="009B3460">
        <w:rPr>
          <w:rFonts w:ascii="Times New Roman" w:hAnsi="Times New Roman"/>
          <w:sz w:val="28"/>
          <w:szCs w:val="28"/>
        </w:rPr>
        <w:lastRenderedPageBreak/>
        <w:t>престъпления, свързани с организираната престъпност през отчетния период, в сравнение с предходните периоди.</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3. Дела, образувани за корупционни престъпления в региона на ОП Монтана.</w:t>
      </w:r>
    </w:p>
    <w:tbl>
      <w:tblPr>
        <w:tblW w:w="9735"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97"/>
        <w:gridCol w:w="912"/>
        <w:gridCol w:w="919"/>
        <w:gridCol w:w="1059"/>
        <w:gridCol w:w="858"/>
        <w:gridCol w:w="1059"/>
        <w:gridCol w:w="969"/>
        <w:gridCol w:w="1041"/>
        <w:gridCol w:w="962"/>
        <w:gridCol w:w="1059"/>
      </w:tblGrid>
      <w:tr w:rsidR="009B3460" w:rsidRPr="009B3460" w:rsidTr="00D9355B">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Година</w:t>
            </w:r>
          </w:p>
        </w:tc>
        <w:tc>
          <w:tcPr>
            <w:tcW w:w="91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Наблюдавани ДП</w:t>
            </w:r>
          </w:p>
        </w:tc>
        <w:tc>
          <w:tcPr>
            <w:tcW w:w="91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Новообразувани ДП</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Приклю</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чени</w:t>
            </w:r>
            <w:proofErr w:type="spellEnd"/>
            <w:r w:rsidRPr="009B3460">
              <w:rPr>
                <w:rFonts w:ascii="Times New Roman" w:hAnsi="Times New Roman"/>
                <w:color w:val="000000"/>
                <w:sz w:val="24"/>
                <w:szCs w:val="24"/>
              </w:rPr>
              <w:t xml:space="preserve"> </w:t>
            </w:r>
            <w:proofErr w:type="spellStart"/>
            <w:r w:rsidRPr="009B3460">
              <w:rPr>
                <w:rFonts w:ascii="Times New Roman" w:hAnsi="Times New Roman"/>
                <w:color w:val="000000"/>
                <w:sz w:val="24"/>
                <w:szCs w:val="24"/>
              </w:rPr>
              <w:t>разслед</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вания</w:t>
            </w:r>
            <w:proofErr w:type="spellEnd"/>
          </w:p>
        </w:tc>
        <w:tc>
          <w:tcPr>
            <w:tcW w:w="858"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Реше</w:t>
            </w:r>
            <w:proofErr w:type="spellEnd"/>
            <w:r w:rsidRPr="009B3460">
              <w:rPr>
                <w:rFonts w:ascii="Times New Roman" w:hAnsi="Times New Roman"/>
                <w:color w:val="000000"/>
                <w:sz w:val="24"/>
                <w:szCs w:val="24"/>
              </w:rPr>
              <w:t>-</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ни ДП</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r w:rsidRPr="009B3460">
              <w:rPr>
                <w:rFonts w:ascii="Times New Roman" w:hAnsi="Times New Roman"/>
                <w:color w:val="000000"/>
                <w:sz w:val="24"/>
                <w:szCs w:val="24"/>
              </w:rPr>
              <w:t>-</w:t>
            </w:r>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внесени в съда</w:t>
            </w:r>
          </w:p>
        </w:tc>
        <w:tc>
          <w:tcPr>
            <w:tcW w:w="96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дени на съд лица</w:t>
            </w:r>
          </w:p>
        </w:tc>
        <w:tc>
          <w:tcPr>
            <w:tcW w:w="104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96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Осъде</w:t>
            </w:r>
            <w:proofErr w:type="spellEnd"/>
            <w:r w:rsidRPr="009B3460">
              <w:rPr>
                <w:rFonts w:ascii="Times New Roman" w:hAnsi="Times New Roman"/>
                <w:color w:val="000000"/>
                <w:sz w:val="24"/>
                <w:szCs w:val="24"/>
              </w:rPr>
              <w:t>-</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 xml:space="preserve">ни лица с влязъл в сила съд. акт </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Оправдани лица с влязъл в сила съд. акт</w:t>
            </w:r>
          </w:p>
        </w:tc>
      </w:tr>
      <w:tr w:rsidR="009B3460" w:rsidRPr="0069223A" w:rsidTr="00D9355B">
        <w:trPr>
          <w:trHeight w:val="330"/>
          <w:jc w:val="center"/>
        </w:trPr>
        <w:tc>
          <w:tcPr>
            <w:tcW w:w="89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2018</w:t>
            </w:r>
          </w:p>
        </w:tc>
        <w:tc>
          <w:tcPr>
            <w:tcW w:w="91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70</w:t>
            </w:r>
          </w:p>
        </w:tc>
        <w:tc>
          <w:tcPr>
            <w:tcW w:w="91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21</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31</w:t>
            </w:r>
          </w:p>
        </w:tc>
        <w:tc>
          <w:tcPr>
            <w:tcW w:w="8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31</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8</w:t>
            </w:r>
          </w:p>
        </w:tc>
        <w:tc>
          <w:tcPr>
            <w:tcW w:w="96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9</w:t>
            </w:r>
          </w:p>
        </w:tc>
        <w:tc>
          <w:tcPr>
            <w:tcW w:w="104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7</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w:t>
            </w:r>
          </w:p>
        </w:tc>
      </w:tr>
      <w:tr w:rsidR="009B3460" w:rsidRPr="009B3460" w:rsidTr="00D9355B">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2017</w:t>
            </w:r>
          </w:p>
        </w:tc>
        <w:tc>
          <w:tcPr>
            <w:tcW w:w="91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65</w:t>
            </w:r>
          </w:p>
        </w:tc>
        <w:tc>
          <w:tcPr>
            <w:tcW w:w="91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25</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19</w:t>
            </w:r>
          </w:p>
        </w:tc>
        <w:tc>
          <w:tcPr>
            <w:tcW w:w="858"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18</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8</w:t>
            </w:r>
          </w:p>
        </w:tc>
        <w:tc>
          <w:tcPr>
            <w:tcW w:w="96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10</w:t>
            </w:r>
          </w:p>
        </w:tc>
        <w:tc>
          <w:tcPr>
            <w:tcW w:w="104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9</w:t>
            </w:r>
          </w:p>
        </w:tc>
      </w:tr>
      <w:tr w:rsidR="009B3460" w:rsidRPr="009B3460" w:rsidTr="00D9355B">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2016</w:t>
            </w:r>
          </w:p>
        </w:tc>
        <w:tc>
          <w:tcPr>
            <w:tcW w:w="91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55</w:t>
            </w:r>
          </w:p>
        </w:tc>
        <w:tc>
          <w:tcPr>
            <w:tcW w:w="91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28</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22</w:t>
            </w:r>
          </w:p>
        </w:tc>
        <w:tc>
          <w:tcPr>
            <w:tcW w:w="858"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23</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11</w:t>
            </w:r>
          </w:p>
        </w:tc>
        <w:tc>
          <w:tcPr>
            <w:tcW w:w="96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14</w:t>
            </w:r>
          </w:p>
        </w:tc>
        <w:tc>
          <w:tcPr>
            <w:tcW w:w="104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12</w:t>
            </w:r>
          </w:p>
        </w:tc>
        <w:tc>
          <w:tcPr>
            <w:tcW w:w="105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bl>
    <w:p w:rsidR="009B3460" w:rsidRPr="009B3460" w:rsidRDefault="009B3460" w:rsidP="009B3460">
      <w:pPr>
        <w:spacing w:after="0" w:line="240" w:lineRule="auto"/>
        <w:jc w:val="both"/>
        <w:rPr>
          <w:rFonts w:ascii="Times New Roman" w:hAnsi="Times New Roman"/>
          <w:sz w:val="28"/>
          <w:szCs w:val="28"/>
        </w:rPr>
      </w:pPr>
      <w:r w:rsidRPr="009B3460">
        <w:rPr>
          <w:rFonts w:ascii="Times New Roman" w:hAnsi="Times New Roman"/>
          <w:sz w:val="28"/>
          <w:szCs w:val="28"/>
        </w:rPr>
        <w:t xml:space="preserve">          </w:t>
      </w:r>
    </w:p>
    <w:p w:rsidR="009B3460" w:rsidRPr="009B3460" w:rsidRDefault="009B3460" w:rsidP="009B3460">
      <w:pPr>
        <w:spacing w:after="0" w:line="240" w:lineRule="auto"/>
        <w:ind w:firstLine="708"/>
        <w:jc w:val="both"/>
        <w:rPr>
          <w:rFonts w:ascii="Times New Roman" w:hAnsi="Times New Roman"/>
          <w:sz w:val="28"/>
          <w:szCs w:val="28"/>
        </w:rPr>
      </w:pPr>
      <w:r w:rsidRPr="009B3460">
        <w:rPr>
          <w:rFonts w:ascii="Times New Roman" w:hAnsi="Times New Roman"/>
          <w:sz w:val="28"/>
          <w:szCs w:val="28"/>
        </w:rPr>
        <w:t>Новообразуваните ДП  през отчетния период  съставляват 30% –при 40% за</w:t>
      </w:r>
      <w:r w:rsidRPr="0003156C">
        <w:rPr>
          <w:rFonts w:ascii="Times New Roman" w:hAnsi="Times New Roman"/>
          <w:sz w:val="28"/>
          <w:szCs w:val="28"/>
        </w:rPr>
        <w:t xml:space="preserve"> </w:t>
      </w:r>
      <w:r w:rsidRPr="009B3460">
        <w:rPr>
          <w:rFonts w:ascii="Times New Roman" w:hAnsi="Times New Roman"/>
          <w:sz w:val="28"/>
          <w:szCs w:val="28"/>
        </w:rPr>
        <w:t>периода на 2017 год. и при 50.9% за периода на 2016 год. от общо наблюдаваните през периода 70 бр. ДП за корупционни престъпления.</w:t>
      </w:r>
    </w:p>
    <w:p w:rsidR="009B3460" w:rsidRPr="009B3460" w:rsidRDefault="009B3460" w:rsidP="009B3460">
      <w:pPr>
        <w:numPr>
          <w:ilvl w:val="0"/>
          <w:numId w:val="9"/>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Разследването е приключило по 31 ДП (при 19 ДП за 2017 г.  и при 22 ДП за 2016 г</w:t>
      </w:r>
      <w:r w:rsidRPr="0003156C">
        <w:rPr>
          <w:rFonts w:ascii="Times New Roman" w:hAnsi="Times New Roman"/>
          <w:sz w:val="28"/>
          <w:szCs w:val="28"/>
        </w:rPr>
        <w:t>.</w:t>
      </w:r>
      <w:r w:rsidRPr="009B3460">
        <w:rPr>
          <w:rFonts w:ascii="Times New Roman" w:hAnsi="Times New Roman"/>
          <w:sz w:val="28"/>
          <w:szCs w:val="28"/>
        </w:rPr>
        <w:t xml:space="preserve">), които съставляват 44.3% от общо наблюдаваните ДП. От тези наказателни производства няма приключени извън законовите срокове. Няма приключени дела от тази категория извън законовите срокове и през предходните две години. </w:t>
      </w:r>
    </w:p>
    <w:p w:rsidR="009B3460" w:rsidRPr="009B3460" w:rsidRDefault="009B3460" w:rsidP="009B3460">
      <w:pPr>
        <w:numPr>
          <w:ilvl w:val="0"/>
          <w:numId w:val="9"/>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С неприключено разследване в края на отчетния период са 38</w:t>
      </w:r>
      <w:r w:rsidRPr="0003156C">
        <w:rPr>
          <w:rFonts w:ascii="Times New Roman" w:hAnsi="Times New Roman"/>
          <w:sz w:val="28"/>
          <w:szCs w:val="28"/>
        </w:rPr>
        <w:t xml:space="preserve"> </w:t>
      </w:r>
      <w:r w:rsidRPr="009B3460">
        <w:rPr>
          <w:rFonts w:ascii="Times New Roman" w:hAnsi="Times New Roman"/>
          <w:sz w:val="28"/>
          <w:szCs w:val="28"/>
        </w:rPr>
        <w:t xml:space="preserve">ДП </w:t>
      </w:r>
      <w:r w:rsidRPr="0003156C">
        <w:rPr>
          <w:rFonts w:ascii="Times New Roman" w:hAnsi="Times New Roman"/>
          <w:sz w:val="28"/>
          <w:szCs w:val="28"/>
        </w:rPr>
        <w:t>(</w:t>
      </w:r>
      <w:r w:rsidRPr="009B3460">
        <w:rPr>
          <w:rFonts w:ascii="Times New Roman" w:hAnsi="Times New Roman"/>
          <w:sz w:val="28"/>
          <w:szCs w:val="28"/>
        </w:rPr>
        <w:t>при 45 за 2017 г. и 26 ДП за 2016 г.</w:t>
      </w:r>
      <w:r w:rsidRPr="0003156C">
        <w:rPr>
          <w:rFonts w:ascii="Times New Roman" w:hAnsi="Times New Roman"/>
          <w:sz w:val="28"/>
          <w:szCs w:val="28"/>
        </w:rPr>
        <w:t>)</w:t>
      </w:r>
      <w:r w:rsidRPr="009B3460">
        <w:rPr>
          <w:rFonts w:ascii="Times New Roman" w:hAnsi="Times New Roman"/>
          <w:sz w:val="28"/>
          <w:szCs w:val="28"/>
        </w:rPr>
        <w:t>, от които всички са в законовите срокове, както е било и през предходните две години.</w:t>
      </w:r>
    </w:p>
    <w:p w:rsidR="009B3460" w:rsidRPr="009B3460" w:rsidRDefault="009B3460" w:rsidP="009B3460">
      <w:pPr>
        <w:numPr>
          <w:ilvl w:val="0"/>
          <w:numId w:val="9"/>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 През периода са прекратени 18 бр. ДП </w:t>
      </w:r>
      <w:r w:rsidRPr="0003156C">
        <w:rPr>
          <w:rFonts w:ascii="Times New Roman" w:hAnsi="Times New Roman"/>
          <w:sz w:val="28"/>
          <w:szCs w:val="28"/>
        </w:rPr>
        <w:t>(</w:t>
      </w:r>
      <w:r w:rsidRPr="009B3460">
        <w:rPr>
          <w:rFonts w:ascii="Times New Roman" w:hAnsi="Times New Roman"/>
          <w:sz w:val="28"/>
          <w:szCs w:val="28"/>
        </w:rPr>
        <w:t>при 8 ДП за 2017 г. и  9 ДП за 2016 г.</w:t>
      </w:r>
      <w:r w:rsidRPr="0003156C">
        <w:rPr>
          <w:rFonts w:ascii="Times New Roman" w:hAnsi="Times New Roman"/>
          <w:sz w:val="28"/>
          <w:szCs w:val="28"/>
        </w:rPr>
        <w:t>)</w:t>
      </w:r>
      <w:r w:rsidRPr="009B3460">
        <w:rPr>
          <w:rFonts w:ascii="Times New Roman" w:hAnsi="Times New Roman"/>
          <w:sz w:val="28"/>
          <w:szCs w:val="28"/>
        </w:rPr>
        <w:t xml:space="preserve">, което представлява 25.71 %  от общо наблюдаваните. </w:t>
      </w:r>
    </w:p>
    <w:p w:rsidR="009B3460" w:rsidRPr="009B3460" w:rsidRDefault="009B3460" w:rsidP="009B3460">
      <w:pPr>
        <w:numPr>
          <w:ilvl w:val="0"/>
          <w:numId w:val="9"/>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Внесените в съда са   8 ДП </w:t>
      </w:r>
      <w:r w:rsidRPr="0003156C">
        <w:rPr>
          <w:rFonts w:ascii="Times New Roman" w:hAnsi="Times New Roman"/>
          <w:sz w:val="28"/>
          <w:szCs w:val="28"/>
        </w:rPr>
        <w:t>(</w:t>
      </w:r>
      <w:r w:rsidRPr="009B3460">
        <w:rPr>
          <w:rFonts w:ascii="Times New Roman" w:hAnsi="Times New Roman"/>
          <w:sz w:val="28"/>
          <w:szCs w:val="28"/>
        </w:rPr>
        <w:t>при 8 бр. също за 2017 г. и 11 ДП за 2016 г.</w:t>
      </w:r>
      <w:r w:rsidRPr="0003156C">
        <w:rPr>
          <w:rFonts w:ascii="Times New Roman" w:hAnsi="Times New Roman"/>
          <w:sz w:val="28"/>
          <w:szCs w:val="28"/>
        </w:rPr>
        <w:t>)</w:t>
      </w:r>
      <w:r w:rsidRPr="009B3460">
        <w:rPr>
          <w:rFonts w:ascii="Times New Roman" w:hAnsi="Times New Roman"/>
          <w:sz w:val="28"/>
          <w:szCs w:val="28"/>
        </w:rPr>
        <w:t xml:space="preserve">. </w:t>
      </w:r>
    </w:p>
    <w:p w:rsidR="009B3460" w:rsidRPr="009B3460" w:rsidRDefault="009B3460" w:rsidP="009B3460">
      <w:pPr>
        <w:numPr>
          <w:ilvl w:val="0"/>
          <w:numId w:val="9"/>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От тях с обвинителен акт  са внесени през периода на 2018 год.</w:t>
      </w:r>
      <w:r w:rsidRPr="0003156C">
        <w:rPr>
          <w:rFonts w:ascii="Times New Roman" w:hAnsi="Times New Roman"/>
          <w:sz w:val="28"/>
          <w:szCs w:val="28"/>
        </w:rPr>
        <w:t xml:space="preserve"> </w:t>
      </w:r>
      <w:r w:rsidRPr="009B3460">
        <w:rPr>
          <w:rFonts w:ascii="Times New Roman" w:hAnsi="Times New Roman"/>
          <w:sz w:val="28"/>
          <w:szCs w:val="28"/>
        </w:rPr>
        <w:t>8 ДП  срещу 9 лица</w:t>
      </w:r>
      <w:r w:rsidRPr="0003156C">
        <w:rPr>
          <w:rFonts w:ascii="Times New Roman" w:hAnsi="Times New Roman"/>
          <w:sz w:val="28"/>
          <w:szCs w:val="28"/>
        </w:rPr>
        <w:t xml:space="preserve"> (</w:t>
      </w:r>
      <w:r w:rsidRPr="009B3460">
        <w:rPr>
          <w:rFonts w:ascii="Times New Roman" w:hAnsi="Times New Roman"/>
          <w:sz w:val="28"/>
          <w:szCs w:val="28"/>
        </w:rPr>
        <w:t>за сравнение - 2017 г. са внесени 6 ДП срещу 8 лица и при 9 ДП за 2016 г.). Няма внесени споразумения за този вид престъпления.</w:t>
      </w:r>
    </w:p>
    <w:p w:rsidR="009B3460" w:rsidRPr="009B3460" w:rsidRDefault="009B3460" w:rsidP="009B3460">
      <w:pPr>
        <w:numPr>
          <w:ilvl w:val="0"/>
          <w:numId w:val="9"/>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 Осъдени с влязъл в сила съдебен акт са 7 лица, като има 3 оправдани лица.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През периода на 2018 год. няма върнати от съда дела (като за 2017 год. са върнати 2 ДП, внесени в съда, а за 2016 г. също няма върнати дела).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9B3460">
        <w:rPr>
          <w:rFonts w:ascii="Times New Roman" w:hAnsi="Times New Roman"/>
          <w:color w:val="000000"/>
          <w:sz w:val="28"/>
          <w:u w:val="single"/>
          <w:lang w:eastAsia="bg-BG"/>
        </w:rPr>
        <w:t>3.1. Резултатност</w:t>
      </w:r>
      <w:r w:rsidRPr="009B3460">
        <w:rPr>
          <w:rFonts w:ascii="Times New Roman" w:hAnsi="Times New Roman"/>
          <w:color w:val="000000"/>
          <w:sz w:val="28"/>
          <w:lang w:eastAsia="bg-BG"/>
        </w:rPr>
        <w:t>:</w:t>
      </w:r>
    </w:p>
    <w:p w:rsidR="009B3460" w:rsidRPr="009B3460" w:rsidRDefault="009B3460" w:rsidP="009B3460">
      <w:pPr>
        <w:numPr>
          <w:ilvl w:val="0"/>
          <w:numId w:val="8"/>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решени ДП спрямо наблюдаваните – 44.28% (при 27.% за 2017 г. и 41.8 за 2016 г.);</w:t>
      </w:r>
    </w:p>
    <w:p w:rsidR="009B3460" w:rsidRPr="009B3460" w:rsidRDefault="009B3460" w:rsidP="009B3460">
      <w:pPr>
        <w:numPr>
          <w:ilvl w:val="0"/>
          <w:numId w:val="8"/>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внесени в съда ДП спрямо решените – 25.80% (44.44% за 2017 г. и  47.8% за 2016 г.);</w:t>
      </w:r>
    </w:p>
    <w:p w:rsidR="009B3460" w:rsidRPr="009B3460" w:rsidRDefault="009B3460" w:rsidP="009B3460">
      <w:pPr>
        <w:numPr>
          <w:ilvl w:val="0"/>
          <w:numId w:val="8"/>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върнати от съда дела спрямо внесените прокурорски актове – 0.0%  (при 25% за 2017 г. и при 0.0% за 2016 г.).</w:t>
      </w:r>
    </w:p>
    <w:p w:rsidR="009B3460" w:rsidRPr="009B3460" w:rsidRDefault="009B3460" w:rsidP="009B3460">
      <w:pPr>
        <w:numPr>
          <w:ilvl w:val="0"/>
          <w:numId w:val="8"/>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lastRenderedPageBreak/>
        <w:t>осъдени лица спрямо лицата по внесените в съда прокурорски актове – 77.8% (при 60% за 2017 г. и 85.7% за 2016 г.).</w:t>
      </w:r>
    </w:p>
    <w:p w:rsidR="009B3460" w:rsidRPr="009B3460" w:rsidRDefault="009B3460" w:rsidP="0069223A">
      <w:pPr>
        <w:spacing w:after="0" w:line="240" w:lineRule="auto"/>
        <w:ind w:left="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9B3460">
        <w:rPr>
          <w:rFonts w:ascii="Times New Roman" w:hAnsi="Times New Roman"/>
          <w:color w:val="000000"/>
          <w:sz w:val="28"/>
          <w:u w:val="single"/>
          <w:lang w:eastAsia="bg-BG"/>
        </w:rPr>
        <w:t>3.2. Видове наказания на осъдените лица</w:t>
      </w:r>
      <w:r w:rsidRPr="009B3460">
        <w:rPr>
          <w:rFonts w:ascii="Times New Roman" w:hAnsi="Times New Roman"/>
          <w:color w:val="000000"/>
          <w:sz w:val="28"/>
          <w:lang w:eastAsia="bg-BG"/>
        </w:rPr>
        <w:t xml:space="preserve"> – относителен дял спрямо общия брой определени от съда наказания:</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„лишаване от свобода” с ефективно изтърпяване на наказанието – 0 лица (като за предходната 2017 год.- 0 лица, а за 2016 г. – 1 лице).;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„лишаване от свобода” с отлагане на изтърпяването за определен от съда изпитателен срок – 4 лица – 30.76 %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w:t>
      </w:r>
      <w:proofErr w:type="spellStart"/>
      <w:r w:rsidRPr="009B3460">
        <w:rPr>
          <w:rFonts w:ascii="Times New Roman" w:hAnsi="Times New Roman"/>
          <w:sz w:val="28"/>
          <w:szCs w:val="28"/>
        </w:rPr>
        <w:t>пробация</w:t>
      </w:r>
      <w:proofErr w:type="spellEnd"/>
      <w:r w:rsidRPr="009B3460">
        <w:rPr>
          <w:rFonts w:ascii="Times New Roman" w:hAnsi="Times New Roman"/>
          <w:sz w:val="28"/>
          <w:szCs w:val="28"/>
        </w:rPr>
        <w:t xml:space="preserve"> –2 лица – 15.38%</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глоба –</w:t>
      </w:r>
      <w:bookmarkStart w:id="14" w:name="_Toc316629666"/>
      <w:r w:rsidRPr="009B3460">
        <w:rPr>
          <w:rFonts w:ascii="Times New Roman" w:hAnsi="Times New Roman"/>
          <w:sz w:val="28"/>
          <w:szCs w:val="28"/>
        </w:rPr>
        <w:t xml:space="preserve"> 4 лица - 30.76 %</w:t>
      </w:r>
    </w:p>
    <w:p w:rsidR="009B3460" w:rsidRPr="009B3460" w:rsidRDefault="009B3460" w:rsidP="009B3460">
      <w:pPr>
        <w:spacing w:after="0" w:line="240" w:lineRule="auto"/>
        <w:ind w:firstLine="709"/>
        <w:jc w:val="both"/>
        <w:rPr>
          <w:rFonts w:ascii="Times New Roman" w:hAnsi="Times New Roman"/>
          <w:bCs/>
          <w:sz w:val="28"/>
          <w:szCs w:val="28"/>
        </w:rPr>
      </w:pPr>
      <w:r w:rsidRPr="009B3460">
        <w:rPr>
          <w:rFonts w:ascii="Times New Roman" w:hAnsi="Times New Roman"/>
          <w:bCs/>
          <w:sz w:val="28"/>
          <w:szCs w:val="28"/>
        </w:rPr>
        <w:t xml:space="preserve">• други – 3 лица - 23.07% </w:t>
      </w:r>
    </w:p>
    <w:p w:rsidR="009B3460" w:rsidRPr="009B3460" w:rsidRDefault="009B3460" w:rsidP="009B3460">
      <w:pPr>
        <w:spacing w:after="0" w:line="240" w:lineRule="auto"/>
        <w:ind w:firstLine="709"/>
        <w:jc w:val="both"/>
        <w:rPr>
          <w:rFonts w:ascii="Times New Roman" w:hAnsi="Times New Roman"/>
          <w:bCs/>
          <w:sz w:val="28"/>
          <w:szCs w:val="28"/>
        </w:rPr>
      </w:pPr>
    </w:p>
    <w:bookmarkEnd w:id="14"/>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През отчетния период се наблюдава тенденция за увеличаване броя на наблюдаваните досъдебни производства, а така също и увеличаване на решените досъдебни производства в сравнение с предходни периоди. Има устойчивост на внесените в съда актове. За разследването на ДП, водени за корупционни престъпления, е характерно, че отнемат много повече време и усилия в сравнение с другите ДП, отличават се с фактическа и правна сложност, поради което винаги се налага удължаване на срока на разследването по тях. Налице е  тенденция за намаляване  на оправданите лица (3) в сравнение с 2017 год., когато са оправдани с влязла в сила присъда общо 9 лица, при липса на такива от предходната година. На всички осъдени лица са налагани наказания „лишаване от свобода“ при условията на чл. 66 от НК, </w:t>
      </w:r>
      <w:proofErr w:type="spellStart"/>
      <w:r w:rsidRPr="009B3460">
        <w:rPr>
          <w:rFonts w:ascii="Times New Roman" w:hAnsi="Times New Roman"/>
          <w:sz w:val="28"/>
          <w:szCs w:val="28"/>
        </w:rPr>
        <w:t>пробация</w:t>
      </w:r>
      <w:proofErr w:type="spellEnd"/>
      <w:r w:rsidRPr="009B3460">
        <w:rPr>
          <w:rFonts w:ascii="Times New Roman" w:hAnsi="Times New Roman"/>
          <w:sz w:val="28"/>
          <w:szCs w:val="28"/>
        </w:rPr>
        <w:t xml:space="preserve"> и глоба, тъй като същите са били с чисто съдебно минало</w:t>
      </w:r>
      <w:bookmarkStart w:id="15" w:name="_Toc380392139"/>
      <w:r w:rsidRPr="009B3460">
        <w:rPr>
          <w:rFonts w:ascii="Times New Roman" w:hAnsi="Times New Roman"/>
          <w:sz w:val="28"/>
          <w:szCs w:val="28"/>
        </w:rPr>
        <w:t xml:space="preserve"> и добри характеристични данни.</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4. Изпиране на пари.</w:t>
      </w:r>
    </w:p>
    <w:p w:rsidR="009B3460" w:rsidRPr="009B3460" w:rsidRDefault="009B3460" w:rsidP="009B3460">
      <w:pPr>
        <w:spacing w:after="0" w:line="240" w:lineRule="auto"/>
        <w:ind w:firstLine="709"/>
        <w:jc w:val="both"/>
        <w:rPr>
          <w:rFonts w:ascii="Times New Roman" w:hAnsi="Times New Roman"/>
          <w:sz w:val="28"/>
          <w:szCs w:val="28"/>
        </w:rPr>
      </w:pPr>
    </w:p>
    <w:tbl>
      <w:tblPr>
        <w:tblW w:w="9705" w:type="dxa"/>
        <w:jc w:val="center"/>
        <w:tblInd w:w="-79" w:type="dxa"/>
        <w:tblLayout w:type="fixed"/>
        <w:tblCellMar>
          <w:left w:w="70" w:type="dxa"/>
          <w:right w:w="70" w:type="dxa"/>
        </w:tblCellMar>
        <w:tblLook w:val="00A0" w:firstRow="1" w:lastRow="0" w:firstColumn="1" w:lastColumn="0" w:noHBand="0" w:noVBand="0"/>
      </w:tblPr>
      <w:tblGrid>
        <w:gridCol w:w="917"/>
        <w:gridCol w:w="933"/>
        <w:gridCol w:w="993"/>
        <w:gridCol w:w="992"/>
        <w:gridCol w:w="946"/>
        <w:gridCol w:w="1004"/>
        <w:gridCol w:w="839"/>
        <w:gridCol w:w="954"/>
        <w:gridCol w:w="1134"/>
        <w:gridCol w:w="993"/>
      </w:tblGrid>
      <w:tr w:rsidR="009B3460" w:rsidRPr="009B3460" w:rsidTr="00D9355B">
        <w:trPr>
          <w:trHeight w:val="1549"/>
          <w:jc w:val="center"/>
        </w:trPr>
        <w:tc>
          <w:tcPr>
            <w:tcW w:w="918" w:type="dxa"/>
            <w:tcBorders>
              <w:top w:val="single" w:sz="4" w:space="0" w:color="auto"/>
              <w:left w:val="single" w:sz="4" w:space="0" w:color="auto"/>
              <w:bottom w:val="single" w:sz="4" w:space="0" w:color="auto"/>
              <w:right w:val="single" w:sz="4" w:space="0" w:color="auto"/>
            </w:tcBorders>
            <w:hideMark/>
          </w:tcPr>
          <w:bookmarkEnd w:id="15"/>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Година</w:t>
            </w:r>
          </w:p>
        </w:tc>
        <w:tc>
          <w:tcPr>
            <w:tcW w:w="93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proofErr w:type="spellStart"/>
            <w:r w:rsidRPr="009B3460">
              <w:rPr>
                <w:rFonts w:ascii="Times New Roman" w:hAnsi="Times New Roman"/>
                <w:bCs/>
                <w:color w:val="000000"/>
                <w:sz w:val="24"/>
                <w:szCs w:val="24"/>
              </w:rPr>
              <w:t>Наблю</w:t>
            </w:r>
            <w:proofErr w:type="spellEnd"/>
          </w:p>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давани ДП</w:t>
            </w:r>
          </w:p>
        </w:tc>
        <w:tc>
          <w:tcPr>
            <w:tcW w:w="993"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Новообразува</w:t>
            </w:r>
            <w:proofErr w:type="spellEnd"/>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ни ДП</w:t>
            </w:r>
          </w:p>
        </w:tc>
        <w:tc>
          <w:tcPr>
            <w:tcW w:w="992"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Приключени разследвания</w:t>
            </w:r>
          </w:p>
        </w:tc>
        <w:tc>
          <w:tcPr>
            <w:tcW w:w="946"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Решени ДП</w:t>
            </w:r>
          </w:p>
        </w:tc>
        <w:tc>
          <w:tcPr>
            <w:tcW w:w="100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внесени в съда</w:t>
            </w:r>
          </w:p>
        </w:tc>
        <w:tc>
          <w:tcPr>
            <w:tcW w:w="839"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дени на съд лица</w:t>
            </w:r>
          </w:p>
        </w:tc>
        <w:tc>
          <w:tcPr>
            <w:tcW w:w="95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113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Осъдени лица с влязъл в сила съдебен акт</w:t>
            </w:r>
          </w:p>
        </w:tc>
        <w:tc>
          <w:tcPr>
            <w:tcW w:w="993"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Оправ</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дани</w:t>
            </w:r>
            <w:proofErr w:type="spellEnd"/>
            <w:r w:rsidRPr="009B3460">
              <w:rPr>
                <w:rFonts w:ascii="Times New Roman" w:hAnsi="Times New Roman"/>
                <w:color w:val="000000"/>
                <w:sz w:val="24"/>
                <w:szCs w:val="24"/>
              </w:rPr>
              <w:t xml:space="preserve"> лица с влязъл в сила съдебен акт</w:t>
            </w:r>
          </w:p>
        </w:tc>
      </w:tr>
      <w:tr w:rsidR="009B3460" w:rsidRPr="0069223A" w:rsidTr="00D9355B">
        <w:trPr>
          <w:trHeight w:val="330"/>
          <w:jc w:val="center"/>
        </w:trPr>
        <w:tc>
          <w:tcPr>
            <w:tcW w:w="918"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2018</w:t>
            </w:r>
          </w:p>
        </w:tc>
        <w:tc>
          <w:tcPr>
            <w:tcW w:w="93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bCs/>
                <w:color w:val="000000"/>
                <w:sz w:val="24"/>
                <w:szCs w:val="24"/>
              </w:rPr>
            </w:pPr>
            <w:r w:rsidRPr="0069223A">
              <w:rPr>
                <w:rFonts w:ascii="Times New Roman" w:hAnsi="Times New Roman"/>
                <w:b/>
                <w:bCs/>
                <w:color w:val="000000"/>
                <w:sz w:val="24"/>
                <w:szCs w:val="24"/>
              </w:rPr>
              <w:t>4</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1</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946"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100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839"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95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r>
      <w:tr w:rsidR="009B3460" w:rsidRPr="009B3460" w:rsidTr="00D9355B">
        <w:trPr>
          <w:trHeight w:val="330"/>
          <w:jc w:val="center"/>
        </w:trPr>
        <w:tc>
          <w:tcPr>
            <w:tcW w:w="918" w:type="dxa"/>
            <w:tcBorders>
              <w:top w:val="nil"/>
              <w:left w:val="single" w:sz="4" w:space="0" w:color="auto"/>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2017</w:t>
            </w:r>
          </w:p>
        </w:tc>
        <w:tc>
          <w:tcPr>
            <w:tcW w:w="93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4</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946"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100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jc w:val="center"/>
        </w:trPr>
        <w:tc>
          <w:tcPr>
            <w:tcW w:w="918" w:type="dxa"/>
            <w:tcBorders>
              <w:top w:val="nil"/>
              <w:left w:val="single" w:sz="4" w:space="0" w:color="auto"/>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2016</w:t>
            </w:r>
          </w:p>
        </w:tc>
        <w:tc>
          <w:tcPr>
            <w:tcW w:w="93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3</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992"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946"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100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r>
    </w:tbl>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в Окръжна прокуратура Монтана са наблюдавани  общо 4 бр. ДП  за извършени престъпления по чл. 253, ал.1 и чл.253, ал</w:t>
      </w:r>
      <w:r w:rsidR="0069223A">
        <w:rPr>
          <w:rFonts w:ascii="Times New Roman" w:hAnsi="Times New Roman"/>
          <w:sz w:val="28"/>
          <w:szCs w:val="28"/>
        </w:rPr>
        <w:t>. 2 от НК. 1 ДП е новообразуван</w:t>
      </w:r>
      <w:r w:rsidRPr="009B3460">
        <w:rPr>
          <w:rFonts w:ascii="Times New Roman" w:hAnsi="Times New Roman"/>
          <w:sz w:val="28"/>
          <w:szCs w:val="28"/>
        </w:rPr>
        <w:t>о и 3 ДП са останали от предходен период. За сравнение: през 2017 год. са наблюдавани 4 ДП, а през 2016 год. са наблюдавани 3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lastRenderedPageBreak/>
        <w:t>Няма решени досъдебни производства, свързани с изпиране на пари през отчетния период.</w:t>
      </w:r>
    </w:p>
    <w:p w:rsidR="0069223A" w:rsidRPr="0003156C" w:rsidRDefault="0069223A" w:rsidP="0003156C"/>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 xml:space="preserve">4.1. </w:t>
      </w:r>
      <w:proofErr w:type="spellStart"/>
      <w:r w:rsidRPr="009B3460">
        <w:rPr>
          <w:rFonts w:ascii="Times New Roman" w:hAnsi="Times New Roman"/>
          <w:color w:val="000000"/>
          <w:sz w:val="28"/>
          <w:u w:val="single"/>
          <w:lang w:eastAsia="bg-BG"/>
        </w:rPr>
        <w:t>Срочност</w:t>
      </w:r>
      <w:proofErr w:type="spellEnd"/>
      <w:r w:rsidRPr="009B3460">
        <w:rPr>
          <w:rFonts w:ascii="Times New Roman" w:hAnsi="Times New Roman"/>
          <w:color w:val="000000"/>
          <w:sz w:val="28"/>
          <w:u w:val="single"/>
          <w:lang w:eastAsia="bg-BG"/>
        </w:rPr>
        <w:t xml:space="preserve"> на разследването:</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Разследването не е приключило по 4 бр. ДП, същото се провежда в законовите срокове. </w:t>
      </w:r>
    </w:p>
    <w:p w:rsidR="009B3460" w:rsidRPr="009B3460"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4.2. Резултатност:</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През отчетната 2018 год. няма решени досъдебни производства, като в сравнение с 2017 год. 1 бр. ДП е решено (спряно), а през  2016 год. 1 бр. ДП е прекратено. Няма  и осъдени и санкционирани лица по дела за пране на пари.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Следва да бъде подчертан фактът, че разследването по делата за „изпиране на пари” се отличава с изключителна сложност и обемност на събирания </w:t>
      </w:r>
      <w:proofErr w:type="spellStart"/>
      <w:r w:rsidRPr="009B3460">
        <w:rPr>
          <w:rFonts w:ascii="Times New Roman" w:hAnsi="Times New Roman"/>
          <w:sz w:val="28"/>
          <w:szCs w:val="28"/>
        </w:rPr>
        <w:t>доказателствен</w:t>
      </w:r>
      <w:proofErr w:type="spellEnd"/>
      <w:r w:rsidRPr="009B3460">
        <w:rPr>
          <w:rFonts w:ascii="Times New Roman" w:hAnsi="Times New Roman"/>
          <w:sz w:val="28"/>
          <w:szCs w:val="28"/>
        </w:rPr>
        <w:t xml:space="preserve"> материал, необходим за доказване на престъпно деяние, което изисква продължителен период от време и множество експертизи.</w:t>
      </w: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16" w:name="_Toc380392140"/>
      <w:r w:rsidRPr="009B3460">
        <w:rPr>
          <w:rFonts w:ascii="Times New Roman" w:hAnsi="Times New Roman" w:cs="Arial"/>
          <w:b/>
          <w:color w:val="000000"/>
          <w:sz w:val="28"/>
          <w:u w:val="single"/>
          <w:lang w:eastAsia="bg-BG"/>
        </w:rPr>
        <w:t>5. Дела с предмет – имущество и/или средства от фондове, принадлежащи на Европейския съюз или предоставени от ЕС на Българската държава.</w:t>
      </w:r>
    </w:p>
    <w:bookmarkEnd w:id="16"/>
    <w:p w:rsidR="009B3460" w:rsidRPr="009B3460" w:rsidRDefault="009B3460" w:rsidP="009B3460">
      <w:pPr>
        <w:spacing w:after="0" w:line="240" w:lineRule="auto"/>
        <w:ind w:firstLine="709"/>
        <w:jc w:val="both"/>
        <w:rPr>
          <w:rFonts w:ascii="Times New Roman" w:hAnsi="Times New Roman"/>
          <w:sz w:val="28"/>
          <w:szCs w:val="28"/>
        </w:rPr>
      </w:pPr>
    </w:p>
    <w:tbl>
      <w:tblPr>
        <w:tblW w:w="9855" w:type="dxa"/>
        <w:tblLayout w:type="fixed"/>
        <w:tblCellMar>
          <w:left w:w="70" w:type="dxa"/>
          <w:right w:w="70" w:type="dxa"/>
        </w:tblCellMar>
        <w:tblLook w:val="00A0" w:firstRow="1" w:lastRow="0" w:firstColumn="1" w:lastColumn="0" w:noHBand="0" w:noVBand="0"/>
      </w:tblPr>
      <w:tblGrid>
        <w:gridCol w:w="710"/>
        <w:gridCol w:w="1065"/>
        <w:gridCol w:w="1275"/>
        <w:gridCol w:w="993"/>
        <w:gridCol w:w="994"/>
        <w:gridCol w:w="992"/>
        <w:gridCol w:w="851"/>
        <w:gridCol w:w="1134"/>
        <w:gridCol w:w="993"/>
        <w:gridCol w:w="848"/>
      </w:tblGrid>
      <w:tr w:rsidR="009B3460" w:rsidRPr="009B3460" w:rsidTr="00D9355B">
        <w:trPr>
          <w:trHeight w:val="1961"/>
        </w:trPr>
        <w:tc>
          <w:tcPr>
            <w:tcW w:w="70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Година</w:t>
            </w:r>
          </w:p>
        </w:tc>
        <w:tc>
          <w:tcPr>
            <w:tcW w:w="106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bCs/>
                <w:color w:val="000000"/>
                <w:sz w:val="24"/>
                <w:szCs w:val="24"/>
              </w:rPr>
            </w:pPr>
            <w:proofErr w:type="spellStart"/>
            <w:r w:rsidRPr="009B3460">
              <w:rPr>
                <w:rFonts w:ascii="Times New Roman" w:hAnsi="Times New Roman"/>
                <w:bCs/>
                <w:color w:val="000000"/>
                <w:sz w:val="24"/>
                <w:szCs w:val="24"/>
              </w:rPr>
              <w:t>Наблю</w:t>
            </w:r>
            <w:proofErr w:type="spellEnd"/>
          </w:p>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давани ДП</w:t>
            </w:r>
          </w:p>
        </w:tc>
        <w:tc>
          <w:tcPr>
            <w:tcW w:w="1275"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Новообра</w:t>
            </w:r>
            <w:proofErr w:type="spellEnd"/>
          </w:p>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зувани</w:t>
            </w:r>
            <w:proofErr w:type="spellEnd"/>
            <w:r w:rsidRPr="009B3460">
              <w:rPr>
                <w:rFonts w:ascii="Times New Roman" w:hAnsi="Times New Roman"/>
                <w:color w:val="000000"/>
                <w:sz w:val="24"/>
                <w:szCs w:val="24"/>
              </w:rPr>
              <w:t xml:space="preserve"> ДП</w:t>
            </w:r>
          </w:p>
        </w:tc>
        <w:tc>
          <w:tcPr>
            <w:tcW w:w="993"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 xml:space="preserve">Приключени </w:t>
            </w:r>
          </w:p>
        </w:tc>
        <w:tc>
          <w:tcPr>
            <w:tcW w:w="99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Решени ДП</w:t>
            </w:r>
          </w:p>
        </w:tc>
        <w:tc>
          <w:tcPr>
            <w:tcW w:w="992"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p>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внесени в съда</w:t>
            </w:r>
          </w:p>
        </w:tc>
        <w:tc>
          <w:tcPr>
            <w:tcW w:w="851"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Преда</w:t>
            </w:r>
          </w:p>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дени на съд лица</w:t>
            </w:r>
          </w:p>
        </w:tc>
        <w:tc>
          <w:tcPr>
            <w:tcW w:w="113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993"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Осъде</w:t>
            </w:r>
            <w:proofErr w:type="spellEnd"/>
          </w:p>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 xml:space="preserve">ни лица с влязъл в сила съдебен акт </w:t>
            </w:r>
          </w:p>
        </w:tc>
        <w:tc>
          <w:tcPr>
            <w:tcW w:w="848"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Оправ</w:t>
            </w:r>
            <w:proofErr w:type="spellEnd"/>
          </w:p>
          <w:p w:rsidR="009B3460" w:rsidRPr="009B3460" w:rsidRDefault="009B3460" w:rsidP="009B3460">
            <w:pPr>
              <w:spacing w:after="0"/>
              <w:jc w:val="both"/>
              <w:rPr>
                <w:rFonts w:ascii="Times New Roman" w:hAnsi="Times New Roman"/>
                <w:color w:val="000000"/>
                <w:sz w:val="24"/>
                <w:szCs w:val="24"/>
              </w:rPr>
            </w:pPr>
            <w:proofErr w:type="spellStart"/>
            <w:r w:rsidRPr="009B3460">
              <w:rPr>
                <w:rFonts w:ascii="Times New Roman" w:hAnsi="Times New Roman"/>
                <w:color w:val="000000"/>
                <w:sz w:val="24"/>
                <w:szCs w:val="24"/>
              </w:rPr>
              <w:t>дани</w:t>
            </w:r>
            <w:proofErr w:type="spellEnd"/>
            <w:r w:rsidRPr="009B3460">
              <w:rPr>
                <w:rFonts w:ascii="Times New Roman" w:hAnsi="Times New Roman"/>
                <w:color w:val="000000"/>
                <w:sz w:val="24"/>
                <w:szCs w:val="24"/>
              </w:rPr>
              <w:t xml:space="preserve"> лица с влязъл в сила съд. акт</w:t>
            </w:r>
          </w:p>
        </w:tc>
      </w:tr>
      <w:tr w:rsidR="009B3460" w:rsidRPr="0069223A" w:rsidTr="00D9355B">
        <w:trPr>
          <w:trHeight w:val="330"/>
        </w:trPr>
        <w:tc>
          <w:tcPr>
            <w:tcW w:w="709"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2018</w:t>
            </w:r>
          </w:p>
        </w:tc>
        <w:tc>
          <w:tcPr>
            <w:tcW w:w="106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bCs/>
                <w:color w:val="000000"/>
                <w:sz w:val="24"/>
                <w:szCs w:val="24"/>
              </w:rPr>
            </w:pPr>
            <w:r w:rsidRPr="0069223A">
              <w:rPr>
                <w:rFonts w:ascii="Times New Roman" w:hAnsi="Times New Roman"/>
                <w:b/>
                <w:bCs/>
                <w:color w:val="000000"/>
                <w:sz w:val="24"/>
                <w:szCs w:val="24"/>
              </w:rPr>
              <w:t>8</w:t>
            </w:r>
          </w:p>
        </w:tc>
        <w:tc>
          <w:tcPr>
            <w:tcW w:w="1275"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w:t>
            </w:r>
          </w:p>
        </w:tc>
        <w:tc>
          <w:tcPr>
            <w:tcW w:w="99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c>
          <w:tcPr>
            <w:tcW w:w="848" w:type="dxa"/>
            <w:tcBorders>
              <w:top w:val="nil"/>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r>
      <w:tr w:rsidR="009B3460" w:rsidRPr="009B3460" w:rsidTr="00D9355B">
        <w:trPr>
          <w:trHeight w:val="330"/>
        </w:trPr>
        <w:tc>
          <w:tcPr>
            <w:tcW w:w="709" w:type="dxa"/>
            <w:tcBorders>
              <w:top w:val="nil"/>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2017</w:t>
            </w:r>
          </w:p>
        </w:tc>
        <w:tc>
          <w:tcPr>
            <w:tcW w:w="1064"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11</w:t>
            </w:r>
          </w:p>
        </w:tc>
        <w:tc>
          <w:tcPr>
            <w:tcW w:w="1275"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4</w:t>
            </w:r>
          </w:p>
        </w:tc>
        <w:tc>
          <w:tcPr>
            <w:tcW w:w="994"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w:t>
            </w:r>
          </w:p>
        </w:tc>
        <w:tc>
          <w:tcPr>
            <w:tcW w:w="1134"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w:t>
            </w:r>
          </w:p>
        </w:tc>
        <w:tc>
          <w:tcPr>
            <w:tcW w:w="848"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trPr>
        <w:tc>
          <w:tcPr>
            <w:tcW w:w="709" w:type="dxa"/>
            <w:tcBorders>
              <w:top w:val="nil"/>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2016</w:t>
            </w:r>
          </w:p>
        </w:tc>
        <w:tc>
          <w:tcPr>
            <w:tcW w:w="1064" w:type="dxa"/>
            <w:tcBorders>
              <w:top w:val="nil"/>
              <w:left w:val="nil"/>
              <w:bottom w:val="single" w:sz="4" w:space="0" w:color="auto"/>
              <w:right w:val="single" w:sz="4" w:space="0" w:color="auto"/>
            </w:tcBorders>
            <w:vAlign w:val="center"/>
            <w:hideMark/>
          </w:tcPr>
          <w:tbl>
            <w:tblPr>
              <w:tblW w:w="9855" w:type="dxa"/>
              <w:tblLayout w:type="fixed"/>
              <w:tblCellMar>
                <w:left w:w="70" w:type="dxa"/>
                <w:right w:w="70" w:type="dxa"/>
              </w:tblCellMar>
              <w:tblLook w:val="00A0" w:firstRow="1" w:lastRow="0" w:firstColumn="1" w:lastColumn="0" w:noHBand="0" w:noVBand="0"/>
            </w:tblPr>
            <w:tblGrid>
              <w:gridCol w:w="1148"/>
              <w:gridCol w:w="1374"/>
              <w:gridCol w:w="1070"/>
              <w:gridCol w:w="1071"/>
              <w:gridCol w:w="1069"/>
              <w:gridCol w:w="917"/>
              <w:gridCol w:w="1222"/>
              <w:gridCol w:w="1070"/>
              <w:gridCol w:w="914"/>
            </w:tblGrid>
            <w:tr w:rsidR="009B3460" w:rsidRPr="009B3460" w:rsidTr="00D9355B">
              <w:trPr>
                <w:trHeight w:val="330"/>
              </w:trPr>
              <w:tc>
                <w:tcPr>
                  <w:tcW w:w="1064"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12</w:t>
                  </w:r>
                </w:p>
              </w:tc>
              <w:tc>
                <w:tcPr>
                  <w:tcW w:w="1275"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3</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3</w:t>
                  </w:r>
                </w:p>
              </w:tc>
              <w:tc>
                <w:tcPr>
                  <w:tcW w:w="994"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2</w:t>
                  </w:r>
                </w:p>
              </w:tc>
              <w:tc>
                <w:tcPr>
                  <w:tcW w:w="992"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848" w:type="dxa"/>
                  <w:tcBorders>
                    <w:top w:val="nil"/>
                    <w:left w:val="nil"/>
                    <w:bottom w:val="single" w:sz="4" w:space="0" w:color="auto"/>
                    <w:right w:val="single" w:sz="4" w:space="0" w:color="auto"/>
                  </w:tcBorders>
                  <w:vAlign w:val="center"/>
                  <w:hideMark/>
                </w:tcPr>
                <w:p w:rsidR="009B3460" w:rsidRPr="009B3460" w:rsidRDefault="009B3460" w:rsidP="009B3460">
                  <w:pPr>
                    <w:spacing w:after="0"/>
                    <w:ind w:firstLine="709"/>
                    <w:jc w:val="both"/>
                    <w:rPr>
                      <w:rFonts w:ascii="Times New Roman" w:hAnsi="Times New Roman"/>
                      <w:color w:val="000000"/>
                      <w:sz w:val="24"/>
                      <w:szCs w:val="24"/>
                    </w:rPr>
                  </w:pPr>
                  <w:r w:rsidRPr="009B3460">
                    <w:rPr>
                      <w:rFonts w:ascii="Times New Roman" w:hAnsi="Times New Roman"/>
                      <w:color w:val="000000"/>
                      <w:sz w:val="24"/>
                      <w:szCs w:val="24"/>
                    </w:rPr>
                    <w:t>0</w:t>
                  </w:r>
                </w:p>
              </w:tc>
            </w:tr>
          </w:tbl>
          <w:p w:rsidR="009B3460" w:rsidRPr="009B3460" w:rsidRDefault="009B3460" w:rsidP="009B3460">
            <w:pPr>
              <w:spacing w:after="0"/>
              <w:rPr>
                <w:rFonts w:asciiTheme="minorHAnsi" w:eastAsiaTheme="minorHAnsi" w:hAnsiTheme="minorHAnsi"/>
              </w:rPr>
            </w:pPr>
          </w:p>
        </w:tc>
        <w:tc>
          <w:tcPr>
            <w:tcW w:w="1275"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8</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5</w:t>
            </w:r>
          </w:p>
        </w:tc>
        <w:tc>
          <w:tcPr>
            <w:tcW w:w="994"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4</w:t>
            </w:r>
          </w:p>
        </w:tc>
        <w:tc>
          <w:tcPr>
            <w:tcW w:w="992"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w:t>
            </w:r>
          </w:p>
        </w:tc>
        <w:tc>
          <w:tcPr>
            <w:tcW w:w="851"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w:t>
            </w:r>
          </w:p>
        </w:tc>
        <w:tc>
          <w:tcPr>
            <w:tcW w:w="1134"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848" w:type="dxa"/>
            <w:tcBorders>
              <w:top w:val="nil"/>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bl>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През периода на 2018 год. в Окръжна прокуратура–Монтана са наблюдавани общо 8 ДП с предмет имущество и/или средства от фондове, принадлежащи на ЕС или предоставени от ЕС на българската държава.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Всички посочени ДП за 2018 г. са наблюдавани от ОП - Монтана.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Налична е тенденция към  намаляване  през отчетния период  на делата с предмет средства на ЕС, в сравнение с броя на същите през 2017 г., които са 11 ДП,  и  спрямо  2016 г. - 12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2018 г. са наблюдавани общо 8 ДП, от които 3 бр. са  приключени, а 5 ДП са останали неприключени (през 2017 г. са наблюдавани 11 ДП, от които 4 са приключени, а през 2016 год. са наблюдавани 12 ДП, от които са приключени 5).</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Към края на отчетния период  в съда е внесен 1 прокурорски акт срещу 1 лице  с предмет посегателства върху средства от фондове на Европейския съюз. Няма осъдени и санкционирани лица с влязла в сила присъда през отчетния период.</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lastRenderedPageBreak/>
        <w:t xml:space="preserve"> Налице е тенденция за намаляване както на наблюдаваните ДП за този вид престъпления, така и на решените. Наблюдава се намаляване на внесените в съда прокурорски актове - 1 бр. (при 2 бр. за периода на 2017 г. и намаляване на осъдените с влязла в сила присъда лица -0 бр. (3 за 2017 г./</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През предходните две години -  2017 год. в съда са внесени 2 бр. прокурорски актове, а през 2016 год. – 1 бр. прокурорски акт.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Има  намаляване с  1  прокурорски акт в сравнение с предходния период.</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6. Данъчни престъпления.</w:t>
      </w:r>
    </w:p>
    <w:p w:rsidR="009B3460" w:rsidRPr="009B3460" w:rsidRDefault="009B3460" w:rsidP="009B3460">
      <w:pPr>
        <w:spacing w:after="0" w:line="240" w:lineRule="auto"/>
        <w:ind w:firstLine="709"/>
        <w:jc w:val="both"/>
        <w:rPr>
          <w:rFonts w:ascii="Times New Roman" w:hAnsi="Times New Roman"/>
          <w:sz w:val="28"/>
          <w:szCs w:val="28"/>
        </w:rPr>
      </w:pPr>
    </w:p>
    <w:tbl>
      <w:tblPr>
        <w:tblW w:w="9915" w:type="dxa"/>
        <w:tblInd w:w="-214" w:type="dxa"/>
        <w:tblLayout w:type="fixed"/>
        <w:tblCellMar>
          <w:left w:w="70" w:type="dxa"/>
          <w:right w:w="70" w:type="dxa"/>
        </w:tblCellMar>
        <w:tblLook w:val="00A0" w:firstRow="1" w:lastRow="0" w:firstColumn="1" w:lastColumn="0" w:noHBand="0" w:noVBand="0"/>
      </w:tblPr>
      <w:tblGrid>
        <w:gridCol w:w="851"/>
        <w:gridCol w:w="1134"/>
        <w:gridCol w:w="1224"/>
        <w:gridCol w:w="994"/>
        <w:gridCol w:w="798"/>
        <w:gridCol w:w="1046"/>
        <w:gridCol w:w="852"/>
        <w:gridCol w:w="869"/>
        <w:gridCol w:w="1066"/>
        <w:gridCol w:w="1081"/>
      </w:tblGrid>
      <w:tr w:rsidR="009B3460" w:rsidRPr="009B3460" w:rsidTr="00D9355B">
        <w:trPr>
          <w:trHeight w:val="1340"/>
        </w:trPr>
        <w:tc>
          <w:tcPr>
            <w:tcW w:w="85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w:t>
            </w:r>
          </w:p>
        </w:tc>
        <w:tc>
          <w:tcPr>
            <w:tcW w:w="113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Наблюдавани ДП</w:t>
            </w:r>
          </w:p>
        </w:tc>
        <w:tc>
          <w:tcPr>
            <w:tcW w:w="122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Новообразувани ДП</w:t>
            </w:r>
          </w:p>
        </w:tc>
        <w:tc>
          <w:tcPr>
            <w:tcW w:w="99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Приключени разследвания</w:t>
            </w:r>
          </w:p>
        </w:tc>
        <w:tc>
          <w:tcPr>
            <w:tcW w:w="798"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Решени ДП</w:t>
            </w:r>
          </w:p>
        </w:tc>
        <w:tc>
          <w:tcPr>
            <w:tcW w:w="1046"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внесени в съда</w:t>
            </w:r>
          </w:p>
        </w:tc>
        <w:tc>
          <w:tcPr>
            <w:tcW w:w="852"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Предадени на съд лица</w:t>
            </w:r>
          </w:p>
        </w:tc>
        <w:tc>
          <w:tcPr>
            <w:tcW w:w="869"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1066"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 xml:space="preserve">Осъдени лица с влязъл в сила съд. акт </w:t>
            </w:r>
          </w:p>
        </w:tc>
        <w:tc>
          <w:tcPr>
            <w:tcW w:w="1081"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Оправдани лица с влязъл в сила съд. акт</w:t>
            </w:r>
          </w:p>
        </w:tc>
      </w:tr>
      <w:tr w:rsidR="009B3460" w:rsidRPr="0069223A" w:rsidTr="00D9355B">
        <w:trPr>
          <w:trHeight w:val="330"/>
        </w:trPr>
        <w:tc>
          <w:tcPr>
            <w:tcW w:w="851"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2018</w:t>
            </w:r>
          </w:p>
        </w:tc>
        <w:tc>
          <w:tcPr>
            <w:tcW w:w="1134" w:type="dxa"/>
            <w:tcBorders>
              <w:top w:val="single" w:sz="4" w:space="0" w:color="auto"/>
              <w:left w:val="nil"/>
              <w:bottom w:val="single" w:sz="8"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bCs/>
                <w:color w:val="000000"/>
                <w:sz w:val="24"/>
                <w:szCs w:val="24"/>
              </w:rPr>
            </w:pPr>
            <w:r w:rsidRPr="0069223A">
              <w:rPr>
                <w:rFonts w:ascii="Times New Roman" w:hAnsi="Times New Roman"/>
                <w:b/>
                <w:bCs/>
                <w:color w:val="000000"/>
                <w:sz w:val="24"/>
                <w:szCs w:val="24"/>
              </w:rPr>
              <w:t>100</w:t>
            </w:r>
          </w:p>
        </w:tc>
        <w:tc>
          <w:tcPr>
            <w:tcW w:w="122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70</w:t>
            </w:r>
          </w:p>
        </w:tc>
        <w:tc>
          <w:tcPr>
            <w:tcW w:w="9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64</w:t>
            </w:r>
          </w:p>
        </w:tc>
        <w:tc>
          <w:tcPr>
            <w:tcW w:w="79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60</w:t>
            </w:r>
          </w:p>
        </w:tc>
        <w:tc>
          <w:tcPr>
            <w:tcW w:w="104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18</w:t>
            </w:r>
          </w:p>
        </w:tc>
        <w:tc>
          <w:tcPr>
            <w:tcW w:w="8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18</w:t>
            </w:r>
          </w:p>
        </w:tc>
        <w:tc>
          <w:tcPr>
            <w:tcW w:w="86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w:t>
            </w:r>
          </w:p>
        </w:tc>
        <w:tc>
          <w:tcPr>
            <w:tcW w:w="106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18</w:t>
            </w:r>
          </w:p>
        </w:tc>
        <w:tc>
          <w:tcPr>
            <w:tcW w:w="1081"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w:t>
            </w:r>
          </w:p>
        </w:tc>
      </w:tr>
      <w:tr w:rsidR="009B3460" w:rsidRPr="009B3460" w:rsidTr="00D9355B">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2017</w:t>
            </w:r>
          </w:p>
        </w:tc>
        <w:tc>
          <w:tcPr>
            <w:tcW w:w="1134" w:type="dxa"/>
            <w:tcBorders>
              <w:top w:val="single" w:sz="8" w:space="0" w:color="auto"/>
              <w:left w:val="nil"/>
              <w:bottom w:val="single" w:sz="8"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82</w:t>
            </w:r>
          </w:p>
        </w:tc>
        <w:tc>
          <w:tcPr>
            <w:tcW w:w="122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46</w:t>
            </w:r>
          </w:p>
        </w:tc>
        <w:tc>
          <w:tcPr>
            <w:tcW w:w="99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47</w:t>
            </w:r>
          </w:p>
        </w:tc>
        <w:tc>
          <w:tcPr>
            <w:tcW w:w="798"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48</w:t>
            </w:r>
          </w:p>
        </w:tc>
        <w:tc>
          <w:tcPr>
            <w:tcW w:w="1046"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27</w:t>
            </w:r>
          </w:p>
        </w:tc>
        <w:tc>
          <w:tcPr>
            <w:tcW w:w="852"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29</w:t>
            </w:r>
          </w:p>
        </w:tc>
        <w:tc>
          <w:tcPr>
            <w:tcW w:w="869"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1066"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26</w:t>
            </w:r>
          </w:p>
        </w:tc>
        <w:tc>
          <w:tcPr>
            <w:tcW w:w="1081" w:type="dxa"/>
            <w:tcBorders>
              <w:top w:val="single" w:sz="8" w:space="0" w:color="auto"/>
              <w:left w:val="nil"/>
              <w:bottom w:val="single" w:sz="4" w:space="0" w:color="auto"/>
              <w:right w:val="single" w:sz="8"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2016</w:t>
            </w:r>
          </w:p>
        </w:tc>
        <w:tc>
          <w:tcPr>
            <w:tcW w:w="113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192</w:t>
            </w:r>
          </w:p>
        </w:tc>
        <w:tc>
          <w:tcPr>
            <w:tcW w:w="122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102</w:t>
            </w:r>
          </w:p>
        </w:tc>
        <w:tc>
          <w:tcPr>
            <w:tcW w:w="99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109</w:t>
            </w:r>
          </w:p>
        </w:tc>
        <w:tc>
          <w:tcPr>
            <w:tcW w:w="798"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108</w:t>
            </w:r>
          </w:p>
        </w:tc>
        <w:tc>
          <w:tcPr>
            <w:tcW w:w="1046"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37</w:t>
            </w:r>
          </w:p>
        </w:tc>
        <w:tc>
          <w:tcPr>
            <w:tcW w:w="852"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38</w:t>
            </w:r>
          </w:p>
        </w:tc>
        <w:tc>
          <w:tcPr>
            <w:tcW w:w="869"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w:t>
            </w:r>
          </w:p>
        </w:tc>
        <w:tc>
          <w:tcPr>
            <w:tcW w:w="1066"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33</w:t>
            </w:r>
          </w:p>
        </w:tc>
        <w:tc>
          <w:tcPr>
            <w:tcW w:w="1081" w:type="dxa"/>
            <w:tcBorders>
              <w:top w:val="single" w:sz="8" w:space="0" w:color="auto"/>
              <w:left w:val="nil"/>
              <w:bottom w:val="single" w:sz="4" w:space="0" w:color="auto"/>
              <w:right w:val="single" w:sz="8"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w:t>
            </w:r>
          </w:p>
        </w:tc>
      </w:tr>
    </w:tbl>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u w:val="single"/>
          <w:lang w:eastAsia="bg-BG"/>
        </w:rPr>
      </w:pPr>
      <w:r w:rsidRPr="009B3460">
        <w:rPr>
          <w:rFonts w:ascii="Times New Roman" w:hAnsi="Times New Roman"/>
          <w:color w:val="000000"/>
          <w:sz w:val="28"/>
          <w:u w:val="single"/>
          <w:lang w:eastAsia="bg-BG"/>
        </w:rPr>
        <w:t xml:space="preserve">6.1. </w:t>
      </w:r>
      <w:proofErr w:type="spellStart"/>
      <w:r w:rsidRPr="009B3460">
        <w:rPr>
          <w:rFonts w:ascii="Times New Roman" w:hAnsi="Times New Roman"/>
          <w:color w:val="000000"/>
          <w:sz w:val="28"/>
          <w:u w:val="single"/>
          <w:lang w:eastAsia="bg-BG"/>
        </w:rPr>
        <w:t>Срочност</w:t>
      </w:r>
      <w:proofErr w:type="spellEnd"/>
      <w:r w:rsidRPr="009B3460">
        <w:rPr>
          <w:rFonts w:ascii="Times New Roman" w:hAnsi="Times New Roman"/>
          <w:color w:val="000000"/>
          <w:sz w:val="28"/>
          <w:u w:val="single"/>
          <w:lang w:eastAsia="bg-BG"/>
        </w:rPr>
        <w:t xml:space="preserve"> на разследването:</w:t>
      </w:r>
    </w:p>
    <w:p w:rsidR="009B3460" w:rsidRPr="009B3460" w:rsidRDefault="009B3460" w:rsidP="009B3460">
      <w:pPr>
        <w:jc w:val="both"/>
        <w:rPr>
          <w:rFonts w:ascii="Times New Roman" w:hAnsi="Times New Roman"/>
          <w:sz w:val="28"/>
          <w:szCs w:val="28"/>
          <w:lang w:eastAsia="bg-BG"/>
        </w:rPr>
      </w:pPr>
      <w:r w:rsidRPr="009B3460">
        <w:rPr>
          <w:lang w:eastAsia="bg-BG"/>
        </w:rPr>
        <w:t xml:space="preserve">              </w:t>
      </w:r>
      <w:r w:rsidRPr="009B3460">
        <w:rPr>
          <w:rFonts w:ascii="Times New Roman" w:hAnsi="Times New Roman"/>
          <w:sz w:val="28"/>
          <w:szCs w:val="28"/>
          <w:lang w:eastAsia="bg-BG"/>
        </w:rPr>
        <w:t>През отчетния период са наблюдавани общо 100 ДП за данъчни престъпления, като от тях 70 ДП са новообразувани (70% от общо наблюдаваните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Разследването е приключило по  64 ДП  (при 47 ДП за 2017 г. и  109 ДП за 2016 г.), като от тях няма приключени извън законовите срокове, както е било и през предходните години. С неприключено разследване в края на отчетния период са 36 ДП (при 35 ДП за 2017 г. и 83 ДП за 2016 г.), като няма такива, които са извън сроковете за разследване, както и през предходните две години.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отчетната 2018 г. са прекратени 38 ДП за данъчни престъпления. Спрени са 2 ДП. Внесени в съда – 18 ДП срещу 18 лица.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6.2. Резултатност: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решени ДП спрямо наблюдаваните  –  60% (при 58.5% за 2017 г. и  за 2016 г. - 56.25%);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внесени в съда прокурорски актове спрямо решените – 30%, което е значително по-ниско съотношение спрямо предходните периоди (56.25% за 2017 г. и 34.25% за 2016 г.);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върнати от съда ДП – 1 бр. – 5.55% спрямо внесените в съда актове (за 2017 г. - 0, а за 2016 г.- 1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осъдени лица спрямо лицата по внесените в съда прокурорски актове – 100 %  (89.6% за 2017 год. и при 86.48 % за 2016 год.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lastRenderedPageBreak/>
        <w:t>Наблюдава се намаление на осъдените лица спрямо 2017 год. и 2016 г. като цифрово изражение, но съотношението е по-високо в сравнение с предходния отчетен период.</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За периода  са оправдани 3 лица с влязла в сила присъда (през 2017 г. няма оправдани лица по този вид престъпления- 0.0%, а през 2016 год. оправданите съставляват 5.26% от предадените на съд).</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w:t>
      </w: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6.3. Видове наказания на осъдените лица</w:t>
      </w:r>
      <w:r w:rsidRPr="009B3460">
        <w:rPr>
          <w:rFonts w:ascii="Times New Roman" w:hAnsi="Times New Roman"/>
          <w:color w:val="000000"/>
          <w:sz w:val="28"/>
          <w:lang w:eastAsia="bg-BG"/>
        </w:rPr>
        <w:t xml:space="preserve"> – относителен дял спрямо общия брой определени от съда 20 бр.наказания:</w:t>
      </w:r>
    </w:p>
    <w:p w:rsidR="009B3460" w:rsidRPr="009B3460" w:rsidRDefault="009B3460" w:rsidP="009B3460">
      <w:pPr>
        <w:numPr>
          <w:ilvl w:val="0"/>
          <w:numId w:val="10"/>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 „лишаване от свобода” с ефективно изтърпяване на наказанието – 2  осъдени лица – 10%</w:t>
      </w:r>
    </w:p>
    <w:p w:rsidR="009B3460" w:rsidRPr="009B3460" w:rsidRDefault="009B3460" w:rsidP="009B3460">
      <w:pPr>
        <w:numPr>
          <w:ilvl w:val="0"/>
          <w:numId w:val="10"/>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„лишаване от свобода” с отлагане на изтърпяването за определен от съда изпитателен срок - 16 лица –  80%; </w:t>
      </w:r>
    </w:p>
    <w:p w:rsidR="009B3460" w:rsidRPr="009B3460" w:rsidRDefault="009B3460" w:rsidP="009B3460">
      <w:pPr>
        <w:numPr>
          <w:ilvl w:val="0"/>
          <w:numId w:val="10"/>
        </w:numPr>
        <w:spacing w:after="0" w:line="240" w:lineRule="auto"/>
        <w:ind w:left="0" w:firstLine="709"/>
        <w:jc w:val="both"/>
        <w:rPr>
          <w:rFonts w:ascii="Times New Roman" w:hAnsi="Times New Roman"/>
          <w:sz w:val="28"/>
          <w:szCs w:val="28"/>
        </w:rPr>
      </w:pPr>
      <w:proofErr w:type="spellStart"/>
      <w:r w:rsidRPr="009B3460">
        <w:rPr>
          <w:rFonts w:ascii="Times New Roman" w:hAnsi="Times New Roman"/>
          <w:sz w:val="28"/>
          <w:szCs w:val="28"/>
        </w:rPr>
        <w:t>пробация</w:t>
      </w:r>
      <w:proofErr w:type="spellEnd"/>
      <w:r w:rsidRPr="009B3460">
        <w:rPr>
          <w:rFonts w:ascii="Times New Roman" w:hAnsi="Times New Roman"/>
          <w:sz w:val="28"/>
          <w:szCs w:val="28"/>
        </w:rPr>
        <w:t xml:space="preserve"> – 0 лица – 0 %; </w:t>
      </w:r>
    </w:p>
    <w:p w:rsidR="009B3460" w:rsidRPr="009B3460" w:rsidRDefault="009B3460" w:rsidP="009B3460">
      <w:pPr>
        <w:numPr>
          <w:ilvl w:val="0"/>
          <w:numId w:val="10"/>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глоба - 2 лица –  10 %  ;</w:t>
      </w:r>
    </w:p>
    <w:p w:rsidR="009B3460" w:rsidRPr="009B3460" w:rsidRDefault="009B3460" w:rsidP="009B3460">
      <w:pPr>
        <w:numPr>
          <w:ilvl w:val="0"/>
          <w:numId w:val="10"/>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други наказания - 0 лица.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При така представените стойности и съотношения следва да се отбележи, че е налице увеличаване броя на наблюдаваните и новообразуваните дела за данъчни престъпления през отчетната 2018 г. спрямо 2017 г., като е намалял броя на внесените в съда прокурорски актове и предадените на съд лица. Като негативна тенденция следва да се отчете наличието на увеличаване броя на оправданите с влязла в сила присъда лица в сравнение с предходните две години и върнато от съда дело. </w:t>
      </w:r>
    </w:p>
    <w:p w:rsidR="009B3460" w:rsidRPr="0003156C" w:rsidRDefault="009B3460" w:rsidP="0003156C"/>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7. Дела, образувани за престъпления, свързани с изготвяне, прекарване в обръщение и използване на неистински и преправени парични знаци и банкови карти. Решения на прокурора и съда по тях.</w:t>
      </w:r>
    </w:p>
    <w:p w:rsidR="009B3460" w:rsidRPr="009B3460" w:rsidRDefault="009B3460" w:rsidP="009B3460">
      <w:pPr>
        <w:spacing w:after="0" w:line="240" w:lineRule="auto"/>
        <w:ind w:firstLine="709"/>
        <w:jc w:val="both"/>
        <w:rPr>
          <w:rFonts w:ascii="Times New Roman" w:hAnsi="Times New Roman"/>
          <w:smallCaps/>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62"/>
        <w:gridCol w:w="940"/>
        <w:gridCol w:w="1133"/>
        <w:gridCol w:w="991"/>
        <w:gridCol w:w="797"/>
        <w:gridCol w:w="1162"/>
        <w:gridCol w:w="1067"/>
        <w:gridCol w:w="799"/>
        <w:gridCol w:w="991"/>
        <w:gridCol w:w="1078"/>
      </w:tblGrid>
      <w:tr w:rsidR="009B3460" w:rsidRPr="009B3460" w:rsidTr="00D9355B">
        <w:trPr>
          <w:trHeight w:val="1365"/>
        </w:trPr>
        <w:tc>
          <w:tcPr>
            <w:tcW w:w="76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w:t>
            </w:r>
          </w:p>
        </w:tc>
        <w:tc>
          <w:tcPr>
            <w:tcW w:w="940"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proofErr w:type="spellStart"/>
            <w:r w:rsidRPr="009B3460">
              <w:rPr>
                <w:rFonts w:ascii="Times New Roman" w:hAnsi="Times New Roman"/>
                <w:bCs/>
                <w:color w:val="000000"/>
                <w:sz w:val="24"/>
                <w:szCs w:val="24"/>
              </w:rPr>
              <w:t>Наблю-давани</w:t>
            </w:r>
            <w:proofErr w:type="spellEnd"/>
            <w:r w:rsidRPr="009B3460">
              <w:rPr>
                <w:rFonts w:ascii="Times New Roman" w:hAnsi="Times New Roman"/>
                <w:bCs/>
                <w:color w:val="000000"/>
                <w:sz w:val="24"/>
                <w:szCs w:val="24"/>
              </w:rPr>
              <w:t xml:space="preserve"> ДП</w:t>
            </w:r>
          </w:p>
        </w:tc>
        <w:tc>
          <w:tcPr>
            <w:tcW w:w="1133"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Новооб</w:t>
            </w:r>
            <w:proofErr w:type="spellEnd"/>
            <w:r w:rsidRPr="009B3460">
              <w:rPr>
                <w:rFonts w:ascii="Times New Roman" w:hAnsi="Times New Roman"/>
                <w:color w:val="000000"/>
                <w:sz w:val="24"/>
                <w:szCs w:val="24"/>
              </w:rPr>
              <w:t>-</w:t>
            </w:r>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разувани</w:t>
            </w:r>
            <w:proofErr w:type="spellEnd"/>
            <w:r w:rsidRPr="009B3460">
              <w:rPr>
                <w:rFonts w:ascii="Times New Roman" w:hAnsi="Times New Roman"/>
                <w:color w:val="000000"/>
                <w:sz w:val="24"/>
                <w:szCs w:val="24"/>
              </w:rPr>
              <w:t xml:space="preserve"> ДП</w:t>
            </w:r>
          </w:p>
        </w:tc>
        <w:tc>
          <w:tcPr>
            <w:tcW w:w="99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Приключени разследвания</w:t>
            </w:r>
          </w:p>
        </w:tc>
        <w:tc>
          <w:tcPr>
            <w:tcW w:w="797"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Реше-ни</w:t>
            </w:r>
            <w:proofErr w:type="spellEnd"/>
            <w:r w:rsidRPr="009B3460">
              <w:rPr>
                <w:rFonts w:ascii="Times New Roman" w:hAnsi="Times New Roman"/>
                <w:color w:val="000000"/>
                <w:sz w:val="24"/>
                <w:szCs w:val="24"/>
              </w:rPr>
              <w:t xml:space="preserve"> ДП</w:t>
            </w:r>
          </w:p>
        </w:tc>
        <w:tc>
          <w:tcPr>
            <w:tcW w:w="116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Проку-рорски</w:t>
            </w:r>
            <w:proofErr w:type="spellEnd"/>
            <w:r w:rsidRPr="009B3460">
              <w:rPr>
                <w:rFonts w:ascii="Times New Roman" w:hAnsi="Times New Roman"/>
                <w:color w:val="000000"/>
                <w:sz w:val="24"/>
                <w:szCs w:val="24"/>
              </w:rPr>
              <w:t xml:space="preserve"> актове, внесени в съда</w:t>
            </w:r>
          </w:p>
        </w:tc>
        <w:tc>
          <w:tcPr>
            <w:tcW w:w="1067"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Преда-дени на съд лица</w:t>
            </w:r>
          </w:p>
        </w:tc>
        <w:tc>
          <w:tcPr>
            <w:tcW w:w="79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99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Осъде-ни</w:t>
            </w:r>
            <w:proofErr w:type="spellEnd"/>
            <w:r w:rsidRPr="009B3460">
              <w:rPr>
                <w:rFonts w:ascii="Times New Roman" w:hAnsi="Times New Roman"/>
                <w:color w:val="000000"/>
                <w:sz w:val="24"/>
                <w:szCs w:val="24"/>
              </w:rPr>
              <w:t xml:space="preserve"> лица с влязъл в сила съд.акт </w:t>
            </w:r>
          </w:p>
        </w:tc>
        <w:tc>
          <w:tcPr>
            <w:tcW w:w="1078"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Оправд</w:t>
            </w:r>
            <w:proofErr w:type="spellEnd"/>
            <w:r w:rsidRPr="009B3460">
              <w:rPr>
                <w:rFonts w:ascii="Times New Roman" w:hAnsi="Times New Roman"/>
                <w:color w:val="000000"/>
                <w:sz w:val="24"/>
                <w:szCs w:val="24"/>
              </w:rPr>
              <w:t>. лица с влязъл в сила съд. акт</w:t>
            </w:r>
          </w:p>
        </w:tc>
      </w:tr>
      <w:tr w:rsidR="009B3460" w:rsidRPr="0069223A" w:rsidTr="00D9355B">
        <w:trPr>
          <w:trHeight w:val="330"/>
        </w:trPr>
        <w:tc>
          <w:tcPr>
            <w:tcW w:w="7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2018</w:t>
            </w:r>
          </w:p>
        </w:tc>
        <w:tc>
          <w:tcPr>
            <w:tcW w:w="9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bCs/>
                <w:color w:val="000000"/>
                <w:sz w:val="24"/>
                <w:szCs w:val="24"/>
              </w:rPr>
            </w:pPr>
            <w:r w:rsidRPr="0069223A">
              <w:rPr>
                <w:rFonts w:ascii="Times New Roman" w:hAnsi="Times New Roman"/>
                <w:b/>
                <w:bCs/>
                <w:color w:val="000000"/>
                <w:sz w:val="24"/>
                <w:szCs w:val="24"/>
              </w:rPr>
              <w:t>43</w:t>
            </w:r>
          </w:p>
        </w:tc>
        <w:tc>
          <w:tcPr>
            <w:tcW w:w="113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17</w:t>
            </w:r>
          </w:p>
        </w:tc>
        <w:tc>
          <w:tcPr>
            <w:tcW w:w="99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22</w:t>
            </w:r>
          </w:p>
        </w:tc>
        <w:tc>
          <w:tcPr>
            <w:tcW w:w="7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22</w:t>
            </w:r>
          </w:p>
        </w:tc>
        <w:tc>
          <w:tcPr>
            <w:tcW w:w="11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6</w:t>
            </w:r>
          </w:p>
        </w:tc>
        <w:tc>
          <w:tcPr>
            <w:tcW w:w="10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6</w:t>
            </w:r>
          </w:p>
        </w:tc>
        <w:tc>
          <w:tcPr>
            <w:tcW w:w="79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4</w:t>
            </w:r>
          </w:p>
        </w:tc>
        <w:tc>
          <w:tcPr>
            <w:tcW w:w="107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r>
      <w:tr w:rsidR="009B3460" w:rsidRPr="009B3460" w:rsidTr="00D9355B">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2017</w:t>
            </w:r>
          </w:p>
        </w:tc>
        <w:tc>
          <w:tcPr>
            <w:tcW w:w="940"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39</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26</w:t>
            </w:r>
          </w:p>
        </w:tc>
        <w:tc>
          <w:tcPr>
            <w:tcW w:w="991"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17</w:t>
            </w:r>
          </w:p>
        </w:tc>
        <w:tc>
          <w:tcPr>
            <w:tcW w:w="797"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17</w:t>
            </w:r>
          </w:p>
        </w:tc>
        <w:tc>
          <w:tcPr>
            <w:tcW w:w="116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11</w:t>
            </w:r>
          </w:p>
        </w:tc>
        <w:tc>
          <w:tcPr>
            <w:tcW w:w="1067"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11</w:t>
            </w:r>
          </w:p>
        </w:tc>
        <w:tc>
          <w:tcPr>
            <w:tcW w:w="799"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8</w:t>
            </w:r>
          </w:p>
        </w:tc>
        <w:tc>
          <w:tcPr>
            <w:tcW w:w="1078"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2016</w:t>
            </w:r>
          </w:p>
        </w:tc>
        <w:tc>
          <w:tcPr>
            <w:tcW w:w="940"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25</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16</w:t>
            </w:r>
          </w:p>
        </w:tc>
        <w:tc>
          <w:tcPr>
            <w:tcW w:w="991"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13</w:t>
            </w:r>
          </w:p>
        </w:tc>
        <w:tc>
          <w:tcPr>
            <w:tcW w:w="797"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13</w:t>
            </w:r>
          </w:p>
        </w:tc>
        <w:tc>
          <w:tcPr>
            <w:tcW w:w="116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7</w:t>
            </w:r>
          </w:p>
        </w:tc>
        <w:tc>
          <w:tcPr>
            <w:tcW w:w="1067"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7</w:t>
            </w:r>
          </w:p>
        </w:tc>
        <w:tc>
          <w:tcPr>
            <w:tcW w:w="799"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w:t>
            </w:r>
          </w:p>
        </w:tc>
        <w:tc>
          <w:tcPr>
            <w:tcW w:w="1078"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bl>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на 2018 год. са наблюдавани общо 43 ДП (при 39 ДП за 2017 г. и 26 ДП за 2016 г.), свързани с изготвяне, прекарване в обръщение и използване на неистински и преправени парични знаци и банкови карти.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Cs/>
          <w:sz w:val="28"/>
          <w:szCs w:val="28"/>
        </w:rPr>
        <w:t xml:space="preserve">Новообразуваните  17 ДП </w:t>
      </w:r>
      <w:r w:rsidRPr="009B3460">
        <w:rPr>
          <w:rFonts w:ascii="Times New Roman" w:hAnsi="Times New Roman"/>
          <w:sz w:val="28"/>
          <w:szCs w:val="28"/>
        </w:rPr>
        <w:t xml:space="preserve">за този вид престъпления през отчетния период съставляват 39.53% (при 66.66% за 2017 год. и 64% за 2016 г.) от наблюдаваните 43 ДП.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lastRenderedPageBreak/>
        <w:t>Тенденцията е към увеличаване  броя на делата за тези престъпни посегателства спрямо предходната отчетни години. Намалял е броят на внесените в съда дела и осъдените лица. Положителна характеристика е липсата на върнати дела от съда и на оправдани лица.</w:t>
      </w: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color w:val="000000"/>
          <w:sz w:val="28"/>
          <w:szCs w:val="28"/>
          <w:u w:val="single"/>
          <w:lang w:eastAsia="bg-BG"/>
        </w:rPr>
      </w:pPr>
      <w:r w:rsidRPr="009B3460">
        <w:rPr>
          <w:rFonts w:ascii="Times New Roman" w:hAnsi="Times New Roman"/>
          <w:color w:val="000000"/>
          <w:sz w:val="28"/>
          <w:u w:val="single"/>
          <w:lang w:eastAsia="bg-BG"/>
        </w:rPr>
        <w:t>7.1. Структурно разпределение на наблюдаваните ДП по състави на престъпленията:</w:t>
      </w:r>
      <w:r w:rsidRPr="009B3460">
        <w:rPr>
          <w:rFonts w:ascii="Times New Roman" w:hAnsi="Times New Roman" w:cs="Arial"/>
          <w:bCs/>
          <w:color w:val="000000"/>
          <w:sz w:val="28"/>
          <w:szCs w:val="28"/>
          <w:u w:val="single"/>
          <w:lang w:eastAsia="bg-BG"/>
        </w:rPr>
        <w:t xml:space="preserve">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за прокарване в обръщение на подправени парични или други знаци или платежни инструменти /</w:t>
      </w:r>
      <w:r w:rsidRPr="009B3460">
        <w:rPr>
          <w:rFonts w:ascii="Times New Roman" w:hAnsi="Times New Roman"/>
          <w:iCs/>
          <w:sz w:val="28"/>
          <w:szCs w:val="28"/>
        </w:rPr>
        <w:t xml:space="preserve">чл. 244 НК/ </w:t>
      </w:r>
      <w:r w:rsidRPr="009B3460">
        <w:rPr>
          <w:rFonts w:ascii="Times New Roman" w:hAnsi="Times New Roman"/>
          <w:sz w:val="28"/>
          <w:szCs w:val="28"/>
        </w:rPr>
        <w:t xml:space="preserve">– 9 ДП, от тях 2 са  новообразувани;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за използване на платежни инструменти или данни от платежен инструмент без съгласието на </w:t>
      </w:r>
      <w:proofErr w:type="spellStart"/>
      <w:r w:rsidRPr="009B3460">
        <w:rPr>
          <w:rFonts w:ascii="Times New Roman" w:hAnsi="Times New Roman"/>
          <w:sz w:val="28"/>
          <w:szCs w:val="28"/>
        </w:rPr>
        <w:t>титуляра</w:t>
      </w:r>
      <w:proofErr w:type="spellEnd"/>
      <w:r w:rsidRPr="009B3460">
        <w:rPr>
          <w:rFonts w:ascii="Times New Roman" w:hAnsi="Times New Roman"/>
          <w:sz w:val="28"/>
          <w:szCs w:val="28"/>
        </w:rPr>
        <w:t xml:space="preserve">  </w:t>
      </w:r>
      <w:r w:rsidRPr="009B3460">
        <w:rPr>
          <w:rFonts w:ascii="Times New Roman" w:hAnsi="Times New Roman"/>
          <w:iCs/>
          <w:sz w:val="28"/>
          <w:szCs w:val="28"/>
        </w:rPr>
        <w:t xml:space="preserve">/чл. 249 НК/ </w:t>
      </w:r>
      <w:r w:rsidRPr="009B3460">
        <w:rPr>
          <w:rFonts w:ascii="Times New Roman" w:hAnsi="Times New Roman"/>
          <w:sz w:val="28"/>
          <w:szCs w:val="28"/>
        </w:rPr>
        <w:t xml:space="preserve">– 34 ДП, от тях 15 ДП са новообразувани;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През отчетния период от общо наблюдаваните преобладаващи са досъдебните производства за престъпления по чл. 249 от НК – 79.06% от наблюдаваните  и  за престъпления по чл. 244 от НК – 20.93 %. </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7.2. Резултатност:</w:t>
      </w:r>
      <w:r w:rsidRPr="009B3460">
        <w:rPr>
          <w:rFonts w:ascii="Times New Roman" w:hAnsi="Times New Roman" w:cs="Arial"/>
          <w:color w:val="000000"/>
          <w:sz w:val="28"/>
          <w:szCs w:val="28"/>
          <w:u w:val="single"/>
          <w:lang w:eastAsia="bg-BG"/>
        </w:rPr>
        <w:t xml:space="preserve">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Решени от прокурора са общо 22 ДП, представляващи 51.16% от общо наблюдаваните (при 17 ДП за 2017 г. и 13 ДП за 2016 г.) Налице е тенденция за увеличаване на този вид досъдебни производства, като са решени повече ДП, но е намалял броят на внесените дела в съда с прокурорски акт – 6 ДП за отчетния период (при 11 ДП  за 2017 г. и 7 за 2016 г.).</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И през отчетния период липсват досъдебни производства, приключени извън законовите срокове, както е било и в предходните години.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През  периода  са спрени  общо 7 бр.  ДП (2 за 2017 год. и 2 ДП за 2016 г.), представляващи 16.27 % от общо наблюдаваните.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Прекратени са общо 8 ДП, представляващи 18.6% от наблюдаваните:  за престъпление по чл. 249 от НК - 3 ДП и за престъпление по чл. 244 НК – 5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В съда са внесени общо 6 прокурорски акта срещу 6 лица, като от тях с обвинителен акт 6 ДП. Няма внесени споразумения за периода. Внесените в съда прокурорски актове представляват 13.95% от общо наблюдаваните ДП и  27.27% от решените.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С неприключено разследване в края на отчетния период –  са 21 ДП (22 бр. за 2017 г. и 12 бр. ДП за 2016 г.), които са в законов срок, както е било и в двата сравнителни периода.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В обобщение относно резултатността на прокурорската работа през отчетния период за 2018 г., сравнен с периодите 2017 г. и 2016 г., се налагат следните процентни съотношения:</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решени ДП спрямо наблюдаваните – 51.16 %  (43.58%, 52%);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внесени в съда ДП спрямо решените – 27.27 %  (64.70%, 53.84%);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осъдени лица спрямо предадените на съд – 66.66% (72.72%, 114.28%). </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lastRenderedPageBreak/>
        <w:t>7.3. Видове наказания на осъдените лица</w:t>
      </w:r>
      <w:r w:rsidRPr="009B3460">
        <w:rPr>
          <w:rFonts w:ascii="Times New Roman" w:hAnsi="Times New Roman"/>
          <w:color w:val="000000"/>
          <w:sz w:val="28"/>
          <w:lang w:eastAsia="bg-BG"/>
        </w:rPr>
        <w:t xml:space="preserve"> – относителен дял спрямо общия брой определени от съда наказания:</w:t>
      </w:r>
    </w:p>
    <w:p w:rsidR="009B3460" w:rsidRPr="009B3460" w:rsidRDefault="009B3460" w:rsidP="009B3460">
      <w:pPr>
        <w:numPr>
          <w:ilvl w:val="0"/>
          <w:numId w:val="11"/>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„лишаване от свобода” с ефективно изтърпяване на наказанието -0  %; </w:t>
      </w:r>
    </w:p>
    <w:p w:rsidR="009B3460" w:rsidRPr="009B3460" w:rsidRDefault="009B3460" w:rsidP="009B3460">
      <w:pPr>
        <w:numPr>
          <w:ilvl w:val="0"/>
          <w:numId w:val="11"/>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„лишаване от свобода” с отлагане на изтърпяването за определен от съда изпитателен срок – 3 лица – 60 %;  </w:t>
      </w:r>
    </w:p>
    <w:p w:rsidR="009B3460" w:rsidRPr="009B3460" w:rsidRDefault="009B3460" w:rsidP="009B3460">
      <w:pPr>
        <w:numPr>
          <w:ilvl w:val="0"/>
          <w:numId w:val="11"/>
        </w:numPr>
        <w:spacing w:after="0" w:line="240" w:lineRule="auto"/>
        <w:ind w:left="0" w:firstLine="709"/>
        <w:jc w:val="both"/>
        <w:rPr>
          <w:rFonts w:ascii="Times New Roman" w:hAnsi="Times New Roman"/>
          <w:sz w:val="28"/>
          <w:szCs w:val="28"/>
        </w:rPr>
      </w:pPr>
      <w:proofErr w:type="spellStart"/>
      <w:r w:rsidRPr="009B3460">
        <w:rPr>
          <w:rFonts w:ascii="Times New Roman" w:hAnsi="Times New Roman"/>
          <w:sz w:val="28"/>
          <w:szCs w:val="28"/>
        </w:rPr>
        <w:t>пробация</w:t>
      </w:r>
      <w:proofErr w:type="spellEnd"/>
      <w:r w:rsidRPr="009B3460">
        <w:rPr>
          <w:rFonts w:ascii="Times New Roman" w:hAnsi="Times New Roman"/>
          <w:sz w:val="28"/>
          <w:szCs w:val="28"/>
        </w:rPr>
        <w:t xml:space="preserve"> –0 лица - 0 %; </w:t>
      </w:r>
    </w:p>
    <w:p w:rsidR="009B3460" w:rsidRPr="009B3460" w:rsidRDefault="009B3460" w:rsidP="009B3460">
      <w:pPr>
        <w:numPr>
          <w:ilvl w:val="0"/>
          <w:numId w:val="11"/>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глоба -  1 лице - 20%</w:t>
      </w:r>
    </w:p>
    <w:p w:rsidR="009B3460" w:rsidRPr="009B3460" w:rsidRDefault="009B3460" w:rsidP="009B3460">
      <w:pPr>
        <w:numPr>
          <w:ilvl w:val="0"/>
          <w:numId w:val="11"/>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други наказания – 1 лице -20%.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2018 г. се наблюдава значително намаление на броя на новообразуваните дела от тази категория в сравнение с данните за предходната година. Следва да се отбележи, че разследването по тези дела не се отличава с фактическа и правна сложност, по-скоро разкриването на извършителите е основният проблем.</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8. Дела с предмет митническа контрабанда.</w:t>
      </w:r>
    </w:p>
    <w:p w:rsidR="009B3460" w:rsidRPr="009B3460" w:rsidRDefault="009B3460" w:rsidP="009B3460">
      <w:pPr>
        <w:spacing w:after="0" w:line="240" w:lineRule="auto"/>
        <w:ind w:firstLine="709"/>
        <w:jc w:val="both"/>
        <w:rPr>
          <w:rFonts w:ascii="Times New Roman" w:hAnsi="Times New Roman"/>
          <w:smallCaps/>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не са водени дела за престъпления по чл. 242, ал. 2-4 и ал. 9 НК, както и през предходните сравнителни периоди.</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 xml:space="preserve">9. Дела с предмет наркотични вещества и </w:t>
      </w:r>
      <w:proofErr w:type="spellStart"/>
      <w:r w:rsidRPr="009B3460">
        <w:rPr>
          <w:rFonts w:ascii="Times New Roman" w:hAnsi="Times New Roman" w:cs="Arial"/>
          <w:b/>
          <w:color w:val="000000"/>
          <w:sz w:val="28"/>
          <w:u w:val="single"/>
          <w:lang w:eastAsia="bg-BG"/>
        </w:rPr>
        <w:t>прекурсори</w:t>
      </w:r>
      <w:proofErr w:type="spellEnd"/>
      <w:r w:rsidRPr="009B3460">
        <w:rPr>
          <w:rFonts w:ascii="Times New Roman" w:hAnsi="Times New Roman" w:cs="Arial"/>
          <w:b/>
          <w:color w:val="000000"/>
          <w:sz w:val="28"/>
          <w:u w:val="single"/>
          <w:lang w:eastAsia="bg-BG"/>
        </w:rPr>
        <w:t>.</w:t>
      </w:r>
    </w:p>
    <w:p w:rsidR="009B3460" w:rsidRPr="009B3460" w:rsidRDefault="009B3460" w:rsidP="009B3460">
      <w:pPr>
        <w:spacing w:after="0" w:line="240" w:lineRule="auto"/>
        <w:ind w:firstLine="709"/>
        <w:jc w:val="both"/>
        <w:rPr>
          <w:rFonts w:ascii="Times New Roman" w:hAnsi="Times New Roman"/>
          <w:sz w:val="28"/>
          <w:szCs w:val="28"/>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93"/>
        <w:gridCol w:w="1134"/>
        <w:gridCol w:w="993"/>
        <w:gridCol w:w="993"/>
        <w:gridCol w:w="851"/>
        <w:gridCol w:w="997"/>
        <w:gridCol w:w="849"/>
        <w:gridCol w:w="852"/>
        <w:gridCol w:w="989"/>
        <w:gridCol w:w="994"/>
      </w:tblGrid>
      <w:tr w:rsidR="009B3460" w:rsidRPr="009B3460" w:rsidTr="00D9355B">
        <w:trPr>
          <w:trHeight w:val="1821"/>
        </w:trPr>
        <w:tc>
          <w:tcPr>
            <w:tcW w:w="993"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Година</w:t>
            </w:r>
          </w:p>
        </w:tc>
        <w:tc>
          <w:tcPr>
            <w:tcW w:w="1134"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proofErr w:type="spellStart"/>
            <w:r w:rsidRPr="009B3460">
              <w:rPr>
                <w:rFonts w:ascii="Times New Roman" w:hAnsi="Times New Roman"/>
                <w:bCs/>
                <w:color w:val="000000"/>
                <w:sz w:val="24"/>
                <w:szCs w:val="24"/>
              </w:rPr>
              <w:t>Наблюда</w:t>
            </w:r>
            <w:proofErr w:type="spellEnd"/>
          </w:p>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вани ДП</w:t>
            </w:r>
          </w:p>
        </w:tc>
        <w:tc>
          <w:tcPr>
            <w:tcW w:w="99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Новооб</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разувани</w:t>
            </w:r>
            <w:proofErr w:type="spellEnd"/>
            <w:r w:rsidRPr="009B3460">
              <w:rPr>
                <w:rFonts w:ascii="Times New Roman" w:hAnsi="Times New Roman"/>
                <w:color w:val="000000"/>
                <w:sz w:val="24"/>
                <w:szCs w:val="24"/>
              </w:rPr>
              <w:t xml:space="preserve"> ДП</w:t>
            </w:r>
          </w:p>
        </w:tc>
        <w:tc>
          <w:tcPr>
            <w:tcW w:w="99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Приклю</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чени</w:t>
            </w:r>
            <w:proofErr w:type="spellEnd"/>
            <w:r w:rsidRPr="009B3460">
              <w:rPr>
                <w:rFonts w:ascii="Times New Roman" w:hAnsi="Times New Roman"/>
                <w:color w:val="000000"/>
                <w:sz w:val="24"/>
                <w:szCs w:val="24"/>
              </w:rPr>
              <w:t xml:space="preserve"> разследвания</w:t>
            </w:r>
          </w:p>
        </w:tc>
        <w:tc>
          <w:tcPr>
            <w:tcW w:w="851"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Решени ДП</w:t>
            </w:r>
          </w:p>
        </w:tc>
        <w:tc>
          <w:tcPr>
            <w:tcW w:w="996"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внесени в съда</w:t>
            </w:r>
          </w:p>
        </w:tc>
        <w:tc>
          <w:tcPr>
            <w:tcW w:w="849"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Предадени на съд лица</w:t>
            </w:r>
          </w:p>
        </w:tc>
        <w:tc>
          <w:tcPr>
            <w:tcW w:w="852"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988"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 xml:space="preserve">Осъдени лица с влязъл в сила съд.акт </w:t>
            </w:r>
          </w:p>
        </w:tc>
        <w:tc>
          <w:tcPr>
            <w:tcW w:w="993"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Оправ</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дани</w:t>
            </w:r>
            <w:proofErr w:type="spellEnd"/>
            <w:r w:rsidRPr="009B3460">
              <w:rPr>
                <w:rFonts w:ascii="Times New Roman" w:hAnsi="Times New Roman"/>
                <w:color w:val="000000"/>
                <w:sz w:val="24"/>
                <w:szCs w:val="24"/>
              </w:rPr>
              <w:t xml:space="preserve"> лица с влязъл в сила съд.акт</w:t>
            </w:r>
          </w:p>
        </w:tc>
      </w:tr>
      <w:tr w:rsidR="009B3460" w:rsidRPr="0069223A" w:rsidTr="00D9355B">
        <w:trPr>
          <w:trHeight w:val="330"/>
        </w:trPr>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bCs/>
                <w:color w:val="000000"/>
                <w:sz w:val="24"/>
                <w:szCs w:val="24"/>
              </w:rPr>
            </w:pPr>
            <w:r w:rsidRPr="0069223A">
              <w:rPr>
                <w:rFonts w:ascii="Times New Roman" w:hAnsi="Times New Roman"/>
                <w:b/>
                <w:bCs/>
                <w:color w:val="000000"/>
                <w:sz w:val="24"/>
                <w:szCs w:val="24"/>
              </w:rPr>
              <w:t>138</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85</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79</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78</w:t>
            </w:r>
          </w:p>
        </w:tc>
        <w:tc>
          <w:tcPr>
            <w:tcW w:w="99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32</w:t>
            </w:r>
          </w:p>
        </w:tc>
        <w:tc>
          <w:tcPr>
            <w:tcW w:w="84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32</w:t>
            </w:r>
          </w:p>
        </w:tc>
        <w:tc>
          <w:tcPr>
            <w:tcW w:w="8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c>
          <w:tcPr>
            <w:tcW w:w="98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34</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jc w:val="both"/>
              <w:rPr>
                <w:rFonts w:ascii="Times New Roman" w:hAnsi="Times New Roman"/>
                <w:b/>
                <w:color w:val="000000"/>
                <w:sz w:val="24"/>
                <w:szCs w:val="24"/>
              </w:rPr>
            </w:pPr>
            <w:r w:rsidRPr="0069223A">
              <w:rPr>
                <w:rFonts w:ascii="Times New Roman" w:hAnsi="Times New Roman"/>
                <w:b/>
                <w:color w:val="000000"/>
                <w:sz w:val="24"/>
                <w:szCs w:val="24"/>
              </w:rPr>
              <w:t>0</w:t>
            </w:r>
          </w:p>
        </w:tc>
      </w:tr>
      <w:tr w:rsidR="009B3460" w:rsidRPr="009B3460" w:rsidTr="00D9355B">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114</w:t>
            </w:r>
          </w:p>
        </w:tc>
        <w:tc>
          <w:tcPr>
            <w:tcW w:w="99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87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66</w:t>
            </w:r>
          </w:p>
        </w:tc>
        <w:tc>
          <w:tcPr>
            <w:tcW w:w="851"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63</w:t>
            </w:r>
          </w:p>
        </w:tc>
        <w:tc>
          <w:tcPr>
            <w:tcW w:w="996"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32</w:t>
            </w:r>
          </w:p>
        </w:tc>
        <w:tc>
          <w:tcPr>
            <w:tcW w:w="849"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34</w:t>
            </w:r>
          </w:p>
        </w:tc>
        <w:tc>
          <w:tcPr>
            <w:tcW w:w="85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w:t>
            </w:r>
          </w:p>
        </w:tc>
        <w:tc>
          <w:tcPr>
            <w:tcW w:w="988"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39</w:t>
            </w:r>
          </w:p>
        </w:tc>
        <w:tc>
          <w:tcPr>
            <w:tcW w:w="993"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2016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bCs/>
                <w:color w:val="000000"/>
                <w:sz w:val="24"/>
                <w:szCs w:val="24"/>
              </w:rPr>
            </w:pPr>
            <w:r w:rsidRPr="009B3460">
              <w:rPr>
                <w:rFonts w:ascii="Times New Roman" w:hAnsi="Times New Roman"/>
                <w:bCs/>
                <w:color w:val="000000"/>
                <w:sz w:val="24"/>
                <w:szCs w:val="24"/>
              </w:rPr>
              <w:t>136</w:t>
            </w:r>
          </w:p>
        </w:tc>
        <w:tc>
          <w:tcPr>
            <w:tcW w:w="99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84</w:t>
            </w:r>
          </w:p>
        </w:tc>
        <w:tc>
          <w:tcPr>
            <w:tcW w:w="99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105</w:t>
            </w:r>
          </w:p>
        </w:tc>
        <w:tc>
          <w:tcPr>
            <w:tcW w:w="996"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61</w:t>
            </w:r>
          </w:p>
        </w:tc>
        <w:tc>
          <w:tcPr>
            <w:tcW w:w="849"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64</w:t>
            </w:r>
          </w:p>
        </w:tc>
        <w:tc>
          <w:tcPr>
            <w:tcW w:w="852"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0</w:t>
            </w:r>
          </w:p>
        </w:tc>
        <w:tc>
          <w:tcPr>
            <w:tcW w:w="988"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65</w:t>
            </w:r>
          </w:p>
        </w:tc>
        <w:tc>
          <w:tcPr>
            <w:tcW w:w="993" w:type="dxa"/>
            <w:tcBorders>
              <w:top w:val="single" w:sz="4" w:space="0" w:color="auto"/>
              <w:left w:val="single" w:sz="4" w:space="0" w:color="auto"/>
              <w:bottom w:val="single" w:sz="4" w:space="0" w:color="auto"/>
              <w:right w:val="single" w:sz="4" w:space="0" w:color="auto"/>
            </w:tcBorders>
            <w:vAlign w:val="center"/>
            <w:hideMark/>
          </w:tcPr>
          <w:p w:rsidR="009B3460" w:rsidRPr="009B3460" w:rsidRDefault="009B3460" w:rsidP="009B3460">
            <w:pPr>
              <w:spacing w:after="0"/>
              <w:jc w:val="both"/>
              <w:rPr>
                <w:rFonts w:ascii="Times New Roman" w:hAnsi="Times New Roman"/>
                <w:color w:val="000000"/>
                <w:sz w:val="24"/>
                <w:szCs w:val="24"/>
              </w:rPr>
            </w:pPr>
            <w:r w:rsidRPr="009B3460">
              <w:rPr>
                <w:rFonts w:ascii="Times New Roman" w:hAnsi="Times New Roman"/>
                <w:color w:val="000000"/>
                <w:sz w:val="24"/>
                <w:szCs w:val="24"/>
              </w:rPr>
              <w:t>2</w:t>
            </w:r>
          </w:p>
        </w:tc>
      </w:tr>
    </w:tbl>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През 2018 год. са наблюдавани общо 138 ДП с предмет наркотични вещества и </w:t>
      </w:r>
      <w:proofErr w:type="spellStart"/>
      <w:r w:rsidRPr="009B3460">
        <w:rPr>
          <w:rFonts w:ascii="Times New Roman" w:hAnsi="Times New Roman"/>
          <w:sz w:val="28"/>
          <w:szCs w:val="28"/>
        </w:rPr>
        <w:t>прекурсори</w:t>
      </w:r>
      <w:proofErr w:type="spellEnd"/>
      <w:r w:rsidRPr="009B3460">
        <w:rPr>
          <w:rFonts w:ascii="Times New Roman" w:hAnsi="Times New Roman"/>
          <w:sz w:val="28"/>
          <w:szCs w:val="28"/>
        </w:rPr>
        <w:t>.</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Cs/>
          <w:sz w:val="28"/>
          <w:szCs w:val="28"/>
        </w:rPr>
        <w:t xml:space="preserve">Новообразуваните 85 ДП (87 ДП за 2017 г. и 84 ДП за 2016 г.) </w:t>
      </w:r>
      <w:r w:rsidRPr="009B3460">
        <w:rPr>
          <w:rFonts w:ascii="Times New Roman" w:hAnsi="Times New Roman"/>
          <w:sz w:val="28"/>
          <w:szCs w:val="28"/>
        </w:rPr>
        <w:t>съставляват 61.59% от общо наблюдаваните през годината ДП за този вид престъпления. Налице е лек спад с 2 ДП  на новообразуваните дела за този вид престъпления в сравнение с 2017 год. и незначително увеличение с 1 ДП спрямо 2016 год.</w:t>
      </w:r>
    </w:p>
    <w:p w:rsidR="009B3460" w:rsidRPr="0003156C"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9.1. Структурно разпределение на наблюдаваните ДП</w:t>
      </w:r>
      <w:r w:rsidRPr="009B3460">
        <w:rPr>
          <w:rFonts w:ascii="Times New Roman" w:hAnsi="Times New Roman"/>
          <w:color w:val="000000"/>
          <w:sz w:val="28"/>
          <w:lang w:eastAsia="bg-BG"/>
        </w:rPr>
        <w:t>, съобразно съставите на престъпленията по НК</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За престъпления по чл. 354а–в НК – незаконен трафик на наркотични вещества и </w:t>
      </w:r>
      <w:proofErr w:type="spellStart"/>
      <w:r w:rsidRPr="009B3460">
        <w:rPr>
          <w:rFonts w:ascii="Times New Roman" w:hAnsi="Times New Roman"/>
          <w:sz w:val="28"/>
          <w:szCs w:val="28"/>
        </w:rPr>
        <w:t>прекурсори</w:t>
      </w:r>
      <w:proofErr w:type="spellEnd"/>
      <w:r w:rsidRPr="009B3460">
        <w:rPr>
          <w:rFonts w:ascii="Times New Roman" w:hAnsi="Times New Roman"/>
          <w:sz w:val="28"/>
          <w:szCs w:val="28"/>
        </w:rPr>
        <w:t xml:space="preserve"> (незаконно производство, държане, разпространение), са наблюдавани  общо 130 ДП (114 за 2017 г. и 136 за 2016 г.).</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по чл.354а, ал.1 от НК – 8  ДП – 6.15 % от общо наблюдаваните;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по чл. 354а, ал. 3 от НК – 85 ДП – 70 % от общо наблюдаваните;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lastRenderedPageBreak/>
        <w:t xml:space="preserve">• по чл. 354а, ал. 5 от НК – 31 ДП – 23.84 % от общо наблюдаваните;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по чл.354в, ал.1 от НК – 8  ДП – 6.15 % от общо наблюдаваните.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По чл.354в, ал.5  от НК  - 0 ДП - 0% от общо наблюдаваните.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w:t>
      </w:r>
    </w:p>
    <w:p w:rsidR="009B3460" w:rsidRPr="009B3460" w:rsidRDefault="009B3460" w:rsidP="009B3460">
      <w:pPr>
        <w:numPr>
          <w:ilvl w:val="0"/>
          <w:numId w:val="8"/>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Внесени в съда са 32 прокурорски акта (при 32 акта за 2017 год. и при 61 прокурорски акта за 2016 г.);</w:t>
      </w:r>
    </w:p>
    <w:p w:rsidR="009B3460" w:rsidRPr="009B3460" w:rsidRDefault="009B3460" w:rsidP="009B3460">
      <w:pPr>
        <w:numPr>
          <w:ilvl w:val="0"/>
          <w:numId w:val="8"/>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Осъдените лица с влязла в сила присъда са  34 лица (при 39 за 2017 год. и при 65 за 2016 г.). </w:t>
      </w:r>
    </w:p>
    <w:p w:rsidR="009B3460" w:rsidRPr="009B3460" w:rsidRDefault="009B3460" w:rsidP="009B3460">
      <w:pPr>
        <w:spacing w:after="0" w:line="240" w:lineRule="auto"/>
        <w:ind w:left="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 xml:space="preserve">9.2. </w:t>
      </w:r>
      <w:proofErr w:type="spellStart"/>
      <w:r w:rsidRPr="009B3460">
        <w:rPr>
          <w:rFonts w:ascii="Times New Roman" w:hAnsi="Times New Roman"/>
          <w:color w:val="000000"/>
          <w:sz w:val="28"/>
          <w:u w:val="single"/>
          <w:lang w:eastAsia="bg-BG"/>
        </w:rPr>
        <w:t>Срочност</w:t>
      </w:r>
      <w:proofErr w:type="spellEnd"/>
      <w:r w:rsidRPr="009B3460">
        <w:rPr>
          <w:rFonts w:ascii="Times New Roman" w:hAnsi="Times New Roman"/>
          <w:color w:val="000000"/>
          <w:sz w:val="28"/>
          <w:u w:val="single"/>
          <w:lang w:eastAsia="bg-BG"/>
        </w:rPr>
        <w:t xml:space="preserve"> на разследването:</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разследването е приключило по  79  ДП  (при 66 ДП за 2017 год. и при 108 ДП за 2016 г.). Няма приключили досъдебни производства извън законовите срокове;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с неприключено разследване в края на отчетния период – 54 ДП. Решени от прокурора са общо 78 ДП.</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9.3. Резултатност: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внесените в съда 32 ДП спрямо решените съставляват  41.02 % (за </w:t>
      </w:r>
      <w:proofErr w:type="spellStart"/>
      <w:r w:rsidRPr="009B3460">
        <w:rPr>
          <w:rFonts w:ascii="Times New Roman" w:hAnsi="Times New Roman"/>
          <w:sz w:val="28"/>
          <w:szCs w:val="28"/>
        </w:rPr>
        <w:t>за</w:t>
      </w:r>
      <w:proofErr w:type="spellEnd"/>
      <w:r w:rsidRPr="009B3460">
        <w:rPr>
          <w:rFonts w:ascii="Times New Roman" w:hAnsi="Times New Roman"/>
          <w:sz w:val="28"/>
          <w:szCs w:val="28"/>
        </w:rPr>
        <w:t xml:space="preserve"> 2017 год. са 51%, а за 2016 год. са 58.09%);</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върнати от съда дела за периода няма (през 2017 год. е имало 1 върнато ДП, а за 2016 год. не е имало върнати).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осъдени лица спрямо предадените на съд – 106.25 %  (при 114.7% за 2017 год. и при  101.56%  за 2016 год.).</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оправдани лица- няма оправдани, като в сравнение с 2016 год. също няма оправдани лица, а през 2017 г. е имало оправдани 2 лица.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Забелязва се тенденция за увеличаване на общия брой наблюдавани ДП, което води до стабилност на внесените в съда актове спрямо предходни години и  на осъдените с влязъл в сила  съдебен акт лица. Положителна характеристика е липсата на оправдани лица, а отрицателна – прекратяването на голям брой от делата - общо 34 за периода.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Необходим е по-строг контрол на органите на МВР относно </w:t>
      </w:r>
      <w:proofErr w:type="spellStart"/>
      <w:r w:rsidRPr="009B3460">
        <w:rPr>
          <w:rFonts w:ascii="Times New Roman" w:hAnsi="Times New Roman"/>
          <w:sz w:val="28"/>
          <w:szCs w:val="28"/>
        </w:rPr>
        <w:t>срочността</w:t>
      </w:r>
      <w:proofErr w:type="spellEnd"/>
      <w:r w:rsidRPr="009B3460">
        <w:rPr>
          <w:rFonts w:ascii="Times New Roman" w:hAnsi="Times New Roman"/>
          <w:sz w:val="28"/>
          <w:szCs w:val="28"/>
        </w:rPr>
        <w:t xml:space="preserve"> и качеството на разследване. </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9.4. Видове наказания на осъдените лица</w:t>
      </w:r>
      <w:r w:rsidRPr="009B3460">
        <w:rPr>
          <w:rFonts w:ascii="Times New Roman" w:hAnsi="Times New Roman"/>
          <w:color w:val="000000"/>
          <w:sz w:val="28"/>
          <w:lang w:eastAsia="bg-BG"/>
        </w:rPr>
        <w:t xml:space="preserve"> – относителен дял спрямо общия брой определени от съда наказания:</w:t>
      </w:r>
    </w:p>
    <w:p w:rsidR="009B3460" w:rsidRPr="009B3460" w:rsidRDefault="009B3460" w:rsidP="009B3460">
      <w:pPr>
        <w:numPr>
          <w:ilvl w:val="0"/>
          <w:numId w:val="12"/>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 „лишаване от свобода” с ефективно изтърпяване на наказанието – 5 лица;  </w:t>
      </w:r>
    </w:p>
    <w:p w:rsidR="009B3460" w:rsidRPr="009B3460" w:rsidRDefault="009B3460" w:rsidP="009B3460">
      <w:pPr>
        <w:numPr>
          <w:ilvl w:val="0"/>
          <w:numId w:val="12"/>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„лишаване от свобода” с отлагане на изтърпяване за определен от съда изпитателен срок –  12 лица; </w:t>
      </w:r>
    </w:p>
    <w:p w:rsidR="009B3460" w:rsidRPr="009B3460" w:rsidRDefault="009B3460" w:rsidP="009B3460">
      <w:pPr>
        <w:numPr>
          <w:ilvl w:val="0"/>
          <w:numId w:val="12"/>
        </w:numPr>
        <w:spacing w:after="0" w:line="240" w:lineRule="auto"/>
        <w:ind w:left="0" w:firstLine="709"/>
        <w:jc w:val="both"/>
        <w:rPr>
          <w:rFonts w:ascii="Times New Roman" w:hAnsi="Times New Roman"/>
          <w:sz w:val="28"/>
          <w:szCs w:val="28"/>
        </w:rPr>
      </w:pPr>
      <w:proofErr w:type="spellStart"/>
      <w:r w:rsidRPr="009B3460">
        <w:rPr>
          <w:rFonts w:ascii="Times New Roman" w:hAnsi="Times New Roman"/>
          <w:sz w:val="28"/>
          <w:szCs w:val="28"/>
        </w:rPr>
        <w:t>пробация</w:t>
      </w:r>
      <w:proofErr w:type="spellEnd"/>
      <w:r w:rsidRPr="009B3460">
        <w:rPr>
          <w:rFonts w:ascii="Times New Roman" w:hAnsi="Times New Roman"/>
          <w:sz w:val="28"/>
          <w:szCs w:val="28"/>
        </w:rPr>
        <w:t xml:space="preserve"> – 1 лице; </w:t>
      </w:r>
    </w:p>
    <w:p w:rsidR="009B3460" w:rsidRPr="009B3460" w:rsidRDefault="009B3460" w:rsidP="009B3460">
      <w:pPr>
        <w:numPr>
          <w:ilvl w:val="0"/>
          <w:numId w:val="12"/>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глоба – 21 лица;</w:t>
      </w:r>
    </w:p>
    <w:p w:rsidR="009B3460" w:rsidRPr="009B3460" w:rsidRDefault="009B3460" w:rsidP="009B3460">
      <w:pPr>
        <w:numPr>
          <w:ilvl w:val="0"/>
          <w:numId w:val="12"/>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други – 0 лица;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И през отчетния период  продължава да стои проблемът за разкриването и доказването на престъпленията, свързани с наркотични вещества. Високата </w:t>
      </w:r>
      <w:r w:rsidRPr="009B3460">
        <w:rPr>
          <w:rFonts w:ascii="Times New Roman" w:hAnsi="Times New Roman"/>
          <w:sz w:val="28"/>
          <w:szCs w:val="28"/>
        </w:rPr>
        <w:lastRenderedPageBreak/>
        <w:t>обществена опасност на тези престъпления (като такива против народното здраве и предимно, насочени срещу здравето на младите и подрастващите лица), налага приоритетна работа на органите на полицията.</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sz w:val="28"/>
          <w:szCs w:val="28"/>
        </w:rPr>
        <w:t xml:space="preserve">Затрудненията при разкриването на тези престъпления е свързана и с недостатъчните професионални и материални ресурси на полицейските служители, които създават пречки за провеждането на необходимите мероприятия още преди образуването на досъдебните производства.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От изложените по - горе цифрови данни е видно, че се увеличава броят на наблюдаваните и приключени дела в сравнение с предходните периоди (данните, посочени в таблицата по-горе). Същото е съотношението и при осъдените лица и наложените наказания. Налага се извод за динамичност в този вид престъпна дейност и за различна ефективност в оперативната полицейска работа.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10. Дела, образувани за престъпления, свързани с незаконен трафик на хора</w:t>
      </w:r>
    </w:p>
    <w:p w:rsidR="009B3460" w:rsidRPr="009B3460" w:rsidRDefault="009B3460" w:rsidP="009B3460">
      <w:pPr>
        <w:spacing w:after="0" w:line="240" w:lineRule="auto"/>
        <w:ind w:firstLine="709"/>
        <w:jc w:val="both"/>
        <w:rPr>
          <w:rFonts w:ascii="Times New Roman" w:hAnsi="Times New Roman"/>
          <w:sz w:val="28"/>
          <w:szCs w:val="28"/>
        </w:rPr>
      </w:pPr>
    </w:p>
    <w:tbl>
      <w:tblPr>
        <w:tblW w:w="9975" w:type="dxa"/>
        <w:tblInd w:w="-72" w:type="dxa"/>
        <w:tblLayout w:type="fixed"/>
        <w:tblCellMar>
          <w:left w:w="70" w:type="dxa"/>
          <w:right w:w="70" w:type="dxa"/>
        </w:tblCellMar>
        <w:tblLook w:val="00A0" w:firstRow="1" w:lastRow="0" w:firstColumn="1" w:lastColumn="0" w:noHBand="0" w:noVBand="0"/>
      </w:tblPr>
      <w:tblGrid>
        <w:gridCol w:w="992"/>
        <w:gridCol w:w="940"/>
        <w:gridCol w:w="1135"/>
        <w:gridCol w:w="993"/>
        <w:gridCol w:w="851"/>
        <w:gridCol w:w="51"/>
        <w:gridCol w:w="990"/>
        <w:gridCol w:w="1043"/>
        <w:gridCol w:w="26"/>
        <w:gridCol w:w="968"/>
        <w:gridCol w:w="993"/>
        <w:gridCol w:w="49"/>
        <w:gridCol w:w="944"/>
      </w:tblGrid>
      <w:tr w:rsidR="009B3460" w:rsidRPr="009B3460" w:rsidTr="00D9355B">
        <w:trPr>
          <w:trHeight w:val="1585"/>
        </w:trPr>
        <w:tc>
          <w:tcPr>
            <w:tcW w:w="993"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Година</w:t>
            </w:r>
          </w:p>
        </w:tc>
        <w:tc>
          <w:tcPr>
            <w:tcW w:w="941"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Наблюдавани ДП</w:t>
            </w:r>
          </w:p>
        </w:tc>
        <w:tc>
          <w:tcPr>
            <w:tcW w:w="1135"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Новооб</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разувани</w:t>
            </w:r>
            <w:proofErr w:type="spellEnd"/>
            <w:r w:rsidRPr="009B3460">
              <w:rPr>
                <w:rFonts w:ascii="Times New Roman" w:hAnsi="Times New Roman"/>
                <w:color w:val="000000"/>
                <w:sz w:val="24"/>
                <w:szCs w:val="24"/>
              </w:rPr>
              <w:t xml:space="preserve"> ДП</w:t>
            </w:r>
          </w:p>
        </w:tc>
        <w:tc>
          <w:tcPr>
            <w:tcW w:w="993"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Приклю</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чени</w:t>
            </w:r>
            <w:proofErr w:type="spellEnd"/>
            <w:r w:rsidRPr="009B3460">
              <w:rPr>
                <w:rFonts w:ascii="Times New Roman" w:hAnsi="Times New Roman"/>
                <w:color w:val="000000"/>
                <w:sz w:val="24"/>
                <w:szCs w:val="24"/>
              </w:rPr>
              <w:t xml:space="preserve"> разследвания</w:t>
            </w:r>
          </w:p>
        </w:tc>
        <w:tc>
          <w:tcPr>
            <w:tcW w:w="902" w:type="dxa"/>
            <w:gridSpan w:val="2"/>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Реше</w:t>
            </w:r>
            <w:proofErr w:type="spellEnd"/>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ни ДП</w:t>
            </w:r>
          </w:p>
        </w:tc>
        <w:tc>
          <w:tcPr>
            <w:tcW w:w="990"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внесени в съда</w:t>
            </w:r>
          </w:p>
        </w:tc>
        <w:tc>
          <w:tcPr>
            <w:tcW w:w="1069" w:type="dxa"/>
            <w:gridSpan w:val="2"/>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Предадени на съд лица</w:t>
            </w:r>
          </w:p>
        </w:tc>
        <w:tc>
          <w:tcPr>
            <w:tcW w:w="968"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ти от съда ДП</w:t>
            </w:r>
          </w:p>
        </w:tc>
        <w:tc>
          <w:tcPr>
            <w:tcW w:w="1042" w:type="dxa"/>
            <w:gridSpan w:val="2"/>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Осъдени лица с влязъл в сила съдебен акт</w:t>
            </w:r>
          </w:p>
        </w:tc>
        <w:tc>
          <w:tcPr>
            <w:tcW w:w="94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Оправ</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дани</w:t>
            </w:r>
            <w:proofErr w:type="spellEnd"/>
            <w:r w:rsidRPr="009B3460">
              <w:rPr>
                <w:rFonts w:ascii="Times New Roman" w:hAnsi="Times New Roman"/>
                <w:color w:val="000000"/>
                <w:sz w:val="24"/>
                <w:szCs w:val="24"/>
              </w:rPr>
              <w:t xml:space="preserve"> лица с влязъл в сила съд. акт</w:t>
            </w:r>
          </w:p>
        </w:tc>
      </w:tr>
      <w:tr w:rsidR="009B3460" w:rsidRPr="0069223A" w:rsidTr="00D9355B">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2018</w:t>
            </w:r>
          </w:p>
        </w:tc>
        <w:tc>
          <w:tcPr>
            <w:tcW w:w="941" w:type="dxa"/>
            <w:tcBorders>
              <w:top w:val="single" w:sz="4" w:space="0" w:color="auto"/>
              <w:left w:val="nil"/>
              <w:bottom w:val="single" w:sz="8"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bCs/>
                <w:color w:val="000000"/>
                <w:sz w:val="24"/>
                <w:szCs w:val="24"/>
              </w:rPr>
            </w:pPr>
            <w:r w:rsidRPr="0069223A">
              <w:rPr>
                <w:rFonts w:ascii="Times New Roman" w:hAnsi="Times New Roman"/>
                <w:b/>
                <w:bCs/>
                <w:color w:val="000000"/>
                <w:sz w:val="24"/>
                <w:szCs w:val="24"/>
              </w:rPr>
              <w:t>4</w:t>
            </w:r>
          </w:p>
        </w:tc>
        <w:tc>
          <w:tcPr>
            <w:tcW w:w="1135" w:type="dxa"/>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1</w:t>
            </w:r>
          </w:p>
        </w:tc>
        <w:tc>
          <w:tcPr>
            <w:tcW w:w="1041" w:type="dxa"/>
            <w:gridSpan w:val="2"/>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1043" w:type="dxa"/>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994" w:type="dxa"/>
            <w:gridSpan w:val="2"/>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993" w:type="dxa"/>
            <w:tcBorders>
              <w:top w:val="single" w:sz="4" w:space="0" w:color="auto"/>
              <w:left w:val="nil"/>
              <w:bottom w:val="single" w:sz="4" w:space="0" w:color="auto"/>
              <w:right w:val="single" w:sz="4"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c>
          <w:tcPr>
            <w:tcW w:w="993" w:type="dxa"/>
            <w:gridSpan w:val="2"/>
            <w:tcBorders>
              <w:top w:val="single" w:sz="4" w:space="0" w:color="auto"/>
              <w:left w:val="nil"/>
              <w:bottom w:val="single" w:sz="4" w:space="0" w:color="auto"/>
              <w:right w:val="single" w:sz="8" w:space="0" w:color="auto"/>
            </w:tcBorders>
            <w:shd w:val="clear" w:color="auto" w:fill="C2D69B" w:themeFill="accent3" w:themeFillTint="99"/>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0</w:t>
            </w:r>
          </w:p>
        </w:tc>
      </w:tr>
      <w:tr w:rsidR="009B3460" w:rsidRPr="009B3460" w:rsidTr="00D9355B">
        <w:trPr>
          <w:trHeight w:val="330"/>
        </w:trPr>
        <w:tc>
          <w:tcPr>
            <w:tcW w:w="993" w:type="dxa"/>
            <w:tcBorders>
              <w:top w:val="single" w:sz="8" w:space="0" w:color="auto"/>
              <w:left w:val="single" w:sz="8"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2017</w:t>
            </w:r>
          </w:p>
        </w:tc>
        <w:tc>
          <w:tcPr>
            <w:tcW w:w="941" w:type="dxa"/>
            <w:tcBorders>
              <w:top w:val="single" w:sz="8" w:space="0" w:color="auto"/>
              <w:left w:val="nil"/>
              <w:bottom w:val="single" w:sz="8"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1</w:t>
            </w:r>
          </w:p>
        </w:tc>
        <w:tc>
          <w:tcPr>
            <w:tcW w:w="1135"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851"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1041" w:type="dxa"/>
            <w:gridSpan w:val="2"/>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1043"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4" w:type="dxa"/>
            <w:gridSpan w:val="2"/>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gridSpan w:val="2"/>
            <w:tcBorders>
              <w:top w:val="single" w:sz="8" w:space="0" w:color="auto"/>
              <w:left w:val="nil"/>
              <w:bottom w:val="single" w:sz="4" w:space="0" w:color="auto"/>
              <w:right w:val="single" w:sz="8"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trPr>
        <w:tc>
          <w:tcPr>
            <w:tcW w:w="993" w:type="dxa"/>
            <w:tcBorders>
              <w:top w:val="single" w:sz="8" w:space="0" w:color="auto"/>
              <w:left w:val="single" w:sz="8"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2016</w:t>
            </w:r>
          </w:p>
        </w:tc>
        <w:tc>
          <w:tcPr>
            <w:tcW w:w="941"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5</w:t>
            </w:r>
          </w:p>
        </w:tc>
        <w:tc>
          <w:tcPr>
            <w:tcW w:w="1135"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3</w:t>
            </w:r>
          </w:p>
        </w:tc>
        <w:tc>
          <w:tcPr>
            <w:tcW w:w="993"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4</w:t>
            </w:r>
          </w:p>
        </w:tc>
        <w:tc>
          <w:tcPr>
            <w:tcW w:w="851"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5</w:t>
            </w:r>
          </w:p>
        </w:tc>
        <w:tc>
          <w:tcPr>
            <w:tcW w:w="1041" w:type="dxa"/>
            <w:gridSpan w:val="2"/>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1043"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994" w:type="dxa"/>
            <w:gridSpan w:val="2"/>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c>
          <w:tcPr>
            <w:tcW w:w="993" w:type="dxa"/>
            <w:gridSpan w:val="2"/>
            <w:tcBorders>
              <w:top w:val="single" w:sz="8" w:space="0" w:color="auto"/>
              <w:left w:val="nil"/>
              <w:bottom w:val="single" w:sz="4" w:space="0" w:color="auto"/>
              <w:right w:val="single" w:sz="8"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r>
    </w:tbl>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Cs/>
          <w:sz w:val="28"/>
          <w:szCs w:val="28"/>
        </w:rPr>
        <w:t xml:space="preserve"> През 2018 год. са наблюдавани общо 4 бр. досъдебни производства, образувани за престъпления, свързани с незаконен трафик на хора. През 2017 година в Окръжна прокуратура е наблюдавано 1 ДП, образувано за престъпления, свързани с незаконен трафик на  хора, а  през 2016 год. в района на Окръжна прокуратура Монтана са наблюдавани общо 5 ДП. Новообразувани за периода  са 2 ДП.</w:t>
      </w:r>
      <w:r w:rsidRPr="009B3460">
        <w:rPr>
          <w:rFonts w:ascii="Times New Roman" w:hAnsi="Times New Roman"/>
          <w:sz w:val="28"/>
          <w:szCs w:val="28"/>
        </w:rPr>
        <w:t xml:space="preserve"> </w:t>
      </w: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color w:val="000000"/>
          <w:sz w:val="28"/>
          <w:szCs w:val="28"/>
          <w:u w:val="single"/>
          <w:lang w:eastAsia="bg-BG"/>
        </w:rPr>
      </w:pPr>
      <w:r w:rsidRPr="009B3460">
        <w:rPr>
          <w:rFonts w:ascii="Times New Roman" w:hAnsi="Times New Roman"/>
          <w:color w:val="000000"/>
          <w:sz w:val="28"/>
          <w:u w:val="single"/>
          <w:lang w:eastAsia="bg-BG"/>
        </w:rPr>
        <w:t>10.1. Структурно разпределение на наблюдаваните ДП</w:t>
      </w:r>
      <w:r w:rsidRPr="009B3460">
        <w:rPr>
          <w:rFonts w:ascii="Times New Roman" w:hAnsi="Times New Roman"/>
          <w:color w:val="000000"/>
          <w:sz w:val="28"/>
          <w:lang w:eastAsia="bg-BG"/>
        </w:rPr>
        <w:t>, съобразно съставите на престъпленията по НК:</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по чл. 159а, ал. 1 НК – 2 бр.;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По чл. 159а ал.2 НК - 1 бр.;</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по чл. 159б, ал. 1 НК – 1 бр.;</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по чл. 159в НК – няма; </w:t>
      </w:r>
    </w:p>
    <w:p w:rsidR="009B3460" w:rsidRPr="0003156C"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по чл. 159г НК – няма. </w:t>
      </w:r>
    </w:p>
    <w:p w:rsidR="009B3460" w:rsidRPr="0003156C"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 xml:space="preserve">10.2. </w:t>
      </w:r>
      <w:proofErr w:type="spellStart"/>
      <w:r w:rsidRPr="009B3460">
        <w:rPr>
          <w:rFonts w:ascii="Times New Roman" w:hAnsi="Times New Roman"/>
          <w:color w:val="000000"/>
          <w:sz w:val="28"/>
          <w:u w:val="single"/>
          <w:lang w:eastAsia="bg-BG"/>
        </w:rPr>
        <w:t>Срочност</w:t>
      </w:r>
      <w:proofErr w:type="spellEnd"/>
      <w:r w:rsidRPr="009B3460">
        <w:rPr>
          <w:rFonts w:ascii="Times New Roman" w:hAnsi="Times New Roman"/>
          <w:color w:val="000000"/>
          <w:sz w:val="28"/>
          <w:u w:val="single"/>
          <w:lang w:eastAsia="bg-BG"/>
        </w:rPr>
        <w:t xml:space="preserve"> на разследването:</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Разследването е приключило по  1 досъдебно производство (при 1 ДП за 2017 г. и 5 ДП за 2016 г.)  Налице е  тенденция за   увеличение на  новообразуваните в сравнение с предходен период. И през отчетния период се </w:t>
      </w:r>
      <w:r w:rsidRPr="009B3460">
        <w:rPr>
          <w:rFonts w:ascii="Times New Roman" w:hAnsi="Times New Roman"/>
          <w:sz w:val="28"/>
          <w:szCs w:val="28"/>
        </w:rPr>
        <w:lastRenderedPageBreak/>
        <w:t xml:space="preserve">запазва тенденцията, както и през предходните години, за липса на досъдебни производства, приключени извън законовите срокове; </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10.3. Резултатност: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Решени от прокурора са  1 ДП, което е прекратено. За сравнение през предходната 2017 год. е решено също 1 ДП, а през 2016 г. са решени 5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През отчетния период няма спряно досъдебно производство, като в двата предходни периоди на 2017 год. 1 бр., а през 2016 год. няма.</w:t>
      </w:r>
    </w:p>
    <w:p w:rsidR="009B3460" w:rsidRPr="009B3460" w:rsidRDefault="009B3460" w:rsidP="009B3460">
      <w:pPr>
        <w:spacing w:after="0" w:line="240" w:lineRule="auto"/>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Прекратени ДП – 1 бр. ДП.</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В съда за отчетния период  не са внасяни прокурорски актове. За сравнение – през 2017 год. също няма внесени актове, а  през 2016 год. е внесен 1 бр. прокурорски акт.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В обобщение за резултатността на прокурорската работа през отчетния период 2018 г., сравнен с 2017 г. и 2016 г., се налагат следните процентни съотношения:</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решени ДП спрямо наблюдаваните – 25 %  (за 2017 г. 100%, за 2016 год. -100%,);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внесени в съда ДП спрямо решените –0.0% (при 0.0% за 2017 г. и при 20% за 2016 г.);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 върнати от съда дела спрямо внесените прокурорски актове –0%, както и през предходните два периода/.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няма оправдани лица.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10.4. Видове наказания на осъдените лица</w:t>
      </w:r>
      <w:r w:rsidRPr="009B3460">
        <w:rPr>
          <w:rFonts w:ascii="Times New Roman" w:hAnsi="Times New Roman"/>
          <w:color w:val="000000"/>
          <w:sz w:val="28"/>
          <w:lang w:eastAsia="bg-BG"/>
        </w:rPr>
        <w:t xml:space="preserve"> – относителен дял спрямо общия брой определени от съда наказания:</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не са внасяни в съда прокурорски актове и няма постановени съдебни актове. През 2017 год. също няма, а през 2016 год. по отношение на внесения в съда 1 прокурорски акт е осъдено едно лице с наказание лишаване от свобода при условията на чл.66, ал.1 от НК.)</w:t>
      </w:r>
    </w:p>
    <w:p w:rsidR="009B3460" w:rsidRPr="009B3460" w:rsidRDefault="009B3460" w:rsidP="009B3460">
      <w:pPr>
        <w:spacing w:after="0" w:line="240" w:lineRule="auto"/>
        <w:ind w:firstLine="709"/>
        <w:jc w:val="both"/>
        <w:rPr>
          <w:rFonts w:ascii="Times New Roman" w:hAnsi="Times New Roman" w:cs="Arial"/>
          <w:color w:val="000000"/>
          <w:sz w:val="28"/>
          <w:szCs w:val="28"/>
          <w:u w:val="single"/>
          <w:lang w:eastAsia="bg-BG"/>
        </w:rPr>
      </w:pPr>
      <w:r w:rsidRPr="009B3460">
        <w:rPr>
          <w:rFonts w:ascii="Times New Roman" w:hAnsi="Times New Roman"/>
          <w:sz w:val="28"/>
          <w:szCs w:val="28"/>
        </w:rPr>
        <w:t>По наблюдаваните през отчетния период досъдебни производства за престъпления, свързани с незаконен трафик на хора, има 4 пострадали лица от женски пол (при 1 бр. за 2017 г. и 4 пострадали лица през 2016 г.)</w:t>
      </w:r>
      <w:r w:rsidRPr="009B3460">
        <w:rPr>
          <w:rFonts w:ascii="Times New Roman" w:hAnsi="Times New Roman"/>
          <w:color w:val="000000"/>
          <w:sz w:val="28"/>
          <w:lang w:eastAsia="bg-BG"/>
        </w:rPr>
        <w:t>.</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Няма непълнолетни, малолетни и защитени свидетели.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Няма защитени свидетели от пострадалите от незаконен трафик на хора, както няма и случаи на поискана и отказана защита по реда на НПК.</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Делата за незаконен трафик на хора се разглеждат като приоритетни от прокуратурите от региона на Окръжна прокуратура гр. Монтана, поради значимостта на този вид посегателства и високата им обществена опасност за правата и свободата на личността.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lastRenderedPageBreak/>
        <w:t>11. Дела, образувани за престъпления, извършени от непълнолетни лица.</w:t>
      </w:r>
    </w:p>
    <w:tbl>
      <w:tblPr>
        <w:tblW w:w="9765" w:type="dxa"/>
        <w:tblInd w:w="70" w:type="dxa"/>
        <w:tblLayout w:type="fixed"/>
        <w:tblCellMar>
          <w:left w:w="70" w:type="dxa"/>
          <w:right w:w="70" w:type="dxa"/>
        </w:tblCellMar>
        <w:tblLook w:val="00A0" w:firstRow="1" w:lastRow="0" w:firstColumn="1" w:lastColumn="0" w:noHBand="0" w:noVBand="0"/>
      </w:tblPr>
      <w:tblGrid>
        <w:gridCol w:w="993"/>
        <w:gridCol w:w="1081"/>
        <w:gridCol w:w="1043"/>
        <w:gridCol w:w="993"/>
        <w:gridCol w:w="798"/>
        <w:gridCol w:w="939"/>
        <w:gridCol w:w="852"/>
        <w:gridCol w:w="870"/>
        <w:gridCol w:w="1115"/>
        <w:gridCol w:w="1081"/>
      </w:tblGrid>
      <w:tr w:rsidR="009B3460" w:rsidRPr="009B3460" w:rsidTr="00D9355B">
        <w:trPr>
          <w:trHeight w:val="1643"/>
        </w:trPr>
        <w:tc>
          <w:tcPr>
            <w:tcW w:w="993" w:type="dxa"/>
            <w:tcBorders>
              <w:top w:val="single" w:sz="4" w:space="0" w:color="auto"/>
              <w:left w:val="single" w:sz="4" w:space="0" w:color="auto"/>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Година</w:t>
            </w:r>
          </w:p>
        </w:tc>
        <w:tc>
          <w:tcPr>
            <w:tcW w:w="1082"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bCs/>
                <w:color w:val="000000"/>
                <w:sz w:val="24"/>
                <w:szCs w:val="24"/>
              </w:rPr>
            </w:pPr>
            <w:proofErr w:type="spellStart"/>
            <w:r w:rsidRPr="009B3460">
              <w:rPr>
                <w:rFonts w:ascii="Times New Roman" w:hAnsi="Times New Roman"/>
                <w:bCs/>
                <w:color w:val="000000"/>
                <w:sz w:val="24"/>
                <w:szCs w:val="24"/>
              </w:rPr>
              <w:t>Наблюда</w:t>
            </w:r>
            <w:proofErr w:type="spellEnd"/>
          </w:p>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вани ДП</w:t>
            </w:r>
          </w:p>
        </w:tc>
        <w:tc>
          <w:tcPr>
            <w:tcW w:w="104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Новооб</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разувани</w:t>
            </w:r>
            <w:proofErr w:type="spellEnd"/>
            <w:r w:rsidRPr="009B3460">
              <w:rPr>
                <w:rFonts w:ascii="Times New Roman" w:hAnsi="Times New Roman"/>
                <w:color w:val="000000"/>
                <w:sz w:val="24"/>
                <w:szCs w:val="24"/>
              </w:rPr>
              <w:t xml:space="preserve"> ДП</w:t>
            </w:r>
          </w:p>
        </w:tc>
        <w:tc>
          <w:tcPr>
            <w:tcW w:w="994"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Приклю</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чени</w:t>
            </w:r>
            <w:proofErr w:type="spellEnd"/>
            <w:r w:rsidRPr="009B3460">
              <w:rPr>
                <w:rFonts w:ascii="Times New Roman" w:hAnsi="Times New Roman"/>
                <w:color w:val="000000"/>
                <w:sz w:val="24"/>
                <w:szCs w:val="24"/>
              </w:rPr>
              <w:t xml:space="preserve"> разследвания</w:t>
            </w:r>
          </w:p>
        </w:tc>
        <w:tc>
          <w:tcPr>
            <w:tcW w:w="798"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Решени ДП</w:t>
            </w:r>
          </w:p>
        </w:tc>
        <w:tc>
          <w:tcPr>
            <w:tcW w:w="939"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Проку</w:t>
            </w:r>
            <w:proofErr w:type="spellEnd"/>
          </w:p>
          <w:p w:rsidR="009B3460" w:rsidRPr="009B3460" w:rsidRDefault="009B3460" w:rsidP="009B3460">
            <w:pPr>
              <w:spacing w:after="0"/>
              <w:rPr>
                <w:rFonts w:ascii="Times New Roman" w:hAnsi="Times New Roman"/>
                <w:color w:val="000000"/>
                <w:sz w:val="24"/>
                <w:szCs w:val="24"/>
              </w:rPr>
            </w:pPr>
            <w:proofErr w:type="spellStart"/>
            <w:r w:rsidRPr="009B3460">
              <w:rPr>
                <w:rFonts w:ascii="Times New Roman" w:hAnsi="Times New Roman"/>
                <w:color w:val="000000"/>
                <w:sz w:val="24"/>
                <w:szCs w:val="24"/>
              </w:rPr>
              <w:t>рорски</w:t>
            </w:r>
            <w:proofErr w:type="spellEnd"/>
            <w:r w:rsidRPr="009B3460">
              <w:rPr>
                <w:rFonts w:ascii="Times New Roman" w:hAnsi="Times New Roman"/>
                <w:color w:val="000000"/>
                <w:sz w:val="24"/>
                <w:szCs w:val="24"/>
              </w:rPr>
              <w:t xml:space="preserve"> актове, внесе</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ни в съда</w:t>
            </w:r>
          </w:p>
        </w:tc>
        <w:tc>
          <w:tcPr>
            <w:tcW w:w="852"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Преда</w:t>
            </w:r>
          </w:p>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дени на съд лица</w:t>
            </w:r>
          </w:p>
        </w:tc>
        <w:tc>
          <w:tcPr>
            <w:tcW w:w="870"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Върнати от съда ДП</w:t>
            </w:r>
          </w:p>
        </w:tc>
        <w:tc>
          <w:tcPr>
            <w:tcW w:w="1116"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 xml:space="preserve">Осъдени лица с влязъл в сила съдебен акт </w:t>
            </w:r>
          </w:p>
        </w:tc>
        <w:tc>
          <w:tcPr>
            <w:tcW w:w="1082" w:type="dxa"/>
            <w:tcBorders>
              <w:top w:val="single" w:sz="4" w:space="0" w:color="auto"/>
              <w:left w:val="nil"/>
              <w:bottom w:val="single" w:sz="4" w:space="0" w:color="auto"/>
              <w:right w:val="single" w:sz="4" w:space="0" w:color="auto"/>
            </w:tcBorders>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Оправдани лица с влязъл в сила съдебен акт</w:t>
            </w:r>
          </w:p>
        </w:tc>
      </w:tr>
      <w:tr w:rsidR="009B3460" w:rsidRPr="0069223A" w:rsidTr="00D9355B">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2018</w:t>
            </w:r>
          </w:p>
        </w:tc>
        <w:tc>
          <w:tcPr>
            <w:tcW w:w="1082" w:type="dxa"/>
            <w:tcBorders>
              <w:top w:val="single" w:sz="4" w:space="0" w:color="auto"/>
              <w:left w:val="nil"/>
              <w:bottom w:val="single" w:sz="8"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bCs/>
                <w:color w:val="000000"/>
                <w:sz w:val="24"/>
                <w:szCs w:val="24"/>
              </w:rPr>
            </w:pPr>
            <w:r w:rsidRPr="0069223A">
              <w:rPr>
                <w:rFonts w:ascii="Times New Roman" w:hAnsi="Times New Roman"/>
                <w:b/>
                <w:bCs/>
                <w:color w:val="000000"/>
                <w:sz w:val="24"/>
                <w:szCs w:val="24"/>
              </w:rPr>
              <w:t>47</w:t>
            </w:r>
          </w:p>
        </w:tc>
        <w:tc>
          <w:tcPr>
            <w:tcW w:w="104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18</w:t>
            </w:r>
          </w:p>
        </w:tc>
        <w:tc>
          <w:tcPr>
            <w:tcW w:w="9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37</w:t>
            </w:r>
          </w:p>
        </w:tc>
        <w:tc>
          <w:tcPr>
            <w:tcW w:w="79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39</w:t>
            </w:r>
          </w:p>
        </w:tc>
        <w:tc>
          <w:tcPr>
            <w:tcW w:w="93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27</w:t>
            </w:r>
          </w:p>
        </w:tc>
        <w:tc>
          <w:tcPr>
            <w:tcW w:w="8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35</w:t>
            </w:r>
          </w:p>
        </w:tc>
        <w:tc>
          <w:tcPr>
            <w:tcW w:w="8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1</w:t>
            </w:r>
          </w:p>
        </w:tc>
        <w:tc>
          <w:tcPr>
            <w:tcW w:w="111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34</w:t>
            </w:r>
          </w:p>
        </w:tc>
        <w:tc>
          <w:tcPr>
            <w:tcW w:w="1082"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rsidR="009B3460" w:rsidRPr="0069223A" w:rsidRDefault="009B3460" w:rsidP="009B3460">
            <w:pPr>
              <w:spacing w:after="0"/>
              <w:rPr>
                <w:rFonts w:ascii="Times New Roman" w:hAnsi="Times New Roman"/>
                <w:b/>
                <w:color w:val="000000"/>
                <w:sz w:val="24"/>
                <w:szCs w:val="24"/>
              </w:rPr>
            </w:pPr>
            <w:r w:rsidRPr="0069223A">
              <w:rPr>
                <w:rFonts w:ascii="Times New Roman" w:hAnsi="Times New Roman"/>
                <w:b/>
                <w:color w:val="000000"/>
                <w:sz w:val="24"/>
                <w:szCs w:val="24"/>
              </w:rPr>
              <w:t>2</w:t>
            </w:r>
          </w:p>
        </w:tc>
      </w:tr>
      <w:tr w:rsidR="009B3460" w:rsidRPr="009B3460" w:rsidTr="00D9355B">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2017</w:t>
            </w:r>
          </w:p>
        </w:tc>
        <w:tc>
          <w:tcPr>
            <w:tcW w:w="1082" w:type="dxa"/>
            <w:tcBorders>
              <w:top w:val="single" w:sz="8" w:space="0" w:color="auto"/>
              <w:left w:val="nil"/>
              <w:bottom w:val="single" w:sz="8" w:space="0" w:color="auto"/>
              <w:right w:val="single" w:sz="4" w:space="0" w:color="auto"/>
            </w:tcBorders>
            <w:vAlign w:val="center"/>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69</w:t>
            </w:r>
          </w:p>
        </w:tc>
        <w:tc>
          <w:tcPr>
            <w:tcW w:w="104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43</w:t>
            </w:r>
          </w:p>
        </w:tc>
        <w:tc>
          <w:tcPr>
            <w:tcW w:w="99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59</w:t>
            </w:r>
          </w:p>
        </w:tc>
        <w:tc>
          <w:tcPr>
            <w:tcW w:w="798"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55</w:t>
            </w:r>
          </w:p>
        </w:tc>
        <w:tc>
          <w:tcPr>
            <w:tcW w:w="939"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31</w:t>
            </w:r>
          </w:p>
        </w:tc>
        <w:tc>
          <w:tcPr>
            <w:tcW w:w="852"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39</w:t>
            </w:r>
          </w:p>
        </w:tc>
        <w:tc>
          <w:tcPr>
            <w:tcW w:w="870"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3</w:t>
            </w:r>
          </w:p>
        </w:tc>
        <w:tc>
          <w:tcPr>
            <w:tcW w:w="1116"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31</w:t>
            </w:r>
          </w:p>
        </w:tc>
        <w:tc>
          <w:tcPr>
            <w:tcW w:w="1082" w:type="dxa"/>
            <w:tcBorders>
              <w:top w:val="single" w:sz="8" w:space="0" w:color="auto"/>
              <w:left w:val="nil"/>
              <w:bottom w:val="single" w:sz="4" w:space="0" w:color="auto"/>
              <w:right w:val="single" w:sz="8"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r>
      <w:tr w:rsidR="009B3460" w:rsidRPr="009B3460" w:rsidTr="00D9355B">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2016</w:t>
            </w:r>
          </w:p>
        </w:tc>
        <w:tc>
          <w:tcPr>
            <w:tcW w:w="1082"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bCs/>
                <w:color w:val="000000"/>
                <w:sz w:val="24"/>
                <w:szCs w:val="24"/>
              </w:rPr>
            </w:pPr>
            <w:r w:rsidRPr="009B3460">
              <w:rPr>
                <w:rFonts w:ascii="Times New Roman" w:hAnsi="Times New Roman"/>
                <w:bCs/>
                <w:color w:val="000000"/>
                <w:sz w:val="24"/>
                <w:szCs w:val="24"/>
              </w:rPr>
              <w:t>78</w:t>
            </w:r>
          </w:p>
        </w:tc>
        <w:tc>
          <w:tcPr>
            <w:tcW w:w="104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38</w:t>
            </w:r>
          </w:p>
        </w:tc>
        <w:tc>
          <w:tcPr>
            <w:tcW w:w="994"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68</w:t>
            </w:r>
          </w:p>
        </w:tc>
        <w:tc>
          <w:tcPr>
            <w:tcW w:w="798"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68</w:t>
            </w:r>
          </w:p>
        </w:tc>
        <w:tc>
          <w:tcPr>
            <w:tcW w:w="939"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43</w:t>
            </w:r>
          </w:p>
        </w:tc>
        <w:tc>
          <w:tcPr>
            <w:tcW w:w="852"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52</w:t>
            </w:r>
          </w:p>
        </w:tc>
        <w:tc>
          <w:tcPr>
            <w:tcW w:w="870"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0</w:t>
            </w:r>
          </w:p>
        </w:tc>
        <w:tc>
          <w:tcPr>
            <w:tcW w:w="1116" w:type="dxa"/>
            <w:tcBorders>
              <w:top w:val="single" w:sz="8" w:space="0" w:color="auto"/>
              <w:left w:val="nil"/>
              <w:bottom w:val="single" w:sz="4" w:space="0" w:color="auto"/>
              <w:right w:val="single" w:sz="4"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50</w:t>
            </w:r>
          </w:p>
        </w:tc>
        <w:tc>
          <w:tcPr>
            <w:tcW w:w="1082" w:type="dxa"/>
            <w:tcBorders>
              <w:top w:val="single" w:sz="8" w:space="0" w:color="auto"/>
              <w:left w:val="nil"/>
              <w:bottom w:val="single" w:sz="4" w:space="0" w:color="auto"/>
              <w:right w:val="single" w:sz="8" w:space="0" w:color="auto"/>
            </w:tcBorders>
            <w:vAlign w:val="center"/>
            <w:hideMark/>
          </w:tcPr>
          <w:p w:rsidR="009B3460" w:rsidRPr="009B3460" w:rsidRDefault="009B3460" w:rsidP="009B3460">
            <w:pPr>
              <w:spacing w:after="0"/>
              <w:rPr>
                <w:rFonts w:ascii="Times New Roman" w:hAnsi="Times New Roman"/>
                <w:color w:val="000000"/>
                <w:sz w:val="24"/>
                <w:szCs w:val="24"/>
              </w:rPr>
            </w:pPr>
            <w:r w:rsidRPr="009B3460">
              <w:rPr>
                <w:rFonts w:ascii="Times New Roman" w:hAnsi="Times New Roman"/>
                <w:color w:val="000000"/>
                <w:sz w:val="24"/>
                <w:szCs w:val="24"/>
              </w:rPr>
              <w:t>1</w:t>
            </w:r>
          </w:p>
        </w:tc>
      </w:tr>
    </w:tbl>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на 2018 год. са наблюдавани общо 47 ДП (69 ДП за 2017 г. и 78 ДП за 2016 г.), образувани за престъпления, извършени от непълнолетни лица. От така наблюдаваните досъдебни производства, 18 ДП са новообразувани.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Cs/>
          <w:sz w:val="28"/>
          <w:szCs w:val="28"/>
        </w:rPr>
        <w:t xml:space="preserve">Новообразуваните дела  през отчетния период </w:t>
      </w:r>
      <w:r w:rsidRPr="009B3460">
        <w:rPr>
          <w:rFonts w:ascii="Times New Roman" w:hAnsi="Times New Roman"/>
          <w:sz w:val="28"/>
          <w:szCs w:val="28"/>
        </w:rPr>
        <w:t xml:space="preserve">съставляват 38.29 % (62.31% за 2017 г. и 48.71% за 2016 г.) от общо наблюдаваните през годината досъдебни производства за този вид престъпления. </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11.1. Структурно разпределение на наблюдаваните ДП, съобразно съставите на престъпленията по НК:</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От наблюдаваните досъдебни производства срещу непълнолетни по текстове от НК с най-голям дял са: против собствеността – 21 ДП, което като съотношение е 44.68 % от общо наблюдаваните; </w:t>
      </w:r>
      <w:proofErr w:type="spellStart"/>
      <w:r w:rsidRPr="009B3460">
        <w:rPr>
          <w:rFonts w:ascii="Times New Roman" w:hAnsi="Times New Roman"/>
          <w:sz w:val="28"/>
          <w:szCs w:val="28"/>
        </w:rPr>
        <w:t>общоопасните</w:t>
      </w:r>
      <w:proofErr w:type="spellEnd"/>
      <w:r w:rsidRPr="009B3460">
        <w:rPr>
          <w:rFonts w:ascii="Times New Roman" w:hAnsi="Times New Roman"/>
          <w:sz w:val="28"/>
          <w:szCs w:val="28"/>
        </w:rPr>
        <w:t xml:space="preserve"> престъпления – 21 ДП или 44.68 % от общо наблюдаваните, против личността - 3 ДП (6.38%), против дейността на държавни органи и обществени организации - 1 ДП (2.1% от наблюдаваните), престъпления против реда и общественото спокойствие - 1ДП (2.1% от наблюдаваните).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В сравнение с предходните години  се констатира намаляване  броя на наблюдаваните досъдебни производства и намаляване на новообразуваните такива, като отново с най-висок процент са престъпленията против собствеността и </w:t>
      </w:r>
      <w:proofErr w:type="spellStart"/>
      <w:r w:rsidRPr="009B3460">
        <w:rPr>
          <w:rFonts w:ascii="Times New Roman" w:hAnsi="Times New Roman"/>
          <w:sz w:val="28"/>
          <w:szCs w:val="28"/>
        </w:rPr>
        <w:t>общоопасните</w:t>
      </w:r>
      <w:proofErr w:type="spellEnd"/>
      <w:r w:rsidRPr="009B3460">
        <w:rPr>
          <w:rFonts w:ascii="Times New Roman" w:hAnsi="Times New Roman"/>
          <w:sz w:val="28"/>
          <w:szCs w:val="28"/>
        </w:rPr>
        <w:t xml:space="preserve"> престъпления, при които се констатира увеличение.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За периода са приключени общо 59 ДП, представляващи 85.5% от общо наблюдаваните. Неприключени са останали 9 ДП, представляващи 13% от наблюдаваните.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От прокурора са решени общо 37 ДП, от които:</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Внесени в съда са 27 прокурорски акта (31 прокурорски акта за 2017 г. и 43 прокурорски акта за 2016 г.), срещу  35 лица (при 39 лица за 2017 г. и 52 лица за 2016 г.).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Осъдените с влязла в сила непълнолетни лица през отчетния период  са 34 лица (при 31 лица за 2017 г. и 50 за 2016 г.).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Прекратени са 9 броя ДП, като от тях 8 броя ДП по чл. 61 от НК. Увеличаването  на броя на осъдените непълнолетни е пряк резултат от  </w:t>
      </w:r>
      <w:r w:rsidRPr="009B3460">
        <w:rPr>
          <w:rFonts w:ascii="Times New Roman" w:hAnsi="Times New Roman"/>
          <w:sz w:val="28"/>
          <w:szCs w:val="28"/>
        </w:rPr>
        <w:lastRenderedPageBreak/>
        <w:t>приключването на голяма част от наблюдаваните досъдебни производства (78.7% от наблюдаваните  през периода са приключени).</w:t>
      </w:r>
    </w:p>
    <w:p w:rsidR="0069223A" w:rsidRPr="00327750" w:rsidRDefault="0069223A" w:rsidP="00327750"/>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 xml:space="preserve">11.2. </w:t>
      </w:r>
      <w:proofErr w:type="spellStart"/>
      <w:r w:rsidRPr="009B3460">
        <w:rPr>
          <w:rFonts w:ascii="Times New Roman" w:hAnsi="Times New Roman"/>
          <w:color w:val="000000"/>
          <w:sz w:val="28"/>
          <w:u w:val="single"/>
          <w:lang w:eastAsia="bg-BG"/>
        </w:rPr>
        <w:t>Срочност</w:t>
      </w:r>
      <w:proofErr w:type="spellEnd"/>
      <w:r w:rsidRPr="009B3460">
        <w:rPr>
          <w:rFonts w:ascii="Times New Roman" w:hAnsi="Times New Roman"/>
          <w:color w:val="000000"/>
          <w:sz w:val="28"/>
          <w:u w:val="single"/>
          <w:lang w:eastAsia="bg-BG"/>
        </w:rPr>
        <w:t xml:space="preserve"> на разследването:</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w:t>
      </w:r>
      <w:r w:rsidRPr="009B3460">
        <w:rPr>
          <w:rFonts w:ascii="Times New Roman" w:hAnsi="Times New Roman"/>
          <w:bCs/>
          <w:sz w:val="28"/>
          <w:szCs w:val="28"/>
        </w:rPr>
        <w:t xml:space="preserve">разследването е приключило </w:t>
      </w:r>
      <w:r w:rsidRPr="009B3460">
        <w:rPr>
          <w:rFonts w:ascii="Times New Roman" w:hAnsi="Times New Roman"/>
          <w:sz w:val="28"/>
          <w:szCs w:val="28"/>
        </w:rPr>
        <w:t xml:space="preserve">по 37 бр. ДП (59 ДП за 2017 г. и 68 ДП за 2016 г.). Няма приключили ДП извън законовите срокове;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w:t>
      </w:r>
      <w:r w:rsidRPr="009B3460">
        <w:rPr>
          <w:rFonts w:ascii="Times New Roman" w:hAnsi="Times New Roman"/>
          <w:bCs/>
          <w:sz w:val="28"/>
          <w:szCs w:val="28"/>
        </w:rPr>
        <w:t xml:space="preserve">с неприключено разследване </w:t>
      </w:r>
      <w:r w:rsidRPr="009B3460">
        <w:rPr>
          <w:rFonts w:ascii="Times New Roman" w:hAnsi="Times New Roman"/>
          <w:sz w:val="28"/>
          <w:szCs w:val="28"/>
        </w:rPr>
        <w:t xml:space="preserve">в края на отчетния период са 8 бр. ДП  (при 9 бр. за 2017 год. и при 18 броя ДП за 2016 год.), всички те са в законовите срокове. </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11.3. Резултатност:</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внесените  в съда 27 бр.прокурорски актове, спрямо решените ДП – съставляват  69.23%  (56.36% за 2017 г. и 63.23% за 2016 г.);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върнати от съда дела, спрямо внесените прокурорски актове – 3.70% (9.67% за 2017 год., като няма върнати за 2016 год. -0%);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осъдени са 34 лица, като съотношението спрямо предадените на съд 35 лица е 97.14% (при 79.48% за 2017 год. и при 96.15% за 2016 год.).</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9B3460">
        <w:rPr>
          <w:rFonts w:ascii="Times New Roman" w:hAnsi="Times New Roman"/>
          <w:color w:val="000000"/>
          <w:sz w:val="28"/>
          <w:u w:val="single"/>
          <w:lang w:eastAsia="bg-BG"/>
        </w:rPr>
        <w:t>11.4. Видове наказания на осъдените лица:</w:t>
      </w:r>
    </w:p>
    <w:p w:rsidR="009B3460" w:rsidRPr="009B3460" w:rsidRDefault="009B3460" w:rsidP="009B3460">
      <w:pPr>
        <w:numPr>
          <w:ilvl w:val="0"/>
          <w:numId w:val="13"/>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 „лишаване от свобода” с ефективно изтърпяване на наказанието –  наложена на 1 лице; </w:t>
      </w:r>
    </w:p>
    <w:p w:rsidR="009B3460" w:rsidRPr="009B3460" w:rsidRDefault="009B3460" w:rsidP="009B3460">
      <w:pPr>
        <w:numPr>
          <w:ilvl w:val="0"/>
          <w:numId w:val="13"/>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 xml:space="preserve">„лишаване от свобода” с приложението на чл.69 във </w:t>
      </w:r>
      <w:proofErr w:type="spellStart"/>
      <w:r w:rsidRPr="009B3460">
        <w:rPr>
          <w:rFonts w:ascii="Times New Roman" w:hAnsi="Times New Roman"/>
          <w:sz w:val="28"/>
          <w:szCs w:val="28"/>
        </w:rPr>
        <w:t>вр</w:t>
      </w:r>
      <w:proofErr w:type="spellEnd"/>
      <w:r w:rsidRPr="009B3460">
        <w:rPr>
          <w:rFonts w:ascii="Times New Roman" w:hAnsi="Times New Roman"/>
          <w:sz w:val="28"/>
          <w:szCs w:val="28"/>
        </w:rPr>
        <w:t xml:space="preserve">. чл. 66 от НК – наложена на 11 лица; </w:t>
      </w:r>
    </w:p>
    <w:p w:rsidR="009B3460" w:rsidRPr="009B3460" w:rsidRDefault="009B3460" w:rsidP="009B3460">
      <w:pPr>
        <w:numPr>
          <w:ilvl w:val="0"/>
          <w:numId w:val="13"/>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обществено порицание (</w:t>
      </w:r>
      <w:proofErr w:type="spellStart"/>
      <w:r w:rsidRPr="009B3460">
        <w:rPr>
          <w:rFonts w:ascii="Times New Roman" w:hAnsi="Times New Roman"/>
          <w:sz w:val="28"/>
          <w:szCs w:val="28"/>
        </w:rPr>
        <w:t>пробация</w:t>
      </w:r>
      <w:proofErr w:type="spellEnd"/>
      <w:r w:rsidRPr="009B3460">
        <w:rPr>
          <w:rFonts w:ascii="Times New Roman" w:hAnsi="Times New Roman"/>
          <w:sz w:val="28"/>
          <w:szCs w:val="28"/>
        </w:rPr>
        <w:t xml:space="preserve"> за лица над 16 г.) – наложени на 22 лица; </w:t>
      </w:r>
    </w:p>
    <w:p w:rsidR="009B3460" w:rsidRPr="009B3460" w:rsidRDefault="009B3460" w:rsidP="009B3460">
      <w:pPr>
        <w:numPr>
          <w:ilvl w:val="0"/>
          <w:numId w:val="13"/>
        </w:numPr>
        <w:spacing w:after="0" w:line="240" w:lineRule="auto"/>
        <w:ind w:left="0" w:firstLine="709"/>
        <w:jc w:val="both"/>
        <w:rPr>
          <w:rFonts w:ascii="Times New Roman" w:hAnsi="Times New Roman"/>
          <w:sz w:val="28"/>
          <w:szCs w:val="28"/>
        </w:rPr>
      </w:pPr>
      <w:r w:rsidRPr="009B3460">
        <w:rPr>
          <w:rFonts w:ascii="Times New Roman" w:hAnsi="Times New Roman"/>
          <w:sz w:val="28"/>
          <w:szCs w:val="28"/>
        </w:rPr>
        <w:t>освобождаване от наказателна отговорност с налагане на административно наказание - 0.</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През отчетния период са оправдани 2 бр. лица с влязла в сила присъда.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Наблюдава се тенденция за увеличаване на броя на осъдените непълнолетни лица през  2018 год. спрямо предходния период и намаление спрямо 2016 г.</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От изложените по-горе абсолютни цифрови стойности се налага извод за  намаляване  на делата за престъпления, извършени от непълнолетни лица спрямо 2017 г. и 2016  г.</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Запазва се високият процент на престъпленията против собствеността спрямо общо извършените престъпления от непълнолетни лица. Налице е и тенденция за увеличаване  на  </w:t>
      </w:r>
      <w:proofErr w:type="spellStart"/>
      <w:r w:rsidRPr="009B3460">
        <w:rPr>
          <w:rFonts w:ascii="Times New Roman" w:hAnsi="Times New Roman"/>
          <w:sz w:val="28"/>
          <w:szCs w:val="28"/>
        </w:rPr>
        <w:t>общоопасните</w:t>
      </w:r>
      <w:proofErr w:type="spellEnd"/>
      <w:r w:rsidRPr="009B3460">
        <w:rPr>
          <w:rFonts w:ascii="Times New Roman" w:hAnsi="Times New Roman"/>
          <w:sz w:val="28"/>
          <w:szCs w:val="28"/>
        </w:rPr>
        <w:t xml:space="preserve"> престъпления.</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Причините за извършени престъпления  от непълнолетни и малолетни лица се дължи на комплекс от фактори:  липса на  възпитание в семейна среда, нисък жизнен стандарт в областта, ниска степен на образователен ценз на непълнолетните извършители на престъпления, израстване в криминогенна среда.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 Следва и е необходимо да продължи взаимодействието с местните комисии за борба с противообществените прояви на малолетни и непълнолетни </w:t>
      </w:r>
      <w:r w:rsidRPr="009B3460">
        <w:rPr>
          <w:rFonts w:ascii="Times New Roman" w:hAnsi="Times New Roman"/>
          <w:sz w:val="28"/>
          <w:szCs w:val="28"/>
        </w:rPr>
        <w:lastRenderedPageBreak/>
        <w:t xml:space="preserve">и с инспекторите на детските педагогически стаи с оглед възможностите за предотвратяване извършването на престъпни деяния от непълнолетни извършители. Следва да се повиши работата по превантивна дейност на местните комисии в региона,  провеждане обучителни беседи в училищата. </w:t>
      </w:r>
    </w:p>
    <w:p w:rsidR="009B3460" w:rsidRPr="0003156C" w:rsidRDefault="009B3460" w:rsidP="009B3460"/>
    <w:p w:rsidR="009B3460" w:rsidRPr="009B3460" w:rsidRDefault="009B3460" w:rsidP="009B3460"/>
    <w:p w:rsidR="00A94379" w:rsidRPr="00A94379" w:rsidRDefault="00A94379" w:rsidP="00A94379">
      <w:pPr>
        <w:keepNext/>
        <w:shd w:val="clear" w:color="auto" w:fill="FFFFFF"/>
        <w:tabs>
          <w:tab w:val="left" w:pos="763"/>
        </w:tabs>
        <w:autoSpaceDE w:val="0"/>
        <w:autoSpaceDN w:val="0"/>
        <w:adjustRightInd w:val="0"/>
        <w:spacing w:after="0" w:line="240" w:lineRule="auto"/>
        <w:ind w:firstLine="709"/>
        <w:jc w:val="both"/>
        <w:outlineLvl w:val="1"/>
        <w:rPr>
          <w:rFonts w:ascii="Times New Roman" w:hAnsi="Times New Roman" w:cs="Arial"/>
          <w:b/>
          <w:iCs/>
          <w:color w:val="000000"/>
          <w:sz w:val="28"/>
          <w:lang w:eastAsia="bg-BG"/>
        </w:rPr>
      </w:pPr>
      <w:r w:rsidRPr="00A94379">
        <w:rPr>
          <w:rFonts w:ascii="Times New Roman" w:hAnsi="Times New Roman" w:cs="Arial"/>
          <w:b/>
          <w:iCs/>
          <w:color w:val="000000"/>
          <w:sz w:val="28"/>
          <w:lang w:eastAsia="bg-BG"/>
        </w:rPr>
        <w:t>IV. МЕЖДУНАРОДНО – ПРАВНО СЪТРУДНИЧЕСТВО</w:t>
      </w:r>
    </w:p>
    <w:p w:rsidR="00A94379" w:rsidRPr="00A94379" w:rsidRDefault="00A94379" w:rsidP="00A94379">
      <w:pPr>
        <w:spacing w:after="0" w:line="240" w:lineRule="auto"/>
        <w:ind w:firstLine="709"/>
        <w:jc w:val="both"/>
        <w:rPr>
          <w:rFonts w:ascii="Times New Roman" w:eastAsia="Times New Roman" w:hAnsi="Times New Roman"/>
          <w:sz w:val="28"/>
          <w:szCs w:val="28"/>
        </w:rPr>
      </w:pP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sz w:val="28"/>
          <w:szCs w:val="28"/>
        </w:rPr>
        <w:t>В дейността си по дела с международен елемент, прокурорите в региона се съобразяват стриктно с разпоредбите на Европейската Конвенция за взаимопомощ по наказателно-правни въпроси от 1959 г. /в сила за Република България от 15.09.1994 г./, с  Конвенцията от 29.05.2000 г. за взаимопомощ по наказателно-правни въпроси между страни-членки на ЕС /в сила от 01.12.2007 г./  и  с всички други приложими международни актове; с разпоредбите на НПК и указанията на прокурорите от  „Международен” при ВКП.</w:t>
      </w: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sz w:val="28"/>
          <w:szCs w:val="28"/>
        </w:rPr>
        <w:t xml:space="preserve">Предвид териториалното разположение и конкретната обстановка в регион - Монтана, по начало не се отбелязва интензивна работа по международни поръчки. </w:t>
      </w:r>
    </w:p>
    <w:p w:rsidR="00A94379" w:rsidRPr="00A94379" w:rsidRDefault="00A94379" w:rsidP="00A94379">
      <w:pPr>
        <w:spacing w:after="0" w:line="240" w:lineRule="auto"/>
        <w:ind w:firstLine="709"/>
        <w:jc w:val="both"/>
        <w:rPr>
          <w:rFonts w:ascii="Times New Roman" w:eastAsia="Times New Roman" w:hAnsi="Times New Roman"/>
          <w:sz w:val="28"/>
          <w:szCs w:val="28"/>
        </w:rPr>
      </w:pPr>
    </w:p>
    <w:p w:rsidR="00A94379" w:rsidRPr="00A94379" w:rsidRDefault="00A94379" w:rsidP="00A94379">
      <w:pPr>
        <w:numPr>
          <w:ilvl w:val="0"/>
          <w:numId w:val="23"/>
        </w:numPr>
        <w:spacing w:after="0" w:line="240" w:lineRule="auto"/>
        <w:ind w:left="0" w:firstLine="709"/>
        <w:jc w:val="both"/>
        <w:rPr>
          <w:rFonts w:ascii="Times New Roman" w:eastAsia="Times New Roman" w:hAnsi="Times New Roman"/>
          <w:b/>
          <w:i/>
          <w:sz w:val="28"/>
          <w:szCs w:val="28"/>
          <w:u w:val="single"/>
        </w:rPr>
      </w:pPr>
      <w:r w:rsidRPr="00A94379">
        <w:rPr>
          <w:rFonts w:ascii="Times New Roman" w:eastAsia="Times New Roman" w:hAnsi="Times New Roman"/>
          <w:b/>
          <w:i/>
          <w:sz w:val="28"/>
          <w:szCs w:val="28"/>
          <w:u w:val="single"/>
        </w:rPr>
        <w:t>Изпълнени МПП:</w:t>
      </w: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sz w:val="28"/>
          <w:szCs w:val="28"/>
        </w:rPr>
        <w:t xml:space="preserve">През 2018 година са </w:t>
      </w:r>
      <w:proofErr w:type="spellStart"/>
      <w:r w:rsidRPr="00A94379">
        <w:rPr>
          <w:rFonts w:ascii="Times New Roman" w:eastAsia="Times New Roman" w:hAnsi="Times New Roman"/>
          <w:sz w:val="28"/>
          <w:szCs w:val="28"/>
        </w:rPr>
        <w:t>получеви</w:t>
      </w:r>
      <w:proofErr w:type="spellEnd"/>
      <w:r w:rsidRPr="00A94379">
        <w:rPr>
          <w:rFonts w:ascii="Times New Roman" w:eastAsia="Times New Roman" w:hAnsi="Times New Roman"/>
          <w:sz w:val="28"/>
          <w:szCs w:val="28"/>
        </w:rPr>
        <w:t xml:space="preserve"> и изпълнени </w:t>
      </w:r>
      <w:r w:rsidRPr="00A94379">
        <w:rPr>
          <w:rFonts w:ascii="Times New Roman" w:eastAsia="Times New Roman" w:hAnsi="Times New Roman"/>
          <w:b/>
          <w:sz w:val="28"/>
          <w:szCs w:val="28"/>
        </w:rPr>
        <w:t>41 броя молби</w:t>
      </w:r>
      <w:r w:rsidRPr="00A94379">
        <w:rPr>
          <w:rFonts w:ascii="Times New Roman" w:eastAsia="Times New Roman" w:hAnsi="Times New Roman"/>
          <w:sz w:val="28"/>
          <w:szCs w:val="28"/>
        </w:rPr>
        <w:t xml:space="preserve"> за правна помощ и са </w:t>
      </w:r>
      <w:r w:rsidRPr="00A94379">
        <w:rPr>
          <w:rFonts w:ascii="Times New Roman" w:eastAsia="Times New Roman" w:hAnsi="Times New Roman"/>
          <w:b/>
          <w:sz w:val="28"/>
          <w:szCs w:val="28"/>
        </w:rPr>
        <w:t>отправени 13 такива</w:t>
      </w:r>
      <w:r w:rsidRPr="00A94379">
        <w:rPr>
          <w:rFonts w:ascii="Times New Roman" w:eastAsia="Times New Roman" w:hAnsi="Times New Roman"/>
          <w:sz w:val="28"/>
          <w:szCs w:val="28"/>
        </w:rPr>
        <w:t xml:space="preserve"> до държави- членки на ЕС.  Както и в предходни периоди молбите   са били свързани с разпити на свидетели, връчване на призовки и документи.  Броят на молбите е </w:t>
      </w:r>
      <w:r w:rsidRPr="00A94379">
        <w:rPr>
          <w:rFonts w:ascii="Times New Roman" w:eastAsia="Times New Roman" w:hAnsi="Times New Roman"/>
          <w:i/>
          <w:sz w:val="28"/>
          <w:szCs w:val="28"/>
        </w:rPr>
        <w:t>завишен</w:t>
      </w:r>
      <w:r w:rsidRPr="00A94379">
        <w:rPr>
          <w:rFonts w:ascii="Times New Roman" w:eastAsia="Times New Roman" w:hAnsi="Times New Roman"/>
          <w:sz w:val="28"/>
          <w:szCs w:val="28"/>
        </w:rPr>
        <w:t xml:space="preserve"> и спрямо 2017 година, когато са били 21 броя, и спрямо 2016 година, когато са били 28 броя. </w:t>
      </w: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sz w:val="28"/>
          <w:szCs w:val="28"/>
        </w:rPr>
        <w:t>Изпълнен</w:t>
      </w:r>
      <w:r w:rsidR="0069223A">
        <w:rPr>
          <w:rFonts w:ascii="Times New Roman" w:eastAsia="Times New Roman" w:hAnsi="Times New Roman"/>
          <w:sz w:val="28"/>
          <w:szCs w:val="28"/>
        </w:rPr>
        <w:t>и са 2 бр.</w:t>
      </w:r>
      <w:r w:rsidRPr="00A94379">
        <w:rPr>
          <w:rFonts w:ascii="Times New Roman" w:eastAsia="Times New Roman" w:hAnsi="Times New Roman"/>
          <w:sz w:val="28"/>
          <w:szCs w:val="28"/>
        </w:rPr>
        <w:t xml:space="preserve"> </w:t>
      </w:r>
      <w:r w:rsidRPr="00A94379">
        <w:rPr>
          <w:rFonts w:ascii="Times New Roman" w:eastAsia="Times New Roman" w:hAnsi="Times New Roman"/>
          <w:sz w:val="28"/>
          <w:szCs w:val="28"/>
          <w:u w:val="single"/>
        </w:rPr>
        <w:t>Заповед</w:t>
      </w:r>
      <w:r w:rsidR="0069223A">
        <w:rPr>
          <w:rFonts w:ascii="Times New Roman" w:eastAsia="Times New Roman" w:hAnsi="Times New Roman"/>
          <w:sz w:val="28"/>
          <w:szCs w:val="28"/>
          <w:u w:val="single"/>
        </w:rPr>
        <w:t>и</w:t>
      </w:r>
      <w:r w:rsidRPr="00A94379">
        <w:rPr>
          <w:rFonts w:ascii="Times New Roman" w:eastAsia="Times New Roman" w:hAnsi="Times New Roman"/>
          <w:sz w:val="28"/>
          <w:szCs w:val="28"/>
          <w:u w:val="single"/>
        </w:rPr>
        <w:t xml:space="preserve">  за европейско разследване</w:t>
      </w:r>
      <w:r w:rsidRPr="00A94379">
        <w:rPr>
          <w:rFonts w:ascii="Times New Roman" w:eastAsia="Times New Roman" w:hAnsi="Times New Roman"/>
          <w:sz w:val="28"/>
          <w:szCs w:val="28"/>
        </w:rPr>
        <w:t>.</w:t>
      </w:r>
    </w:p>
    <w:p w:rsidR="00A94379" w:rsidRPr="00A94379" w:rsidRDefault="00A94379" w:rsidP="00A94379">
      <w:pPr>
        <w:spacing w:after="0" w:line="240" w:lineRule="auto"/>
        <w:ind w:firstLine="709"/>
        <w:jc w:val="both"/>
        <w:rPr>
          <w:rFonts w:ascii="Times New Roman" w:eastAsia="Times New Roman" w:hAnsi="Times New Roman"/>
          <w:color w:val="000000"/>
          <w:sz w:val="28"/>
          <w:szCs w:val="28"/>
          <w:lang w:eastAsia="bg-BG"/>
        </w:rPr>
      </w:pPr>
    </w:p>
    <w:p w:rsidR="00A94379" w:rsidRPr="00A94379" w:rsidRDefault="00A94379" w:rsidP="00A94379">
      <w:pPr>
        <w:numPr>
          <w:ilvl w:val="0"/>
          <w:numId w:val="23"/>
        </w:numPr>
        <w:spacing w:after="0" w:line="240" w:lineRule="auto"/>
        <w:ind w:left="0" w:firstLine="709"/>
        <w:jc w:val="both"/>
        <w:rPr>
          <w:rFonts w:ascii="Times New Roman" w:eastAsia="Times New Roman" w:hAnsi="Times New Roman"/>
          <w:b/>
          <w:i/>
          <w:color w:val="000000"/>
          <w:sz w:val="28"/>
          <w:szCs w:val="28"/>
          <w:u w:val="single"/>
          <w:lang w:eastAsia="bg-BG"/>
        </w:rPr>
      </w:pPr>
      <w:r w:rsidRPr="00A94379">
        <w:rPr>
          <w:rFonts w:ascii="Times New Roman" w:eastAsia="Times New Roman" w:hAnsi="Times New Roman"/>
          <w:b/>
          <w:i/>
          <w:color w:val="000000"/>
          <w:sz w:val="28"/>
          <w:szCs w:val="28"/>
          <w:u w:val="single"/>
          <w:lang w:eastAsia="bg-BG"/>
        </w:rPr>
        <w:t>Получени ЕЗА и молби за екстрадиция:</w:t>
      </w:r>
    </w:p>
    <w:p w:rsidR="00A94379" w:rsidRPr="00A94379" w:rsidRDefault="00A94379" w:rsidP="00A94379">
      <w:pPr>
        <w:spacing w:after="0" w:line="240" w:lineRule="auto"/>
        <w:ind w:firstLine="709"/>
        <w:jc w:val="both"/>
        <w:rPr>
          <w:rFonts w:ascii="Times New Roman" w:eastAsia="Times New Roman" w:hAnsi="Times New Roman"/>
          <w:color w:val="000000"/>
          <w:sz w:val="28"/>
          <w:szCs w:val="28"/>
          <w:lang w:eastAsia="bg-BG"/>
        </w:rPr>
      </w:pPr>
      <w:r w:rsidRPr="00A94379">
        <w:rPr>
          <w:rFonts w:ascii="Times New Roman" w:eastAsia="Times New Roman" w:hAnsi="Times New Roman"/>
          <w:color w:val="000000"/>
          <w:sz w:val="28"/>
          <w:szCs w:val="28"/>
          <w:lang w:eastAsia="bg-BG"/>
        </w:rPr>
        <w:t xml:space="preserve">В регион - Монтана са получени за </w:t>
      </w:r>
      <w:r w:rsidRPr="00A94379">
        <w:rPr>
          <w:rFonts w:ascii="Times New Roman" w:eastAsia="Times New Roman" w:hAnsi="Times New Roman"/>
          <w:b/>
          <w:color w:val="000000"/>
          <w:sz w:val="28"/>
          <w:szCs w:val="28"/>
          <w:lang w:eastAsia="bg-BG"/>
        </w:rPr>
        <w:t>изпълнение 2 броя</w:t>
      </w:r>
      <w:r w:rsidRPr="00A94379">
        <w:rPr>
          <w:rFonts w:ascii="Times New Roman" w:eastAsia="Times New Roman" w:hAnsi="Times New Roman"/>
          <w:color w:val="000000"/>
          <w:sz w:val="28"/>
          <w:szCs w:val="28"/>
          <w:lang w:eastAsia="bg-BG"/>
        </w:rPr>
        <w:t xml:space="preserve">  Европейски заповеди за арест. </w:t>
      </w:r>
    </w:p>
    <w:p w:rsidR="00A94379" w:rsidRPr="00A94379" w:rsidRDefault="00A94379" w:rsidP="00A94379">
      <w:pPr>
        <w:spacing w:after="0" w:line="240" w:lineRule="auto"/>
        <w:ind w:firstLine="709"/>
        <w:jc w:val="both"/>
        <w:rPr>
          <w:rFonts w:ascii="Times New Roman" w:eastAsia="Times New Roman" w:hAnsi="Times New Roman"/>
          <w:color w:val="000000"/>
          <w:sz w:val="28"/>
          <w:szCs w:val="28"/>
          <w:lang w:eastAsia="bg-BG"/>
        </w:rPr>
      </w:pPr>
      <w:r w:rsidRPr="00A94379">
        <w:rPr>
          <w:rFonts w:ascii="Times New Roman" w:eastAsia="Times New Roman" w:hAnsi="Times New Roman"/>
          <w:color w:val="000000"/>
          <w:sz w:val="28"/>
          <w:szCs w:val="28"/>
          <w:lang w:eastAsia="bg-BG"/>
        </w:rPr>
        <w:t>През  2017 г</w:t>
      </w:r>
      <w:r w:rsidR="001C757A">
        <w:rPr>
          <w:rFonts w:ascii="Times New Roman" w:eastAsia="Times New Roman" w:hAnsi="Times New Roman"/>
          <w:color w:val="000000"/>
          <w:sz w:val="28"/>
          <w:szCs w:val="28"/>
          <w:lang w:eastAsia="bg-BG"/>
        </w:rPr>
        <w:t>.</w:t>
      </w:r>
      <w:r w:rsidRPr="00A94379">
        <w:rPr>
          <w:rFonts w:ascii="Times New Roman" w:eastAsia="Times New Roman" w:hAnsi="Times New Roman"/>
          <w:color w:val="000000"/>
          <w:sz w:val="28"/>
          <w:szCs w:val="28"/>
          <w:lang w:eastAsia="bg-BG"/>
        </w:rPr>
        <w:t xml:space="preserve"> също  са изпълнени 2 броя ЕЗА, а през 2016 г</w:t>
      </w:r>
      <w:r w:rsidR="001C757A">
        <w:rPr>
          <w:rFonts w:ascii="Times New Roman" w:eastAsia="Times New Roman" w:hAnsi="Times New Roman"/>
          <w:color w:val="000000"/>
          <w:sz w:val="28"/>
          <w:szCs w:val="28"/>
          <w:lang w:eastAsia="bg-BG"/>
        </w:rPr>
        <w:t>.</w:t>
      </w:r>
      <w:r w:rsidRPr="00A94379">
        <w:rPr>
          <w:rFonts w:ascii="Times New Roman" w:eastAsia="Times New Roman" w:hAnsi="Times New Roman"/>
          <w:color w:val="000000"/>
          <w:sz w:val="28"/>
          <w:szCs w:val="28"/>
          <w:lang w:eastAsia="bg-BG"/>
        </w:rPr>
        <w:t xml:space="preserve"> са били 4 броя.  Видно е, че броят е относително запазен. </w:t>
      </w: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color w:val="000000"/>
          <w:sz w:val="28"/>
          <w:szCs w:val="28"/>
          <w:lang w:eastAsia="bg-BG"/>
        </w:rPr>
        <w:t>Има и 4</w:t>
      </w:r>
      <w:r w:rsidRPr="00A94379">
        <w:rPr>
          <w:rFonts w:ascii="Times New Roman" w:eastAsia="Times New Roman" w:hAnsi="Times New Roman"/>
          <w:b/>
          <w:color w:val="000000"/>
          <w:sz w:val="28"/>
          <w:szCs w:val="28"/>
          <w:lang w:eastAsia="bg-BG"/>
        </w:rPr>
        <w:t xml:space="preserve"> трансфер</w:t>
      </w:r>
      <w:r w:rsidR="001C757A">
        <w:rPr>
          <w:rFonts w:ascii="Times New Roman" w:eastAsia="Times New Roman" w:hAnsi="Times New Roman"/>
          <w:b/>
          <w:color w:val="000000"/>
          <w:sz w:val="28"/>
          <w:szCs w:val="28"/>
          <w:lang w:eastAsia="bg-BG"/>
        </w:rPr>
        <w:t>а</w:t>
      </w:r>
      <w:r w:rsidRPr="00A94379">
        <w:rPr>
          <w:rFonts w:ascii="Times New Roman" w:eastAsia="Times New Roman" w:hAnsi="Times New Roman"/>
          <w:color w:val="000000"/>
          <w:sz w:val="28"/>
          <w:szCs w:val="28"/>
          <w:lang w:eastAsia="bg-BG"/>
        </w:rPr>
        <w:t xml:space="preserve"> на наказателни производства. </w:t>
      </w:r>
      <w:r w:rsidRPr="00A94379">
        <w:rPr>
          <w:rFonts w:ascii="Times New Roman" w:eastAsia="Times New Roman" w:hAnsi="Times New Roman"/>
          <w:b/>
          <w:color w:val="000000"/>
          <w:sz w:val="28"/>
          <w:szCs w:val="28"/>
          <w:lang w:eastAsia="bg-BG"/>
        </w:rPr>
        <w:t>Три лица са били задържани</w:t>
      </w:r>
      <w:r w:rsidRPr="00A94379">
        <w:rPr>
          <w:rFonts w:ascii="Times New Roman" w:eastAsia="Times New Roman" w:hAnsi="Times New Roman"/>
          <w:color w:val="000000"/>
          <w:sz w:val="28"/>
          <w:szCs w:val="28"/>
          <w:lang w:eastAsia="bg-BG"/>
        </w:rPr>
        <w:t xml:space="preserve"> по ЗЕЕЗА.  </w:t>
      </w:r>
    </w:p>
    <w:p w:rsidR="00A94379" w:rsidRPr="00A94379" w:rsidRDefault="00A94379" w:rsidP="00A94379">
      <w:pPr>
        <w:numPr>
          <w:ilvl w:val="0"/>
          <w:numId w:val="23"/>
        </w:numPr>
        <w:spacing w:after="0" w:line="240" w:lineRule="auto"/>
        <w:ind w:left="0" w:firstLine="709"/>
        <w:jc w:val="both"/>
        <w:rPr>
          <w:rFonts w:ascii="Times New Roman" w:eastAsia="Times New Roman" w:hAnsi="Times New Roman"/>
          <w:b/>
          <w:i/>
          <w:sz w:val="28"/>
          <w:szCs w:val="28"/>
          <w:u w:val="single"/>
        </w:rPr>
      </w:pPr>
      <w:r w:rsidRPr="00A94379">
        <w:rPr>
          <w:rFonts w:ascii="Times New Roman" w:eastAsia="Times New Roman" w:hAnsi="Times New Roman"/>
          <w:b/>
          <w:i/>
          <w:sz w:val="28"/>
          <w:szCs w:val="28"/>
          <w:u w:val="single"/>
        </w:rPr>
        <w:t>Издадени ЕЗА:</w:t>
      </w: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sz w:val="28"/>
          <w:szCs w:val="28"/>
        </w:rPr>
        <w:t xml:space="preserve"> През 2018 година от прокуратурите в региона са издадени </w:t>
      </w:r>
      <w:r w:rsidRPr="00A94379">
        <w:rPr>
          <w:rFonts w:ascii="Times New Roman" w:eastAsia="Times New Roman" w:hAnsi="Times New Roman"/>
          <w:b/>
          <w:sz w:val="28"/>
          <w:szCs w:val="28"/>
        </w:rPr>
        <w:t>3 броя ЕЗА,</w:t>
      </w:r>
      <w:r w:rsidRPr="00A94379">
        <w:rPr>
          <w:rFonts w:ascii="Times New Roman" w:eastAsia="Times New Roman" w:hAnsi="Times New Roman"/>
          <w:sz w:val="28"/>
          <w:szCs w:val="28"/>
        </w:rPr>
        <w:t xml:space="preserve"> при </w:t>
      </w:r>
      <w:r w:rsidRPr="00A94379">
        <w:rPr>
          <w:rFonts w:ascii="Times New Roman" w:eastAsia="Times New Roman" w:hAnsi="Times New Roman"/>
          <w:b/>
          <w:sz w:val="28"/>
          <w:szCs w:val="28"/>
        </w:rPr>
        <w:t>7 броя</w:t>
      </w:r>
      <w:r w:rsidRPr="00A94379">
        <w:rPr>
          <w:rFonts w:ascii="Times New Roman" w:eastAsia="Times New Roman" w:hAnsi="Times New Roman"/>
          <w:sz w:val="28"/>
          <w:szCs w:val="28"/>
        </w:rPr>
        <w:t xml:space="preserve"> ЕЗА за 2017 г. и  </w:t>
      </w:r>
      <w:r w:rsidRPr="00A94379">
        <w:rPr>
          <w:rFonts w:ascii="Times New Roman" w:eastAsia="Times New Roman" w:hAnsi="Times New Roman"/>
          <w:b/>
          <w:sz w:val="28"/>
          <w:szCs w:val="28"/>
        </w:rPr>
        <w:t>5 броя</w:t>
      </w:r>
      <w:r w:rsidRPr="00A94379">
        <w:rPr>
          <w:rFonts w:ascii="Times New Roman" w:eastAsia="Times New Roman" w:hAnsi="Times New Roman"/>
          <w:sz w:val="28"/>
          <w:szCs w:val="28"/>
        </w:rPr>
        <w:t xml:space="preserve"> – за 2016 г. Броят бележи понижение. </w:t>
      </w:r>
    </w:p>
    <w:p w:rsidR="00A94379" w:rsidRPr="00A94379" w:rsidRDefault="00A94379" w:rsidP="00A94379">
      <w:pPr>
        <w:spacing w:after="0" w:line="240" w:lineRule="auto"/>
        <w:ind w:firstLine="709"/>
        <w:jc w:val="both"/>
        <w:rPr>
          <w:rFonts w:ascii="Times New Roman" w:eastAsia="Times New Roman" w:hAnsi="Times New Roman"/>
          <w:sz w:val="28"/>
          <w:szCs w:val="28"/>
        </w:rPr>
      </w:pPr>
      <w:r w:rsidRPr="00A94379">
        <w:rPr>
          <w:rFonts w:ascii="Times New Roman" w:eastAsia="Times New Roman" w:hAnsi="Times New Roman"/>
          <w:sz w:val="28"/>
          <w:szCs w:val="28"/>
        </w:rPr>
        <w:t>Горните показатели несъмнено отразяват налагащата се  позитивната тенденция в прилагането на този институт за българското наказателно право и утвърждаването на трайни тенденции в ефективното му прилагане.</w:t>
      </w:r>
    </w:p>
    <w:p w:rsidR="00A94379" w:rsidRDefault="00A94379" w:rsidP="00A94379">
      <w:pPr>
        <w:ind w:firstLine="709"/>
      </w:pPr>
    </w:p>
    <w:p w:rsidR="0069223A" w:rsidRDefault="0069223A" w:rsidP="00A94379">
      <w:pPr>
        <w:ind w:firstLine="709"/>
      </w:pPr>
    </w:p>
    <w:p w:rsidR="0069223A" w:rsidRPr="00A94379" w:rsidRDefault="0069223A" w:rsidP="00A94379">
      <w:pPr>
        <w:ind w:firstLine="709"/>
      </w:pPr>
    </w:p>
    <w:p w:rsidR="00A94379" w:rsidRPr="0003156C" w:rsidRDefault="00A94379" w:rsidP="00A94379">
      <w:pPr>
        <w:ind w:firstLine="709"/>
        <w:rPr>
          <w:rFonts w:asciiTheme="minorHAnsi" w:eastAsiaTheme="minorHAnsi" w:hAnsiTheme="minorHAnsi" w:cstheme="minorBidi"/>
        </w:rPr>
      </w:pPr>
    </w:p>
    <w:p w:rsidR="00005C8B" w:rsidRPr="00005C8B" w:rsidRDefault="00005C8B" w:rsidP="00005C8B">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color w:val="000000"/>
          <w:sz w:val="28"/>
          <w:lang w:eastAsia="bg-BG"/>
        </w:rPr>
      </w:pPr>
      <w:r w:rsidRPr="00005C8B">
        <w:rPr>
          <w:rFonts w:ascii="Times New Roman" w:hAnsi="Times New Roman" w:cs="Arial"/>
          <w:b/>
          <w:iCs/>
          <w:color w:val="000000"/>
          <w:sz w:val="28"/>
          <w:lang w:eastAsia="bg-BG"/>
        </w:rPr>
        <w:t>V. АДМИНИСТРАТИВНА И КОНТРОЛНО-РЕВИЗИОННА ДЕЙНОСТ:</w:t>
      </w: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005C8B">
        <w:rPr>
          <w:rFonts w:ascii="Times New Roman" w:hAnsi="Times New Roman" w:cs="Arial"/>
          <w:b/>
          <w:color w:val="000000"/>
          <w:sz w:val="28"/>
          <w:u w:val="single"/>
          <w:lang w:eastAsia="bg-BG"/>
        </w:rPr>
        <w:t>1. Кадрово обезпечаване на прокурорите, следователите и служителите.</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05C8B">
        <w:rPr>
          <w:rFonts w:ascii="Times New Roman" w:hAnsi="Times New Roman"/>
          <w:color w:val="000000"/>
          <w:sz w:val="28"/>
          <w:lang w:eastAsia="bg-BG"/>
        </w:rPr>
        <w:t xml:space="preserve">През 2018 г. в ОП гр. Монтана и районните прокуратури в градовете Монтана, Лом и Берковица са работили реално 25,9 прокурори при 32 щатни длъжности, както и 5 реално работили следователи при 7 щатни длъжности в края на отчетния период (общо 41 щатни бройки за магистрати). Незаети в края на периода са 8 длъжности за магистрати, от които 1 бр. в ОП Монтана, 1 бр. в </w:t>
      </w:r>
      <w:proofErr w:type="spellStart"/>
      <w:r w:rsidRPr="00005C8B">
        <w:rPr>
          <w:rFonts w:ascii="Times New Roman" w:hAnsi="Times New Roman"/>
          <w:color w:val="000000"/>
          <w:sz w:val="28"/>
          <w:lang w:eastAsia="bg-BG"/>
        </w:rPr>
        <w:t>ОСлО-ОП</w:t>
      </w:r>
      <w:proofErr w:type="spellEnd"/>
      <w:r w:rsidRPr="00005C8B">
        <w:rPr>
          <w:rFonts w:ascii="Times New Roman" w:hAnsi="Times New Roman"/>
          <w:color w:val="000000"/>
          <w:sz w:val="28"/>
          <w:lang w:eastAsia="bg-BG"/>
        </w:rPr>
        <w:t xml:space="preserve"> Монтана, 1 бр. в РП Монтана за младши прокурор и 3 бр. за прокурор в РП-Лом. Разпределението по прокуратури е следното:</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Cs/>
          <w:color w:val="000000"/>
          <w:sz w:val="28"/>
          <w:szCs w:val="28"/>
          <w:lang w:eastAsia="bg-BG"/>
        </w:rPr>
      </w:pPr>
      <w:r w:rsidRPr="00005C8B">
        <w:rPr>
          <w:rFonts w:ascii="Times New Roman" w:hAnsi="Times New Roman"/>
          <w:b/>
          <w:i/>
          <w:color w:val="000000"/>
          <w:sz w:val="28"/>
          <w:lang w:eastAsia="bg-BG"/>
        </w:rPr>
        <w:t>1.</w:t>
      </w:r>
      <w:proofErr w:type="spellStart"/>
      <w:r w:rsidRPr="00005C8B">
        <w:rPr>
          <w:rFonts w:ascii="Times New Roman" w:hAnsi="Times New Roman"/>
          <w:b/>
          <w:i/>
          <w:color w:val="000000"/>
          <w:sz w:val="28"/>
          <w:lang w:eastAsia="bg-BG"/>
        </w:rPr>
        <w:t>1</w:t>
      </w:r>
      <w:proofErr w:type="spellEnd"/>
      <w:r w:rsidRPr="00005C8B">
        <w:rPr>
          <w:rFonts w:ascii="Times New Roman" w:hAnsi="Times New Roman"/>
          <w:b/>
          <w:i/>
          <w:color w:val="000000"/>
          <w:sz w:val="28"/>
          <w:lang w:eastAsia="bg-BG"/>
        </w:rPr>
        <w:t xml:space="preserve">. ОП гр. Монтана </w:t>
      </w:r>
      <w:r w:rsidRPr="00005C8B">
        <w:rPr>
          <w:rFonts w:ascii="Times New Roman" w:hAnsi="Times New Roman" w:cs="Arial"/>
          <w:color w:val="000000"/>
          <w:sz w:val="28"/>
          <w:szCs w:val="28"/>
          <w:lang w:eastAsia="bg-BG"/>
        </w:rPr>
        <w:t xml:space="preserve">– В Окръжна прокуратура гр.Монтана общата щатна численост на прокурорите е 8 броя към  31.12.2018 година, като са заети 8 щатни бройки. </w:t>
      </w:r>
    </w:p>
    <w:p w:rsidR="00005C8B" w:rsidRPr="00005C8B" w:rsidRDefault="00005C8B" w:rsidP="00005C8B">
      <w:pPr>
        <w:spacing w:after="0" w:line="240" w:lineRule="auto"/>
        <w:ind w:firstLine="709"/>
        <w:jc w:val="both"/>
        <w:rPr>
          <w:rFonts w:ascii="Times New Roman" w:eastAsia="Times New Roman" w:hAnsi="Times New Roman"/>
          <w:color w:val="000000"/>
          <w:sz w:val="28"/>
          <w:szCs w:val="28"/>
          <w:lang w:eastAsia="bg-BG"/>
        </w:rPr>
      </w:pPr>
      <w:r w:rsidRPr="00005C8B">
        <w:rPr>
          <w:rFonts w:ascii="Times New Roman" w:eastAsia="Times New Roman" w:hAnsi="Times New Roman"/>
          <w:sz w:val="28"/>
          <w:szCs w:val="28"/>
          <w:lang w:eastAsia="bg-BG"/>
        </w:rPr>
        <w:t>Реално работили са 7,</w:t>
      </w:r>
      <w:proofErr w:type="spellStart"/>
      <w:r w:rsidRPr="00005C8B">
        <w:rPr>
          <w:rFonts w:ascii="Times New Roman" w:eastAsia="Times New Roman" w:hAnsi="Times New Roman"/>
          <w:sz w:val="28"/>
          <w:szCs w:val="28"/>
          <w:lang w:eastAsia="bg-BG"/>
        </w:rPr>
        <w:t>7</w:t>
      </w:r>
      <w:proofErr w:type="spellEnd"/>
      <w:r w:rsidRPr="00005C8B">
        <w:rPr>
          <w:rFonts w:ascii="Times New Roman" w:eastAsia="Times New Roman" w:hAnsi="Times New Roman"/>
          <w:b/>
          <w:sz w:val="28"/>
          <w:szCs w:val="28"/>
          <w:lang w:eastAsia="bg-BG"/>
        </w:rPr>
        <w:t xml:space="preserve"> </w:t>
      </w:r>
      <w:r w:rsidRPr="00005C8B">
        <w:rPr>
          <w:rFonts w:ascii="Times New Roman" w:eastAsia="Times New Roman" w:hAnsi="Times New Roman"/>
          <w:sz w:val="28"/>
          <w:szCs w:val="28"/>
          <w:lang w:eastAsia="bg-BG"/>
        </w:rPr>
        <w:t>прокурори</w:t>
      </w:r>
      <w:r w:rsidRPr="00005C8B">
        <w:rPr>
          <w:rFonts w:ascii="Times New Roman" w:eastAsia="Times New Roman" w:hAnsi="Times New Roman"/>
          <w:b/>
          <w:sz w:val="28"/>
          <w:szCs w:val="28"/>
          <w:lang w:eastAsia="bg-BG"/>
        </w:rPr>
        <w:t xml:space="preserve"> </w:t>
      </w:r>
      <w:r w:rsidRPr="00005C8B">
        <w:rPr>
          <w:rFonts w:ascii="Times New Roman" w:eastAsia="Times New Roman" w:hAnsi="Times New Roman"/>
          <w:sz w:val="28"/>
          <w:szCs w:val="28"/>
          <w:lang w:eastAsia="bg-BG"/>
        </w:rPr>
        <w:t>при 8</w:t>
      </w:r>
      <w:r w:rsidRPr="00005C8B">
        <w:rPr>
          <w:rFonts w:ascii="Times New Roman" w:eastAsia="Times New Roman" w:hAnsi="Times New Roman"/>
          <w:b/>
          <w:sz w:val="28"/>
          <w:szCs w:val="28"/>
          <w:lang w:eastAsia="bg-BG"/>
        </w:rPr>
        <w:t xml:space="preserve"> </w:t>
      </w:r>
      <w:r w:rsidRPr="00005C8B">
        <w:rPr>
          <w:rFonts w:ascii="Times New Roman" w:eastAsia="Times New Roman" w:hAnsi="Times New Roman"/>
          <w:sz w:val="28"/>
          <w:szCs w:val="28"/>
          <w:lang w:eastAsia="bg-BG"/>
        </w:rPr>
        <w:t>длъжности по</w:t>
      </w:r>
      <w:r w:rsidRPr="00005C8B">
        <w:rPr>
          <w:rFonts w:ascii="Times New Roman" w:eastAsia="Times New Roman" w:hAnsi="Times New Roman"/>
          <w:b/>
          <w:sz w:val="28"/>
          <w:szCs w:val="28"/>
          <w:lang w:eastAsia="bg-BG"/>
        </w:rPr>
        <w:t xml:space="preserve"> </w:t>
      </w:r>
      <w:r w:rsidRPr="00005C8B">
        <w:rPr>
          <w:rFonts w:ascii="Times New Roman" w:eastAsia="Times New Roman" w:hAnsi="Times New Roman"/>
          <w:sz w:val="28"/>
          <w:szCs w:val="28"/>
          <w:lang w:eastAsia="bg-BG"/>
        </w:rPr>
        <w:t xml:space="preserve">щат към края на </w:t>
      </w:r>
      <w:r w:rsidRPr="00005C8B">
        <w:rPr>
          <w:rFonts w:ascii="Times New Roman" w:eastAsia="Times New Roman" w:hAnsi="Times New Roman"/>
          <w:color w:val="000000"/>
          <w:sz w:val="28"/>
          <w:szCs w:val="28"/>
          <w:lang w:eastAsia="bg-BG"/>
        </w:rPr>
        <w:t xml:space="preserve">2018 г., от които административен ръководител - окръжен прокурор, двама </w:t>
      </w:r>
      <w:proofErr w:type="spellStart"/>
      <w:r w:rsidRPr="00005C8B">
        <w:rPr>
          <w:rFonts w:ascii="Times New Roman" w:eastAsia="Times New Roman" w:hAnsi="Times New Roman"/>
          <w:color w:val="000000"/>
          <w:sz w:val="28"/>
          <w:szCs w:val="28"/>
          <w:lang w:eastAsia="bg-BG"/>
        </w:rPr>
        <w:t>заместници</w:t>
      </w:r>
      <w:proofErr w:type="spellEnd"/>
      <w:r w:rsidRPr="00005C8B">
        <w:rPr>
          <w:rFonts w:ascii="Times New Roman" w:eastAsia="Times New Roman" w:hAnsi="Times New Roman"/>
          <w:color w:val="000000"/>
          <w:sz w:val="28"/>
          <w:szCs w:val="28"/>
          <w:lang w:eastAsia="bg-BG"/>
        </w:rPr>
        <w:t xml:space="preserve"> на административния ръководител и шестима</w:t>
      </w:r>
      <w:r w:rsidRPr="00005C8B">
        <w:rPr>
          <w:rFonts w:ascii="Times New Roman" w:eastAsia="Times New Roman" w:hAnsi="Times New Roman"/>
          <w:b/>
          <w:color w:val="000000"/>
          <w:sz w:val="28"/>
          <w:szCs w:val="28"/>
          <w:lang w:eastAsia="bg-BG"/>
        </w:rPr>
        <w:t xml:space="preserve"> </w:t>
      </w:r>
      <w:r w:rsidRPr="00005C8B">
        <w:rPr>
          <w:rFonts w:ascii="Times New Roman" w:eastAsia="Times New Roman" w:hAnsi="Times New Roman"/>
          <w:color w:val="000000"/>
          <w:sz w:val="28"/>
          <w:szCs w:val="28"/>
          <w:lang w:eastAsia="bg-BG"/>
        </w:rPr>
        <w:t>прокурори.</w:t>
      </w:r>
    </w:p>
    <w:p w:rsidR="00005C8B" w:rsidRPr="00005C8B" w:rsidRDefault="00005C8B" w:rsidP="00005C8B">
      <w:pPr>
        <w:shd w:val="clear" w:color="auto" w:fill="FFFFFF"/>
        <w:tabs>
          <w:tab w:val="left" w:pos="826"/>
        </w:tabs>
        <w:autoSpaceDE w:val="0"/>
        <w:autoSpaceDN w:val="0"/>
        <w:adjustRightInd w:val="0"/>
        <w:spacing w:after="0" w:line="240" w:lineRule="auto"/>
        <w:ind w:firstLine="709"/>
        <w:contextualSpacing/>
        <w:jc w:val="both"/>
        <w:rPr>
          <w:rFonts w:ascii="Times New Roman" w:hAnsi="Times New Roman"/>
          <w:color w:val="000000"/>
          <w:sz w:val="28"/>
          <w:lang w:eastAsia="bg-BG"/>
        </w:rPr>
      </w:pPr>
      <w:r w:rsidRPr="00005C8B">
        <w:rPr>
          <w:rFonts w:ascii="Times New Roman" w:hAnsi="Times New Roman"/>
          <w:color w:val="000000"/>
          <w:sz w:val="28"/>
          <w:lang w:eastAsia="bg-BG"/>
        </w:rPr>
        <w:tab/>
        <w:t xml:space="preserve">Следователските щатове в </w:t>
      </w:r>
      <w:proofErr w:type="spellStart"/>
      <w:r w:rsidRPr="00005C8B">
        <w:rPr>
          <w:rFonts w:ascii="Times New Roman" w:hAnsi="Times New Roman"/>
          <w:color w:val="000000"/>
          <w:sz w:val="28"/>
          <w:lang w:eastAsia="bg-BG"/>
        </w:rPr>
        <w:t>ОСлО-ОП</w:t>
      </w:r>
      <w:proofErr w:type="spellEnd"/>
      <w:r w:rsidRPr="00005C8B">
        <w:rPr>
          <w:rFonts w:ascii="Times New Roman" w:hAnsi="Times New Roman"/>
          <w:color w:val="000000"/>
          <w:sz w:val="28"/>
          <w:lang w:eastAsia="bg-BG"/>
        </w:rPr>
        <w:t xml:space="preserve"> Монтана към края на 2018 г. са 7, включително завеждащ следствен отдел, от които </w:t>
      </w:r>
      <w:r w:rsidRPr="00005C8B">
        <w:rPr>
          <w:rFonts w:ascii="Times New Roman" w:hAnsi="Times New Roman"/>
          <w:color w:val="000000"/>
          <w:sz w:val="28"/>
          <w:u w:val="single"/>
          <w:lang w:eastAsia="bg-BG"/>
        </w:rPr>
        <w:t>заетите са 6, от които една бр. – младши следовател</w:t>
      </w:r>
      <w:r w:rsidRPr="00005C8B">
        <w:rPr>
          <w:rFonts w:ascii="Times New Roman" w:hAnsi="Times New Roman"/>
          <w:color w:val="000000"/>
          <w:sz w:val="28"/>
          <w:lang w:eastAsia="bg-BG"/>
        </w:rPr>
        <w:t>. Към момента има 1 свободна длъжност за следовател. Един от следователите е в продължителен отпуск по болест. Поради силно увеличената натовареност на следствения отдел е необходимо да бъде заета свободното работно място за следовател след провеждане на конкурс. До края на 2018 г. не е обявен конкурс за останалата свободна бройка по щат.</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sidRPr="00005C8B">
        <w:rPr>
          <w:rFonts w:ascii="Times New Roman" w:hAnsi="Times New Roman"/>
          <w:sz w:val="28"/>
          <w:lang w:eastAsia="bg-BG"/>
        </w:rPr>
        <w:t>Реално работилите следователи през 2018 г. са 4,94.</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05C8B">
        <w:rPr>
          <w:rFonts w:ascii="Times New Roman" w:hAnsi="Times New Roman"/>
          <w:color w:val="000000"/>
          <w:sz w:val="28"/>
          <w:lang w:eastAsia="bg-BG"/>
        </w:rPr>
        <w:t>Общият брой на прокурорите и следователите в ОП гр. Монтана по щатно разписание е 15.</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sz w:val="28"/>
          <w:szCs w:val="28"/>
        </w:rPr>
      </w:pPr>
      <w:r w:rsidRPr="00005C8B">
        <w:rPr>
          <w:rFonts w:ascii="Times New Roman" w:hAnsi="Times New Roman"/>
          <w:color w:val="000000"/>
          <w:sz w:val="28"/>
          <w:szCs w:val="28"/>
          <w:lang w:eastAsia="bg-BG"/>
        </w:rPr>
        <w:t>Служителите в ОП Монтана и следствения отдел са 1</w:t>
      </w:r>
      <w:r w:rsidRPr="00005C8B">
        <w:rPr>
          <w:rFonts w:ascii="Times New Roman" w:hAnsi="Times New Roman"/>
          <w:sz w:val="28"/>
          <w:szCs w:val="28"/>
        </w:rPr>
        <w:t>8 броя по щат, между които и 1 прокурорски помощник. Към 31.12.2018 г. няма незаета щатна бройка за съдебен служител.</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sidRPr="00005C8B">
        <w:rPr>
          <w:rFonts w:ascii="Times New Roman" w:hAnsi="Times New Roman"/>
          <w:sz w:val="28"/>
          <w:lang w:eastAsia="bg-BG"/>
        </w:rPr>
        <w:t xml:space="preserve">Реално работилите служители в ОП Монтана и </w:t>
      </w:r>
      <w:proofErr w:type="spellStart"/>
      <w:r w:rsidRPr="00005C8B">
        <w:rPr>
          <w:rFonts w:ascii="Times New Roman" w:hAnsi="Times New Roman"/>
          <w:sz w:val="28"/>
          <w:lang w:eastAsia="bg-BG"/>
        </w:rPr>
        <w:t>ОСлО</w:t>
      </w:r>
      <w:proofErr w:type="spellEnd"/>
      <w:r w:rsidRPr="00005C8B">
        <w:rPr>
          <w:rFonts w:ascii="Times New Roman" w:hAnsi="Times New Roman"/>
          <w:sz w:val="28"/>
          <w:lang w:eastAsia="bg-BG"/>
        </w:rPr>
        <w:t xml:space="preserve"> са 16.</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lang w:eastAsia="bg-BG"/>
        </w:rPr>
      </w:pPr>
      <w:r w:rsidRPr="00005C8B">
        <w:rPr>
          <w:rFonts w:ascii="Times New Roman" w:hAnsi="Times New Roman"/>
          <w:color w:val="000000"/>
          <w:sz w:val="28"/>
          <w:szCs w:val="28"/>
          <w:lang w:eastAsia="bg-BG"/>
        </w:rPr>
        <w:t>В региона на ОП-Монтана не е имало командировани магистрати през 2018 г.</w:t>
      </w: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005C8B">
        <w:rPr>
          <w:rFonts w:ascii="Times New Roman" w:hAnsi="Times New Roman"/>
          <w:b/>
          <w:i/>
          <w:color w:val="000000"/>
          <w:sz w:val="28"/>
          <w:lang w:eastAsia="bg-BG"/>
        </w:rPr>
        <w:t xml:space="preserve">1.2. РП гр. Монтана </w:t>
      </w:r>
      <w:r w:rsidRPr="00005C8B">
        <w:rPr>
          <w:rFonts w:ascii="Times New Roman" w:hAnsi="Times New Roman"/>
          <w:color w:val="000000"/>
          <w:sz w:val="28"/>
          <w:lang w:eastAsia="bg-BG"/>
        </w:rPr>
        <w:t xml:space="preserve">– реално работили през годината са 9,75 прокурори при обща щатна численост на  прокурорите от Районна прокуратура гр. Монтана 12, включващи административен ръководител, заместник административен ръководител, 9 прокурори и 1 младши прокурор. </w:t>
      </w:r>
    </w:p>
    <w:p w:rsidR="00005C8B" w:rsidRPr="00005C8B" w:rsidRDefault="00005C8B" w:rsidP="00005C8B">
      <w:pPr>
        <w:spacing w:after="0" w:line="240" w:lineRule="auto"/>
        <w:ind w:firstLine="709"/>
        <w:jc w:val="both"/>
        <w:rPr>
          <w:rFonts w:ascii="Times New Roman" w:eastAsia="Times New Roman" w:hAnsi="Times New Roman"/>
          <w:color w:val="000000"/>
          <w:sz w:val="28"/>
          <w:szCs w:val="28"/>
          <w:lang w:eastAsia="bg-BG"/>
        </w:rPr>
      </w:pPr>
      <w:r w:rsidRPr="00005C8B">
        <w:rPr>
          <w:rFonts w:ascii="Times New Roman" w:eastAsia="Times New Roman" w:hAnsi="Times New Roman"/>
          <w:sz w:val="28"/>
          <w:szCs w:val="28"/>
          <w:lang w:eastAsia="bg-BG"/>
        </w:rPr>
        <w:t>Общата щатна численост на служителите от РП Монтана е 12 служители</w:t>
      </w:r>
      <w:r w:rsidRPr="00005C8B">
        <w:rPr>
          <w:rFonts w:ascii="Times New Roman" w:eastAsia="Times New Roman" w:hAnsi="Times New Roman"/>
          <w:color w:val="000000"/>
          <w:sz w:val="28"/>
          <w:szCs w:val="28"/>
          <w:lang w:eastAsia="bg-BG"/>
        </w:rPr>
        <w:t xml:space="preserve">. Няма незаети длъжности. </w:t>
      </w:r>
    </w:p>
    <w:p w:rsidR="00005C8B" w:rsidRPr="00005C8B" w:rsidRDefault="00005C8B" w:rsidP="00005C8B">
      <w:pPr>
        <w:spacing w:after="0" w:line="240" w:lineRule="auto"/>
        <w:ind w:firstLine="709"/>
        <w:jc w:val="both"/>
        <w:rPr>
          <w:rFonts w:ascii="Times New Roman" w:eastAsia="Times New Roman" w:hAnsi="Times New Roman"/>
          <w:sz w:val="28"/>
          <w:szCs w:val="28"/>
          <w:lang w:eastAsia="bg-BG"/>
        </w:rPr>
      </w:pPr>
      <w:r w:rsidRPr="00005C8B">
        <w:rPr>
          <w:rFonts w:ascii="Times New Roman" w:eastAsia="Times New Roman" w:hAnsi="Times New Roman"/>
          <w:sz w:val="28"/>
          <w:szCs w:val="28"/>
          <w:lang w:eastAsia="bg-BG"/>
        </w:rPr>
        <w:t xml:space="preserve">През 2018 г. е преразпределена  1бр. за „шофьор и </w:t>
      </w:r>
      <w:proofErr w:type="spellStart"/>
      <w:r w:rsidRPr="00005C8B">
        <w:rPr>
          <w:rFonts w:ascii="Times New Roman" w:eastAsia="Times New Roman" w:hAnsi="Times New Roman"/>
          <w:sz w:val="28"/>
          <w:szCs w:val="28"/>
          <w:lang w:eastAsia="bg-BG"/>
        </w:rPr>
        <w:t>призовкар</w:t>
      </w:r>
      <w:proofErr w:type="spellEnd"/>
      <w:r w:rsidRPr="00005C8B">
        <w:rPr>
          <w:rFonts w:ascii="Times New Roman" w:eastAsia="Times New Roman" w:hAnsi="Times New Roman"/>
          <w:sz w:val="28"/>
          <w:szCs w:val="28"/>
          <w:lang w:eastAsia="bg-BG"/>
        </w:rPr>
        <w:t>“ и е прекратено трудовото отношение със служителя на тази длъжност. През същия период е увеличена щатната численост на служебните служители с 1 бр. „съдебен деловодител“</w:t>
      </w: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005C8B">
        <w:rPr>
          <w:rFonts w:ascii="Times New Roman" w:hAnsi="Times New Roman"/>
          <w:b/>
          <w:i/>
          <w:color w:val="000000"/>
          <w:sz w:val="28"/>
          <w:lang w:eastAsia="bg-BG"/>
        </w:rPr>
        <w:lastRenderedPageBreak/>
        <w:t xml:space="preserve">1.3. РП гр. Лом </w:t>
      </w:r>
      <w:r w:rsidRPr="00005C8B">
        <w:rPr>
          <w:rFonts w:ascii="Times New Roman" w:hAnsi="Times New Roman"/>
          <w:color w:val="000000"/>
          <w:sz w:val="28"/>
          <w:lang w:eastAsia="bg-BG"/>
        </w:rPr>
        <w:t>- има 8 щатни бройки за прокурори, като към 31.12.2018 г. са заети 5, включващи административен ръководител и 4 щатни длъжности „прокурор” (и 3 незаети). Реално работили са  4, 78 прокурори. Служителите в тази прокуратура са 10 по щат – всички длъжности са заети. Десет са и реално работилите служители.</w:t>
      </w:r>
    </w:p>
    <w:p w:rsidR="00005C8B" w:rsidRPr="00005C8B" w:rsidRDefault="00005C8B" w:rsidP="00005C8B">
      <w:pPr>
        <w:spacing w:after="0" w:line="240" w:lineRule="auto"/>
        <w:ind w:firstLine="709"/>
        <w:jc w:val="both"/>
        <w:rPr>
          <w:rFonts w:ascii="Times New Roman" w:eastAsia="Times New Roman" w:hAnsi="Times New Roman"/>
          <w:sz w:val="28"/>
          <w:szCs w:val="28"/>
          <w:lang w:eastAsia="bg-BG"/>
        </w:rPr>
      </w:pPr>
      <w:r w:rsidRPr="00005C8B">
        <w:rPr>
          <w:rFonts w:ascii="Times New Roman" w:eastAsia="Times New Roman" w:hAnsi="Times New Roman"/>
          <w:sz w:val="28"/>
          <w:szCs w:val="28"/>
          <w:lang w:eastAsia="bg-BG"/>
        </w:rPr>
        <w:t>През 2018 г. е преназначен един служител на длъжност „съдебен деловодител“ от РП Лом в РП Монтана и на негово място е назначен нов съдебен деловодител.</w:t>
      </w: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005C8B">
        <w:rPr>
          <w:rFonts w:ascii="Times New Roman" w:hAnsi="Times New Roman"/>
          <w:b/>
          <w:i/>
          <w:color w:val="000000"/>
          <w:sz w:val="28"/>
          <w:lang w:eastAsia="bg-BG"/>
        </w:rPr>
        <w:t xml:space="preserve">1.4. РП гр. Берковица </w:t>
      </w:r>
      <w:r w:rsidRPr="00005C8B">
        <w:rPr>
          <w:rFonts w:ascii="Times New Roman" w:hAnsi="Times New Roman"/>
          <w:color w:val="000000"/>
          <w:sz w:val="28"/>
          <w:lang w:eastAsia="bg-BG"/>
        </w:rPr>
        <w:t>– всички щатни бройки за служители и магистрати са заети. Реално работили през годината са 3,63 прокурори при 4 по щатно разписание, включващо административен ръководител и 3 щатни длъжности „прокурор”. Служителите, работещи в РП гр. Берковица, са 4 (няма свободни длъжности).</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r w:rsidRPr="00005C8B">
        <w:rPr>
          <w:rFonts w:ascii="Times New Roman" w:hAnsi="Times New Roman"/>
          <w:color w:val="000000"/>
          <w:sz w:val="28"/>
          <w:lang w:eastAsia="bg-BG"/>
        </w:rPr>
        <w:t>В състава на съдебните служители няма настъпили кадрови промени.</w:t>
      </w:r>
    </w:p>
    <w:p w:rsidR="00005C8B" w:rsidRPr="0003156C" w:rsidRDefault="00005C8B" w:rsidP="00005C8B">
      <w:pPr>
        <w:spacing w:after="0" w:line="240" w:lineRule="auto"/>
        <w:ind w:firstLine="709"/>
        <w:jc w:val="both"/>
        <w:rPr>
          <w:rFonts w:ascii="Times New Roman" w:hAnsi="Times New Roman"/>
          <w:sz w:val="28"/>
          <w:szCs w:val="28"/>
          <w:lang w:eastAsia="bg-BG"/>
        </w:rPr>
      </w:pPr>
      <w:bookmarkStart w:id="17" w:name="_Toc411255936"/>
      <w:r w:rsidRPr="00005C8B">
        <w:rPr>
          <w:rFonts w:ascii="Times New Roman" w:hAnsi="Times New Roman"/>
          <w:sz w:val="28"/>
          <w:szCs w:val="28"/>
          <w:lang w:eastAsia="bg-BG"/>
        </w:rPr>
        <w:t xml:space="preserve">Въпреки незапълнените щатни длъжности при магистратите, се наблюдава нормален ход на дейността им и тази на служителите в региона на ОП Монтана. Вярваме, че през 2019 г. ще бъдат попълнени свободните 3 длъжности за прокурор в РП Лом и свободната длъжност за следовател в </w:t>
      </w:r>
      <w:proofErr w:type="spellStart"/>
      <w:r w:rsidRPr="00005C8B">
        <w:rPr>
          <w:rFonts w:ascii="Times New Roman" w:hAnsi="Times New Roman"/>
          <w:sz w:val="28"/>
          <w:szCs w:val="28"/>
          <w:lang w:eastAsia="bg-BG"/>
        </w:rPr>
        <w:t>ОСлО-ОП</w:t>
      </w:r>
      <w:proofErr w:type="spellEnd"/>
      <w:r w:rsidRPr="00005C8B">
        <w:rPr>
          <w:rFonts w:ascii="Times New Roman" w:hAnsi="Times New Roman"/>
          <w:sz w:val="28"/>
          <w:szCs w:val="28"/>
          <w:lang w:eastAsia="bg-BG"/>
        </w:rPr>
        <w:t xml:space="preserve"> Монтана.</w:t>
      </w:r>
      <w:bookmarkEnd w:id="17"/>
    </w:p>
    <w:p w:rsidR="00005C8B" w:rsidRPr="0003156C" w:rsidRDefault="00005C8B" w:rsidP="00005C8B">
      <w:pPr>
        <w:spacing w:after="0" w:line="240" w:lineRule="auto"/>
        <w:ind w:firstLine="709"/>
        <w:jc w:val="both"/>
        <w:rPr>
          <w:rFonts w:ascii="Times New Roman" w:hAnsi="Times New Roman"/>
          <w:sz w:val="28"/>
          <w:szCs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005C8B">
        <w:rPr>
          <w:rFonts w:ascii="Times New Roman" w:hAnsi="Times New Roman" w:cs="Arial"/>
          <w:b/>
          <w:color w:val="000000"/>
          <w:sz w:val="28"/>
          <w:u w:val="single"/>
          <w:lang w:eastAsia="bg-BG"/>
        </w:rPr>
        <w:t>2. Професионална квалификация на магистратите и служителите.</w:t>
      </w:r>
    </w:p>
    <w:p w:rsidR="00005C8B" w:rsidRPr="00005C8B" w:rsidRDefault="00005C8B" w:rsidP="00005C8B">
      <w:pPr>
        <w:spacing w:after="0" w:line="240" w:lineRule="auto"/>
        <w:ind w:firstLine="709"/>
        <w:jc w:val="both"/>
        <w:rPr>
          <w:rFonts w:ascii="Times New Roman" w:eastAsia="Times New Roman" w:hAnsi="Times New Roman"/>
          <w:sz w:val="28"/>
          <w:szCs w:val="28"/>
          <w:lang w:eastAsia="bg-BG"/>
        </w:rPr>
      </w:pPr>
      <w:r w:rsidRPr="00005C8B">
        <w:rPr>
          <w:rFonts w:ascii="Times New Roman" w:eastAsia="Times New Roman" w:hAnsi="Times New Roman"/>
          <w:sz w:val="28"/>
          <w:szCs w:val="28"/>
          <w:lang w:eastAsia="bg-BG"/>
        </w:rPr>
        <w:t>Поради непрекъснато променящата се нормативна база, увеличаващото се разнообразие в престъпността, високите очаквания на обществото за реални резултати от дейността на прокуратурата, е необходимо постоянно обучение с цел повишаване на професионалната квалификация на магистратите и съдебните служители.</w:t>
      </w:r>
    </w:p>
    <w:p w:rsidR="00005C8B" w:rsidRPr="00005C8B" w:rsidRDefault="00005C8B" w:rsidP="00005C8B">
      <w:pPr>
        <w:spacing w:after="0" w:line="240" w:lineRule="auto"/>
        <w:ind w:firstLine="709"/>
        <w:jc w:val="both"/>
        <w:rPr>
          <w:rFonts w:ascii="Times New Roman" w:eastAsia="Times New Roman" w:hAnsi="Times New Roman"/>
          <w:sz w:val="28"/>
          <w:szCs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005C8B">
        <w:rPr>
          <w:rFonts w:ascii="Times New Roman" w:hAnsi="Times New Roman"/>
          <w:b/>
          <w:i/>
          <w:color w:val="000000"/>
          <w:sz w:val="28"/>
          <w:lang w:eastAsia="bg-BG"/>
        </w:rPr>
        <w:t>2.1. Обучение на магистрати:</w:t>
      </w:r>
    </w:p>
    <w:p w:rsidR="00005C8B" w:rsidRPr="00005C8B" w:rsidRDefault="00005C8B" w:rsidP="00005C8B">
      <w:pPr>
        <w:spacing w:after="0" w:line="240" w:lineRule="auto"/>
        <w:ind w:firstLine="709"/>
        <w:jc w:val="both"/>
        <w:rPr>
          <w:rFonts w:ascii="Times New Roman" w:eastAsia="Times New Roman" w:hAnsi="Times New Roman"/>
          <w:i/>
          <w:sz w:val="28"/>
          <w:szCs w:val="28"/>
          <w:u w:val="single"/>
          <w:lang w:eastAsia="bg-BG"/>
        </w:rPr>
      </w:pPr>
      <w:r w:rsidRPr="00005C8B">
        <w:rPr>
          <w:rFonts w:ascii="Times New Roman" w:eastAsia="Times New Roman" w:hAnsi="Times New Roman"/>
          <w:i/>
          <w:sz w:val="28"/>
          <w:szCs w:val="28"/>
          <w:u w:val="single"/>
          <w:lang w:eastAsia="bg-BG"/>
        </w:rPr>
        <w:t>В Окръжна прокуратура – Монтана:</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sz w:val="28"/>
          <w:lang w:eastAsia="bg-BG"/>
        </w:rPr>
      </w:pPr>
      <w:r w:rsidRPr="00005C8B">
        <w:rPr>
          <w:rFonts w:ascii="Times New Roman" w:hAnsi="Times New Roman"/>
          <w:sz w:val="28"/>
          <w:lang w:eastAsia="bg-BG"/>
        </w:rPr>
        <w:t>През отчетния период са проведени общо 16 обучения.</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005C8B">
        <w:rPr>
          <w:rFonts w:ascii="Times New Roman" w:hAnsi="Times New Roman"/>
          <w:sz w:val="28"/>
          <w:lang w:eastAsia="bg-BG"/>
        </w:rPr>
        <w:t xml:space="preserve"> от ПРБ – 3 бр.;</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005C8B">
        <w:rPr>
          <w:rFonts w:ascii="Times New Roman" w:hAnsi="Times New Roman"/>
          <w:sz w:val="28"/>
          <w:lang w:eastAsia="bg-BG"/>
        </w:rPr>
        <w:t>от НИП – 5 бр.</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005C8B">
        <w:rPr>
          <w:rFonts w:ascii="Times New Roman" w:hAnsi="Times New Roman"/>
          <w:color w:val="000000"/>
          <w:sz w:val="28"/>
          <w:lang w:eastAsia="bg-BG"/>
        </w:rPr>
        <w:t>от ОДМВР– 2 бр.</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09"/>
        <w:contextualSpacing/>
        <w:jc w:val="both"/>
        <w:rPr>
          <w:rFonts w:ascii="Times New Roman" w:hAnsi="Times New Roman"/>
          <w:color w:val="000000"/>
          <w:sz w:val="28"/>
          <w:lang w:eastAsia="bg-BG"/>
        </w:rPr>
      </w:pPr>
      <w:r w:rsidRPr="00005C8B">
        <w:rPr>
          <w:rFonts w:ascii="Times New Roman" w:hAnsi="Times New Roman"/>
          <w:color w:val="000000"/>
          <w:sz w:val="28"/>
          <w:lang w:eastAsia="bg-BG"/>
        </w:rPr>
        <w:t>САП – 1 броя</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20"/>
        <w:contextualSpacing/>
        <w:jc w:val="both"/>
        <w:rPr>
          <w:rFonts w:ascii="Times New Roman" w:hAnsi="Times New Roman"/>
          <w:color w:val="000000"/>
          <w:sz w:val="28"/>
          <w:lang w:eastAsia="bg-BG"/>
        </w:rPr>
      </w:pPr>
      <w:r w:rsidRPr="00005C8B">
        <w:rPr>
          <w:rFonts w:ascii="Times New Roman" w:hAnsi="Times New Roman"/>
          <w:color w:val="000000"/>
          <w:sz w:val="28"/>
          <w:lang w:eastAsia="bg-BG"/>
        </w:rPr>
        <w:t>Фондация „Ханс З</w:t>
      </w:r>
      <w:r w:rsidR="0069223A">
        <w:rPr>
          <w:rFonts w:ascii="Times New Roman" w:hAnsi="Times New Roman"/>
          <w:color w:val="000000"/>
          <w:sz w:val="28"/>
          <w:lang w:eastAsia="bg-BG"/>
        </w:rPr>
        <w:t>а</w:t>
      </w:r>
      <w:r w:rsidRPr="00005C8B">
        <w:rPr>
          <w:rFonts w:ascii="Times New Roman" w:hAnsi="Times New Roman"/>
          <w:color w:val="000000"/>
          <w:sz w:val="28"/>
          <w:lang w:eastAsia="bg-BG"/>
        </w:rPr>
        <w:t>йдел“</w:t>
      </w:r>
      <w:r w:rsidR="001C757A">
        <w:rPr>
          <w:rFonts w:ascii="Times New Roman" w:hAnsi="Times New Roman"/>
          <w:color w:val="000000"/>
          <w:sz w:val="28"/>
          <w:lang w:eastAsia="bg-BG"/>
        </w:rPr>
        <w:t xml:space="preserve"> </w:t>
      </w:r>
      <w:r w:rsidRPr="00005C8B">
        <w:rPr>
          <w:rFonts w:ascii="Times New Roman" w:hAnsi="Times New Roman"/>
          <w:color w:val="000000"/>
          <w:sz w:val="28"/>
          <w:lang w:eastAsia="bg-BG"/>
        </w:rPr>
        <w:t>-1</w:t>
      </w:r>
      <w:r w:rsidR="001C757A">
        <w:rPr>
          <w:rFonts w:ascii="Times New Roman" w:hAnsi="Times New Roman"/>
          <w:color w:val="000000"/>
          <w:sz w:val="28"/>
          <w:lang w:eastAsia="bg-BG"/>
        </w:rPr>
        <w:t xml:space="preserve"> </w:t>
      </w:r>
      <w:r w:rsidRPr="00005C8B">
        <w:rPr>
          <w:rFonts w:ascii="Times New Roman" w:hAnsi="Times New Roman"/>
          <w:color w:val="000000"/>
          <w:sz w:val="28"/>
          <w:lang w:eastAsia="bg-BG"/>
        </w:rPr>
        <w:t xml:space="preserve">бр. </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20"/>
        <w:contextualSpacing/>
        <w:jc w:val="both"/>
        <w:rPr>
          <w:rFonts w:ascii="Times New Roman" w:hAnsi="Times New Roman"/>
          <w:color w:val="000000"/>
          <w:sz w:val="28"/>
          <w:lang w:eastAsia="bg-BG"/>
        </w:rPr>
      </w:pPr>
      <w:r w:rsidRPr="00005C8B">
        <w:rPr>
          <w:rFonts w:ascii="Times New Roman" w:hAnsi="Times New Roman"/>
          <w:color w:val="000000"/>
          <w:sz w:val="28"/>
          <w:lang w:eastAsia="bg-BG"/>
        </w:rPr>
        <w:t>НСлС-3 бр.</w:t>
      </w:r>
    </w:p>
    <w:p w:rsidR="00005C8B" w:rsidRPr="00005C8B" w:rsidRDefault="00005C8B" w:rsidP="00005C8B">
      <w:pPr>
        <w:numPr>
          <w:ilvl w:val="0"/>
          <w:numId w:val="1"/>
        </w:numPr>
        <w:shd w:val="clear" w:color="auto" w:fill="FFFFFF"/>
        <w:tabs>
          <w:tab w:val="left" w:pos="826"/>
        </w:tabs>
        <w:autoSpaceDE w:val="0"/>
        <w:autoSpaceDN w:val="0"/>
        <w:adjustRightInd w:val="0"/>
        <w:spacing w:after="0" w:line="240" w:lineRule="auto"/>
        <w:ind w:left="0" w:firstLine="720"/>
        <w:contextualSpacing/>
        <w:jc w:val="both"/>
        <w:rPr>
          <w:rFonts w:ascii="Times New Roman" w:hAnsi="Times New Roman"/>
          <w:color w:val="000000"/>
          <w:sz w:val="28"/>
          <w:lang w:eastAsia="bg-BG"/>
        </w:rPr>
      </w:pPr>
      <w:r w:rsidRPr="00005C8B">
        <w:rPr>
          <w:rFonts w:ascii="Times New Roman" w:hAnsi="Times New Roman"/>
          <w:color w:val="000000"/>
          <w:sz w:val="28"/>
          <w:lang w:eastAsia="bg-BG"/>
        </w:rPr>
        <w:t>Камара на следователите в България</w:t>
      </w:r>
      <w:r w:rsidR="001C757A">
        <w:rPr>
          <w:rFonts w:ascii="Times New Roman" w:hAnsi="Times New Roman"/>
          <w:color w:val="000000"/>
          <w:sz w:val="28"/>
          <w:lang w:eastAsia="bg-BG"/>
        </w:rPr>
        <w:t xml:space="preserve"> </w:t>
      </w:r>
      <w:r w:rsidRPr="00005C8B">
        <w:rPr>
          <w:rFonts w:ascii="Times New Roman" w:hAnsi="Times New Roman"/>
          <w:color w:val="000000"/>
          <w:sz w:val="28"/>
          <w:lang w:eastAsia="bg-BG"/>
        </w:rPr>
        <w:t>-1</w:t>
      </w:r>
      <w:r>
        <w:rPr>
          <w:rFonts w:ascii="Times New Roman" w:hAnsi="Times New Roman"/>
          <w:color w:val="000000"/>
          <w:sz w:val="28"/>
          <w:lang w:eastAsia="bg-BG"/>
        </w:rPr>
        <w:t xml:space="preserve"> бр</w:t>
      </w:r>
      <w:r w:rsidRPr="00005C8B">
        <w:rPr>
          <w:rFonts w:ascii="Times New Roman" w:hAnsi="Times New Roman"/>
          <w:color w:val="000000"/>
          <w:sz w:val="28"/>
          <w:lang w:eastAsia="bg-BG"/>
        </w:rPr>
        <w:t>.</w:t>
      </w:r>
    </w:p>
    <w:p w:rsidR="00D5655F" w:rsidRDefault="00D5655F"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FF0000"/>
          <w:sz w:val="28"/>
        </w:rPr>
      </w:pPr>
    </w:p>
    <w:p w:rsidR="001C757A" w:rsidRPr="00D5655F" w:rsidRDefault="001C757A"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b/>
          <w:sz w:val="28"/>
        </w:rPr>
      </w:pPr>
      <w:r w:rsidRPr="00D5655F">
        <w:rPr>
          <w:rFonts w:ascii="Times New Roman" w:hAnsi="Times New Roman"/>
          <w:b/>
          <w:sz w:val="28"/>
        </w:rPr>
        <w:t xml:space="preserve">Прокурорите от </w:t>
      </w:r>
      <w:r w:rsidR="00D5655F" w:rsidRPr="00D5655F">
        <w:rPr>
          <w:rFonts w:ascii="Times New Roman" w:hAnsi="Times New Roman"/>
          <w:b/>
          <w:sz w:val="28"/>
        </w:rPr>
        <w:t xml:space="preserve">района на </w:t>
      </w:r>
      <w:r w:rsidRPr="00D5655F">
        <w:rPr>
          <w:rFonts w:ascii="Times New Roman" w:hAnsi="Times New Roman"/>
          <w:b/>
          <w:sz w:val="28"/>
        </w:rPr>
        <w:t xml:space="preserve">ОП Монтана са участвали като лектори при обучения на разследващите органи по общо </w:t>
      </w:r>
      <w:r w:rsidR="00D5655F" w:rsidRPr="00D5655F">
        <w:rPr>
          <w:rFonts w:ascii="Times New Roman" w:hAnsi="Times New Roman"/>
          <w:b/>
          <w:sz w:val="28"/>
        </w:rPr>
        <w:t>7</w:t>
      </w:r>
      <w:r w:rsidRPr="00D5655F">
        <w:rPr>
          <w:rFonts w:ascii="Times New Roman" w:hAnsi="Times New Roman"/>
          <w:b/>
          <w:sz w:val="28"/>
        </w:rPr>
        <w:t xml:space="preserve"> теми.</w:t>
      </w:r>
    </w:p>
    <w:p w:rsidR="001C757A" w:rsidRDefault="001C757A"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rPr>
      </w:pP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i/>
          <w:sz w:val="28"/>
          <w:u w:val="single"/>
        </w:rPr>
      </w:pPr>
      <w:r w:rsidRPr="00005C8B">
        <w:rPr>
          <w:rFonts w:ascii="Times New Roman" w:hAnsi="Times New Roman"/>
          <w:i/>
          <w:sz w:val="28"/>
          <w:u w:val="single"/>
        </w:rPr>
        <w:t>В Районна прокуратура – Монтана:</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sz w:val="28"/>
        </w:rPr>
      </w:pPr>
      <w:r w:rsidRPr="00005C8B">
        <w:rPr>
          <w:rFonts w:ascii="Times New Roman" w:eastAsia="Arial Unicode MS" w:hAnsi="Times New Roman"/>
          <w:sz w:val="28"/>
          <w:szCs w:val="28"/>
          <w:lang w:eastAsia="bg-BG"/>
        </w:rPr>
        <w:t>През отчетния период са прокурори и съдебни служители от РП-Монтана  са участвали в четиридесет и един семинара, конференции и обучения.</w:t>
      </w:r>
    </w:p>
    <w:p w:rsidR="001C757A" w:rsidRDefault="001C757A" w:rsidP="00005C8B">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i/>
          <w:sz w:val="28"/>
          <w:szCs w:val="28"/>
          <w:u w:val="single"/>
        </w:rPr>
      </w:pP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eastAsia="Times New Roman" w:hAnsi="Times New Roman"/>
          <w:i/>
          <w:sz w:val="28"/>
          <w:szCs w:val="28"/>
          <w:u w:val="single"/>
        </w:rPr>
      </w:pPr>
      <w:r w:rsidRPr="00005C8B">
        <w:rPr>
          <w:rFonts w:ascii="Times New Roman" w:eastAsia="Times New Roman" w:hAnsi="Times New Roman"/>
          <w:i/>
          <w:sz w:val="28"/>
          <w:szCs w:val="28"/>
          <w:u w:val="single"/>
        </w:rPr>
        <w:t>В Районна прокуратура – Лом:</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lastRenderedPageBreak/>
        <w:t xml:space="preserve">В изпълнение на раздел </w:t>
      </w:r>
      <w:r w:rsidRPr="00005C8B">
        <w:rPr>
          <w:rFonts w:ascii="Times New Roman" w:eastAsia="Times New Roman" w:hAnsi="Times New Roman"/>
          <w:sz w:val="28"/>
          <w:szCs w:val="28"/>
          <w:lang w:val="en-US"/>
        </w:rPr>
        <w:t>V</w:t>
      </w:r>
      <w:r w:rsidRPr="0003156C">
        <w:rPr>
          <w:rFonts w:ascii="Times New Roman" w:eastAsia="Times New Roman" w:hAnsi="Times New Roman"/>
          <w:sz w:val="28"/>
          <w:szCs w:val="28"/>
        </w:rPr>
        <w:t>І от ръководството за организация на работата на административните ръководители в ПРБ утвърдена от Главния прокурор е издадена Заповед № 64/18.06.2012 год., с която е създаден регистър на обученията за повишаване на професионалната квалификация на магистрати и съдебни служители в РП гр.Лом.</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В изпълнение на указание на зам. главния прокурор при ВКП е издадена и Заповед № 153/01.11.2012 год., с която се въвеждат данните от проведените обучения в електронен регистър /модул обучения/.</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Във връзка с водените регистри 5 бр. прокурори и 1 бр. служители от Районна прокуратура гр.</w:t>
      </w:r>
      <w:r w:rsidR="00D5655F">
        <w:rPr>
          <w:rFonts w:ascii="Times New Roman" w:eastAsia="Times New Roman" w:hAnsi="Times New Roman"/>
          <w:sz w:val="28"/>
          <w:szCs w:val="28"/>
        </w:rPr>
        <w:t xml:space="preserve"> </w:t>
      </w:r>
      <w:r w:rsidRPr="0003156C">
        <w:rPr>
          <w:rFonts w:ascii="Times New Roman" w:eastAsia="Times New Roman" w:hAnsi="Times New Roman"/>
          <w:sz w:val="28"/>
          <w:szCs w:val="28"/>
        </w:rPr>
        <w:t xml:space="preserve">Лом са участвали в </w:t>
      </w:r>
      <w:r w:rsidRPr="0003156C">
        <w:rPr>
          <w:rFonts w:ascii="Times New Roman" w:eastAsia="Times New Roman" w:hAnsi="Times New Roman"/>
          <w:b/>
          <w:sz w:val="28"/>
          <w:szCs w:val="28"/>
        </w:rPr>
        <w:t>9 бр.</w:t>
      </w:r>
      <w:r w:rsidRPr="0003156C">
        <w:rPr>
          <w:rFonts w:ascii="Times New Roman" w:eastAsia="Times New Roman" w:hAnsi="Times New Roman"/>
          <w:sz w:val="28"/>
          <w:szCs w:val="28"/>
        </w:rPr>
        <w:t xml:space="preserve"> семинари /обучения/ по следните теми: </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w:t>
      </w:r>
      <w:proofErr w:type="spellStart"/>
      <w:r w:rsidRPr="0003156C">
        <w:rPr>
          <w:rFonts w:ascii="Times New Roman" w:eastAsia="Times New Roman" w:hAnsi="Times New Roman"/>
          <w:sz w:val="28"/>
          <w:szCs w:val="28"/>
        </w:rPr>
        <w:t>Криминалистични</w:t>
      </w:r>
      <w:proofErr w:type="spellEnd"/>
      <w:r w:rsidRPr="0003156C">
        <w:rPr>
          <w:rFonts w:ascii="Times New Roman" w:eastAsia="Times New Roman" w:hAnsi="Times New Roman"/>
          <w:sz w:val="28"/>
          <w:szCs w:val="28"/>
        </w:rPr>
        <w:t xml:space="preserve"> експертизи” с организатор НИП.</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 xml:space="preserve">„Престъпления против </w:t>
      </w:r>
      <w:proofErr w:type="spellStart"/>
      <w:r w:rsidRPr="0003156C">
        <w:rPr>
          <w:rFonts w:ascii="Times New Roman" w:eastAsia="Times New Roman" w:hAnsi="Times New Roman"/>
          <w:sz w:val="28"/>
          <w:szCs w:val="28"/>
        </w:rPr>
        <w:t>оттелните</w:t>
      </w:r>
      <w:proofErr w:type="spellEnd"/>
      <w:r w:rsidRPr="0003156C">
        <w:rPr>
          <w:rFonts w:ascii="Times New Roman" w:eastAsia="Times New Roman" w:hAnsi="Times New Roman"/>
          <w:sz w:val="28"/>
          <w:szCs w:val="28"/>
        </w:rPr>
        <w:t xml:space="preserve"> стопански отрасли” с организатор НИП.</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„Новите положения в НПК“ с организатор ПРБ.</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„Разследване на телефонни измами“ с организатор ПРБ.</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„Последните изменения в НПК“ с организатор НИП и МОС.</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 xml:space="preserve">„Уеднаквяване на практиката по наказателни дела във </w:t>
      </w:r>
      <w:proofErr w:type="spellStart"/>
      <w:r w:rsidRPr="0003156C">
        <w:rPr>
          <w:rFonts w:ascii="Times New Roman" w:eastAsia="Times New Roman" w:hAnsi="Times New Roman"/>
          <w:sz w:val="28"/>
          <w:szCs w:val="28"/>
        </w:rPr>
        <w:t>вр</w:t>
      </w:r>
      <w:proofErr w:type="spellEnd"/>
      <w:r w:rsidRPr="0003156C">
        <w:rPr>
          <w:rFonts w:ascii="Times New Roman" w:eastAsia="Times New Roman" w:hAnsi="Times New Roman"/>
          <w:sz w:val="28"/>
          <w:szCs w:val="28"/>
        </w:rPr>
        <w:t>. с последните изменения в НПК“ с организатор ОС – Монтана.</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Документни престъпления с организатор ПРБ.</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 xml:space="preserve">„Защита на финансовите интереси на ЕС. Престъпни съставил. Функции на ОЛАФ“ с организатор НИП. </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 xml:space="preserve">„Структура, задачи и компетентности на </w:t>
      </w:r>
      <w:proofErr w:type="spellStart"/>
      <w:r w:rsidRPr="0003156C">
        <w:rPr>
          <w:rFonts w:ascii="Times New Roman" w:eastAsia="Times New Roman" w:hAnsi="Times New Roman"/>
          <w:sz w:val="28"/>
          <w:szCs w:val="28"/>
        </w:rPr>
        <w:t>Евроджъст</w:t>
      </w:r>
      <w:proofErr w:type="spellEnd"/>
      <w:r w:rsidRPr="0003156C">
        <w:rPr>
          <w:rFonts w:ascii="Times New Roman" w:eastAsia="Times New Roman" w:hAnsi="Times New Roman"/>
          <w:sz w:val="28"/>
          <w:szCs w:val="28"/>
        </w:rPr>
        <w:t>“ – организиран от ЕМСО.</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 xml:space="preserve">Във връзка с взетото Решение на Пленума на ВСС относно продължаване на образователната програма “Съдебна власт – информиран избор и гражданско доверие. Отворени съдилища и прокуратури“ са проведени </w:t>
      </w:r>
      <w:r w:rsidRPr="0003156C">
        <w:rPr>
          <w:rFonts w:ascii="Times New Roman" w:eastAsia="Times New Roman" w:hAnsi="Times New Roman"/>
          <w:b/>
          <w:sz w:val="28"/>
          <w:szCs w:val="28"/>
        </w:rPr>
        <w:t>2 бр.</w:t>
      </w:r>
      <w:r w:rsidRPr="0003156C">
        <w:rPr>
          <w:rFonts w:ascii="Times New Roman" w:eastAsia="Times New Roman" w:hAnsi="Times New Roman"/>
          <w:sz w:val="28"/>
          <w:szCs w:val="28"/>
        </w:rPr>
        <w:t xml:space="preserve"> лекции пред ученици на СУ „Димитър Маринов“ – гр.Лом на тема:</w:t>
      </w:r>
    </w:p>
    <w:p w:rsidR="00005C8B" w:rsidRPr="00005C8B"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Съдебни процедури с участието на деца и правата на децата в тези процедури, органи, които могат да им предложат подкрепа и защита“</w:t>
      </w:r>
      <w:r w:rsidRPr="00005C8B">
        <w:rPr>
          <w:rFonts w:ascii="Times New Roman" w:eastAsia="Times New Roman" w:hAnsi="Times New Roman"/>
          <w:sz w:val="28"/>
          <w:szCs w:val="28"/>
        </w:rPr>
        <w:t>.</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 xml:space="preserve">„Разделение на властите според КРБ, функции на съдебната власт, функции на съдебната система. ВСС“. </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 xml:space="preserve">По инициатива на сектор „Разследване“ при ОДМВР Монтана във </w:t>
      </w:r>
      <w:proofErr w:type="spellStart"/>
      <w:r w:rsidRPr="0003156C">
        <w:rPr>
          <w:rFonts w:ascii="Times New Roman" w:eastAsia="Times New Roman" w:hAnsi="Times New Roman"/>
          <w:sz w:val="28"/>
          <w:szCs w:val="28"/>
        </w:rPr>
        <w:t>вр</w:t>
      </w:r>
      <w:proofErr w:type="spellEnd"/>
      <w:r w:rsidRPr="0003156C">
        <w:rPr>
          <w:rFonts w:ascii="Times New Roman" w:eastAsia="Times New Roman" w:hAnsi="Times New Roman"/>
          <w:sz w:val="28"/>
          <w:szCs w:val="28"/>
        </w:rPr>
        <w:t xml:space="preserve">. с повишаване на квалификацията на разследващите полицаи е проведено обучение на тема „Неотложни действия по разследването“ с организатор РУ – Лом -  с лектор прокурор </w:t>
      </w:r>
      <w:r w:rsidR="001C757A">
        <w:rPr>
          <w:rFonts w:ascii="Times New Roman" w:eastAsia="Times New Roman" w:hAnsi="Times New Roman"/>
          <w:sz w:val="28"/>
          <w:szCs w:val="28"/>
        </w:rPr>
        <w:t>от РП Лом</w:t>
      </w:r>
      <w:r w:rsidRPr="0003156C">
        <w:rPr>
          <w:rFonts w:ascii="Times New Roman" w:eastAsia="Times New Roman" w:hAnsi="Times New Roman"/>
          <w:sz w:val="28"/>
          <w:szCs w:val="28"/>
        </w:rPr>
        <w:t>.</w:t>
      </w:r>
    </w:p>
    <w:p w:rsidR="00005C8B" w:rsidRPr="0003156C" w:rsidRDefault="00005C8B" w:rsidP="00005C8B">
      <w:pPr>
        <w:spacing w:after="0" w:line="240" w:lineRule="auto"/>
        <w:ind w:firstLine="709"/>
        <w:jc w:val="both"/>
        <w:rPr>
          <w:rFonts w:ascii="Times New Roman" w:eastAsia="Times New Roman" w:hAnsi="Times New Roman"/>
          <w:sz w:val="28"/>
          <w:szCs w:val="28"/>
        </w:rPr>
      </w:pPr>
    </w:p>
    <w:p w:rsidR="00005C8B" w:rsidRPr="0003156C" w:rsidRDefault="00005C8B" w:rsidP="00005C8B">
      <w:pPr>
        <w:spacing w:after="0" w:line="240" w:lineRule="auto"/>
        <w:ind w:firstLine="709"/>
        <w:jc w:val="both"/>
        <w:rPr>
          <w:rFonts w:ascii="Times New Roman" w:hAnsi="Times New Roman"/>
          <w:i/>
          <w:sz w:val="28"/>
          <w:szCs w:val="28"/>
          <w:u w:val="single"/>
        </w:rPr>
      </w:pPr>
      <w:r w:rsidRPr="0003156C">
        <w:rPr>
          <w:rFonts w:ascii="Times New Roman" w:hAnsi="Times New Roman"/>
          <w:i/>
          <w:sz w:val="28"/>
          <w:szCs w:val="28"/>
          <w:u w:val="single"/>
        </w:rPr>
        <w:t>В Районна прокуратура – Берковица:</w:t>
      </w:r>
    </w:p>
    <w:p w:rsidR="00005C8B" w:rsidRPr="0003156C" w:rsidRDefault="001C757A" w:rsidP="00005C8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обучение са у</w:t>
      </w:r>
      <w:r w:rsidR="00005C8B" w:rsidRPr="0003156C">
        <w:rPr>
          <w:rFonts w:ascii="Times New Roman" w:eastAsia="Times New Roman" w:hAnsi="Times New Roman"/>
          <w:sz w:val="28"/>
          <w:szCs w:val="28"/>
        </w:rPr>
        <w:t>частвали двама прокурори на тема: „Промените в НПК“.</w:t>
      </w:r>
    </w:p>
    <w:p w:rsidR="00005C8B" w:rsidRPr="0003156C" w:rsidRDefault="00005C8B" w:rsidP="00005C8B">
      <w:pPr>
        <w:spacing w:after="0" w:line="240" w:lineRule="auto"/>
        <w:ind w:firstLine="709"/>
        <w:jc w:val="both"/>
        <w:rPr>
          <w:rFonts w:ascii="Times New Roman" w:eastAsia="Times New Roman" w:hAnsi="Times New Roman"/>
          <w:color w:val="FF0000"/>
          <w:sz w:val="28"/>
          <w:szCs w:val="28"/>
        </w:rPr>
      </w:pPr>
    </w:p>
    <w:p w:rsidR="00005C8B" w:rsidRPr="00F63AD4" w:rsidRDefault="00005C8B" w:rsidP="00F63AD4">
      <w:pPr>
        <w:pStyle w:val="2Normalen"/>
        <w:rPr>
          <w:u w:val="none"/>
        </w:rPr>
      </w:pPr>
      <w:r w:rsidRPr="00F63AD4">
        <w:rPr>
          <w:u w:val="none"/>
        </w:rPr>
        <w:t>2.</w:t>
      </w:r>
      <w:proofErr w:type="spellStart"/>
      <w:r w:rsidRPr="00F63AD4">
        <w:rPr>
          <w:u w:val="none"/>
        </w:rPr>
        <w:t>2</w:t>
      </w:r>
      <w:proofErr w:type="spellEnd"/>
      <w:r w:rsidRPr="00F63AD4">
        <w:rPr>
          <w:u w:val="none"/>
        </w:rPr>
        <w:t>. Обучение на съдебни служители:</w:t>
      </w:r>
    </w:p>
    <w:p w:rsidR="00005C8B" w:rsidRPr="0003156C" w:rsidRDefault="00005C8B" w:rsidP="00005C8B">
      <w:pPr>
        <w:spacing w:after="0" w:line="240" w:lineRule="auto"/>
        <w:ind w:firstLine="709"/>
        <w:jc w:val="both"/>
        <w:rPr>
          <w:rFonts w:ascii="Times New Roman" w:hAnsi="Times New Roman"/>
          <w:i/>
          <w:color w:val="000000"/>
          <w:sz w:val="28"/>
          <w:szCs w:val="28"/>
          <w:u w:val="single"/>
          <w:lang w:eastAsia="bg-BG"/>
        </w:rPr>
      </w:pPr>
      <w:r w:rsidRPr="0003156C">
        <w:rPr>
          <w:rFonts w:ascii="Times New Roman" w:hAnsi="Times New Roman"/>
          <w:i/>
          <w:color w:val="000000"/>
          <w:sz w:val="28"/>
          <w:szCs w:val="28"/>
          <w:u w:val="single"/>
          <w:lang w:eastAsia="bg-BG"/>
        </w:rPr>
        <w:t>В Окръжна прокуратура - Монтана</w:t>
      </w:r>
    </w:p>
    <w:p w:rsidR="00005C8B" w:rsidRPr="0003156C" w:rsidRDefault="00005C8B" w:rsidP="00005C8B">
      <w:pPr>
        <w:spacing w:after="0" w:line="240" w:lineRule="auto"/>
        <w:jc w:val="both"/>
        <w:rPr>
          <w:rFonts w:ascii="Times New Roman" w:hAnsi="Times New Roman"/>
          <w:color w:val="000000"/>
          <w:sz w:val="28"/>
          <w:szCs w:val="28"/>
          <w:lang w:eastAsia="bg-BG"/>
        </w:rPr>
      </w:pPr>
      <w:r w:rsidRPr="0003156C">
        <w:rPr>
          <w:rFonts w:ascii="Times New Roman" w:hAnsi="Times New Roman"/>
          <w:color w:val="000000"/>
          <w:sz w:val="28"/>
          <w:szCs w:val="28"/>
          <w:lang w:eastAsia="bg-BG"/>
        </w:rPr>
        <w:tab/>
        <w:t>Служителите от ОП – Монтана са взели участие в 8 обучителни мероприятия – всички организирани от ПРБ. Подробни данни за темите и участниците са отразени в приложението към този раздел.</w:t>
      </w:r>
    </w:p>
    <w:p w:rsidR="001C757A" w:rsidRDefault="001C757A" w:rsidP="001C757A">
      <w:pPr>
        <w:spacing w:after="0" w:line="240" w:lineRule="auto"/>
        <w:ind w:firstLine="708"/>
        <w:jc w:val="both"/>
        <w:rPr>
          <w:rFonts w:ascii="Times New Roman" w:hAnsi="Times New Roman"/>
          <w:i/>
          <w:sz w:val="28"/>
          <w:szCs w:val="28"/>
          <w:u w:val="single"/>
          <w:lang w:eastAsia="bg-BG"/>
        </w:rPr>
      </w:pPr>
    </w:p>
    <w:p w:rsidR="00005C8B" w:rsidRPr="0003156C" w:rsidRDefault="00005C8B" w:rsidP="001C757A">
      <w:pPr>
        <w:spacing w:after="0" w:line="240" w:lineRule="auto"/>
        <w:ind w:firstLine="708"/>
        <w:jc w:val="both"/>
        <w:rPr>
          <w:rFonts w:ascii="Times New Roman" w:hAnsi="Times New Roman"/>
          <w:i/>
          <w:sz w:val="28"/>
          <w:szCs w:val="28"/>
          <w:u w:val="single"/>
          <w:lang w:eastAsia="bg-BG"/>
        </w:rPr>
      </w:pPr>
      <w:r w:rsidRPr="0003156C">
        <w:rPr>
          <w:rFonts w:ascii="Times New Roman" w:hAnsi="Times New Roman"/>
          <w:i/>
          <w:sz w:val="28"/>
          <w:szCs w:val="28"/>
          <w:u w:val="single"/>
          <w:lang w:eastAsia="bg-BG"/>
        </w:rPr>
        <w:lastRenderedPageBreak/>
        <w:t>В Районна прокуратура Монтана.</w:t>
      </w:r>
    </w:p>
    <w:p w:rsidR="00005C8B" w:rsidRPr="0003156C" w:rsidRDefault="00005C8B" w:rsidP="00005C8B">
      <w:pPr>
        <w:spacing w:after="0" w:line="240" w:lineRule="auto"/>
        <w:jc w:val="both"/>
        <w:rPr>
          <w:rFonts w:ascii="Times New Roman" w:eastAsia="Arial Unicode MS" w:hAnsi="Times New Roman"/>
          <w:sz w:val="28"/>
          <w:szCs w:val="28"/>
          <w:lang w:eastAsia="bg-BG"/>
        </w:rPr>
      </w:pPr>
      <w:r w:rsidRPr="0003156C">
        <w:rPr>
          <w:rFonts w:ascii="Times New Roman" w:eastAsia="Arial Unicode MS" w:hAnsi="Times New Roman"/>
          <w:color w:val="000000"/>
          <w:sz w:val="28"/>
          <w:szCs w:val="28"/>
          <w:lang w:eastAsia="bg-BG"/>
        </w:rPr>
        <w:t xml:space="preserve"> </w:t>
      </w:r>
      <w:r w:rsidRPr="0003156C">
        <w:rPr>
          <w:rFonts w:ascii="Times New Roman" w:eastAsia="Arial Unicode MS" w:hAnsi="Times New Roman"/>
          <w:sz w:val="28"/>
          <w:szCs w:val="28"/>
          <w:lang w:eastAsia="bg-BG"/>
        </w:rPr>
        <w:t xml:space="preserve">През отчетния период са прокурори и съдебни служители от РП-Монтана  са участвали в четиридесет и един семинари, конференции и обучения. </w:t>
      </w:r>
    </w:p>
    <w:p w:rsidR="00005C8B" w:rsidRPr="0003156C" w:rsidRDefault="00005C8B" w:rsidP="00005C8B">
      <w:pPr>
        <w:spacing w:after="0" w:line="240" w:lineRule="auto"/>
        <w:jc w:val="both"/>
        <w:rPr>
          <w:rFonts w:ascii="Times New Roman" w:eastAsia="Arial Unicode MS" w:hAnsi="Times New Roman"/>
          <w:color w:val="000000"/>
          <w:sz w:val="28"/>
          <w:szCs w:val="28"/>
          <w:lang w:eastAsia="bg-BG"/>
        </w:rPr>
      </w:pPr>
    </w:p>
    <w:p w:rsidR="00005C8B" w:rsidRPr="0003156C" w:rsidRDefault="00005C8B" w:rsidP="00005C8B">
      <w:pPr>
        <w:spacing w:after="0" w:line="240" w:lineRule="auto"/>
        <w:ind w:firstLine="708"/>
        <w:jc w:val="both"/>
        <w:rPr>
          <w:rFonts w:ascii="Times New Roman" w:eastAsia="Times New Roman" w:hAnsi="Times New Roman"/>
          <w:sz w:val="28"/>
          <w:szCs w:val="28"/>
        </w:rPr>
      </w:pPr>
      <w:r w:rsidRPr="0003156C">
        <w:rPr>
          <w:rFonts w:ascii="Times New Roman" w:hAnsi="Times New Roman"/>
          <w:i/>
          <w:sz w:val="28"/>
          <w:szCs w:val="28"/>
          <w:u w:val="single"/>
          <w:lang w:eastAsia="bg-BG"/>
        </w:rPr>
        <w:t>В Районна прокуратура – Лом:</w:t>
      </w:r>
      <w:r w:rsidRPr="0003156C">
        <w:rPr>
          <w:rFonts w:ascii="Times New Roman" w:eastAsia="Times New Roman" w:hAnsi="Times New Roman"/>
          <w:sz w:val="28"/>
          <w:szCs w:val="28"/>
        </w:rPr>
        <w:t xml:space="preserve"> </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През отчетната 2018 год. 1 служител от РП гр.</w:t>
      </w:r>
      <w:r w:rsidRPr="00005C8B">
        <w:rPr>
          <w:rFonts w:ascii="Times New Roman" w:eastAsia="Times New Roman" w:hAnsi="Times New Roman"/>
          <w:sz w:val="28"/>
          <w:szCs w:val="28"/>
        </w:rPr>
        <w:t xml:space="preserve"> </w:t>
      </w:r>
      <w:r w:rsidRPr="0003156C">
        <w:rPr>
          <w:rFonts w:ascii="Times New Roman" w:eastAsia="Times New Roman" w:hAnsi="Times New Roman"/>
          <w:sz w:val="28"/>
          <w:szCs w:val="28"/>
        </w:rPr>
        <w:t xml:space="preserve">Лом е участвал в </w:t>
      </w:r>
      <w:r w:rsidRPr="0003156C">
        <w:rPr>
          <w:rFonts w:ascii="Times New Roman" w:eastAsia="Times New Roman" w:hAnsi="Times New Roman"/>
          <w:b/>
          <w:sz w:val="28"/>
          <w:szCs w:val="28"/>
        </w:rPr>
        <w:t>1 бр.</w:t>
      </w:r>
      <w:r w:rsidRPr="0003156C">
        <w:rPr>
          <w:rFonts w:ascii="Times New Roman" w:eastAsia="Times New Roman" w:hAnsi="Times New Roman"/>
          <w:sz w:val="28"/>
          <w:szCs w:val="28"/>
        </w:rPr>
        <w:t xml:space="preserve"> обучение, както следва:</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05C8B">
        <w:rPr>
          <w:rFonts w:ascii="Times New Roman" w:eastAsia="Times New Roman" w:hAnsi="Times New Roman"/>
          <w:sz w:val="28"/>
          <w:szCs w:val="28"/>
        </w:rPr>
        <w:t>-</w:t>
      </w:r>
      <w:r w:rsidRPr="0003156C">
        <w:rPr>
          <w:rFonts w:ascii="Times New Roman" w:eastAsia="Times New Roman" w:hAnsi="Times New Roman"/>
          <w:sz w:val="28"/>
          <w:szCs w:val="28"/>
        </w:rPr>
        <w:t xml:space="preserve">„Въвеждане на електронно правосъдие в ПРБ чрез електронен </w:t>
      </w:r>
      <w:proofErr w:type="spellStart"/>
      <w:r w:rsidRPr="0003156C">
        <w:rPr>
          <w:rFonts w:ascii="Times New Roman" w:eastAsia="Times New Roman" w:hAnsi="Times New Roman"/>
          <w:sz w:val="28"/>
          <w:szCs w:val="28"/>
        </w:rPr>
        <w:t>документооборот</w:t>
      </w:r>
      <w:proofErr w:type="spellEnd"/>
      <w:r w:rsidRPr="0003156C">
        <w:rPr>
          <w:rFonts w:ascii="Times New Roman" w:eastAsia="Times New Roman" w:hAnsi="Times New Roman"/>
          <w:sz w:val="28"/>
          <w:szCs w:val="28"/>
        </w:rPr>
        <w:t xml:space="preserve">, предоставяне на отворени данни и електронни услуги за КАО на гражданите и институциите“ обучение с организатор ПРБ – </w:t>
      </w:r>
      <w:r w:rsidR="001C757A" w:rsidRPr="0003156C">
        <w:rPr>
          <w:rFonts w:ascii="Times New Roman" w:eastAsia="Times New Roman" w:hAnsi="Times New Roman"/>
          <w:sz w:val="28"/>
          <w:szCs w:val="28"/>
        </w:rPr>
        <w:t xml:space="preserve">участвал </w:t>
      </w:r>
      <w:r w:rsidR="001C757A">
        <w:rPr>
          <w:rFonts w:ascii="Times New Roman" w:eastAsia="Times New Roman" w:hAnsi="Times New Roman"/>
          <w:sz w:val="28"/>
          <w:szCs w:val="28"/>
        </w:rPr>
        <w:t>с</w:t>
      </w:r>
      <w:r w:rsidR="001C757A" w:rsidRPr="0003156C">
        <w:rPr>
          <w:rFonts w:ascii="Times New Roman" w:eastAsia="Times New Roman" w:hAnsi="Times New Roman"/>
          <w:sz w:val="28"/>
          <w:szCs w:val="28"/>
        </w:rPr>
        <w:t>ъдебен деловодител</w:t>
      </w:r>
      <w:r w:rsidRPr="0003156C">
        <w:rPr>
          <w:rFonts w:ascii="Times New Roman" w:eastAsia="Times New Roman" w:hAnsi="Times New Roman"/>
          <w:sz w:val="28"/>
          <w:szCs w:val="28"/>
        </w:rPr>
        <w:t>.</w:t>
      </w:r>
    </w:p>
    <w:p w:rsidR="00005C8B" w:rsidRPr="0003156C" w:rsidRDefault="00005C8B" w:rsidP="00005C8B">
      <w:pPr>
        <w:spacing w:after="0" w:line="240" w:lineRule="auto"/>
        <w:ind w:firstLine="709"/>
        <w:jc w:val="both"/>
        <w:rPr>
          <w:rFonts w:ascii="Times New Roman" w:eastAsia="Times New Roman" w:hAnsi="Times New Roman"/>
          <w:b/>
          <w:sz w:val="28"/>
          <w:szCs w:val="28"/>
        </w:rPr>
      </w:pPr>
      <w:r w:rsidRPr="0003156C">
        <w:rPr>
          <w:rFonts w:ascii="Times New Roman" w:eastAsia="Times New Roman" w:hAnsi="Times New Roman"/>
          <w:sz w:val="28"/>
          <w:szCs w:val="28"/>
        </w:rPr>
        <w:t xml:space="preserve">През отчетния период </w:t>
      </w:r>
      <w:r w:rsidRPr="0003156C">
        <w:rPr>
          <w:rFonts w:ascii="Times New Roman" w:eastAsia="Times New Roman" w:hAnsi="Times New Roman"/>
          <w:b/>
          <w:sz w:val="28"/>
          <w:szCs w:val="28"/>
        </w:rPr>
        <w:t>8</w:t>
      </w:r>
      <w:r w:rsidRPr="0003156C">
        <w:rPr>
          <w:rFonts w:ascii="Times New Roman" w:eastAsia="Times New Roman" w:hAnsi="Times New Roman"/>
          <w:sz w:val="28"/>
          <w:szCs w:val="28"/>
        </w:rPr>
        <w:t xml:space="preserve"> съдебни служители не са участвали в обучителни семинари, тъй като такива не са били организирани. Процентно неучаствалите в семинари съдебни служители е </w:t>
      </w:r>
      <w:r w:rsidRPr="0003156C">
        <w:rPr>
          <w:rFonts w:ascii="Times New Roman" w:eastAsia="Times New Roman" w:hAnsi="Times New Roman"/>
          <w:b/>
          <w:sz w:val="28"/>
          <w:szCs w:val="28"/>
        </w:rPr>
        <w:t>89%.</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Необходимо е да се организират семинари за всички</w:t>
      </w:r>
      <w:r w:rsidR="00AF0E0F" w:rsidRPr="0003156C">
        <w:rPr>
          <w:rFonts w:ascii="Times New Roman" w:eastAsia="Times New Roman" w:hAnsi="Times New Roman"/>
          <w:sz w:val="28"/>
          <w:szCs w:val="28"/>
        </w:rPr>
        <w:t xml:space="preserve"> съдебни служители, както и за </w:t>
      </w:r>
      <w:r w:rsidR="00AF0E0F">
        <w:rPr>
          <w:rFonts w:ascii="Times New Roman" w:eastAsia="Times New Roman" w:hAnsi="Times New Roman"/>
          <w:sz w:val="28"/>
          <w:szCs w:val="28"/>
        </w:rPr>
        <w:t>а</w:t>
      </w:r>
      <w:r w:rsidRPr="0003156C">
        <w:rPr>
          <w:rFonts w:ascii="Times New Roman" w:eastAsia="Times New Roman" w:hAnsi="Times New Roman"/>
          <w:sz w:val="28"/>
          <w:szCs w:val="28"/>
        </w:rPr>
        <w:t>дминистративните секретари, с оглед нововъведенията в деловодната дейност и новия Правилник за администрацията на прокуратурата на РБ /ПАПРБ/.</w:t>
      </w:r>
    </w:p>
    <w:p w:rsidR="00005C8B" w:rsidRPr="00005C8B" w:rsidRDefault="00005C8B" w:rsidP="00005C8B">
      <w:pPr>
        <w:spacing w:after="0" w:line="240" w:lineRule="auto"/>
        <w:ind w:firstLine="709"/>
        <w:jc w:val="both"/>
        <w:rPr>
          <w:rFonts w:ascii="Times New Roman" w:eastAsia="Times New Roman" w:hAnsi="Times New Roman"/>
          <w:i/>
          <w:sz w:val="28"/>
          <w:szCs w:val="28"/>
          <w:u w:val="single"/>
        </w:rPr>
      </w:pP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i/>
          <w:sz w:val="28"/>
          <w:szCs w:val="28"/>
          <w:u w:val="single"/>
        </w:rPr>
        <w:t>В Районна прокуратура- Берковица</w:t>
      </w:r>
      <w:r w:rsidRPr="0003156C">
        <w:rPr>
          <w:rFonts w:ascii="Times New Roman" w:eastAsia="Times New Roman" w:hAnsi="Times New Roman"/>
          <w:sz w:val="28"/>
          <w:szCs w:val="28"/>
        </w:rPr>
        <w:t xml:space="preserve">: </w:t>
      </w:r>
    </w:p>
    <w:p w:rsidR="00005C8B" w:rsidRPr="00005C8B"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Един служител е участвал в обучение във връзка с работата по отразяване на информацията в УИС-3</w:t>
      </w:r>
      <w:r w:rsidRPr="00005C8B">
        <w:rPr>
          <w:rFonts w:ascii="Times New Roman" w:eastAsia="Times New Roman" w:hAnsi="Times New Roman"/>
          <w:sz w:val="28"/>
          <w:szCs w:val="28"/>
        </w:rPr>
        <w:t>.</w:t>
      </w:r>
    </w:p>
    <w:p w:rsidR="00005C8B" w:rsidRPr="00327750" w:rsidRDefault="00005C8B" w:rsidP="00327750"/>
    <w:p w:rsidR="00005C8B" w:rsidRPr="00005C8B" w:rsidRDefault="00005C8B" w:rsidP="00005C8B">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005C8B">
        <w:rPr>
          <w:rFonts w:ascii="Times New Roman" w:hAnsi="Times New Roman" w:cs="Arial"/>
          <w:b/>
          <w:color w:val="000000"/>
          <w:sz w:val="28"/>
          <w:u w:val="single"/>
          <w:lang w:eastAsia="bg-BG"/>
        </w:rPr>
        <w:t>3. Кадрово обезпечаване на разследващите органи.</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heme="minorHAnsi" w:eastAsiaTheme="minorHAnsi" w:hAnsiTheme="minorHAnsi" w:cstheme="minorBidi"/>
          <w:color w:val="000000"/>
          <w:sz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i/>
          <w:iCs/>
          <w:color w:val="000000"/>
          <w:sz w:val="28"/>
          <w:u w:val="single"/>
          <w:lang w:eastAsia="bg-BG"/>
        </w:rPr>
      </w:pPr>
      <w:r w:rsidRPr="00005C8B">
        <w:rPr>
          <w:rFonts w:ascii="Times New Roman" w:hAnsi="Times New Roman"/>
          <w:b/>
          <w:i/>
          <w:color w:val="000000"/>
          <w:sz w:val="28"/>
          <w:lang w:eastAsia="bg-BG"/>
        </w:rPr>
        <w:t>3.1. Окръжен следствен отдел при ОП,  гр. Монтана</w:t>
      </w:r>
    </w:p>
    <w:p w:rsidR="00005C8B" w:rsidRPr="00005C8B" w:rsidRDefault="00005C8B" w:rsidP="00005C8B">
      <w:pPr>
        <w:spacing w:after="0" w:line="240" w:lineRule="auto"/>
        <w:ind w:firstLine="709"/>
        <w:jc w:val="both"/>
        <w:rPr>
          <w:rFonts w:ascii="Times New Roman" w:eastAsia="Times New Roman" w:hAnsi="Times New Roman"/>
          <w:color w:val="000000"/>
          <w:sz w:val="28"/>
          <w:szCs w:val="24"/>
          <w:lang w:eastAsia="bg-BG"/>
        </w:rPr>
      </w:pPr>
      <w:r w:rsidRPr="00005C8B">
        <w:rPr>
          <w:rFonts w:ascii="Times New Roman" w:eastAsia="Times New Roman" w:hAnsi="Times New Roman"/>
          <w:sz w:val="28"/>
          <w:szCs w:val="28"/>
          <w:lang w:eastAsia="bg-BG"/>
        </w:rPr>
        <w:t xml:space="preserve">Кадровото обезпечаване на </w:t>
      </w:r>
      <w:proofErr w:type="spellStart"/>
      <w:r w:rsidRPr="00005C8B">
        <w:rPr>
          <w:rFonts w:ascii="Times New Roman" w:eastAsia="Times New Roman" w:hAnsi="Times New Roman"/>
          <w:sz w:val="28"/>
          <w:szCs w:val="28"/>
          <w:lang w:eastAsia="bg-BG"/>
        </w:rPr>
        <w:t>ОСлО</w:t>
      </w:r>
      <w:proofErr w:type="spellEnd"/>
      <w:r w:rsidRPr="00005C8B">
        <w:rPr>
          <w:rFonts w:ascii="Times New Roman" w:eastAsia="Times New Roman" w:hAnsi="Times New Roman"/>
          <w:sz w:val="28"/>
          <w:szCs w:val="28"/>
          <w:lang w:eastAsia="bg-BG"/>
        </w:rPr>
        <w:t xml:space="preserve"> при ОП Монтана е дадено по-горе в т. 1.</w:t>
      </w:r>
      <w:proofErr w:type="spellStart"/>
      <w:r w:rsidRPr="00005C8B">
        <w:rPr>
          <w:rFonts w:ascii="Times New Roman" w:eastAsia="Times New Roman" w:hAnsi="Times New Roman"/>
          <w:sz w:val="28"/>
          <w:szCs w:val="28"/>
          <w:lang w:eastAsia="bg-BG"/>
        </w:rPr>
        <w:t>1</w:t>
      </w:r>
      <w:proofErr w:type="spellEnd"/>
      <w:r w:rsidRPr="00005C8B">
        <w:rPr>
          <w:rFonts w:ascii="Times New Roman" w:eastAsia="Times New Roman" w:hAnsi="Times New Roman"/>
          <w:color w:val="000000"/>
          <w:sz w:val="28"/>
          <w:szCs w:val="24"/>
          <w:lang w:eastAsia="bg-BG"/>
        </w:rPr>
        <w:t>. Работещите към момента следователи са натоварени допълнително в сравнение с предходните периоди, поради сериозното увеличение, както на досъдебните производства, така и на следствените поръчки, вкл. международните поръчки.</w:t>
      </w: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i/>
          <w:color w:val="000000"/>
          <w:sz w:val="28"/>
          <w:lang w:eastAsia="bg-BG"/>
        </w:rPr>
      </w:pPr>
      <w:r w:rsidRPr="00005C8B">
        <w:rPr>
          <w:rFonts w:ascii="Times New Roman" w:hAnsi="Times New Roman"/>
          <w:b/>
          <w:i/>
          <w:color w:val="000000"/>
          <w:sz w:val="28"/>
          <w:lang w:eastAsia="bg-BG"/>
        </w:rPr>
        <w:t>3.2. Кадрово обезпечаване на разследващите органи в Областна дирекция на МВР, гр. Монтана и ТМУ, гр. Лом.</w:t>
      </w:r>
    </w:p>
    <w:p w:rsidR="00005C8B" w:rsidRPr="00AF0E0F"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b/>
          <w:color w:val="000000"/>
          <w:sz w:val="28"/>
          <w:szCs w:val="28"/>
          <w:lang w:eastAsia="bg-BG"/>
        </w:rPr>
      </w:pPr>
      <w:r w:rsidRPr="00AF0E0F">
        <w:rPr>
          <w:rFonts w:ascii="Times New Roman" w:hAnsi="Times New Roman"/>
          <w:b/>
          <w:color w:val="000000"/>
          <w:sz w:val="28"/>
          <w:szCs w:val="28"/>
          <w:lang w:eastAsia="bg-BG"/>
        </w:rPr>
        <w:t>- ОД на МВР Монтана:</w:t>
      </w:r>
    </w:p>
    <w:p w:rsidR="00005C8B" w:rsidRPr="0003156C" w:rsidRDefault="00005C8B" w:rsidP="00AF0E0F">
      <w:pPr>
        <w:pStyle w:val="a4"/>
        <w:ind w:firstLine="709"/>
        <w:jc w:val="both"/>
        <w:rPr>
          <w:rFonts w:eastAsiaTheme="minorHAnsi"/>
          <w:sz w:val="28"/>
          <w:szCs w:val="28"/>
          <w:lang w:val="bg-BG" w:eastAsia="ar-SA"/>
        </w:rPr>
      </w:pPr>
      <w:r w:rsidRPr="0003156C">
        <w:rPr>
          <w:rFonts w:eastAsiaTheme="minorHAnsi"/>
          <w:sz w:val="28"/>
          <w:szCs w:val="28"/>
          <w:lang w:val="bg-BG" w:eastAsia="ar-SA"/>
        </w:rPr>
        <w:t>Служители, назначени на длъжности „главен” и “младши-старши разследващ полицай”, които към момента работят в отдел „Разследване” – ОДМВР-Монтана – 37 бр. Вакантни са 3 бр., като за други 2 места има служители, назначени като стажанти, които в момента са на тримесечен курс за първоначална подготовка.</w:t>
      </w:r>
    </w:p>
    <w:p w:rsidR="00005C8B" w:rsidRPr="0003156C" w:rsidRDefault="00005C8B" w:rsidP="00AF0E0F">
      <w:pPr>
        <w:pStyle w:val="a4"/>
        <w:ind w:firstLine="709"/>
        <w:jc w:val="both"/>
        <w:rPr>
          <w:rFonts w:eastAsiaTheme="minorHAnsi"/>
          <w:sz w:val="28"/>
          <w:szCs w:val="28"/>
          <w:lang w:val="bg-BG" w:eastAsia="ar-SA"/>
        </w:rPr>
      </w:pPr>
      <w:r w:rsidRPr="0003156C">
        <w:rPr>
          <w:rFonts w:eastAsiaTheme="minorHAnsi"/>
          <w:sz w:val="28"/>
          <w:szCs w:val="28"/>
          <w:lang w:val="bg-BG" w:eastAsia="ar-SA"/>
        </w:rPr>
        <w:t xml:space="preserve">Служители, които към момента работят в отдел „Разследване” – ОДМВР-Монтана – 37 бр. </w:t>
      </w:r>
    </w:p>
    <w:p w:rsidR="00005C8B" w:rsidRPr="0003156C" w:rsidRDefault="00005C8B" w:rsidP="00AF0E0F">
      <w:pPr>
        <w:pStyle w:val="a4"/>
        <w:ind w:firstLine="709"/>
        <w:jc w:val="both"/>
        <w:rPr>
          <w:rFonts w:eastAsiaTheme="minorHAnsi"/>
          <w:sz w:val="28"/>
          <w:szCs w:val="28"/>
          <w:lang w:val="bg-BG" w:eastAsia="ar-SA"/>
        </w:rPr>
      </w:pPr>
      <w:r w:rsidRPr="0003156C">
        <w:rPr>
          <w:rFonts w:eastAsiaTheme="minorHAnsi"/>
          <w:sz w:val="28"/>
          <w:szCs w:val="28"/>
          <w:lang w:val="bg-BG" w:eastAsia="ar-SA"/>
        </w:rPr>
        <w:t xml:space="preserve">Общ брой разследващи полицаи, работили през отчетния период на 2018 г. в отдела през различни периоди – 40 служители. </w:t>
      </w:r>
    </w:p>
    <w:p w:rsidR="00005C8B" w:rsidRPr="0003156C" w:rsidRDefault="00005C8B" w:rsidP="00AF0E0F">
      <w:pPr>
        <w:pStyle w:val="a4"/>
        <w:ind w:firstLine="709"/>
        <w:jc w:val="both"/>
        <w:rPr>
          <w:rFonts w:eastAsiaTheme="minorHAnsi"/>
          <w:sz w:val="28"/>
          <w:szCs w:val="28"/>
          <w:lang w:val="bg-BG" w:eastAsia="ar-SA"/>
        </w:rPr>
      </w:pPr>
      <w:r w:rsidRPr="0003156C">
        <w:rPr>
          <w:rFonts w:eastAsiaTheme="minorHAnsi"/>
          <w:b/>
          <w:sz w:val="28"/>
          <w:szCs w:val="28"/>
          <w:lang w:val="bg-BG" w:eastAsia="ar-SA"/>
        </w:rPr>
        <w:t xml:space="preserve">Средна натовареност на един разследващ полицай: 137 бр. </w:t>
      </w:r>
      <w:r w:rsidRPr="0003156C">
        <w:rPr>
          <w:rFonts w:eastAsiaTheme="minorHAnsi"/>
          <w:sz w:val="28"/>
          <w:szCs w:val="28"/>
          <w:lang w:val="bg-BG" w:eastAsia="ar-SA"/>
        </w:rPr>
        <w:t xml:space="preserve">през отчетния период срещу </w:t>
      </w:r>
      <w:r w:rsidRPr="0003156C">
        <w:rPr>
          <w:rFonts w:eastAsiaTheme="minorHAnsi"/>
          <w:b/>
          <w:sz w:val="28"/>
          <w:szCs w:val="28"/>
          <w:lang w:val="bg-BG" w:eastAsia="ar-SA"/>
        </w:rPr>
        <w:t xml:space="preserve">121 </w:t>
      </w:r>
      <w:r w:rsidRPr="0003156C">
        <w:rPr>
          <w:rFonts w:eastAsiaTheme="minorHAnsi"/>
          <w:sz w:val="28"/>
          <w:szCs w:val="28"/>
          <w:lang w:val="bg-BG" w:eastAsia="ar-SA"/>
        </w:rPr>
        <w:t xml:space="preserve">за сравнителния период на 2017 г. Това е броят </w:t>
      </w:r>
      <w:r w:rsidRPr="0003156C">
        <w:rPr>
          <w:rFonts w:eastAsiaTheme="minorHAnsi"/>
          <w:sz w:val="28"/>
          <w:szCs w:val="28"/>
          <w:lang w:val="bg-BG" w:eastAsia="ar-SA"/>
        </w:rPr>
        <w:lastRenderedPageBreak/>
        <w:t>досъдебни производства, по които е работил 1 разследващ полицай за периода. Средната натовареност е изчислена на база на реално работили 31 служители.</w:t>
      </w:r>
    </w:p>
    <w:p w:rsidR="00005C8B" w:rsidRPr="0003156C" w:rsidRDefault="00005C8B" w:rsidP="00AF0E0F">
      <w:pPr>
        <w:pStyle w:val="a4"/>
        <w:ind w:firstLine="709"/>
        <w:jc w:val="both"/>
        <w:rPr>
          <w:rFonts w:eastAsiaTheme="minorHAnsi"/>
          <w:b/>
          <w:sz w:val="28"/>
          <w:szCs w:val="28"/>
          <w:lang w:val="bg-BG" w:eastAsia="ar-SA"/>
        </w:rPr>
      </w:pPr>
      <w:r w:rsidRPr="0003156C">
        <w:rPr>
          <w:rFonts w:eastAsiaTheme="minorHAnsi"/>
          <w:b/>
          <w:sz w:val="28"/>
          <w:szCs w:val="28"/>
          <w:lang w:val="bg-BG" w:eastAsia="ar-SA"/>
        </w:rPr>
        <w:t>Средно по 137 броя досъдебни производства, разследвани за периода и средно по  97 бр. приключени ДП от 1 разследващ полицай.</w:t>
      </w:r>
    </w:p>
    <w:p w:rsidR="00005C8B" w:rsidRPr="00005C8B" w:rsidRDefault="00005C8B" w:rsidP="00005C8B">
      <w:pPr>
        <w:numPr>
          <w:ilvl w:val="0"/>
          <w:numId w:val="1"/>
        </w:numPr>
        <w:spacing w:after="0" w:line="240" w:lineRule="auto"/>
        <w:ind w:left="0" w:firstLine="709"/>
        <w:rPr>
          <w:rFonts w:ascii="Times New Roman" w:eastAsia="Times New Roman" w:hAnsi="Times New Roman"/>
          <w:b/>
          <w:sz w:val="28"/>
          <w:szCs w:val="28"/>
          <w:lang w:eastAsia="ar-SA"/>
        </w:rPr>
      </w:pPr>
      <w:r w:rsidRPr="00005C8B">
        <w:rPr>
          <w:rFonts w:ascii="Times New Roman" w:eastAsia="Times New Roman" w:hAnsi="Times New Roman"/>
          <w:b/>
          <w:sz w:val="28"/>
          <w:szCs w:val="28"/>
          <w:lang w:eastAsia="ar-SA"/>
        </w:rPr>
        <w:t>Разследващи митнически инспектори:</w:t>
      </w:r>
    </w:p>
    <w:p w:rsidR="00005C8B" w:rsidRPr="00005C8B" w:rsidRDefault="00005C8B" w:rsidP="00005C8B">
      <w:pPr>
        <w:spacing w:after="0" w:line="240" w:lineRule="auto"/>
        <w:ind w:firstLine="709"/>
        <w:jc w:val="both"/>
        <w:rPr>
          <w:rFonts w:ascii="Times New Roman" w:eastAsia="Times New Roman" w:hAnsi="Times New Roman"/>
          <w:sz w:val="28"/>
          <w:szCs w:val="28"/>
          <w:lang w:eastAsia="bg-BG"/>
        </w:rPr>
      </w:pPr>
      <w:r w:rsidRPr="00005C8B">
        <w:rPr>
          <w:rFonts w:ascii="Times New Roman" w:eastAsia="Times New Roman" w:hAnsi="Times New Roman"/>
          <w:sz w:val="28"/>
          <w:szCs w:val="28"/>
          <w:lang w:eastAsia="ar-SA"/>
        </w:rPr>
        <w:t>К</w:t>
      </w:r>
      <w:r w:rsidRPr="00005C8B">
        <w:rPr>
          <w:rFonts w:ascii="Times New Roman" w:eastAsia="Times New Roman" w:hAnsi="Times New Roman"/>
          <w:sz w:val="28"/>
          <w:szCs w:val="28"/>
          <w:lang w:eastAsia="bg-BG"/>
        </w:rPr>
        <w:t>омпетентността на разследване на митническите инспектори в Митница Лом обхваща областите Монтана, Видин и Враца. За тази територия определеното щатно разписание в ТМУ Лом е един разследващ  митнически инспектор, като са заети четири – един старши разследващ и трима разследващи митнически инспектори, като трима са реално работилите служители. За отчетния период 2018 г. в Митница Лом са наблюдавани 11 бр. досъдебни производства общо за територията на ОП Монтана – 1 – в РП Монтана и 6 в РП Лом и 4бр. в РП Берковица за престъпления по чл. 234, ал. 1 от НК.</w:t>
      </w:r>
    </w:p>
    <w:p w:rsidR="00005C8B" w:rsidRPr="00005C8B" w:rsidRDefault="00005C8B" w:rsidP="00005C8B">
      <w:pPr>
        <w:spacing w:after="0" w:line="240" w:lineRule="auto"/>
        <w:ind w:firstLine="709"/>
        <w:jc w:val="both"/>
        <w:rPr>
          <w:rFonts w:ascii="Times New Roman" w:eastAsia="Times New Roman" w:hAnsi="Times New Roman"/>
          <w:sz w:val="28"/>
          <w:szCs w:val="28"/>
          <w:lang w:eastAsia="ar-SA"/>
        </w:rPr>
      </w:pPr>
      <w:r w:rsidRPr="00005C8B">
        <w:rPr>
          <w:rFonts w:ascii="Times New Roman" w:eastAsia="Times New Roman" w:hAnsi="Times New Roman"/>
          <w:sz w:val="28"/>
          <w:szCs w:val="28"/>
          <w:lang w:eastAsia="ar-SA"/>
        </w:rPr>
        <w:t>При съвместната дейност с разследващите органи са срещани обичайните трудности, свързани със забавяне на разследването /почти винаги предизвикано от обективни пречки по делата/. По принцип комуникацията между прокурорите и разследващите органи се определя като добра.</w:t>
      </w:r>
    </w:p>
    <w:p w:rsidR="00005C8B" w:rsidRPr="00005C8B" w:rsidRDefault="00005C8B" w:rsidP="00005C8B">
      <w:pPr>
        <w:numPr>
          <w:ilvl w:val="0"/>
          <w:numId w:val="1"/>
        </w:numPr>
        <w:shd w:val="clear" w:color="auto" w:fill="FFFFFF"/>
        <w:autoSpaceDE w:val="0"/>
        <w:autoSpaceDN w:val="0"/>
        <w:adjustRightInd w:val="0"/>
        <w:spacing w:after="0" w:line="240" w:lineRule="auto"/>
        <w:ind w:left="0" w:firstLine="709"/>
        <w:jc w:val="both"/>
        <w:rPr>
          <w:rFonts w:ascii="Times New Roman" w:hAnsi="Times New Roman"/>
          <w:b/>
          <w:color w:val="000000"/>
          <w:sz w:val="28"/>
          <w:szCs w:val="28"/>
          <w:lang w:eastAsia="bg-BG"/>
        </w:rPr>
      </w:pPr>
      <w:r w:rsidRPr="00005C8B">
        <w:rPr>
          <w:rFonts w:ascii="Times New Roman" w:hAnsi="Times New Roman"/>
          <w:b/>
          <w:color w:val="000000"/>
          <w:sz w:val="28"/>
          <w:szCs w:val="28"/>
          <w:lang w:eastAsia="bg-BG"/>
        </w:rPr>
        <w:t>Разследващи полицаи при ГПУ Видин и ГПУ Брегово:</w:t>
      </w:r>
    </w:p>
    <w:p w:rsidR="00005C8B" w:rsidRPr="00005C8B" w:rsidRDefault="00005C8B" w:rsidP="00005C8B">
      <w:pPr>
        <w:shd w:val="clear" w:color="auto" w:fill="FFFFFF"/>
        <w:tabs>
          <w:tab w:val="left" w:pos="-142"/>
        </w:tabs>
        <w:autoSpaceDE w:val="0"/>
        <w:autoSpaceDN w:val="0"/>
        <w:adjustRightInd w:val="0"/>
        <w:spacing w:after="0" w:line="240" w:lineRule="auto"/>
        <w:ind w:firstLine="709"/>
        <w:jc w:val="both"/>
        <w:rPr>
          <w:rFonts w:ascii="Times New Roman" w:hAnsi="Times New Roman"/>
          <w:color w:val="000000"/>
          <w:sz w:val="28"/>
          <w:szCs w:val="28"/>
          <w:lang w:eastAsia="bg-BG"/>
        </w:rPr>
      </w:pPr>
      <w:r w:rsidRPr="00005C8B">
        <w:rPr>
          <w:rFonts w:ascii="Times New Roman" w:hAnsi="Times New Roman"/>
          <w:color w:val="000000"/>
          <w:sz w:val="28"/>
          <w:szCs w:val="28"/>
          <w:lang w:eastAsia="bg-BG"/>
        </w:rPr>
        <w:t>Компетентността им обхваща  посочените по-горе три области, но местонахождението им е на територията на ОП Видин. През 2018 г. няма разследвани от ГПУ дела, наблюдавани от прокуратурите в района на ОП Монтана (през 2016 г. е било разследвано 1 ДП, наблюдавано от ОП Монтана, което впоследствие е възложено за разследване на НСлС). Има 1 разследващ в ГПУ Видин и 2 ма разследващи в ГПУ Брегово.</w:t>
      </w:r>
    </w:p>
    <w:p w:rsidR="00005C8B" w:rsidRPr="00005C8B" w:rsidRDefault="00005C8B" w:rsidP="00005C8B">
      <w:pPr>
        <w:shd w:val="clear" w:color="auto" w:fill="FFFFFF"/>
        <w:tabs>
          <w:tab w:val="left" w:pos="-142"/>
        </w:tabs>
        <w:autoSpaceDE w:val="0"/>
        <w:autoSpaceDN w:val="0"/>
        <w:adjustRightInd w:val="0"/>
        <w:spacing w:after="0" w:line="240" w:lineRule="auto"/>
        <w:ind w:firstLine="709"/>
        <w:jc w:val="both"/>
        <w:rPr>
          <w:rFonts w:ascii="Times New Roman" w:hAnsi="Times New Roman"/>
          <w:color w:val="000000"/>
          <w:sz w:val="28"/>
          <w:szCs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005C8B">
        <w:rPr>
          <w:rFonts w:ascii="Times New Roman" w:hAnsi="Times New Roman" w:cs="Arial"/>
          <w:b/>
          <w:color w:val="000000"/>
          <w:sz w:val="28"/>
          <w:u w:val="single"/>
          <w:lang w:eastAsia="bg-BG"/>
        </w:rPr>
        <w:t>4. Контролно-ревизионна дейност.</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heme="minorHAnsi" w:eastAsiaTheme="minorHAnsi" w:hAnsiTheme="minorHAnsi" w:cstheme="minorBidi"/>
          <w:color w:val="000000"/>
          <w:sz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color w:val="000000"/>
          <w:sz w:val="28"/>
          <w:szCs w:val="28"/>
          <w:highlight w:val="yellow"/>
          <w:u w:val="single"/>
          <w:lang w:eastAsia="bg-BG"/>
        </w:rPr>
      </w:pPr>
      <w:r w:rsidRPr="00005C8B">
        <w:rPr>
          <w:rFonts w:ascii="Times New Roman" w:hAnsi="Times New Roman"/>
          <w:b/>
          <w:i/>
          <w:color w:val="000000"/>
          <w:sz w:val="28"/>
          <w:lang w:eastAsia="bg-BG"/>
        </w:rPr>
        <w:t>4.1. Проверки и ревизии от ОП Монтана: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4.1.</w:t>
      </w:r>
      <w:proofErr w:type="spellStart"/>
      <w:r w:rsidRPr="00005C8B">
        <w:rPr>
          <w:rFonts w:ascii="Times New Roman" w:eastAsia="Times New Roman" w:hAnsi="Times New Roman"/>
          <w:sz w:val="28"/>
          <w:szCs w:val="28"/>
        </w:rPr>
        <w:t>1</w:t>
      </w:r>
      <w:proofErr w:type="spellEnd"/>
      <w:r w:rsidRPr="00005C8B">
        <w:rPr>
          <w:rFonts w:ascii="Times New Roman" w:eastAsia="Times New Roman" w:hAnsi="Times New Roman"/>
          <w:sz w:val="28"/>
          <w:szCs w:val="28"/>
        </w:rPr>
        <w:t xml:space="preserve">. По административна преписка № 123/2018 г. по описа на ОП Монтана: са били извършени две тематични проверки </w:t>
      </w:r>
      <w:r w:rsidR="00AF0E0F">
        <w:rPr>
          <w:rFonts w:ascii="Times New Roman" w:eastAsia="Times New Roman" w:hAnsi="Times New Roman"/>
          <w:sz w:val="28"/>
          <w:szCs w:val="28"/>
        </w:rPr>
        <w:t>на</w:t>
      </w:r>
      <w:r w:rsidRPr="00005C8B">
        <w:rPr>
          <w:rFonts w:ascii="Times New Roman" w:eastAsia="Times New Roman" w:hAnsi="Times New Roman"/>
          <w:sz w:val="28"/>
          <w:szCs w:val="28"/>
        </w:rPr>
        <w:t xml:space="preserve"> дейността на РП Монтана по неприключените досъдебни производства, образувани преди 01.</w:t>
      </w:r>
      <w:proofErr w:type="spellStart"/>
      <w:r w:rsidRPr="00005C8B">
        <w:rPr>
          <w:rFonts w:ascii="Times New Roman" w:eastAsia="Times New Roman" w:hAnsi="Times New Roman"/>
          <w:sz w:val="28"/>
          <w:szCs w:val="28"/>
        </w:rPr>
        <w:t>01</w:t>
      </w:r>
      <w:proofErr w:type="spellEnd"/>
      <w:r w:rsidRPr="00005C8B">
        <w:rPr>
          <w:rFonts w:ascii="Times New Roman" w:eastAsia="Times New Roman" w:hAnsi="Times New Roman"/>
          <w:sz w:val="28"/>
          <w:szCs w:val="28"/>
        </w:rPr>
        <w:t>.2014</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г., като :</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по заповед № 3/2018</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г. прокурори от ОП Монтана не са констатирали пропуски и нарушения и са дадени препоръки за издирване на лицата и в държавите –членки на ЕС или други държави и при наличие на предпоставките за това, да бъдат издадени съответните ЕЗА или предприети мерки за издаване на молби за правна помощ.</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по заповед № 54/18г. прокурорите от ОП Монтана не са констатирали пропуски и нарушения и са дадени препоръки за издирване на лицата и в държавите –</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членки на ЕС или други държави</w:t>
      </w:r>
      <w:r w:rsidR="00AF0E0F">
        <w:rPr>
          <w:rFonts w:ascii="Times New Roman" w:eastAsia="Times New Roman" w:hAnsi="Times New Roman"/>
          <w:sz w:val="28"/>
          <w:szCs w:val="28"/>
        </w:rPr>
        <w:t>, издаване на ЕЗР, а</w:t>
      </w:r>
      <w:r w:rsidRPr="00005C8B">
        <w:rPr>
          <w:rFonts w:ascii="Times New Roman" w:eastAsia="Times New Roman" w:hAnsi="Times New Roman"/>
          <w:sz w:val="28"/>
          <w:szCs w:val="28"/>
        </w:rPr>
        <w:t xml:space="preserve"> при наличие на предпоставките за това, да бъдат издадени съответните ЕЗА или предприети мерки за издаване на молби за правна помощ.</w:t>
      </w:r>
    </w:p>
    <w:p w:rsidR="00005C8B" w:rsidRPr="00005C8B" w:rsidRDefault="00005C8B" w:rsidP="00005C8B">
      <w:pPr>
        <w:spacing w:after="0" w:line="240" w:lineRule="auto"/>
        <w:ind w:firstLine="708"/>
        <w:jc w:val="both"/>
        <w:rPr>
          <w:rFonts w:ascii="Times New Roman" w:eastAsia="Times New Roman" w:hAnsi="Times New Roman"/>
          <w:sz w:val="28"/>
          <w:szCs w:val="28"/>
          <w:u w:val="single"/>
        </w:rPr>
      </w:pPr>
      <w:r w:rsidRPr="00005C8B">
        <w:rPr>
          <w:rFonts w:ascii="Times New Roman" w:eastAsia="Times New Roman" w:hAnsi="Times New Roman"/>
          <w:sz w:val="28"/>
          <w:szCs w:val="28"/>
          <w:u w:val="single"/>
        </w:rPr>
        <w:t xml:space="preserve">По двете проверки са изготвени доклади  за изпълнение на препоръките на </w:t>
      </w:r>
      <w:proofErr w:type="spellStart"/>
      <w:r w:rsidRPr="00005C8B">
        <w:rPr>
          <w:rFonts w:ascii="Times New Roman" w:eastAsia="Times New Roman" w:hAnsi="Times New Roman"/>
          <w:sz w:val="28"/>
          <w:szCs w:val="28"/>
          <w:u w:val="single"/>
        </w:rPr>
        <w:t>по-горестоящите</w:t>
      </w:r>
      <w:proofErr w:type="spellEnd"/>
      <w:r w:rsidRPr="00005C8B">
        <w:rPr>
          <w:rFonts w:ascii="Times New Roman" w:eastAsia="Times New Roman" w:hAnsi="Times New Roman"/>
          <w:sz w:val="28"/>
          <w:szCs w:val="28"/>
          <w:u w:val="single"/>
        </w:rPr>
        <w:t xml:space="preserve"> прокурори. </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lastRenderedPageBreak/>
        <w:t>4.1.2. По административна преписка № 149/2018 г. по описа на ОП Монтана са извършени комплексни ревизии на районните прокуратури за дейността им през 2017 г., възложени със заповед № РД-04-38/02.05.2018г.:</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РП Монтана – не са констатирани пропуски. Отправени са препоръки за засилване на сътрудничеството с местната комисия за БППМН с цел превантивна дейност и провеждане на разяснителни кампании сред учащите. и не са отправени препоръки;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РП Лом – не са констатирани нарушения и сериозни пропуски.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Отправена е препоръка за подобряване на съвместната дейност с оперативните структури на МВР във връзка с разкриване на извършителите на престъпление.</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Препоръките са обсъдени на работно съвещание на прокурорите, които са възприели изводите на ревизиращия прокурор.</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 РП Берковица – не са констатирани сериозни недостатъци в дейността на тази прокуратура</w:t>
      </w:r>
      <w:r w:rsidR="00AF0E0F">
        <w:rPr>
          <w:rFonts w:ascii="Times New Roman" w:eastAsia="Times New Roman" w:hAnsi="Times New Roman"/>
          <w:sz w:val="28"/>
          <w:szCs w:val="28"/>
        </w:rPr>
        <w:t xml:space="preserve"> и са дадени препоръки</w:t>
      </w:r>
      <w:r w:rsidRPr="0003156C">
        <w:rPr>
          <w:rFonts w:ascii="Times New Roman" w:eastAsia="Times New Roman" w:hAnsi="Times New Roman"/>
          <w:sz w:val="28"/>
          <w:szCs w:val="28"/>
        </w:rPr>
        <w:t>:</w:t>
      </w:r>
    </w:p>
    <w:p w:rsidR="00005C8B" w:rsidRPr="0003156C" w:rsidRDefault="00AF0E0F" w:rsidP="00005C8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005C8B" w:rsidRPr="0003156C">
        <w:rPr>
          <w:rFonts w:ascii="Times New Roman" w:eastAsia="Times New Roman" w:hAnsi="Times New Roman"/>
          <w:sz w:val="28"/>
          <w:szCs w:val="28"/>
        </w:rPr>
        <w:t>Да не се допуска от страна на прокурорите в РП Берковица просрочване при решаването на преписките и делата</w:t>
      </w:r>
      <w:r>
        <w:rPr>
          <w:rFonts w:ascii="Times New Roman" w:eastAsia="Times New Roman" w:hAnsi="Times New Roman"/>
          <w:sz w:val="28"/>
          <w:szCs w:val="28"/>
        </w:rPr>
        <w:t xml:space="preserve"> </w:t>
      </w:r>
      <w:r w:rsidR="00005C8B" w:rsidRPr="0003156C">
        <w:rPr>
          <w:rFonts w:ascii="Times New Roman" w:eastAsia="Times New Roman" w:hAnsi="Times New Roman"/>
          <w:sz w:val="28"/>
          <w:szCs w:val="28"/>
        </w:rPr>
        <w:t xml:space="preserve">- в извън </w:t>
      </w:r>
      <w:r>
        <w:rPr>
          <w:rFonts w:ascii="Times New Roman" w:eastAsia="Times New Roman" w:hAnsi="Times New Roman"/>
          <w:sz w:val="28"/>
          <w:szCs w:val="28"/>
        </w:rPr>
        <w:t>едно</w:t>
      </w:r>
      <w:r w:rsidR="00005C8B" w:rsidRPr="0003156C">
        <w:rPr>
          <w:rFonts w:ascii="Times New Roman" w:eastAsia="Times New Roman" w:hAnsi="Times New Roman"/>
          <w:sz w:val="28"/>
          <w:szCs w:val="28"/>
        </w:rPr>
        <w:t>месечния срок.</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 xml:space="preserve"> -</w:t>
      </w:r>
      <w:r w:rsidR="00AF0E0F">
        <w:rPr>
          <w:rFonts w:ascii="Times New Roman" w:eastAsia="Times New Roman" w:hAnsi="Times New Roman"/>
          <w:sz w:val="28"/>
          <w:szCs w:val="28"/>
        </w:rPr>
        <w:t xml:space="preserve"> </w:t>
      </w:r>
      <w:r w:rsidRPr="0003156C">
        <w:rPr>
          <w:rFonts w:ascii="Times New Roman" w:eastAsia="Times New Roman" w:hAnsi="Times New Roman"/>
          <w:sz w:val="28"/>
          <w:szCs w:val="28"/>
        </w:rPr>
        <w:t>Да се повиши контролът по отношение на разследващите органи при образуването и в последствие при прекратяването на досъдебни производства.В тази насока да се изисква преди изпращане от страна на разследващите органи на досъдебните производства с мнение за спиране срещу известен извършител, към тях да се прилагат съответните писма, удостоверяващи номера на телеграмата, с която  лицата са били обявени за издирване.</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w:t>
      </w:r>
      <w:r w:rsidR="00AF0E0F">
        <w:rPr>
          <w:rFonts w:ascii="Times New Roman" w:eastAsia="Times New Roman" w:hAnsi="Times New Roman"/>
          <w:sz w:val="28"/>
          <w:szCs w:val="28"/>
        </w:rPr>
        <w:t xml:space="preserve"> </w:t>
      </w:r>
      <w:r w:rsidRPr="0003156C">
        <w:rPr>
          <w:rFonts w:ascii="Times New Roman" w:eastAsia="Times New Roman" w:hAnsi="Times New Roman"/>
          <w:sz w:val="28"/>
          <w:szCs w:val="28"/>
        </w:rPr>
        <w:t>При  изпълнение на присъди с наказание</w:t>
      </w:r>
      <w:r w:rsidR="00AF0E0F">
        <w:rPr>
          <w:rFonts w:ascii="Times New Roman" w:eastAsia="Times New Roman" w:hAnsi="Times New Roman"/>
          <w:sz w:val="28"/>
          <w:szCs w:val="28"/>
        </w:rPr>
        <w:t xml:space="preserve"> </w:t>
      </w:r>
      <w:r w:rsidRPr="0003156C">
        <w:rPr>
          <w:rFonts w:ascii="Times New Roman" w:eastAsia="Times New Roman" w:hAnsi="Times New Roman"/>
          <w:sz w:val="28"/>
          <w:szCs w:val="28"/>
        </w:rPr>
        <w:t>“лишаване от свобода“ да се изготвят съответните предложения  до директора на ОД МВР за налагане на ПАМ съгласно ЗБДС.</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 Да се предприемат необходимите мерки за недопускане приключване на проверки по преписки извън срока, определен от закона или от прокурора, като в тази насока да се проведе работна среща и с ръководството на РУ Вършец.</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 xml:space="preserve">- Във връзка с установения висок брой оправдателни присъди следва да се предприемат необходимите мерки от страна на прокурорите в Районна прокуратура Берковица за прецизиране на повдигнатите и предявени обвинения на база събрания по </w:t>
      </w:r>
      <w:proofErr w:type="spellStart"/>
      <w:r w:rsidRPr="0003156C">
        <w:rPr>
          <w:rFonts w:ascii="Times New Roman" w:eastAsia="Times New Roman" w:hAnsi="Times New Roman"/>
          <w:sz w:val="28"/>
          <w:szCs w:val="28"/>
        </w:rPr>
        <w:t>доказателствен</w:t>
      </w:r>
      <w:proofErr w:type="spellEnd"/>
      <w:r w:rsidRPr="0003156C">
        <w:rPr>
          <w:rFonts w:ascii="Times New Roman" w:eastAsia="Times New Roman" w:hAnsi="Times New Roman"/>
          <w:sz w:val="28"/>
          <w:szCs w:val="28"/>
        </w:rPr>
        <w:t xml:space="preserve"> материал по досъдебните производство. </w:t>
      </w:r>
    </w:p>
    <w:p w:rsidR="00005C8B" w:rsidRPr="0003156C" w:rsidRDefault="00005C8B" w:rsidP="00005C8B">
      <w:pPr>
        <w:spacing w:after="0" w:line="240" w:lineRule="auto"/>
        <w:ind w:firstLine="709"/>
        <w:jc w:val="both"/>
        <w:rPr>
          <w:rFonts w:ascii="Times New Roman" w:eastAsia="Times New Roman" w:hAnsi="Times New Roman"/>
          <w:sz w:val="28"/>
          <w:szCs w:val="28"/>
        </w:rPr>
      </w:pPr>
      <w:r w:rsidRPr="0003156C">
        <w:rPr>
          <w:rFonts w:ascii="Times New Roman" w:eastAsia="Times New Roman" w:hAnsi="Times New Roman"/>
          <w:sz w:val="28"/>
          <w:szCs w:val="28"/>
        </w:rPr>
        <w:t>-</w:t>
      </w:r>
      <w:r w:rsidRPr="00005C8B">
        <w:rPr>
          <w:rFonts w:ascii="Times New Roman" w:eastAsia="Times New Roman" w:hAnsi="Times New Roman"/>
          <w:sz w:val="28"/>
          <w:szCs w:val="28"/>
        </w:rPr>
        <w:t xml:space="preserve"> </w:t>
      </w:r>
      <w:r w:rsidRPr="0003156C">
        <w:rPr>
          <w:rFonts w:ascii="Times New Roman" w:eastAsia="Times New Roman" w:hAnsi="Times New Roman"/>
          <w:sz w:val="28"/>
          <w:szCs w:val="28"/>
        </w:rPr>
        <w:t>Следва да се обърне внимание на разследващите органи  да се събират годни и достатъчно по обем доказателства, необходими за изясняване на фактическата обстановка и разкриване на обективната истина, да се извършва пълно и всеобхватно разследване на делата.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Препоръките са обсъдени на работно съвещание с прокурорите и представители на РУП Вършец и РУП Берковица.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4.1.3. По административна преписка № 147/2018 г. са извършени тематични проверки на организация на работата в районните прокуратури в гр.Монтана, гр.Лом и гр.Берковица съгласно Указание на организацията на работата в ПРБ по преписки и досъдебни производства,образувани по съобщения за осъществено домашно насилие, закана с убийство и за нарушена заповед за защита от домашно насилие.</w:t>
      </w:r>
    </w:p>
    <w:p w:rsidR="00005C8B" w:rsidRPr="00005C8B" w:rsidRDefault="00005C8B" w:rsidP="00005C8B">
      <w:pPr>
        <w:spacing w:after="0" w:line="240" w:lineRule="auto"/>
        <w:ind w:firstLine="708"/>
        <w:jc w:val="both"/>
        <w:rPr>
          <w:rFonts w:ascii="Times New Roman" w:eastAsia="Times New Roman" w:hAnsi="Times New Roman"/>
          <w:sz w:val="28"/>
          <w:szCs w:val="28"/>
          <w:u w:val="single"/>
        </w:rPr>
      </w:pPr>
      <w:r w:rsidRPr="00005C8B">
        <w:rPr>
          <w:rFonts w:ascii="Times New Roman" w:eastAsia="Times New Roman" w:hAnsi="Times New Roman"/>
          <w:sz w:val="28"/>
          <w:szCs w:val="28"/>
        </w:rPr>
        <w:lastRenderedPageBreak/>
        <w:t>-</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Не са констатирани пропуски и нарушения, като е дадена препоръка  по отношение дейността на РП Лом- прокурор от същата прокуратура  ежемесечно да организира координационни срещи с началниците на съответните районни управления за преглед сроковете и изпълнение на указанията по прокурорските преписки и досъдебните производства, образувани по съобщение за осъществено домашно насилие, закана с убийство и за нарушена заповед за защита от домашно насилие.</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xml:space="preserve">4.1.4. По административна преписка № 1618/2018 г.- със Заповед №55/18г. на окръжния прокурор е наредено извършване на тематична ревизия на </w:t>
      </w:r>
      <w:proofErr w:type="spellStart"/>
      <w:r w:rsidRPr="00005C8B">
        <w:rPr>
          <w:rFonts w:ascii="Times New Roman" w:eastAsia="Times New Roman" w:hAnsi="Times New Roman"/>
          <w:sz w:val="28"/>
          <w:szCs w:val="28"/>
        </w:rPr>
        <w:t>СлО</w:t>
      </w:r>
      <w:proofErr w:type="spellEnd"/>
      <w:r w:rsidRPr="00005C8B">
        <w:rPr>
          <w:rFonts w:ascii="Times New Roman" w:eastAsia="Times New Roman" w:hAnsi="Times New Roman"/>
          <w:sz w:val="28"/>
          <w:szCs w:val="28"/>
        </w:rPr>
        <w:t xml:space="preserve"> при ОП Монтана за дейността на отдела за 2017г. При тази проверка са дадени следните препоръки: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xml:space="preserve">- да продължи и се утвърждава практиката делата да се докладват системно и да се съгласуват с наблюдаващите прокурори, с оглед недопускане на непълнота на доказателствата, неправилна правна квалификация на престъпленията, </w:t>
      </w:r>
      <w:proofErr w:type="spellStart"/>
      <w:r w:rsidRPr="00005C8B">
        <w:rPr>
          <w:rFonts w:ascii="Times New Roman" w:eastAsia="Times New Roman" w:hAnsi="Times New Roman"/>
          <w:sz w:val="28"/>
          <w:szCs w:val="28"/>
        </w:rPr>
        <w:t>просрочие</w:t>
      </w:r>
      <w:proofErr w:type="spellEnd"/>
      <w:r w:rsidRPr="00005C8B">
        <w:rPr>
          <w:rFonts w:ascii="Times New Roman" w:eastAsia="Times New Roman" w:hAnsi="Times New Roman"/>
          <w:sz w:val="28"/>
          <w:szCs w:val="28"/>
        </w:rPr>
        <w:t xml:space="preserve"> на разследването или съществени процесуални нарушения на процесуалните правила;</w:t>
      </w:r>
    </w:p>
    <w:p w:rsidR="00005C8B" w:rsidRPr="00005C8B" w:rsidRDefault="00005C8B" w:rsidP="00005C8B">
      <w:pPr>
        <w:spacing w:after="0" w:line="240" w:lineRule="auto"/>
        <w:ind w:firstLine="708"/>
        <w:jc w:val="both"/>
        <w:rPr>
          <w:rFonts w:ascii="Times New Roman" w:eastAsia="Times New Roman" w:hAnsi="Times New Roman"/>
          <w:sz w:val="28"/>
          <w:szCs w:val="28"/>
          <w:u w:val="single"/>
        </w:rPr>
      </w:pPr>
      <w:r w:rsidRPr="00005C8B">
        <w:rPr>
          <w:rFonts w:ascii="Times New Roman" w:eastAsia="Times New Roman" w:hAnsi="Times New Roman"/>
          <w:sz w:val="28"/>
          <w:szCs w:val="28"/>
        </w:rPr>
        <w:t>-</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да се работи активно и по спрените дела. Периодично да се проверява дали са отпаднали основанията за възобновяване на същите чрез контакти и получаване на информация от органите по издирването и полицейските органи. Спрените дела да се докладват и съгласуват с наблюдаващите прокурори за преценка на основанията за възобновяване и приключване на производствата.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4.1.5.  По административна преписка № 173/2017г. – Със заповед на административния ръководител на ОП Монтана №РД-04-5/2018г.са извършени проверки за прилагане на принципа за случайния избор на наблюдаващи прокурори в районните прокуратури в района на ОП Монтана за второто шестмесечие на 2017.</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В РП Монтана пропуски не са конста</w:t>
      </w:r>
      <w:r w:rsidR="00AF0E0F">
        <w:rPr>
          <w:rFonts w:ascii="Times New Roman" w:eastAsia="Times New Roman" w:hAnsi="Times New Roman"/>
          <w:sz w:val="28"/>
          <w:szCs w:val="28"/>
        </w:rPr>
        <w:t>тирани и не са давани препоръки.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В РП Лом –пропуски не са констатирани.Констатирани са два случая на обединяване на преписки,</w:t>
      </w:r>
      <w:r w:rsidR="00AF0E0F">
        <w:rPr>
          <w:rFonts w:ascii="Times New Roman" w:eastAsia="Times New Roman" w:hAnsi="Times New Roman"/>
          <w:sz w:val="28"/>
          <w:szCs w:val="28"/>
        </w:rPr>
        <w:t xml:space="preserve"> при които е нарушен принципът</w:t>
      </w:r>
      <w:r w:rsidRPr="00005C8B">
        <w:rPr>
          <w:rFonts w:ascii="Times New Roman" w:eastAsia="Times New Roman" w:hAnsi="Times New Roman"/>
          <w:sz w:val="28"/>
          <w:szCs w:val="28"/>
        </w:rPr>
        <w:t xml:space="preserve"> на компетентност, като прокурорите по по-новите преписки са извършили присъединяването на преписките към такава, н</w:t>
      </w:r>
      <w:r w:rsidR="00AF0E0F">
        <w:rPr>
          <w:rFonts w:ascii="Times New Roman" w:eastAsia="Times New Roman" w:hAnsi="Times New Roman"/>
          <w:sz w:val="28"/>
          <w:szCs w:val="28"/>
        </w:rPr>
        <w:t>аблюдавана от друг прокурор. В т</w:t>
      </w:r>
      <w:r w:rsidRPr="00005C8B">
        <w:rPr>
          <w:rFonts w:ascii="Times New Roman" w:eastAsia="Times New Roman" w:hAnsi="Times New Roman"/>
          <w:sz w:val="28"/>
          <w:szCs w:val="28"/>
        </w:rPr>
        <w:t>ази насока е дадена препоръка да бъдат предприети действия за недопускане на други такива случаи. Препоръката е изпълнена.</w:t>
      </w:r>
    </w:p>
    <w:p w:rsidR="00005C8B" w:rsidRPr="00005C8B" w:rsidRDefault="00005C8B" w:rsidP="00005C8B">
      <w:pPr>
        <w:spacing w:after="0" w:line="240" w:lineRule="auto"/>
        <w:ind w:firstLine="708"/>
        <w:jc w:val="both"/>
        <w:rPr>
          <w:rFonts w:ascii="Times New Roman" w:eastAsia="Times New Roman" w:hAnsi="Times New Roman"/>
          <w:sz w:val="28"/>
          <w:szCs w:val="28"/>
          <w:u w:val="single"/>
        </w:rPr>
      </w:pPr>
      <w:r w:rsidRPr="00005C8B">
        <w:rPr>
          <w:rFonts w:ascii="Times New Roman" w:eastAsia="Times New Roman" w:hAnsi="Times New Roman"/>
          <w:sz w:val="28"/>
          <w:szCs w:val="28"/>
        </w:rPr>
        <w:t>- В РП Берковица-пропуски не са констатирани и не са отправени препоръки.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4.1.6. По административна преписка № 173/2017г. – Със заповед на административния ръководител на ОП Монтана №РД-04-53/2018г.са извършени проверки за прилагане на принципа за случайния избор на наблюдаващи прокурори в районните прокуратури в района на ОП Монтана за първото шестмесечие на 2018г.</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В РП Монтана пропуски не са констатирани и не са давани препоръки;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В РП Лом –пропуски не са констатирани.Констатирани са отново два случая на обединяване на преписки,</w:t>
      </w:r>
      <w:r w:rsidR="00AF0E0F">
        <w:rPr>
          <w:rFonts w:ascii="Times New Roman" w:eastAsia="Times New Roman" w:hAnsi="Times New Roman"/>
          <w:sz w:val="28"/>
          <w:szCs w:val="28"/>
        </w:rPr>
        <w:t xml:space="preserve"> </w:t>
      </w:r>
      <w:r w:rsidRPr="00005C8B">
        <w:rPr>
          <w:rFonts w:ascii="Times New Roman" w:eastAsia="Times New Roman" w:hAnsi="Times New Roman"/>
          <w:sz w:val="28"/>
          <w:szCs w:val="28"/>
        </w:rPr>
        <w:t>при които е нарушен принцип</w:t>
      </w:r>
      <w:r w:rsidR="00AF0E0F">
        <w:rPr>
          <w:rFonts w:ascii="Times New Roman" w:eastAsia="Times New Roman" w:hAnsi="Times New Roman"/>
          <w:sz w:val="28"/>
          <w:szCs w:val="28"/>
        </w:rPr>
        <w:t>ът</w:t>
      </w:r>
      <w:r w:rsidRPr="00005C8B">
        <w:rPr>
          <w:rFonts w:ascii="Times New Roman" w:eastAsia="Times New Roman" w:hAnsi="Times New Roman"/>
          <w:sz w:val="28"/>
          <w:szCs w:val="28"/>
        </w:rPr>
        <w:t xml:space="preserve"> на компетентност, като прокурорите по по-новите преписки са извършили присъединяването на преписките към такава, наблюдавана от друг прокурор. В </w:t>
      </w:r>
      <w:r w:rsidRPr="00005C8B">
        <w:rPr>
          <w:rFonts w:ascii="Times New Roman" w:eastAsia="Times New Roman" w:hAnsi="Times New Roman"/>
          <w:sz w:val="28"/>
          <w:szCs w:val="28"/>
        </w:rPr>
        <w:lastRenderedPageBreak/>
        <w:t>Тази насока е дадена препоръка да бъдат предприети действия за недопускане на други такива случаи. Препоръката е изпълнена.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В РП Берковица-пропуски не са констатирани. Дадени са следните препоръки: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да се спазва принципът на компетентност при обединяване на преписки и досъдебни производства;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при прилагане на чл.20 от Правилата за случайно разпределение на делата и преписките в ПРБ да се посочват основателни и подробни мотиви за изключване от случайното разпределение на преписките и делата.</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Препоръките са изпълнени.</w:t>
      </w:r>
    </w:p>
    <w:p w:rsidR="00AF0E0F" w:rsidRDefault="00AF0E0F" w:rsidP="00005C8B">
      <w:pPr>
        <w:spacing w:after="0" w:line="240" w:lineRule="auto"/>
        <w:ind w:firstLine="708"/>
        <w:jc w:val="both"/>
        <w:rPr>
          <w:rFonts w:ascii="Times New Roman" w:hAnsi="Times New Roman"/>
          <w:b/>
          <w:i/>
          <w:color w:val="000000"/>
          <w:sz w:val="28"/>
          <w:lang w:eastAsia="bg-BG"/>
        </w:rPr>
      </w:pPr>
    </w:p>
    <w:p w:rsidR="00005C8B" w:rsidRPr="008614AB" w:rsidRDefault="00005C8B" w:rsidP="008614AB">
      <w:pPr>
        <w:pStyle w:val="2Normalen"/>
        <w:rPr>
          <w:u w:val="none"/>
        </w:rPr>
      </w:pPr>
      <w:r w:rsidRPr="008614AB">
        <w:rPr>
          <w:u w:val="none"/>
        </w:rPr>
        <w:t>4.2. Инспекторски проверки на прокуратурите.</w:t>
      </w:r>
    </w:p>
    <w:p w:rsidR="00005C8B" w:rsidRPr="0003156C" w:rsidRDefault="00005C8B" w:rsidP="00005C8B">
      <w:pPr>
        <w:spacing w:after="0" w:line="240" w:lineRule="auto"/>
        <w:ind w:firstLine="708"/>
        <w:jc w:val="both"/>
        <w:rPr>
          <w:rFonts w:ascii="Times New Roman" w:eastAsia="Times New Roman" w:hAnsi="Times New Roman"/>
          <w:sz w:val="28"/>
          <w:szCs w:val="28"/>
        </w:rPr>
      </w:pP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Проверки от Инспектората на ВСС</w:t>
      </w:r>
      <w:r w:rsidRPr="0003156C">
        <w:rPr>
          <w:rFonts w:ascii="Times New Roman" w:eastAsia="Times New Roman" w:hAnsi="Times New Roman"/>
          <w:sz w:val="28"/>
          <w:szCs w:val="28"/>
        </w:rPr>
        <w:t xml:space="preserve"> </w:t>
      </w:r>
      <w:r w:rsidRPr="00005C8B">
        <w:rPr>
          <w:rFonts w:ascii="Times New Roman" w:eastAsia="Times New Roman" w:hAnsi="Times New Roman"/>
          <w:sz w:val="28"/>
          <w:szCs w:val="28"/>
        </w:rPr>
        <w:t xml:space="preserve">и отдел „Инспекторат“ при ВКП през 2018 година не са извършвани в Окръжна прокуратура гр. Монтана и </w:t>
      </w:r>
      <w:r w:rsidR="00AF0E0F">
        <w:rPr>
          <w:rFonts w:ascii="Times New Roman" w:eastAsia="Times New Roman" w:hAnsi="Times New Roman"/>
          <w:sz w:val="28"/>
          <w:szCs w:val="28"/>
        </w:rPr>
        <w:t xml:space="preserve">в </w:t>
      </w:r>
      <w:r w:rsidRPr="00005C8B">
        <w:rPr>
          <w:rFonts w:ascii="Times New Roman" w:eastAsia="Times New Roman" w:hAnsi="Times New Roman"/>
          <w:sz w:val="28"/>
          <w:szCs w:val="28"/>
        </w:rPr>
        <w:t xml:space="preserve">прилежащите </w:t>
      </w:r>
      <w:r w:rsidR="00AF0E0F">
        <w:rPr>
          <w:rFonts w:ascii="Times New Roman" w:eastAsia="Times New Roman" w:hAnsi="Times New Roman"/>
          <w:sz w:val="28"/>
          <w:szCs w:val="28"/>
        </w:rPr>
        <w:t xml:space="preserve">й </w:t>
      </w:r>
      <w:r w:rsidRPr="00005C8B">
        <w:rPr>
          <w:rFonts w:ascii="Times New Roman" w:eastAsia="Times New Roman" w:hAnsi="Times New Roman"/>
          <w:sz w:val="28"/>
          <w:szCs w:val="28"/>
        </w:rPr>
        <w:t>районни прокуратури.</w:t>
      </w:r>
    </w:p>
    <w:p w:rsidR="00005C8B" w:rsidRPr="00005C8B" w:rsidRDefault="00005C8B" w:rsidP="00005C8B">
      <w:pPr>
        <w:spacing w:after="0" w:line="240" w:lineRule="auto"/>
        <w:ind w:firstLine="709"/>
        <w:jc w:val="both"/>
        <w:rPr>
          <w:rFonts w:ascii="Times New Roman" w:eastAsia="Times New Roman" w:hAnsi="Times New Roman"/>
          <w:sz w:val="28"/>
          <w:szCs w:val="28"/>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szCs w:val="28"/>
          <w:u w:val="single"/>
          <w:lang w:eastAsia="bg-BG"/>
        </w:rPr>
      </w:pPr>
      <w:r w:rsidRPr="00005C8B">
        <w:rPr>
          <w:rFonts w:ascii="Times New Roman" w:hAnsi="Times New Roman"/>
          <w:b/>
          <w:i/>
          <w:color w:val="000000"/>
          <w:sz w:val="28"/>
          <w:lang w:eastAsia="bg-BG"/>
        </w:rPr>
        <w:t xml:space="preserve">4.3. Проверки и ревизии от </w:t>
      </w:r>
      <w:proofErr w:type="spellStart"/>
      <w:r w:rsidRPr="00005C8B">
        <w:rPr>
          <w:rFonts w:ascii="Times New Roman" w:hAnsi="Times New Roman"/>
          <w:b/>
          <w:i/>
          <w:color w:val="000000"/>
          <w:sz w:val="28"/>
          <w:lang w:eastAsia="bg-BG"/>
        </w:rPr>
        <w:t>горестоящи</w:t>
      </w:r>
      <w:proofErr w:type="spellEnd"/>
      <w:r w:rsidRPr="00005C8B">
        <w:rPr>
          <w:rFonts w:ascii="Times New Roman" w:hAnsi="Times New Roman"/>
          <w:b/>
          <w:i/>
          <w:color w:val="000000"/>
          <w:sz w:val="28"/>
          <w:lang w:eastAsia="bg-BG"/>
        </w:rPr>
        <w:t xml:space="preserve"> прокуратури:</w:t>
      </w:r>
    </w:p>
    <w:p w:rsidR="00005C8B" w:rsidRPr="00005C8B" w:rsidRDefault="00005C8B" w:rsidP="00005C8B">
      <w:pPr>
        <w:spacing w:after="0" w:line="240" w:lineRule="auto"/>
        <w:ind w:firstLine="709"/>
        <w:jc w:val="both"/>
        <w:rPr>
          <w:rFonts w:ascii="Times New Roman" w:eastAsia="Times New Roman" w:hAnsi="Times New Roman"/>
          <w:color w:val="000000"/>
          <w:sz w:val="28"/>
          <w:szCs w:val="28"/>
          <w:lang w:eastAsia="bg-BG"/>
        </w:rPr>
      </w:pPr>
    </w:p>
    <w:p w:rsidR="00005C8B" w:rsidRPr="00005C8B" w:rsidRDefault="00005C8B" w:rsidP="00005C8B">
      <w:pPr>
        <w:spacing w:after="0" w:line="240" w:lineRule="auto"/>
        <w:ind w:firstLine="709"/>
        <w:jc w:val="both"/>
        <w:rPr>
          <w:rFonts w:ascii="Times New Roman" w:eastAsia="Times New Roman" w:hAnsi="Times New Roman"/>
          <w:color w:val="000000"/>
          <w:sz w:val="28"/>
          <w:szCs w:val="28"/>
          <w:u w:val="single"/>
          <w:lang w:eastAsia="bg-BG"/>
        </w:rPr>
      </w:pPr>
      <w:r w:rsidRPr="00005C8B">
        <w:rPr>
          <w:rFonts w:ascii="Times New Roman" w:eastAsia="Times New Roman" w:hAnsi="Times New Roman"/>
          <w:color w:val="000000"/>
          <w:sz w:val="28"/>
          <w:szCs w:val="28"/>
          <w:u w:val="single"/>
          <w:lang w:eastAsia="bg-BG"/>
        </w:rPr>
        <w:t>Проверки на ОП Монтана от Апелативна прокуратура София:</w:t>
      </w:r>
    </w:p>
    <w:p w:rsidR="00005C8B" w:rsidRPr="00005C8B" w:rsidRDefault="00005C8B" w:rsidP="00005C8B">
      <w:pPr>
        <w:spacing w:after="0" w:line="240" w:lineRule="auto"/>
        <w:ind w:firstLine="708"/>
        <w:jc w:val="both"/>
        <w:rPr>
          <w:rFonts w:ascii="Times New Roman" w:eastAsia="Times New Roman" w:hAnsi="Times New Roman"/>
          <w:sz w:val="28"/>
          <w:szCs w:val="28"/>
        </w:rPr>
      </w:pP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През 2018 г. от Апелативна прокуратура гр. София са  извършени следните проверки:</w:t>
      </w:r>
    </w:p>
    <w:p w:rsidR="00005C8B" w:rsidRP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 xml:space="preserve">4.3.1. Проверки за спазване на принципа на случайното разпределение на преписките и делата  в Окръжна прокуратура гр. Монтана – 2 броя; </w:t>
      </w:r>
    </w:p>
    <w:p w:rsidR="00005C8B" w:rsidRDefault="00005C8B" w:rsidP="00005C8B">
      <w:pPr>
        <w:spacing w:after="0" w:line="240" w:lineRule="auto"/>
        <w:ind w:firstLine="708"/>
        <w:jc w:val="both"/>
        <w:rPr>
          <w:rFonts w:ascii="Times New Roman" w:eastAsia="Times New Roman" w:hAnsi="Times New Roman"/>
          <w:sz w:val="28"/>
          <w:szCs w:val="28"/>
        </w:rPr>
      </w:pPr>
      <w:r w:rsidRPr="00005C8B">
        <w:rPr>
          <w:rFonts w:ascii="Times New Roman" w:eastAsia="Times New Roman" w:hAnsi="Times New Roman"/>
          <w:sz w:val="28"/>
          <w:szCs w:val="28"/>
        </w:rPr>
        <w:t>4.3.2. Проверки за изпълнение на Инструкцията за поддръжка и използване на електронния регистър на лицата с неприключени наказателни производства от 2010 г.  на Инструкцията за взаимодействието между ПРБ и МВР при разследване на две и повече досъдебни производства, образувани и водени срещу едно лице от 2010 г. на Окръжна прокуратура гр. Монтана и съставните им районни прокуратури – 3 броя;</w:t>
      </w:r>
    </w:p>
    <w:p w:rsidR="00AF0E0F" w:rsidRPr="00005C8B" w:rsidRDefault="00AF0E0F" w:rsidP="00005C8B">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4.3.</w:t>
      </w:r>
      <w:proofErr w:type="spellStart"/>
      <w:r>
        <w:rPr>
          <w:rFonts w:ascii="Times New Roman" w:eastAsia="Times New Roman" w:hAnsi="Times New Roman"/>
          <w:sz w:val="28"/>
          <w:szCs w:val="28"/>
        </w:rPr>
        <w:t>3</w:t>
      </w:r>
      <w:proofErr w:type="spellEnd"/>
      <w:r>
        <w:rPr>
          <w:rFonts w:ascii="Times New Roman" w:eastAsia="Times New Roman" w:hAnsi="Times New Roman"/>
          <w:sz w:val="28"/>
          <w:szCs w:val="28"/>
        </w:rPr>
        <w:t>. Извършени са проверки по различни направление в съответствие с Плана за дейността на АП София за 2018 г.</w:t>
      </w:r>
    </w:p>
    <w:p w:rsidR="00005C8B" w:rsidRPr="00005C8B" w:rsidRDefault="00005C8B" w:rsidP="00005C8B">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005C8B">
        <w:rPr>
          <w:rFonts w:ascii="Times New Roman" w:hAnsi="Times New Roman" w:cs="Arial"/>
          <w:b/>
          <w:color w:val="000000"/>
          <w:sz w:val="28"/>
          <w:u w:val="single"/>
          <w:lang w:eastAsia="bg-BG"/>
        </w:rPr>
        <w:t>5. Дисциплинарни наказания и поощрения на магистрати:</w:t>
      </w:r>
    </w:p>
    <w:p w:rsidR="00005C8B" w:rsidRPr="00005C8B" w:rsidRDefault="00005C8B" w:rsidP="00005C8B">
      <w:pPr>
        <w:widowControl w:val="0"/>
        <w:shd w:val="clear" w:color="auto" w:fill="FFFFFF"/>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05C8B">
        <w:rPr>
          <w:rFonts w:ascii="Times New Roman" w:hAnsi="Times New Roman"/>
          <w:color w:val="000000"/>
          <w:sz w:val="28"/>
          <w:lang w:eastAsia="bg-BG"/>
        </w:rPr>
        <w:tab/>
        <w:t>През отчетния период няма образувани дисциплинарни производства срещу магистрати от ОП Монтана, РП Лом и РП Берковица.</w:t>
      </w:r>
    </w:p>
    <w:p w:rsidR="00005C8B" w:rsidRPr="00005C8B" w:rsidRDefault="00005C8B" w:rsidP="00005C8B">
      <w:pPr>
        <w:spacing w:after="0" w:line="240" w:lineRule="auto"/>
        <w:ind w:firstLine="567"/>
        <w:jc w:val="both"/>
        <w:rPr>
          <w:rFonts w:ascii="Times New Roman" w:eastAsia="Times New Roman" w:hAnsi="Times New Roman"/>
          <w:sz w:val="28"/>
          <w:szCs w:val="28"/>
        </w:rPr>
      </w:pPr>
      <w:r w:rsidRPr="00005C8B">
        <w:rPr>
          <w:rFonts w:ascii="Times New Roman CYR" w:eastAsia="Times New Roman" w:hAnsi="Times New Roman CYR" w:cs="Times New Roman CYR"/>
          <w:color w:val="000000"/>
          <w:sz w:val="28"/>
          <w:szCs w:val="28"/>
          <w:highlight w:val="white"/>
          <w:lang w:eastAsia="bg-BG"/>
        </w:rPr>
        <w:t xml:space="preserve">По отношение на един прокурор при РП Монтана </w:t>
      </w:r>
      <w:r w:rsidRPr="00005C8B">
        <w:rPr>
          <w:rFonts w:ascii="Times New Roman" w:eastAsia="Times New Roman" w:hAnsi="Times New Roman"/>
          <w:sz w:val="28"/>
          <w:szCs w:val="28"/>
        </w:rPr>
        <w:t xml:space="preserve">е наложено дисциплинарно наказание „забележка“ за системно неспазване на сроковете, предвидени в процесуалните закони, потвърдено от ПК на ВСС. </w:t>
      </w:r>
    </w:p>
    <w:p w:rsidR="00005C8B" w:rsidRPr="00005C8B" w:rsidRDefault="00005C8B" w:rsidP="00005C8B">
      <w:pPr>
        <w:widowControl w:val="0"/>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lang w:eastAsia="bg-BG"/>
        </w:rPr>
      </w:pPr>
    </w:p>
    <w:p w:rsidR="00005C8B" w:rsidRPr="00005C8B" w:rsidRDefault="00005C8B" w:rsidP="00005C8B">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005C8B">
        <w:rPr>
          <w:rFonts w:ascii="Times New Roman" w:hAnsi="Times New Roman" w:cs="Arial"/>
          <w:b/>
          <w:color w:val="000000"/>
          <w:sz w:val="28"/>
          <w:u w:val="single"/>
          <w:lang w:eastAsia="bg-BG"/>
        </w:rPr>
        <w:t>6. Материално-техническо и информационно осигуряване на дейността на магистратите.</w:t>
      </w:r>
    </w:p>
    <w:p w:rsidR="00005C8B" w:rsidRPr="00005C8B" w:rsidRDefault="00005C8B" w:rsidP="00005C8B">
      <w:pPr>
        <w:spacing w:after="0" w:line="240" w:lineRule="auto"/>
        <w:ind w:firstLine="709"/>
        <w:jc w:val="both"/>
        <w:rPr>
          <w:rFonts w:ascii="Times New Roman" w:hAnsi="Times New Roman"/>
          <w:sz w:val="28"/>
          <w:szCs w:val="28"/>
          <w:lang w:eastAsia="bg-BG"/>
        </w:rPr>
      </w:pPr>
      <w:proofErr w:type="spellStart"/>
      <w:r w:rsidRPr="00005C8B">
        <w:rPr>
          <w:rFonts w:ascii="Times New Roman" w:hAnsi="Times New Roman"/>
          <w:sz w:val="28"/>
          <w:szCs w:val="28"/>
          <w:lang w:eastAsia="bg-BG"/>
        </w:rPr>
        <w:t>Сградният</w:t>
      </w:r>
      <w:proofErr w:type="spellEnd"/>
      <w:r w:rsidRPr="00005C8B">
        <w:rPr>
          <w:rFonts w:ascii="Times New Roman" w:hAnsi="Times New Roman"/>
          <w:sz w:val="28"/>
          <w:szCs w:val="28"/>
          <w:lang w:eastAsia="bg-BG"/>
        </w:rPr>
        <w:t xml:space="preserve"> фонд на прокуратурите от района на Окръжна прокуратура гр. Монтана е осигурен, като ОП Монтана и РП Лом се помещават в Съдебните палати по местонахождение.</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lastRenderedPageBreak/>
        <w:t xml:space="preserve">Следователите в </w:t>
      </w:r>
      <w:proofErr w:type="spellStart"/>
      <w:r w:rsidRPr="00005C8B">
        <w:rPr>
          <w:rFonts w:ascii="Times New Roman" w:hAnsi="Times New Roman"/>
          <w:sz w:val="28"/>
          <w:szCs w:val="28"/>
          <w:lang w:eastAsia="bg-BG"/>
        </w:rPr>
        <w:t>ОСлО</w:t>
      </w:r>
      <w:proofErr w:type="spellEnd"/>
      <w:r w:rsidRPr="00005C8B">
        <w:rPr>
          <w:rFonts w:ascii="Times New Roman" w:hAnsi="Times New Roman"/>
          <w:sz w:val="28"/>
          <w:szCs w:val="28"/>
          <w:lang w:eastAsia="bg-BG"/>
        </w:rPr>
        <w:t xml:space="preserve"> на ОП – Монтана и Районна прокуратура гр. Монтана са настанени в сграда на РУ “Полиция“, гр. Монтана. Районна прокуратура гр. Берковица е настанена в кабинети на част от етаж, предоставен от Областен управител на Област Монтана на Министерство на правосъдието.</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Материалната база на магистратите и съдебните служители след предприетите ремонти през предходните години 2017 и 2016 г., както и извършеното подновяване на офис обзавеждането в кабинетите на Окръжна прокуратура гр. Монтана, е обезпечило нормалното протичане на работния процес. Остават приоритетни ремонтите в санитарните помещения в сградата на РУ на МВР.</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Функционира единна телефонна мрежа за окръжна, районните прокуратури и следствения отдел, обособена в IP телефонна централа. Осигурена е свързаност с Окръжен и Районен съд – Монтана, както и с ОД на МВР гр. Монтана, осъществявана чрез интернет, което намалява и разходите за телефонните услуги.</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Осигурена е необходимата площ за работните места на магистратите и съдебните служители.</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Подменяно е при необходимост и след централизирана доставка оборудването с компютърна техника. Периферните устройства са подменяни периодично.</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Финансово - стопанската дейност на Окръжна прокуратура гр. Монтана е свързана непосредствено с бюджета на съдебната власт. Окръжна прокуратура - Монтана е третостепенен разпоредител с бюджетни кредити. В тази връзка съдебният администратор и главния счетоводител при Окръжна прокуратура - Монтана, под прякото ръководство на окръжния прокурор организират и отговарят на основата на нормативните актове за финансовата дейност  и подпомагат Окръжния прокурор при изпълнението на бюджета.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Информацията от счетоводните документи за извършените бюджетни операции и тяхното отражение върху финансовото състояние на Прокуратурата се записва в счетоводни регистри под формата на двустранно счетоводно записване с компютърна обработка на информацията и формирането на постоянен информационен архив и в съответствие с утвърдената “Счетоводна политика на Прокуратура на Република България“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С формата на счетоводство се осигурява аналитично и синтетично счетоводно отчитане отразено в счетоводни програми Бизнес процесор WEP “Конто 66“.</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Основен източник на приходи за осъществяване на дейността на Окръжна прокуратура Монтана са вътрешните трансфери с второстепенния разпоредител с бюджетни кредити в системата на СЕБРА, а именно Прокуратура на РБ.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През 2018 г. Окръжна прокуратура - Монтана е работила по утвърдена и актуализирана бюджетна сметка съобразена с ЕБК и в рамките на ЗДБ за 2018 г.</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Утвърдените средства към 31.12.2018 г. са в размер на 1 400 540.00 лв.,  в т.ч. включващи и общо осигурителни вноски  в размер на 242 446.00  лв., които са за сметка на бюджета на съдебната власт и се изплащат централизирано.</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През годината разходите са извършвани по необходимост и съобразно отпуснатия месечен лимит, като за целта са изготвяни и представяни месечни </w:t>
      </w:r>
      <w:r w:rsidRPr="00005C8B">
        <w:rPr>
          <w:rFonts w:ascii="Times New Roman" w:hAnsi="Times New Roman"/>
          <w:sz w:val="28"/>
          <w:szCs w:val="28"/>
          <w:lang w:eastAsia="bg-BG"/>
        </w:rPr>
        <w:lastRenderedPageBreak/>
        <w:t>отчети в Дирекция “Финансова дейност“ при Администрация на Главен прокурор.</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Разпределението на средствата е, както следва:</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за заплати и възнаграждение на персонала по трудови и служебни правоотношения – 976 659.00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други възнаграждения и плащания на персонала – 112 272.00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задължителни осигурителни вноски от работодател – 242 446.00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за издръжка – 68 670.00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платени данъци, такси и административни санкции – 493.00 лв.</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В Окръжна прокуратура редовно са изплащани възнагражденията на персонала, който информационен масив се обработва посредством софтуерен продукт “RZ </w:t>
      </w:r>
      <w:proofErr w:type="spellStart"/>
      <w:r w:rsidRPr="00005C8B">
        <w:rPr>
          <w:rFonts w:ascii="Times New Roman" w:hAnsi="Times New Roman"/>
          <w:sz w:val="28"/>
          <w:szCs w:val="28"/>
          <w:lang w:eastAsia="bg-BG"/>
        </w:rPr>
        <w:t>Win</w:t>
      </w:r>
      <w:proofErr w:type="spellEnd"/>
      <w:r w:rsidRPr="00005C8B">
        <w:rPr>
          <w:rFonts w:ascii="Times New Roman" w:hAnsi="Times New Roman"/>
          <w:sz w:val="28"/>
          <w:szCs w:val="28"/>
          <w:lang w:eastAsia="bg-BG"/>
        </w:rPr>
        <w:t xml:space="preserve"> и LS </w:t>
      </w:r>
      <w:proofErr w:type="spellStart"/>
      <w:r w:rsidRPr="00005C8B">
        <w:rPr>
          <w:rFonts w:ascii="Times New Roman" w:hAnsi="Times New Roman"/>
          <w:sz w:val="28"/>
          <w:szCs w:val="28"/>
          <w:lang w:eastAsia="bg-BG"/>
        </w:rPr>
        <w:t>Win</w:t>
      </w:r>
      <w:proofErr w:type="spellEnd"/>
      <w:r w:rsidRPr="00005C8B">
        <w:rPr>
          <w:rFonts w:ascii="Times New Roman" w:hAnsi="Times New Roman"/>
          <w:sz w:val="28"/>
          <w:szCs w:val="28"/>
          <w:lang w:eastAsia="bg-BG"/>
        </w:rPr>
        <w:t xml:space="preserve">“.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В срок са представяни необходимите справки и отчети, като се спазват указанията получавани от Дирекция “Финансова дейност“.</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Финансово – счетоводната дейност на Окръжна прокуратура гр. Монтана е организирана в съответствие с разпоредбите на Закона за държавния бюджет на РБ за 2018 г., Закона за счетоводството, Счетоводната политика на Прокуратура на РБ, Указания от МФ Дирекция “ Държавно съкровище ”, както и в съответствие с Решенията на ВСС.</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Спазва се разработена и утвърдена “Система за вътрешен финансов контрол“.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Окръжна прокуратура гр. Монтана се обслужва от банка “ЮРОБАНК И ЕФ ДЖИ БЪЛГАРИЯ“ АД - клон Монтана и ТБ „ОББ“ АД, клон Монтана, като взаимоотношенията и съвместната работа са добри.</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Проблемите, свързани с финансово – материалното осигуряване на дейността, които стояха за решаване пред Окръжна прокуратура – Монтана за 2018 год., са решени. Към настоящия момент всички магистрати и съдебни служители, чиято дейност изисква това са осигурени с компютри и периферни устройства за печат, осигурена е защита на компютърните конфигурации посредством UPS устройства.</w:t>
      </w:r>
    </w:p>
    <w:p w:rsidR="00005C8B" w:rsidRPr="00005C8B" w:rsidRDefault="00005C8B" w:rsidP="00005C8B">
      <w:pPr>
        <w:spacing w:after="0" w:line="240" w:lineRule="auto"/>
        <w:ind w:firstLine="709"/>
        <w:jc w:val="both"/>
        <w:rPr>
          <w:rFonts w:ascii="Times New Roman" w:hAnsi="Times New Roman"/>
          <w:sz w:val="28"/>
          <w:szCs w:val="28"/>
        </w:rPr>
      </w:pPr>
      <w:r w:rsidRPr="00005C8B">
        <w:rPr>
          <w:rFonts w:ascii="Times New Roman" w:hAnsi="Times New Roman"/>
          <w:sz w:val="28"/>
          <w:szCs w:val="28"/>
        </w:rPr>
        <w:t>През отчетния период материално – техническото и информационно осигуряване на дейността на прокурорите е било на добро ниво, като всеки от магистратите е работел с персонален компютър и операционна система WINDOWS 7. Поддръжката на компютрите, с които са обезпечени прокуратурите в региона, се осъществява от един специалист – системен администратор от Окръжна прокуратура – Монтана. Прокурорите в региона имат на разположение информационна система за норми, практики, процедури „АПИС”  във вътрешно ведомствената информационна страница на ПРБ.</w:t>
      </w:r>
    </w:p>
    <w:p w:rsidR="00005C8B" w:rsidRPr="00005C8B" w:rsidRDefault="00005C8B" w:rsidP="00005C8B">
      <w:pPr>
        <w:spacing w:after="0" w:line="240" w:lineRule="auto"/>
        <w:ind w:firstLine="709"/>
        <w:jc w:val="both"/>
        <w:rPr>
          <w:rFonts w:ascii="Times New Roman" w:hAnsi="Times New Roman"/>
          <w:sz w:val="28"/>
          <w:szCs w:val="28"/>
          <w:lang w:eastAsia="bg-BG"/>
        </w:rPr>
      </w:pPr>
      <w:proofErr w:type="spellStart"/>
      <w:r w:rsidRPr="00005C8B">
        <w:rPr>
          <w:rFonts w:ascii="Times New Roman" w:hAnsi="Times New Roman"/>
          <w:sz w:val="28"/>
          <w:szCs w:val="28"/>
          <w:lang w:eastAsia="bg-BG"/>
        </w:rPr>
        <w:t>Сградният</w:t>
      </w:r>
      <w:proofErr w:type="spellEnd"/>
      <w:r w:rsidRPr="00005C8B">
        <w:rPr>
          <w:rFonts w:ascii="Times New Roman" w:hAnsi="Times New Roman"/>
          <w:sz w:val="28"/>
          <w:szCs w:val="28"/>
          <w:lang w:eastAsia="bg-BG"/>
        </w:rPr>
        <w:t xml:space="preserve"> фонд на прокуратурите от района на Окръжна прокуратура гр. Монтана е осигурен, като ОП Монтана и РП Лом се помещават в Съдебните палати по местонахождение.</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Следователите в </w:t>
      </w:r>
      <w:proofErr w:type="spellStart"/>
      <w:r w:rsidRPr="00005C8B">
        <w:rPr>
          <w:rFonts w:ascii="Times New Roman" w:hAnsi="Times New Roman"/>
          <w:sz w:val="28"/>
          <w:szCs w:val="28"/>
          <w:lang w:eastAsia="bg-BG"/>
        </w:rPr>
        <w:t>ОСлО</w:t>
      </w:r>
      <w:proofErr w:type="spellEnd"/>
      <w:r w:rsidRPr="00005C8B">
        <w:rPr>
          <w:rFonts w:ascii="Times New Roman" w:hAnsi="Times New Roman"/>
          <w:sz w:val="28"/>
          <w:szCs w:val="28"/>
          <w:lang w:eastAsia="bg-BG"/>
        </w:rPr>
        <w:t xml:space="preserve"> на ОП – Монтана и Районна прокуратура гр. Монтана са настанени в сграда на РУ “Полиция“, гр. Монтана. Районна прокуратура гр. Берковица е настанена в кабинети на част от етаж, предоставен от Областен управител на Област Монтана на Министерство на правосъдието.</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lastRenderedPageBreak/>
        <w:t>Материалната база на прокуратурите след предприетите ремонти през предходните години, както и извършеното през 2017 година подновяване на офис обзавеждането в кабинетите на прокурорите в Окръжна прокуратура гр. Монтана, е обезпечило нормалното протичане на работния процес. Остават приоритетни ремонтите в санитарните помещения в сградата на РУ на МВР.</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Функционира единна телефонна мрежа за окръжна, районните прокуратури и следствения отдел, обособена в IP телефонна централа. Осигурена е свързаност с Окръжен и Районен съд – Монтана, както и с ОД на МВР гр. Монтана, осъществявана чрез интернет, което намалява и разходите за телефонните услуги.</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Осигурена е необходимата площ за работните места на магистратите и съдебните служители.</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Подменяно е при необходимост и след централизирана доставка оборудването с компютърна техника. Периферните устройства са подменяни периодично.</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Финансово - стопанската дейност на Окръжна прокуратура гр. Монтана е свързана непосредствено с бюджета на съдебната власт. Окръжна прокуратура - Монтана е третостепенен разпоредител с бюджетни кредити. В тази връзка съдебният администратор и главния счетоводител при Окръжна прокуратура - Монтана, под прякото ръководство на окръжния прокурор организират и отговарят на основата на нормативните актове за финансовата дейност  и подпомагат Окръжния прокурор при изпълнението на бюджета.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Информацията от счетоводните документи за извършените бюджетни операции и тяхното отражение върху финансовото състояние на Прокуратурата се записва в счетоводни регистри под формата на двустранно счетоводно записване с компютърна обработка на информацията и формирането на постоянен информационен архив и в съответствие с утвърдената “Счетоводна политика на Прокуратура на Република България“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С формата на счетоводство се осигурява аналитично и синтетично счетоводно отчитане отразено в счетоводни програми Бизнес процесор WEP “Конто 66“.</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Основен източник на приходи за осъществяване на дейността на Окръжна прокуратура Монтана са вътрешните трансфери с второстепенния разпоредител с бюджетни кредити в системата на СЕБРА, а именно Прокуратура на РБ.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През 2017 г. Окръжна прокуратура - Монтана е работила по утвърдена и актуализирана бюджетна сметка съобразена с ЕБК и в рамките на ЗДБ за 2017 г.</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Утвърдените средства към 31.12.2017 г. са в размер на 1 281 886.00 лв.,  в т.ч. включващи и общо осигурителни вноски  в размер на 222 755.00  лв., които са за сметка на бюджета на съдебната власт и се изплащат централизирано.</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През годината разходите са извършвани по необходимост и съобразно отпуснатия месечен лимит, като за целта са изготвяни и представяни месечни отчети в Дирекция “Финансова дейност“ при Администрация на Главен прокурор.</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Разпределението на средствата е, както следва:</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за заплати и възнаграждение на персонала по трудови и служебни правоотношения – 901 666.00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lastRenderedPageBreak/>
        <w:t>други възнаграждения и плащания на персонала – 84 076.00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задължителни осигурителни вноски от работодател – 222 755.00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за издръжка – 72 798.00 лв.;</w:t>
      </w:r>
    </w:p>
    <w:p w:rsidR="00005C8B" w:rsidRPr="00005C8B" w:rsidRDefault="00005C8B" w:rsidP="00005C8B">
      <w:pPr>
        <w:numPr>
          <w:ilvl w:val="0"/>
          <w:numId w:val="1"/>
        </w:numPr>
        <w:spacing w:after="0" w:line="240" w:lineRule="auto"/>
        <w:ind w:left="0" w:firstLine="709"/>
        <w:jc w:val="both"/>
        <w:rPr>
          <w:rFonts w:ascii="Times New Roman" w:hAnsi="Times New Roman"/>
          <w:sz w:val="28"/>
          <w:szCs w:val="28"/>
          <w:lang w:eastAsia="bg-BG"/>
        </w:rPr>
      </w:pPr>
      <w:r w:rsidRPr="00005C8B">
        <w:rPr>
          <w:rFonts w:ascii="Times New Roman" w:hAnsi="Times New Roman"/>
          <w:sz w:val="28"/>
          <w:szCs w:val="28"/>
          <w:lang w:eastAsia="bg-BG"/>
        </w:rPr>
        <w:t>платени данъци, такси и административни санкции – 591.00 лв.</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В Окръжна прокуратура редовно са изплащани възнагражденията на персонала, който информационен масив се обработва посредством софтуерен продукт “RZ </w:t>
      </w:r>
      <w:proofErr w:type="spellStart"/>
      <w:r w:rsidRPr="00005C8B">
        <w:rPr>
          <w:rFonts w:ascii="Times New Roman" w:hAnsi="Times New Roman"/>
          <w:sz w:val="28"/>
          <w:szCs w:val="28"/>
          <w:lang w:eastAsia="bg-BG"/>
        </w:rPr>
        <w:t>Win</w:t>
      </w:r>
      <w:proofErr w:type="spellEnd"/>
      <w:r w:rsidRPr="00005C8B">
        <w:rPr>
          <w:rFonts w:ascii="Times New Roman" w:hAnsi="Times New Roman"/>
          <w:sz w:val="28"/>
          <w:szCs w:val="28"/>
          <w:lang w:eastAsia="bg-BG"/>
        </w:rPr>
        <w:t xml:space="preserve"> и LS </w:t>
      </w:r>
      <w:proofErr w:type="spellStart"/>
      <w:r w:rsidRPr="00005C8B">
        <w:rPr>
          <w:rFonts w:ascii="Times New Roman" w:hAnsi="Times New Roman"/>
          <w:sz w:val="28"/>
          <w:szCs w:val="28"/>
          <w:lang w:eastAsia="bg-BG"/>
        </w:rPr>
        <w:t>Win</w:t>
      </w:r>
      <w:proofErr w:type="spellEnd"/>
      <w:r w:rsidRPr="00005C8B">
        <w:rPr>
          <w:rFonts w:ascii="Times New Roman" w:hAnsi="Times New Roman"/>
          <w:sz w:val="28"/>
          <w:szCs w:val="28"/>
          <w:lang w:eastAsia="bg-BG"/>
        </w:rPr>
        <w:t xml:space="preserve">“.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В срок са представяни необходимите справки и отчети, като се спазват указанията получавани от Дирекция “Финансова дейност“.</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Финансово – счетоводната дейност на Окръжна прокуратура гр. Монтана е организирана в съответствие с разпоредбите на Закона за държавния бюджет на РБ за 2017 г., Закона за счетоводството, Счетоводната политика на Прокуратура на РБ, Указания от МФ Дирекция “ Държавно съкровище ”, както и в съответствие с Решенията на ВСС.</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 xml:space="preserve">Спазва се разработена и утвърдена “Система за вътрешен финансов контрол“. </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Окръжна прокуратура гр. Монтана се обслужва от банка “ЮРОБАНК И ЕФ ДЖИ БЪЛГАРИЯ“ АД - клон Монтана и ТБ „ОББ“ АД, клон Монтана, като взаимоотношенията и съвместната работа са добри.</w:t>
      </w:r>
    </w:p>
    <w:p w:rsidR="00005C8B" w:rsidRPr="00005C8B" w:rsidRDefault="00005C8B" w:rsidP="00005C8B">
      <w:pPr>
        <w:spacing w:after="0" w:line="240" w:lineRule="auto"/>
        <w:ind w:firstLine="709"/>
        <w:jc w:val="both"/>
        <w:rPr>
          <w:rFonts w:ascii="Times New Roman" w:hAnsi="Times New Roman"/>
          <w:sz w:val="28"/>
          <w:szCs w:val="28"/>
          <w:lang w:eastAsia="bg-BG"/>
        </w:rPr>
      </w:pPr>
      <w:r w:rsidRPr="00005C8B">
        <w:rPr>
          <w:rFonts w:ascii="Times New Roman" w:hAnsi="Times New Roman"/>
          <w:sz w:val="28"/>
          <w:szCs w:val="28"/>
          <w:lang w:eastAsia="bg-BG"/>
        </w:rPr>
        <w:t>Проблемите, свързани с финансово – материалното осигуряване на дейността, които стояха за решаване пред Окръжна прокуратура – Монтана за 2017 год., са решени. Към настоящия момент всички магистрати и съдебни служители, чиято дейност изисква това са осигурени с компютри и периферни устройства за печат, осигурена е защита на компютърните конфигурации посредством UPS устройства.</w:t>
      </w:r>
    </w:p>
    <w:p w:rsidR="00005C8B" w:rsidRPr="00005C8B" w:rsidRDefault="00005C8B" w:rsidP="00005C8B">
      <w:pPr>
        <w:spacing w:after="0" w:line="240" w:lineRule="auto"/>
        <w:ind w:firstLine="709"/>
        <w:jc w:val="both"/>
        <w:rPr>
          <w:rFonts w:ascii="Times New Roman" w:hAnsi="Times New Roman"/>
          <w:sz w:val="28"/>
          <w:szCs w:val="28"/>
        </w:rPr>
      </w:pPr>
      <w:r w:rsidRPr="00005C8B">
        <w:rPr>
          <w:rFonts w:ascii="Times New Roman" w:hAnsi="Times New Roman"/>
          <w:sz w:val="28"/>
          <w:szCs w:val="28"/>
        </w:rPr>
        <w:t>През отчетния период материално – техническото и информационно осигуряване на дейността на прокурорите е било на добро ниво, като всеки от магистратите е работел с персонален компютър и операционна система WINDOWS 7. Поддръжката на компютрите, с които са обезпечени прокуратурите в региона, се осъществява от един специалист – системен администратор от Окръжна прокуратура – Монтана. Прокурорите в региона имат на разположение информационна система за норми, практики, процедури „АПИС”  във вътрешно ведомствената информационна страница на ПРБ.</w:t>
      </w:r>
    </w:p>
    <w:p w:rsidR="00005C8B" w:rsidRPr="0003156C" w:rsidRDefault="00005C8B" w:rsidP="00005C8B">
      <w:pPr>
        <w:rPr>
          <w:rFonts w:asciiTheme="minorHAnsi" w:eastAsiaTheme="minorHAnsi" w:hAnsiTheme="minorHAnsi" w:cstheme="minorBidi"/>
        </w:rPr>
      </w:pPr>
    </w:p>
    <w:p w:rsidR="00663326" w:rsidRPr="0069223A" w:rsidRDefault="00663326" w:rsidP="00005C8B">
      <w:pPr>
        <w:pStyle w:val="-1"/>
        <w:rPr>
          <w:iCs w:val="0"/>
        </w:rPr>
      </w:pPr>
      <w:r w:rsidRPr="0069223A">
        <w:rPr>
          <w:iCs w:val="0"/>
        </w:rPr>
        <w:t>VI. НАТОВАРЕНОСТ НА ПРОКУРОРСКИТЕ И НА СЛЕДСТВЕНИТЕ ОРГАНИ</w:t>
      </w:r>
    </w:p>
    <w:p w:rsidR="00663326" w:rsidRPr="00663326" w:rsidRDefault="00663326" w:rsidP="00663326">
      <w:pPr>
        <w:widowControl w:val="0"/>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widowControl w:val="0"/>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szCs w:val="28"/>
        </w:rPr>
      </w:pPr>
      <w:r w:rsidRPr="00663326">
        <w:rPr>
          <w:rFonts w:ascii="Times New Roman" w:eastAsiaTheme="minorHAnsi" w:hAnsi="Times New Roman" w:cstheme="minorBidi"/>
          <w:color w:val="000000"/>
          <w:sz w:val="28"/>
        </w:rPr>
        <w:tab/>
        <w:t xml:space="preserve">Правилното и обективно изчисляване на обема на дейност и натовареността на магистратите има съществено значение за вземане на управленски решения за разпределението на магистратите по отдели. Натовареността от своя страна е един от най-важните критерии за ефективното разпределение на кадрите /магистрати и съдебни служители/, за регулирането на индивидуалното натоварване, и за количеството и качеството на полагания от тях труд. Тя е от изключително значение за оценяването на цялостната дейност на магистратите и служителите в ПРБ, респ. за правилното атестиране. </w:t>
      </w:r>
      <w:r w:rsidRPr="00663326">
        <w:rPr>
          <w:rFonts w:ascii="Times New Roman" w:eastAsiaTheme="minorHAnsi" w:hAnsi="Times New Roman" w:cstheme="minorBidi"/>
          <w:color w:val="000000"/>
          <w:sz w:val="28"/>
        </w:rPr>
        <w:lastRenderedPageBreak/>
        <w:t xml:space="preserve">В тази връзка </w:t>
      </w:r>
      <w:r w:rsidRPr="00663326">
        <w:rPr>
          <w:rFonts w:ascii="Times New Roman" w:eastAsiaTheme="minorHAnsi" w:hAnsi="Times New Roman" w:cstheme="minorBidi"/>
          <w:color w:val="000000"/>
          <w:sz w:val="28"/>
          <w:szCs w:val="28"/>
        </w:rPr>
        <w:t xml:space="preserve">с Решение на ВСС по Протокол № 60/11.12.2014 г. са приети Правила за измерване на натовареността на прокуратурите и на индивидуалната натовареност на всеки прокурор и следовател, които въвеждат „норма за натовареност“ и чийто ефект и резултатност ще бъдат оценявани </w:t>
      </w:r>
      <w:r w:rsidR="00C10374">
        <w:rPr>
          <w:rFonts w:ascii="Times New Roman" w:eastAsiaTheme="minorHAnsi" w:hAnsi="Times New Roman" w:cstheme="minorBidi"/>
          <w:color w:val="000000"/>
          <w:sz w:val="28"/>
          <w:szCs w:val="28"/>
        </w:rPr>
        <w:t xml:space="preserve">и </w:t>
      </w:r>
      <w:r w:rsidRPr="00663326">
        <w:rPr>
          <w:rFonts w:ascii="Times New Roman" w:eastAsiaTheme="minorHAnsi" w:hAnsi="Times New Roman" w:cstheme="minorBidi"/>
          <w:color w:val="000000"/>
          <w:sz w:val="28"/>
          <w:szCs w:val="28"/>
        </w:rPr>
        <w:t>за в бъдеще.</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szCs w:val="28"/>
        </w:rPr>
      </w:pPr>
      <w:r w:rsidRPr="00663326">
        <w:rPr>
          <w:rFonts w:ascii="Times New Roman" w:eastAsiaTheme="minorHAnsi" w:hAnsi="Times New Roman" w:cstheme="minorBidi"/>
          <w:color w:val="000000"/>
          <w:sz w:val="28"/>
          <w:szCs w:val="28"/>
        </w:rPr>
        <w:tab/>
        <w:t>Въпреки този положителен ход, в Правилата не са засегнати някои дейности на прокурорите, които са част от задълженията им. Например:</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szCs w:val="28"/>
        </w:rPr>
      </w:pPr>
      <w:r w:rsidRPr="00663326">
        <w:rPr>
          <w:rFonts w:ascii="Times New Roman" w:eastAsiaTheme="minorHAnsi" w:hAnsi="Times New Roman" w:cstheme="minorBidi"/>
          <w:color w:val="000000"/>
          <w:sz w:val="28"/>
          <w:szCs w:val="28"/>
        </w:rPr>
        <w:tab/>
        <w:t xml:space="preserve">– липсва показател „извършване на лична проверка“ от прокурора съгласно чл. 145, ал. 1, т. 2 от ЗСВ. </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 xml:space="preserve">По отношение на прокурорската дейност по административно-съдебния надзор е пропуснато възлагането на проверки на контролните органи, която е и основната дейност на прокурорите от тези групи (вж. т. 10 от Правилата за индивидуалната натовареност, където са посочени единствено актовете за възлагане на </w:t>
      </w:r>
      <w:r w:rsidRPr="00663326">
        <w:rPr>
          <w:rFonts w:ascii="Times New Roman" w:hAnsi="Times New Roman"/>
          <w:color w:val="000000"/>
          <w:sz w:val="28"/>
          <w:szCs w:val="28"/>
          <w:u w:val="single"/>
        </w:rPr>
        <w:t>финансови проверки и/или ревизии)</w:t>
      </w:r>
      <w:r w:rsidRPr="00663326">
        <w:rPr>
          <w:rFonts w:ascii="Times New Roman" w:hAnsi="Times New Roman"/>
          <w:color w:val="000000"/>
          <w:sz w:val="28"/>
          <w:szCs w:val="28"/>
        </w:rPr>
        <w:t>.</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 xml:space="preserve">Не е посочено измерването на индивидуалната натовареност за съставяне на доклади и справки по надзора за законност, които често са доста обемни и се изискват от АП София и ВАП. </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 xml:space="preserve">Не се отчитат резолюциите за прекратяване на преписки по надзора за законност, които също в повечето случаи са обемни. </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Не са засегнати и участията на прокурори в различни комисии –</w:t>
      </w:r>
      <w:proofErr w:type="spellStart"/>
      <w:r w:rsidRPr="00663326">
        <w:rPr>
          <w:rFonts w:ascii="Times New Roman" w:hAnsi="Times New Roman"/>
          <w:color w:val="000000"/>
          <w:sz w:val="28"/>
          <w:szCs w:val="28"/>
        </w:rPr>
        <w:t>пробационни</w:t>
      </w:r>
      <w:proofErr w:type="spellEnd"/>
      <w:r w:rsidRPr="00663326">
        <w:rPr>
          <w:rFonts w:ascii="Times New Roman" w:hAnsi="Times New Roman"/>
          <w:color w:val="000000"/>
          <w:sz w:val="28"/>
          <w:szCs w:val="28"/>
        </w:rPr>
        <w:t xml:space="preserve"> съвети, областни и общински комисии и щабове, участия в работни срещи по споразумение с НАП, провеждане на обучения на разследващи органи и непълнолетни  и др. </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Липсва като натовареност дейността по изготвяне на постановление за спиране на наказателното производство;</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 xml:space="preserve">Липсва отчитане на натовареност на административните ръководители на окръжните (градската) прокуратури при изготвяне на постановленията, с които разследването се възлага на следователи (чл. 194, ал. 1, т. 4 от НПК), а изготвянето на такива актове изисква запознаване с материалите по делата за преценка на сложността им и безспорно отнема време. </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По отношение на административните ръководители не се отчита и дейността, която се извършва по силата на различни закони – напр. по Закона за достъп до обществена информация.</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 xml:space="preserve"> След въвеждането на Указания по новите нормативни положения в ЗИДНПК със заповед № РД-02-22/02.11.2017 г. на главния прокурор, бяха въведени нови изисквания. Съгласно тези указания сроковете за разследване 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от Указанията). Въпреки това ново изискване, в Правилата за натовареност не е променена тежестта (коефициентът) на това произнасяне и тя продължава да бъде 0,1 въпреки значителното време, което отнема изготвянето на постановление.</w:t>
      </w:r>
    </w:p>
    <w:p w:rsidR="00663326" w:rsidRPr="00663326" w:rsidRDefault="00663326" w:rsidP="00663326">
      <w:pPr>
        <w:numPr>
          <w:ilvl w:val="0"/>
          <w:numId w:val="1"/>
        </w:numPr>
        <w:shd w:val="clear" w:color="auto" w:fill="FFFFFF"/>
        <w:tabs>
          <w:tab w:val="left" w:pos="826"/>
        </w:tabs>
        <w:autoSpaceDE w:val="0"/>
        <w:autoSpaceDN w:val="0"/>
        <w:adjustRightInd w:val="0"/>
        <w:spacing w:after="0" w:line="240" w:lineRule="auto"/>
        <w:ind w:left="0" w:firstLine="709"/>
        <w:jc w:val="both"/>
        <w:rPr>
          <w:rFonts w:ascii="Times New Roman" w:hAnsi="Times New Roman"/>
          <w:color w:val="000000"/>
          <w:sz w:val="28"/>
          <w:szCs w:val="28"/>
        </w:rPr>
      </w:pPr>
      <w:r w:rsidRPr="00663326">
        <w:rPr>
          <w:rFonts w:ascii="Times New Roman" w:hAnsi="Times New Roman"/>
          <w:color w:val="000000"/>
          <w:sz w:val="28"/>
          <w:szCs w:val="28"/>
        </w:rPr>
        <w:t xml:space="preserve"> Последните изменения в АПК, касаещи провеждането на касационното производство по НАХД, наложиха изискване за провеждане на касационните производства в закрити съдебни заседания. В тези случаи прокурорите, работещи по административно-съдебния надзор следва да представят писмени </w:t>
      </w:r>
      <w:r w:rsidRPr="00663326">
        <w:rPr>
          <w:rFonts w:ascii="Times New Roman" w:hAnsi="Times New Roman"/>
          <w:color w:val="000000"/>
          <w:sz w:val="28"/>
          <w:szCs w:val="28"/>
        </w:rPr>
        <w:lastRenderedPageBreak/>
        <w:t>становища. Изготвянето на последните отнема значително време, тъй като, освен подробно запознаване с делата, се изисква и разучаване на разнообразни нормативни актове. Тази им дейност (изготвянето на писмени становища) изобщо отсъства от Правилата за измерване на натовареността.</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szCs w:val="28"/>
        </w:rPr>
      </w:pPr>
      <w:r w:rsidRPr="00663326">
        <w:rPr>
          <w:rFonts w:ascii="Times New Roman" w:eastAsiaTheme="minorHAnsi" w:hAnsi="Times New Roman" w:cstheme="minorBidi"/>
          <w:color w:val="000000"/>
          <w:sz w:val="28"/>
          <w:szCs w:val="28"/>
        </w:rPr>
        <w:t>Би било полезно и стимулиращо за прокурорите, ако в бъдеще ВСС приеме допълнения в тези насоки. Сходни предложения в тази насока са отправени и в предходния доклад, но без конкретен резултат.</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szCs w:val="28"/>
        </w:rPr>
      </w:pP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663326">
        <w:rPr>
          <w:rFonts w:ascii="Times New Roman" w:hAnsi="Times New Roman" w:cs="Arial"/>
          <w:b/>
          <w:color w:val="000000"/>
          <w:sz w:val="28"/>
          <w:u w:val="single"/>
          <w:lang w:eastAsia="bg-BG"/>
        </w:rPr>
        <w:t>1. Обем на прокурорската дейност по отделни показатели – по статистическа таблица 5:</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Основните статистически данни са нанесени в таблица 1 и 5 съгласно Указание за организация на информационната дейност в ПРБ, </w:t>
      </w:r>
      <w:proofErr w:type="spellStart"/>
      <w:r w:rsidRPr="00663326">
        <w:rPr>
          <w:rFonts w:ascii="Times New Roman" w:eastAsiaTheme="minorHAnsi" w:hAnsi="Times New Roman" w:cstheme="minorBidi"/>
          <w:sz w:val="28"/>
          <w:szCs w:val="28"/>
        </w:rPr>
        <w:t>утв</w:t>
      </w:r>
      <w:proofErr w:type="spellEnd"/>
      <w:r w:rsidRPr="00663326">
        <w:rPr>
          <w:rFonts w:ascii="Times New Roman" w:eastAsiaTheme="minorHAnsi" w:hAnsi="Times New Roman" w:cstheme="minorBidi"/>
          <w:sz w:val="28"/>
          <w:szCs w:val="28"/>
        </w:rPr>
        <w:t xml:space="preserve">. със заповед № ЛС-1985/30.05.2015 г. на Главния прокурор на РБ. Обобщена е информацията за трите районни прокуратури от региона на ОП гр. Монтана, изчислена е средната натовареност на 1 прокурор от районна прокуратура, като отделно е посочена и тази, </w:t>
      </w:r>
      <w:proofErr w:type="spellStart"/>
      <w:r w:rsidRPr="00663326">
        <w:rPr>
          <w:rFonts w:ascii="Times New Roman" w:eastAsiaTheme="minorHAnsi" w:hAnsi="Times New Roman" w:cstheme="minorBidi"/>
          <w:sz w:val="28"/>
          <w:szCs w:val="28"/>
        </w:rPr>
        <w:t>касаеща</w:t>
      </w:r>
      <w:proofErr w:type="spellEnd"/>
      <w:r w:rsidRPr="00663326">
        <w:rPr>
          <w:rFonts w:ascii="Times New Roman" w:eastAsiaTheme="minorHAnsi" w:hAnsi="Times New Roman" w:cstheme="minorBidi"/>
          <w:sz w:val="28"/>
          <w:szCs w:val="28"/>
        </w:rPr>
        <w:t xml:space="preserve"> дейността на окръжната прокуратура. Показателите са отразени в хронологичен ред - според хода на наказателния процес.</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1.</w:t>
      </w:r>
      <w:proofErr w:type="spellStart"/>
      <w:r w:rsidRPr="00663326">
        <w:rPr>
          <w:rFonts w:ascii="Times New Roman" w:hAnsi="Times New Roman"/>
          <w:b/>
          <w:i/>
          <w:color w:val="000000"/>
          <w:sz w:val="28"/>
          <w:lang w:eastAsia="bg-BG"/>
        </w:rPr>
        <w:t>1</w:t>
      </w:r>
      <w:proofErr w:type="spellEnd"/>
      <w:r w:rsidRPr="00663326">
        <w:rPr>
          <w:rFonts w:ascii="Times New Roman" w:hAnsi="Times New Roman"/>
          <w:b/>
          <w:i/>
          <w:color w:val="000000"/>
          <w:sz w:val="28"/>
          <w:lang w:eastAsia="bg-BG"/>
        </w:rPr>
        <w:t>. Общо наблюдавани досъдебни производства:</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ab/>
        <w:t>През 2018 г. в региона са наблюдавани</w:t>
      </w:r>
      <w:r w:rsidRPr="00663326">
        <w:rPr>
          <w:rFonts w:ascii="Times New Roman" w:eastAsiaTheme="minorHAnsi" w:hAnsi="Times New Roman" w:cstheme="minorBidi"/>
          <w:b/>
          <w:sz w:val="28"/>
        </w:rPr>
        <w:t xml:space="preserve"> </w:t>
      </w:r>
      <w:r w:rsidRPr="00663326">
        <w:rPr>
          <w:rFonts w:ascii="Times New Roman" w:eastAsiaTheme="minorHAnsi" w:hAnsi="Times New Roman" w:cstheme="minorBidi"/>
          <w:sz w:val="28"/>
        </w:rPr>
        <w:t>общо 4724 досъдебни производства (4260 за 2017 г и 4352 за 2016 г.), от които 417 ДП от компетентност на ОП гр. Монтана, а останалите – от такава на районните прокуратури. Най-много ДП са наблюдавани от прокурори от РП гр. Монтана – 2461. Изчислена е средната стойност на показателя за районните прокуратури, която е 1436 ДП. Прокурорите в РП гр. Берковица са наблюдавали ДП, чийто брой е под средната стойност - 522 бр., но и числеността на прокурорите там е най-малък. Прокурорите в РП Лом са наблюдавали ДП, чийто брой почти достига средната стойност.</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При анализа на статистическите данни за последните три години е видно, че през 2018 г. общият брой на наблюдаваните досъдебни производства значително се е увеличил спрямо двата сравнителни периода, но през предходния период броят е бил намален, така че по този показател не може да се изведе конкретна тенденция. Увеличение на този брой в сравнение с предходния период се наблюдава в РП Лом и РП Монтана, докато в РП Берковица и ОП Монтана има понижение.</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Общото увеличение на броя спрямо предходните периоди се дължи на обективни причини за неприключването на досъдебната фаза. Този извод е валиден и за РП Лом и РП Монтана. Намаляващият брой за РП Берковица и ОП Монтана от своя страна се дължи на по-големия брой приключени и решени дела от предходни периоди, но и на по-малкия брой преписки и сигнали, които съдържат достатъчно данни за образуване на ДП.</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Данните за наблюдаваните през този тригодишен период ДП по прокуратури са отразени в табличен вид:</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410"/>
        <w:gridCol w:w="2409"/>
      </w:tblGrid>
      <w:tr w:rsidR="00663326" w:rsidRPr="00663326" w:rsidTr="00663326">
        <w:trPr>
          <w:trHeight w:val="630"/>
        </w:trPr>
        <w:tc>
          <w:tcPr>
            <w:tcW w:w="235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0"/>
                <w:szCs w:val="20"/>
                <w:lang w:eastAsia="bg-BG"/>
              </w:rPr>
            </w:pPr>
            <w:r w:rsidRPr="00663326">
              <w:rPr>
                <w:rFonts w:ascii="Times New Roman" w:eastAsiaTheme="minorHAnsi" w:hAnsi="Times New Roman" w:cstheme="minorBidi"/>
                <w:i/>
                <w:color w:val="000000"/>
                <w:sz w:val="28"/>
                <w:lang w:eastAsia="bg-BG"/>
              </w:rPr>
              <w:lastRenderedPageBreak/>
              <w:t xml:space="preserve"> </w:t>
            </w:r>
            <w:r w:rsidRPr="00663326">
              <w:rPr>
                <w:rFonts w:ascii="Times New Roman" w:eastAsiaTheme="minorHAnsi" w:hAnsi="Times New Roman" w:cstheme="minorBidi"/>
                <w:b/>
                <w:bCs/>
                <w:i/>
                <w:color w:val="000000"/>
                <w:sz w:val="20"/>
                <w:szCs w:val="20"/>
                <w:lang w:eastAsia="bg-BG"/>
              </w:rPr>
              <w:br/>
            </w:r>
            <w:r w:rsidRPr="00663326">
              <w:rPr>
                <w:rFonts w:ascii="Times New Roman" w:eastAsiaTheme="minorHAnsi" w:hAnsi="Times New Roman" w:cstheme="minorBidi"/>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0"/>
                <w:szCs w:val="20"/>
                <w:lang w:eastAsia="bg-BG"/>
              </w:rPr>
            </w:pPr>
            <w:r w:rsidRPr="00663326">
              <w:rPr>
                <w:rFonts w:ascii="Times New Roman" w:eastAsiaTheme="minorHAnsi" w:hAnsi="Times New Roman" w:cstheme="minorBidi"/>
                <w:b/>
                <w:bCs/>
                <w:i/>
                <w:iCs/>
                <w:color w:val="000000"/>
                <w:sz w:val="20"/>
                <w:szCs w:val="20"/>
                <w:lang w:eastAsia="bg-BG"/>
              </w:rPr>
              <w:t>общо наблюдавани ДП</w:t>
            </w:r>
          </w:p>
        </w:tc>
      </w:tr>
      <w:tr w:rsidR="00663326" w:rsidRPr="00663326" w:rsidTr="00663326">
        <w:trPr>
          <w:trHeight w:val="285"/>
        </w:trPr>
        <w:tc>
          <w:tcPr>
            <w:tcW w:w="235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2018 г.</w:t>
            </w:r>
          </w:p>
        </w:tc>
        <w:tc>
          <w:tcPr>
            <w:tcW w:w="2410"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2017 г.</w:t>
            </w:r>
          </w:p>
        </w:tc>
        <w:tc>
          <w:tcPr>
            <w:tcW w:w="2409"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2016 г.</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2461</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1896</w:t>
            </w:r>
          </w:p>
        </w:tc>
        <w:tc>
          <w:tcPr>
            <w:tcW w:w="2409"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2063</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1324</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1252</w:t>
            </w:r>
          </w:p>
        </w:tc>
        <w:tc>
          <w:tcPr>
            <w:tcW w:w="2409"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1233</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522</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651</w:t>
            </w:r>
          </w:p>
        </w:tc>
        <w:tc>
          <w:tcPr>
            <w:tcW w:w="2409"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575</w:t>
            </w:r>
          </w:p>
        </w:tc>
      </w:tr>
      <w:tr w:rsidR="00663326" w:rsidRPr="00663326" w:rsidTr="00663326">
        <w:trPr>
          <w:trHeight w:val="315"/>
        </w:trPr>
        <w:tc>
          <w:tcPr>
            <w:tcW w:w="235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480"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1436</w:t>
            </w:r>
          </w:p>
        </w:tc>
        <w:tc>
          <w:tcPr>
            <w:tcW w:w="2410"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1266</w:t>
            </w:r>
          </w:p>
        </w:tc>
        <w:tc>
          <w:tcPr>
            <w:tcW w:w="2409"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1290</w:t>
            </w:r>
          </w:p>
        </w:tc>
      </w:tr>
      <w:tr w:rsidR="00663326" w:rsidRPr="00663326" w:rsidTr="00663326">
        <w:trPr>
          <w:trHeight w:val="510"/>
        </w:trPr>
        <w:tc>
          <w:tcPr>
            <w:tcW w:w="235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color w:val="000000"/>
                <w:sz w:val="24"/>
                <w:szCs w:val="24"/>
                <w:lang w:eastAsia="bg-BG"/>
              </w:rPr>
            </w:pPr>
            <w:r w:rsidRPr="00663326">
              <w:rPr>
                <w:rFonts w:ascii="Times New Roman" w:eastAsiaTheme="minorHAnsi" w:hAnsi="Times New Roman" w:cstheme="minorBidi"/>
                <w:b/>
                <w:color w:val="000000"/>
                <w:sz w:val="24"/>
                <w:szCs w:val="24"/>
                <w:lang w:eastAsia="bg-BG"/>
              </w:rPr>
              <w:t>417</w:t>
            </w:r>
          </w:p>
        </w:tc>
        <w:tc>
          <w:tcPr>
            <w:tcW w:w="2410"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461</w:t>
            </w:r>
          </w:p>
        </w:tc>
        <w:tc>
          <w:tcPr>
            <w:tcW w:w="2409"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481</w:t>
            </w:r>
          </w:p>
        </w:tc>
      </w:tr>
    </w:tbl>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color w:val="FF0000"/>
          <w:sz w:val="28"/>
        </w:rPr>
      </w:pP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FF0000"/>
          <w:sz w:val="28"/>
        </w:rPr>
      </w:pP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FF0000"/>
          <w:sz w:val="28"/>
          <w:u w:val="single"/>
          <w:lang w:eastAsia="bg-BG"/>
        </w:rPr>
      </w:pPr>
      <w:r w:rsidRPr="00663326">
        <w:rPr>
          <w:rFonts w:ascii="Times New Roman" w:hAnsi="Times New Roman"/>
          <w:b/>
          <w:i/>
          <w:color w:val="000000"/>
          <w:sz w:val="28"/>
          <w:lang w:eastAsia="bg-BG"/>
        </w:rPr>
        <w:t>1.2. Общо решени досъдебни производства.</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През 2018 г. в региона са решени с внасяне в съда, със спиране и с прекратяване общо 3243 ДП, от които 196 ДП от ОП гр. Монтана, а останалите – от районните прокуратури. Най-много ДП са решени от прокурорите в РП гр. Монтана (1681). Средната стойност на показателя за районните прокуратури е 1015,7 ДП. Решените от районните прокуратури в Лом и Берковица ДП са под средната стойност. Решените от районните прокуратури досъдебни производства, отнесени към наблюдаваните са: над 68%  за РП-Монтана (2017 - 62%; 2016 г. - 69%), 72,8% за РП-Лом (76,7% за 2017 г. и 83% за 2016 г.) и 77% за РП-Берковица (2017 г. - 76%; 2016 г. - 82%). За ОП-Монтана това съотношение е малко над 47%  (при 50% за 2017 г. и 44% за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При анализа на статистическите данни за последните три години се вижда ясно, че при районните прокуратури в Монтана и Лом се наблюдава увеличение на решените ДП, а за РП Берковица и ОП Монтана – спад. Но в процентно съотношение стойностите са запазени, като за РП Монтана и РП Берковица дори бележат увеличение спрямо предходния отчетен период. Не може да се изведе конкретна тенденция, тъй като в предходния отчетен период РП Берковица и ОП Монтана са отбелязали увеличение по този показател. Причините за нерешаването на досъдебните производства в ОП Монтана са изложени и на други места в доклада, но се свързват най-вече с продължаващото неизготвяне на експертизи.</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Броят на решените досъдебни производства през този период е в правопропорционална зависимост от броя на наблюдаваните. Така например за РП Монтана и в РП Лом е увеличен както броят на наблюдаваните ДП, така и броят на решените; за РП Берковица и ОП Монтана този извод е същият, но е в противоположна посока – отчита се намаление на наблюдаваните и на решените ДП.</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Данните за решените през този тригодишен период ДП по прокуратури са отразени в табличен вид по-долу. От тях, за разлика от предходния период, в който е отчетена трайна тенденция на ръст само за ОП Монтана и РП Берковица, в настоящия отчетен период  тези две прокуратури бележат намаление, а РП Лом и РП Монтана – нарастване.</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p>
    <w:tbl>
      <w:tblPr>
        <w:tblW w:w="9649" w:type="dxa"/>
        <w:jc w:val="center"/>
        <w:tblInd w:w="60" w:type="dxa"/>
        <w:tblCellMar>
          <w:left w:w="70" w:type="dxa"/>
          <w:right w:w="70" w:type="dxa"/>
        </w:tblCellMar>
        <w:tblLook w:val="0000" w:firstRow="0" w:lastRow="0" w:firstColumn="0" w:lastColumn="0" w:noHBand="0" w:noVBand="0"/>
      </w:tblPr>
      <w:tblGrid>
        <w:gridCol w:w="2350"/>
        <w:gridCol w:w="2196"/>
        <w:gridCol w:w="2410"/>
        <w:gridCol w:w="2693"/>
      </w:tblGrid>
      <w:tr w:rsidR="00663326" w:rsidRPr="00663326" w:rsidTr="00663326">
        <w:trPr>
          <w:trHeight w:val="840"/>
          <w:jc w:val="center"/>
        </w:trPr>
        <w:tc>
          <w:tcPr>
            <w:tcW w:w="235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0"/>
                <w:szCs w:val="20"/>
                <w:lang w:eastAsia="bg-BG"/>
              </w:rPr>
            </w:pPr>
            <w:r w:rsidRPr="00663326">
              <w:rPr>
                <w:rFonts w:ascii="Times New Roman" w:eastAsiaTheme="minorHAnsi" w:hAnsi="Times New Roman" w:cstheme="minorBidi"/>
                <w:b/>
                <w:bCs/>
                <w:i/>
                <w:color w:val="000000"/>
                <w:sz w:val="20"/>
                <w:szCs w:val="20"/>
                <w:lang w:eastAsia="bg-BG"/>
              </w:rPr>
              <w:lastRenderedPageBreak/>
              <w:br/>
            </w:r>
            <w:r w:rsidRPr="00663326">
              <w:rPr>
                <w:rFonts w:ascii="Times New Roman" w:eastAsiaTheme="minorHAnsi" w:hAnsi="Times New Roman" w:cstheme="minorBidi"/>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0"/>
                <w:szCs w:val="20"/>
                <w:lang w:eastAsia="bg-BG"/>
              </w:rPr>
            </w:pPr>
            <w:r w:rsidRPr="00663326">
              <w:rPr>
                <w:rFonts w:ascii="Times New Roman" w:eastAsiaTheme="minorHAnsi" w:hAnsi="Times New Roman" w:cstheme="minorBidi"/>
                <w:b/>
                <w:bCs/>
                <w:i/>
                <w:iCs/>
                <w:color w:val="000000"/>
                <w:sz w:val="20"/>
                <w:szCs w:val="20"/>
                <w:lang w:eastAsia="bg-BG"/>
              </w:rPr>
              <w:t>Общо решени ДП</w:t>
            </w:r>
          </w:p>
        </w:tc>
      </w:tr>
      <w:tr w:rsidR="00663326" w:rsidRPr="00663326" w:rsidTr="00663326">
        <w:trPr>
          <w:trHeight w:val="300"/>
          <w:jc w:val="center"/>
        </w:trPr>
        <w:tc>
          <w:tcPr>
            <w:tcW w:w="235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196"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2018 г.</w:t>
            </w:r>
          </w:p>
        </w:tc>
        <w:tc>
          <w:tcPr>
            <w:tcW w:w="2410"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2017 г.</w:t>
            </w:r>
          </w:p>
        </w:tc>
        <w:tc>
          <w:tcPr>
            <w:tcW w:w="2693"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2016 г.</w:t>
            </w:r>
          </w:p>
        </w:tc>
      </w:tr>
      <w:tr w:rsidR="00663326" w:rsidRPr="00663326" w:rsidTr="00663326">
        <w:trPr>
          <w:trHeight w:val="315"/>
          <w:jc w:val="center"/>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196"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1681</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1178</w:t>
            </w:r>
          </w:p>
        </w:tc>
        <w:tc>
          <w:tcPr>
            <w:tcW w:w="2693"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1420</w:t>
            </w:r>
          </w:p>
        </w:tc>
      </w:tr>
      <w:tr w:rsidR="00663326" w:rsidRPr="00663326" w:rsidTr="00663326">
        <w:trPr>
          <w:trHeight w:val="315"/>
          <w:jc w:val="center"/>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196"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964</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961</w:t>
            </w:r>
          </w:p>
        </w:tc>
        <w:tc>
          <w:tcPr>
            <w:tcW w:w="2693"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1025</w:t>
            </w:r>
          </w:p>
        </w:tc>
      </w:tr>
      <w:tr w:rsidR="00663326" w:rsidRPr="00663326" w:rsidTr="00663326">
        <w:trPr>
          <w:trHeight w:val="315"/>
          <w:jc w:val="center"/>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196"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402</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495</w:t>
            </w:r>
          </w:p>
        </w:tc>
        <w:tc>
          <w:tcPr>
            <w:tcW w:w="2693"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471</w:t>
            </w:r>
          </w:p>
        </w:tc>
      </w:tr>
      <w:tr w:rsidR="00663326" w:rsidRPr="00663326" w:rsidTr="00663326">
        <w:trPr>
          <w:trHeight w:val="315"/>
          <w:jc w:val="center"/>
        </w:trPr>
        <w:tc>
          <w:tcPr>
            <w:tcW w:w="235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196"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1015,7</w:t>
            </w:r>
          </w:p>
        </w:tc>
        <w:tc>
          <w:tcPr>
            <w:tcW w:w="2410"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878</w:t>
            </w:r>
          </w:p>
        </w:tc>
        <w:tc>
          <w:tcPr>
            <w:tcW w:w="2693"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972</w:t>
            </w:r>
          </w:p>
        </w:tc>
      </w:tr>
      <w:tr w:rsidR="00663326" w:rsidRPr="00663326" w:rsidTr="00663326">
        <w:trPr>
          <w:trHeight w:val="375"/>
          <w:jc w:val="center"/>
        </w:trPr>
        <w:tc>
          <w:tcPr>
            <w:tcW w:w="235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196"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196</w:t>
            </w:r>
          </w:p>
        </w:tc>
        <w:tc>
          <w:tcPr>
            <w:tcW w:w="2410"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231</w:t>
            </w:r>
          </w:p>
        </w:tc>
        <w:tc>
          <w:tcPr>
            <w:tcW w:w="2693"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215</w:t>
            </w:r>
          </w:p>
        </w:tc>
      </w:tr>
    </w:tbl>
    <w:p w:rsidR="00663326" w:rsidRPr="00663326" w:rsidRDefault="00663326" w:rsidP="00663326">
      <w:pPr>
        <w:ind w:firstLine="709"/>
        <w:rPr>
          <w:rFonts w:asciiTheme="minorHAnsi" w:eastAsiaTheme="minorHAnsi" w:hAnsiTheme="minorHAnsi" w:cstheme="minorBidi"/>
        </w:rPr>
      </w:pP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FF0000"/>
          <w:sz w:val="28"/>
          <w:u w:val="single"/>
          <w:lang w:eastAsia="bg-BG"/>
        </w:rPr>
      </w:pPr>
      <w:r w:rsidRPr="00663326">
        <w:rPr>
          <w:rFonts w:ascii="Times New Roman" w:hAnsi="Times New Roman"/>
          <w:b/>
          <w:i/>
          <w:color w:val="000000"/>
          <w:sz w:val="28"/>
          <w:lang w:eastAsia="bg-BG"/>
        </w:rPr>
        <w:t>1.3. Прокурорски актове, внесени в съда.</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През 2018 г. в съдилищата от региона са внесени общо 624 прокурорски актове (ОА, предложения по чл. 78а НК и споразумения), от които 39 - от ОП гр. Монтана. Най-много прокурорски актове са внесени от РП-Монтана (295). Изчислена е средната стойност на показателя за районните прокуратури – 195. Внесените от районните прокуратури в гр. Берковица и гр. Лом актове са под средната стойност. Това е напълно обяснимо с оглед значително по-малкия брой прокурори, както по щат, така и реално работили.</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При анализирането на статистическите данни, не се </w:t>
      </w:r>
      <w:proofErr w:type="spellStart"/>
      <w:r w:rsidRPr="00663326">
        <w:rPr>
          <w:rFonts w:ascii="Times New Roman" w:eastAsiaTheme="minorHAnsi" w:hAnsi="Times New Roman" w:cstheme="minorBidi"/>
          <w:sz w:val="28"/>
        </w:rPr>
        <w:t>затвърждава</w:t>
      </w:r>
      <w:proofErr w:type="spellEnd"/>
      <w:r w:rsidRPr="00663326">
        <w:rPr>
          <w:rFonts w:ascii="Times New Roman" w:eastAsiaTheme="minorHAnsi" w:hAnsi="Times New Roman" w:cstheme="minorBidi"/>
          <w:sz w:val="28"/>
        </w:rPr>
        <w:t xml:space="preserve"> тенденцията в предходния тригодишен период (2015-2017), когато през 2017 г. се наблюдава прогресивно увеличаване за всички прокуратури и то спрямо и двата предходни сравнителни периода. В настоящия отчетен период се наблюдава намаление отново при всички прокуратури в региона, като за ОП Монтана намалението е само спрямо 2017 г. с 12,5%, но спрямо 2016 г. има увеличение с почти 11%. Средното намаление за районните прокуратури е 24,6% спрямо 2017 г. и 10% спрямо 2016 г. на внесените в съдилищата от региона прокурорски актове. Като общ брой – за всички прокуратури в региона, вкл. ОП Монтана - тези показатели са 624 броя внесени актове в целия регион за 2018 г., което е 25% по-малко от внесените през 2017 г. (825) и 10% по-малко от внесените през 2016 г. (687).</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Общото намаление на внесените в съда прокурорски актове се дължи на трудности при доказване на престъпленията, а също и на значително по-ниската </w:t>
      </w:r>
      <w:proofErr w:type="spellStart"/>
      <w:r w:rsidRPr="00663326">
        <w:rPr>
          <w:rFonts w:ascii="Times New Roman" w:eastAsiaTheme="minorHAnsi" w:hAnsi="Times New Roman" w:cstheme="minorBidi"/>
          <w:sz w:val="28"/>
        </w:rPr>
        <w:t>разкриваемост</w:t>
      </w:r>
      <w:proofErr w:type="spellEnd"/>
      <w:r w:rsidRPr="00663326">
        <w:rPr>
          <w:rFonts w:ascii="Times New Roman" w:eastAsiaTheme="minorHAnsi" w:hAnsi="Times New Roman" w:cstheme="minorBidi"/>
          <w:sz w:val="28"/>
        </w:rPr>
        <w:t xml:space="preserve"> от органите на МВР. </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Данните за броя на внесените актове през този тригодишен период по прокуратури са отразени в табличен вид по-долу.</w:t>
      </w:r>
      <w:r w:rsidRPr="00663326">
        <w:rPr>
          <w:rFonts w:ascii="Times New Roman" w:eastAsiaTheme="minorHAnsi" w:hAnsi="Times New Roman" w:cstheme="minorBidi"/>
          <w:color w:val="FF0000"/>
          <w:sz w:val="28"/>
        </w:rPr>
        <w:t xml:space="preserve"> </w:t>
      </w:r>
      <w:r w:rsidRPr="00663326">
        <w:rPr>
          <w:rFonts w:ascii="Times New Roman" w:eastAsiaTheme="minorHAnsi" w:hAnsi="Times New Roman" w:cstheme="minorBidi"/>
          <w:sz w:val="28"/>
        </w:rPr>
        <w:t xml:space="preserve">Видно от стойностите, не се </w:t>
      </w:r>
      <w:proofErr w:type="spellStart"/>
      <w:r w:rsidRPr="00663326">
        <w:rPr>
          <w:rFonts w:ascii="Times New Roman" w:eastAsiaTheme="minorHAnsi" w:hAnsi="Times New Roman" w:cstheme="minorBidi"/>
          <w:sz w:val="28"/>
        </w:rPr>
        <w:t>затвърждава</w:t>
      </w:r>
      <w:proofErr w:type="spellEnd"/>
      <w:r w:rsidRPr="00663326">
        <w:rPr>
          <w:rFonts w:ascii="Times New Roman" w:eastAsiaTheme="minorHAnsi" w:hAnsi="Times New Roman" w:cstheme="minorBidi"/>
          <w:sz w:val="28"/>
        </w:rPr>
        <w:t xml:space="preserve"> възходящата тенденция от предходните периоди, като във всички прокуратури е налице намаляване на внесените в съда актове. Единствено за ОП Монтана е налице увеличение спрямо 2016 г. За РП гр. Монтана намалението спрямо предходния период е около 28%, а спрямо 2016 г. намалението е минимално (само с 3 акта). За РП гр. Лом намалението спрямо 2017 г. също е сериозно – почти 38%, а в сравнение с 2016 г. – с 23%. През 2018 г. РП гр. Берковица е внесла в съда прокурорски актове също с около 35% по-малко спрямо 2017 г., а в сравнение с 2016 г. намаляването е с 19%.</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i/>
          <w:sz w:val="28"/>
        </w:rPr>
      </w:pPr>
      <w:r w:rsidRPr="00663326">
        <w:rPr>
          <w:rFonts w:ascii="Times New Roman" w:eastAsiaTheme="minorHAnsi" w:hAnsi="Times New Roman" w:cstheme="minorBidi"/>
          <w:i/>
          <w:sz w:val="28"/>
        </w:rPr>
        <w:t xml:space="preserve">*Забележка: в таблица 5.1, К3 за ОП Монтана са посочени </w:t>
      </w:r>
      <w:r w:rsidRPr="00663326">
        <w:rPr>
          <w:rFonts w:ascii="Times New Roman" w:eastAsiaTheme="minorHAnsi" w:hAnsi="Times New Roman" w:cstheme="minorBidi"/>
          <w:b/>
          <w:i/>
          <w:sz w:val="28"/>
        </w:rPr>
        <w:t>43 прокурорски акта</w:t>
      </w:r>
      <w:r w:rsidRPr="00663326">
        <w:rPr>
          <w:rFonts w:ascii="Times New Roman" w:eastAsiaTheme="minorHAnsi" w:hAnsi="Times New Roman" w:cstheme="minorBidi"/>
          <w:i/>
          <w:sz w:val="28"/>
        </w:rPr>
        <w:t xml:space="preserve">, внесени в съда, което се дължи на внесени 4 предложения </w:t>
      </w:r>
      <w:r w:rsidRPr="00663326">
        <w:rPr>
          <w:rFonts w:ascii="Times New Roman" w:eastAsiaTheme="minorHAnsi" w:hAnsi="Times New Roman" w:cstheme="minorBidi"/>
          <w:i/>
          <w:sz w:val="28"/>
        </w:rPr>
        <w:lastRenderedPageBreak/>
        <w:t xml:space="preserve">по чл. 83б ЗАНН, който брой е прибавен автоматично към внесените в съда прокурорски актове съгласно формулата, но не е </w:t>
      </w:r>
      <w:r w:rsidR="00C10374">
        <w:rPr>
          <w:rFonts w:ascii="Times New Roman" w:eastAsiaTheme="minorHAnsi" w:hAnsi="Times New Roman" w:cstheme="minorBidi"/>
          <w:i/>
          <w:sz w:val="28"/>
        </w:rPr>
        <w:t>отчетен</w:t>
      </w:r>
      <w:r w:rsidRPr="00663326">
        <w:rPr>
          <w:rFonts w:ascii="Times New Roman" w:eastAsiaTheme="minorHAnsi" w:hAnsi="Times New Roman" w:cstheme="minorBidi"/>
          <w:i/>
          <w:sz w:val="28"/>
        </w:rPr>
        <w:t xml:space="preserve"> в анализа.</w:t>
      </w:r>
    </w:p>
    <w:tbl>
      <w:tblPr>
        <w:tblW w:w="9497" w:type="dxa"/>
        <w:tblInd w:w="212" w:type="dxa"/>
        <w:tblCellMar>
          <w:left w:w="70" w:type="dxa"/>
          <w:right w:w="70" w:type="dxa"/>
        </w:tblCellMar>
        <w:tblLook w:val="0000" w:firstRow="0" w:lastRow="0" w:firstColumn="0" w:lastColumn="0" w:noHBand="0" w:noVBand="0"/>
      </w:tblPr>
      <w:tblGrid>
        <w:gridCol w:w="2350"/>
        <w:gridCol w:w="2470"/>
        <w:gridCol w:w="2268"/>
        <w:gridCol w:w="2409"/>
      </w:tblGrid>
      <w:tr w:rsidR="00663326" w:rsidRPr="00663326" w:rsidTr="00663326">
        <w:trPr>
          <w:trHeight w:val="765"/>
        </w:trPr>
        <w:tc>
          <w:tcPr>
            <w:tcW w:w="235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0"/>
                <w:szCs w:val="20"/>
                <w:lang w:eastAsia="bg-BG"/>
              </w:rPr>
            </w:pPr>
            <w:r w:rsidRPr="00663326">
              <w:rPr>
                <w:rFonts w:ascii="Times New Roman" w:eastAsiaTheme="minorHAnsi" w:hAnsi="Times New Roman" w:cstheme="minorBidi"/>
                <w:b/>
                <w:bCs/>
                <w:i/>
                <w:color w:val="000000"/>
                <w:sz w:val="20"/>
                <w:szCs w:val="20"/>
                <w:lang w:eastAsia="bg-BG"/>
              </w:rPr>
              <w:br/>
            </w:r>
            <w:r w:rsidRPr="00663326">
              <w:rPr>
                <w:rFonts w:ascii="Times New Roman" w:eastAsiaTheme="minorHAnsi" w:hAnsi="Times New Roman" w:cstheme="minorBidi"/>
                <w:b/>
                <w:bCs/>
                <w:i/>
                <w:color w:val="000000"/>
                <w:sz w:val="20"/>
                <w:szCs w:val="20"/>
                <w:lang w:eastAsia="bg-BG"/>
              </w:rPr>
              <w:br/>
              <w:t>Прокуратура</w:t>
            </w:r>
            <w:r w:rsidRPr="00663326">
              <w:rPr>
                <w:rFonts w:ascii="Times New Roman" w:eastAsiaTheme="minorHAnsi" w:hAnsi="Times New Roman" w:cstheme="minorBidi"/>
                <w:b/>
                <w:bCs/>
                <w:i/>
                <w:color w:val="000000"/>
                <w:sz w:val="20"/>
                <w:szCs w:val="20"/>
                <w:lang w:eastAsia="bg-BG"/>
              </w:rPr>
              <w:br/>
            </w:r>
          </w:p>
        </w:tc>
        <w:tc>
          <w:tcPr>
            <w:tcW w:w="7147"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0"/>
                <w:szCs w:val="20"/>
                <w:lang w:eastAsia="bg-BG"/>
              </w:rPr>
            </w:pPr>
            <w:r w:rsidRPr="00663326">
              <w:rPr>
                <w:rFonts w:ascii="Times New Roman" w:eastAsiaTheme="minorHAnsi" w:hAnsi="Times New Roman" w:cstheme="minorBidi"/>
                <w:b/>
                <w:bCs/>
                <w:i/>
                <w:iCs/>
                <w:color w:val="000000"/>
                <w:sz w:val="20"/>
                <w:szCs w:val="20"/>
                <w:lang w:eastAsia="bg-BG"/>
              </w:rPr>
              <w:t>Прокурорски актове, внесени в съда (ОА, чл. 78а Н,  споразумения, чл. 83б ЗАНН)</w:t>
            </w:r>
          </w:p>
        </w:tc>
      </w:tr>
      <w:tr w:rsidR="00663326" w:rsidRPr="00663326" w:rsidTr="00663326">
        <w:trPr>
          <w:trHeight w:val="315"/>
        </w:trPr>
        <w:tc>
          <w:tcPr>
            <w:tcW w:w="235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470"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2018 г.</w:t>
            </w:r>
          </w:p>
        </w:tc>
        <w:tc>
          <w:tcPr>
            <w:tcW w:w="2268"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2017 г.</w:t>
            </w:r>
          </w:p>
        </w:tc>
        <w:tc>
          <w:tcPr>
            <w:tcW w:w="2409"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2016 г.</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47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295</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379</w:t>
            </w:r>
          </w:p>
        </w:tc>
        <w:tc>
          <w:tcPr>
            <w:tcW w:w="2409"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298</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47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182</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251</w:t>
            </w:r>
          </w:p>
        </w:tc>
        <w:tc>
          <w:tcPr>
            <w:tcW w:w="2409"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224</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47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108</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146</w:t>
            </w:r>
          </w:p>
        </w:tc>
        <w:tc>
          <w:tcPr>
            <w:tcW w:w="2409"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129</w:t>
            </w:r>
          </w:p>
        </w:tc>
      </w:tr>
      <w:tr w:rsidR="00663326" w:rsidRPr="00663326" w:rsidTr="00663326">
        <w:trPr>
          <w:trHeight w:val="315"/>
        </w:trPr>
        <w:tc>
          <w:tcPr>
            <w:tcW w:w="235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470"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195</w:t>
            </w:r>
          </w:p>
        </w:tc>
        <w:tc>
          <w:tcPr>
            <w:tcW w:w="226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258,66</w:t>
            </w:r>
          </w:p>
        </w:tc>
        <w:tc>
          <w:tcPr>
            <w:tcW w:w="2409"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217</w:t>
            </w:r>
          </w:p>
        </w:tc>
      </w:tr>
      <w:tr w:rsidR="00663326" w:rsidRPr="00663326" w:rsidTr="00663326">
        <w:trPr>
          <w:trHeight w:val="390"/>
        </w:trPr>
        <w:tc>
          <w:tcPr>
            <w:tcW w:w="235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470"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39</w:t>
            </w:r>
          </w:p>
        </w:tc>
        <w:tc>
          <w:tcPr>
            <w:tcW w:w="2268"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49</w:t>
            </w:r>
          </w:p>
        </w:tc>
        <w:tc>
          <w:tcPr>
            <w:tcW w:w="2409"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36</w:t>
            </w:r>
          </w:p>
        </w:tc>
      </w:tr>
    </w:tbl>
    <w:p w:rsidR="00663326" w:rsidRPr="00663326" w:rsidRDefault="00663326" w:rsidP="00663326">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FF0000"/>
          <w:sz w:val="28"/>
          <w:u w:val="single"/>
          <w:lang w:eastAsia="bg-BG"/>
        </w:rPr>
      </w:pPr>
      <w:r w:rsidRPr="00663326">
        <w:rPr>
          <w:rFonts w:ascii="Times New Roman" w:hAnsi="Times New Roman"/>
          <w:b/>
          <w:i/>
          <w:color w:val="000000"/>
          <w:sz w:val="28"/>
          <w:lang w:eastAsia="bg-BG"/>
        </w:rPr>
        <w:t>1.4. Общо участие в съдебни заседания/дни.</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По този показател са представени участията в съдебни заседания по НСН, АСН и ГСН. </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През 2017 г. прокурорите от региона на ОП Монтана са взели участие в общо  2360 (2375 през 2017 г. и 2195 през 2016 г.)  съдебни заседания, от които 850 бр. на прокурори от ОП-Монтана, а останалите – на районните прокуратури. Най-много участие в заседания по трите надзора има ОП Монтана – 850, следвана от РП Лом - 670, РП Монтана – 579 и РП Берковица – 261. Изчислена е средната стойност на показателя за районните прокуратури – 503. Под средната стойност на този показател са участията в съдебни заседания на прокурорите от РП Берковица. Във всички прокуратури е видно намаление на броя на съдебните заседания спрямо 2017 г., с изключение на ОП Монтана, при която има увеличение спрямо и двата предходни отчетни периода. Спрямо 2016 г. обаче за всички прокуратури се наблюдава увеличение. Като цяло броят на участията в съдебни заседания е незначително намален спрямо 2017 г., но е по-висок от този през 2016 г. Намалението се дължи най-вече на понижения брой внесени в съда прокурорски актове спрямо 2017 г.</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При анализ на статистическите данни за последните три години е видно, че за районните прокуратури в региона е налице малко повече от 15% намаление в сравнение с 2017 г. и 5,8% увеличение в сравнение с 2016 г. Тази тенденция е пряка последица от завишаването на внесените за същия период в съдилищата от региона прокурорски актове. </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Данните за участията в съдебни заседания през този тригодишен период по прокуратури са отразени в табличен вид по-долу. От изнесените данни не може да се изведе трайна тенденция за повишаване или намаляване, тъй като съотношението спрямо предходните отчетни периоди е разнопосочно. За РП - Монтана се наблюдава намаление спрямо участията през 2017 г. с около 21% и увеличение спрямо 2016 г. с малко повече от 1%. В РП - Лом има намаление спрямо 2017 г. с почти 12%, но и повишение с около 4,5% спрямо 2016 г. За РП Берковица също има намаление с 12,5%, </w:t>
      </w:r>
      <w:proofErr w:type="spellStart"/>
      <w:r w:rsidRPr="00663326">
        <w:rPr>
          <w:rFonts w:ascii="Times New Roman" w:eastAsiaTheme="minorHAnsi" w:hAnsi="Times New Roman" w:cstheme="minorBidi"/>
          <w:sz w:val="28"/>
        </w:rPr>
        <w:t>съотнесено</w:t>
      </w:r>
      <w:proofErr w:type="spellEnd"/>
      <w:r w:rsidRPr="00663326">
        <w:rPr>
          <w:rFonts w:ascii="Times New Roman" w:eastAsiaTheme="minorHAnsi" w:hAnsi="Times New Roman" w:cstheme="minorBidi"/>
          <w:sz w:val="28"/>
        </w:rPr>
        <w:t xml:space="preserve"> към предходния отчетен период, но и увеличение спрямо 2016 г. с повече от 18,7%.</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Участията в ОП Монтана са се увеличили спрямо двата предходни периода – с повече от 26% спрямо 2017 г. и с почти 17% спрямо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p>
    <w:tbl>
      <w:tblPr>
        <w:tblW w:w="9649" w:type="dxa"/>
        <w:tblInd w:w="60" w:type="dxa"/>
        <w:tblCellMar>
          <w:left w:w="70" w:type="dxa"/>
          <w:right w:w="70" w:type="dxa"/>
        </w:tblCellMar>
        <w:tblLook w:val="0000" w:firstRow="0" w:lastRow="0" w:firstColumn="0" w:lastColumn="0" w:noHBand="0" w:noVBand="0"/>
      </w:tblPr>
      <w:tblGrid>
        <w:gridCol w:w="2350"/>
        <w:gridCol w:w="2338"/>
        <w:gridCol w:w="2268"/>
        <w:gridCol w:w="2693"/>
      </w:tblGrid>
      <w:tr w:rsidR="00663326" w:rsidRPr="00663326" w:rsidTr="00663326">
        <w:trPr>
          <w:trHeight w:val="1095"/>
        </w:trPr>
        <w:tc>
          <w:tcPr>
            <w:tcW w:w="235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0"/>
                <w:szCs w:val="20"/>
                <w:lang w:eastAsia="bg-BG"/>
              </w:rPr>
            </w:pPr>
            <w:r w:rsidRPr="00663326">
              <w:rPr>
                <w:rFonts w:ascii="Times New Roman" w:eastAsiaTheme="minorHAnsi" w:hAnsi="Times New Roman" w:cstheme="minorBidi"/>
                <w:b/>
                <w:bCs/>
                <w:i/>
                <w:color w:val="000000"/>
                <w:sz w:val="20"/>
                <w:szCs w:val="20"/>
                <w:lang w:eastAsia="bg-BG"/>
              </w:rPr>
              <w:lastRenderedPageBreak/>
              <w:br/>
            </w:r>
            <w:r w:rsidRPr="00663326">
              <w:rPr>
                <w:rFonts w:ascii="Times New Roman" w:eastAsiaTheme="minorHAnsi" w:hAnsi="Times New Roman" w:cstheme="minorBidi"/>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0"/>
                <w:szCs w:val="20"/>
                <w:lang w:eastAsia="bg-BG"/>
              </w:rPr>
            </w:pPr>
            <w:r w:rsidRPr="00663326">
              <w:rPr>
                <w:rFonts w:ascii="Times New Roman" w:eastAsiaTheme="minorHAnsi" w:hAnsi="Times New Roman" w:cstheme="minorBidi"/>
                <w:b/>
                <w:bCs/>
                <w:i/>
                <w:iCs/>
                <w:color w:val="000000"/>
                <w:sz w:val="20"/>
                <w:szCs w:val="20"/>
                <w:lang w:eastAsia="bg-BG"/>
              </w:rPr>
              <w:t>Общо участия в съдебни заседания</w:t>
            </w:r>
          </w:p>
        </w:tc>
      </w:tr>
      <w:tr w:rsidR="00663326" w:rsidRPr="00663326" w:rsidTr="00663326">
        <w:trPr>
          <w:trHeight w:val="300"/>
        </w:trPr>
        <w:tc>
          <w:tcPr>
            <w:tcW w:w="235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338"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2018 г.</w:t>
            </w:r>
          </w:p>
        </w:tc>
        <w:tc>
          <w:tcPr>
            <w:tcW w:w="2268"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2017 г.</w:t>
            </w:r>
          </w:p>
        </w:tc>
        <w:tc>
          <w:tcPr>
            <w:tcW w:w="2693"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2016 г.</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33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579</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704</w:t>
            </w:r>
          </w:p>
        </w:tc>
        <w:tc>
          <w:tcPr>
            <w:tcW w:w="2693"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571</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33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670</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750</w:t>
            </w:r>
          </w:p>
        </w:tc>
        <w:tc>
          <w:tcPr>
            <w:tcW w:w="2693"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640</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33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261</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294</w:t>
            </w:r>
          </w:p>
        </w:tc>
        <w:tc>
          <w:tcPr>
            <w:tcW w:w="2693"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212</w:t>
            </w:r>
          </w:p>
        </w:tc>
      </w:tr>
      <w:tr w:rsidR="00663326" w:rsidRPr="00663326" w:rsidTr="00663326">
        <w:trPr>
          <w:trHeight w:val="315"/>
        </w:trPr>
        <w:tc>
          <w:tcPr>
            <w:tcW w:w="235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33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503</w:t>
            </w:r>
          </w:p>
        </w:tc>
        <w:tc>
          <w:tcPr>
            <w:tcW w:w="226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582,66</w:t>
            </w:r>
          </w:p>
        </w:tc>
        <w:tc>
          <w:tcPr>
            <w:tcW w:w="2693"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474</w:t>
            </w:r>
          </w:p>
        </w:tc>
      </w:tr>
      <w:tr w:rsidR="00663326" w:rsidRPr="00663326" w:rsidTr="00663326">
        <w:trPr>
          <w:trHeight w:val="420"/>
        </w:trPr>
        <w:tc>
          <w:tcPr>
            <w:tcW w:w="235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338"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850</w:t>
            </w:r>
          </w:p>
        </w:tc>
        <w:tc>
          <w:tcPr>
            <w:tcW w:w="2268"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627</w:t>
            </w:r>
          </w:p>
        </w:tc>
        <w:tc>
          <w:tcPr>
            <w:tcW w:w="2693"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709</w:t>
            </w:r>
          </w:p>
        </w:tc>
      </w:tr>
    </w:tbl>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FF0000"/>
          <w:sz w:val="28"/>
        </w:rPr>
      </w:pPr>
    </w:p>
    <w:p w:rsidR="00663326" w:rsidRPr="00663326" w:rsidRDefault="00663326" w:rsidP="00663326">
      <w:pPr>
        <w:shd w:val="clear" w:color="auto" w:fill="FFFFFF"/>
        <w:autoSpaceDE w:val="0"/>
        <w:autoSpaceDN w:val="0"/>
        <w:adjustRightInd w:val="0"/>
        <w:spacing w:after="0" w:line="240" w:lineRule="auto"/>
        <w:ind w:firstLine="426"/>
        <w:jc w:val="both"/>
        <w:rPr>
          <w:rFonts w:ascii="Times New Roman" w:eastAsiaTheme="minorHAnsi" w:hAnsi="Times New Roman" w:cstheme="minorBidi"/>
          <w:b/>
          <w:i/>
          <w:color w:val="000000"/>
          <w:sz w:val="28"/>
        </w:rPr>
      </w:pPr>
      <w:bookmarkStart w:id="18" w:name="_Toc380392166"/>
      <w:r w:rsidRPr="00663326">
        <w:rPr>
          <w:rFonts w:ascii="Times New Roman" w:eastAsiaTheme="minorHAnsi" w:hAnsi="Times New Roman" w:cstheme="minorBidi"/>
          <w:b/>
          <w:iCs/>
          <w:color w:val="000000"/>
          <w:sz w:val="28"/>
          <w:lang w:eastAsia="bg-BG"/>
        </w:rPr>
        <w:tab/>
      </w:r>
      <w:r w:rsidRPr="00663326">
        <w:rPr>
          <w:rFonts w:ascii="Times New Roman" w:eastAsiaTheme="minorHAnsi" w:hAnsi="Times New Roman" w:cstheme="minorBidi"/>
          <w:noProof/>
          <w:color w:val="000000"/>
          <w:sz w:val="28"/>
          <w:szCs w:val="28"/>
          <w:lang w:eastAsia="bg-BG"/>
        </w:rPr>
        <w:drawing>
          <wp:inline distT="0" distB="0" distL="0" distR="0" wp14:anchorId="213B5E6D" wp14:editId="7DA232BE">
            <wp:extent cx="6119771" cy="3219450"/>
            <wp:effectExtent l="0" t="0" r="0" b="0"/>
            <wp:docPr id="3" name="Диагра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000000"/>
          <w:sz w:val="28"/>
        </w:rPr>
      </w:pPr>
      <w:r w:rsidRPr="00663326">
        <w:rPr>
          <w:rFonts w:ascii="Times New Roman" w:eastAsiaTheme="minorHAnsi" w:hAnsi="Times New Roman" w:cstheme="minorBidi"/>
          <w:noProof/>
          <w:color w:val="000000"/>
          <w:sz w:val="28"/>
          <w:szCs w:val="28"/>
          <w:lang w:eastAsia="bg-BG"/>
        </w:rPr>
        <w:drawing>
          <wp:inline distT="0" distB="0" distL="0" distR="0" wp14:anchorId="5281973D" wp14:editId="5093CE82">
            <wp:extent cx="6210300" cy="3114675"/>
            <wp:effectExtent l="0" t="0" r="0" b="0"/>
            <wp:docPr id="13" name="Диагра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000000"/>
          <w:sz w:val="28"/>
        </w:rPr>
      </w:pPr>
      <w:r w:rsidRPr="00663326">
        <w:rPr>
          <w:rFonts w:ascii="Times New Roman" w:eastAsiaTheme="minorHAnsi" w:hAnsi="Times New Roman" w:cstheme="minorBidi"/>
          <w:noProof/>
          <w:color w:val="000000"/>
          <w:sz w:val="28"/>
          <w:szCs w:val="28"/>
          <w:lang w:eastAsia="bg-BG"/>
        </w:rPr>
        <w:lastRenderedPageBreak/>
        <w:drawing>
          <wp:inline distT="0" distB="0" distL="0" distR="0" wp14:anchorId="516638C7" wp14:editId="599D052E">
            <wp:extent cx="5915025" cy="3324225"/>
            <wp:effectExtent l="0" t="0" r="0" b="0"/>
            <wp:docPr id="14" name="Диагра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000000"/>
          <w:sz w:val="28"/>
        </w:rPr>
      </w:pPr>
      <w:r w:rsidRPr="00663326">
        <w:rPr>
          <w:rFonts w:ascii="Times New Roman" w:eastAsiaTheme="minorHAnsi" w:hAnsi="Times New Roman" w:cstheme="minorBidi"/>
          <w:noProof/>
          <w:color w:val="000000"/>
          <w:sz w:val="28"/>
          <w:szCs w:val="28"/>
          <w:lang w:eastAsia="bg-BG"/>
        </w:rPr>
        <w:drawing>
          <wp:inline distT="0" distB="0" distL="0" distR="0" wp14:anchorId="77DC9C36" wp14:editId="6561B009">
            <wp:extent cx="6207617" cy="3986011"/>
            <wp:effectExtent l="0" t="0" r="0" b="0"/>
            <wp:docPr id="25" name="Диагра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19" w:name="_Toc411255939"/>
      <w:r w:rsidRPr="00663326">
        <w:rPr>
          <w:rFonts w:ascii="Times New Roman" w:hAnsi="Times New Roman" w:cs="Arial"/>
          <w:b/>
          <w:color w:val="000000"/>
          <w:sz w:val="28"/>
          <w:u w:val="single"/>
          <w:lang w:eastAsia="bg-BG"/>
        </w:rPr>
        <w:t>2. Актуализиран обем на дейността на прокуратурите.</w:t>
      </w:r>
    </w:p>
    <w:bookmarkEnd w:id="18"/>
    <w:bookmarkEnd w:id="19"/>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Данните по този показател са отразени в таблица 5 „Актуализиран обем на дейността на прокуратурите и следователите”, в която са заложени две таблици за измерване на натовареността  – „общ обем на прокурорската дейност“, съдържаща всички действия на прокурорите, и таблица „актуализирана средна натовареност на един прокурор и един следовател“.</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В настоящата точка ще бъдат разгледани показателите по табл. 5.1. и сравнението на тези показатели спрямо предходните периоди по действащите в тези периоди таблици.</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lastRenderedPageBreak/>
        <w:t xml:space="preserve">В абсолютни стойности общият актуализиран обем на прокурорската дейност в прокуратурите в региона през 2018 г. възлиза на </w:t>
      </w:r>
      <w:r w:rsidRPr="00C10374">
        <w:rPr>
          <w:rFonts w:ascii="Times New Roman" w:eastAsiaTheme="minorHAnsi" w:hAnsi="Times New Roman" w:cstheme="minorBidi"/>
          <w:b/>
          <w:sz w:val="28"/>
          <w:szCs w:val="28"/>
        </w:rPr>
        <w:t xml:space="preserve">32211 </w:t>
      </w:r>
      <w:r w:rsidRPr="00663326">
        <w:rPr>
          <w:rFonts w:ascii="Times New Roman" w:eastAsiaTheme="minorHAnsi" w:hAnsi="Times New Roman" w:cstheme="minorBidi"/>
          <w:sz w:val="28"/>
          <w:szCs w:val="28"/>
        </w:rPr>
        <w:t>срещу 29485 за 2017 г. и 28091 за 2016 г.– увеличението спрямо предходния период е повече от 9%, а спрямо 2016 г. почти 15%.</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Следващата таблица представя обема на прокурорската дейност в числови стойности, изчислен е средният обем на дейността в районните прокуратури и всичко това е сравнено с двата предходни периода:</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FF0000"/>
          <w:sz w:val="28"/>
          <w:szCs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268"/>
        <w:gridCol w:w="2551"/>
      </w:tblGrid>
      <w:tr w:rsidR="00663326" w:rsidRPr="00663326" w:rsidTr="00663326">
        <w:trPr>
          <w:trHeight w:val="585"/>
        </w:trPr>
        <w:tc>
          <w:tcPr>
            <w:tcW w:w="235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0"/>
                <w:szCs w:val="20"/>
                <w:lang w:eastAsia="bg-BG"/>
              </w:rPr>
            </w:pPr>
            <w:r w:rsidRPr="00663326">
              <w:rPr>
                <w:rFonts w:ascii="Times New Roman" w:eastAsiaTheme="minorHAnsi" w:hAnsi="Times New Roman" w:cstheme="minorBidi"/>
                <w:b/>
                <w:bCs/>
                <w:i/>
                <w:color w:val="000000"/>
                <w:sz w:val="20"/>
                <w:szCs w:val="20"/>
                <w:lang w:eastAsia="bg-BG"/>
              </w:rPr>
              <w:t>Прокуратура</w:t>
            </w:r>
          </w:p>
        </w:tc>
        <w:tc>
          <w:tcPr>
            <w:tcW w:w="7299"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0"/>
                <w:szCs w:val="20"/>
                <w:lang w:eastAsia="bg-BG"/>
              </w:rPr>
            </w:pPr>
            <w:r w:rsidRPr="00663326">
              <w:rPr>
                <w:rFonts w:ascii="Times New Roman" w:eastAsiaTheme="minorHAnsi" w:hAnsi="Times New Roman" w:cstheme="minorBidi"/>
                <w:b/>
                <w:bCs/>
                <w:i/>
                <w:iCs/>
                <w:color w:val="000000"/>
                <w:sz w:val="20"/>
                <w:szCs w:val="20"/>
                <w:lang w:eastAsia="bg-BG"/>
              </w:rPr>
              <w:t>Общ обем на прокурорската дейност</w:t>
            </w:r>
          </w:p>
          <w:p w:rsidR="00663326" w:rsidRPr="00663326" w:rsidRDefault="00663326" w:rsidP="00663326">
            <w:pPr>
              <w:spacing w:after="0" w:line="240" w:lineRule="auto"/>
              <w:ind w:firstLine="709"/>
              <w:jc w:val="center"/>
              <w:rPr>
                <w:rFonts w:ascii="Times New Roman" w:eastAsiaTheme="minorHAnsi" w:hAnsi="Times New Roman" w:cstheme="minorBidi"/>
                <w:b/>
                <w:bCs/>
                <w:i/>
                <w:iCs/>
                <w:color w:val="000000"/>
                <w:sz w:val="20"/>
                <w:szCs w:val="20"/>
                <w:lang w:eastAsia="bg-BG"/>
              </w:rPr>
            </w:pPr>
          </w:p>
        </w:tc>
      </w:tr>
      <w:tr w:rsidR="00663326" w:rsidRPr="00663326" w:rsidTr="00663326">
        <w:trPr>
          <w:trHeight w:val="390"/>
        </w:trPr>
        <w:tc>
          <w:tcPr>
            <w:tcW w:w="235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2018 г.</w:t>
            </w:r>
          </w:p>
        </w:tc>
        <w:tc>
          <w:tcPr>
            <w:tcW w:w="2268"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2017 г.</w:t>
            </w:r>
          </w:p>
        </w:tc>
        <w:tc>
          <w:tcPr>
            <w:tcW w:w="2551"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2016 г.</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13711</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10747</w:t>
            </w:r>
          </w:p>
        </w:tc>
        <w:tc>
          <w:tcPr>
            <w:tcW w:w="2551"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9373</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7976</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6982</w:t>
            </w:r>
          </w:p>
        </w:tc>
        <w:tc>
          <w:tcPr>
            <w:tcW w:w="2551"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7893</w:t>
            </w:r>
          </w:p>
        </w:tc>
      </w:tr>
      <w:tr w:rsidR="00663326" w:rsidRPr="00663326" w:rsidTr="00663326">
        <w:trPr>
          <w:trHeight w:val="315"/>
        </w:trPr>
        <w:tc>
          <w:tcPr>
            <w:tcW w:w="235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3686</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3888</w:t>
            </w:r>
          </w:p>
        </w:tc>
        <w:tc>
          <w:tcPr>
            <w:tcW w:w="2551"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3783</w:t>
            </w:r>
          </w:p>
        </w:tc>
      </w:tr>
      <w:tr w:rsidR="00663326" w:rsidRPr="00663326" w:rsidTr="00663326">
        <w:trPr>
          <w:trHeight w:val="360"/>
        </w:trPr>
        <w:tc>
          <w:tcPr>
            <w:tcW w:w="2350" w:type="dxa"/>
            <w:tcBorders>
              <w:top w:val="single" w:sz="4" w:space="0" w:color="auto"/>
              <w:left w:val="single" w:sz="8" w:space="0" w:color="auto"/>
              <w:bottom w:val="single" w:sz="8" w:space="0" w:color="auto"/>
              <w:right w:val="single" w:sz="4" w:space="0" w:color="auto"/>
            </w:tcBorders>
            <w:shd w:val="clear" w:color="auto" w:fill="D9D9D9"/>
            <w:vAlign w:val="bottom"/>
          </w:tcPr>
          <w:p w:rsidR="00663326" w:rsidRPr="00663326" w:rsidRDefault="00663326" w:rsidP="00663326">
            <w:pPr>
              <w:spacing w:after="0" w:line="240" w:lineRule="auto"/>
              <w:rPr>
                <w:rFonts w:ascii="Times New Roman" w:eastAsiaTheme="minorHAnsi" w:hAnsi="Times New Roman" w:cstheme="minorBidi"/>
                <w:b/>
                <w:color w:val="000000"/>
                <w:sz w:val="24"/>
                <w:szCs w:val="24"/>
                <w:lang w:eastAsia="bg-BG"/>
              </w:rPr>
            </w:pPr>
            <w:r w:rsidRPr="00663326">
              <w:rPr>
                <w:rFonts w:ascii="Times New Roman" w:eastAsiaTheme="minorHAnsi" w:hAnsi="Times New Roman" w:cstheme="minorBidi"/>
                <w:b/>
                <w:color w:val="000000"/>
                <w:sz w:val="24"/>
                <w:szCs w:val="24"/>
                <w:lang w:eastAsia="bg-BG"/>
              </w:rPr>
              <w:t>Средно за РП</w:t>
            </w:r>
          </w:p>
        </w:tc>
        <w:tc>
          <w:tcPr>
            <w:tcW w:w="2480" w:type="dxa"/>
            <w:tcBorders>
              <w:top w:val="single" w:sz="4" w:space="0" w:color="auto"/>
              <w:left w:val="nil"/>
              <w:bottom w:val="single" w:sz="8" w:space="0" w:color="auto"/>
              <w:right w:val="single" w:sz="4" w:space="0" w:color="auto"/>
            </w:tcBorders>
            <w:shd w:val="clear" w:color="auto" w:fill="D9D9D9"/>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8454</w:t>
            </w:r>
          </w:p>
        </w:tc>
        <w:tc>
          <w:tcPr>
            <w:tcW w:w="2268" w:type="dxa"/>
            <w:tcBorders>
              <w:top w:val="single" w:sz="4" w:space="0" w:color="auto"/>
              <w:left w:val="nil"/>
              <w:bottom w:val="single" w:sz="8" w:space="0" w:color="auto"/>
              <w:right w:val="single" w:sz="4" w:space="0" w:color="auto"/>
            </w:tcBorders>
            <w:shd w:val="clear" w:color="auto" w:fill="D9D9D9"/>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7207</w:t>
            </w:r>
          </w:p>
        </w:tc>
        <w:tc>
          <w:tcPr>
            <w:tcW w:w="2551" w:type="dxa"/>
            <w:tcBorders>
              <w:top w:val="single" w:sz="4" w:space="0" w:color="auto"/>
              <w:left w:val="nil"/>
              <w:bottom w:val="single" w:sz="8" w:space="0" w:color="auto"/>
              <w:right w:val="single" w:sz="8" w:space="0" w:color="auto"/>
            </w:tcBorders>
            <w:shd w:val="clear" w:color="auto" w:fill="D9D9D9"/>
            <w:vAlign w:val="bottom"/>
          </w:tcPr>
          <w:p w:rsidR="00663326" w:rsidRPr="00663326" w:rsidRDefault="00663326" w:rsidP="00663326">
            <w:pPr>
              <w:spacing w:after="0" w:line="240" w:lineRule="auto"/>
              <w:jc w:val="center"/>
              <w:rPr>
                <w:rFonts w:ascii="Times New Roman" w:eastAsiaTheme="minorHAnsi" w:hAnsi="Times New Roman" w:cstheme="minorBidi"/>
                <w:color w:val="FF0000"/>
                <w:sz w:val="24"/>
                <w:szCs w:val="24"/>
                <w:lang w:eastAsia="bg-BG"/>
              </w:rPr>
            </w:pPr>
            <w:r w:rsidRPr="00663326">
              <w:rPr>
                <w:rFonts w:ascii="Times New Roman" w:eastAsiaTheme="minorHAnsi" w:hAnsi="Times New Roman" w:cstheme="minorBidi"/>
                <w:sz w:val="24"/>
                <w:szCs w:val="24"/>
                <w:lang w:eastAsia="bg-BG"/>
              </w:rPr>
              <w:t>7016</w:t>
            </w:r>
          </w:p>
        </w:tc>
      </w:tr>
      <w:tr w:rsidR="00663326" w:rsidRPr="00663326" w:rsidTr="00663326">
        <w:trPr>
          <w:trHeight w:val="360"/>
        </w:trPr>
        <w:tc>
          <w:tcPr>
            <w:tcW w:w="235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6838</w:t>
            </w:r>
          </w:p>
        </w:tc>
        <w:tc>
          <w:tcPr>
            <w:tcW w:w="2268"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7868</w:t>
            </w:r>
          </w:p>
        </w:tc>
        <w:tc>
          <w:tcPr>
            <w:tcW w:w="2551"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color w:val="FF0000"/>
                <w:sz w:val="24"/>
                <w:szCs w:val="24"/>
                <w:lang w:eastAsia="bg-BG"/>
              </w:rPr>
            </w:pPr>
            <w:r w:rsidRPr="00663326">
              <w:rPr>
                <w:rFonts w:ascii="Times New Roman" w:eastAsiaTheme="minorHAnsi" w:hAnsi="Times New Roman" w:cstheme="minorBidi"/>
                <w:sz w:val="24"/>
                <w:szCs w:val="24"/>
                <w:lang w:eastAsia="bg-BG"/>
              </w:rPr>
              <w:t>7054</w:t>
            </w:r>
          </w:p>
        </w:tc>
      </w:tr>
    </w:tbl>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FF0000"/>
          <w:sz w:val="28"/>
        </w:rPr>
      </w:pP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При анализа на тези стойности могат да се направят няколко извода:</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u w:val="single"/>
        </w:rPr>
        <w:t>Първо</w:t>
      </w:r>
      <w:r w:rsidRPr="00663326">
        <w:rPr>
          <w:rFonts w:ascii="Times New Roman" w:eastAsiaTheme="minorHAnsi" w:hAnsi="Times New Roman" w:cstheme="minorBidi"/>
          <w:sz w:val="28"/>
          <w:szCs w:val="28"/>
        </w:rPr>
        <w:t xml:space="preserve">: При РП Монтана и РП Лом се наблюдава прогресивно увеличаване на общия обем на прокурорската дейност през целия сравнителен период. За РП Монтана увеличението е с почти 22% спрямо 2017 г. и с 32% спрямо 2016 г., а за РП Лом – с 12,5% спрямо 2017 г. и с около 1%, </w:t>
      </w:r>
      <w:proofErr w:type="spellStart"/>
      <w:r w:rsidRPr="00663326">
        <w:rPr>
          <w:rFonts w:ascii="Times New Roman" w:eastAsiaTheme="minorHAnsi" w:hAnsi="Times New Roman" w:cstheme="minorBidi"/>
          <w:sz w:val="28"/>
          <w:szCs w:val="28"/>
        </w:rPr>
        <w:t>съотнесено</w:t>
      </w:r>
      <w:proofErr w:type="spellEnd"/>
      <w:r w:rsidRPr="00663326">
        <w:rPr>
          <w:rFonts w:ascii="Times New Roman" w:eastAsiaTheme="minorHAnsi" w:hAnsi="Times New Roman" w:cstheme="minorBidi"/>
          <w:sz w:val="28"/>
          <w:szCs w:val="28"/>
        </w:rPr>
        <w:t xml:space="preserve"> към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u w:val="single"/>
        </w:rPr>
        <w:t>Второ</w:t>
      </w:r>
      <w:r w:rsidRPr="00663326">
        <w:rPr>
          <w:rFonts w:ascii="Times New Roman" w:eastAsiaTheme="minorHAnsi" w:hAnsi="Times New Roman" w:cstheme="minorBidi"/>
          <w:sz w:val="28"/>
          <w:szCs w:val="28"/>
        </w:rPr>
        <w:t>: В ОП-Монтана и РП Берковица се очертава тенденция за намаляване на обема на прокурорската дейност. За РП Берковица се отчита намаление с 5,5% към 2017 г. и с 2,6% спрямо 2016 г.. За ОП Монтана обемът на прокурорската дейност е намалял с 15% в сравнение с 2017 г. и с около 3,1% в сравнение с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Спадът в РП-Берковица и ОП Монтана може да се обясни със следните обстоятелства:</w:t>
      </w:r>
    </w:p>
    <w:p w:rsidR="00663326" w:rsidRPr="00663326" w:rsidRDefault="00663326" w:rsidP="00663326">
      <w:pPr>
        <w:numPr>
          <w:ilvl w:val="0"/>
          <w:numId w:val="2"/>
        </w:numPr>
        <w:shd w:val="clear" w:color="auto" w:fill="FFFFFF"/>
        <w:tabs>
          <w:tab w:val="left" w:pos="826"/>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 прогресивно обезлюдяване на региона;</w:t>
      </w:r>
    </w:p>
    <w:p w:rsidR="00663326" w:rsidRPr="00663326" w:rsidRDefault="00663326" w:rsidP="00663326">
      <w:pPr>
        <w:numPr>
          <w:ilvl w:val="0"/>
          <w:numId w:val="2"/>
        </w:numPr>
        <w:shd w:val="clear" w:color="auto" w:fill="FFFFFF"/>
        <w:tabs>
          <w:tab w:val="left" w:pos="826"/>
        </w:tabs>
        <w:autoSpaceDE w:val="0"/>
        <w:autoSpaceDN w:val="0"/>
        <w:adjustRightInd w:val="0"/>
        <w:spacing w:after="0" w:line="240" w:lineRule="auto"/>
        <w:ind w:left="0"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 намаляване на регистрираната престъпност;</w:t>
      </w:r>
    </w:p>
    <w:p w:rsidR="00663326" w:rsidRPr="00663326" w:rsidRDefault="00663326" w:rsidP="00663326">
      <w:pPr>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663326">
        <w:rPr>
          <w:rFonts w:ascii="Times New Roman" w:hAnsi="Times New Roman"/>
          <w:sz w:val="28"/>
          <w:szCs w:val="28"/>
        </w:rPr>
        <w:t xml:space="preserve">ниска </w:t>
      </w:r>
      <w:proofErr w:type="spellStart"/>
      <w:r w:rsidRPr="00663326">
        <w:rPr>
          <w:rFonts w:ascii="Times New Roman" w:hAnsi="Times New Roman"/>
          <w:sz w:val="28"/>
          <w:szCs w:val="28"/>
        </w:rPr>
        <w:t>разкриваемост</w:t>
      </w:r>
      <w:proofErr w:type="spellEnd"/>
      <w:r w:rsidRPr="00663326">
        <w:rPr>
          <w:rFonts w:ascii="Times New Roman" w:hAnsi="Times New Roman"/>
          <w:sz w:val="28"/>
          <w:szCs w:val="28"/>
        </w:rPr>
        <w:t xml:space="preserve"> или </w:t>
      </w:r>
      <w:proofErr w:type="spellStart"/>
      <w:r w:rsidRPr="00663326">
        <w:rPr>
          <w:rFonts w:ascii="Times New Roman" w:hAnsi="Times New Roman"/>
          <w:sz w:val="28"/>
          <w:szCs w:val="28"/>
        </w:rPr>
        <w:t>разкриваемост</w:t>
      </w:r>
      <w:proofErr w:type="spellEnd"/>
      <w:r w:rsidRPr="00663326">
        <w:rPr>
          <w:rFonts w:ascii="Times New Roman" w:hAnsi="Times New Roman"/>
          <w:sz w:val="28"/>
          <w:szCs w:val="28"/>
        </w:rPr>
        <w:t xml:space="preserve"> на деяния с </w:t>
      </w:r>
      <w:proofErr w:type="spellStart"/>
      <w:r w:rsidRPr="00663326">
        <w:rPr>
          <w:rFonts w:ascii="Times New Roman" w:hAnsi="Times New Roman"/>
          <w:sz w:val="28"/>
          <w:szCs w:val="28"/>
        </w:rPr>
        <w:t>малозначителност</w:t>
      </w:r>
      <w:proofErr w:type="spellEnd"/>
      <w:r w:rsidRPr="00663326">
        <w:rPr>
          <w:rFonts w:ascii="Times New Roman" w:hAnsi="Times New Roman"/>
          <w:sz w:val="28"/>
          <w:szCs w:val="28"/>
        </w:rPr>
        <w:t xml:space="preserve"> или явна незначителност на обществената опасност;</w:t>
      </w:r>
    </w:p>
    <w:p w:rsidR="00663326" w:rsidRPr="00663326" w:rsidRDefault="00663326" w:rsidP="00663326">
      <w:pPr>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663326">
        <w:rPr>
          <w:rFonts w:ascii="Times New Roman" w:hAnsi="Times New Roman"/>
          <w:sz w:val="28"/>
          <w:szCs w:val="28"/>
        </w:rPr>
        <w:t>намаляване на броя на наблюдаваните и на решените ДП.</w:t>
      </w:r>
    </w:p>
    <w:p w:rsidR="00663326" w:rsidRPr="00663326" w:rsidRDefault="00663326" w:rsidP="00663326">
      <w:pPr>
        <w:shd w:val="clear" w:color="auto" w:fill="FFFFFF"/>
        <w:tabs>
          <w:tab w:val="left" w:pos="0"/>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Увеличението на натовареността в РП Лом и РП Монтана от своя страна се дължи на увеличаването на общо наблюдаваните и на решените ДП, а също и на увеличаване броя на актовете по следствения надзор.</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Като абсолютна стойност произнасянията по следствения надзор за целия регион са </w:t>
      </w:r>
      <w:r w:rsidRPr="00C10374">
        <w:rPr>
          <w:rFonts w:ascii="Times New Roman" w:eastAsiaTheme="minorHAnsi" w:hAnsi="Times New Roman" w:cstheme="minorBidi"/>
          <w:b/>
          <w:sz w:val="28"/>
          <w:szCs w:val="28"/>
        </w:rPr>
        <w:t>25658</w:t>
      </w:r>
      <w:r w:rsidRPr="00663326">
        <w:rPr>
          <w:rFonts w:ascii="Times New Roman" w:eastAsiaTheme="minorHAnsi" w:hAnsi="Times New Roman" w:cstheme="minorBidi"/>
          <w:sz w:val="28"/>
          <w:szCs w:val="28"/>
        </w:rPr>
        <w:t xml:space="preserve"> (срещу 22160 за 2017 г. и 21032 за 2016 г.), представляващо увеличение с 14% спрямо предходния период и с 18% спрямо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Участието в съдебни заседания обаче бележи общо намаление за всички прокуратури, с изключение на ОП-Монтана. Броят участия в съдебни заседания в прокуратурите в региона през 2018 г. е </w:t>
      </w:r>
      <w:r w:rsidRPr="00C10374">
        <w:rPr>
          <w:rFonts w:ascii="Times New Roman" w:eastAsiaTheme="minorHAnsi" w:hAnsi="Times New Roman" w:cstheme="minorBidi"/>
          <w:b/>
          <w:sz w:val="28"/>
          <w:szCs w:val="28"/>
        </w:rPr>
        <w:t>2360</w:t>
      </w:r>
      <w:r w:rsidRPr="00663326">
        <w:rPr>
          <w:rFonts w:ascii="Times New Roman" w:eastAsiaTheme="minorHAnsi" w:hAnsi="Times New Roman" w:cstheme="minorBidi"/>
          <w:sz w:val="28"/>
          <w:szCs w:val="28"/>
        </w:rPr>
        <w:t xml:space="preserve">, докато през 2017 г. е бил 2375, а през 2016 г. – 2132. Намалението спрямо предходния отчетен период на </w:t>
      </w:r>
      <w:r w:rsidRPr="00663326">
        <w:rPr>
          <w:rFonts w:ascii="Times New Roman" w:eastAsiaTheme="minorHAnsi" w:hAnsi="Times New Roman" w:cstheme="minorBidi"/>
          <w:sz w:val="28"/>
          <w:szCs w:val="28"/>
        </w:rPr>
        <w:lastRenderedPageBreak/>
        <w:t xml:space="preserve">участията в съдебни заседания е незначително (малко над 0,5%), а спрямо 2016 г. има повишение с над 9,6%. Тази тенденция също е пряка последица от занижения брой на внесените в съда прокурорски актове спрямо предходната 2017 г. </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Общо намаление за прокуратурите в регион  Монтана се наблюдава при прокурорските актове по преписките. За 2018 г. те са </w:t>
      </w:r>
      <w:r w:rsidRPr="00C10374">
        <w:rPr>
          <w:rFonts w:ascii="Times New Roman" w:eastAsiaTheme="minorHAnsi" w:hAnsi="Times New Roman" w:cstheme="minorBidi"/>
          <w:b/>
          <w:sz w:val="28"/>
          <w:szCs w:val="28"/>
        </w:rPr>
        <w:t>7620</w:t>
      </w:r>
      <w:r w:rsidRPr="00663326">
        <w:rPr>
          <w:rFonts w:ascii="Times New Roman" w:eastAsiaTheme="minorHAnsi" w:hAnsi="Times New Roman" w:cstheme="minorBidi"/>
          <w:sz w:val="28"/>
          <w:szCs w:val="28"/>
        </w:rPr>
        <w:t>, като за 2017 г. този брой е бил 8209, а за 2016 г. – 8527. Намалението спрямо предходните периоди е малко над 7,5% спрямо 2017 г. и почти 12%. спрямо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В абсолютни цифри другите актове и дейности по всички надзори за 2018 г. възлизат на </w:t>
      </w:r>
      <w:r w:rsidRPr="00C10374">
        <w:rPr>
          <w:rFonts w:ascii="Times New Roman" w:eastAsiaTheme="minorHAnsi" w:hAnsi="Times New Roman" w:cstheme="minorBidi"/>
          <w:b/>
          <w:sz w:val="28"/>
          <w:szCs w:val="28"/>
        </w:rPr>
        <w:t>29223</w:t>
      </w:r>
      <w:r w:rsidRPr="00663326">
        <w:rPr>
          <w:rFonts w:ascii="Times New Roman" w:eastAsiaTheme="minorHAnsi" w:hAnsi="Times New Roman" w:cstheme="minorBidi"/>
          <w:sz w:val="28"/>
          <w:szCs w:val="28"/>
        </w:rPr>
        <w:t xml:space="preserve"> (при 26291 за 2017 г. и при 25284 за 2016 г.) и имат над 90%  относителен дял в общия обем прокурорска дейност. За 2017 г. този дял е бил 89%, а за 2016 г. – също около 90%, следователно: наблюдава се идентичност на това съотношение през тригодишния сравнителен период, като се запазва преимущественият дял на актовете и дейностите по всички видове надзори спрямо общия обем на прокурорската дейност.</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Най-голям дял в другите актове и дейности през 2018 г. имат следните статистически показатели: общо произнасяния по следствения надзор – </w:t>
      </w:r>
      <w:r w:rsidRPr="00C10374">
        <w:rPr>
          <w:rFonts w:ascii="Times New Roman" w:eastAsiaTheme="minorHAnsi" w:hAnsi="Times New Roman" w:cstheme="minorBidi"/>
          <w:b/>
          <w:sz w:val="28"/>
          <w:szCs w:val="28"/>
        </w:rPr>
        <w:t>25658</w:t>
      </w:r>
      <w:r w:rsidRPr="00663326">
        <w:rPr>
          <w:rFonts w:ascii="Times New Roman" w:eastAsiaTheme="minorHAnsi" w:hAnsi="Times New Roman" w:cstheme="minorBidi"/>
          <w:sz w:val="28"/>
          <w:szCs w:val="28"/>
        </w:rPr>
        <w:t xml:space="preserve"> (79,6% относителна тежест) и искания, писма и постановления за удължаване на срокове с над 3,5% дял.</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При анализиране на данните за общия обем прокурорска дейност се налага следния резултат: Налице е общо увеличаване на наблюдаваните досъдебни производства, като РП Берковица и ОП Монтана бе</w:t>
      </w:r>
      <w:r w:rsidR="00C10374">
        <w:rPr>
          <w:rFonts w:ascii="Times New Roman" w:eastAsiaTheme="minorHAnsi" w:hAnsi="Times New Roman" w:cstheme="minorBidi"/>
          <w:sz w:val="28"/>
          <w:szCs w:val="28"/>
        </w:rPr>
        <w:t>л</w:t>
      </w:r>
      <w:r w:rsidRPr="00663326">
        <w:rPr>
          <w:rFonts w:ascii="Times New Roman" w:eastAsiaTheme="minorHAnsi" w:hAnsi="Times New Roman" w:cstheme="minorBidi"/>
          <w:sz w:val="28"/>
          <w:szCs w:val="28"/>
        </w:rPr>
        <w:t>ежат намаление; решените ДП също бележат общо увеличение, като отново в ОП Монтана и РП Берковица има намаление по този показател. Намаление се отчита в участията в съдебни заседания във всички районни прокуратури, докато за ОП Монтана има значително увеличение. За ОП Монтана общият обем като цяло намалява, тъй като се наблюдава намаление на наблюдаваните, решените ДП и на вмесените в съда прокурорски актове. Намалели са и във всички прокуратури внесените в съдилищата прокурорски актове. При участието в съдебни заседания по НСН, АСН и ГСН има ясно изразени тенденции – броят им бележи намаление при всички районни прокуратури, а в ОП Монтана има увеличение (точно обратна характеристика в сравнение с предходния отчетен период).</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Като цяло участието в съдебни заседания по всички видове дела в целия регион, включени в таблица 5.1., бележи слабо намаление спрямо 2017 г., но и увеличение в сравнение с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FF0000"/>
          <w:sz w:val="28"/>
        </w:rPr>
      </w:pPr>
      <w:bookmarkStart w:id="20" w:name="_Toc380392167"/>
      <w:r w:rsidRPr="00663326">
        <w:rPr>
          <w:rFonts w:ascii="Times New Roman" w:eastAsiaTheme="minorHAnsi" w:hAnsi="Times New Roman" w:cstheme="minorBidi"/>
          <w:noProof/>
          <w:color w:val="000000"/>
          <w:sz w:val="28"/>
          <w:szCs w:val="28"/>
          <w:lang w:eastAsia="bg-BG"/>
        </w:rPr>
        <w:lastRenderedPageBreak/>
        <w:drawing>
          <wp:inline distT="0" distB="0" distL="0" distR="0" wp14:anchorId="533E7528" wp14:editId="1E216390">
            <wp:extent cx="5829300" cy="3381375"/>
            <wp:effectExtent l="0" t="0" r="0" b="0"/>
            <wp:docPr id="38" name="Диагра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21" w:name="_Toc411255940"/>
      <w:r w:rsidRPr="00663326">
        <w:rPr>
          <w:rFonts w:ascii="Times New Roman" w:hAnsi="Times New Roman" w:cs="Arial"/>
          <w:b/>
          <w:color w:val="000000"/>
          <w:sz w:val="28"/>
          <w:u w:val="single"/>
          <w:lang w:eastAsia="bg-BG"/>
        </w:rPr>
        <w:t>3. Средна натовареност на прокурорите от региона по някои показатели.</w:t>
      </w:r>
    </w:p>
    <w:bookmarkEnd w:id="20"/>
    <w:bookmarkEnd w:id="21"/>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Средната натовареност на прокурорите е изчислена на база общия обем дейност по съответните колони от таблица 5.1, отнесен към броя реално работили прокурори в съответната прокуратура през отчетния период. Данните са отразени в таблица 5.2.</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През 2018 г. в ОП гр. Монтана и районните прокуратури от региона реално са работили 25,9 прокурори при 32 прокурорски длъжности по щат в края на отчетния период. От посочените цифри в таблицата в следващата точка 4 ясно се вижда увеличение на средната натовареност общо за прокуратурите в региона, и то спрямо и двата предходни отчетни периода. През 2018 г. тя е 1242,2. През 2017 г. средната натовареност е била 1170,9, а през 2016 г. - 1086,7. Разликите не са съществени като брой – около 80-90 бр. повече спрямо предходните години, но тъй като това увеличение е средно (на 1 прокурор), то следва да се отчете като съществено повишение спрямо и двата сравнителни периода. Общият извод е за постоянен растеж на средната натовареност. Тези данни са отразени и анализирани в следващата точка 4. </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3.1. Средна натовареност по наблюдавани досъдебни производства:</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През 2018 г. един реално работил прокурор от ОП Монтана е наблюдавал средно по 53, 7 ДП (58,2 ДП за 2017 г. и 61 ДП за 2016 г.), а един прокурор от районна прокуратура в региона е наблюдавал средно по </w:t>
      </w:r>
      <w:r w:rsidRPr="00663326">
        <w:rPr>
          <w:rFonts w:ascii="Times New Roman" w:eastAsiaTheme="minorHAnsi" w:hAnsi="Times New Roman" w:cstheme="minorBidi"/>
          <w:b/>
          <w:sz w:val="28"/>
          <w:szCs w:val="28"/>
        </w:rPr>
        <w:t xml:space="preserve">224,4 </w:t>
      </w:r>
      <w:r w:rsidRPr="00663326">
        <w:rPr>
          <w:rFonts w:ascii="Times New Roman" w:eastAsiaTheme="minorHAnsi" w:hAnsi="Times New Roman" w:cstheme="minorBidi"/>
          <w:sz w:val="28"/>
          <w:szCs w:val="28"/>
        </w:rPr>
        <w:t>ДП. Прокурорите в РП гр. Лом, макар и с по-ниска натовареност от предходните два периода, са натоварени с 19% над средната за районните прокуратури, а прокурорите в РП Монтана – с малко над 11%, което изисква още веднъж да се подчертае необходимостта от заемане на свободните прокурорски длъжности. Под средната натовареност са прокурорите в РП Берковица с 36%.</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Данните за средно наблюдаваните през този тригодишен период ДП по прокуратури са отразени в табличен вид в следващата таблица:</w:t>
      </w:r>
    </w:p>
    <w:tbl>
      <w:tblPr>
        <w:tblW w:w="9508" w:type="dxa"/>
        <w:tblInd w:w="60" w:type="dxa"/>
        <w:tblCellMar>
          <w:left w:w="70" w:type="dxa"/>
          <w:right w:w="70" w:type="dxa"/>
        </w:tblCellMar>
        <w:tblLook w:val="0000" w:firstRow="0" w:lastRow="0" w:firstColumn="0" w:lastColumn="0" w:noHBand="0" w:noVBand="0"/>
      </w:tblPr>
      <w:tblGrid>
        <w:gridCol w:w="2170"/>
        <w:gridCol w:w="2235"/>
        <w:gridCol w:w="2551"/>
        <w:gridCol w:w="2552"/>
      </w:tblGrid>
      <w:tr w:rsidR="00663326" w:rsidRPr="00663326" w:rsidTr="00663326">
        <w:trPr>
          <w:trHeight w:val="630"/>
        </w:trPr>
        <w:tc>
          <w:tcPr>
            <w:tcW w:w="217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4"/>
                <w:szCs w:val="24"/>
                <w:lang w:eastAsia="bg-BG"/>
              </w:rPr>
            </w:pPr>
            <w:r w:rsidRPr="00663326">
              <w:rPr>
                <w:rFonts w:ascii="Times New Roman" w:eastAsiaTheme="minorHAnsi" w:hAnsi="Times New Roman" w:cstheme="minorBidi"/>
                <w:b/>
                <w:bCs/>
                <w:color w:val="000000"/>
                <w:sz w:val="20"/>
                <w:szCs w:val="20"/>
                <w:lang w:eastAsia="bg-BG"/>
              </w:rPr>
              <w:lastRenderedPageBreak/>
              <w:br/>
            </w:r>
            <w:r w:rsidRPr="00663326">
              <w:rPr>
                <w:rFonts w:ascii="Times New Roman" w:eastAsiaTheme="minorHAnsi" w:hAnsi="Times New Roman" w:cstheme="minorBidi"/>
                <w:b/>
                <w:bCs/>
                <w:color w:val="000000"/>
                <w:sz w:val="20"/>
                <w:szCs w:val="20"/>
                <w:lang w:eastAsia="bg-BG"/>
              </w:rPr>
              <w:br/>
            </w:r>
            <w:r w:rsidRPr="00663326">
              <w:rPr>
                <w:rFonts w:ascii="Times New Roman" w:eastAsiaTheme="minorHAnsi" w:hAnsi="Times New Roman" w:cstheme="minorBidi"/>
                <w:b/>
                <w:bCs/>
                <w:i/>
                <w:color w:val="000000"/>
                <w:sz w:val="24"/>
                <w:szCs w:val="24"/>
                <w:lang w:eastAsia="bg-BG"/>
              </w:rP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4"/>
                <w:szCs w:val="24"/>
                <w:lang w:eastAsia="bg-BG"/>
              </w:rPr>
            </w:pPr>
            <w:r w:rsidRPr="00663326">
              <w:rPr>
                <w:rFonts w:ascii="Times New Roman" w:eastAsiaTheme="minorHAnsi" w:hAnsi="Times New Roman" w:cstheme="minorBidi"/>
                <w:b/>
                <w:bCs/>
                <w:i/>
                <w:iCs/>
                <w:color w:val="000000"/>
                <w:sz w:val="24"/>
                <w:szCs w:val="24"/>
                <w:lang w:eastAsia="bg-BG"/>
              </w:rPr>
              <w:t>Средно наблюдавани ДП</w:t>
            </w:r>
          </w:p>
        </w:tc>
      </w:tr>
      <w:tr w:rsidR="00663326" w:rsidRPr="00663326" w:rsidTr="00663326">
        <w:trPr>
          <w:trHeight w:val="285"/>
        </w:trPr>
        <w:tc>
          <w:tcPr>
            <w:tcW w:w="217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235"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2018 г.</w:t>
            </w:r>
          </w:p>
        </w:tc>
        <w:tc>
          <w:tcPr>
            <w:tcW w:w="2551"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2017 г.</w:t>
            </w:r>
          </w:p>
        </w:tc>
        <w:tc>
          <w:tcPr>
            <w:tcW w:w="2552"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2016 г.</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235"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252,4</w:t>
            </w:r>
          </w:p>
        </w:tc>
        <w:tc>
          <w:tcPr>
            <w:tcW w:w="2551"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197,5</w:t>
            </w:r>
          </w:p>
        </w:tc>
        <w:tc>
          <w:tcPr>
            <w:tcW w:w="2552"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196</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235"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277</w:t>
            </w:r>
          </w:p>
        </w:tc>
        <w:tc>
          <w:tcPr>
            <w:tcW w:w="2551"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298</w:t>
            </w:r>
          </w:p>
        </w:tc>
        <w:tc>
          <w:tcPr>
            <w:tcW w:w="2552"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283</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235"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144</w:t>
            </w:r>
          </w:p>
        </w:tc>
        <w:tc>
          <w:tcPr>
            <w:tcW w:w="2551"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188</w:t>
            </w:r>
          </w:p>
        </w:tc>
        <w:tc>
          <w:tcPr>
            <w:tcW w:w="2552"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184</w:t>
            </w:r>
          </w:p>
        </w:tc>
      </w:tr>
      <w:tr w:rsidR="00663326" w:rsidRPr="00663326" w:rsidTr="00663326">
        <w:trPr>
          <w:trHeight w:val="315"/>
        </w:trPr>
        <w:tc>
          <w:tcPr>
            <w:tcW w:w="217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235"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color w:val="FF0000"/>
                <w:sz w:val="24"/>
                <w:szCs w:val="24"/>
                <w:lang w:eastAsia="bg-BG"/>
              </w:rPr>
            </w:pPr>
            <w:r w:rsidRPr="00663326">
              <w:rPr>
                <w:rFonts w:ascii="Times New Roman" w:eastAsiaTheme="minorHAnsi" w:hAnsi="Times New Roman" w:cstheme="minorBidi"/>
                <w:b/>
                <w:bCs/>
                <w:sz w:val="24"/>
                <w:szCs w:val="24"/>
                <w:lang w:eastAsia="bg-BG"/>
              </w:rPr>
              <w:t>224,4</w:t>
            </w:r>
          </w:p>
        </w:tc>
        <w:tc>
          <w:tcPr>
            <w:tcW w:w="2551"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color w:val="FF0000"/>
                <w:sz w:val="24"/>
                <w:szCs w:val="24"/>
                <w:lang w:eastAsia="bg-BG"/>
              </w:rPr>
            </w:pPr>
            <w:r w:rsidRPr="00663326">
              <w:rPr>
                <w:rFonts w:ascii="Times New Roman" w:eastAsiaTheme="minorHAnsi" w:hAnsi="Times New Roman" w:cstheme="minorBidi"/>
                <w:bCs/>
                <w:sz w:val="24"/>
                <w:szCs w:val="24"/>
                <w:lang w:eastAsia="bg-BG"/>
              </w:rPr>
              <w:t>228</w:t>
            </w:r>
          </w:p>
        </w:tc>
        <w:tc>
          <w:tcPr>
            <w:tcW w:w="2552"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color w:val="FF0000"/>
                <w:sz w:val="24"/>
                <w:szCs w:val="24"/>
                <w:lang w:eastAsia="bg-BG"/>
              </w:rPr>
            </w:pPr>
            <w:r w:rsidRPr="00663326">
              <w:rPr>
                <w:rFonts w:ascii="Times New Roman" w:eastAsiaTheme="minorHAnsi" w:hAnsi="Times New Roman" w:cstheme="minorBidi"/>
                <w:bCs/>
                <w:sz w:val="24"/>
                <w:szCs w:val="24"/>
                <w:lang w:eastAsia="bg-BG"/>
              </w:rPr>
              <w:t>221</w:t>
            </w:r>
          </w:p>
        </w:tc>
      </w:tr>
      <w:tr w:rsidR="00663326" w:rsidRPr="00663326" w:rsidTr="00663326">
        <w:trPr>
          <w:trHeight w:val="510"/>
        </w:trPr>
        <w:tc>
          <w:tcPr>
            <w:tcW w:w="217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235"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color w:val="FF0000"/>
                <w:sz w:val="24"/>
                <w:szCs w:val="24"/>
                <w:lang w:eastAsia="bg-BG"/>
              </w:rPr>
            </w:pPr>
            <w:r w:rsidRPr="00663326">
              <w:rPr>
                <w:rFonts w:ascii="Times New Roman" w:eastAsiaTheme="minorHAnsi" w:hAnsi="Times New Roman" w:cstheme="minorBidi"/>
                <w:b/>
                <w:sz w:val="24"/>
                <w:szCs w:val="24"/>
                <w:lang w:eastAsia="bg-BG"/>
              </w:rPr>
              <w:t>53,7</w:t>
            </w:r>
          </w:p>
        </w:tc>
        <w:tc>
          <w:tcPr>
            <w:tcW w:w="2551"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color w:val="FF0000"/>
                <w:sz w:val="24"/>
                <w:szCs w:val="24"/>
                <w:lang w:eastAsia="bg-BG"/>
              </w:rPr>
            </w:pPr>
            <w:r w:rsidRPr="00663326">
              <w:rPr>
                <w:rFonts w:ascii="Times New Roman" w:eastAsiaTheme="minorHAnsi" w:hAnsi="Times New Roman" w:cstheme="minorBidi"/>
                <w:sz w:val="24"/>
                <w:szCs w:val="24"/>
                <w:lang w:eastAsia="bg-BG"/>
              </w:rPr>
              <w:t>58,2</w:t>
            </w:r>
          </w:p>
        </w:tc>
        <w:tc>
          <w:tcPr>
            <w:tcW w:w="2552"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color w:val="FF0000"/>
                <w:sz w:val="24"/>
                <w:szCs w:val="24"/>
                <w:lang w:eastAsia="bg-BG"/>
              </w:rPr>
            </w:pPr>
            <w:r w:rsidRPr="00663326">
              <w:rPr>
                <w:rFonts w:ascii="Times New Roman" w:eastAsiaTheme="minorHAnsi" w:hAnsi="Times New Roman" w:cstheme="minorBidi"/>
                <w:sz w:val="24"/>
                <w:szCs w:val="24"/>
                <w:lang w:eastAsia="bg-BG"/>
              </w:rPr>
              <w:t>61</w:t>
            </w:r>
          </w:p>
        </w:tc>
      </w:tr>
    </w:tbl>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От анализа на тези показатели може да се направи извод, че единствено в РП Монтана се наблюдава сериозно увеличение на средно наблюдаваните ДП спрямо двата предходни периода, а в РП Лом и РП Берковица има намаление по този показател. За ОП Монтана също има намаление на средния брой наблюдавани ДП спрямо двата предходни периода, но то не е значително.</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3.2. Средна натовареност по решени досъдебни производства.</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През 2018 г. един прокурор от районна прокуратура в региона е решил средно по 161,6 ДП, при 25,5 ДП на прокурор от ОП гр. Монтана. Прокурорите в РП, гр. Лом са с натовареност почти 25% над средната за районните прокуратури (въпреки спада спрямо предходните два периода), а прокурорите в РП Монтана – с 6,6%. С около 31,5% под средната стойност е натовареността на един прокурор от РП гр. Берковица. От тази характеристика е видно, че големите разлики в натовареността не са преодолени. Причината за това е в незаетите щатни бройки за прокурори в РП Лом и запазващото се високо ниво на престъпността в този район, въпреки продължаващото обезлюдяване.</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За РП Монтана пък се наблюдава увеличаване  броя на средно решените ДП спрямо и двете предходни години.</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Цифровите стойности за средно решените през този тригодишен период ДП по прокуратури са отразени в табличен вид по-долу. От анализа им е видно слабо намаление на средно решените ДП за районните прокуратури, </w:t>
      </w:r>
      <w:proofErr w:type="spellStart"/>
      <w:r w:rsidRPr="00663326">
        <w:rPr>
          <w:rFonts w:ascii="Times New Roman" w:eastAsiaTheme="minorHAnsi" w:hAnsi="Times New Roman" w:cstheme="minorBidi"/>
          <w:sz w:val="28"/>
        </w:rPr>
        <w:t>съотнесено</w:t>
      </w:r>
      <w:proofErr w:type="spellEnd"/>
      <w:r w:rsidRPr="00663326">
        <w:rPr>
          <w:rFonts w:ascii="Times New Roman" w:eastAsiaTheme="minorHAnsi" w:hAnsi="Times New Roman" w:cstheme="minorBidi"/>
          <w:sz w:val="28"/>
        </w:rPr>
        <w:t xml:space="preserve"> към предходните периоди, което се дължи на по-малкия брой средно решени ДП от страна на 1 прокурор в РП Лом и РП Берковица.</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В ОП Монтана има намаление на средната натовареност по брой решени ДП - 12% спрямо 2017 г. и с 9% спрямо 2016 г. Тъй като в числа разликите са незначителни, в абсолютни числа няма съществени разлики (по-малко от 2 ДП спрямо 2016 г. 3,5 ДП по-малко в сравнение с 2017 г.). По този показател не може да се изведе конкретна тенденция за ОП Монтана, освен сравнително запазване на стойностите през тригодишния период.</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268"/>
        <w:gridCol w:w="2552"/>
      </w:tblGrid>
      <w:tr w:rsidR="00663326" w:rsidRPr="00663326" w:rsidTr="00663326">
        <w:trPr>
          <w:trHeight w:val="840"/>
        </w:trPr>
        <w:tc>
          <w:tcPr>
            <w:tcW w:w="217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sz w:val="24"/>
                <w:szCs w:val="24"/>
                <w:lang w:eastAsia="bg-BG"/>
              </w:rPr>
            </w:pPr>
            <w:r w:rsidRPr="00663326">
              <w:rPr>
                <w:rFonts w:ascii="Times New Roman" w:eastAsiaTheme="minorHAnsi" w:hAnsi="Times New Roman" w:cstheme="minorBidi"/>
                <w:b/>
                <w:bCs/>
                <w:i/>
                <w:sz w:val="24"/>
                <w:szCs w:val="24"/>
                <w:lang w:eastAsia="bg-BG"/>
              </w:rPr>
              <w:br/>
            </w:r>
            <w:r w:rsidRPr="00663326">
              <w:rPr>
                <w:rFonts w:ascii="Times New Roman" w:eastAsiaTheme="minorHAnsi" w:hAnsi="Times New Roman" w:cstheme="minorBidi"/>
                <w:b/>
                <w:bCs/>
                <w:i/>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ind w:firstLine="709"/>
              <w:jc w:val="center"/>
              <w:rPr>
                <w:rFonts w:ascii="Times New Roman" w:eastAsiaTheme="minorHAnsi" w:hAnsi="Times New Roman" w:cstheme="minorBidi"/>
                <w:b/>
                <w:bCs/>
                <w:i/>
                <w:iCs/>
                <w:color w:val="FF0000"/>
                <w:sz w:val="24"/>
                <w:szCs w:val="24"/>
                <w:lang w:eastAsia="bg-BG"/>
              </w:rPr>
            </w:pPr>
            <w:r w:rsidRPr="00663326">
              <w:rPr>
                <w:rFonts w:ascii="Times New Roman" w:eastAsiaTheme="minorHAnsi" w:hAnsi="Times New Roman" w:cstheme="minorBidi"/>
                <w:b/>
                <w:bCs/>
                <w:i/>
                <w:iCs/>
                <w:sz w:val="24"/>
                <w:szCs w:val="24"/>
                <w:lang w:eastAsia="bg-BG"/>
              </w:rPr>
              <w:t xml:space="preserve">Средно решени ДП </w:t>
            </w:r>
          </w:p>
        </w:tc>
      </w:tr>
      <w:tr w:rsidR="00663326" w:rsidRPr="00663326" w:rsidTr="00663326">
        <w:trPr>
          <w:trHeight w:val="300"/>
        </w:trPr>
        <w:tc>
          <w:tcPr>
            <w:tcW w:w="217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sz w:val="20"/>
                <w:szCs w:val="20"/>
                <w:lang w:eastAsia="bg-BG"/>
              </w:rPr>
            </w:pPr>
          </w:p>
        </w:tc>
        <w:tc>
          <w:tcPr>
            <w:tcW w:w="2518"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ind w:firstLine="709"/>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2018 г.</w:t>
            </w:r>
          </w:p>
        </w:tc>
        <w:tc>
          <w:tcPr>
            <w:tcW w:w="2268" w:type="dxa"/>
            <w:tcBorders>
              <w:top w:val="nil"/>
              <w:left w:val="nil"/>
              <w:bottom w:val="single" w:sz="4" w:space="0" w:color="auto"/>
              <w:right w:val="single" w:sz="4" w:space="0" w:color="auto"/>
            </w:tcBorders>
          </w:tcPr>
          <w:p w:rsidR="00663326" w:rsidRPr="00663326" w:rsidRDefault="00663326" w:rsidP="00663326">
            <w:pPr>
              <w:spacing w:after="0" w:line="240" w:lineRule="auto"/>
              <w:ind w:firstLine="709"/>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2017 г.</w:t>
            </w:r>
          </w:p>
        </w:tc>
        <w:tc>
          <w:tcPr>
            <w:tcW w:w="2552" w:type="dxa"/>
            <w:tcBorders>
              <w:top w:val="nil"/>
              <w:left w:val="nil"/>
              <w:bottom w:val="single" w:sz="4" w:space="0" w:color="auto"/>
              <w:right w:val="single" w:sz="8" w:space="0" w:color="auto"/>
            </w:tcBorders>
          </w:tcPr>
          <w:p w:rsidR="00663326" w:rsidRPr="00663326" w:rsidRDefault="00663326" w:rsidP="00663326">
            <w:pPr>
              <w:spacing w:after="0" w:line="240" w:lineRule="auto"/>
              <w:ind w:firstLine="709"/>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2016 г.</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ind w:firstLine="709"/>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172,4</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122,7</w:t>
            </w:r>
          </w:p>
        </w:tc>
        <w:tc>
          <w:tcPr>
            <w:tcW w:w="2552"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135,2</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РП Лом</w:t>
            </w:r>
          </w:p>
        </w:tc>
        <w:tc>
          <w:tcPr>
            <w:tcW w:w="251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ind w:firstLine="709"/>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201,7</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228,8</w:t>
            </w:r>
          </w:p>
        </w:tc>
        <w:tc>
          <w:tcPr>
            <w:tcW w:w="2552"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235,6</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lastRenderedPageBreak/>
              <w:t>РП Берковица</w:t>
            </w:r>
          </w:p>
        </w:tc>
        <w:tc>
          <w:tcPr>
            <w:tcW w:w="251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ind w:firstLine="709"/>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110,7</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143</w:t>
            </w:r>
          </w:p>
        </w:tc>
        <w:tc>
          <w:tcPr>
            <w:tcW w:w="2552"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151</w:t>
            </w:r>
          </w:p>
        </w:tc>
      </w:tr>
      <w:tr w:rsidR="00663326" w:rsidRPr="00663326" w:rsidTr="00663326">
        <w:trPr>
          <w:trHeight w:val="315"/>
        </w:trPr>
        <w:tc>
          <w:tcPr>
            <w:tcW w:w="217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Средно за РП</w:t>
            </w:r>
          </w:p>
        </w:tc>
        <w:tc>
          <w:tcPr>
            <w:tcW w:w="251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ind w:firstLine="709"/>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161,6</w:t>
            </w:r>
          </w:p>
        </w:tc>
        <w:tc>
          <w:tcPr>
            <w:tcW w:w="226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ind w:firstLine="709"/>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164,8</w:t>
            </w:r>
          </w:p>
        </w:tc>
        <w:tc>
          <w:tcPr>
            <w:tcW w:w="2552"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ind w:firstLine="709"/>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174</w:t>
            </w:r>
          </w:p>
        </w:tc>
      </w:tr>
      <w:tr w:rsidR="00663326" w:rsidRPr="00663326" w:rsidTr="00663326">
        <w:trPr>
          <w:trHeight w:val="375"/>
        </w:trPr>
        <w:tc>
          <w:tcPr>
            <w:tcW w:w="217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ind w:firstLine="709"/>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25,5</w:t>
            </w:r>
          </w:p>
        </w:tc>
        <w:tc>
          <w:tcPr>
            <w:tcW w:w="2268"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29</w:t>
            </w:r>
          </w:p>
        </w:tc>
        <w:tc>
          <w:tcPr>
            <w:tcW w:w="2552"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ind w:firstLine="709"/>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27,2</w:t>
            </w:r>
          </w:p>
        </w:tc>
      </w:tr>
    </w:tbl>
    <w:p w:rsidR="00663326" w:rsidRPr="00327750" w:rsidRDefault="00663326" w:rsidP="00327750"/>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3.</w:t>
      </w:r>
      <w:proofErr w:type="spellStart"/>
      <w:r w:rsidRPr="00663326">
        <w:rPr>
          <w:rFonts w:ascii="Times New Roman" w:hAnsi="Times New Roman"/>
          <w:b/>
          <w:i/>
          <w:color w:val="000000"/>
          <w:sz w:val="28"/>
          <w:lang w:eastAsia="bg-BG"/>
        </w:rPr>
        <w:t>3</w:t>
      </w:r>
      <w:proofErr w:type="spellEnd"/>
      <w:r w:rsidRPr="00663326">
        <w:rPr>
          <w:rFonts w:ascii="Times New Roman" w:hAnsi="Times New Roman"/>
          <w:b/>
          <w:i/>
          <w:color w:val="000000"/>
          <w:sz w:val="28"/>
          <w:lang w:eastAsia="bg-BG"/>
        </w:rPr>
        <w:t>. Прокурорски актове, внесени в съда.</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През 2018 г. един прокурор от районна прокуратура в региона е внесъл в съда средно по 32,7 прокурорски акта срещу 5,1 - на прокурор от ОП Монтана. Над средната натовареност по този показател отново са прокурорите при РП Лом – около 14%. Прокурорите при РП-Берковица са с натовареност около 11% под средната, в РП Монтана средната натовареност по този показател е 8% под средната за районните прокуратури. Въпреки тези разлики, от числовите стойности се вижда относително еднаква натовареност при трите районни прокуратури по среден брой решени ДП, следователно – по този критерий разликите в натовареността са почти преодолени. За всички прокуратури в региона, без изключение, се наблюдава намаление по този показател спрямо и двата предходни сравнителни периода, с изключение на РП Монтана, която е повишила резултата си в сравнение с 2016 г.</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За ОП Монтана има незначително намаление –1 акт в сравнение с 2017 г., но и увеличение с 0,5 акта, съпоставено с 2016 г. От средния брой внесени актове са изключени предложенията по чл. 83б от ЗАНН, съществуващи в статистическата таблица за внесени в съда прокурорски актове.</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410"/>
        <w:gridCol w:w="2410"/>
      </w:tblGrid>
      <w:tr w:rsidR="00663326" w:rsidRPr="00663326" w:rsidTr="00663326">
        <w:trPr>
          <w:trHeight w:val="765"/>
        </w:trPr>
        <w:tc>
          <w:tcPr>
            <w:tcW w:w="217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4"/>
                <w:szCs w:val="24"/>
                <w:lang w:eastAsia="bg-BG"/>
              </w:rPr>
            </w:pPr>
            <w:r w:rsidRPr="00663326">
              <w:rPr>
                <w:rFonts w:ascii="Times New Roman" w:eastAsiaTheme="minorHAnsi" w:hAnsi="Times New Roman" w:cstheme="minorBidi"/>
                <w:b/>
                <w:bCs/>
                <w:i/>
                <w:color w:val="000000"/>
                <w:sz w:val="24"/>
                <w:szCs w:val="24"/>
                <w:lang w:eastAsia="bg-BG"/>
              </w:rPr>
              <w:br/>
              <w:t>Прокуратура</w:t>
            </w:r>
            <w:r w:rsidRPr="00663326">
              <w:rPr>
                <w:rFonts w:ascii="Times New Roman" w:eastAsiaTheme="minorHAnsi" w:hAnsi="Times New Roman" w:cstheme="minorBidi"/>
                <w:b/>
                <w:bCs/>
                <w:i/>
                <w:color w:val="000000"/>
                <w:sz w:val="24"/>
                <w:szCs w:val="24"/>
                <w:lang w:eastAsia="bg-BG"/>
              </w:rPr>
              <w:br/>
            </w:r>
          </w:p>
        </w:tc>
        <w:tc>
          <w:tcPr>
            <w:tcW w:w="7338"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4"/>
                <w:szCs w:val="24"/>
                <w:lang w:eastAsia="bg-BG"/>
              </w:rPr>
            </w:pPr>
            <w:r w:rsidRPr="00663326">
              <w:rPr>
                <w:rFonts w:ascii="Times New Roman" w:eastAsiaTheme="minorHAnsi" w:hAnsi="Times New Roman" w:cstheme="minorBidi"/>
                <w:b/>
                <w:bCs/>
                <w:i/>
                <w:iCs/>
                <w:color w:val="000000"/>
                <w:sz w:val="24"/>
                <w:szCs w:val="24"/>
                <w:lang w:eastAsia="bg-BG"/>
              </w:rPr>
              <w:t>Средно прокурорски актове, внесени в съда</w:t>
            </w:r>
          </w:p>
        </w:tc>
      </w:tr>
      <w:tr w:rsidR="00663326" w:rsidRPr="00663326" w:rsidTr="00663326">
        <w:trPr>
          <w:trHeight w:val="315"/>
        </w:trPr>
        <w:tc>
          <w:tcPr>
            <w:tcW w:w="217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518"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2018 г.</w:t>
            </w:r>
          </w:p>
        </w:tc>
        <w:tc>
          <w:tcPr>
            <w:tcW w:w="2410"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2017 г.</w:t>
            </w:r>
          </w:p>
        </w:tc>
        <w:tc>
          <w:tcPr>
            <w:tcW w:w="2410"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2016 г.</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30,3</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39,5</w:t>
            </w:r>
          </w:p>
        </w:tc>
        <w:tc>
          <w:tcPr>
            <w:tcW w:w="2410"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28,3</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51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38</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59,7</w:t>
            </w:r>
          </w:p>
        </w:tc>
        <w:tc>
          <w:tcPr>
            <w:tcW w:w="2410"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51,4</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29,8</w:t>
            </w:r>
          </w:p>
        </w:tc>
        <w:tc>
          <w:tcPr>
            <w:tcW w:w="2410"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42,2</w:t>
            </w:r>
          </w:p>
        </w:tc>
        <w:tc>
          <w:tcPr>
            <w:tcW w:w="2410"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41,3</w:t>
            </w:r>
          </w:p>
        </w:tc>
      </w:tr>
      <w:tr w:rsidR="00663326" w:rsidRPr="00663326" w:rsidTr="00663326">
        <w:trPr>
          <w:trHeight w:val="315"/>
        </w:trPr>
        <w:tc>
          <w:tcPr>
            <w:tcW w:w="217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51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32,7</w:t>
            </w:r>
          </w:p>
        </w:tc>
        <w:tc>
          <w:tcPr>
            <w:tcW w:w="2410"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47,1</w:t>
            </w:r>
          </w:p>
        </w:tc>
        <w:tc>
          <w:tcPr>
            <w:tcW w:w="2410"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42,7</w:t>
            </w:r>
          </w:p>
        </w:tc>
      </w:tr>
      <w:tr w:rsidR="00663326" w:rsidRPr="00663326" w:rsidTr="00663326">
        <w:trPr>
          <w:trHeight w:val="390"/>
        </w:trPr>
        <w:tc>
          <w:tcPr>
            <w:tcW w:w="217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5,1</w:t>
            </w:r>
          </w:p>
        </w:tc>
        <w:tc>
          <w:tcPr>
            <w:tcW w:w="2410"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6,2</w:t>
            </w:r>
          </w:p>
        </w:tc>
        <w:tc>
          <w:tcPr>
            <w:tcW w:w="2410"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4,6</w:t>
            </w:r>
          </w:p>
        </w:tc>
      </w:tr>
    </w:tbl>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b/>
          <w:i/>
          <w:color w:val="000000"/>
          <w:sz w:val="28"/>
          <w:szCs w:val="28"/>
        </w:rPr>
      </w:pPr>
      <w:r w:rsidRPr="00663326">
        <w:rPr>
          <w:rFonts w:ascii="Times New Roman" w:eastAsiaTheme="minorHAnsi" w:hAnsi="Times New Roman" w:cstheme="minorBidi"/>
          <w:b/>
          <w:i/>
          <w:color w:val="000000"/>
          <w:sz w:val="28"/>
          <w:szCs w:val="28"/>
        </w:rPr>
        <w:tab/>
      </w: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3.4. Средна натовареност по участия в съдебни заседания.</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През 2018 г. един прокурор от районна прокуратура в региона е участвал средно в 90,5 съдебни заседания, при 110,4 - на прокурор от ОП Монтана. Прокурорите в РП Лом са с натовареност почти 65% над средната, а тези в РП Монтана и РП Берковица са под средната натовареност – съответно с около 48% и 25%. </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Данните за средното участие в заседания през този тригодишен период по прокуратури са отразени в табличен вид по-долу. При анализа им се установява трайна тенденция на ръст единствено при ОП Монтана/ За РП Монтана и РП Берковица намалението е само спрямо 2017 г., но в сравнение с 2016 г. се наблюдава увеличение по този критерий. За РП Лом има намаление спрямо предходните отчетни периоди.</w:t>
      </w:r>
    </w:p>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lastRenderedPageBreak/>
        <w:t>През отчетния период средната натовареност в ОП Монтана по участия в съдебни заседания се е увеличила спрямо двата предходни периода с 39% към 2017 г. и с 22% спрямо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p>
    <w:tbl>
      <w:tblPr>
        <w:tblW w:w="9508" w:type="dxa"/>
        <w:tblInd w:w="60" w:type="dxa"/>
        <w:tblCellMar>
          <w:left w:w="70" w:type="dxa"/>
          <w:right w:w="70" w:type="dxa"/>
        </w:tblCellMar>
        <w:tblLook w:val="0000" w:firstRow="0" w:lastRow="0" w:firstColumn="0" w:lastColumn="0" w:noHBand="0" w:noVBand="0"/>
      </w:tblPr>
      <w:tblGrid>
        <w:gridCol w:w="2170"/>
        <w:gridCol w:w="2376"/>
        <w:gridCol w:w="2268"/>
        <w:gridCol w:w="2694"/>
      </w:tblGrid>
      <w:tr w:rsidR="00663326" w:rsidRPr="00663326" w:rsidTr="00663326">
        <w:trPr>
          <w:trHeight w:val="1095"/>
        </w:trPr>
        <w:tc>
          <w:tcPr>
            <w:tcW w:w="2170"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ind w:firstLine="709"/>
              <w:jc w:val="center"/>
              <w:rPr>
                <w:rFonts w:ascii="Times New Roman" w:eastAsiaTheme="minorHAnsi" w:hAnsi="Times New Roman" w:cstheme="minorBidi"/>
                <w:b/>
                <w:bCs/>
                <w:i/>
                <w:color w:val="000000"/>
                <w:sz w:val="24"/>
                <w:szCs w:val="24"/>
                <w:lang w:eastAsia="bg-BG"/>
              </w:rPr>
            </w:pPr>
            <w:r w:rsidRPr="00663326">
              <w:rPr>
                <w:rFonts w:ascii="Times New Roman" w:eastAsiaTheme="minorHAnsi" w:hAnsi="Times New Roman" w:cstheme="minorBidi"/>
                <w:b/>
                <w:bCs/>
                <w:i/>
                <w:color w:val="000000"/>
                <w:sz w:val="24"/>
                <w:szCs w:val="24"/>
                <w:lang w:eastAsia="bg-BG"/>
              </w:rPr>
              <w:br/>
            </w:r>
            <w:r w:rsidRPr="00663326">
              <w:rPr>
                <w:rFonts w:ascii="Times New Roman" w:eastAsiaTheme="minorHAnsi" w:hAnsi="Times New Roman" w:cstheme="minorBidi"/>
                <w:b/>
                <w:bCs/>
                <w:i/>
                <w:color w:val="000000"/>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4"/>
                <w:szCs w:val="24"/>
                <w:lang w:eastAsia="bg-BG"/>
              </w:rPr>
            </w:pPr>
            <w:r w:rsidRPr="00663326">
              <w:rPr>
                <w:rFonts w:ascii="Times New Roman" w:eastAsiaTheme="minorHAnsi" w:hAnsi="Times New Roman" w:cstheme="minorBidi"/>
                <w:b/>
                <w:bCs/>
                <w:i/>
                <w:iCs/>
                <w:color w:val="000000"/>
                <w:sz w:val="24"/>
                <w:szCs w:val="24"/>
                <w:lang w:eastAsia="bg-BG"/>
              </w:rPr>
              <w:t>Средно участия в съдебни заседания/дни</w:t>
            </w:r>
          </w:p>
        </w:tc>
      </w:tr>
      <w:tr w:rsidR="00663326" w:rsidRPr="00663326" w:rsidTr="00663326">
        <w:trPr>
          <w:trHeight w:val="300"/>
        </w:trPr>
        <w:tc>
          <w:tcPr>
            <w:tcW w:w="2170"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4"/>
                <w:szCs w:val="24"/>
                <w:lang w:eastAsia="bg-BG"/>
              </w:rPr>
            </w:pPr>
          </w:p>
        </w:tc>
        <w:tc>
          <w:tcPr>
            <w:tcW w:w="2376" w:type="dxa"/>
            <w:tcBorders>
              <w:top w:val="nil"/>
              <w:left w:val="nil"/>
              <w:bottom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2018 г.</w:t>
            </w:r>
          </w:p>
        </w:tc>
        <w:tc>
          <w:tcPr>
            <w:tcW w:w="2268"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2017 г.</w:t>
            </w:r>
          </w:p>
        </w:tc>
        <w:tc>
          <w:tcPr>
            <w:tcW w:w="2694"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2016 г.</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376"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59,4</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73,3</w:t>
            </w:r>
          </w:p>
        </w:tc>
        <w:tc>
          <w:tcPr>
            <w:tcW w:w="2694"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54,3</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376"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140</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178,6</w:t>
            </w:r>
          </w:p>
        </w:tc>
        <w:tc>
          <w:tcPr>
            <w:tcW w:w="2694"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147</w:t>
            </w:r>
          </w:p>
        </w:tc>
      </w:tr>
      <w:tr w:rsidR="00663326" w:rsidRPr="00663326" w:rsidTr="00663326">
        <w:trPr>
          <w:trHeight w:val="315"/>
        </w:trPr>
        <w:tc>
          <w:tcPr>
            <w:tcW w:w="2170"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376" w:type="dxa"/>
            <w:tcBorders>
              <w:top w:val="nil"/>
              <w:left w:val="nil"/>
              <w:bottom w:val="single" w:sz="4" w:space="0" w:color="auto"/>
              <w:right w:val="single" w:sz="4" w:space="0" w:color="auto"/>
            </w:tcBorders>
            <w:shd w:val="clear" w:color="auto" w:fill="D6E3BC"/>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72</w:t>
            </w:r>
          </w:p>
        </w:tc>
        <w:tc>
          <w:tcPr>
            <w:tcW w:w="2268"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85</w:t>
            </w:r>
          </w:p>
        </w:tc>
        <w:tc>
          <w:tcPr>
            <w:tcW w:w="2694"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68</w:t>
            </w:r>
          </w:p>
        </w:tc>
      </w:tr>
      <w:tr w:rsidR="00663326" w:rsidRPr="00663326" w:rsidTr="00663326">
        <w:trPr>
          <w:trHeight w:val="315"/>
        </w:trPr>
        <w:tc>
          <w:tcPr>
            <w:tcW w:w="2170"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376"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90,5</w:t>
            </w:r>
          </w:p>
        </w:tc>
        <w:tc>
          <w:tcPr>
            <w:tcW w:w="2268"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112,3</w:t>
            </w:r>
          </w:p>
        </w:tc>
        <w:tc>
          <w:tcPr>
            <w:tcW w:w="2694"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89,8</w:t>
            </w:r>
          </w:p>
        </w:tc>
      </w:tr>
      <w:tr w:rsidR="00663326" w:rsidRPr="00663326" w:rsidTr="00663326">
        <w:trPr>
          <w:trHeight w:val="420"/>
        </w:trPr>
        <w:tc>
          <w:tcPr>
            <w:tcW w:w="2170"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376" w:type="dxa"/>
            <w:tcBorders>
              <w:top w:val="single" w:sz="4" w:space="0" w:color="auto"/>
              <w:left w:val="nil"/>
              <w:bottom w:val="single" w:sz="8" w:space="0" w:color="auto"/>
              <w:right w:val="single" w:sz="4" w:space="0" w:color="auto"/>
            </w:tcBorders>
            <w:shd w:val="clear" w:color="auto" w:fill="D6E3BC"/>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110,4</w:t>
            </w:r>
          </w:p>
        </w:tc>
        <w:tc>
          <w:tcPr>
            <w:tcW w:w="2268"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79,2</w:t>
            </w:r>
          </w:p>
        </w:tc>
        <w:tc>
          <w:tcPr>
            <w:tcW w:w="2694"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90</w:t>
            </w:r>
          </w:p>
        </w:tc>
      </w:tr>
    </w:tbl>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b/>
          <w:iCs/>
          <w:sz w:val="28"/>
          <w:lang w:eastAsia="bg-BG"/>
        </w:rPr>
      </w:pPr>
      <w:bookmarkStart w:id="22" w:name="_Toc380392168"/>
      <w:r w:rsidRPr="00663326">
        <w:rPr>
          <w:rFonts w:ascii="Times New Roman" w:eastAsiaTheme="minorHAnsi" w:hAnsi="Times New Roman" w:cstheme="minorBidi"/>
          <w:b/>
          <w:iCs/>
          <w:sz w:val="28"/>
          <w:lang w:eastAsia="bg-BG"/>
        </w:rPr>
        <w:tab/>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b/>
          <w:i/>
          <w:iCs/>
          <w:sz w:val="28"/>
          <w:lang w:eastAsia="bg-BG"/>
        </w:rPr>
      </w:pPr>
      <w:r w:rsidRPr="00663326">
        <w:rPr>
          <w:rFonts w:ascii="Times New Roman" w:eastAsiaTheme="minorHAnsi" w:hAnsi="Times New Roman" w:cstheme="minorBidi"/>
          <w:b/>
          <w:i/>
          <w:iCs/>
          <w:sz w:val="28"/>
          <w:lang w:eastAsia="bg-BG"/>
        </w:rPr>
        <w:tab/>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b/>
          <w:i/>
          <w:iCs/>
          <w:sz w:val="28"/>
          <w:lang w:eastAsia="bg-BG"/>
        </w:rPr>
      </w:pPr>
      <w:r w:rsidRPr="00663326">
        <w:rPr>
          <w:rFonts w:ascii="Times New Roman" w:eastAsiaTheme="minorHAnsi" w:hAnsi="Times New Roman" w:cstheme="minorBidi"/>
          <w:b/>
          <w:i/>
          <w:iCs/>
          <w:sz w:val="28"/>
          <w:lang w:eastAsia="bg-BG"/>
        </w:rPr>
        <w:tab/>
        <w:t>Графично представяне на увеличението или намалението на  средната натовареност по отделни показатели:</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b/>
          <w:i/>
          <w:iCs/>
          <w:sz w:val="28"/>
          <w:lang w:eastAsia="bg-BG"/>
        </w:rPr>
      </w:pP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noProof/>
          <w:color w:val="000000"/>
          <w:sz w:val="28"/>
          <w:szCs w:val="28"/>
          <w:lang w:eastAsia="bg-BG"/>
        </w:rPr>
      </w:pPr>
      <w:r w:rsidRPr="00663326">
        <w:rPr>
          <w:rFonts w:ascii="Times New Roman" w:eastAsiaTheme="minorHAnsi" w:hAnsi="Times New Roman" w:cstheme="minorBidi"/>
          <w:noProof/>
          <w:color w:val="000000"/>
          <w:sz w:val="28"/>
          <w:szCs w:val="28"/>
          <w:lang w:eastAsia="bg-BG"/>
        </w:rPr>
        <w:drawing>
          <wp:inline distT="0" distB="0" distL="0" distR="0" wp14:anchorId="216F36DD" wp14:editId="42987C0D">
            <wp:extent cx="6210300" cy="3381375"/>
            <wp:effectExtent l="0" t="0" r="0" b="0"/>
            <wp:docPr id="40" name="Диагра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noProof/>
          <w:color w:val="000000"/>
          <w:sz w:val="28"/>
          <w:szCs w:val="28"/>
          <w:lang w:eastAsia="bg-BG"/>
        </w:rPr>
      </w:pP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000000"/>
          <w:sz w:val="28"/>
        </w:rPr>
      </w:pPr>
      <w:r w:rsidRPr="00663326">
        <w:rPr>
          <w:rFonts w:ascii="Times New Roman" w:eastAsiaTheme="minorHAnsi" w:hAnsi="Times New Roman" w:cstheme="minorBidi"/>
          <w:noProof/>
          <w:color w:val="000000"/>
          <w:sz w:val="28"/>
          <w:szCs w:val="28"/>
          <w:lang w:eastAsia="bg-BG"/>
        </w:rPr>
        <w:lastRenderedPageBreak/>
        <w:drawing>
          <wp:inline distT="0" distB="0" distL="0" distR="0" wp14:anchorId="6EDBC84D" wp14:editId="00A01A0D">
            <wp:extent cx="6210300" cy="3381375"/>
            <wp:effectExtent l="0" t="0" r="0" b="0"/>
            <wp:docPr id="43" name="Диагра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000000"/>
          <w:sz w:val="28"/>
        </w:rPr>
      </w:pPr>
      <w:r w:rsidRPr="00663326">
        <w:rPr>
          <w:rFonts w:ascii="Times New Roman" w:eastAsia="Times New Roman" w:hAnsi="Times New Roman" w:cstheme="minorBidi"/>
          <w:noProof/>
          <w:szCs w:val="28"/>
          <w:lang w:eastAsia="bg-BG"/>
        </w:rPr>
        <w:drawing>
          <wp:inline distT="0" distB="0" distL="0" distR="0" wp14:anchorId="191423BD" wp14:editId="34ABDA49">
            <wp:extent cx="6210300" cy="3305175"/>
            <wp:effectExtent l="0" t="0" r="0" b="0"/>
            <wp:docPr id="50" name="Диагра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shd w:val="clear" w:color="auto" w:fill="FFFFFF"/>
        <w:autoSpaceDE w:val="0"/>
        <w:autoSpaceDN w:val="0"/>
        <w:adjustRightInd w:val="0"/>
        <w:spacing w:after="0" w:line="240" w:lineRule="auto"/>
        <w:jc w:val="both"/>
        <w:rPr>
          <w:rFonts w:asciiTheme="minorHAnsi" w:eastAsiaTheme="minorHAnsi" w:hAnsiTheme="minorHAnsi" w:cstheme="minorBidi"/>
          <w:color w:val="000000"/>
          <w:sz w:val="28"/>
          <w:lang w:eastAsia="bg-BG"/>
        </w:rPr>
      </w:pPr>
      <w:r w:rsidRPr="00663326">
        <w:rPr>
          <w:rFonts w:ascii="Times New Roman" w:eastAsiaTheme="minorHAnsi" w:hAnsi="Times New Roman" w:cstheme="minorBidi"/>
          <w:noProof/>
          <w:color w:val="000000"/>
          <w:sz w:val="28"/>
          <w:szCs w:val="28"/>
          <w:lang w:eastAsia="bg-BG"/>
        </w:rPr>
        <w:lastRenderedPageBreak/>
        <w:drawing>
          <wp:inline distT="0" distB="0" distL="0" distR="0" wp14:anchorId="3FE1F295" wp14:editId="5A2407F8">
            <wp:extent cx="5772150" cy="3819525"/>
            <wp:effectExtent l="0" t="0" r="0" b="0"/>
            <wp:docPr id="51" name="Диагра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23" w:name="_Toc411255941"/>
      <w:r w:rsidRPr="00663326">
        <w:rPr>
          <w:rFonts w:ascii="Times New Roman" w:hAnsi="Times New Roman" w:cs="Arial"/>
          <w:b/>
          <w:color w:val="000000"/>
          <w:sz w:val="28"/>
          <w:u w:val="single"/>
          <w:lang w:eastAsia="bg-BG"/>
        </w:rPr>
        <w:t>4. Актуализирана средна натовареност на прокурорите.</w:t>
      </w:r>
    </w:p>
    <w:bookmarkEnd w:id="22"/>
    <w:bookmarkEnd w:id="23"/>
    <w:p w:rsidR="00663326" w:rsidRPr="00663326" w:rsidRDefault="00663326" w:rsidP="00663326">
      <w:pPr>
        <w:shd w:val="clear" w:color="auto" w:fill="FFFFFF"/>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В абсолютни стойности актуализираната средна натовареност на един прокурор от района на ОП Монтана (за всички прокуратури) през 2017 г. възлиза на </w:t>
      </w:r>
      <w:r w:rsidRPr="00663326">
        <w:rPr>
          <w:rFonts w:ascii="Times New Roman" w:eastAsiaTheme="minorHAnsi" w:hAnsi="Times New Roman" w:cstheme="minorBidi"/>
          <w:b/>
          <w:sz w:val="28"/>
          <w:szCs w:val="28"/>
        </w:rPr>
        <w:t>1242,2</w:t>
      </w:r>
      <w:r w:rsidRPr="00663326">
        <w:rPr>
          <w:rFonts w:ascii="Times New Roman" w:eastAsiaTheme="minorHAnsi" w:hAnsi="Times New Roman" w:cstheme="minorBidi"/>
          <w:sz w:val="28"/>
          <w:szCs w:val="28"/>
        </w:rPr>
        <w:t xml:space="preserve"> срещу 1171,2 за 2017 г. и 1086,7 за 2016 г.</w:t>
      </w:r>
      <w:r w:rsidRPr="00663326">
        <w:rPr>
          <w:rFonts w:ascii="Times New Roman" w:eastAsiaTheme="minorHAnsi" w:hAnsi="Times New Roman" w:cstheme="minorBidi"/>
          <w:b/>
          <w:sz w:val="28"/>
          <w:szCs w:val="28"/>
        </w:rPr>
        <w:t xml:space="preserve"> </w:t>
      </w:r>
      <w:r w:rsidRPr="00663326">
        <w:rPr>
          <w:rFonts w:ascii="Times New Roman" w:eastAsiaTheme="minorHAnsi" w:hAnsi="Times New Roman" w:cstheme="minorBidi"/>
          <w:sz w:val="28"/>
          <w:szCs w:val="28"/>
        </w:rPr>
        <w:t>Като процентно съотношение актуализираната средна натовареност е увеличена спрямо 2017 г. с повече от 6%, а спрямо 2016 г. – с повече от 14%, следователно по този показател може да се изведе тенденция за значително увеличаване на средната натовареност през целия сравнителен период.</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За по-коректно представяне и сравняване на данните този показател е разглеждан по-долу чрез средна стойност за районните прокуратури с отделно посочване на данните за ОП Монтана. </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През 2018 г. един прокурор от районна прокуратура в региона има актуализирана средна натовареност 1363,4 прокурорски актове, участия в съдебни заседания и други дейности срещу 880,1 - на прокурор от ОП Монтана. Прокурорите от РП Лом и РП Монтана са с натовареност над средната, съответно с 22% и с 3,1%. Под средната натовареност са показателите на РП Берковица – с около 23%. От следващата таблица е видно повишение на актуализираната средна натовареност спрямо двата предходни периода само за РП Монтана. За РП Лом се наблюдава увеличение спрямо 2017 г., но и намаление спрямо 2016 г. За РП Берковица и ОП Монтана намалението е спрямо и двата предходни периода За ОП Монтана намалението спрямо 2016 г. е незначително – само с 14 единици в абсолютни стойности, а процентното съотношение изглежда по  следния начин: 11% намаление спрямо 2017 г. и по-малко от 2% спрямо 2016 г.</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Налага се тенденция за увеличаване на средната актуализирана натовареност при РП Лом и РП Монтана. При РП Берковица се очертава тригодишна тенденция за намаляване на натовареността, докато за ОП Монтана </w:t>
      </w:r>
      <w:r w:rsidRPr="00663326">
        <w:rPr>
          <w:rFonts w:ascii="Times New Roman" w:eastAsiaTheme="minorHAnsi" w:hAnsi="Times New Roman" w:cstheme="minorBidi"/>
          <w:sz w:val="28"/>
          <w:szCs w:val="28"/>
        </w:rPr>
        <w:lastRenderedPageBreak/>
        <w:t xml:space="preserve">не може да се изведе конкретна тенденция за непрекъснато намаляване, тъй като през предходния отчетен период е имало увеличение спрямо 2016 г. </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szCs w:val="28"/>
        </w:rPr>
        <w:t>Общото</w:t>
      </w:r>
      <w:r w:rsidRPr="00663326">
        <w:rPr>
          <w:rFonts w:ascii="Times New Roman" w:eastAsiaTheme="minorHAnsi" w:hAnsi="Times New Roman" w:cstheme="minorBidi"/>
          <w:sz w:val="28"/>
        </w:rPr>
        <w:t xml:space="preserve"> повишаване на средната натовареност на прокуратурите в региона се дължи на сериозното увеличение по този показател в РП Монтана и увеличението в РП Лом, за които е валидно повишаването на наблюдаваните и на решените дела. Намаляването в ОП-Монтана и РП Берковица също е правопропорционално на намаляването на наблюдаваните, на решените ДП и на внесените в съда прокурорски актове.</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r w:rsidRPr="00663326">
        <w:rPr>
          <w:rFonts w:ascii="Times New Roman" w:eastAsiaTheme="minorHAnsi" w:hAnsi="Times New Roman" w:cstheme="minorBidi"/>
          <w:sz w:val="28"/>
        </w:rPr>
        <w:t xml:space="preserve">Данните за тригодишния период по прокуратури са отразени в следващата таблица: </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sz w:val="28"/>
        </w:rPr>
      </w:pPr>
    </w:p>
    <w:tbl>
      <w:tblPr>
        <w:tblW w:w="9791" w:type="dxa"/>
        <w:tblInd w:w="60" w:type="dxa"/>
        <w:tblCellMar>
          <w:left w:w="70" w:type="dxa"/>
          <w:right w:w="70" w:type="dxa"/>
        </w:tblCellMar>
        <w:tblLook w:val="0000" w:firstRow="0" w:lastRow="0" w:firstColumn="0" w:lastColumn="0" w:noHBand="0" w:noVBand="0"/>
      </w:tblPr>
      <w:tblGrid>
        <w:gridCol w:w="2138"/>
        <w:gridCol w:w="2267"/>
        <w:gridCol w:w="2835"/>
        <w:gridCol w:w="2551"/>
      </w:tblGrid>
      <w:tr w:rsidR="00663326" w:rsidRPr="00663326" w:rsidTr="00663326">
        <w:trPr>
          <w:trHeight w:val="585"/>
        </w:trPr>
        <w:tc>
          <w:tcPr>
            <w:tcW w:w="2138" w:type="dxa"/>
            <w:vMerge w:val="restart"/>
            <w:tcBorders>
              <w:top w:val="single" w:sz="8" w:space="0" w:color="auto"/>
              <w:left w:val="single" w:sz="8" w:space="0" w:color="auto"/>
              <w:bottom w:val="single" w:sz="4" w:space="0" w:color="000000"/>
              <w:right w:val="single" w:sz="4" w:space="0" w:color="auto"/>
            </w:tcBorders>
          </w:tcPr>
          <w:p w:rsidR="00663326" w:rsidRPr="00663326" w:rsidRDefault="00663326" w:rsidP="00663326">
            <w:pPr>
              <w:spacing w:after="0" w:line="240" w:lineRule="auto"/>
              <w:rPr>
                <w:rFonts w:ascii="Times New Roman" w:eastAsiaTheme="minorHAnsi" w:hAnsi="Times New Roman" w:cstheme="minorBidi"/>
                <w:b/>
                <w:bCs/>
                <w:i/>
                <w:color w:val="000000"/>
                <w:sz w:val="24"/>
                <w:szCs w:val="24"/>
                <w:lang w:eastAsia="bg-BG"/>
              </w:rPr>
            </w:pPr>
            <w:r w:rsidRPr="00663326">
              <w:rPr>
                <w:rFonts w:ascii="Times New Roman" w:eastAsiaTheme="minorHAnsi" w:hAnsi="Times New Roman" w:cstheme="minorBidi"/>
                <w:b/>
                <w:bCs/>
                <w:i/>
                <w:color w:val="000000"/>
                <w:sz w:val="24"/>
                <w:szCs w:val="24"/>
                <w:lang w:eastAsia="bg-BG"/>
              </w:rPr>
              <w:t>Прокуратура</w:t>
            </w:r>
          </w:p>
        </w:tc>
        <w:tc>
          <w:tcPr>
            <w:tcW w:w="7653" w:type="dxa"/>
            <w:gridSpan w:val="3"/>
            <w:tcBorders>
              <w:top w:val="single" w:sz="8" w:space="0" w:color="auto"/>
              <w:left w:val="nil"/>
              <w:bottom w:val="single" w:sz="4" w:space="0" w:color="auto"/>
              <w:right w:val="single" w:sz="8" w:space="0" w:color="000000"/>
            </w:tcBorders>
            <w:vAlign w:val="center"/>
          </w:tcPr>
          <w:p w:rsidR="00663326" w:rsidRPr="00663326" w:rsidRDefault="00663326" w:rsidP="00663326">
            <w:pPr>
              <w:spacing w:after="0" w:line="240" w:lineRule="auto"/>
              <w:jc w:val="center"/>
              <w:rPr>
                <w:rFonts w:ascii="Times New Roman" w:eastAsiaTheme="minorHAnsi" w:hAnsi="Times New Roman" w:cstheme="minorBidi"/>
                <w:b/>
                <w:bCs/>
                <w:i/>
                <w:iCs/>
                <w:color w:val="000000"/>
                <w:sz w:val="24"/>
                <w:szCs w:val="24"/>
                <w:lang w:eastAsia="bg-BG"/>
              </w:rPr>
            </w:pPr>
            <w:r w:rsidRPr="00663326">
              <w:rPr>
                <w:rFonts w:ascii="Times New Roman" w:eastAsiaTheme="minorHAnsi" w:hAnsi="Times New Roman" w:cstheme="minorBidi"/>
                <w:b/>
                <w:bCs/>
                <w:i/>
                <w:iCs/>
                <w:color w:val="000000"/>
                <w:sz w:val="24"/>
                <w:szCs w:val="24"/>
                <w:lang w:eastAsia="bg-BG"/>
              </w:rPr>
              <w:t>Актуализирана средна натовареност</w:t>
            </w:r>
          </w:p>
        </w:tc>
      </w:tr>
      <w:tr w:rsidR="00663326" w:rsidRPr="00663326" w:rsidTr="00663326">
        <w:trPr>
          <w:trHeight w:val="390"/>
        </w:trPr>
        <w:tc>
          <w:tcPr>
            <w:tcW w:w="2138" w:type="dxa"/>
            <w:vMerge/>
            <w:tcBorders>
              <w:top w:val="single" w:sz="8" w:space="0" w:color="auto"/>
              <w:left w:val="single" w:sz="8" w:space="0" w:color="auto"/>
              <w:bottom w:val="single" w:sz="4" w:space="0" w:color="000000"/>
              <w:right w:val="single" w:sz="4" w:space="0" w:color="auto"/>
            </w:tcBorders>
            <w:vAlign w:val="center"/>
          </w:tcPr>
          <w:p w:rsidR="00663326" w:rsidRPr="00663326" w:rsidRDefault="00663326" w:rsidP="00663326">
            <w:pPr>
              <w:spacing w:after="0" w:line="240" w:lineRule="auto"/>
              <w:ind w:firstLine="709"/>
              <w:rPr>
                <w:rFonts w:ascii="Times New Roman" w:eastAsiaTheme="minorHAnsi" w:hAnsi="Times New Roman" w:cstheme="minorBidi"/>
                <w:b/>
                <w:bCs/>
                <w:color w:val="000000"/>
                <w:sz w:val="20"/>
                <w:szCs w:val="20"/>
                <w:lang w:eastAsia="bg-BG"/>
              </w:rPr>
            </w:pPr>
          </w:p>
        </w:tc>
        <w:tc>
          <w:tcPr>
            <w:tcW w:w="2267" w:type="dxa"/>
            <w:tcBorders>
              <w:top w:val="nil"/>
              <w:left w:val="nil"/>
              <w:bottom w:val="single" w:sz="4" w:space="0" w:color="auto"/>
              <w:right w:val="single" w:sz="4" w:space="0" w:color="auto"/>
            </w:tcBorders>
            <w:shd w:val="clear" w:color="auto" w:fill="EAF1DD"/>
          </w:tcPr>
          <w:p w:rsidR="00663326" w:rsidRPr="00663326" w:rsidRDefault="00663326" w:rsidP="00663326">
            <w:pPr>
              <w:spacing w:after="0" w:line="240" w:lineRule="auto"/>
              <w:jc w:val="center"/>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2018 г.</w:t>
            </w:r>
          </w:p>
        </w:tc>
        <w:tc>
          <w:tcPr>
            <w:tcW w:w="2835" w:type="dxa"/>
            <w:tcBorders>
              <w:top w:val="nil"/>
              <w:left w:val="nil"/>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2017 г.</w:t>
            </w:r>
          </w:p>
        </w:tc>
        <w:tc>
          <w:tcPr>
            <w:tcW w:w="2551" w:type="dxa"/>
            <w:tcBorders>
              <w:top w:val="nil"/>
              <w:left w:val="nil"/>
              <w:bottom w:val="single" w:sz="4" w:space="0" w:color="auto"/>
              <w:right w:val="single" w:sz="8" w:space="0" w:color="auto"/>
            </w:tcBorders>
          </w:tcPr>
          <w:p w:rsidR="00663326" w:rsidRPr="00663326" w:rsidRDefault="00663326" w:rsidP="00663326">
            <w:pPr>
              <w:spacing w:after="0" w:line="240" w:lineRule="auto"/>
              <w:jc w:val="center"/>
              <w:rPr>
                <w:rFonts w:ascii="Times New Roman" w:eastAsiaTheme="minorHAnsi" w:hAnsi="Times New Roman" w:cstheme="minorBidi"/>
                <w:bCs/>
                <w:color w:val="000000"/>
                <w:sz w:val="24"/>
                <w:szCs w:val="24"/>
                <w:lang w:eastAsia="bg-BG"/>
              </w:rPr>
            </w:pPr>
            <w:r w:rsidRPr="00663326">
              <w:rPr>
                <w:rFonts w:ascii="Times New Roman" w:eastAsiaTheme="minorHAnsi" w:hAnsi="Times New Roman" w:cstheme="minorBidi"/>
                <w:bCs/>
                <w:color w:val="000000"/>
                <w:sz w:val="24"/>
                <w:szCs w:val="24"/>
                <w:lang w:eastAsia="bg-BG"/>
              </w:rPr>
              <w:t>2016 г.</w:t>
            </w:r>
          </w:p>
        </w:tc>
      </w:tr>
      <w:tr w:rsidR="00663326" w:rsidRPr="00663326" w:rsidTr="00663326">
        <w:trPr>
          <w:trHeight w:val="315"/>
        </w:trPr>
        <w:tc>
          <w:tcPr>
            <w:tcW w:w="2138"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Монтана</w:t>
            </w:r>
          </w:p>
        </w:tc>
        <w:tc>
          <w:tcPr>
            <w:tcW w:w="2267" w:type="dxa"/>
            <w:tcBorders>
              <w:top w:val="nil"/>
              <w:left w:val="nil"/>
              <w:bottom w:val="single" w:sz="4" w:space="0" w:color="auto"/>
              <w:right w:val="single" w:sz="4" w:space="0" w:color="auto"/>
            </w:tcBorders>
            <w:shd w:val="clear" w:color="auto" w:fill="EAF1DD"/>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1406,3</w:t>
            </w:r>
          </w:p>
        </w:tc>
        <w:tc>
          <w:tcPr>
            <w:tcW w:w="2835"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1119,5</w:t>
            </w:r>
          </w:p>
        </w:tc>
        <w:tc>
          <w:tcPr>
            <w:tcW w:w="2551"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892,7</w:t>
            </w:r>
          </w:p>
        </w:tc>
      </w:tr>
      <w:tr w:rsidR="00663326" w:rsidRPr="00663326" w:rsidTr="00663326">
        <w:trPr>
          <w:trHeight w:val="315"/>
        </w:trPr>
        <w:tc>
          <w:tcPr>
            <w:tcW w:w="2138"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Лом</w:t>
            </w:r>
          </w:p>
        </w:tc>
        <w:tc>
          <w:tcPr>
            <w:tcW w:w="2267" w:type="dxa"/>
            <w:tcBorders>
              <w:top w:val="nil"/>
              <w:left w:val="nil"/>
              <w:bottom w:val="single" w:sz="4" w:space="0" w:color="auto"/>
              <w:right w:val="single" w:sz="4" w:space="0" w:color="auto"/>
            </w:tcBorders>
            <w:shd w:val="clear" w:color="auto" w:fill="EAF1DD"/>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1668,6</w:t>
            </w:r>
          </w:p>
        </w:tc>
        <w:tc>
          <w:tcPr>
            <w:tcW w:w="2835"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1662,4</w:t>
            </w:r>
          </w:p>
        </w:tc>
        <w:tc>
          <w:tcPr>
            <w:tcW w:w="2551"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1814,5</w:t>
            </w:r>
          </w:p>
        </w:tc>
      </w:tr>
      <w:tr w:rsidR="00663326" w:rsidRPr="00663326" w:rsidTr="00663326">
        <w:trPr>
          <w:trHeight w:val="315"/>
        </w:trPr>
        <w:tc>
          <w:tcPr>
            <w:tcW w:w="2138" w:type="dxa"/>
            <w:tcBorders>
              <w:top w:val="nil"/>
              <w:left w:val="single" w:sz="8" w:space="0" w:color="auto"/>
              <w:bottom w:val="single" w:sz="4" w:space="0" w:color="auto"/>
              <w:right w:val="single" w:sz="4" w:space="0" w:color="auto"/>
            </w:tcBorders>
            <w:vAlign w:val="center"/>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РП Берковица</w:t>
            </w:r>
          </w:p>
        </w:tc>
        <w:tc>
          <w:tcPr>
            <w:tcW w:w="2267" w:type="dxa"/>
            <w:tcBorders>
              <w:top w:val="nil"/>
              <w:left w:val="nil"/>
              <w:bottom w:val="single" w:sz="4" w:space="0" w:color="auto"/>
              <w:right w:val="single" w:sz="4" w:space="0" w:color="auto"/>
            </w:tcBorders>
            <w:shd w:val="clear" w:color="auto" w:fill="EAF1DD"/>
            <w:vAlign w:val="center"/>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1015,4</w:t>
            </w:r>
          </w:p>
        </w:tc>
        <w:tc>
          <w:tcPr>
            <w:tcW w:w="2835" w:type="dxa"/>
            <w:tcBorders>
              <w:top w:val="nil"/>
              <w:left w:val="nil"/>
              <w:bottom w:val="single" w:sz="4" w:space="0" w:color="auto"/>
              <w:right w:val="single" w:sz="4"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1123,7</w:t>
            </w:r>
          </w:p>
        </w:tc>
        <w:tc>
          <w:tcPr>
            <w:tcW w:w="2551" w:type="dxa"/>
            <w:tcBorders>
              <w:top w:val="nil"/>
              <w:left w:val="nil"/>
              <w:bottom w:val="single" w:sz="4" w:space="0" w:color="auto"/>
              <w:right w:val="single" w:sz="8" w:space="0" w:color="auto"/>
            </w:tcBorders>
            <w:shd w:val="clear" w:color="auto" w:fill="FFFFFF"/>
            <w:vAlign w:val="center"/>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1212,5</w:t>
            </w:r>
          </w:p>
        </w:tc>
      </w:tr>
      <w:tr w:rsidR="00663326" w:rsidRPr="00663326" w:rsidTr="00663326">
        <w:trPr>
          <w:trHeight w:val="315"/>
        </w:trPr>
        <w:tc>
          <w:tcPr>
            <w:tcW w:w="2138" w:type="dxa"/>
            <w:tcBorders>
              <w:top w:val="nil"/>
              <w:left w:val="single" w:sz="8" w:space="0" w:color="auto"/>
              <w:bottom w:val="nil"/>
              <w:right w:val="single" w:sz="4" w:space="0" w:color="auto"/>
            </w:tcBorders>
            <w:shd w:val="clear" w:color="auto" w:fill="D9D9D9"/>
            <w:vAlign w:val="center"/>
          </w:tcPr>
          <w:p w:rsidR="00663326" w:rsidRPr="00663326" w:rsidRDefault="00663326" w:rsidP="00663326">
            <w:pPr>
              <w:spacing w:after="0" w:line="240" w:lineRule="auto"/>
              <w:rPr>
                <w:rFonts w:ascii="Times New Roman" w:eastAsiaTheme="minorHAnsi" w:hAnsi="Times New Roman" w:cstheme="minorBidi"/>
                <w:b/>
                <w:bCs/>
                <w:color w:val="000000"/>
                <w:sz w:val="24"/>
                <w:szCs w:val="24"/>
                <w:lang w:eastAsia="bg-BG"/>
              </w:rPr>
            </w:pPr>
            <w:r w:rsidRPr="00663326">
              <w:rPr>
                <w:rFonts w:ascii="Times New Roman" w:eastAsiaTheme="minorHAnsi" w:hAnsi="Times New Roman" w:cstheme="minorBidi"/>
                <w:b/>
                <w:bCs/>
                <w:color w:val="000000"/>
                <w:sz w:val="24"/>
                <w:szCs w:val="24"/>
                <w:lang w:eastAsia="bg-BG"/>
              </w:rPr>
              <w:t>Средно за РП</w:t>
            </w:r>
          </w:p>
        </w:tc>
        <w:tc>
          <w:tcPr>
            <w:tcW w:w="2267"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
                <w:bCs/>
                <w:sz w:val="24"/>
                <w:szCs w:val="24"/>
                <w:lang w:eastAsia="bg-BG"/>
              </w:rPr>
            </w:pPr>
            <w:r w:rsidRPr="00663326">
              <w:rPr>
                <w:rFonts w:ascii="Times New Roman" w:eastAsiaTheme="minorHAnsi" w:hAnsi="Times New Roman" w:cstheme="minorBidi"/>
                <w:b/>
                <w:bCs/>
                <w:sz w:val="24"/>
                <w:szCs w:val="24"/>
                <w:lang w:eastAsia="bg-BG"/>
              </w:rPr>
              <w:t>1363,4</w:t>
            </w:r>
          </w:p>
        </w:tc>
        <w:tc>
          <w:tcPr>
            <w:tcW w:w="2835" w:type="dxa"/>
            <w:tcBorders>
              <w:top w:val="nil"/>
              <w:left w:val="nil"/>
              <w:bottom w:val="nil"/>
              <w:right w:val="single" w:sz="4"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1302</w:t>
            </w:r>
          </w:p>
        </w:tc>
        <w:tc>
          <w:tcPr>
            <w:tcW w:w="2551" w:type="dxa"/>
            <w:tcBorders>
              <w:top w:val="nil"/>
              <w:left w:val="nil"/>
              <w:bottom w:val="nil"/>
              <w:right w:val="single" w:sz="8" w:space="0" w:color="auto"/>
            </w:tcBorders>
            <w:shd w:val="clear" w:color="auto" w:fill="D9D9D9"/>
            <w:vAlign w:val="center"/>
          </w:tcPr>
          <w:p w:rsidR="00663326" w:rsidRPr="00663326" w:rsidRDefault="00663326" w:rsidP="00663326">
            <w:pPr>
              <w:spacing w:after="0" w:line="240" w:lineRule="auto"/>
              <w:jc w:val="center"/>
              <w:rPr>
                <w:rFonts w:ascii="Times New Roman" w:eastAsiaTheme="minorHAnsi" w:hAnsi="Times New Roman" w:cstheme="minorBidi"/>
                <w:bCs/>
                <w:sz w:val="24"/>
                <w:szCs w:val="24"/>
                <w:lang w:eastAsia="bg-BG"/>
              </w:rPr>
            </w:pPr>
            <w:r w:rsidRPr="00663326">
              <w:rPr>
                <w:rFonts w:ascii="Times New Roman" w:eastAsiaTheme="minorHAnsi" w:hAnsi="Times New Roman" w:cstheme="minorBidi"/>
                <w:bCs/>
                <w:sz w:val="24"/>
                <w:szCs w:val="24"/>
                <w:lang w:eastAsia="bg-BG"/>
              </w:rPr>
              <w:t>1306,5</w:t>
            </w:r>
          </w:p>
        </w:tc>
      </w:tr>
      <w:tr w:rsidR="00663326" w:rsidRPr="00663326" w:rsidTr="00663326">
        <w:trPr>
          <w:trHeight w:val="360"/>
        </w:trPr>
        <w:tc>
          <w:tcPr>
            <w:tcW w:w="2138" w:type="dxa"/>
            <w:tcBorders>
              <w:top w:val="single" w:sz="4" w:space="0" w:color="auto"/>
              <w:left w:val="single" w:sz="8" w:space="0" w:color="auto"/>
              <w:bottom w:val="single" w:sz="8" w:space="0" w:color="auto"/>
              <w:right w:val="single" w:sz="4" w:space="0" w:color="auto"/>
            </w:tcBorders>
            <w:vAlign w:val="bottom"/>
          </w:tcPr>
          <w:p w:rsidR="00663326" w:rsidRPr="00663326" w:rsidRDefault="00663326" w:rsidP="00663326">
            <w:pPr>
              <w:spacing w:after="0" w:line="240" w:lineRule="auto"/>
              <w:rPr>
                <w:rFonts w:ascii="Times New Roman" w:eastAsiaTheme="minorHAnsi" w:hAnsi="Times New Roman" w:cstheme="minorBidi"/>
                <w:color w:val="000000"/>
                <w:sz w:val="24"/>
                <w:szCs w:val="24"/>
                <w:lang w:eastAsia="bg-BG"/>
              </w:rPr>
            </w:pPr>
            <w:r w:rsidRPr="00663326">
              <w:rPr>
                <w:rFonts w:ascii="Times New Roman" w:eastAsiaTheme="minorHAnsi" w:hAnsi="Times New Roman" w:cstheme="minorBidi"/>
                <w:color w:val="000000"/>
                <w:sz w:val="24"/>
                <w:szCs w:val="24"/>
                <w:lang w:eastAsia="bg-BG"/>
              </w:rPr>
              <w:t>ОП Монтана</w:t>
            </w:r>
          </w:p>
        </w:tc>
        <w:tc>
          <w:tcPr>
            <w:tcW w:w="2267" w:type="dxa"/>
            <w:tcBorders>
              <w:top w:val="single" w:sz="4" w:space="0" w:color="auto"/>
              <w:left w:val="nil"/>
              <w:bottom w:val="single" w:sz="8" w:space="0" w:color="auto"/>
              <w:right w:val="single" w:sz="4" w:space="0" w:color="auto"/>
            </w:tcBorders>
            <w:shd w:val="clear" w:color="auto" w:fill="EAF1DD"/>
            <w:vAlign w:val="bottom"/>
          </w:tcPr>
          <w:p w:rsidR="00663326" w:rsidRPr="00663326" w:rsidRDefault="00663326" w:rsidP="00663326">
            <w:pPr>
              <w:spacing w:after="0" w:line="240" w:lineRule="auto"/>
              <w:jc w:val="center"/>
              <w:rPr>
                <w:rFonts w:ascii="Times New Roman" w:eastAsiaTheme="minorHAnsi" w:hAnsi="Times New Roman" w:cstheme="minorBidi"/>
                <w:b/>
                <w:sz w:val="24"/>
                <w:szCs w:val="24"/>
                <w:lang w:eastAsia="bg-BG"/>
              </w:rPr>
            </w:pPr>
            <w:r w:rsidRPr="00663326">
              <w:rPr>
                <w:rFonts w:ascii="Times New Roman" w:eastAsiaTheme="minorHAnsi" w:hAnsi="Times New Roman" w:cstheme="minorBidi"/>
                <w:b/>
                <w:sz w:val="24"/>
                <w:szCs w:val="24"/>
                <w:lang w:eastAsia="bg-BG"/>
              </w:rPr>
              <w:t>880,1</w:t>
            </w:r>
          </w:p>
        </w:tc>
        <w:tc>
          <w:tcPr>
            <w:tcW w:w="2835" w:type="dxa"/>
            <w:tcBorders>
              <w:top w:val="single" w:sz="4" w:space="0" w:color="auto"/>
              <w:left w:val="nil"/>
              <w:bottom w:val="single" w:sz="8" w:space="0" w:color="auto"/>
              <w:right w:val="single" w:sz="4"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993,4</w:t>
            </w:r>
          </w:p>
        </w:tc>
        <w:tc>
          <w:tcPr>
            <w:tcW w:w="2551" w:type="dxa"/>
            <w:tcBorders>
              <w:top w:val="single" w:sz="4" w:space="0" w:color="auto"/>
              <w:left w:val="nil"/>
              <w:bottom w:val="single" w:sz="8" w:space="0" w:color="auto"/>
              <w:right w:val="single" w:sz="8" w:space="0" w:color="auto"/>
            </w:tcBorders>
            <w:vAlign w:val="bottom"/>
          </w:tcPr>
          <w:p w:rsidR="00663326" w:rsidRPr="00663326" w:rsidRDefault="00663326" w:rsidP="00663326">
            <w:pPr>
              <w:spacing w:after="0" w:line="240" w:lineRule="auto"/>
              <w:jc w:val="center"/>
              <w:rPr>
                <w:rFonts w:ascii="Times New Roman" w:eastAsiaTheme="minorHAnsi" w:hAnsi="Times New Roman" w:cstheme="minorBidi"/>
                <w:sz w:val="24"/>
                <w:szCs w:val="24"/>
                <w:lang w:eastAsia="bg-BG"/>
              </w:rPr>
            </w:pPr>
            <w:r w:rsidRPr="00663326">
              <w:rPr>
                <w:rFonts w:ascii="Times New Roman" w:eastAsiaTheme="minorHAnsi" w:hAnsi="Times New Roman" w:cstheme="minorBidi"/>
                <w:sz w:val="24"/>
                <w:szCs w:val="24"/>
                <w:lang w:eastAsia="bg-BG"/>
              </w:rPr>
              <w:t>894</w:t>
            </w:r>
          </w:p>
        </w:tc>
      </w:tr>
    </w:tbl>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rPr>
      </w:pPr>
    </w:p>
    <w:p w:rsidR="00663326" w:rsidRPr="00663326" w:rsidRDefault="00663326" w:rsidP="00663326">
      <w:pPr>
        <w:shd w:val="clear" w:color="auto" w:fill="FFFFFF"/>
        <w:autoSpaceDE w:val="0"/>
        <w:autoSpaceDN w:val="0"/>
        <w:adjustRightInd w:val="0"/>
        <w:spacing w:after="0" w:line="240" w:lineRule="auto"/>
        <w:jc w:val="both"/>
        <w:rPr>
          <w:rFonts w:ascii="Times New Roman" w:eastAsiaTheme="minorHAnsi" w:hAnsi="Times New Roman" w:cstheme="minorBidi"/>
          <w:color w:val="000000"/>
          <w:sz w:val="28"/>
        </w:rPr>
      </w:pPr>
      <w:r w:rsidRPr="00663326">
        <w:rPr>
          <w:rFonts w:ascii="Times New Roman" w:eastAsiaTheme="minorHAnsi" w:hAnsi="Times New Roman" w:cstheme="minorBidi"/>
          <w:noProof/>
          <w:color w:val="000000"/>
          <w:sz w:val="28"/>
          <w:szCs w:val="28"/>
          <w:lang w:eastAsia="bg-BG"/>
        </w:rPr>
        <w:drawing>
          <wp:inline distT="0" distB="0" distL="0" distR="0" wp14:anchorId="281BA06A" wp14:editId="46E5DAEC">
            <wp:extent cx="6210300" cy="3286125"/>
            <wp:effectExtent l="0" t="0" r="0" b="0"/>
            <wp:docPr id="52" name="Диагра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24" w:name="_Toc380392169"/>
      <w:bookmarkStart w:id="25" w:name="_Toc411255942"/>
      <w:r w:rsidRPr="00663326">
        <w:rPr>
          <w:rFonts w:ascii="Times New Roman" w:hAnsi="Times New Roman" w:cs="Arial"/>
          <w:b/>
          <w:color w:val="000000"/>
          <w:sz w:val="28"/>
          <w:u w:val="single"/>
          <w:lang w:eastAsia="bg-BG"/>
        </w:rPr>
        <w:t xml:space="preserve">5. Натовареност на следователите от </w:t>
      </w:r>
      <w:proofErr w:type="spellStart"/>
      <w:r w:rsidRPr="00663326">
        <w:rPr>
          <w:rFonts w:ascii="Times New Roman" w:hAnsi="Times New Roman" w:cs="Arial"/>
          <w:b/>
          <w:color w:val="000000"/>
          <w:sz w:val="28"/>
          <w:u w:val="single"/>
          <w:lang w:eastAsia="bg-BG"/>
        </w:rPr>
        <w:t>ОСлО-</w:t>
      </w:r>
      <w:r w:rsidRPr="00663326">
        <w:rPr>
          <w:rFonts w:ascii="Times New Roman" w:eastAsia="PMingLiU" w:hAnsi="Times New Roman" w:cs="Arial"/>
          <w:b/>
          <w:color w:val="000000"/>
          <w:sz w:val="28"/>
          <w:u w:val="single"/>
          <w:lang w:eastAsia="zh-TW"/>
        </w:rPr>
        <w:t>ОП</w:t>
      </w:r>
      <w:proofErr w:type="spellEnd"/>
      <w:r w:rsidRPr="00663326">
        <w:rPr>
          <w:rFonts w:ascii="Times New Roman" w:hAnsi="Times New Roman" w:cs="Arial"/>
          <w:b/>
          <w:color w:val="000000"/>
          <w:sz w:val="28"/>
          <w:u w:val="single"/>
          <w:lang w:eastAsia="bg-BG"/>
        </w:rPr>
        <w:t xml:space="preserve"> Монтана:</w:t>
      </w:r>
    </w:p>
    <w:bookmarkEnd w:id="24"/>
    <w:bookmarkEnd w:id="25"/>
    <w:p w:rsidR="00663326" w:rsidRPr="00327750" w:rsidRDefault="00663326" w:rsidP="00327750"/>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5.1. Актуализиран общ обем на натовареност:</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Общият обем на натовареност в </w:t>
      </w:r>
      <w:proofErr w:type="spellStart"/>
      <w:r w:rsidRPr="00663326">
        <w:rPr>
          <w:rFonts w:ascii="Times New Roman" w:eastAsiaTheme="minorHAnsi" w:hAnsi="Times New Roman" w:cstheme="minorBidi"/>
          <w:sz w:val="28"/>
          <w:szCs w:val="28"/>
        </w:rPr>
        <w:t>ОСлО-ОП</w:t>
      </w:r>
      <w:proofErr w:type="spellEnd"/>
      <w:r w:rsidRPr="00663326">
        <w:rPr>
          <w:rFonts w:ascii="Times New Roman" w:eastAsiaTheme="minorHAnsi" w:hAnsi="Times New Roman" w:cstheme="minorBidi"/>
          <w:sz w:val="28"/>
          <w:szCs w:val="28"/>
        </w:rPr>
        <w:t xml:space="preserve"> Монтана през 2018 г. е 375 (317 за 2017 г. и 399 за 2016 г.), като може да бъде представен чрез следните показатели:</w:t>
      </w:r>
    </w:p>
    <w:p w:rsidR="00663326" w:rsidRPr="00663326" w:rsidRDefault="00663326" w:rsidP="00663326">
      <w:pPr>
        <w:spacing w:after="0" w:line="240" w:lineRule="auto"/>
        <w:ind w:firstLine="709"/>
        <w:jc w:val="both"/>
        <w:rPr>
          <w:rFonts w:ascii="Times New Roman" w:eastAsiaTheme="minorHAnsi" w:hAnsi="Times New Roman" w:cstheme="minorBidi"/>
          <w:b/>
          <w:i/>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b/>
          <w:i/>
          <w:sz w:val="28"/>
          <w:szCs w:val="28"/>
        </w:rPr>
      </w:pPr>
      <w:r w:rsidRPr="00663326">
        <w:rPr>
          <w:rFonts w:ascii="Times New Roman" w:eastAsiaTheme="minorHAnsi" w:hAnsi="Times New Roman" w:cstheme="minorBidi"/>
          <w:b/>
          <w:i/>
          <w:sz w:val="28"/>
          <w:szCs w:val="28"/>
        </w:rPr>
        <w:t>5.1.</w:t>
      </w:r>
      <w:proofErr w:type="spellStart"/>
      <w:r w:rsidRPr="00663326">
        <w:rPr>
          <w:rFonts w:ascii="Times New Roman" w:eastAsiaTheme="minorHAnsi" w:hAnsi="Times New Roman" w:cstheme="minorBidi"/>
          <w:b/>
          <w:i/>
          <w:sz w:val="28"/>
          <w:szCs w:val="28"/>
        </w:rPr>
        <w:t>1</w:t>
      </w:r>
      <w:proofErr w:type="spellEnd"/>
      <w:r w:rsidRPr="00663326">
        <w:rPr>
          <w:rFonts w:ascii="Times New Roman" w:eastAsiaTheme="minorHAnsi" w:hAnsi="Times New Roman" w:cstheme="minorBidi"/>
          <w:b/>
          <w:i/>
          <w:sz w:val="28"/>
          <w:szCs w:val="28"/>
        </w:rPr>
        <w:t>. Обем по разследвани досъдебни производства:</w:t>
      </w:r>
    </w:p>
    <w:p w:rsidR="00663326" w:rsidRPr="00663326" w:rsidRDefault="00663326" w:rsidP="00663326">
      <w:pPr>
        <w:spacing w:after="0" w:line="240" w:lineRule="auto"/>
        <w:ind w:firstLine="720"/>
        <w:jc w:val="both"/>
        <w:rPr>
          <w:rFonts w:ascii="Times New Roman" w:eastAsia="Times New Roman" w:hAnsi="Times New Roman"/>
          <w:sz w:val="28"/>
          <w:szCs w:val="28"/>
        </w:rPr>
      </w:pPr>
      <w:r w:rsidRPr="00663326">
        <w:rPr>
          <w:rFonts w:ascii="Times New Roman" w:eastAsia="Times New Roman" w:hAnsi="Times New Roman"/>
          <w:sz w:val="28"/>
          <w:szCs w:val="28"/>
        </w:rPr>
        <w:lastRenderedPageBreak/>
        <w:t>През отчетната 2018 година  са разследвани общо</w:t>
      </w:r>
      <w:r w:rsidRPr="00663326">
        <w:rPr>
          <w:rFonts w:ascii="Times New Roman" w:eastAsia="Times New Roman" w:hAnsi="Times New Roman"/>
          <w:b/>
          <w:sz w:val="28"/>
          <w:szCs w:val="28"/>
        </w:rPr>
        <w:t xml:space="preserve"> 209</w:t>
      </w:r>
      <w:r w:rsidRPr="00663326">
        <w:rPr>
          <w:rFonts w:ascii="Times New Roman" w:eastAsia="Times New Roman" w:hAnsi="Times New Roman"/>
          <w:sz w:val="28"/>
          <w:szCs w:val="28"/>
        </w:rPr>
        <w:t xml:space="preserve"> броя ДП, от които </w:t>
      </w:r>
      <w:r w:rsidRPr="00663326">
        <w:rPr>
          <w:rFonts w:ascii="Times New Roman" w:eastAsiaTheme="minorHAnsi" w:hAnsi="Times New Roman"/>
          <w:b/>
          <w:sz w:val="28"/>
          <w:szCs w:val="28"/>
        </w:rPr>
        <w:t>70 бр.</w:t>
      </w:r>
      <w:r w:rsidRPr="00663326">
        <w:rPr>
          <w:rFonts w:ascii="Times New Roman" w:eastAsiaTheme="minorHAnsi" w:hAnsi="Times New Roman"/>
          <w:sz w:val="28"/>
          <w:szCs w:val="28"/>
        </w:rPr>
        <w:t xml:space="preserve"> са останали от минали периоди  и </w:t>
      </w:r>
      <w:r w:rsidRPr="00663326">
        <w:rPr>
          <w:rFonts w:ascii="Times New Roman" w:eastAsiaTheme="minorHAnsi" w:hAnsi="Times New Roman"/>
          <w:b/>
          <w:sz w:val="28"/>
          <w:szCs w:val="28"/>
        </w:rPr>
        <w:t xml:space="preserve">139 броя </w:t>
      </w:r>
      <w:r w:rsidRPr="00663326">
        <w:rPr>
          <w:rFonts w:ascii="Times New Roman" w:eastAsiaTheme="minorHAnsi" w:hAnsi="Times New Roman"/>
          <w:sz w:val="28"/>
          <w:szCs w:val="28"/>
        </w:rPr>
        <w:t>са новообразувани и продължени.</w:t>
      </w:r>
      <w:r w:rsidRPr="00663326">
        <w:rPr>
          <w:rFonts w:ascii="Times New Roman" w:eastAsia="Times New Roman" w:hAnsi="Times New Roman"/>
          <w:sz w:val="28"/>
          <w:szCs w:val="28"/>
        </w:rPr>
        <w:t xml:space="preserve"> Съпоставени с броя от  предходните две години е, както следва: </w:t>
      </w:r>
    </w:p>
    <w:p w:rsidR="00663326" w:rsidRPr="00663326" w:rsidRDefault="00663326" w:rsidP="00663326">
      <w:pPr>
        <w:spacing w:after="0" w:line="240" w:lineRule="auto"/>
        <w:jc w:val="both"/>
        <w:rPr>
          <w:rFonts w:ascii="Times New Roman" w:eastAsia="Times New Roman" w:hAnsi="Times New Roman" w:cstheme="minorBidi"/>
          <w:sz w:val="28"/>
          <w:szCs w:val="28"/>
        </w:rPr>
      </w:pPr>
    </w:p>
    <w:p w:rsidR="00663326" w:rsidRPr="00663326" w:rsidRDefault="00663326" w:rsidP="00663326">
      <w:pPr>
        <w:spacing w:after="0" w:line="240" w:lineRule="auto"/>
        <w:jc w:val="both"/>
        <w:rPr>
          <w:rFonts w:ascii="Times New Roman" w:eastAsia="Times New Roman" w:hAnsi="Times New Roman" w:cstheme="minorBidi"/>
          <w:i/>
          <w:sz w:val="24"/>
          <w:szCs w:val="24"/>
          <w:u w:val="single"/>
        </w:rPr>
      </w:pPr>
      <w:r w:rsidRPr="00663326">
        <w:rPr>
          <w:rFonts w:ascii="Times New Roman" w:eastAsia="Times New Roman" w:hAnsi="Times New Roman" w:cstheme="minorBidi"/>
          <w:i/>
          <w:sz w:val="24"/>
          <w:szCs w:val="24"/>
          <w:u w:val="single"/>
        </w:rPr>
        <w:t>общо разследвани ДП:</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bCs/>
                <w:sz w:val="24"/>
                <w:szCs w:val="24"/>
              </w:rPr>
            </w:pPr>
            <w:r w:rsidRPr="00663326">
              <w:rPr>
                <w:rFonts w:ascii="Times New Roman" w:eastAsia="Times New Roman" w:hAnsi="Times New Roman" w:cstheme="minorBidi"/>
                <w:b/>
                <w:bCs/>
                <w:sz w:val="24"/>
                <w:szCs w:val="24"/>
              </w:rPr>
              <w:t>2018 г.</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2017 г.</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2016 г.</w:t>
            </w:r>
          </w:p>
        </w:tc>
      </w:tr>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209</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134 </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150 </w:t>
            </w:r>
          </w:p>
        </w:tc>
      </w:tr>
    </w:tbl>
    <w:p w:rsidR="00663326" w:rsidRPr="00663326" w:rsidRDefault="00663326" w:rsidP="00663326">
      <w:pPr>
        <w:spacing w:after="0" w:line="240" w:lineRule="auto"/>
        <w:jc w:val="center"/>
        <w:rPr>
          <w:rFonts w:ascii="Times New Roman" w:eastAsia="Times New Roman" w:hAnsi="Times New Roman" w:cstheme="minorBidi"/>
          <w:sz w:val="24"/>
          <w:szCs w:val="24"/>
        </w:rPr>
      </w:pPr>
    </w:p>
    <w:p w:rsidR="00663326" w:rsidRPr="00663326" w:rsidRDefault="00663326" w:rsidP="00663326">
      <w:pPr>
        <w:spacing w:after="0" w:line="240" w:lineRule="auto"/>
        <w:jc w:val="both"/>
        <w:rPr>
          <w:rFonts w:ascii="Times New Roman" w:eastAsia="Times New Roman" w:hAnsi="Times New Roman" w:cstheme="minorBidi"/>
          <w:i/>
          <w:sz w:val="24"/>
          <w:szCs w:val="24"/>
          <w:u w:val="single"/>
        </w:rPr>
      </w:pPr>
      <w:r w:rsidRPr="00663326">
        <w:rPr>
          <w:rFonts w:ascii="Times New Roman" w:eastAsia="Times New Roman" w:hAnsi="Times New Roman" w:cstheme="minorBidi"/>
          <w:i/>
          <w:sz w:val="24"/>
          <w:szCs w:val="24"/>
          <w:u w:val="single"/>
        </w:rPr>
        <w:t>криминални: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bCs/>
                <w:sz w:val="24"/>
                <w:szCs w:val="24"/>
              </w:rPr>
            </w:pPr>
            <w:r w:rsidRPr="00663326">
              <w:rPr>
                <w:rFonts w:ascii="Times New Roman" w:eastAsia="Times New Roman" w:hAnsi="Times New Roman" w:cstheme="minorBidi"/>
                <w:b/>
                <w:bCs/>
                <w:sz w:val="24"/>
                <w:szCs w:val="24"/>
              </w:rPr>
              <w:t>2018 г.</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2017 г.</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2016 г.</w:t>
            </w:r>
          </w:p>
        </w:tc>
      </w:tr>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121</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35 </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84 </w:t>
            </w:r>
          </w:p>
        </w:tc>
      </w:tr>
    </w:tbl>
    <w:p w:rsidR="00663326" w:rsidRPr="00663326" w:rsidRDefault="00663326" w:rsidP="00663326">
      <w:pPr>
        <w:spacing w:after="0" w:line="240" w:lineRule="auto"/>
        <w:jc w:val="both"/>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 </w:t>
      </w:r>
    </w:p>
    <w:p w:rsidR="00663326" w:rsidRPr="00663326" w:rsidRDefault="00663326" w:rsidP="00663326">
      <w:pPr>
        <w:spacing w:after="0" w:line="240" w:lineRule="auto"/>
        <w:jc w:val="both"/>
        <w:rPr>
          <w:rFonts w:ascii="Times New Roman" w:eastAsia="Times New Roman" w:hAnsi="Times New Roman" w:cstheme="minorBidi"/>
          <w:i/>
          <w:sz w:val="24"/>
          <w:szCs w:val="24"/>
          <w:u w:val="single"/>
        </w:rPr>
      </w:pPr>
      <w:r w:rsidRPr="00663326">
        <w:rPr>
          <w:rFonts w:ascii="Times New Roman" w:eastAsia="Times New Roman" w:hAnsi="Times New Roman" w:cstheme="minorBidi"/>
          <w:i/>
          <w:sz w:val="24"/>
          <w:szCs w:val="24"/>
          <w:u w:val="single"/>
        </w:rPr>
        <w:t xml:space="preserve">икономически: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tabs>
                <w:tab w:val="center" w:pos="1309"/>
              </w:tabs>
              <w:spacing w:after="0" w:line="240" w:lineRule="auto"/>
              <w:jc w:val="center"/>
              <w:rPr>
                <w:rFonts w:ascii="Times New Roman" w:eastAsia="Times New Roman" w:hAnsi="Times New Roman" w:cstheme="minorBidi"/>
                <w:b/>
                <w:bCs/>
                <w:sz w:val="24"/>
                <w:szCs w:val="24"/>
              </w:rPr>
            </w:pPr>
            <w:r w:rsidRPr="00663326">
              <w:rPr>
                <w:rFonts w:ascii="Times New Roman" w:eastAsia="Times New Roman" w:hAnsi="Times New Roman" w:cstheme="minorBidi"/>
                <w:b/>
                <w:bCs/>
                <w:sz w:val="24"/>
                <w:szCs w:val="24"/>
              </w:rPr>
              <w:t>2018 г.</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2017 г.</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2016 г.</w:t>
            </w:r>
          </w:p>
        </w:tc>
      </w:tr>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81</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89 </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54 </w:t>
            </w:r>
          </w:p>
        </w:tc>
      </w:tr>
    </w:tbl>
    <w:p w:rsidR="00663326" w:rsidRPr="00663326" w:rsidRDefault="00663326" w:rsidP="00663326">
      <w:pPr>
        <w:spacing w:after="0" w:line="240" w:lineRule="auto"/>
        <w:jc w:val="both"/>
        <w:rPr>
          <w:rFonts w:ascii="Times New Roman" w:eastAsia="Times New Roman" w:hAnsi="Times New Roman" w:cstheme="minorBidi"/>
          <w:sz w:val="24"/>
          <w:szCs w:val="24"/>
        </w:rPr>
      </w:pPr>
    </w:p>
    <w:p w:rsidR="00663326" w:rsidRPr="00663326" w:rsidRDefault="00663326" w:rsidP="00663326">
      <w:pPr>
        <w:spacing w:after="0" w:line="240" w:lineRule="auto"/>
        <w:jc w:val="both"/>
        <w:rPr>
          <w:rFonts w:ascii="Times New Roman" w:eastAsia="Times New Roman" w:hAnsi="Times New Roman" w:cstheme="minorBidi"/>
          <w:i/>
          <w:sz w:val="24"/>
          <w:szCs w:val="24"/>
          <w:u w:val="single"/>
        </w:rPr>
      </w:pPr>
      <w:r w:rsidRPr="00663326">
        <w:rPr>
          <w:rFonts w:ascii="Times New Roman" w:eastAsia="Times New Roman" w:hAnsi="Times New Roman" w:cstheme="minorBidi"/>
          <w:i/>
          <w:sz w:val="24"/>
          <w:szCs w:val="24"/>
          <w:u w:val="single"/>
        </w:rPr>
        <w:t xml:space="preserve"> транспортни: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bCs/>
                <w:sz w:val="24"/>
                <w:szCs w:val="24"/>
              </w:rPr>
            </w:pPr>
            <w:r w:rsidRPr="00663326">
              <w:rPr>
                <w:rFonts w:ascii="Times New Roman" w:eastAsia="Times New Roman" w:hAnsi="Times New Roman" w:cstheme="minorBidi"/>
                <w:b/>
                <w:bCs/>
                <w:sz w:val="24"/>
                <w:szCs w:val="24"/>
              </w:rPr>
              <w:t>2018 г.</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2017 г.</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2016 г.</w:t>
            </w:r>
          </w:p>
        </w:tc>
      </w:tr>
      <w:tr w:rsidR="00663326" w:rsidRPr="00663326" w:rsidTr="00663326">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7</w:t>
            </w:r>
          </w:p>
        </w:tc>
        <w:tc>
          <w:tcPr>
            <w:tcW w:w="283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10 </w:t>
            </w:r>
          </w:p>
        </w:tc>
        <w:tc>
          <w:tcPr>
            <w:tcW w:w="283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12 </w:t>
            </w:r>
          </w:p>
        </w:tc>
      </w:tr>
    </w:tbl>
    <w:p w:rsidR="00663326" w:rsidRPr="00663326" w:rsidRDefault="00663326" w:rsidP="00663326">
      <w:pPr>
        <w:spacing w:after="0" w:line="240" w:lineRule="auto"/>
        <w:jc w:val="center"/>
        <w:rPr>
          <w:rFonts w:ascii="Times New Roman" w:eastAsia="Times New Roman" w:hAnsi="Times New Roman" w:cstheme="minorBidi"/>
          <w:sz w:val="24"/>
          <w:szCs w:val="24"/>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От съпоставката с предходните периоди се установява увеличение на разследваните досъдебни производства спрямо 2017 г. с почти 56% и спрямо 2016 г. с 39%. Разследваните в </w:t>
      </w:r>
      <w:proofErr w:type="spellStart"/>
      <w:r w:rsidRPr="00663326">
        <w:rPr>
          <w:rFonts w:ascii="Times New Roman" w:eastAsiaTheme="minorHAnsi" w:hAnsi="Times New Roman" w:cstheme="minorBidi"/>
          <w:sz w:val="28"/>
          <w:szCs w:val="28"/>
        </w:rPr>
        <w:t>ОСлО</w:t>
      </w:r>
      <w:proofErr w:type="spellEnd"/>
      <w:r w:rsidRPr="00663326">
        <w:rPr>
          <w:rFonts w:ascii="Times New Roman" w:eastAsiaTheme="minorHAnsi" w:hAnsi="Times New Roman" w:cstheme="minorBidi"/>
          <w:sz w:val="28"/>
          <w:szCs w:val="28"/>
        </w:rPr>
        <w:t xml:space="preserve"> икономически престъпления леко намаляват спрямо предходния период (с 9%), но са значително повече спрямо 2016 г. (с 34%); значително са увеличени тези с криминален характер (с над 160%) и слабо е намалял броят на разследваните дела за транспортни престъпления.</w:t>
      </w:r>
    </w:p>
    <w:p w:rsidR="00663326" w:rsidRPr="00663326" w:rsidRDefault="00663326" w:rsidP="00663326">
      <w:pPr>
        <w:spacing w:after="0" w:line="240" w:lineRule="auto"/>
        <w:ind w:firstLine="720"/>
        <w:jc w:val="both"/>
        <w:rPr>
          <w:rFonts w:ascii="Times New Roman" w:eastAsia="Times New Roman" w:hAnsi="Times New Roman" w:cs="Baskerville Old Face"/>
          <w:sz w:val="28"/>
          <w:szCs w:val="28"/>
        </w:rPr>
      </w:pPr>
    </w:p>
    <w:p w:rsidR="00663326" w:rsidRPr="00663326" w:rsidRDefault="00663326" w:rsidP="00663326">
      <w:pPr>
        <w:spacing w:after="0" w:line="240" w:lineRule="auto"/>
        <w:ind w:firstLine="720"/>
        <w:jc w:val="both"/>
        <w:rPr>
          <w:rFonts w:ascii="Times New Roman" w:eastAsia="Times New Roman" w:hAnsi="Times New Roman" w:cs="Baskerville Old Face"/>
          <w:sz w:val="28"/>
          <w:szCs w:val="28"/>
        </w:rPr>
      </w:pPr>
      <w:r w:rsidRPr="00663326">
        <w:rPr>
          <w:rFonts w:ascii="Times New Roman" w:eastAsia="Times New Roman" w:hAnsi="Times New Roman" w:cs="Baskerville Old Face"/>
          <w:sz w:val="28"/>
          <w:szCs w:val="28"/>
          <w:u w:val="single"/>
        </w:rPr>
        <w:t>Новообразуваните ДП</w:t>
      </w:r>
      <w:r w:rsidRPr="00663326">
        <w:rPr>
          <w:rFonts w:ascii="Times New Roman" w:eastAsia="Times New Roman" w:hAnsi="Times New Roman" w:cs="Baskerville Old Face"/>
          <w:sz w:val="28"/>
          <w:szCs w:val="28"/>
        </w:rPr>
        <w:t xml:space="preserve"> през 2018 година ДП са 55 броя, като по начина на образуване могат да се разгледат по следния начин:</w:t>
      </w:r>
    </w:p>
    <w:p w:rsidR="00663326" w:rsidRPr="00663326" w:rsidRDefault="00663326" w:rsidP="00663326">
      <w:pPr>
        <w:spacing w:after="0" w:line="240" w:lineRule="auto"/>
        <w:ind w:firstLine="720"/>
        <w:jc w:val="both"/>
        <w:rPr>
          <w:rFonts w:ascii="Times New Roman" w:eastAsia="Times New Roman" w:hAnsi="Times New Roman" w:cs="Baskerville Old Face"/>
          <w:sz w:val="28"/>
          <w:szCs w:val="28"/>
        </w:rPr>
      </w:pPr>
    </w:p>
    <w:tbl>
      <w:tblPr>
        <w:tblW w:w="0" w:type="auto"/>
        <w:jc w:val="center"/>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142"/>
        <w:gridCol w:w="2142"/>
        <w:gridCol w:w="2142"/>
      </w:tblGrid>
      <w:tr w:rsidR="00663326" w:rsidRPr="00663326" w:rsidTr="00663326">
        <w:trPr>
          <w:jc w:val="center"/>
        </w:trPr>
        <w:tc>
          <w:tcPr>
            <w:tcW w:w="2323" w:type="dxa"/>
            <w:tcBorders>
              <w:top w:val="single" w:sz="4" w:space="0" w:color="auto"/>
              <w:left w:val="single" w:sz="4" w:space="0" w:color="auto"/>
              <w:bottom w:val="single" w:sz="4" w:space="0" w:color="auto"/>
              <w:right w:val="single" w:sz="4" w:space="0" w:color="auto"/>
            </w:tcBorders>
            <w:hideMark/>
          </w:tcPr>
          <w:p w:rsidR="00663326" w:rsidRPr="00663326" w:rsidRDefault="00663326" w:rsidP="00663326">
            <w:pPr>
              <w:spacing w:after="0" w:line="240" w:lineRule="auto"/>
              <w:jc w:val="both"/>
              <w:rPr>
                <w:rFonts w:ascii="Times New Roman" w:eastAsia="Times New Roman" w:hAnsi="Times New Roman" w:cs="Baskerville Old Face"/>
                <w:b/>
                <w:sz w:val="24"/>
                <w:szCs w:val="24"/>
              </w:rPr>
            </w:pPr>
            <w:r w:rsidRPr="00663326">
              <w:rPr>
                <w:rFonts w:ascii="Times New Roman" w:eastAsia="Times New Roman" w:hAnsi="Times New Roman" w:cs="Baskerville Old Face"/>
                <w:b/>
                <w:sz w:val="24"/>
                <w:szCs w:val="24"/>
              </w:rPr>
              <w:t>Образувани, НПК:</w:t>
            </w:r>
          </w:p>
        </w:tc>
        <w:tc>
          <w:tcPr>
            <w:tcW w:w="2142" w:type="dxa"/>
            <w:tcBorders>
              <w:top w:val="single" w:sz="4" w:space="0" w:color="auto"/>
              <w:left w:val="single" w:sz="4" w:space="0" w:color="auto"/>
              <w:bottom w:val="single" w:sz="4" w:space="0" w:color="auto"/>
              <w:right w:val="single" w:sz="4" w:space="0" w:color="auto"/>
            </w:tcBorders>
          </w:tcPr>
          <w:p w:rsidR="00663326" w:rsidRPr="00C10374" w:rsidRDefault="00663326" w:rsidP="00663326">
            <w:pPr>
              <w:spacing w:after="0" w:line="240" w:lineRule="auto"/>
              <w:jc w:val="center"/>
              <w:rPr>
                <w:rFonts w:ascii="Times New Roman" w:eastAsia="Times New Roman" w:hAnsi="Times New Roman" w:cs="Baskerville Old Face"/>
                <w:b/>
                <w:sz w:val="24"/>
                <w:szCs w:val="24"/>
              </w:rPr>
            </w:pPr>
            <w:r w:rsidRPr="00C10374">
              <w:rPr>
                <w:rFonts w:ascii="Times New Roman" w:eastAsia="Times New Roman" w:hAnsi="Times New Roman" w:cs="Baskerville Old Face"/>
                <w:b/>
                <w:sz w:val="24"/>
                <w:szCs w:val="24"/>
              </w:rPr>
              <w:t>2018 г.</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2017 г.</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2016 г.</w:t>
            </w:r>
          </w:p>
        </w:tc>
      </w:tr>
      <w:tr w:rsidR="00663326" w:rsidRPr="00663326" w:rsidTr="00663326">
        <w:trPr>
          <w:jc w:val="center"/>
        </w:trPr>
        <w:tc>
          <w:tcPr>
            <w:tcW w:w="2323" w:type="dxa"/>
            <w:tcBorders>
              <w:top w:val="single" w:sz="4" w:space="0" w:color="auto"/>
              <w:left w:val="single" w:sz="4" w:space="0" w:color="auto"/>
              <w:bottom w:val="single" w:sz="4" w:space="0" w:color="auto"/>
              <w:right w:val="single" w:sz="4" w:space="0" w:color="auto"/>
            </w:tcBorders>
            <w:hideMark/>
          </w:tcPr>
          <w:p w:rsidR="00663326" w:rsidRPr="00663326" w:rsidRDefault="00663326" w:rsidP="00663326">
            <w:pPr>
              <w:spacing w:after="0" w:line="240" w:lineRule="auto"/>
              <w:jc w:val="both"/>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Чл.194, ал.1, т.4</w:t>
            </w:r>
          </w:p>
        </w:tc>
        <w:tc>
          <w:tcPr>
            <w:tcW w:w="2142" w:type="dxa"/>
            <w:tcBorders>
              <w:top w:val="single" w:sz="4" w:space="0" w:color="auto"/>
              <w:left w:val="single" w:sz="4" w:space="0" w:color="auto"/>
              <w:bottom w:val="single" w:sz="4" w:space="0" w:color="auto"/>
              <w:right w:val="single" w:sz="4" w:space="0" w:color="auto"/>
            </w:tcBorders>
          </w:tcPr>
          <w:p w:rsidR="00663326" w:rsidRPr="00C10374" w:rsidRDefault="00663326" w:rsidP="00663326">
            <w:pPr>
              <w:spacing w:after="0" w:line="240" w:lineRule="auto"/>
              <w:jc w:val="center"/>
              <w:rPr>
                <w:rFonts w:ascii="Times New Roman" w:eastAsia="Times New Roman" w:hAnsi="Times New Roman" w:cs="Baskerville Old Face"/>
                <w:b/>
                <w:sz w:val="24"/>
                <w:szCs w:val="24"/>
              </w:rPr>
            </w:pPr>
            <w:r w:rsidRPr="00C10374">
              <w:rPr>
                <w:rFonts w:ascii="Times New Roman" w:eastAsia="Times New Roman" w:hAnsi="Times New Roman" w:cs="Baskerville Old Face"/>
                <w:b/>
                <w:sz w:val="24"/>
                <w:szCs w:val="24"/>
              </w:rPr>
              <w:t>31</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 xml:space="preserve">34 </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 xml:space="preserve">48 </w:t>
            </w:r>
          </w:p>
        </w:tc>
      </w:tr>
      <w:tr w:rsidR="00663326" w:rsidRPr="00663326" w:rsidTr="00663326">
        <w:trPr>
          <w:jc w:val="center"/>
        </w:trPr>
        <w:tc>
          <w:tcPr>
            <w:tcW w:w="2323" w:type="dxa"/>
            <w:tcBorders>
              <w:top w:val="single" w:sz="4" w:space="0" w:color="auto"/>
              <w:left w:val="single" w:sz="4" w:space="0" w:color="auto"/>
              <w:bottom w:val="single" w:sz="4" w:space="0" w:color="auto"/>
              <w:right w:val="single" w:sz="4" w:space="0" w:color="auto"/>
            </w:tcBorders>
            <w:hideMark/>
          </w:tcPr>
          <w:p w:rsidR="00663326" w:rsidRPr="00663326" w:rsidRDefault="00663326" w:rsidP="00663326">
            <w:pPr>
              <w:spacing w:after="0" w:line="240" w:lineRule="auto"/>
              <w:jc w:val="both"/>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Чл.194, ал.1, т.3</w:t>
            </w:r>
          </w:p>
        </w:tc>
        <w:tc>
          <w:tcPr>
            <w:tcW w:w="2142" w:type="dxa"/>
            <w:tcBorders>
              <w:top w:val="single" w:sz="4" w:space="0" w:color="auto"/>
              <w:left w:val="single" w:sz="4" w:space="0" w:color="auto"/>
              <w:bottom w:val="single" w:sz="4" w:space="0" w:color="auto"/>
              <w:right w:val="single" w:sz="4" w:space="0" w:color="auto"/>
            </w:tcBorders>
          </w:tcPr>
          <w:p w:rsidR="00663326" w:rsidRPr="00C10374" w:rsidRDefault="00663326" w:rsidP="00663326">
            <w:pPr>
              <w:spacing w:after="0" w:line="240" w:lineRule="auto"/>
              <w:jc w:val="center"/>
              <w:rPr>
                <w:rFonts w:ascii="Times New Roman" w:eastAsia="Times New Roman" w:hAnsi="Times New Roman" w:cs="Baskerville Old Face"/>
                <w:b/>
                <w:sz w:val="24"/>
                <w:szCs w:val="24"/>
              </w:rPr>
            </w:pPr>
            <w:r w:rsidRPr="00C10374">
              <w:rPr>
                <w:rFonts w:ascii="Times New Roman" w:eastAsia="Times New Roman" w:hAnsi="Times New Roman" w:cs="Baskerville Old Face"/>
                <w:b/>
                <w:sz w:val="24"/>
                <w:szCs w:val="24"/>
              </w:rPr>
              <w:t>10</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 xml:space="preserve">6 </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 xml:space="preserve"> 5 </w:t>
            </w:r>
          </w:p>
        </w:tc>
      </w:tr>
      <w:tr w:rsidR="00663326" w:rsidRPr="00663326" w:rsidTr="00663326">
        <w:trPr>
          <w:jc w:val="center"/>
        </w:trPr>
        <w:tc>
          <w:tcPr>
            <w:tcW w:w="2323" w:type="dxa"/>
            <w:tcBorders>
              <w:top w:val="single" w:sz="4" w:space="0" w:color="auto"/>
              <w:left w:val="single" w:sz="4" w:space="0" w:color="auto"/>
              <w:bottom w:val="single" w:sz="4" w:space="0" w:color="auto"/>
              <w:right w:val="single" w:sz="4" w:space="0" w:color="auto"/>
            </w:tcBorders>
            <w:hideMark/>
          </w:tcPr>
          <w:p w:rsidR="00663326" w:rsidRPr="00663326" w:rsidRDefault="00663326" w:rsidP="00663326">
            <w:pPr>
              <w:spacing w:after="0" w:line="240" w:lineRule="auto"/>
              <w:jc w:val="both"/>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Чл.194, ал.1, т.2</w:t>
            </w:r>
          </w:p>
        </w:tc>
        <w:tc>
          <w:tcPr>
            <w:tcW w:w="2142" w:type="dxa"/>
            <w:tcBorders>
              <w:top w:val="single" w:sz="4" w:space="0" w:color="auto"/>
              <w:left w:val="single" w:sz="4" w:space="0" w:color="auto"/>
              <w:bottom w:val="single" w:sz="4" w:space="0" w:color="auto"/>
              <w:right w:val="single" w:sz="4" w:space="0" w:color="auto"/>
            </w:tcBorders>
          </w:tcPr>
          <w:p w:rsidR="00663326" w:rsidRPr="00C10374" w:rsidRDefault="00663326" w:rsidP="00663326">
            <w:pPr>
              <w:spacing w:after="0" w:line="240" w:lineRule="auto"/>
              <w:jc w:val="center"/>
              <w:rPr>
                <w:rFonts w:ascii="Times New Roman" w:eastAsia="Times New Roman" w:hAnsi="Times New Roman" w:cs="Baskerville Old Face"/>
                <w:b/>
                <w:sz w:val="24"/>
                <w:szCs w:val="24"/>
              </w:rPr>
            </w:pPr>
            <w:r w:rsidRPr="00C10374">
              <w:rPr>
                <w:rFonts w:ascii="Times New Roman" w:eastAsia="Times New Roman" w:hAnsi="Times New Roman" w:cs="Baskerville Old Face"/>
                <w:b/>
                <w:sz w:val="24"/>
                <w:szCs w:val="24"/>
              </w:rPr>
              <w:t>7</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10</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8</w:t>
            </w:r>
          </w:p>
        </w:tc>
      </w:tr>
      <w:tr w:rsidR="00663326" w:rsidRPr="00663326" w:rsidTr="00663326">
        <w:trPr>
          <w:jc w:val="center"/>
        </w:trPr>
        <w:tc>
          <w:tcPr>
            <w:tcW w:w="2323" w:type="dxa"/>
            <w:tcBorders>
              <w:top w:val="single" w:sz="4" w:space="0" w:color="auto"/>
              <w:left w:val="single" w:sz="4" w:space="0" w:color="auto"/>
              <w:bottom w:val="single" w:sz="4" w:space="0" w:color="auto"/>
              <w:right w:val="single" w:sz="4" w:space="0" w:color="auto"/>
            </w:tcBorders>
            <w:hideMark/>
          </w:tcPr>
          <w:p w:rsidR="00663326" w:rsidRPr="00663326" w:rsidRDefault="00663326" w:rsidP="00663326">
            <w:pPr>
              <w:spacing w:after="0" w:line="240" w:lineRule="auto"/>
              <w:jc w:val="both"/>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Чл.194, ал.1, т.1</w:t>
            </w:r>
          </w:p>
        </w:tc>
        <w:tc>
          <w:tcPr>
            <w:tcW w:w="2142" w:type="dxa"/>
            <w:tcBorders>
              <w:top w:val="single" w:sz="4" w:space="0" w:color="auto"/>
              <w:left w:val="single" w:sz="4" w:space="0" w:color="auto"/>
              <w:bottom w:val="single" w:sz="4" w:space="0" w:color="auto"/>
              <w:right w:val="single" w:sz="4" w:space="0" w:color="auto"/>
            </w:tcBorders>
          </w:tcPr>
          <w:p w:rsidR="00663326" w:rsidRPr="00C10374" w:rsidRDefault="00663326" w:rsidP="00663326">
            <w:pPr>
              <w:spacing w:after="0" w:line="240" w:lineRule="auto"/>
              <w:jc w:val="center"/>
              <w:rPr>
                <w:rFonts w:ascii="Times New Roman" w:eastAsia="Times New Roman" w:hAnsi="Times New Roman" w:cs="Baskerville Old Face"/>
                <w:b/>
                <w:sz w:val="24"/>
                <w:szCs w:val="24"/>
              </w:rPr>
            </w:pPr>
            <w:r w:rsidRPr="00C10374">
              <w:rPr>
                <w:rFonts w:ascii="Times New Roman" w:eastAsia="Times New Roman" w:hAnsi="Times New Roman" w:cs="Baskerville Old Face"/>
                <w:b/>
                <w:sz w:val="24"/>
                <w:szCs w:val="24"/>
              </w:rPr>
              <w:t>7</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 xml:space="preserve">10 </w:t>
            </w:r>
          </w:p>
        </w:tc>
        <w:tc>
          <w:tcPr>
            <w:tcW w:w="2142" w:type="dxa"/>
            <w:tcBorders>
              <w:top w:val="single" w:sz="4" w:space="0" w:color="auto"/>
              <w:left w:val="single" w:sz="4" w:space="0" w:color="auto"/>
              <w:bottom w:val="single" w:sz="4" w:space="0" w:color="auto"/>
              <w:right w:val="single" w:sz="4" w:space="0" w:color="auto"/>
            </w:tcBorders>
          </w:tcPr>
          <w:p w:rsidR="00663326" w:rsidRPr="00663326" w:rsidRDefault="00663326" w:rsidP="00663326">
            <w:pPr>
              <w:spacing w:after="0" w:line="240" w:lineRule="auto"/>
              <w:jc w:val="center"/>
              <w:rPr>
                <w:rFonts w:ascii="Times New Roman" w:eastAsia="Times New Roman" w:hAnsi="Times New Roman" w:cs="Baskerville Old Face"/>
                <w:sz w:val="24"/>
                <w:szCs w:val="24"/>
              </w:rPr>
            </w:pPr>
            <w:r w:rsidRPr="00663326">
              <w:rPr>
                <w:rFonts w:ascii="Times New Roman" w:eastAsia="Times New Roman" w:hAnsi="Times New Roman" w:cs="Baskerville Old Face"/>
                <w:sz w:val="24"/>
                <w:szCs w:val="24"/>
              </w:rPr>
              <w:t xml:space="preserve">7 </w:t>
            </w:r>
          </w:p>
        </w:tc>
      </w:tr>
    </w:tbl>
    <w:p w:rsidR="00663326" w:rsidRPr="00663326" w:rsidRDefault="00663326" w:rsidP="00663326">
      <w:pPr>
        <w:spacing w:after="0" w:line="240" w:lineRule="auto"/>
        <w:rPr>
          <w:rFonts w:ascii="Times New Roman" w:eastAsia="Times New Roman" w:hAnsi="Times New Roman" w:cstheme="minorBidi"/>
          <w:sz w:val="28"/>
          <w:szCs w:val="28"/>
        </w:rPr>
      </w:pPr>
    </w:p>
    <w:p w:rsidR="00663326" w:rsidRPr="00663326" w:rsidRDefault="00663326" w:rsidP="00663326">
      <w:pPr>
        <w:spacing w:after="0" w:line="240" w:lineRule="auto"/>
        <w:ind w:firstLine="720"/>
        <w:jc w:val="both"/>
        <w:rPr>
          <w:rFonts w:ascii="Times New Roman" w:eastAsia="Times New Roman" w:hAnsi="Times New Roman" w:cstheme="minorBidi"/>
          <w:sz w:val="28"/>
          <w:szCs w:val="28"/>
        </w:rPr>
      </w:pPr>
      <w:r w:rsidRPr="00663326">
        <w:rPr>
          <w:rFonts w:ascii="Times New Roman" w:eastAsia="Times New Roman" w:hAnsi="Times New Roman" w:cstheme="minorBidi"/>
          <w:sz w:val="28"/>
          <w:szCs w:val="28"/>
        </w:rPr>
        <w:t>От тази таблица е видно, че преимуществено новообразуваните ДП са възложени на следовател по реда на чл. 194, ал. 1, т. 4 НПК – чрез възлагане на разследването от административния ръководител поради наличие на фактическа и правна сложност (56%).</w:t>
      </w:r>
    </w:p>
    <w:p w:rsidR="00C10374" w:rsidRDefault="00C10374" w:rsidP="00663326">
      <w:pPr>
        <w:spacing w:after="0" w:line="240" w:lineRule="auto"/>
        <w:ind w:firstLine="720"/>
        <w:jc w:val="both"/>
        <w:rPr>
          <w:rFonts w:ascii="Times New Roman" w:eastAsia="Times New Roman" w:hAnsi="Times New Roman" w:cstheme="minorBidi"/>
          <w:sz w:val="28"/>
          <w:szCs w:val="28"/>
        </w:rPr>
      </w:pPr>
    </w:p>
    <w:p w:rsidR="00663326" w:rsidRPr="00663326" w:rsidRDefault="00663326" w:rsidP="00663326">
      <w:pPr>
        <w:spacing w:after="0" w:line="240" w:lineRule="auto"/>
        <w:ind w:firstLine="720"/>
        <w:jc w:val="both"/>
        <w:rPr>
          <w:rFonts w:ascii="Times New Roman" w:eastAsia="Times New Roman" w:hAnsi="Times New Roman" w:cstheme="minorBidi"/>
          <w:sz w:val="28"/>
          <w:szCs w:val="28"/>
        </w:rPr>
      </w:pPr>
      <w:r w:rsidRPr="00663326">
        <w:rPr>
          <w:rFonts w:ascii="Times New Roman" w:eastAsia="Times New Roman" w:hAnsi="Times New Roman" w:cstheme="minorBidi"/>
          <w:sz w:val="28"/>
          <w:szCs w:val="28"/>
        </w:rPr>
        <w:t>През отчетния период на следствения отдел е възложено за разследване едно досъдебно производство, образувано срещу непълнолетно лице.</w:t>
      </w:r>
    </w:p>
    <w:p w:rsidR="00663326" w:rsidRPr="00663326" w:rsidRDefault="00663326" w:rsidP="00663326">
      <w:pPr>
        <w:spacing w:after="0" w:line="240" w:lineRule="auto"/>
        <w:jc w:val="both"/>
        <w:rPr>
          <w:rFonts w:ascii="Times New Roman" w:eastAsia="Times New Roman" w:hAnsi="Times New Roman" w:cstheme="minorBidi"/>
          <w:sz w:val="28"/>
          <w:szCs w:val="28"/>
        </w:rPr>
      </w:pPr>
      <w:r w:rsidRPr="00663326">
        <w:rPr>
          <w:rFonts w:ascii="Times New Roman" w:eastAsia="Times New Roman" w:hAnsi="Times New Roman" w:cstheme="minorBidi"/>
          <w:sz w:val="28"/>
          <w:szCs w:val="28"/>
        </w:rPr>
        <w:tab/>
      </w:r>
    </w:p>
    <w:p w:rsidR="00663326" w:rsidRPr="00663326" w:rsidRDefault="00663326" w:rsidP="00663326">
      <w:pPr>
        <w:spacing w:after="0" w:line="240" w:lineRule="auto"/>
        <w:ind w:firstLine="708"/>
        <w:jc w:val="both"/>
        <w:rPr>
          <w:rFonts w:ascii="Times New Roman" w:eastAsia="Times New Roman" w:hAnsi="Times New Roman" w:cstheme="minorBidi"/>
          <w:sz w:val="28"/>
          <w:szCs w:val="28"/>
        </w:rPr>
      </w:pPr>
      <w:r w:rsidRPr="00663326">
        <w:rPr>
          <w:rFonts w:ascii="Times New Roman" w:eastAsia="Times New Roman" w:hAnsi="Times New Roman" w:cstheme="minorBidi"/>
          <w:sz w:val="28"/>
          <w:szCs w:val="28"/>
          <w:u w:val="single"/>
        </w:rPr>
        <w:t>През 2018 година са приключени</w:t>
      </w:r>
      <w:r w:rsidRPr="00663326">
        <w:rPr>
          <w:rFonts w:ascii="Times New Roman" w:eastAsia="Times New Roman" w:hAnsi="Times New Roman" w:cstheme="minorBidi"/>
          <w:sz w:val="28"/>
          <w:szCs w:val="28"/>
        </w:rPr>
        <w:t xml:space="preserve"> общо  </w:t>
      </w:r>
      <w:r w:rsidRPr="00663326">
        <w:rPr>
          <w:rFonts w:ascii="Times New Roman" w:eastAsia="Times New Roman" w:hAnsi="Times New Roman" w:cstheme="minorBidi"/>
          <w:b/>
          <w:sz w:val="28"/>
          <w:szCs w:val="28"/>
        </w:rPr>
        <w:t>145</w:t>
      </w:r>
      <w:r w:rsidRPr="00663326">
        <w:rPr>
          <w:rFonts w:ascii="Times New Roman" w:eastAsia="Times New Roman" w:hAnsi="Times New Roman" w:cstheme="minorBidi"/>
          <w:sz w:val="28"/>
          <w:szCs w:val="28"/>
        </w:rPr>
        <w:t xml:space="preserve"> броя ДП, като съотношението спрямо предходни години ДП има следното  изражение:</w:t>
      </w:r>
    </w:p>
    <w:p w:rsidR="00663326" w:rsidRPr="00663326" w:rsidRDefault="00663326" w:rsidP="00663326">
      <w:pPr>
        <w:spacing w:after="0" w:line="240" w:lineRule="auto"/>
        <w:ind w:firstLine="708"/>
        <w:jc w:val="both"/>
        <w:rPr>
          <w:rFonts w:ascii="Times New Roman" w:eastAsia="Times New Roman" w:hAnsi="Times New Roman" w:cstheme="minorBid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0"/>
        <w:gridCol w:w="2255"/>
        <w:gridCol w:w="2255"/>
        <w:gridCol w:w="2255"/>
      </w:tblGrid>
      <w:tr w:rsidR="00663326" w:rsidRPr="00663326" w:rsidTr="00663326">
        <w:trPr>
          <w:jc w:val="center"/>
        </w:trPr>
        <w:tc>
          <w:tcPr>
            <w:tcW w:w="2670"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
                <w:bCs/>
                <w:sz w:val="24"/>
                <w:szCs w:val="24"/>
              </w:rPr>
            </w:pPr>
            <w:r w:rsidRPr="00663326">
              <w:rPr>
                <w:rFonts w:ascii="Times New Roman" w:eastAsia="Times New Roman" w:hAnsi="Times New Roman" w:cstheme="minorBidi"/>
                <w:b/>
                <w:bCs/>
                <w:sz w:val="24"/>
                <w:szCs w:val="24"/>
              </w:rPr>
              <w:lastRenderedPageBreak/>
              <w:t>година</w:t>
            </w:r>
          </w:p>
        </w:tc>
        <w:tc>
          <w:tcPr>
            <w:tcW w:w="225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
                <w:bCs/>
                <w:sz w:val="24"/>
                <w:szCs w:val="24"/>
              </w:rPr>
            </w:pPr>
            <w:r w:rsidRPr="00663326">
              <w:rPr>
                <w:rFonts w:ascii="Times New Roman" w:eastAsia="Times New Roman" w:hAnsi="Times New Roman" w:cstheme="minorBidi"/>
                <w:b/>
                <w:bCs/>
                <w:sz w:val="24"/>
                <w:szCs w:val="24"/>
              </w:rPr>
              <w:t>2018 г.</w:t>
            </w:r>
          </w:p>
        </w:tc>
        <w:tc>
          <w:tcPr>
            <w:tcW w:w="225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2017 г.</w:t>
            </w:r>
          </w:p>
        </w:tc>
        <w:tc>
          <w:tcPr>
            <w:tcW w:w="225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Cs/>
                <w:sz w:val="24"/>
                <w:szCs w:val="24"/>
              </w:rPr>
            </w:pPr>
            <w:r w:rsidRPr="00663326">
              <w:rPr>
                <w:rFonts w:ascii="Times New Roman" w:eastAsia="Times New Roman" w:hAnsi="Times New Roman" w:cstheme="minorBidi"/>
                <w:bCs/>
                <w:sz w:val="24"/>
                <w:szCs w:val="24"/>
              </w:rPr>
              <w:t>2016 г.</w:t>
            </w:r>
          </w:p>
        </w:tc>
      </w:tr>
      <w:tr w:rsidR="00663326" w:rsidRPr="00663326" w:rsidTr="00663326">
        <w:trPr>
          <w:jc w:val="center"/>
        </w:trPr>
        <w:tc>
          <w:tcPr>
            <w:tcW w:w="2670"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 xml:space="preserve">общо </w:t>
            </w:r>
            <w:proofErr w:type="spellStart"/>
            <w:r w:rsidRPr="00663326">
              <w:rPr>
                <w:rFonts w:ascii="Times New Roman" w:eastAsia="Times New Roman" w:hAnsi="Times New Roman" w:cstheme="minorBidi"/>
                <w:b/>
                <w:sz w:val="24"/>
                <w:szCs w:val="24"/>
              </w:rPr>
              <w:t>прикл</w:t>
            </w:r>
            <w:proofErr w:type="spellEnd"/>
            <w:r w:rsidRPr="00663326">
              <w:rPr>
                <w:rFonts w:ascii="Times New Roman" w:eastAsia="Times New Roman" w:hAnsi="Times New Roman" w:cstheme="minorBidi"/>
                <w:b/>
                <w:sz w:val="24"/>
                <w:szCs w:val="24"/>
              </w:rPr>
              <w:t>.ДП, бр.</w:t>
            </w:r>
          </w:p>
        </w:tc>
        <w:tc>
          <w:tcPr>
            <w:tcW w:w="225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145</w:t>
            </w:r>
          </w:p>
        </w:tc>
        <w:tc>
          <w:tcPr>
            <w:tcW w:w="225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64 </w:t>
            </w:r>
          </w:p>
        </w:tc>
        <w:tc>
          <w:tcPr>
            <w:tcW w:w="225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88 </w:t>
            </w:r>
          </w:p>
        </w:tc>
      </w:tr>
      <w:tr w:rsidR="00663326" w:rsidRPr="00663326" w:rsidTr="00663326">
        <w:trPr>
          <w:jc w:val="center"/>
        </w:trPr>
        <w:tc>
          <w:tcPr>
            <w:tcW w:w="2670"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 xml:space="preserve">средно </w:t>
            </w:r>
            <w:proofErr w:type="spellStart"/>
            <w:r w:rsidRPr="00663326">
              <w:rPr>
                <w:rFonts w:ascii="Times New Roman" w:eastAsia="Times New Roman" w:hAnsi="Times New Roman" w:cstheme="minorBidi"/>
                <w:b/>
                <w:sz w:val="24"/>
                <w:szCs w:val="24"/>
              </w:rPr>
              <w:t>прикл</w:t>
            </w:r>
            <w:proofErr w:type="spellEnd"/>
            <w:r w:rsidRPr="00663326">
              <w:rPr>
                <w:rFonts w:ascii="Times New Roman" w:eastAsia="Times New Roman" w:hAnsi="Times New Roman" w:cstheme="minorBidi"/>
                <w:b/>
                <w:sz w:val="24"/>
                <w:szCs w:val="24"/>
              </w:rPr>
              <w:t>.ДП, бр.</w:t>
            </w:r>
          </w:p>
        </w:tc>
        <w:tc>
          <w:tcPr>
            <w:tcW w:w="225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b/>
                <w:sz w:val="24"/>
                <w:szCs w:val="24"/>
              </w:rPr>
            </w:pPr>
            <w:r w:rsidRPr="00663326">
              <w:rPr>
                <w:rFonts w:ascii="Times New Roman" w:eastAsia="Times New Roman" w:hAnsi="Times New Roman" w:cstheme="minorBidi"/>
                <w:b/>
                <w:sz w:val="24"/>
                <w:szCs w:val="24"/>
              </w:rPr>
              <w:t>29</w:t>
            </w:r>
          </w:p>
        </w:tc>
        <w:tc>
          <w:tcPr>
            <w:tcW w:w="2255" w:type="dxa"/>
            <w:tcBorders>
              <w:top w:val="single" w:sz="4" w:space="0" w:color="000000"/>
              <w:left w:val="single" w:sz="4" w:space="0" w:color="auto"/>
              <w:bottom w:val="single" w:sz="4" w:space="0" w:color="000000"/>
              <w:right w:val="single" w:sz="4" w:space="0" w:color="auto"/>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12,8 </w:t>
            </w:r>
          </w:p>
        </w:tc>
        <w:tc>
          <w:tcPr>
            <w:tcW w:w="2255" w:type="dxa"/>
            <w:tcBorders>
              <w:top w:val="single" w:sz="4" w:space="0" w:color="000000"/>
              <w:left w:val="single" w:sz="4" w:space="0" w:color="auto"/>
              <w:bottom w:val="single" w:sz="4" w:space="0" w:color="000000"/>
              <w:right w:val="single" w:sz="4" w:space="0" w:color="000000"/>
            </w:tcBorders>
          </w:tcPr>
          <w:p w:rsidR="00663326" w:rsidRPr="00663326" w:rsidRDefault="00663326" w:rsidP="00663326">
            <w:pPr>
              <w:spacing w:after="0" w:line="240" w:lineRule="auto"/>
              <w:jc w:val="center"/>
              <w:rPr>
                <w:rFonts w:ascii="Times New Roman" w:eastAsia="Times New Roman" w:hAnsi="Times New Roman" w:cstheme="minorBidi"/>
                <w:sz w:val="24"/>
                <w:szCs w:val="24"/>
              </w:rPr>
            </w:pPr>
            <w:r w:rsidRPr="00663326">
              <w:rPr>
                <w:rFonts w:ascii="Times New Roman" w:eastAsia="Times New Roman" w:hAnsi="Times New Roman" w:cstheme="minorBidi"/>
                <w:sz w:val="24"/>
                <w:szCs w:val="24"/>
              </w:rPr>
              <w:t xml:space="preserve">17 </w:t>
            </w:r>
          </w:p>
        </w:tc>
      </w:tr>
    </w:tbl>
    <w:p w:rsidR="00C10374" w:rsidRDefault="00663326" w:rsidP="00663326">
      <w:pPr>
        <w:spacing w:after="0" w:line="240" w:lineRule="auto"/>
        <w:jc w:val="both"/>
        <w:rPr>
          <w:rFonts w:ascii="Times New Roman" w:eastAsia="Times New Roman" w:hAnsi="Times New Roman" w:cstheme="minorBidi"/>
          <w:sz w:val="28"/>
          <w:szCs w:val="28"/>
        </w:rPr>
      </w:pPr>
      <w:r w:rsidRPr="00663326">
        <w:rPr>
          <w:rFonts w:ascii="Times New Roman" w:eastAsia="Times New Roman" w:hAnsi="Times New Roman" w:cstheme="minorBidi"/>
          <w:sz w:val="28"/>
          <w:szCs w:val="28"/>
        </w:rPr>
        <w:tab/>
      </w:r>
    </w:p>
    <w:p w:rsidR="00663326" w:rsidRPr="00663326" w:rsidRDefault="00663326" w:rsidP="00663326">
      <w:pPr>
        <w:spacing w:after="0" w:line="240" w:lineRule="auto"/>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Наблюдава се много сериозно увеличение  спрямо предходните периоди по брой приключени дела на следовател (повече от 125% спрямо 2017 г. и  с 65% спрямо 2016 г.)</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По разследваните през 2018 г. година досъдебни производства</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rPr>
        <w:t>са привлечени</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rPr>
        <w:t>в</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rPr>
        <w:t>качеството</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rPr>
        <w:t>на</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u w:val="single"/>
        </w:rPr>
        <w:t>обвиняеми</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Baskerville Old Face"/>
          <w:sz w:val="28"/>
          <w:szCs w:val="28"/>
        </w:rPr>
        <w:t>29</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rPr>
        <w:t>лица.</w:t>
      </w:r>
      <w:r w:rsidRPr="00663326">
        <w:rPr>
          <w:rFonts w:ascii="Baskerville Old Face" w:eastAsiaTheme="minorHAnsi" w:hAnsi="Baskerville Old Face" w:cs="Baskerville Old Face"/>
          <w:sz w:val="28"/>
          <w:szCs w:val="28"/>
        </w:rPr>
        <w:t xml:space="preserve"> </w:t>
      </w:r>
      <w:r w:rsidRPr="00663326">
        <w:rPr>
          <w:rFonts w:ascii="Times New Roman" w:eastAsiaTheme="minorHAnsi" w:hAnsi="Times New Roman" w:cstheme="minorBidi"/>
          <w:sz w:val="28"/>
          <w:szCs w:val="28"/>
        </w:rPr>
        <w:t>Спрямо предишни години броят на тези лица непрекъснато се увеличава през целия тригодишен период:</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tbl>
      <w:tblPr>
        <w:tblW w:w="8145" w:type="dxa"/>
        <w:jc w:val="center"/>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5"/>
        <w:gridCol w:w="2715"/>
        <w:gridCol w:w="2715"/>
      </w:tblGrid>
      <w:tr w:rsidR="00663326" w:rsidRPr="00663326" w:rsidTr="00663326">
        <w:trPr>
          <w:jc w:val="center"/>
        </w:trPr>
        <w:tc>
          <w:tcPr>
            <w:tcW w:w="2715"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b/>
                <w:bCs/>
                <w:sz w:val="24"/>
                <w:szCs w:val="24"/>
              </w:rPr>
            </w:pPr>
            <w:r w:rsidRPr="00663326">
              <w:rPr>
                <w:rFonts w:ascii="Times New Roman" w:eastAsiaTheme="minorHAnsi" w:hAnsi="Times New Roman"/>
                <w:b/>
                <w:bCs/>
                <w:sz w:val="24"/>
                <w:szCs w:val="24"/>
              </w:rPr>
              <w:t>2018 г.</w:t>
            </w:r>
          </w:p>
        </w:tc>
        <w:tc>
          <w:tcPr>
            <w:tcW w:w="2715"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2017 г.</w:t>
            </w:r>
          </w:p>
        </w:tc>
        <w:tc>
          <w:tcPr>
            <w:tcW w:w="2715"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2016 г.</w:t>
            </w:r>
          </w:p>
        </w:tc>
      </w:tr>
      <w:tr w:rsidR="00663326" w:rsidRPr="00663326" w:rsidTr="00663326">
        <w:trPr>
          <w:jc w:val="center"/>
        </w:trPr>
        <w:tc>
          <w:tcPr>
            <w:tcW w:w="2715"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b/>
                <w:sz w:val="24"/>
                <w:szCs w:val="24"/>
              </w:rPr>
            </w:pPr>
            <w:r w:rsidRPr="00663326">
              <w:rPr>
                <w:rFonts w:ascii="Times New Roman" w:eastAsiaTheme="minorHAnsi" w:hAnsi="Times New Roman"/>
                <w:b/>
                <w:sz w:val="24"/>
                <w:szCs w:val="24"/>
              </w:rPr>
              <w:t xml:space="preserve">29 </w:t>
            </w:r>
            <w:proofErr w:type="spellStart"/>
            <w:r w:rsidRPr="00663326">
              <w:rPr>
                <w:rFonts w:ascii="Times New Roman" w:eastAsiaTheme="minorHAnsi" w:hAnsi="Times New Roman"/>
                <w:b/>
                <w:sz w:val="24"/>
                <w:szCs w:val="24"/>
              </w:rPr>
              <w:t>обв</w:t>
            </w:r>
            <w:proofErr w:type="spellEnd"/>
            <w:r w:rsidRPr="00663326">
              <w:rPr>
                <w:rFonts w:ascii="Times New Roman" w:eastAsiaTheme="minorHAnsi" w:hAnsi="Times New Roman"/>
                <w:b/>
                <w:sz w:val="24"/>
                <w:szCs w:val="24"/>
              </w:rPr>
              <w:t>. лица</w:t>
            </w:r>
          </w:p>
        </w:tc>
        <w:tc>
          <w:tcPr>
            <w:tcW w:w="2715"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Baskerville Old Face"/>
                <w:sz w:val="24"/>
                <w:szCs w:val="24"/>
              </w:rPr>
            </w:pPr>
            <w:r w:rsidRPr="00663326">
              <w:rPr>
                <w:rFonts w:ascii="Times New Roman" w:eastAsiaTheme="minorHAnsi" w:hAnsi="Times New Roman" w:cs="Baskerville Old Face"/>
                <w:sz w:val="24"/>
                <w:szCs w:val="24"/>
              </w:rPr>
              <w:t xml:space="preserve">23 </w:t>
            </w:r>
            <w:proofErr w:type="spellStart"/>
            <w:r w:rsidRPr="00663326">
              <w:rPr>
                <w:rFonts w:ascii="Times New Roman" w:eastAsiaTheme="minorHAnsi" w:hAnsi="Times New Roman" w:cs="Baskerville Old Face"/>
                <w:sz w:val="24"/>
                <w:szCs w:val="24"/>
              </w:rPr>
              <w:t>обв</w:t>
            </w:r>
            <w:proofErr w:type="spellEnd"/>
            <w:r w:rsidRPr="00663326">
              <w:rPr>
                <w:rFonts w:ascii="Times New Roman" w:eastAsiaTheme="minorHAnsi" w:hAnsi="Times New Roman" w:cs="Baskerville Old Face"/>
                <w:sz w:val="24"/>
                <w:szCs w:val="24"/>
              </w:rPr>
              <w:t>. лица</w:t>
            </w:r>
          </w:p>
        </w:tc>
        <w:tc>
          <w:tcPr>
            <w:tcW w:w="2715"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 xml:space="preserve">20 </w:t>
            </w:r>
            <w:proofErr w:type="spellStart"/>
            <w:r w:rsidRPr="00663326">
              <w:rPr>
                <w:rFonts w:ascii="Times New Roman" w:eastAsiaTheme="minorHAnsi" w:hAnsi="Times New Roman" w:cstheme="minorBidi"/>
                <w:sz w:val="24"/>
                <w:szCs w:val="24"/>
              </w:rPr>
              <w:t>обв</w:t>
            </w:r>
            <w:proofErr w:type="spellEnd"/>
            <w:r w:rsidRPr="00663326">
              <w:rPr>
                <w:rFonts w:ascii="Times New Roman" w:eastAsiaTheme="minorHAnsi" w:hAnsi="Times New Roman" w:cstheme="minorBidi"/>
                <w:sz w:val="24"/>
                <w:szCs w:val="24"/>
              </w:rPr>
              <w:t>. лица</w:t>
            </w:r>
          </w:p>
        </w:tc>
      </w:tr>
    </w:tbl>
    <w:p w:rsidR="00663326" w:rsidRPr="00663326" w:rsidRDefault="00663326" w:rsidP="00663326">
      <w:pPr>
        <w:spacing w:after="0" w:line="240" w:lineRule="auto"/>
        <w:ind w:firstLine="709"/>
        <w:jc w:val="both"/>
        <w:rPr>
          <w:rFonts w:ascii="Times New Roman" w:eastAsiaTheme="minorHAnsi" w:hAnsi="Times New Roman" w:cs="Baskerville Old Face"/>
          <w:sz w:val="28"/>
          <w:szCs w:val="28"/>
        </w:rPr>
      </w:pPr>
    </w:p>
    <w:p w:rsidR="00663326" w:rsidRPr="00663326" w:rsidRDefault="00663326" w:rsidP="00663326">
      <w:pPr>
        <w:spacing w:after="0" w:line="240" w:lineRule="auto"/>
        <w:ind w:firstLine="709"/>
        <w:jc w:val="both"/>
        <w:rPr>
          <w:rFonts w:ascii="Times New Roman" w:eastAsiaTheme="minorHAnsi" w:hAnsi="Times New Roman" w:cs="Baskerville Old Face"/>
          <w:sz w:val="28"/>
          <w:szCs w:val="28"/>
        </w:rPr>
      </w:pPr>
      <w:r w:rsidRPr="00663326">
        <w:rPr>
          <w:rFonts w:ascii="Times New Roman" w:eastAsiaTheme="minorHAnsi" w:hAnsi="Times New Roman" w:cs="Baskerville Old Face"/>
          <w:sz w:val="28"/>
          <w:szCs w:val="28"/>
        </w:rPr>
        <w:t xml:space="preserve">По </w:t>
      </w:r>
      <w:r w:rsidRPr="00663326">
        <w:rPr>
          <w:rFonts w:ascii="Times New Roman" w:eastAsiaTheme="minorHAnsi" w:hAnsi="Times New Roman" w:cs="Baskerville Old Face"/>
          <w:sz w:val="28"/>
          <w:szCs w:val="28"/>
          <w:u w:val="single"/>
        </w:rPr>
        <w:t>начин на приключване</w:t>
      </w:r>
      <w:r w:rsidRPr="00663326">
        <w:rPr>
          <w:rFonts w:ascii="Times New Roman" w:eastAsiaTheme="minorHAnsi" w:hAnsi="Times New Roman" w:cs="Baskerville Old Face"/>
          <w:sz w:val="28"/>
          <w:szCs w:val="28"/>
        </w:rPr>
        <w:t xml:space="preserve"> на досъдебните производства от следователите в следствения отдел абсолютните стойности са следните:</w:t>
      </w:r>
    </w:p>
    <w:p w:rsidR="00663326" w:rsidRPr="00663326" w:rsidRDefault="00663326" w:rsidP="00663326">
      <w:pPr>
        <w:spacing w:after="0" w:line="240" w:lineRule="auto"/>
        <w:ind w:firstLine="709"/>
        <w:jc w:val="both"/>
        <w:rPr>
          <w:rFonts w:ascii="Times New Roman" w:eastAsiaTheme="minorHAnsi" w:hAnsi="Times New Roman" w:cs="Baskerville Old Face"/>
          <w:sz w:val="28"/>
          <w:szCs w:val="28"/>
        </w:rPr>
      </w:pPr>
    </w:p>
    <w:tbl>
      <w:tblPr>
        <w:tblW w:w="8271" w:type="dxa"/>
        <w:jc w:val="center"/>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012"/>
        <w:gridCol w:w="2012"/>
        <w:gridCol w:w="2012"/>
      </w:tblGrid>
      <w:tr w:rsidR="00663326" w:rsidRPr="00663326" w:rsidTr="00663326">
        <w:trPr>
          <w:jc w:val="center"/>
        </w:trPr>
        <w:tc>
          <w:tcPr>
            <w:tcW w:w="2235"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година</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2018 г.</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2017 г.</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2016 г.</w:t>
            </w:r>
          </w:p>
        </w:tc>
      </w:tr>
      <w:tr w:rsidR="00663326" w:rsidRPr="00663326" w:rsidTr="00663326">
        <w:trPr>
          <w:jc w:val="center"/>
        </w:trPr>
        <w:tc>
          <w:tcPr>
            <w:tcW w:w="2235"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proofErr w:type="spellStart"/>
            <w:r w:rsidRPr="00663326">
              <w:rPr>
                <w:rFonts w:ascii="Times New Roman" w:eastAsiaTheme="minorHAnsi" w:hAnsi="Times New Roman" w:cstheme="minorBidi"/>
                <w:sz w:val="24"/>
                <w:szCs w:val="24"/>
              </w:rPr>
              <w:t>приключ</w:t>
            </w:r>
            <w:proofErr w:type="spellEnd"/>
            <w:r w:rsidRPr="00663326">
              <w:rPr>
                <w:rFonts w:ascii="Times New Roman" w:eastAsiaTheme="minorHAnsi" w:hAnsi="Times New Roman" w:cstheme="minorBidi"/>
                <w:sz w:val="24"/>
                <w:szCs w:val="24"/>
              </w:rPr>
              <w:t>. общо</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145</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64</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 xml:space="preserve">88 </w:t>
            </w:r>
          </w:p>
        </w:tc>
      </w:tr>
      <w:tr w:rsidR="00663326" w:rsidRPr="00663326" w:rsidTr="00663326">
        <w:trPr>
          <w:jc w:val="center"/>
        </w:trPr>
        <w:tc>
          <w:tcPr>
            <w:tcW w:w="2235"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proofErr w:type="spellStart"/>
            <w:r w:rsidRPr="00663326">
              <w:rPr>
                <w:rFonts w:ascii="Times New Roman" w:eastAsiaTheme="minorHAnsi" w:hAnsi="Times New Roman" w:cstheme="minorBidi"/>
                <w:sz w:val="24"/>
                <w:szCs w:val="24"/>
              </w:rPr>
              <w:t>приключ</w:t>
            </w:r>
            <w:proofErr w:type="spellEnd"/>
            <w:r w:rsidRPr="00663326">
              <w:rPr>
                <w:rFonts w:ascii="Times New Roman" w:eastAsiaTheme="minorHAnsi" w:hAnsi="Times New Roman" w:cstheme="minorBidi"/>
                <w:sz w:val="24"/>
                <w:szCs w:val="24"/>
              </w:rPr>
              <w:t>. за съд</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23</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20</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 xml:space="preserve">17 </w:t>
            </w:r>
          </w:p>
        </w:tc>
      </w:tr>
      <w:tr w:rsidR="00663326" w:rsidRPr="00663326" w:rsidTr="00663326">
        <w:trPr>
          <w:jc w:val="center"/>
        </w:trPr>
        <w:tc>
          <w:tcPr>
            <w:tcW w:w="2235"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за прекратяване</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110</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31</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 xml:space="preserve">58 </w:t>
            </w:r>
          </w:p>
        </w:tc>
      </w:tr>
      <w:tr w:rsidR="00663326" w:rsidRPr="00663326" w:rsidTr="00663326">
        <w:trPr>
          <w:jc w:val="center"/>
        </w:trPr>
        <w:tc>
          <w:tcPr>
            <w:tcW w:w="2235"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за спиране</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9</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8</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10</w:t>
            </w:r>
          </w:p>
        </w:tc>
      </w:tr>
      <w:tr w:rsidR="00663326" w:rsidRPr="00663326" w:rsidTr="00663326">
        <w:trPr>
          <w:jc w:val="center"/>
        </w:trPr>
        <w:tc>
          <w:tcPr>
            <w:tcW w:w="2235"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по компетентност</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3</w:t>
            </w:r>
          </w:p>
        </w:tc>
        <w:tc>
          <w:tcPr>
            <w:tcW w:w="2012"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5</w:t>
            </w:r>
          </w:p>
        </w:tc>
        <w:tc>
          <w:tcPr>
            <w:tcW w:w="2012"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3</w:t>
            </w:r>
          </w:p>
        </w:tc>
      </w:tr>
    </w:tbl>
    <w:p w:rsidR="00663326" w:rsidRPr="00663326" w:rsidRDefault="00663326" w:rsidP="00663326">
      <w:pPr>
        <w:spacing w:after="0" w:line="240" w:lineRule="auto"/>
        <w:ind w:firstLine="709"/>
        <w:jc w:val="both"/>
        <w:rPr>
          <w:rFonts w:ascii="Times New Roman" w:eastAsiaTheme="minorHAnsi" w:hAnsi="Times New Roman" w:cs="Baskerville Old Face"/>
          <w:sz w:val="28"/>
          <w:szCs w:val="28"/>
        </w:rPr>
      </w:pPr>
    </w:p>
    <w:p w:rsidR="00663326" w:rsidRPr="00663326" w:rsidRDefault="00663326" w:rsidP="00663326">
      <w:pPr>
        <w:spacing w:after="0" w:line="240" w:lineRule="auto"/>
        <w:ind w:firstLine="709"/>
        <w:jc w:val="both"/>
        <w:rPr>
          <w:rFonts w:ascii="Times New Roman" w:eastAsiaTheme="minorHAnsi" w:hAnsi="Times New Roman" w:cs="Baskerville Old Face"/>
          <w:sz w:val="28"/>
          <w:szCs w:val="28"/>
        </w:rPr>
      </w:pPr>
      <w:r w:rsidRPr="00663326">
        <w:rPr>
          <w:rFonts w:ascii="Times New Roman" w:eastAsiaTheme="minorHAnsi" w:hAnsi="Times New Roman" w:cs="Baskerville Old Face"/>
          <w:sz w:val="28"/>
          <w:szCs w:val="28"/>
        </w:rPr>
        <w:t>От тази таблица е видно увеличаването на приключените дела за съд и на тези, приключени за прекратяване, като се отчита общо увеличение на приключените разследвания. Това е логична последица от увеличението на разследваните ДП и засилената активност на следователите.</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numPr>
          <w:ilvl w:val="2"/>
          <w:numId w:val="3"/>
        </w:numPr>
        <w:spacing w:after="0" w:line="240" w:lineRule="auto"/>
        <w:ind w:left="0" w:firstLine="709"/>
        <w:jc w:val="both"/>
        <w:rPr>
          <w:rFonts w:ascii="Times New Roman" w:hAnsi="Times New Roman"/>
          <w:b/>
          <w:i/>
          <w:sz w:val="28"/>
          <w:szCs w:val="28"/>
        </w:rPr>
      </w:pPr>
      <w:r w:rsidRPr="00663326">
        <w:rPr>
          <w:rFonts w:ascii="Times New Roman" w:hAnsi="Times New Roman"/>
          <w:b/>
          <w:i/>
          <w:sz w:val="28"/>
          <w:szCs w:val="28"/>
        </w:rPr>
        <w:t>Обем по изпълнени действия по делегация:</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При разследваните дела по делегация (152 бр. дела по делегация), вкл. изпълнение на 14 бр. молби за правна помощ по международно-правното сътрудничество, се забелязва намаление спрямо предходния период с около 9% и с 33% под стойностите за 2016 г. На тези зависимости не може да се даде логично обяснение, тъй като дейността произлиза и е зависима от други следствени отдели и от броя на изпратените за изпълнение молби за правна помощ, но може да се извлече конкретна тенденция за намаляване по този критерий в целия тригодишен сравнителен период:</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160"/>
        <w:gridCol w:w="1984"/>
        <w:gridCol w:w="1985"/>
      </w:tblGrid>
      <w:tr w:rsidR="00663326" w:rsidRPr="00663326" w:rsidTr="00663326">
        <w:tc>
          <w:tcPr>
            <w:tcW w:w="2660"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
                <w:bCs/>
                <w:i/>
                <w:sz w:val="24"/>
                <w:szCs w:val="24"/>
              </w:rPr>
            </w:pPr>
            <w:r w:rsidRPr="00663326">
              <w:rPr>
                <w:rFonts w:ascii="Times New Roman" w:eastAsiaTheme="minorHAnsi" w:hAnsi="Times New Roman" w:cstheme="minorBidi"/>
                <w:b/>
                <w:bCs/>
                <w:i/>
                <w:sz w:val="24"/>
                <w:szCs w:val="24"/>
              </w:rPr>
              <w:t>Сл. поръчки и МПП</w:t>
            </w:r>
          </w:p>
        </w:tc>
        <w:tc>
          <w:tcPr>
            <w:tcW w:w="6129" w:type="dxa"/>
            <w:gridSpan w:val="3"/>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i/>
                <w:sz w:val="24"/>
                <w:szCs w:val="24"/>
              </w:rPr>
            </w:pPr>
            <w:r w:rsidRPr="00663326">
              <w:rPr>
                <w:rFonts w:ascii="Times New Roman" w:eastAsiaTheme="minorHAnsi" w:hAnsi="Times New Roman" w:cstheme="minorBidi"/>
                <w:bCs/>
                <w:i/>
                <w:sz w:val="24"/>
                <w:szCs w:val="24"/>
              </w:rPr>
              <w:t>Общ обем на натовареност</w:t>
            </w:r>
          </w:p>
        </w:tc>
      </w:tr>
      <w:tr w:rsidR="00663326" w:rsidRPr="00663326" w:rsidTr="00663326">
        <w:tc>
          <w:tcPr>
            <w:tcW w:w="2660"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година</w:t>
            </w:r>
          </w:p>
        </w:tc>
        <w:tc>
          <w:tcPr>
            <w:tcW w:w="2160" w:type="dxa"/>
            <w:tcBorders>
              <w:left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2018 г.</w:t>
            </w:r>
          </w:p>
        </w:tc>
        <w:tc>
          <w:tcPr>
            <w:tcW w:w="1984"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2017 г.</w:t>
            </w:r>
          </w:p>
        </w:tc>
        <w:tc>
          <w:tcPr>
            <w:tcW w:w="1985"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2016 г.</w:t>
            </w:r>
          </w:p>
        </w:tc>
      </w:tr>
      <w:tr w:rsidR="00663326" w:rsidRPr="00663326" w:rsidTr="00663326">
        <w:tc>
          <w:tcPr>
            <w:tcW w:w="2660"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 xml:space="preserve">Общо за </w:t>
            </w:r>
            <w:proofErr w:type="spellStart"/>
            <w:r w:rsidRPr="00663326">
              <w:rPr>
                <w:rFonts w:ascii="Times New Roman" w:eastAsiaTheme="minorHAnsi" w:hAnsi="Times New Roman" w:cstheme="minorBidi"/>
                <w:bCs/>
                <w:sz w:val="24"/>
                <w:szCs w:val="24"/>
              </w:rPr>
              <w:t>ОСлО</w:t>
            </w:r>
            <w:proofErr w:type="spellEnd"/>
            <w:r w:rsidRPr="00663326">
              <w:rPr>
                <w:rFonts w:ascii="Times New Roman" w:eastAsiaTheme="minorHAnsi" w:hAnsi="Times New Roman" w:cstheme="minorBidi"/>
                <w:bCs/>
                <w:sz w:val="24"/>
                <w:szCs w:val="24"/>
              </w:rPr>
              <w:t>, бр.</w:t>
            </w:r>
          </w:p>
        </w:tc>
        <w:tc>
          <w:tcPr>
            <w:tcW w:w="2160" w:type="dxa"/>
            <w:tcBorders>
              <w:left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166</w:t>
            </w:r>
          </w:p>
        </w:tc>
        <w:tc>
          <w:tcPr>
            <w:tcW w:w="1984"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183</w:t>
            </w:r>
          </w:p>
        </w:tc>
        <w:tc>
          <w:tcPr>
            <w:tcW w:w="1985"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249</w:t>
            </w:r>
          </w:p>
        </w:tc>
      </w:tr>
    </w:tbl>
    <w:p w:rsidR="00663326" w:rsidRPr="00327750" w:rsidRDefault="00663326" w:rsidP="00327750"/>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5.2. Средна натовареност на следователите по показатели:</w:t>
      </w:r>
    </w:p>
    <w:p w:rsidR="00663326" w:rsidRPr="00663326" w:rsidRDefault="00663326" w:rsidP="00663326">
      <w:pPr>
        <w:spacing w:after="0" w:line="240" w:lineRule="auto"/>
        <w:ind w:firstLine="709"/>
        <w:jc w:val="both"/>
        <w:rPr>
          <w:rFonts w:ascii="Times New Roman" w:eastAsiaTheme="minorHAnsi" w:hAnsi="Times New Roman" w:cstheme="minorBidi"/>
          <w:b/>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b/>
          <w:i/>
          <w:sz w:val="28"/>
          <w:szCs w:val="28"/>
        </w:rPr>
        <w:t>5.2.1. По брой разследвани досъдебни производства:</w:t>
      </w:r>
      <w:r w:rsidRPr="00663326">
        <w:rPr>
          <w:rFonts w:ascii="Times New Roman" w:eastAsiaTheme="minorHAnsi" w:hAnsi="Times New Roman" w:cstheme="minorBidi"/>
          <w:sz w:val="28"/>
          <w:szCs w:val="28"/>
        </w:rPr>
        <w:t xml:space="preserve"> </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lastRenderedPageBreak/>
        <w:t>През отчетната 2018 година в Окръжния следствен отдел са работили средно 4,94 броя следователи (при 5 за 2017 г. и 4,97 за 2016 г.).</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4"/>
        <w:gridCol w:w="2180"/>
        <w:gridCol w:w="2127"/>
        <w:gridCol w:w="2268"/>
      </w:tblGrid>
      <w:tr w:rsidR="00663326" w:rsidRPr="00663326" w:rsidTr="00663326">
        <w:tc>
          <w:tcPr>
            <w:tcW w:w="2214"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
                <w:bCs/>
                <w:i/>
                <w:sz w:val="24"/>
                <w:szCs w:val="24"/>
              </w:rPr>
            </w:pPr>
            <w:r w:rsidRPr="00663326">
              <w:rPr>
                <w:rFonts w:ascii="Times New Roman" w:eastAsiaTheme="minorHAnsi" w:hAnsi="Times New Roman" w:cstheme="minorBidi"/>
                <w:b/>
                <w:bCs/>
                <w:i/>
                <w:sz w:val="24"/>
                <w:szCs w:val="24"/>
              </w:rPr>
              <w:t>ДП</w:t>
            </w:r>
          </w:p>
        </w:tc>
        <w:tc>
          <w:tcPr>
            <w:tcW w:w="6575" w:type="dxa"/>
            <w:gridSpan w:val="3"/>
          </w:tcPr>
          <w:p w:rsidR="00663326" w:rsidRPr="00663326" w:rsidRDefault="00663326" w:rsidP="00663326">
            <w:pPr>
              <w:spacing w:after="0" w:line="240" w:lineRule="auto"/>
              <w:jc w:val="center"/>
              <w:rPr>
                <w:rFonts w:ascii="Times New Roman" w:eastAsiaTheme="minorHAnsi" w:hAnsi="Times New Roman" w:cstheme="minorBidi"/>
                <w:bCs/>
                <w:i/>
                <w:sz w:val="24"/>
                <w:szCs w:val="24"/>
              </w:rPr>
            </w:pPr>
            <w:r w:rsidRPr="00663326">
              <w:rPr>
                <w:rFonts w:ascii="Times New Roman" w:eastAsiaTheme="minorHAnsi" w:hAnsi="Times New Roman" w:cstheme="minorBidi"/>
                <w:bCs/>
                <w:i/>
                <w:sz w:val="24"/>
                <w:szCs w:val="24"/>
              </w:rPr>
              <w:t>Средна натовареност по разследвани ДП</w:t>
            </w:r>
          </w:p>
        </w:tc>
      </w:tr>
      <w:tr w:rsidR="00663326" w:rsidRPr="00663326" w:rsidTr="00663326">
        <w:tc>
          <w:tcPr>
            <w:tcW w:w="2214" w:type="dxa"/>
            <w:tcBorders>
              <w:right w:val="single" w:sz="4" w:space="0" w:color="auto"/>
            </w:tcBorders>
          </w:tcPr>
          <w:p w:rsidR="00663326" w:rsidRPr="00663326" w:rsidRDefault="00663326" w:rsidP="00663326">
            <w:pPr>
              <w:spacing w:after="0" w:line="240" w:lineRule="auto"/>
              <w:rPr>
                <w:rFonts w:ascii="Baskerville Old Face" w:eastAsiaTheme="minorHAnsi" w:hAnsi="Baskerville Old Face" w:cs="Baskerville Old Face"/>
                <w:bCs/>
                <w:sz w:val="24"/>
                <w:szCs w:val="24"/>
              </w:rPr>
            </w:pPr>
            <w:r w:rsidRPr="00663326">
              <w:rPr>
                <w:rFonts w:ascii="Times New Roman" w:eastAsiaTheme="minorHAnsi" w:hAnsi="Times New Roman" w:cstheme="minorBidi"/>
                <w:bCs/>
                <w:sz w:val="24"/>
                <w:szCs w:val="24"/>
              </w:rPr>
              <w:t>година</w:t>
            </w:r>
          </w:p>
        </w:tc>
        <w:tc>
          <w:tcPr>
            <w:tcW w:w="2180" w:type="dxa"/>
            <w:tcBorders>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2018 г.</w:t>
            </w:r>
          </w:p>
        </w:tc>
        <w:tc>
          <w:tcPr>
            <w:tcW w:w="2127"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2017 г.</w:t>
            </w:r>
          </w:p>
        </w:tc>
        <w:tc>
          <w:tcPr>
            <w:tcW w:w="2268"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2016 г.</w:t>
            </w:r>
          </w:p>
        </w:tc>
      </w:tr>
      <w:tr w:rsidR="00663326" w:rsidRPr="00663326" w:rsidTr="00663326">
        <w:tc>
          <w:tcPr>
            <w:tcW w:w="2214"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среден бр. ДП</w:t>
            </w:r>
          </w:p>
        </w:tc>
        <w:tc>
          <w:tcPr>
            <w:tcW w:w="2180" w:type="dxa"/>
            <w:tcBorders>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42,3</w:t>
            </w:r>
          </w:p>
        </w:tc>
        <w:tc>
          <w:tcPr>
            <w:tcW w:w="2127"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26,8</w:t>
            </w:r>
          </w:p>
        </w:tc>
        <w:tc>
          <w:tcPr>
            <w:tcW w:w="2268"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30,2</w:t>
            </w:r>
          </w:p>
        </w:tc>
      </w:tr>
    </w:tbl>
    <w:p w:rsidR="00663326" w:rsidRPr="00663326" w:rsidRDefault="00663326" w:rsidP="00663326">
      <w:pPr>
        <w:spacing w:after="0" w:line="240" w:lineRule="auto"/>
        <w:ind w:firstLine="709"/>
        <w:jc w:val="both"/>
        <w:rPr>
          <w:rFonts w:ascii="Times New Roman" w:eastAsiaTheme="minorHAnsi" w:hAnsi="Times New Roman" w:cs="Baskerville Old Face"/>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В процентно съотношение средната натовареност по разследвани ДП бележи съществено увеличение спрямо двата сравнителни периода -  спрямо 2017 г. увеличението е почти 58%, а спрямо 2016 г. – с 40%. Увеличението се дължи на все още намаления брой на следователите в следствения отдел при ОП-Монтана, а също и на по-големия брой разследвани ДП. За сметка на намаляващите като абсолютна стойност дела с транспортен характер, сериозен скок през периода има при разследваните в следствения отдел дела с предмет криминални престъпления. Запазване на броя има при разследваните ДП с икономически характер, които се характеризират с по-висока фактическа и правна сложност.</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numPr>
          <w:ilvl w:val="2"/>
          <w:numId w:val="28"/>
        </w:numPr>
        <w:spacing w:after="0" w:line="240" w:lineRule="auto"/>
        <w:ind w:left="0" w:firstLine="708"/>
        <w:contextualSpacing/>
        <w:jc w:val="both"/>
        <w:rPr>
          <w:rFonts w:ascii="Times New Roman" w:hAnsi="Times New Roman"/>
          <w:b/>
          <w:i/>
          <w:sz w:val="28"/>
          <w:szCs w:val="28"/>
        </w:rPr>
      </w:pPr>
      <w:r w:rsidRPr="00663326">
        <w:rPr>
          <w:rFonts w:ascii="Times New Roman" w:hAnsi="Times New Roman"/>
          <w:b/>
          <w:i/>
          <w:sz w:val="28"/>
          <w:szCs w:val="28"/>
        </w:rPr>
        <w:t>По брой изпълнени следствени поръчки и международни молби за правна помощ:</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От следващата таблица е видно, че актуализираната средна натовареност по критерия „дела по делегация“ през 2018 г. бележи намаление спрямо 2017 г. с 8% и почти с 33% спрямо 2016 г. Тези резултати са следствие на значителното намаление на получените за изпълнение следствени поръчки и МПП.</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4"/>
        <w:gridCol w:w="2256"/>
        <w:gridCol w:w="2126"/>
        <w:gridCol w:w="1984"/>
      </w:tblGrid>
      <w:tr w:rsidR="00663326" w:rsidRPr="00663326" w:rsidTr="00663326">
        <w:tc>
          <w:tcPr>
            <w:tcW w:w="2564"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
                <w:bCs/>
                <w:sz w:val="24"/>
                <w:szCs w:val="24"/>
              </w:rPr>
            </w:pPr>
            <w:r w:rsidRPr="00663326">
              <w:rPr>
                <w:rFonts w:ascii="Times New Roman" w:eastAsiaTheme="minorHAnsi" w:hAnsi="Times New Roman" w:cstheme="minorBidi"/>
                <w:b/>
                <w:bCs/>
                <w:i/>
                <w:sz w:val="24"/>
                <w:szCs w:val="24"/>
              </w:rPr>
              <w:t>Дела по делегация</w:t>
            </w:r>
          </w:p>
        </w:tc>
        <w:tc>
          <w:tcPr>
            <w:tcW w:w="6366" w:type="dxa"/>
            <w:gridSpan w:val="3"/>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i/>
                <w:sz w:val="24"/>
                <w:szCs w:val="24"/>
              </w:rPr>
            </w:pPr>
            <w:r w:rsidRPr="00663326">
              <w:rPr>
                <w:rFonts w:ascii="Times New Roman" w:eastAsiaTheme="minorHAnsi" w:hAnsi="Times New Roman" w:cstheme="minorBidi"/>
                <w:bCs/>
                <w:i/>
                <w:sz w:val="24"/>
                <w:szCs w:val="24"/>
              </w:rPr>
              <w:t>Средна натовареност по дела по делегация</w:t>
            </w:r>
          </w:p>
        </w:tc>
      </w:tr>
      <w:tr w:rsidR="00663326" w:rsidRPr="00663326" w:rsidTr="00663326">
        <w:tc>
          <w:tcPr>
            <w:tcW w:w="2564"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година</w:t>
            </w:r>
          </w:p>
        </w:tc>
        <w:tc>
          <w:tcPr>
            <w:tcW w:w="2256" w:type="dxa"/>
            <w:tcBorders>
              <w:left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2018 г.</w:t>
            </w:r>
          </w:p>
        </w:tc>
        <w:tc>
          <w:tcPr>
            <w:tcW w:w="2126"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2017 г.</w:t>
            </w:r>
          </w:p>
        </w:tc>
        <w:tc>
          <w:tcPr>
            <w:tcW w:w="1984"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2016 г.</w:t>
            </w:r>
          </w:p>
        </w:tc>
      </w:tr>
      <w:tr w:rsidR="00663326" w:rsidRPr="00663326" w:rsidTr="00663326">
        <w:tc>
          <w:tcPr>
            <w:tcW w:w="2564" w:type="dxa"/>
            <w:tcBorders>
              <w:right w:val="single" w:sz="4" w:space="0" w:color="auto"/>
            </w:tcBorders>
          </w:tcPr>
          <w:p w:rsidR="00663326" w:rsidRPr="00663326" w:rsidRDefault="00663326" w:rsidP="00663326">
            <w:pPr>
              <w:spacing w:after="0" w:line="240" w:lineRule="auto"/>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 xml:space="preserve">Средно на 1 </w:t>
            </w:r>
            <w:proofErr w:type="spellStart"/>
            <w:r w:rsidRPr="00663326">
              <w:rPr>
                <w:rFonts w:ascii="Times New Roman" w:eastAsiaTheme="minorHAnsi" w:hAnsi="Times New Roman" w:cstheme="minorBidi"/>
                <w:sz w:val="24"/>
                <w:szCs w:val="24"/>
              </w:rPr>
              <w:t>следов</w:t>
            </w:r>
            <w:proofErr w:type="spellEnd"/>
            <w:r w:rsidRPr="00663326">
              <w:rPr>
                <w:rFonts w:ascii="Times New Roman" w:eastAsiaTheme="minorHAnsi" w:hAnsi="Times New Roman" w:cstheme="minorBidi"/>
                <w:sz w:val="24"/>
                <w:szCs w:val="24"/>
              </w:rPr>
              <w:t>.,</w:t>
            </w:r>
            <w:proofErr w:type="spellStart"/>
            <w:r w:rsidRPr="00663326">
              <w:rPr>
                <w:rFonts w:ascii="Times New Roman" w:eastAsiaTheme="minorHAnsi" w:hAnsi="Times New Roman" w:cstheme="minorBidi"/>
                <w:sz w:val="24"/>
                <w:szCs w:val="24"/>
              </w:rPr>
              <w:t>бр</w:t>
            </w:r>
            <w:proofErr w:type="spellEnd"/>
          </w:p>
        </w:tc>
        <w:tc>
          <w:tcPr>
            <w:tcW w:w="2256" w:type="dxa"/>
            <w:tcBorders>
              <w:left w:val="single" w:sz="4" w:space="0" w:color="auto"/>
              <w:right w:val="single" w:sz="4" w:space="0" w:color="auto"/>
            </w:tcBorders>
            <w:shd w:val="clear" w:color="auto" w:fill="D6E3BC"/>
          </w:tcPr>
          <w:p w:rsidR="00663326" w:rsidRPr="00663326" w:rsidRDefault="00663326" w:rsidP="00663326">
            <w:pPr>
              <w:spacing w:after="0" w:line="240" w:lineRule="auto"/>
              <w:jc w:val="center"/>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33,6</w:t>
            </w:r>
          </w:p>
        </w:tc>
        <w:tc>
          <w:tcPr>
            <w:tcW w:w="2126"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36,6</w:t>
            </w:r>
          </w:p>
        </w:tc>
        <w:tc>
          <w:tcPr>
            <w:tcW w:w="1984"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50</w:t>
            </w:r>
          </w:p>
        </w:tc>
      </w:tr>
    </w:tbl>
    <w:p w:rsidR="00663326" w:rsidRPr="00663326" w:rsidRDefault="00663326" w:rsidP="00663326">
      <w:pPr>
        <w:ind w:firstLine="709"/>
        <w:rPr>
          <w:rFonts w:asciiTheme="minorHAnsi" w:eastAsiaTheme="minorHAnsi" w:hAnsiTheme="minorHAnsi" w:cstheme="minorBidi"/>
        </w:rPr>
      </w:pP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b/>
          <w:i/>
          <w:color w:val="000000"/>
          <w:sz w:val="28"/>
          <w:u w:val="single"/>
          <w:lang w:eastAsia="bg-BG"/>
        </w:rPr>
      </w:pPr>
      <w:r w:rsidRPr="00663326">
        <w:rPr>
          <w:rFonts w:ascii="Times New Roman" w:hAnsi="Times New Roman"/>
          <w:b/>
          <w:i/>
          <w:color w:val="000000"/>
          <w:sz w:val="28"/>
          <w:lang w:eastAsia="bg-BG"/>
        </w:rPr>
        <w:t>5.3. Актуализирана средна натовареност.</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Тази натовареност е изчислена и отразена в таблица 5.2. и представлява средна натовареност на един следовател спрямо общия сбор от показателите на разследваните досъдебни производства и възложените следствени поръчки и молби за правна помощ. Данните изглеждат по следния начин:</w:t>
      </w:r>
    </w:p>
    <w:p w:rsidR="00663326" w:rsidRPr="00663326" w:rsidRDefault="00663326" w:rsidP="00663326">
      <w:pPr>
        <w:spacing w:after="0" w:line="240" w:lineRule="auto"/>
        <w:ind w:firstLine="709"/>
        <w:jc w:val="both"/>
        <w:rPr>
          <w:rFonts w:ascii="Times New Roman" w:eastAsiaTheme="minorHAnsi" w:hAnsi="Times New Roman" w:cstheme="minorBidi"/>
          <w:i/>
          <w:sz w:val="28"/>
          <w:szCs w:val="28"/>
        </w:rPr>
      </w:pPr>
      <w:r w:rsidRPr="00663326">
        <w:rPr>
          <w:rFonts w:ascii="Times New Roman" w:eastAsiaTheme="minorHAnsi" w:hAnsi="Times New Roman" w:cstheme="minorBidi"/>
          <w:i/>
          <w:sz w:val="28"/>
          <w:szCs w:val="28"/>
        </w:rPr>
        <w:t xml:space="preserve">Актуализирана средна натовареност </w:t>
      </w:r>
    </w:p>
    <w:tbl>
      <w:tblPr>
        <w:tblW w:w="935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3118"/>
        <w:gridCol w:w="3118"/>
      </w:tblGrid>
      <w:tr w:rsidR="00663326" w:rsidRPr="00663326" w:rsidTr="00663326">
        <w:tc>
          <w:tcPr>
            <w:tcW w:w="3118" w:type="dxa"/>
            <w:tcBorders>
              <w:left w:val="single" w:sz="4" w:space="0" w:color="auto"/>
            </w:tcBorders>
            <w:shd w:val="clear" w:color="auto" w:fill="C2D69B" w:themeFill="accent3" w:themeFillTint="99"/>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2018 г.</w:t>
            </w:r>
          </w:p>
        </w:tc>
        <w:tc>
          <w:tcPr>
            <w:tcW w:w="3118"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2017 г.</w:t>
            </w:r>
          </w:p>
        </w:tc>
        <w:tc>
          <w:tcPr>
            <w:tcW w:w="3118"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2016 г.</w:t>
            </w:r>
          </w:p>
        </w:tc>
      </w:tr>
      <w:tr w:rsidR="00663326" w:rsidRPr="00663326" w:rsidTr="00663326">
        <w:trPr>
          <w:trHeight w:val="70"/>
        </w:trPr>
        <w:tc>
          <w:tcPr>
            <w:tcW w:w="3118" w:type="dxa"/>
            <w:tcBorders>
              <w:left w:val="single" w:sz="4" w:space="0" w:color="auto"/>
            </w:tcBorders>
            <w:shd w:val="clear" w:color="auto" w:fill="C2D69B" w:themeFill="accent3" w:themeFillTint="99"/>
          </w:tcPr>
          <w:p w:rsidR="00663326" w:rsidRPr="00663326" w:rsidRDefault="00663326" w:rsidP="00663326">
            <w:pPr>
              <w:spacing w:after="0" w:line="240" w:lineRule="auto"/>
              <w:jc w:val="center"/>
              <w:rPr>
                <w:rFonts w:ascii="Times New Roman" w:eastAsiaTheme="minorHAnsi" w:hAnsi="Times New Roman" w:cstheme="minorBidi"/>
                <w:b/>
                <w:bCs/>
                <w:sz w:val="24"/>
                <w:szCs w:val="24"/>
              </w:rPr>
            </w:pPr>
            <w:r w:rsidRPr="00663326">
              <w:rPr>
                <w:rFonts w:ascii="Times New Roman" w:eastAsiaTheme="minorHAnsi" w:hAnsi="Times New Roman" w:cstheme="minorBidi"/>
                <w:b/>
                <w:bCs/>
                <w:sz w:val="24"/>
                <w:szCs w:val="24"/>
              </w:rPr>
              <w:t>75,9</w:t>
            </w:r>
          </w:p>
        </w:tc>
        <w:tc>
          <w:tcPr>
            <w:tcW w:w="3118" w:type="dxa"/>
            <w:tcBorders>
              <w:left w:val="single" w:sz="4" w:space="0" w:color="auto"/>
              <w:righ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63,4</w:t>
            </w:r>
          </w:p>
        </w:tc>
        <w:tc>
          <w:tcPr>
            <w:tcW w:w="3118" w:type="dxa"/>
            <w:tcBorders>
              <w:left w:val="single" w:sz="4" w:space="0" w:color="auto"/>
            </w:tcBorders>
          </w:tcPr>
          <w:p w:rsidR="00663326" w:rsidRPr="00663326" w:rsidRDefault="00663326" w:rsidP="00663326">
            <w:pPr>
              <w:spacing w:after="0" w:line="240" w:lineRule="auto"/>
              <w:jc w:val="center"/>
              <w:rPr>
                <w:rFonts w:ascii="Times New Roman" w:eastAsiaTheme="minorHAnsi" w:hAnsi="Times New Roman" w:cstheme="minorBidi"/>
                <w:bCs/>
                <w:sz w:val="24"/>
                <w:szCs w:val="24"/>
              </w:rPr>
            </w:pPr>
            <w:r w:rsidRPr="00663326">
              <w:rPr>
                <w:rFonts w:ascii="Times New Roman" w:eastAsiaTheme="minorHAnsi" w:hAnsi="Times New Roman" w:cstheme="minorBidi"/>
                <w:bCs/>
                <w:sz w:val="24"/>
                <w:szCs w:val="24"/>
              </w:rPr>
              <w:t>80,3</w:t>
            </w:r>
          </w:p>
        </w:tc>
      </w:tr>
    </w:tbl>
    <w:p w:rsidR="00C10374" w:rsidRDefault="00C10374" w:rsidP="00663326">
      <w:pPr>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При анализирането на тези цифрови стойности се установява, че актуализираната средна натовареност на един следовател през 2018 г. се е увеличила спрямо тази през 2017 г. с почти 20% и е намаляла спрямо 2016 г. с 5,5%. Причината за увеличението спрямо предходната отчетна година се корени в по-големия брой разследвани ДП, а причината за намалението спрямо 2016 г. е в по-малкия брой разследвани дела по делегация.</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Изводите са, че през 2018 г. Окръжният следствен отдел в Окръжна прокуратура - гр. Монтана запазва високата си натовареност и дори е бил </w:t>
      </w:r>
      <w:r w:rsidRPr="00663326">
        <w:rPr>
          <w:rFonts w:ascii="Times New Roman" w:eastAsiaTheme="minorHAnsi" w:hAnsi="Times New Roman" w:cstheme="minorBidi"/>
          <w:sz w:val="28"/>
          <w:szCs w:val="28"/>
        </w:rPr>
        <w:lastRenderedPageBreak/>
        <w:t xml:space="preserve">повече  натоварен спрямо предходната година. Нараснал е и броят на разследваните и приключени досъдебни производства с икономически характер. Намален е незначително броят на досъдебните производства, възложени на следствения отдел от административния ръководител на ОП Монтана по реда на чл. 194, ал. 1, т. 4 от НПК (от 34 на 31), в съответствие с броя на делата с фактическа и правна сложност. Наблюдава се голямо увеличение на приключените с мнение за съд досъдебни производства. Съответно увеличен е и броят на обвиняемите лица. </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През отчетната 2018 година устойчиво нисък остава броят на ДП, спрени срещу известен извършител – само 3 ДП, а 6 ДП са спрени срещу неизвестен.</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Броят на изпълнените следствени поръчки на 1 следовател бележи сериозно намаление спрямо предходните два периода.</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spacing w:after="0" w:line="240" w:lineRule="auto"/>
        <w:ind w:firstLine="709"/>
        <w:jc w:val="center"/>
        <w:rPr>
          <w:rFonts w:ascii="Times New Roman" w:eastAsiaTheme="minorHAnsi" w:hAnsi="Times New Roman" w:cstheme="minorBidi"/>
          <w:b/>
          <w:smallCaps/>
          <w:sz w:val="28"/>
          <w:szCs w:val="28"/>
        </w:rPr>
      </w:pPr>
      <w:r w:rsidRPr="00663326">
        <w:rPr>
          <w:rFonts w:ascii="Times New Roman" w:eastAsiaTheme="minorHAnsi" w:hAnsi="Times New Roman" w:cstheme="minorBidi"/>
          <w:b/>
          <w:smallCaps/>
          <w:sz w:val="28"/>
          <w:szCs w:val="28"/>
          <w:lang w:eastAsia="bg-BG"/>
        </w:rPr>
        <w:t xml:space="preserve">НАТОВАРЕНОСТ НА ПРОКУРАТУРИТЕ ПО </w:t>
      </w:r>
      <w:r w:rsidRPr="00663326">
        <w:rPr>
          <w:rFonts w:ascii="Times New Roman" w:eastAsiaTheme="minorHAnsi" w:hAnsi="Times New Roman" w:cstheme="minorBidi"/>
          <w:b/>
          <w:smallCaps/>
          <w:sz w:val="28"/>
          <w:szCs w:val="28"/>
        </w:rPr>
        <w:t>ПРАВИЛАТА ЗА ИЗМЕРВАНЕ НА НАТОВАРЕНОСТТА, ОДОБРЕНИ С ПРОТОКОЛ № 60/2014 Г. НА ВСС</w:t>
      </w:r>
    </w:p>
    <w:p w:rsidR="00663326" w:rsidRPr="0003156C" w:rsidRDefault="00663326" w:rsidP="00026CF3">
      <w:pPr>
        <w:spacing w:after="0" w:line="240" w:lineRule="auto"/>
        <w:ind w:firstLine="709"/>
        <w:jc w:val="both"/>
        <w:rPr>
          <w:rFonts w:ascii="Times New Roman" w:hAnsi="Times New Roman"/>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Правилата на ВСС за измерване на натовареността включват отчитане на работните дни през годината, които през 2018 г. са били </w:t>
      </w:r>
      <w:r w:rsidR="00192A7E" w:rsidRPr="0003156C">
        <w:rPr>
          <w:rFonts w:ascii="Times New Roman" w:eastAsiaTheme="minorHAnsi" w:hAnsi="Times New Roman" w:cstheme="minorBidi"/>
          <w:sz w:val="28"/>
          <w:szCs w:val="28"/>
        </w:rPr>
        <w:t>1992</w:t>
      </w:r>
      <w:r w:rsidRPr="00663326">
        <w:rPr>
          <w:rFonts w:ascii="Times New Roman" w:eastAsiaTheme="minorHAnsi" w:hAnsi="Times New Roman" w:cstheme="minorBidi"/>
          <w:sz w:val="28"/>
          <w:szCs w:val="28"/>
        </w:rPr>
        <w:t>. За всяка прокуратура в региона са отчетени действително отработените дни, като стойностите са различни за всяка териториална единица.</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 xml:space="preserve">Като цифрови стойности общият обем на прокурорската дейност, включващ прокурорска дейност (брой актове) и дейност по администриране, възлиза на </w:t>
      </w:r>
      <w:r w:rsidR="00F46463" w:rsidRPr="00F46463">
        <w:rPr>
          <w:rFonts w:ascii="Times New Roman" w:eastAsiaTheme="minorHAnsi" w:hAnsi="Times New Roman" w:cstheme="minorBidi"/>
          <w:sz w:val="28"/>
          <w:szCs w:val="28"/>
        </w:rPr>
        <w:t>25635</w:t>
      </w:r>
      <w:r w:rsidRPr="00F46463">
        <w:rPr>
          <w:rFonts w:ascii="Times New Roman" w:eastAsiaTheme="minorHAnsi" w:hAnsi="Times New Roman" w:cstheme="minorBidi"/>
          <w:sz w:val="28"/>
          <w:szCs w:val="28"/>
        </w:rPr>
        <w:t xml:space="preserve"> </w:t>
      </w:r>
      <w:r w:rsidRPr="00663326">
        <w:rPr>
          <w:rFonts w:ascii="Times New Roman" w:eastAsiaTheme="minorHAnsi" w:hAnsi="Times New Roman" w:cstheme="minorBidi"/>
          <w:sz w:val="28"/>
          <w:szCs w:val="28"/>
        </w:rPr>
        <w:t xml:space="preserve">единици. За сравнение – общият обем на натовареността по статистическа табл. 5 е 32211 бр. Разликата е </w:t>
      </w:r>
      <w:r w:rsidR="00F46463" w:rsidRPr="00F46463">
        <w:rPr>
          <w:rFonts w:ascii="Times New Roman" w:eastAsiaTheme="minorHAnsi" w:hAnsi="Times New Roman" w:cstheme="minorBidi"/>
          <w:sz w:val="28"/>
          <w:szCs w:val="28"/>
        </w:rPr>
        <w:t>6576</w:t>
      </w:r>
      <w:r w:rsidRPr="00F46463">
        <w:rPr>
          <w:rFonts w:ascii="Times New Roman" w:eastAsiaTheme="minorHAnsi" w:hAnsi="Times New Roman" w:cstheme="minorBidi"/>
          <w:sz w:val="28"/>
          <w:szCs w:val="28"/>
        </w:rPr>
        <w:t xml:space="preserve"> </w:t>
      </w:r>
      <w:r w:rsidRPr="00663326">
        <w:rPr>
          <w:rFonts w:ascii="Times New Roman" w:eastAsiaTheme="minorHAnsi" w:hAnsi="Times New Roman" w:cstheme="minorBidi"/>
          <w:sz w:val="28"/>
          <w:szCs w:val="28"/>
        </w:rPr>
        <w:t>броя в полза на показателите в табл. 5.</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Сравнението при отделните прокуратури изглежда по следния начин по някои показатели:</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r w:rsidRPr="00663326">
        <w:rPr>
          <w:rFonts w:ascii="Times New Roman" w:eastAsiaTheme="minorHAnsi" w:hAnsi="Times New Roman" w:cstheme="minorBidi"/>
          <w:i/>
          <w:sz w:val="24"/>
          <w:szCs w:val="24"/>
          <w:u w:val="single"/>
        </w:rPr>
        <w:t>Общ обем на прокурорска дейност: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663326" w:rsidRPr="00663326" w:rsidTr="00663326">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ОП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РП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РП Лом</w:t>
            </w:r>
          </w:p>
        </w:tc>
        <w:tc>
          <w:tcPr>
            <w:tcW w:w="2410"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РП Берковица</w:t>
            </w:r>
          </w:p>
        </w:tc>
      </w:tr>
      <w:tr w:rsidR="00663326" w:rsidRPr="00663326" w:rsidTr="00663326">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5"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r>
      <w:tr w:rsidR="00663326" w:rsidRPr="00663326" w:rsidTr="00663326">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b/>
                <w:sz w:val="24"/>
                <w:szCs w:val="24"/>
                <w:lang w:val="en-US"/>
              </w:rPr>
            </w:pPr>
            <w:r>
              <w:rPr>
                <w:rFonts w:ascii="Times New Roman" w:eastAsiaTheme="minorHAnsi" w:hAnsi="Times New Roman" w:cstheme="minorBidi"/>
                <w:b/>
                <w:sz w:val="24"/>
                <w:szCs w:val="24"/>
                <w:lang w:val="en-US"/>
              </w:rPr>
              <w:t>6838</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b/>
                <w:sz w:val="24"/>
                <w:szCs w:val="24"/>
                <w:lang w:val="en-US"/>
              </w:rPr>
            </w:pPr>
            <w:r>
              <w:rPr>
                <w:rFonts w:ascii="Times New Roman" w:eastAsiaTheme="minorHAnsi" w:hAnsi="Times New Roman" w:cstheme="minorBidi"/>
                <w:b/>
                <w:sz w:val="24"/>
                <w:szCs w:val="24"/>
                <w:lang w:val="en-US"/>
              </w:rPr>
              <w:t>4572</w:t>
            </w:r>
          </w:p>
        </w:tc>
        <w:tc>
          <w:tcPr>
            <w:tcW w:w="1204" w:type="dxa"/>
            <w:shd w:val="clear" w:color="auto" w:fill="D9D9D9"/>
          </w:tcPr>
          <w:p w:rsidR="00663326" w:rsidRPr="00663326" w:rsidRDefault="00005C8B" w:rsidP="00663326">
            <w:pPr>
              <w:spacing w:after="0" w:line="240" w:lineRule="auto"/>
              <w:jc w:val="both"/>
              <w:rPr>
                <w:rFonts w:ascii="Times New Roman" w:eastAsiaTheme="minorHAnsi" w:hAnsi="Times New Roman" w:cstheme="minorBidi"/>
                <w:b/>
                <w:sz w:val="24"/>
                <w:szCs w:val="24"/>
              </w:rPr>
            </w:pPr>
            <w:r>
              <w:rPr>
                <w:rFonts w:ascii="Times New Roman" w:eastAsiaTheme="minorHAnsi" w:hAnsi="Times New Roman" w:cstheme="minorBidi"/>
                <w:b/>
                <w:sz w:val="24"/>
                <w:szCs w:val="24"/>
              </w:rPr>
              <w:t>13711</w:t>
            </w:r>
          </w:p>
        </w:tc>
        <w:tc>
          <w:tcPr>
            <w:tcW w:w="1205" w:type="dxa"/>
          </w:tcPr>
          <w:p w:rsidR="00663326" w:rsidRPr="00663326" w:rsidRDefault="00005C8B" w:rsidP="00663326">
            <w:pPr>
              <w:spacing w:after="0" w:line="240" w:lineRule="auto"/>
              <w:jc w:val="both"/>
              <w:rPr>
                <w:rFonts w:ascii="Times New Roman" w:eastAsiaTheme="minorHAnsi" w:hAnsi="Times New Roman" w:cstheme="minorBidi"/>
                <w:b/>
                <w:sz w:val="24"/>
                <w:szCs w:val="24"/>
              </w:rPr>
            </w:pPr>
            <w:r>
              <w:rPr>
                <w:rFonts w:ascii="Times New Roman" w:eastAsiaTheme="minorHAnsi" w:hAnsi="Times New Roman" w:cstheme="minorBidi"/>
                <w:b/>
                <w:sz w:val="24"/>
                <w:szCs w:val="24"/>
              </w:rPr>
              <w:t>11594</w:t>
            </w:r>
          </w:p>
        </w:tc>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b/>
                <w:sz w:val="24"/>
                <w:szCs w:val="24"/>
                <w:lang w:val="en-US"/>
              </w:rPr>
            </w:pPr>
            <w:r>
              <w:rPr>
                <w:rFonts w:ascii="Times New Roman" w:eastAsiaTheme="minorHAnsi" w:hAnsi="Times New Roman" w:cstheme="minorBidi"/>
                <w:b/>
                <w:sz w:val="24"/>
                <w:szCs w:val="24"/>
                <w:lang w:val="en-US"/>
              </w:rPr>
              <w:t>7967</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b/>
                <w:sz w:val="24"/>
                <w:szCs w:val="24"/>
                <w:lang w:val="en-US"/>
              </w:rPr>
            </w:pPr>
            <w:r>
              <w:rPr>
                <w:rFonts w:ascii="Times New Roman" w:eastAsiaTheme="minorHAnsi" w:hAnsi="Times New Roman" w:cstheme="minorBidi"/>
                <w:b/>
                <w:sz w:val="24"/>
                <w:szCs w:val="24"/>
                <w:lang w:val="en-US"/>
              </w:rPr>
              <w:t>6806</w:t>
            </w:r>
          </w:p>
        </w:tc>
        <w:tc>
          <w:tcPr>
            <w:tcW w:w="1205"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b/>
                <w:sz w:val="24"/>
                <w:szCs w:val="24"/>
                <w:lang w:val="en-US"/>
              </w:rPr>
            </w:pPr>
            <w:r>
              <w:rPr>
                <w:rFonts w:ascii="Times New Roman" w:eastAsiaTheme="minorHAnsi" w:hAnsi="Times New Roman" w:cstheme="minorBidi"/>
                <w:b/>
                <w:sz w:val="24"/>
                <w:szCs w:val="24"/>
                <w:lang w:val="en-US"/>
              </w:rPr>
              <w:t>3682</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b/>
                <w:sz w:val="24"/>
                <w:szCs w:val="24"/>
                <w:lang w:val="en-US"/>
              </w:rPr>
            </w:pPr>
            <w:r>
              <w:rPr>
                <w:rFonts w:ascii="Times New Roman" w:eastAsiaTheme="minorHAnsi" w:hAnsi="Times New Roman" w:cstheme="minorBidi"/>
                <w:b/>
                <w:sz w:val="24"/>
                <w:szCs w:val="24"/>
                <w:lang w:val="en-US"/>
              </w:rPr>
              <w:t>2663</w:t>
            </w:r>
          </w:p>
        </w:tc>
      </w:tr>
    </w:tbl>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rPr>
      </w:pPr>
      <w:r w:rsidRPr="00663326">
        <w:rPr>
          <w:rFonts w:ascii="Times New Roman" w:eastAsiaTheme="minorHAnsi" w:hAnsi="Times New Roman" w:cstheme="minorBidi"/>
          <w:sz w:val="28"/>
          <w:szCs w:val="28"/>
        </w:rPr>
        <w:t>От тази таблица може да се направи извод, че за всички прокуратури е налице драстична разлика между актуализираната натовареност в табл. 5 и натовареността по Правилата на ВСС, като натовареността в статистическите таблици е значително по-висока от отчетената по Правилата;</w:t>
      </w:r>
    </w:p>
    <w:p w:rsidR="00663326" w:rsidRPr="00663326" w:rsidRDefault="00663326" w:rsidP="00663326">
      <w:pPr>
        <w:spacing w:after="0" w:line="240" w:lineRule="auto"/>
        <w:ind w:firstLine="709"/>
        <w:jc w:val="both"/>
        <w:rPr>
          <w:rFonts w:ascii="Times New Roman" w:eastAsiaTheme="minorHAnsi" w:hAnsi="Times New Roman" w:cstheme="minorBidi"/>
          <w:color w:val="FF0000"/>
          <w:sz w:val="28"/>
          <w:szCs w:val="28"/>
        </w:rPr>
      </w:pPr>
    </w:p>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r w:rsidRPr="00663326">
        <w:rPr>
          <w:rFonts w:ascii="Times New Roman" w:eastAsiaTheme="minorHAnsi" w:hAnsi="Times New Roman" w:cstheme="minorBidi"/>
          <w:i/>
          <w:sz w:val="24"/>
          <w:szCs w:val="24"/>
          <w:u w:val="single"/>
        </w:rPr>
        <w:t>Обем по постановени актове по следствения надзор: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663326" w:rsidRPr="00663326" w:rsidTr="00663326">
        <w:tc>
          <w:tcPr>
            <w:tcW w:w="2409" w:type="dxa"/>
            <w:gridSpan w:val="2"/>
          </w:tcPr>
          <w:p w:rsidR="00663326" w:rsidRPr="00663326" w:rsidRDefault="00663326" w:rsidP="00192A7E">
            <w:pPr>
              <w:spacing w:after="0" w:line="240" w:lineRule="auto"/>
              <w:ind w:firstLine="709"/>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ОП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Лом</w:t>
            </w:r>
          </w:p>
        </w:tc>
        <w:tc>
          <w:tcPr>
            <w:tcW w:w="2410" w:type="dxa"/>
            <w:gridSpan w:val="2"/>
          </w:tcPr>
          <w:p w:rsidR="00663326" w:rsidRPr="00663326" w:rsidRDefault="00663326" w:rsidP="00663326">
            <w:pPr>
              <w:spacing w:after="0" w:line="240" w:lineRule="auto"/>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Берковица</w:t>
            </w:r>
          </w:p>
        </w:tc>
      </w:tr>
      <w:tr w:rsidR="00663326" w:rsidRPr="00663326" w:rsidTr="00663326">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shd w:val="clear" w:color="auto" w:fill="auto"/>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shd w:val="clear" w:color="auto" w:fill="auto"/>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5"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r>
      <w:tr w:rsidR="00663326" w:rsidRPr="00663326" w:rsidTr="00663326">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4932</w:t>
            </w:r>
          </w:p>
        </w:tc>
        <w:tc>
          <w:tcPr>
            <w:tcW w:w="1205" w:type="dxa"/>
            <w:shd w:val="clear" w:color="auto" w:fill="auto"/>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2918</w:t>
            </w:r>
          </w:p>
        </w:tc>
        <w:tc>
          <w:tcPr>
            <w:tcW w:w="1204" w:type="dxa"/>
            <w:shd w:val="clear" w:color="auto" w:fill="D9D9D9"/>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11889</w:t>
            </w:r>
          </w:p>
        </w:tc>
        <w:tc>
          <w:tcPr>
            <w:tcW w:w="1205" w:type="dxa"/>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8702</w:t>
            </w:r>
          </w:p>
        </w:tc>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6269</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5099</w:t>
            </w:r>
          </w:p>
        </w:tc>
        <w:tc>
          <w:tcPr>
            <w:tcW w:w="1205" w:type="dxa"/>
            <w:shd w:val="clear" w:color="auto" w:fill="D9D9D9"/>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2558</w:t>
            </w:r>
          </w:p>
        </w:tc>
        <w:tc>
          <w:tcPr>
            <w:tcW w:w="1205" w:type="dxa"/>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2018</w:t>
            </w:r>
          </w:p>
        </w:tc>
      </w:tr>
    </w:tbl>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p>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r w:rsidRPr="00663326">
        <w:rPr>
          <w:rFonts w:ascii="Times New Roman" w:eastAsiaTheme="minorHAnsi" w:hAnsi="Times New Roman" w:cstheme="minorBidi"/>
          <w:i/>
          <w:sz w:val="24"/>
          <w:szCs w:val="24"/>
          <w:u w:val="single"/>
        </w:rPr>
        <w:t>Обем по общо актове и дейности по всички видове  надзори: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663326" w:rsidRPr="00663326" w:rsidTr="00663326">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ОП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Лом</w:t>
            </w:r>
          </w:p>
        </w:tc>
        <w:tc>
          <w:tcPr>
            <w:tcW w:w="2410" w:type="dxa"/>
            <w:gridSpan w:val="2"/>
          </w:tcPr>
          <w:p w:rsidR="00663326" w:rsidRPr="00663326" w:rsidRDefault="00663326" w:rsidP="00663326">
            <w:pPr>
              <w:spacing w:after="0" w:line="240" w:lineRule="auto"/>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Берковица</w:t>
            </w:r>
          </w:p>
        </w:tc>
      </w:tr>
      <w:tr w:rsidR="00663326" w:rsidRPr="00663326" w:rsidTr="00663326">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5"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r>
      <w:tr w:rsidR="00663326" w:rsidRPr="00663326" w:rsidTr="00663326">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lastRenderedPageBreak/>
              <w:t>5945</w:t>
            </w:r>
          </w:p>
        </w:tc>
        <w:tc>
          <w:tcPr>
            <w:tcW w:w="1205" w:type="dxa"/>
            <w:shd w:val="clear" w:color="auto" w:fill="FFFFFF" w:themeFill="background1"/>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3822</w:t>
            </w:r>
          </w:p>
        </w:tc>
        <w:tc>
          <w:tcPr>
            <w:tcW w:w="1204" w:type="dxa"/>
            <w:shd w:val="clear" w:color="auto" w:fill="D9D9D9"/>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12837</w:t>
            </w:r>
          </w:p>
        </w:tc>
        <w:tc>
          <w:tcPr>
            <w:tcW w:w="1205" w:type="dxa"/>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10884</w:t>
            </w:r>
          </w:p>
        </w:tc>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7115</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5955</w:t>
            </w:r>
          </w:p>
        </w:tc>
        <w:tc>
          <w:tcPr>
            <w:tcW w:w="1205" w:type="dxa"/>
            <w:shd w:val="clear" w:color="auto" w:fill="D9D9D9"/>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3313</w:t>
            </w:r>
          </w:p>
        </w:tc>
        <w:tc>
          <w:tcPr>
            <w:tcW w:w="1205" w:type="dxa"/>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2592</w:t>
            </w:r>
          </w:p>
        </w:tc>
      </w:tr>
    </w:tbl>
    <w:p w:rsidR="00663326" w:rsidRPr="00663326" w:rsidRDefault="00663326" w:rsidP="00663326">
      <w:pPr>
        <w:spacing w:after="0" w:line="240" w:lineRule="auto"/>
        <w:ind w:firstLine="709"/>
        <w:jc w:val="both"/>
        <w:rPr>
          <w:rFonts w:ascii="Times New Roman" w:eastAsiaTheme="minorHAnsi" w:hAnsi="Times New Roman" w:cstheme="minorBidi"/>
          <w:i/>
          <w:sz w:val="24"/>
          <w:szCs w:val="24"/>
        </w:rPr>
      </w:pPr>
    </w:p>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r w:rsidRPr="00663326">
        <w:rPr>
          <w:rFonts w:ascii="Times New Roman" w:eastAsiaTheme="minorHAnsi" w:hAnsi="Times New Roman" w:cstheme="minorBidi"/>
          <w:i/>
          <w:sz w:val="24"/>
          <w:szCs w:val="24"/>
          <w:u w:val="single"/>
        </w:rPr>
        <w:t>Обем по участия в съдебни заседания: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663326" w:rsidRPr="00663326" w:rsidTr="00663326">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ОП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Лом</w:t>
            </w:r>
          </w:p>
        </w:tc>
        <w:tc>
          <w:tcPr>
            <w:tcW w:w="2410" w:type="dxa"/>
            <w:gridSpan w:val="2"/>
          </w:tcPr>
          <w:p w:rsidR="00663326" w:rsidRPr="00663326" w:rsidRDefault="00663326" w:rsidP="00663326">
            <w:pPr>
              <w:spacing w:after="0" w:line="240" w:lineRule="auto"/>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Берковица</w:t>
            </w:r>
          </w:p>
        </w:tc>
      </w:tr>
      <w:tr w:rsidR="00663326" w:rsidRPr="00663326" w:rsidTr="00663326">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5"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r>
      <w:tr w:rsidR="00663326" w:rsidRPr="00663326" w:rsidTr="00663326">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850</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709</w:t>
            </w:r>
          </w:p>
        </w:tc>
        <w:tc>
          <w:tcPr>
            <w:tcW w:w="1204" w:type="dxa"/>
            <w:shd w:val="clear" w:color="auto" w:fill="D9D9D9"/>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579</w:t>
            </w:r>
          </w:p>
        </w:tc>
        <w:tc>
          <w:tcPr>
            <w:tcW w:w="1205" w:type="dxa"/>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580</w:t>
            </w:r>
          </w:p>
        </w:tc>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670</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658</w:t>
            </w:r>
          </w:p>
        </w:tc>
        <w:tc>
          <w:tcPr>
            <w:tcW w:w="1205" w:type="dxa"/>
            <w:shd w:val="clear" w:color="auto" w:fill="D9D9D9"/>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261</w:t>
            </w:r>
          </w:p>
        </w:tc>
        <w:tc>
          <w:tcPr>
            <w:tcW w:w="1205" w:type="dxa"/>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187</w:t>
            </w:r>
          </w:p>
        </w:tc>
      </w:tr>
    </w:tbl>
    <w:p w:rsidR="00663326" w:rsidRPr="00663326" w:rsidRDefault="00663326" w:rsidP="00663326">
      <w:pPr>
        <w:spacing w:after="0" w:line="240" w:lineRule="auto"/>
        <w:ind w:firstLine="709"/>
        <w:jc w:val="both"/>
        <w:rPr>
          <w:rFonts w:ascii="Times New Roman" w:eastAsiaTheme="minorHAnsi" w:hAnsi="Times New Roman" w:cstheme="minorBidi"/>
          <w:i/>
          <w:sz w:val="24"/>
          <w:szCs w:val="24"/>
        </w:rPr>
      </w:pPr>
    </w:p>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r w:rsidRPr="00663326">
        <w:rPr>
          <w:rFonts w:ascii="Times New Roman" w:eastAsiaTheme="minorHAnsi" w:hAnsi="Times New Roman" w:cstheme="minorBidi"/>
          <w:i/>
          <w:sz w:val="24"/>
          <w:szCs w:val="24"/>
          <w:u w:val="single"/>
        </w:rPr>
        <w:t>Обем по други дейности, вкл. административна:</w:t>
      </w:r>
    </w:p>
    <w:p w:rsidR="00663326" w:rsidRPr="00663326" w:rsidRDefault="00663326" w:rsidP="00663326">
      <w:pPr>
        <w:spacing w:after="0" w:line="240" w:lineRule="auto"/>
        <w:ind w:firstLine="709"/>
        <w:jc w:val="both"/>
        <w:rPr>
          <w:rFonts w:ascii="Times New Roman" w:eastAsiaTheme="minorHAnsi" w:hAnsi="Times New Roman" w:cstheme="minorBidi"/>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663326" w:rsidRPr="00663326" w:rsidTr="00663326">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ОП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Монтана</w:t>
            </w:r>
          </w:p>
        </w:tc>
        <w:tc>
          <w:tcPr>
            <w:tcW w:w="2409" w:type="dxa"/>
            <w:gridSpan w:val="2"/>
          </w:tcPr>
          <w:p w:rsidR="00663326" w:rsidRPr="00663326" w:rsidRDefault="00663326" w:rsidP="00663326">
            <w:pPr>
              <w:spacing w:after="0" w:line="240" w:lineRule="auto"/>
              <w:ind w:firstLine="709"/>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Лом</w:t>
            </w:r>
          </w:p>
        </w:tc>
        <w:tc>
          <w:tcPr>
            <w:tcW w:w="2410" w:type="dxa"/>
            <w:gridSpan w:val="2"/>
          </w:tcPr>
          <w:p w:rsidR="00663326" w:rsidRPr="00663326" w:rsidRDefault="00663326" w:rsidP="00663326">
            <w:pPr>
              <w:spacing w:after="0" w:line="240" w:lineRule="auto"/>
              <w:jc w:val="both"/>
              <w:rPr>
                <w:rFonts w:ascii="Times New Roman" w:eastAsiaTheme="minorHAnsi" w:hAnsi="Times New Roman" w:cstheme="minorBidi"/>
                <w:b/>
                <w:sz w:val="24"/>
                <w:szCs w:val="24"/>
              </w:rPr>
            </w:pPr>
            <w:r w:rsidRPr="00663326">
              <w:rPr>
                <w:rFonts w:ascii="Times New Roman" w:eastAsiaTheme="minorHAnsi" w:hAnsi="Times New Roman" w:cstheme="minorBidi"/>
                <w:b/>
                <w:sz w:val="24"/>
                <w:szCs w:val="24"/>
              </w:rPr>
              <w:t>РП Берковица</w:t>
            </w:r>
          </w:p>
        </w:tc>
      </w:tr>
      <w:tr w:rsidR="00663326" w:rsidRPr="00663326" w:rsidTr="00663326">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4"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c>
          <w:tcPr>
            <w:tcW w:w="1205" w:type="dxa"/>
            <w:shd w:val="clear" w:color="auto" w:fill="D9D9D9"/>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Табл. 5</w:t>
            </w:r>
          </w:p>
        </w:tc>
        <w:tc>
          <w:tcPr>
            <w:tcW w:w="1205" w:type="dxa"/>
          </w:tcPr>
          <w:p w:rsidR="00663326" w:rsidRPr="00663326" w:rsidRDefault="00663326" w:rsidP="00663326">
            <w:pPr>
              <w:spacing w:after="0" w:line="240" w:lineRule="auto"/>
              <w:jc w:val="both"/>
              <w:rPr>
                <w:rFonts w:ascii="Times New Roman" w:eastAsiaTheme="minorHAnsi" w:hAnsi="Times New Roman" w:cstheme="minorBidi"/>
                <w:sz w:val="24"/>
                <w:szCs w:val="24"/>
              </w:rPr>
            </w:pPr>
            <w:r w:rsidRPr="00663326">
              <w:rPr>
                <w:rFonts w:ascii="Times New Roman" w:eastAsiaTheme="minorHAnsi" w:hAnsi="Times New Roman" w:cstheme="minorBidi"/>
                <w:sz w:val="24"/>
                <w:szCs w:val="24"/>
              </w:rPr>
              <w:t>На ВСС</w:t>
            </w:r>
          </w:p>
        </w:tc>
      </w:tr>
      <w:tr w:rsidR="00663326" w:rsidRPr="00663326" w:rsidTr="00663326">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764</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723</w:t>
            </w:r>
          </w:p>
        </w:tc>
        <w:tc>
          <w:tcPr>
            <w:tcW w:w="1204" w:type="dxa"/>
            <w:shd w:val="clear" w:color="auto" w:fill="D9D9D9"/>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663</w:t>
            </w:r>
          </w:p>
        </w:tc>
        <w:tc>
          <w:tcPr>
            <w:tcW w:w="1205" w:type="dxa"/>
          </w:tcPr>
          <w:p w:rsidR="00663326" w:rsidRPr="00663326" w:rsidRDefault="00005C8B" w:rsidP="00663326">
            <w:pPr>
              <w:spacing w:after="0" w:line="240" w:lineRule="auto"/>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171</w:t>
            </w:r>
          </w:p>
        </w:tc>
        <w:tc>
          <w:tcPr>
            <w:tcW w:w="1204" w:type="dxa"/>
            <w:shd w:val="clear" w:color="auto" w:fill="D9D9D9"/>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652</w:t>
            </w:r>
          </w:p>
        </w:tc>
        <w:tc>
          <w:tcPr>
            <w:tcW w:w="1205" w:type="dxa"/>
          </w:tcPr>
          <w:p w:rsidR="00663326" w:rsidRPr="00192A7E" w:rsidRDefault="00192A7E"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178</w:t>
            </w:r>
          </w:p>
        </w:tc>
        <w:tc>
          <w:tcPr>
            <w:tcW w:w="1205" w:type="dxa"/>
            <w:shd w:val="clear" w:color="auto" w:fill="D9D9D9"/>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rPr>
              <w:t>66</w:t>
            </w:r>
            <w:r>
              <w:rPr>
                <w:rFonts w:ascii="Times New Roman" w:eastAsiaTheme="minorHAnsi" w:hAnsi="Times New Roman" w:cstheme="minorBidi"/>
                <w:sz w:val="24"/>
                <w:szCs w:val="24"/>
                <w:lang w:val="en-US"/>
              </w:rPr>
              <w:t>5</w:t>
            </w:r>
          </w:p>
        </w:tc>
        <w:tc>
          <w:tcPr>
            <w:tcW w:w="1205" w:type="dxa"/>
          </w:tcPr>
          <w:p w:rsidR="00663326" w:rsidRPr="001524AC" w:rsidRDefault="001524AC" w:rsidP="00663326">
            <w:pPr>
              <w:spacing w:after="0" w:line="240" w:lineRule="auto"/>
              <w:jc w:val="both"/>
              <w:rPr>
                <w:rFonts w:ascii="Times New Roman" w:eastAsiaTheme="minorHAnsi" w:hAnsi="Times New Roman" w:cstheme="minorBidi"/>
                <w:sz w:val="24"/>
                <w:szCs w:val="24"/>
                <w:lang w:val="en-US"/>
              </w:rPr>
            </w:pPr>
            <w:r>
              <w:rPr>
                <w:rFonts w:ascii="Times New Roman" w:eastAsiaTheme="minorHAnsi" w:hAnsi="Times New Roman" w:cstheme="minorBidi"/>
                <w:sz w:val="24"/>
                <w:szCs w:val="24"/>
                <w:lang w:val="en-US"/>
              </w:rPr>
              <w:t>71</w:t>
            </w:r>
          </w:p>
        </w:tc>
      </w:tr>
    </w:tbl>
    <w:p w:rsidR="00663326" w:rsidRPr="00663326" w:rsidRDefault="00663326" w:rsidP="00663326">
      <w:pPr>
        <w:spacing w:after="0" w:line="240" w:lineRule="auto"/>
        <w:ind w:firstLine="709"/>
        <w:jc w:val="both"/>
        <w:rPr>
          <w:rFonts w:ascii="Times New Roman" w:eastAsiaTheme="minorHAnsi" w:hAnsi="Times New Roman" w:cstheme="minorBidi"/>
          <w:color w:val="FF0000"/>
          <w:sz w:val="28"/>
          <w:szCs w:val="28"/>
          <w:lang w:eastAsia="bg-BG"/>
        </w:rPr>
      </w:pP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 xml:space="preserve">Разглеждайки всички таблици, се наблюдават съществени разлики при всички сравнявани показатели, като във всички случаи цифровите стойности по статистическите таблици са по-високи с изключение на участията в съдебни заседания в РП </w:t>
      </w:r>
      <w:r w:rsidR="00005C8B">
        <w:rPr>
          <w:rFonts w:ascii="Times New Roman" w:eastAsiaTheme="minorHAnsi" w:hAnsi="Times New Roman" w:cstheme="minorBidi"/>
          <w:sz w:val="28"/>
          <w:szCs w:val="28"/>
          <w:lang w:eastAsia="bg-BG"/>
        </w:rPr>
        <w:t>Монтана</w:t>
      </w:r>
      <w:r w:rsidRPr="00663326">
        <w:rPr>
          <w:rFonts w:ascii="Times New Roman" w:eastAsiaTheme="minorHAnsi" w:hAnsi="Times New Roman" w:cstheme="minorBidi"/>
          <w:sz w:val="28"/>
          <w:szCs w:val="28"/>
          <w:lang w:eastAsia="bg-BG"/>
        </w:rPr>
        <w:t>, където по Правилата на ВСС е отчетено 1 съд. заседание повече в сравнение с табл. 5.</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Може да се посочи като извод, че отчетените в УИС данни, касаещи Правилата на ВСС, не отразяват пълно прокурорската дейност. Такива актове са например постановления за обединяване на досъдебни производства или преписки; писма по преписки (</w:t>
      </w:r>
      <w:proofErr w:type="spellStart"/>
      <w:r w:rsidRPr="00663326">
        <w:rPr>
          <w:rFonts w:ascii="Times New Roman" w:eastAsiaTheme="minorHAnsi" w:hAnsi="Times New Roman" w:cstheme="minorBidi"/>
          <w:sz w:val="28"/>
          <w:szCs w:val="28"/>
          <w:lang w:eastAsia="bg-BG"/>
        </w:rPr>
        <w:t>напомнителни</w:t>
      </w:r>
      <w:proofErr w:type="spellEnd"/>
      <w:r w:rsidRPr="00663326">
        <w:rPr>
          <w:rFonts w:ascii="Times New Roman" w:eastAsiaTheme="minorHAnsi" w:hAnsi="Times New Roman" w:cstheme="minorBidi"/>
          <w:sz w:val="28"/>
          <w:szCs w:val="28"/>
          <w:lang w:eastAsia="bg-BG"/>
        </w:rPr>
        <w:t xml:space="preserve">, за изискване и др.); постановления за възобновяване на наказателни производства; разпореждания до нотариуси и ЧСИ за предаване на документи и др. </w:t>
      </w:r>
    </w:p>
    <w:p w:rsidR="00663326" w:rsidRPr="00663326" w:rsidRDefault="00663326" w:rsidP="00663326">
      <w:pPr>
        <w:numPr>
          <w:ilvl w:val="0"/>
          <w:numId w:val="4"/>
        </w:numPr>
        <w:spacing w:after="0" w:line="240" w:lineRule="auto"/>
        <w:ind w:left="0"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отчетените в УИС данни, които не са извлечени в статистическите форми, не отразяват напълно и административната дейност – извършени проверки и ревизии; дейността по изготвяне на анализи и доклади; извършени атестации на служители; заповеди, свързани с кадрови въпроси – ползване на отпуск, отлагане или прекъсване на такъв, за заместване, за утвърждаване на графици, за командироване, възложени със заповед дежурства и др., които не са посочени в Правилата на ВСС и не се отчитат като дейност, но изготвянето им отнема значително време от работния ден.</w:t>
      </w:r>
    </w:p>
    <w:p w:rsidR="00663326" w:rsidRPr="00663326" w:rsidRDefault="00663326" w:rsidP="00663326">
      <w:pPr>
        <w:numPr>
          <w:ilvl w:val="0"/>
          <w:numId w:val="4"/>
        </w:numPr>
        <w:spacing w:after="0" w:line="240" w:lineRule="auto"/>
        <w:ind w:left="0"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 xml:space="preserve">отчетените в УИС данни, които не са извлечени в статистическите форми, не отразяват пълно дейността по надзора за законност и административно-съдебния надзор, както и дейността по гражданско-съдебния надзор. Липсват като </w:t>
      </w:r>
      <w:proofErr w:type="spellStart"/>
      <w:r w:rsidRPr="00663326">
        <w:rPr>
          <w:rFonts w:ascii="Times New Roman" w:eastAsiaTheme="minorHAnsi" w:hAnsi="Times New Roman" w:cstheme="minorBidi"/>
          <w:sz w:val="28"/>
          <w:szCs w:val="28"/>
          <w:lang w:eastAsia="bg-BG"/>
        </w:rPr>
        <w:t>броими</w:t>
      </w:r>
      <w:proofErr w:type="spellEnd"/>
      <w:r w:rsidRPr="00663326">
        <w:rPr>
          <w:rFonts w:ascii="Times New Roman" w:eastAsiaTheme="minorHAnsi" w:hAnsi="Times New Roman" w:cstheme="minorBidi"/>
          <w:sz w:val="28"/>
          <w:szCs w:val="28"/>
          <w:lang w:eastAsia="bg-BG"/>
        </w:rPr>
        <w:t xml:space="preserve"> показатели: писмата, с които се възлага проверка на контролни органи по надзора за законност; подадени протести по ГСН, становища по искови молби, изготвяне на доклади по надзора за законност до АП и ВАП (които често са много обемни); лични проверки; изготвяне на резолюции за прекратяване на преписки по надзора за законност; подадени жалби срещу решения на гражданския съд и др. След последните изменения в АПК, касаещи начина на провеждане на касационните производства по НАХД (в закрити съдебни заседания), по всяко дело се изготвя писмено становище от прокурора, което изисква по-голяма прецизност, отнема значително време, а изготвянето на тези становища не се отчита в Правилата за натовареност.</w:t>
      </w:r>
    </w:p>
    <w:p w:rsidR="00663326" w:rsidRPr="001524AC" w:rsidRDefault="00663326" w:rsidP="00663326">
      <w:pPr>
        <w:numPr>
          <w:ilvl w:val="0"/>
          <w:numId w:val="4"/>
        </w:numPr>
        <w:spacing w:after="0" w:line="240" w:lineRule="auto"/>
        <w:ind w:left="0"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lastRenderedPageBreak/>
        <w:t>в същото време в статистическата таблица 5 не са включени всички дейности, посочени в Правилата на ВСС – такива са например изготвените вътрешно-организационни актове (правилници, инструкции, правила).</w:t>
      </w:r>
    </w:p>
    <w:p w:rsidR="001524AC" w:rsidRPr="00663326" w:rsidRDefault="001524AC" w:rsidP="00663326">
      <w:pPr>
        <w:numPr>
          <w:ilvl w:val="0"/>
          <w:numId w:val="4"/>
        </w:numPr>
        <w:spacing w:after="0" w:line="240" w:lineRule="auto"/>
        <w:ind w:left="0"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отчетените в УИС не с</w:t>
      </w:r>
      <w:r>
        <w:rPr>
          <w:rFonts w:ascii="Times New Roman" w:eastAsiaTheme="minorHAnsi" w:hAnsi="Times New Roman" w:cstheme="minorBidi"/>
          <w:sz w:val="28"/>
          <w:szCs w:val="28"/>
          <w:lang w:val="en-US" w:eastAsia="bg-BG"/>
        </w:rPr>
        <w:t>e</w:t>
      </w:r>
      <w:r w:rsidRPr="0003156C">
        <w:rPr>
          <w:rFonts w:ascii="Times New Roman" w:eastAsiaTheme="minorHAnsi" w:hAnsi="Times New Roman" w:cstheme="minorBidi"/>
          <w:sz w:val="28"/>
          <w:szCs w:val="28"/>
          <w:lang w:eastAsia="bg-BG"/>
        </w:rPr>
        <w:t xml:space="preserve"> </w:t>
      </w:r>
      <w:r>
        <w:rPr>
          <w:rFonts w:ascii="Times New Roman" w:eastAsiaTheme="minorHAnsi" w:hAnsi="Times New Roman" w:cstheme="minorBidi"/>
          <w:sz w:val="28"/>
          <w:szCs w:val="28"/>
          <w:lang w:eastAsia="bg-BG"/>
        </w:rPr>
        <w:t>извличат в пълнота</w:t>
      </w:r>
      <w:r w:rsidRPr="00663326">
        <w:rPr>
          <w:rFonts w:ascii="Times New Roman" w:eastAsiaTheme="minorHAnsi" w:hAnsi="Times New Roman" w:cstheme="minorBidi"/>
          <w:sz w:val="28"/>
          <w:szCs w:val="28"/>
          <w:lang w:eastAsia="bg-BG"/>
        </w:rPr>
        <w:t xml:space="preserve"> в статистическите форми</w:t>
      </w:r>
      <w:r>
        <w:rPr>
          <w:rFonts w:ascii="Times New Roman" w:eastAsiaTheme="minorHAnsi" w:hAnsi="Times New Roman" w:cstheme="minorBidi"/>
          <w:sz w:val="28"/>
          <w:szCs w:val="28"/>
          <w:lang w:eastAsia="bg-BG"/>
        </w:rPr>
        <w:t>. Няма друго обяснение за голямата разлика например при участията в съдебни заседания, които се въвеждат в табл. 5 също от данните в УИС.</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Сравняваните показатели по двете методики за измерване на натовареността са структурирани по различен начин и трудно могат да бъдат сравнени напълно по такъв начин, че сравнението да е точно и коректно. Поради това считаме за препоръчително обемът на прокурорската дейност да се отчита по един и същ начин, като Правилата за натовареност на ВСС бъдат анализирани подробно и в тях да бъдат включени всички липсващи дейности, които представляват значителна част от общата прокурорска дейност. Това предложение сме отправяли и в предходни периоди.</w:t>
      </w:r>
    </w:p>
    <w:p w:rsidR="00663326" w:rsidRPr="00663326" w:rsidRDefault="00663326" w:rsidP="00663326">
      <w:pPr>
        <w:spacing w:after="0" w:line="240" w:lineRule="auto"/>
        <w:ind w:firstLine="709"/>
        <w:jc w:val="both"/>
        <w:rPr>
          <w:rFonts w:ascii="Times New Roman" w:eastAsiaTheme="minorHAnsi" w:hAnsi="Times New Roman" w:cstheme="minorBidi"/>
          <w:color w:val="FF0000"/>
          <w:sz w:val="28"/>
          <w:szCs w:val="28"/>
          <w:lang w:eastAsia="bg-BG"/>
        </w:rPr>
      </w:pP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szCs w:val="28"/>
          <w:u w:val="single"/>
          <w:lang w:eastAsia="bg-BG"/>
        </w:rPr>
      </w:pPr>
      <w:r w:rsidRPr="00663326">
        <w:rPr>
          <w:rFonts w:ascii="Times New Roman" w:hAnsi="Times New Roman" w:cs="Arial"/>
          <w:b/>
          <w:color w:val="000000"/>
          <w:sz w:val="28"/>
          <w:u w:val="single"/>
          <w:lang w:eastAsia="bg-BG"/>
        </w:rPr>
        <w:t>6. Предприети мерки за преодоляване на разликите в индивидуалната натовареност:</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 xml:space="preserve">В изпълнение на </w:t>
      </w:r>
      <w:r w:rsidRPr="00663326">
        <w:rPr>
          <w:rFonts w:ascii="Times New Roman" w:eastAsiaTheme="minorHAnsi" w:hAnsi="Times New Roman" w:cstheme="minorBidi"/>
          <w:sz w:val="28"/>
          <w:szCs w:val="28"/>
        </w:rPr>
        <w:t>Правилата за приложението на разпределението на преписките и досъдебните производства на принципа на случайния подбор в ПРБ, през периода е издадена заповед</w:t>
      </w:r>
      <w:r w:rsidRPr="00663326">
        <w:rPr>
          <w:rFonts w:ascii="Times New Roman" w:eastAsiaTheme="minorHAnsi" w:hAnsi="Times New Roman" w:cstheme="minorBidi"/>
          <w:sz w:val="28"/>
          <w:szCs w:val="28"/>
          <w:lang w:eastAsia="bg-BG"/>
        </w:rPr>
        <w:t xml:space="preserve"> на административния ръководител на ОП Монтана, с която са създадени 11 групи. В края на периода разликите в натовареността са минимални.</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 xml:space="preserve">Със заповед на административния ръководител са въведени 2 групи за случайно разпределение на дела и преписки, които се разследват от следователите в </w:t>
      </w:r>
      <w:proofErr w:type="spellStart"/>
      <w:r w:rsidRPr="00663326">
        <w:rPr>
          <w:rFonts w:ascii="Times New Roman" w:eastAsiaTheme="minorHAnsi" w:hAnsi="Times New Roman" w:cstheme="minorBidi"/>
          <w:sz w:val="28"/>
          <w:szCs w:val="28"/>
          <w:lang w:eastAsia="bg-BG"/>
        </w:rPr>
        <w:t>ОСлО-ОП</w:t>
      </w:r>
      <w:proofErr w:type="spellEnd"/>
      <w:r w:rsidRPr="00663326">
        <w:rPr>
          <w:rFonts w:ascii="Times New Roman" w:eastAsiaTheme="minorHAnsi" w:hAnsi="Times New Roman" w:cstheme="minorBidi"/>
          <w:sz w:val="28"/>
          <w:szCs w:val="28"/>
          <w:lang w:eastAsia="bg-BG"/>
        </w:rPr>
        <w:t xml:space="preserve"> Монтана – досъдебни производства и следствени поръчки. Следствените поръчки безспорно отнемат по-малко време на следователя и не изискват в такава степен правен анализ на събраните чрез тях доказателства, но също отнемат време. През 2018 г. броят на получените за изпълнение в </w:t>
      </w:r>
      <w:proofErr w:type="spellStart"/>
      <w:r w:rsidRPr="00663326">
        <w:rPr>
          <w:rFonts w:ascii="Times New Roman" w:eastAsiaTheme="minorHAnsi" w:hAnsi="Times New Roman" w:cstheme="minorBidi"/>
          <w:sz w:val="28"/>
          <w:szCs w:val="28"/>
          <w:lang w:eastAsia="bg-BG"/>
        </w:rPr>
        <w:t>ОСлО</w:t>
      </w:r>
      <w:proofErr w:type="spellEnd"/>
      <w:r w:rsidRPr="00663326">
        <w:rPr>
          <w:rFonts w:ascii="Times New Roman" w:eastAsiaTheme="minorHAnsi" w:hAnsi="Times New Roman" w:cstheme="minorBidi"/>
          <w:sz w:val="28"/>
          <w:szCs w:val="28"/>
          <w:lang w:eastAsia="bg-BG"/>
        </w:rPr>
        <w:t xml:space="preserve"> следствени поръчки е намалял, за разлика от 2016 г., когато този брой беше увеличен петорно в сравнение с 2015 г. </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За съжаление разликите в натовареността между отделните районни прокуратури не е преодоляна. Остава висока средната натовареност в РП Лом, и РП Монтана. За РП Берковица се отчита намаление, както и за ОП Монтана. За преодоляване на тези разлики е необходимо цялостно преразглеждане на натовареността във всички региони на страната и изграждане на ясен, стабилен и предвидим механизъм за кадрова политика.</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p>
    <w:p w:rsidR="00663326" w:rsidRPr="00663326" w:rsidRDefault="00663326" w:rsidP="00663326">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szCs w:val="28"/>
          <w:u w:val="single"/>
          <w:lang w:eastAsia="bg-BG"/>
        </w:rPr>
      </w:pPr>
      <w:r w:rsidRPr="00663326">
        <w:rPr>
          <w:rFonts w:ascii="Times New Roman" w:hAnsi="Times New Roman" w:cs="Arial"/>
          <w:b/>
          <w:color w:val="000000"/>
          <w:sz w:val="28"/>
          <w:u w:val="single"/>
          <w:lang w:eastAsia="bg-BG"/>
        </w:rPr>
        <w:t>7. Предложения, свързани със статистическите показатели и начините за определяне на обема прокурорска дейност и средната натовареност:</w:t>
      </w:r>
      <w:r w:rsidRPr="00663326">
        <w:rPr>
          <w:rFonts w:ascii="Times New Roman" w:hAnsi="Times New Roman" w:cs="Arial"/>
          <w:b/>
          <w:color w:val="000000"/>
          <w:sz w:val="28"/>
          <w:szCs w:val="28"/>
          <w:u w:val="single"/>
          <w:lang w:eastAsia="bg-BG"/>
        </w:rPr>
        <w:t xml:space="preserve"> </w:t>
      </w:r>
    </w:p>
    <w:p w:rsidR="00663326" w:rsidRPr="00663326" w:rsidRDefault="00663326" w:rsidP="00663326">
      <w:pPr>
        <w:spacing w:after="0" w:line="240" w:lineRule="auto"/>
        <w:ind w:firstLine="709"/>
        <w:jc w:val="both"/>
        <w:rPr>
          <w:rFonts w:ascii="Times New Roman" w:eastAsiaTheme="minorHAnsi" w:hAnsi="Times New Roman" w:cstheme="minorBidi"/>
          <w:sz w:val="28"/>
          <w:szCs w:val="28"/>
          <w:lang w:eastAsia="bg-BG"/>
        </w:rPr>
      </w:pPr>
      <w:r w:rsidRPr="00663326">
        <w:rPr>
          <w:rFonts w:ascii="Times New Roman" w:eastAsiaTheme="minorHAnsi" w:hAnsi="Times New Roman" w:cstheme="minorBidi"/>
          <w:sz w:val="28"/>
          <w:szCs w:val="28"/>
          <w:lang w:eastAsia="bg-BG"/>
        </w:rPr>
        <w:t>Предложения за правилно и обективно изчисляване на натовареността са дадени по-долу, а и в началото на този раздел.</w:t>
      </w: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663326">
        <w:rPr>
          <w:rFonts w:ascii="Times New Roman" w:hAnsi="Times New Roman"/>
          <w:b/>
          <w:i/>
          <w:color w:val="000000"/>
          <w:sz w:val="28"/>
          <w:lang w:eastAsia="bg-BG"/>
        </w:rPr>
        <w:t xml:space="preserve">7.1. За уеднаквяване на натовареността </w:t>
      </w:r>
      <w:r w:rsidRPr="00663326">
        <w:rPr>
          <w:rFonts w:ascii="Times New Roman" w:hAnsi="Times New Roman"/>
          <w:color w:val="000000"/>
          <w:sz w:val="28"/>
          <w:lang w:eastAsia="bg-BG"/>
        </w:rPr>
        <w:t xml:space="preserve">е необходимо да се извърши цялостна оценка на натовареността за териториалните прокуратури по отделни нива (районни, окръжни и апелативни). След сравнението на различните </w:t>
      </w:r>
      <w:r w:rsidRPr="00663326">
        <w:rPr>
          <w:rFonts w:ascii="Times New Roman" w:hAnsi="Times New Roman"/>
          <w:color w:val="000000"/>
          <w:sz w:val="28"/>
          <w:lang w:eastAsia="bg-BG"/>
        </w:rPr>
        <w:lastRenderedPageBreak/>
        <w:t>прокуратури по нива е уместно да бъде изчислена средната натовареност, която пък да е определяща и при преценка за кадрови промени в прокуратурите.</w:t>
      </w: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s="Arial"/>
          <w:color w:val="000000"/>
          <w:sz w:val="28"/>
          <w:szCs w:val="28"/>
          <w:u w:val="single"/>
          <w:lang w:eastAsia="bg-BG"/>
        </w:rPr>
      </w:pPr>
      <w:r w:rsidRPr="00663326">
        <w:rPr>
          <w:rFonts w:ascii="Times New Roman" w:hAnsi="Times New Roman"/>
          <w:b/>
          <w:i/>
          <w:color w:val="000000"/>
          <w:sz w:val="28"/>
          <w:lang w:eastAsia="bg-BG"/>
        </w:rPr>
        <w:t xml:space="preserve">7.2. При действието на новите изменения в НПК и промяната на групите за случайно разпределение </w:t>
      </w:r>
      <w:r w:rsidRPr="00663326">
        <w:rPr>
          <w:rFonts w:ascii="Times New Roman" w:hAnsi="Times New Roman"/>
          <w:color w:val="000000"/>
          <w:sz w:val="28"/>
          <w:lang w:eastAsia="bg-BG"/>
        </w:rPr>
        <w:t>е необходимо да се направи анализ на индивидуалната натовареност на прокурорите в отделните звена с цел преценка на правилността на определените им проценти в съответните групи.</w:t>
      </w:r>
    </w:p>
    <w:p w:rsidR="00663326" w:rsidRPr="00663326" w:rsidRDefault="00663326" w:rsidP="00663326">
      <w:pPr>
        <w:keepNext/>
        <w:shd w:val="clear" w:color="auto" w:fill="FFFFFF"/>
        <w:autoSpaceDE w:val="0"/>
        <w:autoSpaceDN w:val="0"/>
        <w:adjustRightInd w:val="0"/>
        <w:spacing w:after="0" w:line="240" w:lineRule="auto"/>
        <w:ind w:firstLine="709"/>
        <w:jc w:val="both"/>
        <w:outlineLvl w:val="2"/>
        <w:rPr>
          <w:rFonts w:ascii="Times New Roman" w:hAnsi="Times New Roman"/>
          <w:color w:val="000000"/>
          <w:sz w:val="28"/>
          <w:lang w:eastAsia="bg-BG"/>
        </w:rPr>
      </w:pPr>
      <w:r w:rsidRPr="00663326">
        <w:rPr>
          <w:rFonts w:ascii="Times New Roman" w:hAnsi="Times New Roman"/>
          <w:b/>
          <w:i/>
          <w:color w:val="000000"/>
          <w:sz w:val="28"/>
          <w:lang w:eastAsia="bg-BG"/>
        </w:rPr>
        <w:t xml:space="preserve">7.3. Необходима е единна система за отчитане на натовареността, </w:t>
      </w:r>
      <w:r w:rsidRPr="00663326">
        <w:rPr>
          <w:rFonts w:ascii="Times New Roman" w:hAnsi="Times New Roman"/>
          <w:color w:val="000000"/>
          <w:sz w:val="28"/>
          <w:lang w:eastAsia="bg-BG"/>
        </w:rPr>
        <w:t>която да включва всички действия и актове на прокурора, тъй като всички от тях отнемат част от времето му.</w:t>
      </w:r>
    </w:p>
    <w:p w:rsidR="00663326" w:rsidRPr="00907141" w:rsidRDefault="00663326" w:rsidP="00907141">
      <w:pPr>
        <w:pStyle w:val="-12"/>
        <w:rPr>
          <w:b w:val="0"/>
          <w:i w:val="0"/>
          <w:u w:val="none"/>
        </w:rPr>
      </w:pPr>
      <w:r w:rsidRPr="00907141">
        <w:rPr>
          <w:u w:val="none"/>
        </w:rPr>
        <w:t xml:space="preserve">7.4. Необходимо е да се </w:t>
      </w:r>
      <w:r w:rsidR="00123F0E" w:rsidRPr="00907141">
        <w:rPr>
          <w:u w:val="none"/>
        </w:rPr>
        <w:t xml:space="preserve">предвидят новите положения </w:t>
      </w:r>
      <w:r w:rsidR="00123F0E" w:rsidRPr="00907141">
        <w:rPr>
          <w:b w:val="0"/>
          <w:i w:val="0"/>
          <w:u w:val="none"/>
        </w:rPr>
        <w:t>в</w:t>
      </w:r>
      <w:r w:rsidRPr="00907141">
        <w:rPr>
          <w:b w:val="0"/>
          <w:i w:val="0"/>
          <w:u w:val="none"/>
        </w:rPr>
        <w:t xml:space="preserve"> Указанията по новите нормативни положения в НПК, утвърдени със</w:t>
      </w:r>
      <w:r w:rsidR="00907141">
        <w:rPr>
          <w:b w:val="0"/>
          <w:i w:val="0"/>
          <w:u w:val="none"/>
        </w:rPr>
        <w:t xml:space="preserve">  заповед № РД-02-22/02.11.2017</w:t>
      </w:r>
      <w:r w:rsidRPr="00907141">
        <w:rPr>
          <w:b w:val="0"/>
          <w:i w:val="0"/>
          <w:u w:val="none"/>
        </w:rPr>
        <w:t>г., които създадоха допълнителна натовареност за административните ръководители за изготвяне на постановления за удължаване на сроковете по чл. 234, ал. 3 и чл. 242, ал. 5 НПК, въпреки липса на такова изискване в закона. В същото време в Правилата на ВСС за отчитане на натовареността по този показател не е променен коефициентът, въпреки значителното време, което отнема изготвян</w:t>
      </w:r>
      <w:r w:rsidR="00123F0E" w:rsidRPr="00907141">
        <w:rPr>
          <w:b w:val="0"/>
          <w:i w:val="0"/>
          <w:u w:val="none"/>
        </w:rPr>
        <w:t>ето на мотивирани постановления;</w:t>
      </w:r>
    </w:p>
    <w:p w:rsidR="00123F0E" w:rsidRPr="00907141" w:rsidRDefault="00123F0E" w:rsidP="00907141">
      <w:pPr>
        <w:pStyle w:val="-12"/>
        <w:rPr>
          <w:b w:val="0"/>
          <w:i w:val="0"/>
          <w:u w:val="none"/>
        </w:rPr>
      </w:pPr>
      <w:r w:rsidRPr="00907141">
        <w:rPr>
          <w:u w:val="none"/>
        </w:rPr>
        <w:t xml:space="preserve">7.5. Необходимо е, с оглед измененията в АПК, </w:t>
      </w:r>
      <w:r w:rsidRPr="00907141">
        <w:rPr>
          <w:b w:val="0"/>
          <w:i w:val="0"/>
          <w:u w:val="none"/>
        </w:rPr>
        <w:t>касаещи провеждането на касационното производство по НАХД, да се предвиди натовареност за прокурорите, изготвили писмени становища по касационните дела пред административните съдилища.</w:t>
      </w:r>
    </w:p>
    <w:p w:rsidR="00663326" w:rsidRPr="00663326" w:rsidRDefault="00663326" w:rsidP="00663326">
      <w:pPr>
        <w:shd w:val="clear" w:color="auto" w:fill="FFFFFF"/>
        <w:tabs>
          <w:tab w:val="left" w:pos="826"/>
        </w:tabs>
        <w:autoSpaceDE w:val="0"/>
        <w:autoSpaceDN w:val="0"/>
        <w:adjustRightInd w:val="0"/>
        <w:spacing w:after="0" w:line="240" w:lineRule="auto"/>
        <w:ind w:firstLine="709"/>
        <w:jc w:val="both"/>
        <w:rPr>
          <w:rFonts w:ascii="Times New Roman" w:eastAsiaTheme="minorHAnsi" w:hAnsi="Times New Roman" w:cstheme="minorBidi"/>
          <w:color w:val="000000"/>
          <w:sz w:val="28"/>
          <w:szCs w:val="28"/>
        </w:rPr>
      </w:pPr>
    </w:p>
    <w:p w:rsidR="00663326" w:rsidRPr="00663326" w:rsidRDefault="00663326" w:rsidP="00663326">
      <w:pPr>
        <w:rPr>
          <w:rFonts w:asciiTheme="minorHAnsi" w:eastAsiaTheme="minorHAnsi" w:hAnsiTheme="minorHAnsi" w:cstheme="minorBidi"/>
        </w:rPr>
      </w:pPr>
    </w:p>
    <w:p w:rsidR="00663326" w:rsidRPr="00663326" w:rsidRDefault="00663326" w:rsidP="00663326">
      <w:pPr>
        <w:spacing w:after="0" w:line="240" w:lineRule="auto"/>
        <w:jc w:val="center"/>
        <w:rPr>
          <w:rFonts w:ascii="Times New Roman" w:eastAsia="Times New Roman" w:hAnsi="Times New Roman"/>
          <w:b/>
          <w:sz w:val="32"/>
          <w:szCs w:val="32"/>
        </w:rPr>
      </w:pPr>
    </w:p>
    <w:p w:rsidR="00663326" w:rsidRPr="00663326" w:rsidRDefault="00663326" w:rsidP="00663326">
      <w:pPr>
        <w:spacing w:after="0" w:line="240" w:lineRule="auto"/>
        <w:jc w:val="center"/>
        <w:rPr>
          <w:rFonts w:ascii="Times New Roman" w:eastAsia="Times New Roman" w:hAnsi="Times New Roman"/>
          <w:b/>
          <w:sz w:val="32"/>
          <w:szCs w:val="32"/>
        </w:rPr>
      </w:pPr>
    </w:p>
    <w:p w:rsidR="00663326" w:rsidRPr="00327750" w:rsidRDefault="00663326" w:rsidP="00327750"/>
    <w:p w:rsidR="00AF6C11" w:rsidRPr="000D4B6B" w:rsidRDefault="00AF6C11" w:rsidP="000D4B6B">
      <w:pPr>
        <w:pStyle w:val="a8"/>
        <w:rPr>
          <w:rFonts w:ascii="Times New Roman" w:hAnsi="Times New Roman" w:cs="Times New Roman"/>
        </w:rPr>
      </w:pPr>
      <w:r w:rsidRPr="000D4B6B">
        <w:rPr>
          <w:rFonts w:ascii="Times New Roman" w:hAnsi="Times New Roman" w:cs="Times New Roman"/>
        </w:rPr>
        <w:t>РАЗДЕЛ IV</w:t>
      </w:r>
    </w:p>
    <w:p w:rsidR="00AF6C11" w:rsidRDefault="00AF6C11" w:rsidP="000D4B6B">
      <w:pPr>
        <w:pStyle w:val="a8"/>
        <w:rPr>
          <w:rFonts w:ascii="Times New Roman" w:hAnsi="Times New Roman" w:cs="Times New Roman"/>
        </w:rPr>
      </w:pPr>
      <w:r w:rsidRPr="000D4B6B">
        <w:rPr>
          <w:rFonts w:ascii="Times New Roman" w:hAnsi="Times New Roman" w:cs="Times New Roman"/>
        </w:rPr>
        <w:t xml:space="preserve">ДЕЙНОСТ НА ТЕРИТОРИАЛНИТЕ ПРОКУРАТУРИ И НА </w:t>
      </w:r>
      <w:r w:rsidR="007666B8" w:rsidRPr="000D4B6B">
        <w:rPr>
          <w:rFonts w:ascii="Times New Roman" w:hAnsi="Times New Roman" w:cs="Times New Roman"/>
        </w:rPr>
        <w:t>ОКРЪЖНА</w:t>
      </w:r>
      <w:r w:rsidRPr="000D4B6B">
        <w:rPr>
          <w:rFonts w:ascii="Times New Roman" w:hAnsi="Times New Roman" w:cs="Times New Roman"/>
        </w:rPr>
        <w:t xml:space="preserve"> ПРОКУРАТУРА </w:t>
      </w:r>
      <w:r w:rsidR="007666B8" w:rsidRPr="000D4B6B">
        <w:rPr>
          <w:rFonts w:ascii="Times New Roman" w:hAnsi="Times New Roman" w:cs="Times New Roman"/>
        </w:rPr>
        <w:t xml:space="preserve">МОНТАНА </w:t>
      </w:r>
      <w:r w:rsidRPr="000D4B6B">
        <w:rPr>
          <w:rFonts w:ascii="Times New Roman" w:hAnsi="Times New Roman" w:cs="Times New Roman"/>
        </w:rPr>
        <w:t>ПО АДМИНИСТРАТИВНОСЪДЕБНИЯ НАДЗОР И НАДЗОРА ЗА ЗАКОННОСТ</w:t>
      </w:r>
    </w:p>
    <w:p w:rsidR="000D4B6B" w:rsidRPr="000D4B6B" w:rsidRDefault="000D4B6B" w:rsidP="000D4B6B">
      <w:pPr>
        <w:rPr>
          <w:lang w:val="en-US"/>
        </w:rPr>
      </w:pPr>
    </w:p>
    <w:p w:rsidR="009B3460" w:rsidRPr="009B3460" w:rsidRDefault="009B3460" w:rsidP="009B3460">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color w:val="000000"/>
          <w:sz w:val="28"/>
          <w:lang w:eastAsia="bg-BG"/>
        </w:rPr>
      </w:pPr>
      <w:r w:rsidRPr="009B3460">
        <w:rPr>
          <w:rFonts w:ascii="Times New Roman" w:hAnsi="Times New Roman" w:cs="Arial"/>
          <w:b/>
          <w:iCs/>
          <w:color w:val="000000"/>
          <w:sz w:val="28"/>
          <w:lang w:eastAsia="bg-BG"/>
        </w:rPr>
        <w:t>I. ДЕЙНОСТ НА ТЕРИТОРИАЛНИТЕ ПРОКУРАТУРИ</w:t>
      </w: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bookmarkStart w:id="26" w:name="_Toc380392152"/>
      <w:r w:rsidRPr="009B3460">
        <w:rPr>
          <w:rFonts w:ascii="Times New Roman" w:hAnsi="Times New Roman" w:cs="Arial"/>
          <w:b/>
          <w:color w:val="000000"/>
          <w:sz w:val="28"/>
          <w:u w:val="single"/>
          <w:lang w:eastAsia="bg-BG"/>
        </w:rPr>
        <w:t>1. Състояние и организация на дейността по административно-съдебния надзор и надзора за законност по прилагането на закона.</w:t>
      </w:r>
      <w:bookmarkEnd w:id="26"/>
    </w:p>
    <w:p w:rsidR="009B3460" w:rsidRPr="009B3460" w:rsidRDefault="009B3460" w:rsidP="009B3460">
      <w:pPr>
        <w:shd w:val="clear" w:color="auto" w:fill="FFFFFF"/>
        <w:tabs>
          <w:tab w:val="left" w:pos="826"/>
        </w:tabs>
        <w:autoSpaceDE w:val="0"/>
        <w:autoSpaceDN w:val="0"/>
        <w:adjustRightInd w:val="0"/>
        <w:spacing w:after="0" w:line="240" w:lineRule="auto"/>
        <w:ind w:firstLine="709"/>
        <w:jc w:val="both"/>
        <w:rPr>
          <w:rFonts w:asciiTheme="minorHAnsi" w:eastAsiaTheme="minorHAnsi" w:hAnsiTheme="minorHAnsi" w:cstheme="minorBidi"/>
          <w:color w:val="000000"/>
          <w:sz w:val="28"/>
          <w:lang w:eastAsia="bg-BG"/>
        </w:rPr>
      </w:pP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Дейността по административно-съдебния надзор и надзора за законност в Окръжна прокуратура гр. Монтана, се осъществява от отдел, състоящ се от двама прокурори.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За проверявания период  е действала  само една заповед, издадена от  административния ръководител на Окръжна прокуратура Монтана - Заповед № РД-04-101 от 03.11.2017 г.</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lastRenderedPageBreak/>
        <w:t>Във всички прокуратури от региона е създадена необходимата организация във връзка с изпълнение на функциите и правомощията на прокурорите по тези надзори, като е отчетена спецификата на дейността им. Налице са условия, които допринасят за повишаване специализацията на прокурорите, както и за утвърждаване ролята на прокуратурата за правилното прилагане на закона и отстояване на принципите на законността.</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Годишният план по надзора за законност е съобразен със спецификата на района и произтичащите от това конкретни основания за намеса.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Освен при изпълнение на плановете, действия по надзора за законност са предприемани както по инициатива на прокурорите, така и след сигнали на граждани и организации. Главната цел по административно – съдебния надзор и надзора за законност през отчетната 2018 год. е била да се осигури законосъобразност на административните и подзаконовите нормативни актове, издавани от органите на местна власт и самоуправление  на територията,  обслужвана от Окръжна прокуратура Монтана и Районните прокуратури Монтана, Лом и Берковица.</w:t>
      </w:r>
    </w:p>
    <w:p w:rsidR="009B3460" w:rsidRPr="009B3460"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color w:val="000000"/>
          <w:sz w:val="28"/>
          <w:lang w:eastAsia="bg-BG"/>
        </w:rPr>
      </w:pPr>
      <w:r w:rsidRPr="009B3460">
        <w:rPr>
          <w:rFonts w:ascii="Times New Roman" w:hAnsi="Times New Roman" w:cs="Arial"/>
          <w:b/>
          <w:color w:val="000000"/>
          <w:sz w:val="28"/>
          <w:lang w:eastAsia="bg-BG"/>
        </w:rPr>
        <w:t>1.</w:t>
      </w:r>
      <w:proofErr w:type="spellStart"/>
      <w:r w:rsidRPr="009B3460">
        <w:rPr>
          <w:rFonts w:ascii="Times New Roman" w:hAnsi="Times New Roman" w:cs="Arial"/>
          <w:b/>
          <w:color w:val="000000"/>
          <w:sz w:val="28"/>
          <w:lang w:eastAsia="bg-BG"/>
        </w:rPr>
        <w:t>1</w:t>
      </w:r>
      <w:proofErr w:type="spellEnd"/>
      <w:r w:rsidRPr="009B3460">
        <w:rPr>
          <w:rFonts w:ascii="Times New Roman" w:hAnsi="Times New Roman" w:cs="Arial"/>
          <w:b/>
          <w:color w:val="000000"/>
          <w:sz w:val="28"/>
          <w:lang w:eastAsia="bg-BG"/>
        </w:rPr>
        <w:t>. Кадрово обезпечаване, квалификация на прокурорите, натовареност по видове надзори и средно на един прокурор.</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В административния отдел в ОП Монтана съгласно  Заповед № РД-04-101 от 03.11.2017 г. в изпълнение на Заповед № РД-02-41/14.10.2015 г. на Главния прокурор на Република България, изменена и допълнена със Заповед № РД-02-6 от 06.04.2016 г., с която са утвърдени Правила за  приложението и разпределението на  преписките и досъдебните производства на принципа на случайния подбор в ПРБ  и настъпилите промени в тях,  в Окръжна прокуратура Монтана е определена група „Надзор за законност и административно съдебен надзор“, в която са включени двама прокурори. Определена е натовареността на двамата прокурор – 100% на единия и 40% на втория прокурор.  Тази заповед е в сила и към настоящия момент.</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Със заповеди на районните прокурори  в районните прокуратури  в гр. Монтана, Лом и Берковица са определени прокурорите, които   отговарят за надзора за законност.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В районните прокуратури в гр. Монтана и гр. Лом  са определени по двама прокурори, а в Районна прокуратура Берковица - трима прокурори.  Налице е  натовареност на определените  прокурори от районните прокуратури, тъй като същите участват и в останалите групи.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Натовареността на прокурора по административно-съдебния надзор  в ОП Монтана в голяма степен е предопределена от тази на регионалния административен съд. По-голяма част от делата в Административен съд  Монтана са с касационно наказателно-административен характер със задължително участие на прокурор, което определя и степента на натовареност на прокурорите от отдела. Съдиите от Административния съд са пет на брой, като  от 20.04.2018 г. един съдия е  командирован в Административен съд Враца и след тази дата  до края на отчетния период са работели само  4 съдии,  обособени в два състава при разглеждане на делата в съдебно заседание, по които участва прокурорът от административния отдел, чието работно място е в </w:t>
      </w:r>
      <w:r w:rsidRPr="009B3460">
        <w:rPr>
          <w:rFonts w:ascii="Times New Roman" w:hAnsi="Times New Roman"/>
          <w:color w:val="000000"/>
          <w:sz w:val="28"/>
          <w:szCs w:val="28"/>
        </w:rPr>
        <w:lastRenderedPageBreak/>
        <w:t xml:space="preserve">сградата на АС Монтана. Извън участията в съдебни заседания по административни дела, при отчитане на натовареността на прокурорите от отдела, следва да се включи и дейността по решаване на преписки, извършване на </w:t>
      </w:r>
      <w:proofErr w:type="spellStart"/>
      <w:r w:rsidRPr="009B3460">
        <w:rPr>
          <w:rFonts w:ascii="Times New Roman" w:hAnsi="Times New Roman"/>
          <w:color w:val="000000"/>
          <w:sz w:val="28"/>
          <w:szCs w:val="28"/>
        </w:rPr>
        <w:t>общонадзорни</w:t>
      </w:r>
      <w:proofErr w:type="spellEnd"/>
      <w:r w:rsidRPr="009B3460">
        <w:rPr>
          <w:rFonts w:ascii="Times New Roman" w:hAnsi="Times New Roman"/>
          <w:color w:val="000000"/>
          <w:sz w:val="28"/>
          <w:szCs w:val="28"/>
        </w:rPr>
        <w:t xml:space="preserve"> проверки, възложени от </w:t>
      </w:r>
      <w:proofErr w:type="spellStart"/>
      <w:r w:rsidRPr="009B3460">
        <w:rPr>
          <w:rFonts w:ascii="Times New Roman" w:hAnsi="Times New Roman"/>
          <w:color w:val="000000"/>
          <w:sz w:val="28"/>
          <w:szCs w:val="28"/>
        </w:rPr>
        <w:t>по-горестоящи</w:t>
      </w:r>
      <w:proofErr w:type="spellEnd"/>
      <w:r w:rsidRPr="009B3460">
        <w:rPr>
          <w:rFonts w:ascii="Times New Roman" w:hAnsi="Times New Roman"/>
          <w:color w:val="000000"/>
          <w:sz w:val="28"/>
          <w:szCs w:val="28"/>
        </w:rPr>
        <w:t xml:space="preserve"> прокуратури, и заложени в годишния план на този надзор, както и по самоинициатива след </w:t>
      </w:r>
      <w:proofErr w:type="spellStart"/>
      <w:r w:rsidRPr="009B3460">
        <w:rPr>
          <w:rFonts w:ascii="Times New Roman" w:hAnsi="Times New Roman"/>
          <w:color w:val="000000"/>
          <w:sz w:val="28"/>
          <w:szCs w:val="28"/>
        </w:rPr>
        <w:t>самосезиране</w:t>
      </w:r>
      <w:proofErr w:type="spellEnd"/>
      <w:r w:rsidRPr="009B3460">
        <w:rPr>
          <w:rFonts w:ascii="Times New Roman" w:hAnsi="Times New Roman"/>
          <w:color w:val="000000"/>
          <w:sz w:val="28"/>
          <w:szCs w:val="28"/>
        </w:rPr>
        <w:t xml:space="preserve"> по материали от средствата за масова информация. </w:t>
      </w:r>
    </w:p>
    <w:p w:rsidR="009B3460" w:rsidRPr="009B3460" w:rsidRDefault="009B3460" w:rsidP="009B3460">
      <w:pPr>
        <w:spacing w:after="0" w:line="240" w:lineRule="auto"/>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27" w:name="_Toc380392154"/>
      <w:r w:rsidRPr="009B3460">
        <w:rPr>
          <w:rFonts w:ascii="Times New Roman" w:hAnsi="Times New Roman" w:cs="Arial"/>
          <w:b/>
          <w:i/>
          <w:color w:val="000000"/>
          <w:sz w:val="28"/>
          <w:lang w:eastAsia="bg-BG"/>
        </w:rPr>
        <w:t>1.2. Проблеми при прилагането на законовата и подзаконовата нормативна уредба и предложения за законодателни промени.</w:t>
      </w:r>
      <w:bookmarkEnd w:id="27"/>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Честите изменения в нормативната уредба, уреждаща издаването, изпълнението и оспорването на административни актове и подзаконови нормативни актове, създават в някои случаи проблем при прилагането на материално-правните норми. Това налага уеднаквяване на прокурорската практика по отделни видове административни дела. Прокурорът от отдела осъществява постоянно наблюдение и анализ на съдебната практика по административни дела в Административен съд Монтана, с оглед сигнализиране на ВАП при констатирана противоречива или неправилна такава. </w:t>
      </w:r>
      <w:bookmarkStart w:id="28" w:name="_Toc380392155"/>
    </w:p>
    <w:p w:rsidR="009B3460" w:rsidRPr="009B3460"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2. Дейност на административния отдел при Окръжна прокуратура Монтана по административно-съдебния надзор за законност на административните актове.</w:t>
      </w:r>
      <w:bookmarkEnd w:id="28"/>
    </w:p>
    <w:p w:rsidR="009B3460" w:rsidRPr="009B3460" w:rsidRDefault="009B3460" w:rsidP="009B3460">
      <w:pPr>
        <w:spacing w:after="0" w:line="240" w:lineRule="auto"/>
        <w:ind w:firstLine="709"/>
        <w:jc w:val="both"/>
        <w:rPr>
          <w:rFonts w:ascii="Times New Roman" w:hAnsi="Times New Roman"/>
          <w:b/>
          <w:iCs/>
          <w:color w:val="000000"/>
          <w:sz w:val="28"/>
          <w:szCs w:val="28"/>
          <w:lang w:eastAsia="bg-BG"/>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29" w:name="_Toc380392156"/>
      <w:r w:rsidRPr="009B3460">
        <w:rPr>
          <w:rFonts w:ascii="Times New Roman" w:hAnsi="Times New Roman" w:cs="Arial"/>
          <w:b/>
          <w:i/>
          <w:color w:val="000000"/>
          <w:sz w:val="28"/>
          <w:lang w:eastAsia="bg-BG"/>
        </w:rPr>
        <w:t>2.1. Участие по закон в съдебни заседания по административни дела.</w:t>
      </w:r>
      <w:bookmarkEnd w:id="29"/>
      <w:r w:rsidRPr="009B3460">
        <w:rPr>
          <w:rFonts w:ascii="Times New Roman" w:hAnsi="Times New Roman" w:cs="Arial"/>
          <w:b/>
          <w:i/>
          <w:color w:val="000000"/>
          <w:sz w:val="28"/>
          <w:lang w:eastAsia="bg-BG"/>
        </w:rPr>
        <w:t xml:space="preserve">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През 2018 г. прокурорът, отговарящ за дейността по административно-съдебния надзор,  е взел участие в общо  в 382 съдебни заседания, в които са разгледани 362 административни дела. От тях </w:t>
      </w:r>
      <w:proofErr w:type="spellStart"/>
      <w:r w:rsidRPr="009B3460">
        <w:rPr>
          <w:rFonts w:ascii="Times New Roman" w:hAnsi="Times New Roman"/>
          <w:color w:val="000000"/>
          <w:sz w:val="28"/>
          <w:szCs w:val="28"/>
        </w:rPr>
        <w:t>първоинстанционни</w:t>
      </w:r>
      <w:proofErr w:type="spellEnd"/>
      <w:r w:rsidRPr="009B3460">
        <w:rPr>
          <w:rFonts w:ascii="Times New Roman" w:hAnsi="Times New Roman"/>
          <w:color w:val="000000"/>
          <w:sz w:val="28"/>
          <w:szCs w:val="28"/>
        </w:rPr>
        <w:t xml:space="preserve"> дела с участие на прокурор са 49 броя, касационните дела – 312 броя. Проведените съдебни заседания по образувани административни дела по протест на прокурор са 31 броя.</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Абсолютните данни за участие на прокурора по административни дела през 2018 г. (по закон, по Указание на главния прокурор и по лична преценка), съпоставени с данните от предходните две години, са видни от следната таблица:</w:t>
      </w:r>
    </w:p>
    <w:p w:rsidR="009B3460" w:rsidRPr="009B3460" w:rsidRDefault="009B3460" w:rsidP="009B3460">
      <w:pPr>
        <w:spacing w:after="0" w:line="240" w:lineRule="auto"/>
        <w:ind w:firstLine="709"/>
        <w:jc w:val="both"/>
        <w:rPr>
          <w:rFonts w:ascii="Times New Roman" w:hAnsi="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403"/>
        <w:gridCol w:w="1406"/>
        <w:gridCol w:w="1379"/>
        <w:gridCol w:w="1757"/>
        <w:gridCol w:w="1753"/>
      </w:tblGrid>
      <w:tr w:rsidR="009B3460" w:rsidRPr="009B3460" w:rsidTr="00D9355B">
        <w:tc>
          <w:tcPr>
            <w:tcW w:w="1482" w:type="dxa"/>
          </w:tcPr>
          <w:p w:rsidR="009B3460" w:rsidRPr="009B3460" w:rsidRDefault="009B3460" w:rsidP="009B3460">
            <w:pPr>
              <w:spacing w:after="0" w:line="240" w:lineRule="auto"/>
              <w:rPr>
                <w:rFonts w:ascii="Times New Roman" w:hAnsi="Times New Roman"/>
                <w:i/>
                <w:sz w:val="24"/>
                <w:szCs w:val="24"/>
              </w:rPr>
            </w:pPr>
            <w:r w:rsidRPr="009B3460">
              <w:rPr>
                <w:rFonts w:ascii="Times New Roman" w:hAnsi="Times New Roman"/>
                <w:i/>
                <w:sz w:val="24"/>
                <w:szCs w:val="24"/>
              </w:rPr>
              <w:t>Година</w:t>
            </w:r>
          </w:p>
        </w:tc>
        <w:tc>
          <w:tcPr>
            <w:tcW w:w="1403" w:type="dxa"/>
          </w:tcPr>
          <w:p w:rsidR="009B3460" w:rsidRPr="009B3460" w:rsidRDefault="009B3460" w:rsidP="009B3460">
            <w:pPr>
              <w:spacing w:after="0" w:line="240" w:lineRule="auto"/>
              <w:jc w:val="center"/>
              <w:rPr>
                <w:rFonts w:ascii="Times New Roman" w:hAnsi="Times New Roman"/>
                <w:i/>
                <w:sz w:val="24"/>
                <w:szCs w:val="24"/>
              </w:rPr>
            </w:pPr>
            <w:r w:rsidRPr="009B3460">
              <w:rPr>
                <w:rFonts w:ascii="Times New Roman" w:hAnsi="Times New Roman"/>
                <w:i/>
                <w:sz w:val="24"/>
                <w:szCs w:val="24"/>
              </w:rPr>
              <w:t xml:space="preserve">Общ брой </w:t>
            </w:r>
            <w:proofErr w:type="spellStart"/>
            <w:r w:rsidRPr="009B3460">
              <w:rPr>
                <w:rFonts w:ascii="Times New Roman" w:hAnsi="Times New Roman"/>
                <w:i/>
                <w:sz w:val="24"/>
                <w:szCs w:val="24"/>
              </w:rPr>
              <w:t>адм</w:t>
            </w:r>
            <w:proofErr w:type="spellEnd"/>
            <w:r w:rsidRPr="009B3460">
              <w:rPr>
                <w:rFonts w:ascii="Times New Roman" w:hAnsi="Times New Roman"/>
                <w:i/>
                <w:sz w:val="24"/>
                <w:szCs w:val="24"/>
              </w:rPr>
              <w:t>. дела с участие на прокурор</w:t>
            </w:r>
          </w:p>
        </w:tc>
        <w:tc>
          <w:tcPr>
            <w:tcW w:w="1406" w:type="dxa"/>
          </w:tcPr>
          <w:p w:rsidR="009B3460" w:rsidRPr="009B3460" w:rsidRDefault="009B3460" w:rsidP="009B3460">
            <w:pPr>
              <w:spacing w:after="0" w:line="240" w:lineRule="auto"/>
              <w:jc w:val="center"/>
              <w:rPr>
                <w:rFonts w:ascii="Times New Roman" w:hAnsi="Times New Roman"/>
                <w:i/>
                <w:sz w:val="24"/>
                <w:szCs w:val="24"/>
              </w:rPr>
            </w:pPr>
            <w:r w:rsidRPr="009B3460">
              <w:rPr>
                <w:rFonts w:ascii="Times New Roman" w:hAnsi="Times New Roman"/>
                <w:i/>
                <w:sz w:val="24"/>
                <w:szCs w:val="24"/>
              </w:rPr>
              <w:t>Общ брой съдебни заседания</w:t>
            </w:r>
          </w:p>
        </w:tc>
        <w:tc>
          <w:tcPr>
            <w:tcW w:w="1379" w:type="dxa"/>
          </w:tcPr>
          <w:p w:rsidR="009B3460" w:rsidRPr="009B3460" w:rsidRDefault="009B3460" w:rsidP="009B3460">
            <w:pPr>
              <w:spacing w:after="0" w:line="240" w:lineRule="auto"/>
              <w:jc w:val="center"/>
              <w:rPr>
                <w:rFonts w:ascii="Times New Roman" w:hAnsi="Times New Roman"/>
                <w:i/>
                <w:sz w:val="24"/>
                <w:szCs w:val="24"/>
              </w:rPr>
            </w:pPr>
            <w:proofErr w:type="spellStart"/>
            <w:r w:rsidRPr="009B3460">
              <w:rPr>
                <w:rFonts w:ascii="Times New Roman" w:hAnsi="Times New Roman"/>
                <w:i/>
                <w:sz w:val="24"/>
                <w:szCs w:val="24"/>
              </w:rPr>
              <w:t>Адм</w:t>
            </w:r>
            <w:proofErr w:type="spellEnd"/>
            <w:r w:rsidRPr="009B3460">
              <w:rPr>
                <w:rFonts w:ascii="Times New Roman" w:hAnsi="Times New Roman"/>
                <w:i/>
                <w:sz w:val="24"/>
                <w:szCs w:val="24"/>
              </w:rPr>
              <w:t>. дела</w:t>
            </w:r>
          </w:p>
          <w:p w:rsidR="009B3460" w:rsidRPr="009B3460" w:rsidRDefault="009B3460" w:rsidP="009B3460">
            <w:pPr>
              <w:spacing w:after="0" w:line="240" w:lineRule="auto"/>
              <w:jc w:val="center"/>
              <w:rPr>
                <w:rFonts w:ascii="Times New Roman" w:hAnsi="Times New Roman"/>
                <w:i/>
                <w:sz w:val="24"/>
                <w:szCs w:val="24"/>
              </w:rPr>
            </w:pPr>
            <w:r w:rsidRPr="009B3460">
              <w:rPr>
                <w:rFonts w:ascii="Times New Roman" w:hAnsi="Times New Roman"/>
                <w:i/>
                <w:sz w:val="24"/>
                <w:szCs w:val="24"/>
              </w:rPr>
              <w:t>по закон</w:t>
            </w:r>
          </w:p>
        </w:tc>
        <w:tc>
          <w:tcPr>
            <w:tcW w:w="1757" w:type="dxa"/>
          </w:tcPr>
          <w:p w:rsidR="009B3460" w:rsidRPr="009B3460" w:rsidRDefault="009B3460" w:rsidP="009B3460">
            <w:pPr>
              <w:spacing w:after="0" w:line="240" w:lineRule="auto"/>
              <w:jc w:val="center"/>
              <w:rPr>
                <w:rFonts w:ascii="Times New Roman" w:hAnsi="Times New Roman"/>
                <w:i/>
                <w:sz w:val="24"/>
                <w:szCs w:val="24"/>
              </w:rPr>
            </w:pPr>
            <w:r w:rsidRPr="009B3460">
              <w:rPr>
                <w:rFonts w:ascii="Times New Roman" w:hAnsi="Times New Roman"/>
                <w:i/>
                <w:sz w:val="24"/>
                <w:szCs w:val="24"/>
              </w:rPr>
              <w:t>По Указание на главния прокурор</w:t>
            </w:r>
          </w:p>
        </w:tc>
        <w:tc>
          <w:tcPr>
            <w:tcW w:w="1753" w:type="dxa"/>
          </w:tcPr>
          <w:p w:rsidR="009B3460" w:rsidRPr="009B3460" w:rsidRDefault="009B3460" w:rsidP="009B3460">
            <w:pPr>
              <w:spacing w:after="0" w:line="240" w:lineRule="auto"/>
              <w:jc w:val="center"/>
              <w:rPr>
                <w:rFonts w:ascii="Times New Roman" w:hAnsi="Times New Roman"/>
                <w:i/>
                <w:sz w:val="24"/>
                <w:szCs w:val="24"/>
              </w:rPr>
            </w:pPr>
            <w:r w:rsidRPr="009B3460">
              <w:rPr>
                <w:rFonts w:ascii="Times New Roman" w:hAnsi="Times New Roman"/>
                <w:i/>
                <w:sz w:val="24"/>
                <w:szCs w:val="24"/>
              </w:rPr>
              <w:t>По лична преценка</w:t>
            </w:r>
          </w:p>
        </w:tc>
      </w:tr>
      <w:tr w:rsidR="009B3460" w:rsidRPr="009B3460" w:rsidTr="00D9355B">
        <w:tc>
          <w:tcPr>
            <w:tcW w:w="1482" w:type="dxa"/>
            <w:shd w:val="clear" w:color="auto" w:fill="D6E3BC"/>
          </w:tcPr>
          <w:p w:rsidR="009B3460" w:rsidRPr="009B3460" w:rsidRDefault="009B3460" w:rsidP="009B3460">
            <w:pPr>
              <w:spacing w:after="0" w:line="240" w:lineRule="auto"/>
              <w:jc w:val="both"/>
              <w:rPr>
                <w:rFonts w:ascii="Times New Roman" w:hAnsi="Times New Roman"/>
                <w:b/>
                <w:sz w:val="24"/>
                <w:szCs w:val="24"/>
              </w:rPr>
            </w:pPr>
            <w:r w:rsidRPr="009B3460">
              <w:rPr>
                <w:rFonts w:ascii="Times New Roman" w:hAnsi="Times New Roman"/>
                <w:b/>
                <w:sz w:val="24"/>
                <w:szCs w:val="24"/>
              </w:rPr>
              <w:t xml:space="preserve">    2018 г.</w:t>
            </w:r>
          </w:p>
        </w:tc>
        <w:tc>
          <w:tcPr>
            <w:tcW w:w="1403" w:type="dxa"/>
            <w:shd w:val="clear" w:color="auto" w:fill="D6E3BC"/>
          </w:tcPr>
          <w:p w:rsidR="009B3460" w:rsidRPr="009B3460" w:rsidRDefault="009B3460" w:rsidP="009B3460">
            <w:pPr>
              <w:spacing w:after="0" w:line="240" w:lineRule="auto"/>
              <w:jc w:val="center"/>
              <w:rPr>
                <w:rFonts w:ascii="Times New Roman" w:hAnsi="Times New Roman"/>
                <w:b/>
                <w:sz w:val="24"/>
                <w:szCs w:val="24"/>
              </w:rPr>
            </w:pPr>
            <w:r w:rsidRPr="009B3460">
              <w:rPr>
                <w:rFonts w:ascii="Times New Roman" w:hAnsi="Times New Roman"/>
                <w:b/>
                <w:sz w:val="24"/>
                <w:szCs w:val="24"/>
              </w:rPr>
              <w:t>362</w:t>
            </w:r>
          </w:p>
        </w:tc>
        <w:tc>
          <w:tcPr>
            <w:tcW w:w="1406" w:type="dxa"/>
            <w:shd w:val="clear" w:color="auto" w:fill="D6E3BC"/>
          </w:tcPr>
          <w:p w:rsidR="009B3460" w:rsidRPr="009B3460" w:rsidRDefault="009B3460" w:rsidP="009B3460">
            <w:pPr>
              <w:spacing w:after="0" w:line="240" w:lineRule="auto"/>
              <w:jc w:val="center"/>
              <w:rPr>
                <w:rFonts w:ascii="Times New Roman" w:hAnsi="Times New Roman"/>
                <w:b/>
                <w:sz w:val="24"/>
                <w:szCs w:val="24"/>
              </w:rPr>
            </w:pPr>
            <w:r w:rsidRPr="009B3460">
              <w:rPr>
                <w:rFonts w:ascii="Times New Roman" w:hAnsi="Times New Roman"/>
                <w:b/>
                <w:sz w:val="24"/>
                <w:szCs w:val="24"/>
              </w:rPr>
              <w:t>382</w:t>
            </w:r>
          </w:p>
        </w:tc>
        <w:tc>
          <w:tcPr>
            <w:tcW w:w="1379" w:type="dxa"/>
            <w:shd w:val="clear" w:color="auto" w:fill="D6E3BC"/>
          </w:tcPr>
          <w:p w:rsidR="009B3460" w:rsidRPr="009B3460" w:rsidRDefault="009B3460" w:rsidP="009B3460">
            <w:pPr>
              <w:spacing w:after="0" w:line="240" w:lineRule="auto"/>
              <w:jc w:val="center"/>
              <w:rPr>
                <w:rFonts w:ascii="Times New Roman" w:hAnsi="Times New Roman"/>
                <w:b/>
                <w:sz w:val="24"/>
                <w:szCs w:val="24"/>
              </w:rPr>
            </w:pPr>
            <w:r w:rsidRPr="009B3460">
              <w:rPr>
                <w:rFonts w:ascii="Times New Roman" w:hAnsi="Times New Roman"/>
                <w:b/>
                <w:sz w:val="24"/>
                <w:szCs w:val="24"/>
              </w:rPr>
              <w:t>349</w:t>
            </w:r>
          </w:p>
        </w:tc>
        <w:tc>
          <w:tcPr>
            <w:tcW w:w="1757" w:type="dxa"/>
            <w:shd w:val="clear" w:color="auto" w:fill="D6E3BC"/>
          </w:tcPr>
          <w:p w:rsidR="009B3460" w:rsidRPr="009B3460" w:rsidRDefault="009B3460" w:rsidP="009B3460">
            <w:pPr>
              <w:spacing w:after="0" w:line="240" w:lineRule="auto"/>
              <w:jc w:val="center"/>
              <w:rPr>
                <w:rFonts w:ascii="Times New Roman" w:hAnsi="Times New Roman"/>
                <w:b/>
                <w:sz w:val="24"/>
                <w:szCs w:val="24"/>
              </w:rPr>
            </w:pPr>
            <w:r w:rsidRPr="009B3460">
              <w:rPr>
                <w:rFonts w:ascii="Times New Roman" w:hAnsi="Times New Roman"/>
                <w:b/>
                <w:sz w:val="24"/>
                <w:szCs w:val="24"/>
              </w:rPr>
              <w:t>1</w:t>
            </w:r>
          </w:p>
        </w:tc>
        <w:tc>
          <w:tcPr>
            <w:tcW w:w="1753" w:type="dxa"/>
            <w:shd w:val="clear" w:color="auto" w:fill="D6E3BC"/>
          </w:tcPr>
          <w:p w:rsidR="009B3460" w:rsidRPr="009B3460" w:rsidRDefault="009B3460" w:rsidP="009B3460">
            <w:pPr>
              <w:spacing w:after="0" w:line="240" w:lineRule="auto"/>
              <w:jc w:val="center"/>
              <w:rPr>
                <w:rFonts w:ascii="Times New Roman" w:hAnsi="Times New Roman"/>
                <w:b/>
                <w:sz w:val="24"/>
                <w:szCs w:val="24"/>
              </w:rPr>
            </w:pPr>
            <w:r w:rsidRPr="009B3460">
              <w:rPr>
                <w:rFonts w:ascii="Times New Roman" w:hAnsi="Times New Roman"/>
                <w:b/>
                <w:sz w:val="24"/>
                <w:szCs w:val="24"/>
              </w:rPr>
              <w:t>12</w:t>
            </w:r>
          </w:p>
        </w:tc>
      </w:tr>
      <w:tr w:rsidR="009B3460" w:rsidRPr="009B3460" w:rsidTr="00D9355B">
        <w:tc>
          <w:tcPr>
            <w:tcW w:w="1482"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2017 г.</w:t>
            </w:r>
          </w:p>
        </w:tc>
        <w:tc>
          <w:tcPr>
            <w:tcW w:w="1403"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285</w:t>
            </w:r>
          </w:p>
        </w:tc>
        <w:tc>
          <w:tcPr>
            <w:tcW w:w="1406"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299</w:t>
            </w:r>
          </w:p>
        </w:tc>
        <w:tc>
          <w:tcPr>
            <w:tcW w:w="1379"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274</w:t>
            </w:r>
          </w:p>
        </w:tc>
        <w:tc>
          <w:tcPr>
            <w:tcW w:w="1757"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5</w:t>
            </w:r>
          </w:p>
        </w:tc>
        <w:tc>
          <w:tcPr>
            <w:tcW w:w="1753"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6</w:t>
            </w:r>
          </w:p>
        </w:tc>
      </w:tr>
      <w:tr w:rsidR="009B3460" w:rsidRPr="009B3460" w:rsidTr="00D9355B">
        <w:tc>
          <w:tcPr>
            <w:tcW w:w="1482"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2016 г.</w:t>
            </w:r>
          </w:p>
        </w:tc>
        <w:tc>
          <w:tcPr>
            <w:tcW w:w="1403"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399</w:t>
            </w:r>
          </w:p>
        </w:tc>
        <w:tc>
          <w:tcPr>
            <w:tcW w:w="1406"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402</w:t>
            </w:r>
          </w:p>
        </w:tc>
        <w:tc>
          <w:tcPr>
            <w:tcW w:w="1379"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355</w:t>
            </w:r>
          </w:p>
        </w:tc>
        <w:tc>
          <w:tcPr>
            <w:tcW w:w="1757"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1</w:t>
            </w:r>
          </w:p>
        </w:tc>
        <w:tc>
          <w:tcPr>
            <w:tcW w:w="1753" w:type="dxa"/>
          </w:tcPr>
          <w:p w:rsidR="009B3460" w:rsidRPr="009B3460" w:rsidRDefault="009B3460" w:rsidP="009B3460">
            <w:pPr>
              <w:spacing w:after="0" w:line="240" w:lineRule="auto"/>
              <w:jc w:val="center"/>
              <w:rPr>
                <w:rFonts w:ascii="Times New Roman" w:hAnsi="Times New Roman"/>
                <w:sz w:val="24"/>
                <w:szCs w:val="24"/>
              </w:rPr>
            </w:pPr>
            <w:r w:rsidRPr="009B3460">
              <w:rPr>
                <w:rFonts w:ascii="Times New Roman" w:hAnsi="Times New Roman"/>
                <w:sz w:val="24"/>
                <w:szCs w:val="24"/>
              </w:rPr>
              <w:t>2</w:t>
            </w:r>
          </w:p>
        </w:tc>
      </w:tr>
    </w:tbl>
    <w:p w:rsidR="009B3460" w:rsidRPr="009B3460"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color w:val="000000"/>
          <w:sz w:val="28"/>
          <w:szCs w:val="28"/>
        </w:rPr>
        <w:t>Анализът на посочените цифрови данни сочи на извода, че е налице увеличаване на  броя на административните дела с участие на прокурор – повече със 77 броя спрямо 2017 г</w:t>
      </w:r>
      <w:r w:rsidR="00123F0E">
        <w:rPr>
          <w:rFonts w:ascii="Times New Roman" w:hAnsi="Times New Roman"/>
          <w:color w:val="000000"/>
          <w:sz w:val="28"/>
          <w:szCs w:val="28"/>
        </w:rPr>
        <w:t>.</w:t>
      </w:r>
      <w:r w:rsidRPr="009B3460">
        <w:rPr>
          <w:rFonts w:ascii="Times New Roman" w:hAnsi="Times New Roman"/>
          <w:color w:val="000000"/>
          <w:sz w:val="28"/>
          <w:szCs w:val="28"/>
        </w:rPr>
        <w:t>, но</w:t>
      </w:r>
      <w:r w:rsidR="00123F0E">
        <w:rPr>
          <w:rFonts w:ascii="Times New Roman" w:hAnsi="Times New Roman"/>
          <w:color w:val="000000"/>
          <w:sz w:val="28"/>
          <w:szCs w:val="28"/>
        </w:rPr>
        <w:t xml:space="preserve"> и</w:t>
      </w:r>
      <w:r w:rsidRPr="009B3460">
        <w:rPr>
          <w:rFonts w:ascii="Times New Roman" w:hAnsi="Times New Roman"/>
          <w:color w:val="000000"/>
          <w:sz w:val="28"/>
          <w:szCs w:val="28"/>
        </w:rPr>
        <w:t xml:space="preserve"> с 37 </w:t>
      </w:r>
      <w:r w:rsidR="00123F0E">
        <w:rPr>
          <w:rFonts w:ascii="Times New Roman" w:hAnsi="Times New Roman"/>
          <w:color w:val="000000"/>
          <w:sz w:val="28"/>
          <w:szCs w:val="28"/>
        </w:rPr>
        <w:t>броя по-малко спрямо 2016</w:t>
      </w:r>
      <w:r w:rsidRPr="009B3460">
        <w:rPr>
          <w:rFonts w:ascii="Times New Roman" w:hAnsi="Times New Roman"/>
          <w:color w:val="000000"/>
          <w:sz w:val="28"/>
          <w:szCs w:val="28"/>
        </w:rPr>
        <w:t xml:space="preserve"> г. Увеличението на делата през 2018 г. спрямо предходната 2017 г. се дължи на  </w:t>
      </w:r>
      <w:r w:rsidRPr="009B3460">
        <w:rPr>
          <w:rFonts w:ascii="Times New Roman" w:hAnsi="Times New Roman"/>
          <w:color w:val="000000"/>
          <w:sz w:val="28"/>
          <w:szCs w:val="28"/>
        </w:rPr>
        <w:lastRenderedPageBreak/>
        <w:t xml:space="preserve">по-големия брой дела, разглеждани от АС Монтана, по които участието на прокурор е задължително, както и на по-големия брой административни дела,  в които прокурорът е участвал по  лична преценка,  когато това се налага  в защита на обществения интерес. Намаленият брой дела през 2018 година с 37 броя спрямо 2016 година се дължи на общото намаляване на делата  в Административен съд Монтана  през 2018 г., съпоставено с 2016 г. Като процентно съотношение участията на прокурор в съдебни заседания през 2018 г. са </w:t>
      </w:r>
      <w:r w:rsidRPr="009B3460">
        <w:rPr>
          <w:rFonts w:ascii="Times New Roman" w:hAnsi="Times New Roman"/>
          <w:sz w:val="28"/>
          <w:szCs w:val="28"/>
        </w:rPr>
        <w:t xml:space="preserve">увеличени с  </w:t>
      </w:r>
      <w:r w:rsidRPr="009B3460">
        <w:rPr>
          <w:rFonts w:ascii="Times New Roman" w:hAnsi="Times New Roman"/>
          <w:color w:val="000000"/>
          <w:sz w:val="28"/>
          <w:szCs w:val="28"/>
        </w:rPr>
        <w:t>27%</w:t>
      </w:r>
      <w:r w:rsidRPr="009B3460">
        <w:rPr>
          <w:rFonts w:ascii="Times New Roman" w:hAnsi="Times New Roman"/>
          <w:sz w:val="28"/>
          <w:szCs w:val="28"/>
        </w:rPr>
        <w:t xml:space="preserve">  спрямо 2017 г. и  са намалели с </w:t>
      </w:r>
      <w:r w:rsidRPr="009B3460">
        <w:rPr>
          <w:rFonts w:ascii="Times New Roman" w:hAnsi="Times New Roman"/>
          <w:color w:val="FF0000"/>
          <w:sz w:val="28"/>
          <w:szCs w:val="28"/>
        </w:rPr>
        <w:t xml:space="preserve"> </w:t>
      </w:r>
      <w:r w:rsidRPr="009B3460">
        <w:rPr>
          <w:rFonts w:ascii="Times New Roman" w:hAnsi="Times New Roman"/>
          <w:sz w:val="28"/>
          <w:szCs w:val="28"/>
        </w:rPr>
        <w:t xml:space="preserve">около </w:t>
      </w:r>
      <w:r w:rsidRPr="009B3460">
        <w:rPr>
          <w:rFonts w:ascii="Times New Roman" w:hAnsi="Times New Roman"/>
          <w:color w:val="000000"/>
          <w:sz w:val="28"/>
          <w:szCs w:val="28"/>
        </w:rPr>
        <w:t>10% спрямо</w:t>
      </w:r>
      <w:r w:rsidRPr="009B3460">
        <w:rPr>
          <w:rFonts w:ascii="Times New Roman" w:hAnsi="Times New Roman"/>
          <w:sz w:val="28"/>
          <w:szCs w:val="28"/>
        </w:rPr>
        <w:t xml:space="preserve"> 2016 година.</w:t>
      </w: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bCs/>
          <w:i/>
          <w:color w:val="000000"/>
          <w:sz w:val="28"/>
          <w:lang w:eastAsia="bg-BG"/>
        </w:rPr>
      </w:pPr>
      <w:r w:rsidRPr="009B3460">
        <w:rPr>
          <w:rFonts w:ascii="Times New Roman" w:hAnsi="Times New Roman" w:cs="Arial"/>
          <w:b/>
          <w:bCs/>
          <w:i/>
          <w:color w:val="000000"/>
          <w:sz w:val="28"/>
          <w:lang w:eastAsia="bg-BG"/>
        </w:rPr>
        <w:t>2.</w:t>
      </w:r>
      <w:proofErr w:type="spellStart"/>
      <w:r w:rsidRPr="009B3460">
        <w:rPr>
          <w:rFonts w:ascii="Times New Roman" w:hAnsi="Times New Roman" w:cs="Arial"/>
          <w:b/>
          <w:bCs/>
          <w:i/>
          <w:color w:val="000000"/>
          <w:sz w:val="28"/>
          <w:lang w:eastAsia="bg-BG"/>
        </w:rPr>
        <w:t>2</w:t>
      </w:r>
      <w:proofErr w:type="spellEnd"/>
      <w:r w:rsidRPr="009B3460">
        <w:rPr>
          <w:rFonts w:ascii="Times New Roman" w:hAnsi="Times New Roman" w:cs="Arial"/>
          <w:b/>
          <w:bCs/>
          <w:i/>
          <w:color w:val="000000"/>
          <w:sz w:val="28"/>
          <w:lang w:eastAsia="bg-BG"/>
        </w:rPr>
        <w:t xml:space="preserve">. Участие по преценка в дела, представляващи важен държавен или обществен интерес съгласно Указание № 196/08.06.2011 г. и </w:t>
      </w:r>
      <w:r w:rsidRPr="009B3460">
        <w:rPr>
          <w:rFonts w:ascii="Times New Roman" w:hAnsi="Times New Roman" w:cs="Arial"/>
          <w:b/>
          <w:i/>
          <w:color w:val="000000"/>
          <w:sz w:val="28"/>
          <w:lang w:eastAsia="bg-BG"/>
        </w:rPr>
        <w:t xml:space="preserve">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 </w:t>
      </w:r>
      <w:r w:rsidRPr="009B3460">
        <w:rPr>
          <w:rFonts w:ascii="Times New Roman" w:hAnsi="Times New Roman" w:cs="Arial"/>
          <w:b/>
          <w:bCs/>
          <w:i/>
          <w:color w:val="000000"/>
          <w:sz w:val="28"/>
          <w:lang w:eastAsia="bg-BG"/>
        </w:rPr>
        <w:t>на главния прокурор и по лична преценка на прокурора.</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През отчетния период   в АС Монтана  е разгледано  1 дело с участие на прокурор съгласно Указание № 196/08.06.2011 г. и 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година на главния прокурор на Република България.</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Прокурорът, определен за участия по административно-съдебния надзор в ОП Монтана, е участвал  в 12 броя </w:t>
      </w:r>
      <w:proofErr w:type="spellStart"/>
      <w:r w:rsidRPr="009B3460">
        <w:rPr>
          <w:rFonts w:ascii="Times New Roman" w:hAnsi="Times New Roman"/>
          <w:color w:val="000000"/>
          <w:sz w:val="28"/>
          <w:szCs w:val="28"/>
        </w:rPr>
        <w:t>първоинстанционни</w:t>
      </w:r>
      <w:proofErr w:type="spellEnd"/>
      <w:r w:rsidRPr="009B3460">
        <w:rPr>
          <w:rFonts w:ascii="Times New Roman" w:hAnsi="Times New Roman"/>
          <w:color w:val="000000"/>
          <w:sz w:val="28"/>
          <w:szCs w:val="28"/>
        </w:rPr>
        <w:t xml:space="preserve"> административни дела по лична преценка на прокурора. Броят на делата не е голям, главно поради липса на </w:t>
      </w:r>
      <w:r w:rsidRPr="009B3460">
        <w:rPr>
          <w:rFonts w:ascii="Times New Roman" w:hAnsi="Times New Roman"/>
          <w:sz w:val="28"/>
          <w:szCs w:val="28"/>
        </w:rPr>
        <w:t>дела с обществен интерес</w:t>
      </w:r>
      <w:r w:rsidRPr="009B3460">
        <w:rPr>
          <w:rFonts w:ascii="Times New Roman" w:hAnsi="Times New Roman"/>
          <w:color w:val="000000"/>
          <w:sz w:val="28"/>
          <w:szCs w:val="28"/>
        </w:rPr>
        <w:t xml:space="preserve"> през отчетния период в АС Монтана /извън тези, по които прокурорът участва по закон/, но е налице увеличение на тези дела два пъти спрямо 2017 година, а в процентно изражение увеличението е със  100%.</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За в бъдеще ще продължи активизирането на дейността на определения прокурор, отговарящ за административно-съдебния надзор за детайлно наблюдение върху образуваните  пред АС Монтана  </w:t>
      </w:r>
      <w:proofErr w:type="spellStart"/>
      <w:r w:rsidRPr="009B3460">
        <w:rPr>
          <w:rFonts w:ascii="Times New Roman" w:hAnsi="Times New Roman"/>
          <w:color w:val="000000"/>
          <w:sz w:val="28"/>
          <w:szCs w:val="28"/>
        </w:rPr>
        <w:t>първоинстанционни</w:t>
      </w:r>
      <w:proofErr w:type="spellEnd"/>
      <w:r w:rsidRPr="009B3460">
        <w:rPr>
          <w:rFonts w:ascii="Times New Roman" w:hAnsi="Times New Roman"/>
          <w:color w:val="000000"/>
          <w:sz w:val="28"/>
          <w:szCs w:val="28"/>
        </w:rPr>
        <w:t xml:space="preserve"> дела.</w:t>
      </w:r>
    </w:p>
    <w:p w:rsidR="009B3460" w:rsidRPr="009B3460" w:rsidRDefault="009B3460" w:rsidP="009B3460">
      <w:pPr>
        <w:spacing w:after="0" w:line="240" w:lineRule="auto"/>
        <w:jc w:val="both"/>
        <w:rPr>
          <w:rFonts w:ascii="Times New Roman" w:hAnsi="Times New Roman"/>
          <w:color w:val="000000"/>
          <w:sz w:val="28"/>
          <w:szCs w:val="28"/>
        </w:rPr>
      </w:pPr>
    </w:p>
    <w:p w:rsidR="009B3460" w:rsidRPr="00123F0E"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bookmarkStart w:id="30" w:name="_Toc380392158"/>
      <w:r w:rsidRPr="00123F0E">
        <w:rPr>
          <w:rFonts w:ascii="Times New Roman" w:hAnsi="Times New Roman" w:cs="Arial"/>
          <w:b/>
          <w:i/>
          <w:color w:val="000000"/>
          <w:sz w:val="28"/>
          <w:lang w:eastAsia="bg-BG"/>
        </w:rPr>
        <w:t>2.3. Подадени прокурорски актове до съда и резултатите по тях.</w:t>
      </w:r>
      <w:bookmarkEnd w:id="30"/>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През 2018 г. има един подаден протест срещу постановен </w:t>
      </w:r>
      <w:proofErr w:type="spellStart"/>
      <w:r w:rsidRPr="009B3460">
        <w:rPr>
          <w:rFonts w:ascii="Times New Roman" w:hAnsi="Times New Roman"/>
          <w:color w:val="000000"/>
          <w:sz w:val="28"/>
          <w:szCs w:val="28"/>
        </w:rPr>
        <w:t>първоинстанционен</w:t>
      </w:r>
      <w:proofErr w:type="spellEnd"/>
      <w:r w:rsidRPr="009B3460">
        <w:rPr>
          <w:rFonts w:ascii="Times New Roman" w:hAnsi="Times New Roman"/>
          <w:color w:val="000000"/>
          <w:sz w:val="28"/>
          <w:szCs w:val="28"/>
        </w:rPr>
        <w:t xml:space="preserve"> съдебен акт по административните дела, в които е участвал прокурорът, отговарящ за </w:t>
      </w:r>
      <w:proofErr w:type="spellStart"/>
      <w:r w:rsidRPr="009B3460">
        <w:rPr>
          <w:rFonts w:ascii="Times New Roman" w:hAnsi="Times New Roman"/>
          <w:color w:val="000000"/>
          <w:sz w:val="28"/>
          <w:szCs w:val="28"/>
        </w:rPr>
        <w:t>административносъдебния</w:t>
      </w:r>
      <w:proofErr w:type="spellEnd"/>
      <w:r w:rsidRPr="009B3460">
        <w:rPr>
          <w:rFonts w:ascii="Times New Roman" w:hAnsi="Times New Roman"/>
          <w:color w:val="000000"/>
          <w:sz w:val="28"/>
          <w:szCs w:val="28"/>
        </w:rPr>
        <w:t xml:space="preserve"> надзор. Следва да се отбележи, че малкият брой подадени протести – 1 брой,  се дължи на факта на уважаване на всички становища на прокурора, което безспорно е добра характеристика за този вид дейност. До края на отчетния период делото, образувано по  подадения протест, не е разгледано от ВАС.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При участието в </w:t>
      </w:r>
      <w:proofErr w:type="spellStart"/>
      <w:r w:rsidRPr="009B3460">
        <w:rPr>
          <w:rFonts w:ascii="Times New Roman" w:hAnsi="Times New Roman"/>
          <w:color w:val="000000"/>
          <w:sz w:val="28"/>
          <w:szCs w:val="28"/>
        </w:rPr>
        <w:t>първоинстанционни</w:t>
      </w:r>
      <w:proofErr w:type="spellEnd"/>
      <w:r w:rsidRPr="009B3460">
        <w:rPr>
          <w:rFonts w:ascii="Times New Roman" w:hAnsi="Times New Roman"/>
          <w:color w:val="000000"/>
          <w:sz w:val="28"/>
          <w:szCs w:val="28"/>
        </w:rPr>
        <w:t xml:space="preserve">  административни дела  е необходимо продължаване на активната  дейност на прокурора при преценката относно законосъобразността на постановените </w:t>
      </w:r>
      <w:proofErr w:type="spellStart"/>
      <w:r w:rsidRPr="009B3460">
        <w:rPr>
          <w:rFonts w:ascii="Times New Roman" w:hAnsi="Times New Roman"/>
          <w:color w:val="000000"/>
          <w:sz w:val="28"/>
          <w:szCs w:val="28"/>
        </w:rPr>
        <w:t>първоинстанционни</w:t>
      </w:r>
      <w:proofErr w:type="spellEnd"/>
      <w:r w:rsidRPr="009B3460">
        <w:rPr>
          <w:rFonts w:ascii="Times New Roman" w:hAnsi="Times New Roman"/>
          <w:color w:val="000000"/>
          <w:sz w:val="28"/>
          <w:szCs w:val="28"/>
        </w:rPr>
        <w:t xml:space="preserve"> съдебни актове, като следва протестирането на съдебни актове да  не бъде самоцел, а само при наличие на основания за неправилност на решението, поради неправилно приложение на материалния закон, нарушение на </w:t>
      </w:r>
      <w:proofErr w:type="spellStart"/>
      <w:r w:rsidRPr="009B3460">
        <w:rPr>
          <w:rFonts w:ascii="Times New Roman" w:hAnsi="Times New Roman"/>
          <w:color w:val="000000"/>
          <w:sz w:val="28"/>
          <w:szCs w:val="28"/>
        </w:rPr>
        <w:t>съдопроизводствени</w:t>
      </w:r>
      <w:proofErr w:type="spellEnd"/>
      <w:r w:rsidRPr="009B3460">
        <w:rPr>
          <w:rFonts w:ascii="Times New Roman" w:hAnsi="Times New Roman"/>
          <w:color w:val="000000"/>
          <w:sz w:val="28"/>
          <w:szCs w:val="28"/>
        </w:rPr>
        <w:t xml:space="preserve"> правила или необоснованост.</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lastRenderedPageBreak/>
        <w:t xml:space="preserve">Общият брой на образуваните административни дела по подадени протести от прокуратурите в региона на ОП Монтана е 31. От тях уважени са 24 броя, един брой не е уважен и по делото е подаден касационен протест, а шест  броя са висящи в съда към края на отчетния период.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Подадените протести са основно с искане за обявяване нищожност на подзаконови административни актове – наредби или части от тях, приети от съответните общински съвети. Окръжна прокуратура Монтана е подала общо  29 протеста до Административен  съд Монтана и 1 касационен протест, Районна прокуратура Монтана е подала 2 протеста, а районните прокуратури в Лом и Берковица не са подавали протести.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По подадените протести в Административен съд Монтана са образувани 31 броя административни дела. От уважените 24 броя протести по 10 бр</w:t>
      </w:r>
      <w:r w:rsidR="00123F0E">
        <w:rPr>
          <w:rFonts w:ascii="Times New Roman" w:hAnsi="Times New Roman"/>
          <w:color w:val="000000"/>
          <w:sz w:val="28"/>
          <w:szCs w:val="28"/>
        </w:rPr>
        <w:t>.</w:t>
      </w:r>
      <w:r w:rsidRPr="009B3460">
        <w:rPr>
          <w:rFonts w:ascii="Times New Roman" w:hAnsi="Times New Roman"/>
          <w:color w:val="000000"/>
          <w:sz w:val="28"/>
          <w:szCs w:val="28"/>
        </w:rPr>
        <w:t xml:space="preserve"> са проведени съдебни заседания и протестите са уважени. Останалите 14 бр</w:t>
      </w:r>
      <w:r w:rsidR="00123F0E">
        <w:rPr>
          <w:rFonts w:ascii="Times New Roman" w:hAnsi="Times New Roman"/>
          <w:color w:val="000000"/>
          <w:sz w:val="28"/>
          <w:szCs w:val="28"/>
        </w:rPr>
        <w:t>.</w:t>
      </w:r>
      <w:r w:rsidRPr="009B3460">
        <w:rPr>
          <w:rFonts w:ascii="Times New Roman" w:hAnsi="Times New Roman"/>
          <w:color w:val="000000"/>
          <w:sz w:val="28"/>
          <w:szCs w:val="28"/>
        </w:rPr>
        <w:t xml:space="preserve"> административни дела са прекратени, поради взети нови решения на общинските съвети  за промяна на </w:t>
      </w:r>
      <w:proofErr w:type="spellStart"/>
      <w:r w:rsidRPr="009B3460">
        <w:rPr>
          <w:rFonts w:ascii="Times New Roman" w:hAnsi="Times New Roman"/>
          <w:color w:val="000000"/>
          <w:sz w:val="28"/>
          <w:szCs w:val="28"/>
        </w:rPr>
        <w:t>протестираните</w:t>
      </w:r>
      <w:proofErr w:type="spellEnd"/>
      <w:r w:rsidRPr="009B3460">
        <w:rPr>
          <w:rFonts w:ascii="Times New Roman" w:hAnsi="Times New Roman"/>
          <w:color w:val="000000"/>
          <w:sz w:val="28"/>
          <w:szCs w:val="28"/>
        </w:rPr>
        <w:t xml:space="preserve"> текстове от подзаконовите нормативни актове съобразно протеста на прокурора.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През отчетния период  има едно образувано административно дело по  предложение за възобновяване на административно-наказателно производство по реда на чл.70 ЗАНН. Предложението е уважено от Административен съд Монтана. Постановен е един брой отказ от административния ръководител на Окръжна прокуратура Монтана за изготвяне на предложение за възобновяване по ЗАНН. Отказът не е обжалван.</w:t>
      </w:r>
    </w:p>
    <w:p w:rsidR="009B3460" w:rsidRPr="009B3460" w:rsidRDefault="009B3460" w:rsidP="009B3460">
      <w:pPr>
        <w:spacing w:after="0" w:line="240" w:lineRule="auto"/>
        <w:jc w:val="both"/>
        <w:rPr>
          <w:rFonts w:ascii="Times New Roman" w:hAnsi="Times New Roman"/>
          <w:color w:val="000000"/>
          <w:sz w:val="28"/>
          <w:szCs w:val="28"/>
          <w:lang w:eastAsia="bg-BG"/>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3. Дейност на окръжната и на районните прокуратури по надзора за законност.</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Дейността на Окръжна прокуратура Монтана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Апелативна прокуратура гр. София, които са залегнали и в плановете на Окръжна прокуратура Монтана и районните прокуратури от региона.</w:t>
      </w:r>
    </w:p>
    <w:p w:rsidR="009B3460" w:rsidRPr="0003156C"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региона проблеми и закононарушения. </w:t>
      </w:r>
    </w:p>
    <w:p w:rsidR="009B3460" w:rsidRPr="0003156C"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9B3460">
        <w:rPr>
          <w:rFonts w:ascii="Times New Roman" w:hAnsi="Times New Roman" w:cs="Arial"/>
          <w:b/>
          <w:i/>
          <w:color w:val="000000"/>
          <w:sz w:val="28"/>
          <w:lang w:eastAsia="bg-BG"/>
        </w:rPr>
        <w:t>3.1. Създадена организация на работата по надзора за законност, обем и основни области, в които е осъществяван надзорът за законност през 2018 г. и сравнение с предходните две години.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Ефективното осъществяване на дейността по надзора за законност е пряко обусловено от кадровото обезпечаване и квалификацията на прокурорите. И през отчетната година се запазва създадената организация на работа по надзора за законност. Тази дейност се осъществява от прокурори, определени със заповед на съответния ръководител.</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lastRenderedPageBreak/>
        <w:t>В Окръжна прокуратура – Монтана тази дейност   от началото до края на отчетния период  се е осъществявала от 2 прокурори с натовареност съответно 100% и 40 %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FF0000"/>
          <w:sz w:val="28"/>
          <w:szCs w:val="28"/>
        </w:rPr>
        <w:t xml:space="preserve"> </w:t>
      </w:r>
      <w:r w:rsidRPr="009B3460">
        <w:rPr>
          <w:rFonts w:ascii="Times New Roman" w:hAnsi="Times New Roman"/>
          <w:color w:val="000000"/>
          <w:sz w:val="28"/>
          <w:szCs w:val="28"/>
        </w:rPr>
        <w:t>В Районна прокуратура – Монтана и Районна прокуратура Лом  дейността  по надзора за законност се осъществява от  двама прокурори, а в Районна прокуратура Берковица от  трима прокурори. Във всички прокуратури определените за тази дейност прокурори, не са освободени от преписки и дела по останалите групи.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С най-висока средна натовареност по брой преписки на прокурор по надзора за законност е Районна прокуратура Лом с 47,5 броя, следвана от Окръжна прокуратура Монтана с 45 броя,  Районна  прокуратура Монтана със средна </w:t>
      </w:r>
      <w:r w:rsidRPr="009B3460">
        <w:rPr>
          <w:rFonts w:ascii="Times New Roman" w:hAnsi="Times New Roman"/>
          <w:sz w:val="28"/>
          <w:szCs w:val="28"/>
        </w:rPr>
        <w:t>натовареност 4.9 броя преписки</w:t>
      </w:r>
      <w:r w:rsidRPr="009B3460">
        <w:rPr>
          <w:rFonts w:ascii="Times New Roman" w:hAnsi="Times New Roman"/>
          <w:color w:val="000000"/>
          <w:sz w:val="28"/>
          <w:szCs w:val="28"/>
        </w:rPr>
        <w:t xml:space="preserve"> и Районна прокуратура Берковица – с 2.3 бр. преписки на един прокурор.</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Основните области, в които се осъществява надзорът за законност през отчетната година, са следните:</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Продължава стартиралата от предходните години проверка по реда на надзора за законност върху административните актове, издавани от местната изпълнителна власт – областна и общинските администрации, издадени съобразно правомощията им по Закона за администрацията, Закона за местното самоуправление и местната администрация, Закона за общинската собственост, Закона за обществените поръчки и съответните подзаконови нормативни актове.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Извършени са проверки в различни области от дейността на държавни органи и издадените административни актове – по Закона за борба с противообществените прояви на малолетни и непълнолетни /ЗБППМН/; Закона за закрила на детето /ЗЗД/, Закона за устройство на територията /ЗУТ/; Закона за управление на отпадъците /ЗУО/; Кодекса на труда /КТ/; Закон за народната просвета /ЗНП/; Закон за водите /ЗВ/; Закон за защита при бедствия /ЗЗБ/; Закон за ветеринарно-медицинската дейност /ЗВМД/ Закон за общинската собственост /ЗОС/ и др.</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През 2018 г. прокурорите от Окръжна прокуратура Монтана  и районните прокуратури са наблюдавали 173 преписки по надзора за законност, от които 169 броя са новообразувани. По инициатива на прокурор са образувани 103 броя прокурорски преписки, по искане на граждани и организации са образувани 70 бр., като от тях 64 са на РП Лом и 6 - в Окръжна прокуратура Монтана. Районна прокуратура Монтана и Районна прокуратура Берковица нямат образувани преписки  по надзора за законност  по инициатива на граждани и организации.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През 2017 г. са получени  и образувани общо 194 броя прокурорски преписки по надзора за законност, от които  новообразувани са 183 броя.  130 броя преписки  са образувани  по инициатива на прокурор и  64 бр. по искане на граждани и организации.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През 2016 г. са получени  и образувани общо 231 броя прокурорски преписки по надзора за законност, от които  новообразувани са 223 броя.  141 броя преписки  са образувани  по инициатива на прокурор и  90 бр. по искане на граждани и организации.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lastRenderedPageBreak/>
        <w:t>В сравнение с предходните две години следва да се посочи, че е налице  занижаване на броя на образуваните преписки. През 2018 г. са наблюдавани  21  бр. преписки по-малко в сравнение с 2017 година, а спрямо 2016 година са 58 бр. по-малко. Образуваните преписки по инициатива на граждани и организации през 2018 г. са с 6 броя повече спрямо 2017 г. и 20 броя по-малко  спрямо 2016 г. Следва  да се отбележи, че е необходимо да се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color w:val="000000"/>
          <w:sz w:val="28"/>
          <w:szCs w:val="28"/>
        </w:rPr>
        <w:t xml:space="preserve">През отчетната година е налице значително увеличаване на броя на  проверените административни актове в сравнение с предходната 2017 година и 2016 година. Проверени са общо 3150  административни актове,  при  2450  за 2017  г. и при 3039 за 2016 г., което представлява увеличение в абсолютни стойности със 700 броя, а в процентно изражение с 28% спрямо 2017 г. и увеличение със  111 броя повече, а в процентно изражение с 3,6% спрямо 2016 г. </w:t>
      </w:r>
      <w:r w:rsidRPr="009B3460">
        <w:rPr>
          <w:rFonts w:ascii="Times New Roman" w:hAnsi="Times New Roman"/>
          <w:sz w:val="28"/>
          <w:szCs w:val="28"/>
        </w:rPr>
        <w:t>Причината за увеличаването на проверените актове през отчетния период спрямо предходните години  се дължи главно на естеството на извършваните проверки.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Преобладава броят на проверените решения на общинските съвети и административните актове на кметовете на общините, актовете на Дирекция „Инспекция по труда” – Монтана, Правилници на училища по ЗНП и Актове за установено нарушение по ЗНП, решения на МК за БППМН</w:t>
      </w:r>
      <w:r w:rsidRPr="009B3460">
        <w:rPr>
          <w:rFonts w:ascii="Times New Roman" w:hAnsi="Times New Roman"/>
          <w:position w:val="8"/>
          <w:sz w:val="28"/>
          <w:szCs w:val="28"/>
        </w:rPr>
        <w:t xml:space="preserve"> </w:t>
      </w:r>
      <w:r w:rsidRPr="009B3460">
        <w:rPr>
          <w:rFonts w:ascii="Times New Roman" w:hAnsi="Times New Roman"/>
          <w:color w:val="000000"/>
          <w:sz w:val="28"/>
          <w:szCs w:val="28"/>
        </w:rPr>
        <w:t xml:space="preserve">и др.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Установени са общо 87 закононарушения при 218 за 2017 г. и 30 за 2016 г. Наблюдава се значително намаляване на установените закононарушения  спрямо 2017 г. – със 131 броя по-малко и увеличение спрямо 2016 г. - с 57, което в процентно съотношение е със 150% по-малко спрямо 2017 г. и с 34%</w:t>
      </w:r>
      <w:r w:rsidRPr="009B3460">
        <w:rPr>
          <w:rFonts w:ascii="Times New Roman" w:hAnsi="Times New Roman"/>
          <w:color w:val="FF0000"/>
          <w:sz w:val="28"/>
          <w:szCs w:val="28"/>
        </w:rPr>
        <w:t xml:space="preserve"> </w:t>
      </w:r>
      <w:r w:rsidRPr="009B3460">
        <w:rPr>
          <w:rFonts w:ascii="Times New Roman" w:hAnsi="Times New Roman"/>
          <w:color w:val="000000"/>
          <w:sz w:val="28"/>
          <w:szCs w:val="28"/>
        </w:rPr>
        <w:t xml:space="preserve">повече спрямо 2016 г. </w:t>
      </w:r>
    </w:p>
    <w:p w:rsidR="009B3460" w:rsidRPr="009B3460"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9B3460">
        <w:rPr>
          <w:rFonts w:ascii="Times New Roman" w:hAnsi="Times New Roman" w:cs="Arial"/>
          <w:b/>
          <w:i/>
          <w:color w:val="000000"/>
          <w:sz w:val="28"/>
          <w:lang w:eastAsia="bg-BG"/>
        </w:rPr>
        <w:t>3.2. Планирани и извършени проверки за законност - ефективност на проверките, в т. ч. на различните способи за проверка, проблеми по прилагането на закона.</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color w:val="000000"/>
          <w:sz w:val="28"/>
          <w:szCs w:val="28"/>
        </w:rPr>
        <w:t xml:space="preserve">През отчетната година при осъществяване правомощията си по чл.145 ал.1 т.1-3 от ЗСВ и в изпълнение на указанията и плановите задачи на Върховна административна прокуратура, Апелативна прокуратура София и Окръжна прокуратура  Монтана и на районните прокуратури за упражняване надзор за законност прокурорите са извършили общо 92 проверки,  при  135 за 2017 година и  221 за 2016 г. </w:t>
      </w:r>
      <w:r w:rsidRPr="009B3460">
        <w:rPr>
          <w:rFonts w:ascii="Times New Roman" w:hAnsi="Times New Roman"/>
          <w:sz w:val="28"/>
          <w:szCs w:val="28"/>
        </w:rPr>
        <w:t>г. Налице е</w:t>
      </w:r>
      <w:r w:rsidRPr="009B3460">
        <w:rPr>
          <w:rFonts w:ascii="Times New Roman" w:hAnsi="Times New Roman"/>
          <w:color w:val="000000"/>
          <w:sz w:val="28"/>
          <w:szCs w:val="28"/>
        </w:rPr>
        <w:t xml:space="preserve"> намаляване на броя на проверките през 2018 г. спрямо 2017 г. с 43 броя и със 129 броя спрямо 2016 г. В процентно съотношение намалението спрямо 2017 г. е малко под 42%, а спрямо 2016 г. – с 58%.</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Прокурорите са използвали различни способи за извършване на проверките. По чл. 145, ал. 1, т. 1 от ЗСВ са извършени 43 проверки. Прокурорите са извършили 3 лични проверки при 16 за 2017 година, 31 за 2016 г. и са възложили на контролни органи 46 проверки (чл. 145, ал. 1, т. 3 ЗСВ). Всички проверки са приключили в </w:t>
      </w:r>
      <w:proofErr w:type="spellStart"/>
      <w:r w:rsidRPr="009B3460">
        <w:rPr>
          <w:rFonts w:ascii="Times New Roman" w:hAnsi="Times New Roman"/>
          <w:color w:val="000000"/>
          <w:sz w:val="28"/>
          <w:szCs w:val="28"/>
        </w:rPr>
        <w:t>законоустановените</w:t>
      </w:r>
      <w:proofErr w:type="spellEnd"/>
      <w:r w:rsidRPr="009B3460">
        <w:rPr>
          <w:rFonts w:ascii="Times New Roman" w:hAnsi="Times New Roman"/>
          <w:color w:val="000000"/>
          <w:sz w:val="28"/>
          <w:szCs w:val="28"/>
        </w:rPr>
        <w:t xml:space="preserve"> срокове.</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color w:val="000000"/>
          <w:sz w:val="28"/>
          <w:szCs w:val="28"/>
        </w:rPr>
        <w:lastRenderedPageBreak/>
        <w:t xml:space="preserve">Налице е намаляване на общия брой на извършените проверки спрямо и двата предходни периода. Намаляването се дължи основно на намалелия брой сигнали на граждани и организации, които </w:t>
      </w:r>
      <w:r w:rsidRPr="009B3460">
        <w:rPr>
          <w:rFonts w:ascii="Times New Roman" w:hAnsi="Times New Roman"/>
          <w:sz w:val="28"/>
          <w:szCs w:val="28"/>
        </w:rPr>
        <w:t xml:space="preserve">са подадени през отчетния период до Окръжна прокуратура Монтана и районните прокуратури. </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Следва да се отбележи, че намаляването на броя на проверките общо за региона на Окръжна прокуратура Монтана се дължи и на значителното намаляване на броя на извършените през 2018 г.  проверки от Районните прокуратури Монтана, Лом и Берковица – Районна прокуратура Лом е извършила 25 броя проверки, Районна прокуратура Монтана и Берковица са извършили съответно 9 и 6 броя проверки. Необходимо е да се засили дейността  на районните прокуратури по този надзор.</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От прокурорите са изготвени общо </w:t>
      </w:r>
      <w:r w:rsidRPr="009B3460">
        <w:rPr>
          <w:rFonts w:ascii="Times New Roman" w:hAnsi="Times New Roman"/>
          <w:sz w:val="28"/>
          <w:szCs w:val="28"/>
        </w:rPr>
        <w:t>18 п</w:t>
      </w:r>
      <w:r w:rsidRPr="009B3460">
        <w:rPr>
          <w:rFonts w:ascii="Times New Roman" w:hAnsi="Times New Roman"/>
          <w:color w:val="000000"/>
          <w:sz w:val="28"/>
          <w:szCs w:val="28"/>
        </w:rPr>
        <w:t xml:space="preserve">редложения за отстраняване на допуснати закононарушения. Всички са по чл. 145, ал. 1, т. 6 ЗСВ, като Окръжна прокуратура Монтана е отправила 13 броя предложения,  Районна прокуратура Лом -  3 броя  предложения,  Районна прокуратура Берковица 2 броя, а Районна прокуратура Монтана не е отправяла предложения по чл. 145, ал. 1, т. 6 от ЗСВ. От отправените предложения 17 са уважени, а 1 предложение е висящо.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През 2017 г. са направени 11 предложения. През 2016 г. са направени общо 19 предложения</w:t>
      </w:r>
      <w:r w:rsidRPr="009B3460">
        <w:rPr>
          <w:rFonts w:ascii="Times New Roman" w:hAnsi="Times New Roman"/>
          <w:b/>
          <w:color w:val="000000"/>
          <w:sz w:val="28"/>
          <w:szCs w:val="28"/>
        </w:rPr>
        <w:t>.</w:t>
      </w:r>
      <w:r w:rsidRPr="009B3460">
        <w:rPr>
          <w:rFonts w:ascii="Times New Roman" w:hAnsi="Times New Roman"/>
          <w:color w:val="000000"/>
          <w:sz w:val="28"/>
          <w:szCs w:val="28"/>
        </w:rPr>
        <w:t xml:space="preserve"> Налице е завишаване на броя на предложенията, направени от Окръжна прокуратура Монтана за отчетния период спрямо предишните периоди и намаляване на броя на направените от  районните прокуратури предложения по чл. 145, ал. 1, т. 6 от ЗСВ, което се дължи основно на естеството  на извършваните проверки, както и на значително намалелия им брой в районните прокуратури.</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Примери за по-значими за обществото проблеми, представляващи обществен интерес, по които прокуратурите са възлагали планови или извънпланови проверки или са се </w:t>
      </w:r>
      <w:proofErr w:type="spellStart"/>
      <w:r w:rsidRPr="009B3460">
        <w:rPr>
          <w:rFonts w:ascii="Times New Roman" w:hAnsi="Times New Roman"/>
          <w:color w:val="000000"/>
          <w:sz w:val="28"/>
          <w:szCs w:val="28"/>
        </w:rPr>
        <w:t>самосезирали</w:t>
      </w:r>
      <w:proofErr w:type="spellEnd"/>
      <w:r w:rsidRPr="009B3460">
        <w:rPr>
          <w:rFonts w:ascii="Times New Roman" w:hAnsi="Times New Roman"/>
          <w:color w:val="000000"/>
          <w:sz w:val="28"/>
          <w:szCs w:val="28"/>
        </w:rPr>
        <w:t xml:space="preserve"> по материали, публикувани в средствата за масова информация, са описани в </w:t>
      </w:r>
      <w:r w:rsidRPr="009B3460">
        <w:rPr>
          <w:rFonts w:ascii="Times New Roman" w:hAnsi="Times New Roman"/>
          <w:sz w:val="28"/>
          <w:szCs w:val="28"/>
        </w:rPr>
        <w:t>приложение № 5</w:t>
      </w:r>
      <w:r w:rsidRPr="009B3460">
        <w:rPr>
          <w:rFonts w:ascii="Times New Roman" w:hAnsi="Times New Roman"/>
          <w:color w:val="000000"/>
          <w:sz w:val="28"/>
          <w:szCs w:val="28"/>
        </w:rPr>
        <w:t>.</w:t>
      </w:r>
    </w:p>
    <w:p w:rsidR="009B3460" w:rsidRPr="009B3460" w:rsidRDefault="009B3460" w:rsidP="009B3460">
      <w:pPr>
        <w:spacing w:after="0" w:line="240" w:lineRule="auto"/>
        <w:ind w:firstLine="709"/>
        <w:jc w:val="both"/>
        <w:rPr>
          <w:rFonts w:ascii="Times New Roman" w:hAnsi="Times New Roman"/>
          <w:color w:val="000000"/>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09"/>
        <w:jc w:val="both"/>
        <w:outlineLvl w:val="2"/>
        <w:rPr>
          <w:rFonts w:ascii="Times New Roman" w:hAnsi="Times New Roman" w:cs="Arial"/>
          <w:b/>
          <w:i/>
          <w:color w:val="000000"/>
          <w:sz w:val="28"/>
          <w:lang w:eastAsia="bg-BG"/>
        </w:rPr>
      </w:pPr>
      <w:r w:rsidRPr="009B3460">
        <w:rPr>
          <w:rFonts w:ascii="Times New Roman" w:hAnsi="Times New Roman" w:cs="Arial"/>
          <w:b/>
          <w:i/>
          <w:color w:val="000000"/>
          <w:sz w:val="28"/>
          <w:lang w:eastAsia="bg-BG"/>
        </w:rPr>
        <w:t>3.</w:t>
      </w:r>
      <w:proofErr w:type="spellStart"/>
      <w:r w:rsidRPr="009B3460">
        <w:rPr>
          <w:rFonts w:ascii="Times New Roman" w:hAnsi="Times New Roman" w:cs="Arial"/>
          <w:b/>
          <w:i/>
          <w:color w:val="000000"/>
          <w:sz w:val="28"/>
          <w:lang w:eastAsia="bg-BG"/>
        </w:rPr>
        <w:t>3</w:t>
      </w:r>
      <w:proofErr w:type="spellEnd"/>
      <w:r w:rsidRPr="009B3460">
        <w:rPr>
          <w:rFonts w:ascii="Times New Roman" w:hAnsi="Times New Roman" w:cs="Arial"/>
          <w:b/>
          <w:i/>
          <w:color w:val="000000"/>
          <w:sz w:val="28"/>
          <w:lang w:eastAsia="bg-BG"/>
        </w:rPr>
        <w:t>.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При осъществяване на надзора за законност през отчетната година прокурорите от региона са поддържали добро взаимодействие със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проверки.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Следва да се осъществява по-пряк контакт и взаимодействие с контролните органи и да се използва по-пълно експертния им капацитет. При възлагане на проверки при възникнала необходимост трябва да се провеждат срещи, на които да се обсъждат въпроси, свързани с организацията и реализацията на проверките, както и отчитане на резултатите и възникналите проблеми.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lastRenderedPageBreak/>
        <w:t>През 2018 г. прокурорите от региона активно са взели участие в различни комисии и щабове към областния управител и общинските съвети – Консултативен съвет по опазване на горите, рибата и дивеча към Областен управител на Област Монтана; Областен  обществен съвет за превенция и противодействие на корупцията; Областен щаб за защита на населението  при  кризи, бедствия и аварии; Консултативен съвет към Областен управител по въпросите на земеделието; Междуведомствени комисии за борба с противообществените прояви на малолетни и непълнолетни към общините Монтана, Лом и Берковица.</w:t>
      </w:r>
    </w:p>
    <w:p w:rsidR="009B3460" w:rsidRPr="009B3460" w:rsidRDefault="009B3460" w:rsidP="009B3460">
      <w:pPr>
        <w:spacing w:after="0" w:line="240" w:lineRule="auto"/>
        <w:ind w:firstLine="709"/>
        <w:jc w:val="both"/>
        <w:rPr>
          <w:rFonts w:ascii="Times New Roman" w:hAnsi="Times New Roman"/>
          <w:sz w:val="28"/>
          <w:szCs w:val="28"/>
        </w:rPr>
      </w:pPr>
    </w:p>
    <w:p w:rsidR="009B3460" w:rsidRPr="009B3460" w:rsidRDefault="009B3460" w:rsidP="009B3460">
      <w:pPr>
        <w:spacing w:after="0" w:line="240" w:lineRule="auto"/>
        <w:jc w:val="center"/>
        <w:rPr>
          <w:rFonts w:ascii="Times New Roman" w:eastAsia="Times New Roman" w:hAnsi="Times New Roman"/>
          <w:b/>
          <w:sz w:val="20"/>
          <w:szCs w:val="20"/>
        </w:rPr>
      </w:pPr>
      <w:r w:rsidRPr="0003156C">
        <w:rPr>
          <w:rFonts w:ascii="Times New Roman" w:eastAsia="Times New Roman" w:hAnsi="Times New Roman"/>
          <w:b/>
          <w:sz w:val="20"/>
          <w:szCs w:val="20"/>
        </w:rPr>
        <w:t>АНАЛИЗ НА РЕЗУЛТАТИТЕ ОТ ДЕЙНОСТТА ПО НАДЗОРА ЗА ЗАКОННОСТ ВЪЗ ОСНОВА НА ИЗГОТВЕНИТЕ ПРОКУРОРСКИ АКТОВЕ (УВАЖЕНИ, НЕУВАЖЕНИ) - ПРОТЕСТИ СРЕЩУ НЕЗАКОНОСЪОБРАЗНИ АДМИНИСТРАТИВНИ АКТОВЕ, ПРЕДЛОЖЕНИЯ ПО ЧЛ. 145, АЛ. 1, Т. 6 ОТ ЗСВ, ПРЕДЛОЖЕНИЯ ЗА ВЪЗОБНОВЯВАНЕ НА АДМИНИСТРАТИВНИ ПРОИЗВОДСТВА ПО РЕДА НА ЧЛ. 102 ВЪВ ВР. С ЧЛ. 99, Т. 1 ОТ АПК. ОБРАЗУВАНИ ДОСЪДЕБНИ ПРОИЗВОДСТВА В РЕЗУЛТАТ НА ИЗВЪРШЕНИ ПРОВЕРКИ ЗА ЗАКОННОСТ</w:t>
      </w:r>
    </w:p>
    <w:p w:rsidR="009B3460" w:rsidRPr="009B3460" w:rsidRDefault="009B3460" w:rsidP="009B3460">
      <w:pPr>
        <w:spacing w:after="0" w:line="240" w:lineRule="auto"/>
        <w:ind w:firstLine="709"/>
        <w:jc w:val="both"/>
        <w:rPr>
          <w:rFonts w:ascii="Times New Roman" w:hAnsi="Times New Roman"/>
          <w:b/>
          <w:smallCaps/>
          <w:sz w:val="28"/>
          <w:szCs w:val="28"/>
        </w:rPr>
      </w:pP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През 2018 г. общият брой на проверените административни актове от прокурорите е 3150 бр. Установени са 87 закононарушения. Изготвени са 18 предложения по реда на чл.145, ал.1, т.6 ЗСВ, като 17 от тях са  уважени, а 1  предложение е висящо.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color w:val="000000"/>
          <w:sz w:val="28"/>
          <w:szCs w:val="28"/>
        </w:rPr>
        <w:t xml:space="preserve">Изготвени и подадени до Административен съд Монтана  са 31 протеста с правно основание чл.147, ал. 2 във </w:t>
      </w:r>
      <w:proofErr w:type="spellStart"/>
      <w:r w:rsidRPr="009B3460">
        <w:rPr>
          <w:rFonts w:ascii="Times New Roman" w:hAnsi="Times New Roman"/>
          <w:color w:val="000000"/>
          <w:sz w:val="28"/>
          <w:szCs w:val="28"/>
        </w:rPr>
        <w:t>вр</w:t>
      </w:r>
      <w:proofErr w:type="spellEnd"/>
      <w:r w:rsidRPr="009B3460">
        <w:rPr>
          <w:rFonts w:ascii="Times New Roman" w:hAnsi="Times New Roman"/>
          <w:color w:val="000000"/>
          <w:sz w:val="28"/>
          <w:szCs w:val="28"/>
        </w:rPr>
        <w:t xml:space="preserve">. с чл. 16, ал. 1, т. 1 във </w:t>
      </w:r>
      <w:proofErr w:type="spellStart"/>
      <w:r w:rsidRPr="009B3460">
        <w:rPr>
          <w:rFonts w:ascii="Times New Roman" w:hAnsi="Times New Roman"/>
          <w:color w:val="000000"/>
          <w:sz w:val="28"/>
          <w:szCs w:val="28"/>
        </w:rPr>
        <w:t>вр</w:t>
      </w:r>
      <w:proofErr w:type="spellEnd"/>
      <w:r w:rsidRPr="009B3460">
        <w:rPr>
          <w:rFonts w:ascii="Times New Roman" w:hAnsi="Times New Roman"/>
          <w:color w:val="000000"/>
          <w:sz w:val="28"/>
          <w:szCs w:val="28"/>
        </w:rPr>
        <w:t xml:space="preserve">. с чл.149, ал. 4 във </w:t>
      </w:r>
      <w:proofErr w:type="spellStart"/>
      <w:r w:rsidRPr="009B3460">
        <w:rPr>
          <w:rFonts w:ascii="Times New Roman" w:hAnsi="Times New Roman"/>
          <w:color w:val="000000"/>
          <w:sz w:val="28"/>
          <w:szCs w:val="28"/>
        </w:rPr>
        <w:t>вр</w:t>
      </w:r>
      <w:proofErr w:type="spellEnd"/>
      <w:r w:rsidRPr="009B3460">
        <w:rPr>
          <w:rFonts w:ascii="Times New Roman" w:hAnsi="Times New Roman"/>
          <w:color w:val="000000"/>
          <w:sz w:val="28"/>
          <w:szCs w:val="28"/>
        </w:rPr>
        <w:t xml:space="preserve">. с чл. 146, ал. 1, т. 3 и т. 4 от АПК срещу  незаконосъобразни текстове от различни наредби на общинските съвети във всички общини на територията  на област Монтана. Уважени са 24 броя, 1 брой не е уважен, за което е подаден протест до ВАС, а 6 броя са висящи към края на отчетния период пред Административен съд Монтана. 29 броя от протестите  до Административен съд Монтана са изготвени от Окръжна прокуратура Монтана. Районна прокуратура Монтана е изготвила 2 протеста, а  Районните прокуратури Лом и Берковица нямат изготвени и подадени протести. </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sz w:val="28"/>
          <w:szCs w:val="28"/>
        </w:rPr>
        <w:t>Изготвените предложения по чл.145, ал.1, т.6 от ЗСВ са общо 18</w:t>
      </w:r>
      <w:r w:rsidRPr="009B3460">
        <w:rPr>
          <w:rFonts w:ascii="Times New Roman" w:hAnsi="Times New Roman"/>
          <w:color w:val="000000"/>
          <w:sz w:val="28"/>
          <w:szCs w:val="28"/>
        </w:rPr>
        <w:t xml:space="preserve"> и се разпределят по териториални прокуратури, както следва: </w:t>
      </w:r>
    </w:p>
    <w:p w:rsidR="009B3460" w:rsidRPr="009B3460" w:rsidRDefault="009B3460" w:rsidP="009B3460">
      <w:pPr>
        <w:spacing w:after="0" w:line="240" w:lineRule="auto"/>
        <w:ind w:firstLine="709"/>
        <w:jc w:val="both"/>
        <w:rPr>
          <w:rFonts w:ascii="Times New Roman" w:hAnsi="Times New Roman"/>
          <w:b/>
          <w:sz w:val="28"/>
          <w:szCs w:val="28"/>
          <w:u w:val="single"/>
        </w:rPr>
      </w:pPr>
    </w:p>
    <w:p w:rsidR="009B3460" w:rsidRPr="009B3460" w:rsidRDefault="009B3460" w:rsidP="009B3460">
      <w:pPr>
        <w:spacing w:after="0" w:line="240" w:lineRule="auto"/>
        <w:ind w:firstLine="709"/>
        <w:jc w:val="both"/>
        <w:rPr>
          <w:rFonts w:ascii="Times New Roman" w:hAnsi="Times New Roman"/>
          <w:b/>
          <w:sz w:val="28"/>
          <w:szCs w:val="28"/>
          <w:u w:val="single"/>
        </w:rPr>
      </w:pPr>
      <w:r w:rsidRPr="009B3460">
        <w:rPr>
          <w:rFonts w:ascii="Times New Roman" w:hAnsi="Times New Roman"/>
          <w:b/>
          <w:sz w:val="28"/>
          <w:szCs w:val="28"/>
          <w:u w:val="single"/>
        </w:rPr>
        <w:t>Окръжна прокуратура Монтана</w:t>
      </w:r>
      <w:r w:rsidR="009E62BA">
        <w:rPr>
          <w:rFonts w:ascii="Times New Roman" w:hAnsi="Times New Roman"/>
          <w:b/>
          <w:sz w:val="28"/>
          <w:szCs w:val="28"/>
          <w:u w:val="single"/>
        </w:rPr>
        <w:t xml:space="preserve"> – 13 бр.</w:t>
      </w:r>
      <w:r w:rsidRPr="009B3460">
        <w:rPr>
          <w:rFonts w:ascii="Times New Roman" w:hAnsi="Times New Roman"/>
          <w:b/>
          <w:sz w:val="28"/>
          <w:szCs w:val="28"/>
          <w:u w:val="single"/>
        </w:rPr>
        <w:t>:</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пр. 1484/2018 година по описа на Окръжна прокуратура Монтана  е направено  до  началника на сектор „Пътна полиция“ при ОДМВР Монтана съобразно компетентността му  да предприемете необходимите  мерки  за правилното прилагане и разграничение на  разпоредбите на чл. 62, ал. 2 от АПК и  чл. 156 от АПК, като за изпълнение на предложението е определен постоянен срок.</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пр. № 434/2018 година  е отправено до Председателя на Общинска избирателна комисия Брусарци да предприеме незабавно  необходимите действия  съгласно чл. 42, ал. 4 от ЗМСМА /В тридневен срок от получаване справката и на документите, удостоверяващи обстоятелствата по ал. 1, т. 1, 3, 4, 6, 7, 8, 9, 11, 12 и 13, общинската избирателна комисия обявява прекратяване на пълномощията на кмета/.</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b/>
          <w:color w:val="000000"/>
          <w:sz w:val="28"/>
          <w:szCs w:val="28"/>
        </w:rPr>
        <w:lastRenderedPageBreak/>
        <w:t>1 брой</w:t>
      </w:r>
      <w:r w:rsidRPr="009B3460">
        <w:rPr>
          <w:rFonts w:ascii="Times New Roman" w:hAnsi="Times New Roman"/>
          <w:color w:val="000000"/>
          <w:sz w:val="28"/>
          <w:szCs w:val="28"/>
        </w:rPr>
        <w:t xml:space="preserve"> предложение по пр. пр. № 1838/2018 година по описа на Окръжна прокуратура Монтана е отправено  до Кмета на Кметство Дългоделци  съобразно компетентността му  да предприеме необходимите действия  за изпълнение на Наредба за обмена на документи в администрацията (загл. изм. - </w:t>
      </w:r>
      <w:proofErr w:type="spellStart"/>
      <w:r w:rsidRPr="009B3460">
        <w:rPr>
          <w:rFonts w:ascii="Times New Roman" w:hAnsi="Times New Roman"/>
          <w:color w:val="000000"/>
          <w:sz w:val="28"/>
          <w:szCs w:val="28"/>
        </w:rPr>
        <w:t>дв</w:t>
      </w:r>
      <w:proofErr w:type="spellEnd"/>
      <w:r w:rsidRPr="009B3460">
        <w:rPr>
          <w:rFonts w:ascii="Times New Roman" w:hAnsi="Times New Roman"/>
          <w:color w:val="000000"/>
          <w:sz w:val="28"/>
          <w:szCs w:val="28"/>
        </w:rPr>
        <w:t>, бр. 5 от 2017 г., в сила от 01.03.2017 г.) и по-конкретно на Раздел IV „Издаване на документи на хартиен носител“.</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пр. № 2704/2018 година по описа на Окръжна прокуратура Монтана е отправено  до Кмета на Община Чипровци съобразно компетентността му да    предприеме необходимите действия  за изпълнение на Закона за достъп до обществена информация и по-конкретно на Раздел II „Разглеждане на заявленията и предоставяне на достъп до обществена информация“</w:t>
      </w:r>
    </w:p>
    <w:p w:rsidR="009B3460" w:rsidRPr="009B3460" w:rsidRDefault="009B3460" w:rsidP="009B3460">
      <w:pPr>
        <w:spacing w:after="0" w:line="240" w:lineRule="auto"/>
        <w:ind w:firstLine="709"/>
        <w:jc w:val="both"/>
        <w:rPr>
          <w:rFonts w:ascii="Times New Roman" w:hAnsi="Times New Roman"/>
          <w:color w:val="000000"/>
          <w:sz w:val="28"/>
          <w:szCs w:val="28"/>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пр. 988/2018 г. по описа на Окръжна прокуратура Монтана  до председателя на Общински съвет Медковец,  който съобразно компетентността си, да предприеме действия  съгласно чл. 21, ал. 2 от ЗМСМА  за изпълнение на законовото изискване на  чл. 47 ал.5 от Закона за защита на животните.</w:t>
      </w:r>
    </w:p>
    <w:p w:rsidR="009B3460" w:rsidRPr="009B3460" w:rsidRDefault="009B3460" w:rsidP="009B3460">
      <w:pPr>
        <w:spacing w:after="0" w:line="240" w:lineRule="auto"/>
        <w:ind w:firstLine="720"/>
        <w:jc w:val="both"/>
        <w:rPr>
          <w:rFonts w:ascii="Times New Roman" w:eastAsia="Times New Roman" w:hAnsi="Times New Roman"/>
          <w:sz w:val="28"/>
          <w:szCs w:val="28"/>
          <w:lang w:eastAsia="bg-BG"/>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пр. № </w:t>
      </w:r>
      <w:r w:rsidRPr="009B3460">
        <w:rPr>
          <w:rFonts w:ascii="Times New Roman" w:hAnsi="Times New Roman"/>
          <w:sz w:val="28"/>
          <w:szCs w:val="28"/>
        </w:rPr>
        <w:t>4392/2017г</w:t>
      </w:r>
      <w:r w:rsidRPr="009B3460">
        <w:rPr>
          <w:rFonts w:ascii="Times New Roman" w:hAnsi="Times New Roman"/>
          <w:color w:val="000000"/>
          <w:sz w:val="28"/>
          <w:szCs w:val="28"/>
        </w:rPr>
        <w:t xml:space="preserve"> година по описа на Окръжна прокуратура Монтана е отправено чрез ВАП  до Изпълнителния директор на „Напоителни системи“ ЕАД София за </w:t>
      </w:r>
      <w:r w:rsidRPr="009B3460">
        <w:rPr>
          <w:rFonts w:ascii="Times New Roman" w:eastAsia="Times New Roman" w:hAnsi="Times New Roman"/>
          <w:sz w:val="28"/>
          <w:szCs w:val="28"/>
          <w:lang w:eastAsia="bg-BG"/>
        </w:rPr>
        <w:t xml:space="preserve">предприемане на действия по почистване на дъното на преливното съоръжение, </w:t>
      </w:r>
      <w:proofErr w:type="spellStart"/>
      <w:r w:rsidRPr="009B3460">
        <w:rPr>
          <w:rFonts w:ascii="Times New Roman" w:eastAsia="Times New Roman" w:hAnsi="Times New Roman"/>
          <w:sz w:val="28"/>
          <w:szCs w:val="28"/>
          <w:lang w:eastAsia="bg-BG"/>
        </w:rPr>
        <w:t>бързотока</w:t>
      </w:r>
      <w:proofErr w:type="spellEnd"/>
      <w:r w:rsidRPr="009B3460">
        <w:rPr>
          <w:rFonts w:ascii="Times New Roman" w:eastAsia="Times New Roman" w:hAnsi="Times New Roman"/>
          <w:sz w:val="28"/>
          <w:szCs w:val="28"/>
          <w:lang w:eastAsia="bg-BG"/>
        </w:rPr>
        <w:t xml:space="preserve"> и площта между двата </w:t>
      </w:r>
      <w:proofErr w:type="spellStart"/>
      <w:r w:rsidRPr="009B3460">
        <w:rPr>
          <w:rFonts w:ascii="Times New Roman" w:eastAsia="Times New Roman" w:hAnsi="Times New Roman"/>
          <w:sz w:val="28"/>
          <w:szCs w:val="28"/>
          <w:lang w:eastAsia="bg-BG"/>
        </w:rPr>
        <w:t>енергогасители</w:t>
      </w:r>
      <w:proofErr w:type="spellEnd"/>
      <w:r w:rsidRPr="009B3460">
        <w:rPr>
          <w:rFonts w:ascii="Times New Roman" w:eastAsia="Times New Roman" w:hAnsi="Times New Roman"/>
          <w:sz w:val="28"/>
          <w:szCs w:val="28"/>
          <w:lang w:eastAsia="bg-BG"/>
        </w:rPr>
        <w:t xml:space="preserve"> и на язовир „Огоста“  за </w:t>
      </w:r>
      <w:r w:rsidRPr="009B3460">
        <w:rPr>
          <w:rFonts w:ascii="Times New Roman" w:eastAsia="Times New Roman" w:hAnsi="Times New Roman"/>
          <w:b/>
          <w:sz w:val="28"/>
          <w:szCs w:val="28"/>
          <w:lang w:eastAsia="bg-BG"/>
        </w:rPr>
        <w:t xml:space="preserve"> </w:t>
      </w:r>
      <w:r w:rsidRPr="009B3460">
        <w:rPr>
          <w:rFonts w:ascii="Times New Roman" w:eastAsia="Times New Roman" w:hAnsi="Times New Roman"/>
          <w:sz w:val="28"/>
          <w:szCs w:val="28"/>
          <w:lang w:eastAsia="bg-BG"/>
        </w:rPr>
        <w:t xml:space="preserve">снабдяване на персонала на хидровъзел „Огоста“ с плавателен съд, който да се управлява от правоспособно лице. </w:t>
      </w:r>
    </w:p>
    <w:p w:rsidR="009B3460" w:rsidRPr="009B3460" w:rsidRDefault="009B3460" w:rsidP="009B3460">
      <w:pPr>
        <w:spacing w:after="0" w:line="240" w:lineRule="auto"/>
        <w:ind w:firstLine="720"/>
        <w:jc w:val="both"/>
        <w:rPr>
          <w:rFonts w:ascii="Times New Roman" w:hAnsi="Times New Roman"/>
          <w:color w:val="000000"/>
          <w:sz w:val="28"/>
          <w:szCs w:val="28"/>
        </w:rPr>
      </w:pPr>
      <w:r w:rsidRPr="009B3460">
        <w:rPr>
          <w:rFonts w:ascii="Times New Roman" w:hAnsi="Times New Roman"/>
          <w:b/>
          <w:color w:val="000000"/>
          <w:sz w:val="28"/>
          <w:szCs w:val="28"/>
        </w:rPr>
        <w:t>3 броя</w:t>
      </w:r>
      <w:r w:rsidRPr="009B3460">
        <w:rPr>
          <w:rFonts w:ascii="Times New Roman" w:hAnsi="Times New Roman"/>
          <w:color w:val="000000"/>
          <w:sz w:val="28"/>
          <w:szCs w:val="28"/>
        </w:rPr>
        <w:t xml:space="preserve"> предложения са отправени по  пр. пр. № </w:t>
      </w:r>
      <w:r w:rsidRPr="009B3460">
        <w:rPr>
          <w:rFonts w:ascii="Times New Roman" w:eastAsia="Times New Roman" w:hAnsi="Times New Roman"/>
          <w:sz w:val="28"/>
          <w:szCs w:val="28"/>
          <w:lang w:eastAsia="bg-BG"/>
        </w:rPr>
        <w:t>4392/2017</w:t>
      </w:r>
      <w:r w:rsidRPr="009B3460">
        <w:rPr>
          <w:rFonts w:ascii="Times New Roman" w:hAnsi="Times New Roman"/>
          <w:color w:val="000000"/>
          <w:sz w:val="28"/>
          <w:szCs w:val="28"/>
        </w:rPr>
        <w:t xml:space="preserve"> година по описа на Окръжна прокуратура Монтана, както следва:</w:t>
      </w:r>
    </w:p>
    <w:p w:rsidR="009B3460" w:rsidRPr="009E62BA" w:rsidRDefault="009B3460" w:rsidP="009E62BA">
      <w:pPr>
        <w:pStyle w:val="a9"/>
        <w:numPr>
          <w:ilvl w:val="0"/>
          <w:numId w:val="2"/>
        </w:numPr>
        <w:spacing w:after="0" w:line="240" w:lineRule="auto"/>
        <w:ind w:left="0" w:firstLine="720"/>
        <w:jc w:val="both"/>
        <w:rPr>
          <w:rFonts w:ascii="Times New Roman" w:eastAsia="Times New Roman" w:hAnsi="Times New Roman"/>
          <w:sz w:val="28"/>
          <w:szCs w:val="28"/>
          <w:lang w:eastAsia="bg-BG"/>
        </w:rPr>
      </w:pPr>
      <w:r w:rsidRPr="009E62BA">
        <w:rPr>
          <w:rFonts w:ascii="Times New Roman" w:hAnsi="Times New Roman"/>
          <w:color w:val="000000"/>
          <w:sz w:val="28"/>
          <w:szCs w:val="28"/>
        </w:rPr>
        <w:t xml:space="preserve">предложение чрез ВАП до Изпълнителния директор на „Напоителни системи“ ЕАД София за </w:t>
      </w:r>
      <w:r w:rsidRPr="009E62BA">
        <w:rPr>
          <w:rFonts w:ascii="Times New Roman" w:eastAsia="Times New Roman" w:hAnsi="Times New Roman"/>
          <w:sz w:val="28"/>
          <w:szCs w:val="28"/>
          <w:lang w:eastAsia="bg-BG"/>
        </w:rPr>
        <w:t xml:space="preserve">предприемане </w:t>
      </w:r>
      <w:r w:rsidRPr="009E62BA">
        <w:rPr>
          <w:rFonts w:ascii="Times New Roman" w:hAnsi="Times New Roman"/>
          <w:sz w:val="28"/>
          <w:szCs w:val="28"/>
          <w:shd w:val="clear" w:color="auto" w:fill="FFFFFF"/>
        </w:rPr>
        <w:t xml:space="preserve">на мерки, свързани с язовир  „Огоста“, относно </w:t>
      </w:r>
      <w:r w:rsidRPr="009E62BA">
        <w:rPr>
          <w:rFonts w:ascii="Times New Roman" w:eastAsia="Times New Roman" w:hAnsi="Times New Roman"/>
          <w:sz w:val="28"/>
          <w:szCs w:val="28"/>
          <w:lang w:eastAsia="bg-BG"/>
        </w:rPr>
        <w:t xml:space="preserve">извършване на </w:t>
      </w:r>
      <w:proofErr w:type="spellStart"/>
      <w:r w:rsidRPr="009E62BA">
        <w:rPr>
          <w:rFonts w:ascii="Times New Roman" w:eastAsia="Times New Roman" w:hAnsi="Times New Roman"/>
          <w:sz w:val="28"/>
          <w:szCs w:val="28"/>
          <w:lang w:eastAsia="bg-BG"/>
        </w:rPr>
        <w:t>геодезически</w:t>
      </w:r>
      <w:proofErr w:type="spellEnd"/>
      <w:r w:rsidRPr="009E62BA">
        <w:rPr>
          <w:rFonts w:ascii="Times New Roman" w:eastAsia="Times New Roman" w:hAnsi="Times New Roman"/>
          <w:sz w:val="28"/>
          <w:szCs w:val="28"/>
          <w:lang w:eastAsia="bg-BG"/>
        </w:rPr>
        <w:t xml:space="preserve"> измервания за проследяване интензивността на процесите, изготвяне и реализиране на проект за цялостно стабилизиране на </w:t>
      </w:r>
      <w:proofErr w:type="spellStart"/>
      <w:r w:rsidRPr="009E62BA">
        <w:rPr>
          <w:rFonts w:ascii="Times New Roman" w:eastAsia="Times New Roman" w:hAnsi="Times New Roman"/>
          <w:sz w:val="28"/>
          <w:szCs w:val="28"/>
          <w:lang w:eastAsia="bg-BG"/>
        </w:rPr>
        <w:t>свлачището</w:t>
      </w:r>
      <w:proofErr w:type="spellEnd"/>
      <w:r w:rsidRPr="009E62BA">
        <w:rPr>
          <w:rFonts w:ascii="Times New Roman" w:eastAsia="Times New Roman" w:hAnsi="Times New Roman"/>
          <w:sz w:val="28"/>
          <w:szCs w:val="28"/>
          <w:lang w:eastAsia="bg-BG"/>
        </w:rPr>
        <w:t xml:space="preserve">; ремонт на сградата на </w:t>
      </w:r>
      <w:proofErr w:type="spellStart"/>
      <w:r w:rsidRPr="009E62BA">
        <w:rPr>
          <w:rFonts w:ascii="Times New Roman" w:eastAsia="Times New Roman" w:hAnsi="Times New Roman"/>
          <w:sz w:val="28"/>
          <w:szCs w:val="28"/>
          <w:lang w:eastAsia="bg-BG"/>
        </w:rPr>
        <w:t>шибърната</w:t>
      </w:r>
      <w:proofErr w:type="spellEnd"/>
      <w:r w:rsidRPr="009E62BA">
        <w:rPr>
          <w:rFonts w:ascii="Times New Roman" w:eastAsia="Times New Roman" w:hAnsi="Times New Roman"/>
          <w:sz w:val="28"/>
          <w:szCs w:val="28"/>
          <w:lang w:eastAsia="bg-BG"/>
        </w:rPr>
        <w:t xml:space="preserve"> камера, в който е разположен основният затворен механизъм на изхода на основния изпускател</w:t>
      </w:r>
      <w:r w:rsidRPr="009E62BA">
        <w:rPr>
          <w:rFonts w:ascii="Times New Roman" w:hAnsi="Times New Roman"/>
          <w:sz w:val="28"/>
          <w:szCs w:val="28"/>
          <w:shd w:val="clear" w:color="auto" w:fill="FFFFFF"/>
        </w:rPr>
        <w:t>;</w:t>
      </w:r>
      <w:r w:rsidRPr="009E62BA">
        <w:rPr>
          <w:rFonts w:ascii="Times New Roman" w:eastAsia="Times New Roman" w:hAnsi="Times New Roman"/>
          <w:b/>
          <w:sz w:val="28"/>
          <w:szCs w:val="28"/>
          <w:lang w:eastAsia="bg-BG"/>
        </w:rPr>
        <w:t xml:space="preserve"> </w:t>
      </w:r>
      <w:r w:rsidRPr="009E62BA">
        <w:rPr>
          <w:rFonts w:ascii="Times New Roman" w:eastAsia="Times New Roman" w:hAnsi="Times New Roman"/>
          <w:sz w:val="28"/>
          <w:szCs w:val="28"/>
          <w:lang w:eastAsia="bg-BG"/>
        </w:rPr>
        <w:t xml:space="preserve">предприемане на действия по почистване на дъното на преливното съоръжение, </w:t>
      </w:r>
      <w:proofErr w:type="spellStart"/>
      <w:r w:rsidRPr="009E62BA">
        <w:rPr>
          <w:rFonts w:ascii="Times New Roman" w:eastAsia="Times New Roman" w:hAnsi="Times New Roman"/>
          <w:sz w:val="28"/>
          <w:szCs w:val="28"/>
          <w:lang w:eastAsia="bg-BG"/>
        </w:rPr>
        <w:t>бързотока</w:t>
      </w:r>
      <w:proofErr w:type="spellEnd"/>
      <w:r w:rsidRPr="009E62BA">
        <w:rPr>
          <w:rFonts w:ascii="Times New Roman" w:eastAsia="Times New Roman" w:hAnsi="Times New Roman"/>
          <w:sz w:val="28"/>
          <w:szCs w:val="28"/>
          <w:lang w:eastAsia="bg-BG"/>
        </w:rPr>
        <w:t xml:space="preserve"> и </w:t>
      </w:r>
      <w:proofErr w:type="spellStart"/>
      <w:r w:rsidRPr="009E62BA">
        <w:rPr>
          <w:rFonts w:ascii="Times New Roman" w:eastAsia="Times New Roman" w:hAnsi="Times New Roman"/>
          <w:sz w:val="28"/>
          <w:szCs w:val="28"/>
          <w:lang w:eastAsia="bg-BG"/>
        </w:rPr>
        <w:t>енергогасителя</w:t>
      </w:r>
      <w:proofErr w:type="spellEnd"/>
      <w:r w:rsidRPr="009E62BA">
        <w:rPr>
          <w:rFonts w:ascii="Times New Roman" w:eastAsia="Times New Roman" w:hAnsi="Times New Roman"/>
          <w:sz w:val="28"/>
          <w:szCs w:val="28"/>
          <w:lang w:eastAsia="bg-BG"/>
        </w:rPr>
        <w:t>;</w:t>
      </w:r>
      <w:r w:rsidRPr="009E62BA">
        <w:rPr>
          <w:rFonts w:ascii="Times New Roman" w:hAnsi="Times New Roman"/>
          <w:sz w:val="28"/>
          <w:szCs w:val="28"/>
          <w:shd w:val="clear" w:color="auto" w:fill="FFFFFF"/>
        </w:rPr>
        <w:t xml:space="preserve"> </w:t>
      </w:r>
      <w:r w:rsidRPr="009E62BA">
        <w:rPr>
          <w:rFonts w:ascii="Times New Roman" w:eastAsia="Times New Roman" w:hAnsi="Times New Roman"/>
          <w:sz w:val="28"/>
          <w:szCs w:val="28"/>
          <w:lang w:eastAsia="bg-BG"/>
        </w:rPr>
        <w:t xml:space="preserve">при </w:t>
      </w:r>
      <w:proofErr w:type="spellStart"/>
      <w:r w:rsidRPr="009E62BA">
        <w:rPr>
          <w:rFonts w:ascii="Times New Roman" w:eastAsia="Times New Roman" w:hAnsi="Times New Roman"/>
          <w:sz w:val="28"/>
          <w:szCs w:val="28"/>
          <w:lang w:eastAsia="bg-BG"/>
        </w:rPr>
        <w:t>водоползването</w:t>
      </w:r>
      <w:proofErr w:type="spellEnd"/>
      <w:r w:rsidRPr="009E62BA">
        <w:rPr>
          <w:rFonts w:ascii="Times New Roman" w:eastAsia="Times New Roman" w:hAnsi="Times New Roman"/>
          <w:sz w:val="28"/>
          <w:szCs w:val="28"/>
          <w:lang w:eastAsia="bg-BG"/>
        </w:rPr>
        <w:t xml:space="preserve"> стриктно да се следи за максимална </w:t>
      </w:r>
      <w:proofErr w:type="spellStart"/>
      <w:r w:rsidRPr="009E62BA">
        <w:rPr>
          <w:rFonts w:ascii="Times New Roman" w:eastAsia="Times New Roman" w:hAnsi="Times New Roman"/>
          <w:sz w:val="28"/>
          <w:szCs w:val="28"/>
          <w:lang w:eastAsia="bg-BG"/>
        </w:rPr>
        <w:t>кота</w:t>
      </w:r>
      <w:proofErr w:type="spellEnd"/>
      <w:r w:rsidRPr="009E62BA">
        <w:rPr>
          <w:rFonts w:ascii="Times New Roman" w:eastAsia="Times New Roman" w:hAnsi="Times New Roman"/>
          <w:sz w:val="28"/>
          <w:szCs w:val="28"/>
          <w:lang w:eastAsia="bg-BG"/>
        </w:rPr>
        <w:t xml:space="preserve"> на завиряване на язовирното езеро при нормални условия до 193 м. и минимална </w:t>
      </w:r>
      <w:proofErr w:type="spellStart"/>
      <w:r w:rsidRPr="009E62BA">
        <w:rPr>
          <w:rFonts w:ascii="Times New Roman" w:eastAsia="Times New Roman" w:hAnsi="Times New Roman"/>
          <w:sz w:val="28"/>
          <w:szCs w:val="28"/>
          <w:lang w:eastAsia="bg-BG"/>
        </w:rPr>
        <w:t>кота</w:t>
      </w:r>
      <w:proofErr w:type="spellEnd"/>
      <w:r w:rsidRPr="009E62BA">
        <w:rPr>
          <w:rFonts w:ascii="Times New Roman" w:eastAsia="Times New Roman" w:hAnsi="Times New Roman"/>
          <w:sz w:val="28"/>
          <w:szCs w:val="28"/>
          <w:lang w:eastAsia="bg-BG"/>
        </w:rPr>
        <w:t xml:space="preserve"> – до 187.5м</w:t>
      </w:r>
      <w:r w:rsidRPr="009E62BA">
        <w:rPr>
          <w:rFonts w:ascii="Times New Roman" w:hAnsi="Times New Roman"/>
          <w:sz w:val="28"/>
          <w:szCs w:val="28"/>
          <w:shd w:val="clear" w:color="auto" w:fill="FFFFFF"/>
        </w:rPr>
        <w:t>.;</w:t>
      </w:r>
      <w:r w:rsidRPr="009E62BA">
        <w:rPr>
          <w:rFonts w:ascii="Times New Roman" w:eastAsia="Times New Roman" w:hAnsi="Times New Roman"/>
          <w:b/>
          <w:sz w:val="28"/>
          <w:szCs w:val="28"/>
          <w:lang w:eastAsia="bg-BG"/>
        </w:rPr>
        <w:t xml:space="preserve"> </w:t>
      </w:r>
      <w:r w:rsidRPr="009E62BA">
        <w:rPr>
          <w:rFonts w:ascii="Times New Roman" w:eastAsia="Times New Roman" w:hAnsi="Times New Roman"/>
          <w:sz w:val="28"/>
          <w:szCs w:val="28"/>
          <w:lang w:eastAsia="bg-BG"/>
        </w:rPr>
        <w:t>снабдяване на персонала на хидровъзел „Огоста“ с плавателен съд;</w:t>
      </w:r>
      <w:r w:rsidRPr="009E62BA">
        <w:rPr>
          <w:rFonts w:ascii="Times New Roman" w:hAnsi="Times New Roman"/>
          <w:sz w:val="28"/>
          <w:szCs w:val="28"/>
          <w:shd w:val="clear" w:color="auto" w:fill="FFFFFF"/>
        </w:rPr>
        <w:t xml:space="preserve"> </w:t>
      </w:r>
      <w:r w:rsidRPr="009E62BA">
        <w:rPr>
          <w:rFonts w:ascii="Times New Roman" w:eastAsia="Times New Roman" w:hAnsi="Times New Roman"/>
          <w:sz w:val="28"/>
          <w:szCs w:val="28"/>
          <w:lang w:eastAsia="bg-BG"/>
        </w:rPr>
        <w:t>наличие на оросителна система на територията на хидровъзел „Огоста“ за поддържане на сухия откос на язовирната стена;</w:t>
      </w:r>
      <w:r w:rsidRPr="009E62BA">
        <w:rPr>
          <w:rFonts w:ascii="Times New Roman" w:eastAsia="Times New Roman" w:hAnsi="Times New Roman"/>
          <w:b/>
          <w:sz w:val="28"/>
          <w:szCs w:val="28"/>
          <w:lang w:eastAsia="bg-BG"/>
        </w:rPr>
        <w:t xml:space="preserve"> </w:t>
      </w:r>
      <w:r w:rsidRPr="009E62BA">
        <w:rPr>
          <w:rFonts w:ascii="Times New Roman" w:eastAsia="Times New Roman" w:hAnsi="Times New Roman"/>
          <w:sz w:val="28"/>
          <w:szCs w:val="28"/>
          <w:lang w:eastAsia="bg-BG"/>
        </w:rPr>
        <w:t>подмяна на хидравличното масло на изхода на основния изпускател;</w:t>
      </w:r>
    </w:p>
    <w:p w:rsidR="009B3460" w:rsidRPr="009E62BA" w:rsidRDefault="009B3460" w:rsidP="009E62BA">
      <w:pPr>
        <w:pStyle w:val="a9"/>
        <w:numPr>
          <w:ilvl w:val="0"/>
          <w:numId w:val="2"/>
        </w:numPr>
        <w:spacing w:after="0" w:line="240" w:lineRule="auto"/>
        <w:ind w:left="0" w:firstLine="720"/>
        <w:jc w:val="both"/>
        <w:rPr>
          <w:rFonts w:ascii="Times New Roman" w:eastAsiaTheme="minorHAnsi" w:hAnsi="Times New Roman"/>
          <w:sz w:val="28"/>
          <w:szCs w:val="28"/>
          <w:shd w:val="clear" w:color="auto" w:fill="FFFFFF"/>
        </w:rPr>
      </w:pPr>
      <w:r w:rsidRPr="009E62BA">
        <w:rPr>
          <w:rFonts w:ascii="Times New Roman" w:hAnsi="Times New Roman"/>
          <w:color w:val="000000"/>
          <w:sz w:val="28"/>
          <w:szCs w:val="28"/>
        </w:rPr>
        <w:t xml:space="preserve">предложение  чрез ВАП до Министъра на земеделието, храните и горите за предприемане на мерки, свързани с язовир „Огоста“,  относно: </w:t>
      </w:r>
      <w:r w:rsidRPr="009E62BA">
        <w:rPr>
          <w:rFonts w:ascii="Times New Roman" w:eastAsia="Times New Roman" w:hAnsi="Times New Roman"/>
          <w:sz w:val="28"/>
          <w:szCs w:val="28"/>
          <w:lang w:eastAsia="bg-BG"/>
        </w:rPr>
        <w:t>извършване на спешни и неотложни ремонтно-възстановителни работи на повредените /частично компрометирани/ зони на каменната облицовка, чието предназначение е да защитава от вълнова ерозия водния откос на язовирната стена</w:t>
      </w:r>
      <w:r w:rsidRPr="009E62BA">
        <w:rPr>
          <w:rFonts w:ascii="Times New Roman" w:hAnsi="Times New Roman"/>
          <w:sz w:val="28"/>
          <w:szCs w:val="28"/>
          <w:shd w:val="clear" w:color="auto" w:fill="FFFFFF"/>
        </w:rPr>
        <w:t xml:space="preserve">; ремонтиране на </w:t>
      </w:r>
      <w:r w:rsidRPr="009E62BA">
        <w:rPr>
          <w:rFonts w:ascii="Times New Roman" w:eastAsia="Times New Roman" w:hAnsi="Times New Roman"/>
          <w:sz w:val="28"/>
          <w:szCs w:val="28"/>
          <w:lang w:eastAsia="bg-BG"/>
        </w:rPr>
        <w:t xml:space="preserve">машинните части на съоръженията във водната кула – </w:t>
      </w:r>
      <w:r w:rsidRPr="009E62BA">
        <w:rPr>
          <w:rFonts w:ascii="Times New Roman" w:eastAsia="Times New Roman" w:hAnsi="Times New Roman"/>
          <w:sz w:val="28"/>
          <w:szCs w:val="28"/>
          <w:lang w:eastAsia="bg-BG"/>
        </w:rPr>
        <w:lastRenderedPageBreak/>
        <w:t xml:space="preserve">бързопадащ </w:t>
      </w:r>
      <w:proofErr w:type="spellStart"/>
      <w:r w:rsidRPr="009E62BA">
        <w:rPr>
          <w:rFonts w:ascii="Times New Roman" w:eastAsia="Times New Roman" w:hAnsi="Times New Roman"/>
          <w:sz w:val="28"/>
          <w:szCs w:val="28"/>
          <w:lang w:eastAsia="bg-BG"/>
        </w:rPr>
        <w:t>савак</w:t>
      </w:r>
      <w:proofErr w:type="spellEnd"/>
      <w:r w:rsidRPr="009E62BA">
        <w:rPr>
          <w:rFonts w:ascii="Times New Roman" w:eastAsia="Times New Roman" w:hAnsi="Times New Roman"/>
          <w:sz w:val="28"/>
          <w:szCs w:val="28"/>
          <w:lang w:eastAsia="bg-BG"/>
        </w:rPr>
        <w:t xml:space="preserve"> и в </w:t>
      </w:r>
      <w:proofErr w:type="spellStart"/>
      <w:r w:rsidRPr="009E62BA">
        <w:rPr>
          <w:rFonts w:ascii="Times New Roman" w:eastAsia="Times New Roman" w:hAnsi="Times New Roman"/>
          <w:sz w:val="28"/>
          <w:szCs w:val="28"/>
          <w:lang w:eastAsia="bg-BG"/>
        </w:rPr>
        <w:t>шибърната</w:t>
      </w:r>
      <w:proofErr w:type="spellEnd"/>
      <w:r w:rsidRPr="009E62BA">
        <w:rPr>
          <w:rFonts w:ascii="Times New Roman" w:eastAsia="Times New Roman" w:hAnsi="Times New Roman"/>
          <w:sz w:val="28"/>
          <w:szCs w:val="28"/>
          <w:lang w:eastAsia="bg-BG"/>
        </w:rPr>
        <w:t xml:space="preserve"> камера – табления </w:t>
      </w:r>
      <w:proofErr w:type="spellStart"/>
      <w:r w:rsidRPr="009E62BA">
        <w:rPr>
          <w:rFonts w:ascii="Times New Roman" w:eastAsia="Times New Roman" w:hAnsi="Times New Roman"/>
          <w:sz w:val="28"/>
          <w:szCs w:val="28"/>
          <w:lang w:eastAsia="bg-BG"/>
        </w:rPr>
        <w:t>савак</w:t>
      </w:r>
      <w:proofErr w:type="spellEnd"/>
      <w:r w:rsidRPr="009E62BA">
        <w:rPr>
          <w:rFonts w:ascii="Times New Roman" w:eastAsia="Times New Roman" w:hAnsi="Times New Roman"/>
          <w:sz w:val="28"/>
          <w:szCs w:val="28"/>
          <w:lang w:eastAsia="bg-BG"/>
        </w:rPr>
        <w:t>;</w:t>
      </w:r>
      <w:r w:rsidRPr="009E62BA">
        <w:rPr>
          <w:rFonts w:ascii="Times New Roman" w:hAnsi="Times New Roman"/>
          <w:sz w:val="28"/>
          <w:szCs w:val="28"/>
          <w:shd w:val="clear" w:color="auto" w:fill="FFFFFF"/>
        </w:rPr>
        <w:t xml:space="preserve"> </w:t>
      </w:r>
      <w:r w:rsidRPr="009E62BA">
        <w:rPr>
          <w:rFonts w:ascii="Times New Roman" w:eastAsia="Times New Roman" w:hAnsi="Times New Roman"/>
          <w:sz w:val="28"/>
          <w:szCs w:val="28"/>
          <w:lang w:eastAsia="bg-BG"/>
        </w:rPr>
        <w:t xml:space="preserve">ремонтиране на повредените участъци по </w:t>
      </w:r>
      <w:proofErr w:type="spellStart"/>
      <w:r w:rsidRPr="009E62BA">
        <w:rPr>
          <w:rFonts w:ascii="Times New Roman" w:eastAsia="Times New Roman" w:hAnsi="Times New Roman"/>
          <w:sz w:val="28"/>
          <w:szCs w:val="28"/>
          <w:lang w:eastAsia="bg-BG"/>
        </w:rPr>
        <w:t>отводящия</w:t>
      </w:r>
      <w:proofErr w:type="spellEnd"/>
      <w:r w:rsidRPr="009E62BA">
        <w:rPr>
          <w:rFonts w:ascii="Times New Roman" w:eastAsia="Times New Roman" w:hAnsi="Times New Roman"/>
          <w:sz w:val="28"/>
          <w:szCs w:val="28"/>
          <w:lang w:eastAsia="bg-BG"/>
        </w:rPr>
        <w:t xml:space="preserve"> канал, след основния изпускател и обезопасяването му по отношение достъп на външни лица и животни;</w:t>
      </w:r>
      <w:r w:rsidRPr="009E62BA">
        <w:rPr>
          <w:rFonts w:ascii="Times New Roman" w:hAnsi="Times New Roman"/>
          <w:sz w:val="28"/>
          <w:szCs w:val="28"/>
          <w:shd w:val="clear" w:color="auto" w:fill="FFFFFF"/>
        </w:rPr>
        <w:t xml:space="preserve"> </w:t>
      </w:r>
      <w:r w:rsidRPr="009E62BA">
        <w:rPr>
          <w:rFonts w:ascii="Times New Roman" w:eastAsia="Times New Roman" w:hAnsi="Times New Roman"/>
          <w:sz w:val="28"/>
          <w:szCs w:val="28"/>
          <w:lang w:eastAsia="bg-BG"/>
        </w:rPr>
        <w:t xml:space="preserve">окончателно решаване на временно изграденото съоръжение /т.нар. </w:t>
      </w:r>
      <w:proofErr w:type="spellStart"/>
      <w:r w:rsidRPr="009E62BA">
        <w:rPr>
          <w:rFonts w:ascii="Times New Roman" w:eastAsia="Times New Roman" w:hAnsi="Times New Roman"/>
          <w:sz w:val="28"/>
          <w:szCs w:val="28"/>
          <w:lang w:eastAsia="bg-BG"/>
        </w:rPr>
        <w:t>пакер</w:t>
      </w:r>
      <w:proofErr w:type="spellEnd"/>
      <w:r w:rsidRPr="009E62BA">
        <w:rPr>
          <w:rFonts w:ascii="Times New Roman" w:eastAsia="Times New Roman" w:hAnsi="Times New Roman"/>
          <w:sz w:val="28"/>
          <w:szCs w:val="28"/>
          <w:lang w:eastAsia="bg-BG"/>
        </w:rPr>
        <w:t>/, монтирано в инжекционната галерия с цел тампониране на избил сондаж от инжекционната завеса;</w:t>
      </w:r>
      <w:r w:rsidRPr="009E62BA">
        <w:rPr>
          <w:rFonts w:ascii="Times New Roman" w:eastAsia="Times New Roman" w:hAnsi="Times New Roman"/>
          <w:b/>
          <w:sz w:val="28"/>
          <w:szCs w:val="28"/>
          <w:lang w:eastAsia="bg-BG"/>
        </w:rPr>
        <w:t xml:space="preserve"> </w:t>
      </w:r>
      <w:r w:rsidRPr="009E62BA">
        <w:rPr>
          <w:rFonts w:ascii="Times New Roman" w:eastAsia="Times New Roman" w:hAnsi="Times New Roman"/>
          <w:sz w:val="28"/>
          <w:szCs w:val="28"/>
          <w:lang w:eastAsia="bg-BG"/>
        </w:rPr>
        <w:t xml:space="preserve">ремонт на сградата на </w:t>
      </w:r>
      <w:proofErr w:type="spellStart"/>
      <w:r w:rsidRPr="009E62BA">
        <w:rPr>
          <w:rFonts w:ascii="Times New Roman" w:eastAsia="Times New Roman" w:hAnsi="Times New Roman"/>
          <w:sz w:val="28"/>
          <w:szCs w:val="28"/>
          <w:lang w:eastAsia="bg-BG"/>
        </w:rPr>
        <w:t>шибърната</w:t>
      </w:r>
      <w:proofErr w:type="spellEnd"/>
      <w:r w:rsidRPr="009E62BA">
        <w:rPr>
          <w:rFonts w:ascii="Times New Roman" w:eastAsia="Times New Roman" w:hAnsi="Times New Roman"/>
          <w:sz w:val="28"/>
          <w:szCs w:val="28"/>
          <w:lang w:eastAsia="bg-BG"/>
        </w:rPr>
        <w:t xml:space="preserve"> камера, в който е разположен основният затворен механизъм на изхода на основния изпускател</w:t>
      </w:r>
      <w:r w:rsidRPr="009E62BA">
        <w:rPr>
          <w:rFonts w:ascii="Times New Roman" w:hAnsi="Times New Roman"/>
          <w:sz w:val="28"/>
          <w:szCs w:val="28"/>
          <w:shd w:val="clear" w:color="auto" w:fill="FFFFFF"/>
        </w:rPr>
        <w:t xml:space="preserve">; </w:t>
      </w:r>
      <w:r w:rsidRPr="009E62BA">
        <w:rPr>
          <w:rFonts w:ascii="Times New Roman" w:eastAsia="Times New Roman" w:hAnsi="Times New Roman"/>
          <w:sz w:val="28"/>
          <w:szCs w:val="28"/>
          <w:lang w:eastAsia="bg-BG"/>
        </w:rPr>
        <w:t xml:space="preserve">извършване на </w:t>
      </w:r>
      <w:proofErr w:type="spellStart"/>
      <w:r w:rsidRPr="009E62BA">
        <w:rPr>
          <w:rFonts w:ascii="Times New Roman" w:eastAsia="Times New Roman" w:hAnsi="Times New Roman"/>
          <w:sz w:val="28"/>
          <w:szCs w:val="28"/>
          <w:lang w:eastAsia="bg-BG"/>
        </w:rPr>
        <w:t>геодезически</w:t>
      </w:r>
      <w:proofErr w:type="spellEnd"/>
      <w:r w:rsidRPr="009E62BA">
        <w:rPr>
          <w:rFonts w:ascii="Times New Roman" w:eastAsia="Times New Roman" w:hAnsi="Times New Roman"/>
          <w:sz w:val="28"/>
          <w:szCs w:val="28"/>
          <w:lang w:eastAsia="bg-BG"/>
        </w:rPr>
        <w:t xml:space="preserve"> измервания за проследяване интензивността на процесите, изготвяне и реализиране на проект за цялостно стабилизиране на </w:t>
      </w:r>
      <w:proofErr w:type="spellStart"/>
      <w:r w:rsidRPr="009E62BA">
        <w:rPr>
          <w:rFonts w:ascii="Times New Roman" w:eastAsia="Times New Roman" w:hAnsi="Times New Roman"/>
          <w:sz w:val="28"/>
          <w:szCs w:val="28"/>
          <w:lang w:eastAsia="bg-BG"/>
        </w:rPr>
        <w:t>свлачището</w:t>
      </w:r>
      <w:proofErr w:type="spellEnd"/>
      <w:r w:rsidRPr="009E62BA">
        <w:rPr>
          <w:rFonts w:ascii="Times New Roman" w:eastAsia="Times New Roman" w:hAnsi="Times New Roman"/>
          <w:sz w:val="28"/>
          <w:szCs w:val="28"/>
          <w:lang w:eastAsia="bg-BG"/>
        </w:rPr>
        <w:t>;</w:t>
      </w:r>
      <w:r w:rsidRPr="009E62BA">
        <w:rPr>
          <w:rFonts w:ascii="Times New Roman" w:hAnsi="Times New Roman"/>
          <w:sz w:val="28"/>
          <w:szCs w:val="28"/>
          <w:shd w:val="clear" w:color="auto" w:fill="FFFFFF"/>
        </w:rPr>
        <w:t xml:space="preserve"> </w:t>
      </w:r>
      <w:r w:rsidRPr="009E62BA">
        <w:rPr>
          <w:rFonts w:ascii="Times New Roman" w:eastAsia="Times New Roman" w:hAnsi="Times New Roman"/>
          <w:sz w:val="28"/>
          <w:szCs w:val="28"/>
          <w:lang w:eastAsia="bg-BG"/>
        </w:rPr>
        <w:t xml:space="preserve">при </w:t>
      </w:r>
      <w:proofErr w:type="spellStart"/>
      <w:r w:rsidRPr="009E62BA">
        <w:rPr>
          <w:rFonts w:ascii="Times New Roman" w:eastAsia="Times New Roman" w:hAnsi="Times New Roman"/>
          <w:sz w:val="28"/>
          <w:szCs w:val="28"/>
          <w:lang w:eastAsia="bg-BG"/>
        </w:rPr>
        <w:t>водоползването</w:t>
      </w:r>
      <w:proofErr w:type="spellEnd"/>
      <w:r w:rsidRPr="009E62BA">
        <w:rPr>
          <w:rFonts w:ascii="Times New Roman" w:eastAsia="Times New Roman" w:hAnsi="Times New Roman"/>
          <w:sz w:val="28"/>
          <w:szCs w:val="28"/>
          <w:lang w:eastAsia="bg-BG"/>
        </w:rPr>
        <w:t xml:space="preserve"> да се следи за максимална </w:t>
      </w:r>
      <w:proofErr w:type="spellStart"/>
      <w:r w:rsidRPr="009E62BA">
        <w:rPr>
          <w:rFonts w:ascii="Times New Roman" w:eastAsia="Times New Roman" w:hAnsi="Times New Roman"/>
          <w:sz w:val="28"/>
          <w:szCs w:val="28"/>
          <w:lang w:eastAsia="bg-BG"/>
        </w:rPr>
        <w:t>кота</w:t>
      </w:r>
      <w:proofErr w:type="spellEnd"/>
      <w:r w:rsidRPr="009E62BA">
        <w:rPr>
          <w:rFonts w:ascii="Times New Roman" w:eastAsia="Times New Roman" w:hAnsi="Times New Roman"/>
          <w:sz w:val="28"/>
          <w:szCs w:val="28"/>
          <w:lang w:eastAsia="bg-BG"/>
        </w:rPr>
        <w:t xml:space="preserve"> на завиряване на язовирното езеро при нормални условия до 193 м. и минимална </w:t>
      </w:r>
      <w:proofErr w:type="spellStart"/>
      <w:r w:rsidRPr="009E62BA">
        <w:rPr>
          <w:rFonts w:ascii="Times New Roman" w:eastAsia="Times New Roman" w:hAnsi="Times New Roman"/>
          <w:sz w:val="28"/>
          <w:szCs w:val="28"/>
          <w:lang w:eastAsia="bg-BG"/>
        </w:rPr>
        <w:t>кота</w:t>
      </w:r>
      <w:proofErr w:type="spellEnd"/>
      <w:r w:rsidRPr="009E62BA">
        <w:rPr>
          <w:rFonts w:ascii="Times New Roman" w:eastAsia="Times New Roman" w:hAnsi="Times New Roman"/>
          <w:sz w:val="28"/>
          <w:szCs w:val="28"/>
          <w:lang w:eastAsia="bg-BG"/>
        </w:rPr>
        <w:t xml:space="preserve"> – до 187.5м</w:t>
      </w:r>
      <w:r w:rsidRPr="009E62BA">
        <w:rPr>
          <w:rFonts w:ascii="Times New Roman" w:hAnsi="Times New Roman"/>
          <w:sz w:val="28"/>
          <w:szCs w:val="28"/>
          <w:shd w:val="clear" w:color="auto" w:fill="FFFFFF"/>
        </w:rPr>
        <w:t>.;</w:t>
      </w:r>
      <w:r w:rsidRPr="009E62BA">
        <w:rPr>
          <w:rFonts w:ascii="Times New Roman" w:eastAsia="Times New Roman" w:hAnsi="Times New Roman"/>
          <w:sz w:val="28"/>
          <w:szCs w:val="28"/>
          <w:lang w:eastAsia="bg-BG"/>
        </w:rPr>
        <w:t xml:space="preserve"> ежегодно да се назначава експертен технико-икономически съвет, който да разглежда годишния доклад за техническото състояние на язовирната стена и съоръженията към нея на хидровъзел „Огоста“.</w:t>
      </w:r>
    </w:p>
    <w:p w:rsidR="009B3460" w:rsidRPr="009E62BA" w:rsidRDefault="009B3460" w:rsidP="009E62BA">
      <w:pPr>
        <w:pStyle w:val="a9"/>
        <w:numPr>
          <w:ilvl w:val="0"/>
          <w:numId w:val="2"/>
        </w:numPr>
        <w:spacing w:after="0" w:line="240" w:lineRule="auto"/>
        <w:ind w:left="0" w:firstLine="720"/>
        <w:jc w:val="both"/>
        <w:rPr>
          <w:rFonts w:ascii="Times New Roman" w:hAnsi="Times New Roman"/>
          <w:sz w:val="28"/>
          <w:szCs w:val="28"/>
          <w:shd w:val="clear" w:color="auto" w:fill="FFFFFF"/>
        </w:rPr>
      </w:pPr>
      <w:r w:rsidRPr="009E62BA">
        <w:rPr>
          <w:rFonts w:ascii="Times New Roman" w:hAnsi="Times New Roman"/>
          <w:color w:val="000000"/>
          <w:sz w:val="28"/>
          <w:szCs w:val="28"/>
        </w:rPr>
        <w:t xml:space="preserve">предложение до кмета на Община Монтана  </w:t>
      </w:r>
      <w:r w:rsidRPr="009E62BA">
        <w:rPr>
          <w:rFonts w:ascii="Times New Roman" w:hAnsi="Times New Roman"/>
          <w:sz w:val="28"/>
          <w:szCs w:val="28"/>
          <w:shd w:val="clear" w:color="auto" w:fill="FFFFFF"/>
        </w:rPr>
        <w:t>за предприемане на мерки, свързани с язовир „Огоста“, относно: доизграждане на последния етап от корекцията на река Огоста в регулацията на град Монтана; е</w:t>
      </w:r>
      <w:r w:rsidRPr="009E62BA">
        <w:rPr>
          <w:rFonts w:ascii="Times New Roman" w:hAnsi="Times New Roman"/>
          <w:sz w:val="28"/>
          <w:szCs w:val="28"/>
        </w:rPr>
        <w:t xml:space="preserve">жегодно извършване на оглед на състоянието на речните легла на река Огоста /след язовирната стена/ в границите на населените места и при констатиране на намалена </w:t>
      </w:r>
      <w:proofErr w:type="spellStart"/>
      <w:r w:rsidRPr="009E62BA">
        <w:rPr>
          <w:rFonts w:ascii="Times New Roman" w:hAnsi="Times New Roman"/>
          <w:sz w:val="28"/>
          <w:szCs w:val="28"/>
        </w:rPr>
        <w:t>проводимост</w:t>
      </w:r>
      <w:proofErr w:type="spellEnd"/>
      <w:r w:rsidRPr="009E62BA">
        <w:rPr>
          <w:rFonts w:ascii="Times New Roman" w:hAnsi="Times New Roman"/>
          <w:sz w:val="28"/>
          <w:szCs w:val="28"/>
        </w:rPr>
        <w:t xml:space="preserve">, да се предприемат дейности за подобряването ѝ - премахване на израсналите във водното течение дървета, дънери, храсти и всички паднали или с опасност да паднат дървета; опазване на бреговете на реките от ерозия, укрепване на бреговете и защита на крайбрежната растителност; почистване на речните легла от наносни отложения за осигуряване нормалната им </w:t>
      </w:r>
      <w:proofErr w:type="spellStart"/>
      <w:r w:rsidRPr="009E62BA">
        <w:rPr>
          <w:rFonts w:ascii="Times New Roman" w:hAnsi="Times New Roman"/>
          <w:sz w:val="28"/>
          <w:szCs w:val="28"/>
        </w:rPr>
        <w:t>проводимост</w:t>
      </w:r>
      <w:proofErr w:type="spellEnd"/>
      <w:r w:rsidRPr="009E62BA">
        <w:rPr>
          <w:rFonts w:ascii="Times New Roman" w:hAnsi="Times New Roman"/>
          <w:sz w:val="28"/>
          <w:szCs w:val="28"/>
        </w:rPr>
        <w:t>;</w:t>
      </w:r>
      <w:r w:rsidRPr="009E62BA">
        <w:rPr>
          <w:rFonts w:ascii="Times New Roman" w:hAnsi="Times New Roman"/>
          <w:sz w:val="28"/>
          <w:szCs w:val="28"/>
          <w:shd w:val="clear" w:color="auto" w:fill="FFFFFF"/>
        </w:rPr>
        <w:t xml:space="preserve"> извършване на проверка за наличие на незаконно строителство в </w:t>
      </w:r>
      <w:proofErr w:type="spellStart"/>
      <w:r w:rsidRPr="009E62BA">
        <w:rPr>
          <w:rFonts w:ascii="Times New Roman" w:hAnsi="Times New Roman"/>
          <w:sz w:val="28"/>
          <w:szCs w:val="28"/>
          <w:shd w:val="clear" w:color="auto" w:fill="FFFFFF"/>
        </w:rPr>
        <w:t>заливаемата</w:t>
      </w:r>
      <w:proofErr w:type="spellEnd"/>
      <w:r w:rsidRPr="009E62BA">
        <w:rPr>
          <w:rFonts w:ascii="Times New Roman" w:hAnsi="Times New Roman"/>
          <w:sz w:val="28"/>
          <w:szCs w:val="28"/>
          <w:shd w:val="clear" w:color="auto" w:fill="FFFFFF"/>
        </w:rPr>
        <w:t xml:space="preserve"> зона  на река Огоста на територията на община Монтана и предприемане на съответните действия съгласно ЗУТ; да се предприемат действия за почистване на дъното на бетонния канал в град Монтана и изграждане на хидрометрично мостче за извършване на измервания на водните количества и водни строежи при „Извора“ и „</w:t>
      </w:r>
      <w:proofErr w:type="spellStart"/>
      <w:r w:rsidRPr="009E62BA">
        <w:rPr>
          <w:rFonts w:ascii="Times New Roman" w:hAnsi="Times New Roman"/>
          <w:sz w:val="28"/>
          <w:szCs w:val="28"/>
          <w:shd w:val="clear" w:color="auto" w:fill="FFFFFF"/>
        </w:rPr>
        <w:t>Паркстрой</w:t>
      </w:r>
      <w:proofErr w:type="spellEnd"/>
      <w:r w:rsidRPr="009E62BA">
        <w:rPr>
          <w:rFonts w:ascii="Times New Roman" w:hAnsi="Times New Roman"/>
          <w:sz w:val="28"/>
          <w:szCs w:val="28"/>
          <w:shd w:val="clear" w:color="auto" w:fill="FFFFFF"/>
        </w:rPr>
        <w:t>“ ООД.</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w:t>
      </w:r>
      <w:r w:rsidRPr="009B3460">
        <w:rPr>
          <w:rFonts w:ascii="Times New Roman" w:hAnsi="Times New Roman"/>
          <w:sz w:val="28"/>
          <w:szCs w:val="28"/>
        </w:rPr>
        <w:t>№ 4012/2017г</w:t>
      </w:r>
      <w:r w:rsidRPr="009B3460">
        <w:rPr>
          <w:rFonts w:ascii="Times New Roman" w:hAnsi="Times New Roman"/>
          <w:color w:val="000000"/>
          <w:sz w:val="28"/>
          <w:szCs w:val="28"/>
        </w:rPr>
        <w:t xml:space="preserve">. по описа на Окръжна прокуратура Монтана до председателя на Общински съвет Лом,  който, съобразно компетентността си, да предприеме действия  </w:t>
      </w:r>
      <w:r w:rsidRPr="009B3460">
        <w:rPr>
          <w:rFonts w:ascii="Times New Roman" w:hAnsi="Times New Roman"/>
          <w:sz w:val="28"/>
          <w:szCs w:val="28"/>
          <w:shd w:val="clear" w:color="auto" w:fill="FFFFFF"/>
        </w:rPr>
        <w:t>за разгласяване на изменението на чл.11, ал.2 и ал.4 и отмяната на</w:t>
      </w:r>
      <w:r w:rsidRPr="009B3460">
        <w:rPr>
          <w:rFonts w:ascii="Times New Roman CYR" w:eastAsia="Times New Roman" w:hAnsi="Times New Roman CYR" w:cs="Times New Roman CYR"/>
          <w:sz w:val="28"/>
          <w:szCs w:val="28"/>
          <w:lang w:eastAsia="bg-BG"/>
        </w:rPr>
        <w:t xml:space="preserve"> параграф 1 ал.1 и ал.2 от Допълнителните разпоредби на Наредба за реда за придобиване, управление и разпореждане с общинско имущество, приета с Решение № 141 от 20.04.2012 г., изменяна и допълвана, последно с Решение </w:t>
      </w:r>
      <w:r w:rsidRPr="009B3460">
        <w:rPr>
          <w:rFonts w:ascii="Times New Roman" w:hAnsi="Times New Roman"/>
          <w:sz w:val="28"/>
          <w:szCs w:val="28"/>
        </w:rPr>
        <w:t>№ 398 от Протокол № 50 от 27.02.2018 г.</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w:t>
      </w:r>
      <w:r w:rsidRPr="009B3460">
        <w:rPr>
          <w:rFonts w:ascii="Times New Roman" w:hAnsi="Times New Roman"/>
          <w:sz w:val="28"/>
          <w:szCs w:val="28"/>
        </w:rPr>
        <w:t>№ 2134/2018г</w:t>
      </w:r>
      <w:r w:rsidRPr="009B3460">
        <w:rPr>
          <w:rFonts w:ascii="Times New Roman" w:hAnsi="Times New Roman"/>
          <w:color w:val="000000"/>
          <w:sz w:val="28"/>
          <w:szCs w:val="28"/>
        </w:rPr>
        <w:t xml:space="preserve">. по описа на Окръжна прокуратура Монтана до председателя на Общински съвет Якимово,  който, съобразно компетентността си, да предприеме действия  </w:t>
      </w:r>
      <w:r w:rsidRPr="009B3460">
        <w:rPr>
          <w:rFonts w:ascii="Times New Roman" w:hAnsi="Times New Roman"/>
          <w:sz w:val="28"/>
          <w:szCs w:val="28"/>
          <w:shd w:val="clear" w:color="auto" w:fill="FFFFFF"/>
        </w:rPr>
        <w:t>за разгласяване на изменението на</w:t>
      </w:r>
      <w:r w:rsidRPr="009B3460">
        <w:rPr>
          <w:rFonts w:ascii="Times New Roman" w:hAnsi="Times New Roman"/>
          <w:sz w:val="28"/>
          <w:szCs w:val="28"/>
        </w:rPr>
        <w:t xml:space="preserve"> т.12 от Приложение № 2 от Наредба за определяне и администриране на местните такси и цени на услуги на територията на община Якимово</w:t>
      </w:r>
      <w:r w:rsidRPr="009B3460">
        <w:rPr>
          <w:rFonts w:ascii="Times New Roman CYR" w:eastAsia="Times New Roman" w:hAnsi="Times New Roman CYR" w:cs="Times New Roman CYR"/>
          <w:sz w:val="28"/>
          <w:szCs w:val="28"/>
          <w:lang w:eastAsia="bg-BG"/>
        </w:rPr>
        <w:t xml:space="preserve">, изменена последно с Решение </w:t>
      </w:r>
      <w:r w:rsidRPr="009B3460">
        <w:rPr>
          <w:rFonts w:ascii="Times New Roman" w:hAnsi="Times New Roman"/>
          <w:sz w:val="28"/>
          <w:szCs w:val="28"/>
        </w:rPr>
        <w:t>№ 336 от Протокол № 48 от 28.09.2018 г.</w:t>
      </w:r>
    </w:p>
    <w:p w:rsidR="009B3460" w:rsidRPr="009B3460" w:rsidRDefault="009B3460" w:rsidP="009B3460">
      <w:pPr>
        <w:spacing w:after="0" w:line="240" w:lineRule="auto"/>
        <w:ind w:firstLine="708"/>
        <w:jc w:val="both"/>
        <w:rPr>
          <w:rFonts w:ascii="Times New Roman" w:hAnsi="Times New Roman"/>
          <w:sz w:val="28"/>
          <w:szCs w:val="28"/>
        </w:rPr>
      </w:pPr>
      <w:r w:rsidRPr="009B3460">
        <w:rPr>
          <w:rFonts w:ascii="Times New Roman" w:hAnsi="Times New Roman"/>
          <w:sz w:val="28"/>
          <w:szCs w:val="28"/>
        </w:rPr>
        <w:lastRenderedPageBreak/>
        <w:t xml:space="preserve"> </w:t>
      </w: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w:t>
      </w:r>
      <w:r w:rsidRPr="009B3460">
        <w:rPr>
          <w:rFonts w:ascii="Times New Roman" w:eastAsia="Times New Roman" w:hAnsi="Times New Roman"/>
          <w:sz w:val="28"/>
          <w:szCs w:val="28"/>
          <w:lang w:eastAsia="bg-BG"/>
        </w:rPr>
        <w:t>№ 409/2018 г</w:t>
      </w:r>
      <w:r w:rsidRPr="009B3460">
        <w:rPr>
          <w:rFonts w:ascii="Times New Roman" w:hAnsi="Times New Roman"/>
          <w:color w:val="000000"/>
          <w:sz w:val="28"/>
          <w:szCs w:val="28"/>
        </w:rPr>
        <w:t xml:space="preserve">. по описа на Окръжна прокуратура Монтана  до председателя на Общински съвет Берковица,  който, съобразно компетентността си, да предприеме действия  за  </w:t>
      </w:r>
      <w:r w:rsidRPr="009B3460">
        <w:rPr>
          <w:rFonts w:ascii="Times New Roman" w:hAnsi="Times New Roman"/>
          <w:sz w:val="28"/>
          <w:szCs w:val="28"/>
          <w:shd w:val="clear" w:color="auto" w:fill="FFFFFF"/>
        </w:rPr>
        <w:t>синхронизиране на основанията за освобождаване от такса за притежаване на куче, посочени в Декларацията към</w:t>
      </w:r>
      <w:r w:rsidRPr="009B3460">
        <w:rPr>
          <w:rFonts w:ascii="Times New Roman CYR" w:eastAsia="Times New Roman" w:hAnsi="Times New Roman CYR" w:cs="Times New Roman CYR"/>
          <w:sz w:val="28"/>
          <w:szCs w:val="28"/>
          <w:lang w:eastAsia="bg-BG"/>
        </w:rPr>
        <w:t xml:space="preserve"> Наредба за придобиване, притежаване и отглеждане на животни-домашни любимци на територията на община Берковица, приета с Решение № 863 по протокол № 48/30.06.2017г.</w:t>
      </w:r>
      <w:r w:rsidRPr="009B3460">
        <w:rPr>
          <w:rFonts w:ascii="Times New Roman CYR" w:eastAsia="Times New Roman" w:hAnsi="Times New Roman CYR" w:cs="Times New Roman CYR"/>
          <w:b/>
          <w:sz w:val="28"/>
          <w:szCs w:val="28"/>
          <w:lang w:eastAsia="bg-BG"/>
        </w:rPr>
        <w:t xml:space="preserve"> </w:t>
      </w:r>
      <w:r w:rsidRPr="009B3460">
        <w:rPr>
          <w:rFonts w:ascii="Times New Roman CYR" w:eastAsia="Times New Roman" w:hAnsi="Times New Roman CYR" w:cs="Times New Roman CYR"/>
          <w:sz w:val="28"/>
          <w:szCs w:val="28"/>
          <w:lang w:eastAsia="bg-BG"/>
        </w:rPr>
        <w:t>на Общински съвет-Берковица, с тези визирани в чл.175, ал.2, т.1-т.6 от ЗВД.</w:t>
      </w:r>
    </w:p>
    <w:p w:rsidR="009B3460" w:rsidRPr="009B3460" w:rsidRDefault="009B3460" w:rsidP="009B3460">
      <w:pPr>
        <w:spacing w:after="0" w:line="240" w:lineRule="auto"/>
        <w:ind w:firstLine="708"/>
        <w:jc w:val="both"/>
        <w:rPr>
          <w:rFonts w:ascii="Times New Roman" w:hAnsi="Times New Roman"/>
          <w:sz w:val="28"/>
          <w:szCs w:val="28"/>
        </w:rPr>
      </w:pPr>
      <w:r w:rsidRPr="009B3460">
        <w:rPr>
          <w:rFonts w:ascii="Times New Roman" w:hAnsi="Times New Roman"/>
          <w:sz w:val="28"/>
          <w:szCs w:val="28"/>
        </w:rPr>
        <w:t xml:space="preserve"> </w:t>
      </w:r>
      <w:r w:rsidRPr="009B3460">
        <w:rPr>
          <w:rFonts w:ascii="Times New Roman" w:hAnsi="Times New Roman"/>
          <w:b/>
          <w:color w:val="000000"/>
          <w:sz w:val="28"/>
          <w:szCs w:val="28"/>
        </w:rPr>
        <w:t>1 брой</w:t>
      </w:r>
      <w:r w:rsidRPr="009B3460">
        <w:rPr>
          <w:rFonts w:ascii="Times New Roman" w:hAnsi="Times New Roman"/>
          <w:color w:val="000000"/>
          <w:sz w:val="28"/>
          <w:szCs w:val="28"/>
        </w:rPr>
        <w:t xml:space="preserve"> предложение по пр. </w:t>
      </w:r>
      <w:r w:rsidRPr="009B3460">
        <w:rPr>
          <w:rFonts w:ascii="Times New Roman" w:eastAsia="Times New Roman" w:hAnsi="Times New Roman"/>
          <w:sz w:val="28"/>
          <w:szCs w:val="28"/>
          <w:lang w:eastAsia="bg-BG"/>
        </w:rPr>
        <w:t>№ 1002/2018г.</w:t>
      </w:r>
      <w:r w:rsidRPr="009B3460">
        <w:rPr>
          <w:rFonts w:ascii="Times New Roman" w:hAnsi="Times New Roman"/>
          <w:color w:val="000000"/>
          <w:sz w:val="28"/>
          <w:szCs w:val="28"/>
        </w:rPr>
        <w:t xml:space="preserve">. по описа на Окръжна прокуратура Монтана до кмета на Община Монтана,  който, съобразно компетентността си, да предприеме действия за  </w:t>
      </w:r>
      <w:r w:rsidRPr="009B3460">
        <w:rPr>
          <w:rFonts w:ascii="Times New Roman" w:hAnsi="Times New Roman"/>
          <w:sz w:val="28"/>
          <w:szCs w:val="28"/>
          <w:shd w:val="clear" w:color="auto" w:fill="FFFFFF"/>
        </w:rPr>
        <w:t xml:space="preserve">създаване в Община Монтана на служба за контрол по чл.167, ал.2 от ЗДвП; определяне на места по чл.19, ал.3, т.7 от ЗУО, съгласно чл.16, ал.1 </w:t>
      </w:r>
      <w:r w:rsidRPr="009B3460">
        <w:rPr>
          <w:rFonts w:ascii="Times New Roman" w:eastAsia="Times New Roman" w:hAnsi="Times New Roman"/>
          <w:sz w:val="28"/>
          <w:szCs w:val="28"/>
          <w:lang w:eastAsia="bg-BG"/>
        </w:rPr>
        <w:t>от Наредбата за излезлите от употреба моторни превозни средства и сключване на договор с организации/лица по чл.16, ал.2 от Наредбата за излезлите от употреба моторни превозни средства</w:t>
      </w:r>
      <w:r w:rsidRPr="009B3460">
        <w:rPr>
          <w:rFonts w:ascii="Times New Roman CYR" w:eastAsia="Times New Roman" w:hAnsi="Times New Roman CYR" w:cs="Times New Roman CYR"/>
          <w:sz w:val="28"/>
          <w:szCs w:val="28"/>
          <w:lang w:eastAsia="bg-BG"/>
        </w:rPr>
        <w:t>.</w:t>
      </w:r>
    </w:p>
    <w:p w:rsidR="009B3460" w:rsidRPr="009B3460" w:rsidRDefault="009B3460" w:rsidP="009B3460">
      <w:pPr>
        <w:spacing w:after="0" w:line="240" w:lineRule="auto"/>
        <w:jc w:val="both"/>
        <w:rPr>
          <w:rFonts w:ascii="Times New Roman" w:hAnsi="Times New Roman"/>
          <w:color w:val="FF0000"/>
          <w:sz w:val="28"/>
          <w:szCs w:val="28"/>
        </w:rPr>
      </w:pP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b/>
          <w:sz w:val="28"/>
          <w:szCs w:val="28"/>
          <w:u w:val="single"/>
        </w:rPr>
        <w:t>Районна прокуратура Монтана:</w:t>
      </w:r>
      <w:r w:rsidRPr="009B3460">
        <w:rPr>
          <w:rFonts w:ascii="Times New Roman" w:hAnsi="Times New Roman"/>
          <w:sz w:val="28"/>
          <w:szCs w:val="28"/>
        </w:rPr>
        <w:t xml:space="preserve"> няма изготвяни предложения на основание чл. 145, ал. 1, т. 6 от Закона за  съдебната власт.</w:t>
      </w:r>
    </w:p>
    <w:p w:rsidR="009B3460" w:rsidRPr="0003156C" w:rsidRDefault="009B3460" w:rsidP="009B3460">
      <w:pPr>
        <w:spacing w:after="0" w:line="240" w:lineRule="auto"/>
        <w:ind w:firstLine="709"/>
        <w:jc w:val="both"/>
        <w:rPr>
          <w:rFonts w:ascii="Times New Roman" w:hAnsi="Times New Roman"/>
          <w:b/>
          <w:sz w:val="28"/>
          <w:szCs w:val="28"/>
          <w:u w:val="single"/>
        </w:rPr>
      </w:pPr>
    </w:p>
    <w:p w:rsidR="009B3460" w:rsidRPr="009B3460" w:rsidRDefault="009B3460" w:rsidP="009B3460">
      <w:pPr>
        <w:spacing w:after="0" w:line="240" w:lineRule="auto"/>
        <w:ind w:firstLine="709"/>
        <w:jc w:val="both"/>
        <w:rPr>
          <w:rFonts w:ascii="Times New Roman" w:hAnsi="Times New Roman"/>
          <w:b/>
          <w:sz w:val="28"/>
          <w:szCs w:val="28"/>
          <w:u w:val="single"/>
        </w:rPr>
      </w:pPr>
      <w:r w:rsidRPr="009B3460">
        <w:rPr>
          <w:rFonts w:ascii="Times New Roman" w:hAnsi="Times New Roman"/>
          <w:b/>
          <w:sz w:val="28"/>
          <w:szCs w:val="28"/>
          <w:u w:val="single"/>
        </w:rPr>
        <w:t>Районна прокуратура Лом</w:t>
      </w:r>
      <w:r w:rsidR="009E62BA">
        <w:rPr>
          <w:rFonts w:ascii="Times New Roman" w:hAnsi="Times New Roman"/>
          <w:b/>
          <w:sz w:val="28"/>
          <w:szCs w:val="28"/>
          <w:u w:val="single"/>
        </w:rPr>
        <w:t xml:space="preserve"> – 3 бр.</w:t>
      </w:r>
      <w:r w:rsidRPr="009B3460">
        <w:rPr>
          <w:rFonts w:ascii="Times New Roman" w:hAnsi="Times New Roman"/>
          <w:b/>
          <w:sz w:val="28"/>
          <w:szCs w:val="28"/>
          <w:u w:val="single"/>
        </w:rPr>
        <w:t>:</w:t>
      </w:r>
    </w:p>
    <w:p w:rsidR="009B3460" w:rsidRPr="009B3460" w:rsidRDefault="009B3460" w:rsidP="009B3460">
      <w:pPr>
        <w:spacing w:after="0" w:line="240" w:lineRule="auto"/>
        <w:ind w:firstLine="709"/>
        <w:jc w:val="both"/>
        <w:rPr>
          <w:rFonts w:ascii="Times New Roman" w:hAnsi="Times New Roman"/>
          <w:sz w:val="28"/>
          <w:szCs w:val="28"/>
          <w:shd w:val="clear" w:color="auto" w:fill="FFFFFF"/>
        </w:rPr>
      </w:pPr>
      <w:r w:rsidRPr="009B3460">
        <w:rPr>
          <w:rFonts w:ascii="Times New Roman" w:hAnsi="Times New Roman"/>
          <w:b/>
          <w:sz w:val="28"/>
          <w:szCs w:val="28"/>
          <w:shd w:val="clear" w:color="auto" w:fill="FFFFFF"/>
        </w:rPr>
        <w:t>1 брой</w:t>
      </w:r>
      <w:r w:rsidRPr="009B3460">
        <w:rPr>
          <w:rFonts w:ascii="Times New Roman" w:hAnsi="Times New Roman"/>
          <w:sz w:val="28"/>
          <w:szCs w:val="28"/>
          <w:shd w:val="clear" w:color="auto" w:fill="FFFFFF"/>
        </w:rPr>
        <w:t xml:space="preserve"> предложение по преписка № А-36/2018 г е изготвено до Община Лом за предприемане на следните действия: да се сключи Договор по чл. 16, ал.2 от Наредба за излезлите от употреба МПС, като се има предвид, че той може да бъде сключен от кмета на Община Лом на основание Наредба за излезлите от употреба МПС, а не на основание Наредбата за управление на отпадъците на територията на Община Лом“.</w:t>
      </w:r>
    </w:p>
    <w:p w:rsidR="009B3460" w:rsidRPr="009B3460" w:rsidRDefault="009B3460" w:rsidP="009B3460">
      <w:pPr>
        <w:spacing w:after="0" w:line="240" w:lineRule="auto"/>
        <w:ind w:firstLine="709"/>
        <w:jc w:val="both"/>
        <w:rPr>
          <w:rFonts w:ascii="Times New Roman" w:hAnsi="Times New Roman"/>
          <w:sz w:val="28"/>
          <w:szCs w:val="28"/>
          <w:shd w:val="clear" w:color="auto" w:fill="FFFFFF"/>
        </w:rPr>
      </w:pPr>
      <w:r w:rsidRPr="009B3460">
        <w:rPr>
          <w:rFonts w:ascii="Times New Roman" w:hAnsi="Times New Roman"/>
          <w:sz w:val="28"/>
          <w:szCs w:val="28"/>
          <w:shd w:val="clear" w:color="auto" w:fill="FFFFFF"/>
        </w:rPr>
        <w:t>До момента в РП-Лом не е получена справка относно предприетите по предложението мерки. Предложението все още е висящо</w:t>
      </w:r>
      <w:r w:rsidR="00F46463">
        <w:rPr>
          <w:rFonts w:ascii="Times New Roman" w:hAnsi="Times New Roman"/>
          <w:sz w:val="28"/>
          <w:szCs w:val="28"/>
          <w:shd w:val="clear" w:color="auto" w:fill="FFFFFF"/>
        </w:rPr>
        <w:t>.</w:t>
      </w:r>
    </w:p>
    <w:p w:rsidR="009B3460" w:rsidRPr="009B3460" w:rsidRDefault="009B3460" w:rsidP="009B3460">
      <w:pPr>
        <w:spacing w:after="0" w:line="240" w:lineRule="auto"/>
        <w:ind w:firstLine="709"/>
        <w:jc w:val="both"/>
        <w:rPr>
          <w:rFonts w:ascii="Times New Roman" w:hAnsi="Times New Roman"/>
          <w:sz w:val="28"/>
          <w:szCs w:val="28"/>
          <w:shd w:val="clear" w:color="auto" w:fill="FFFFFF"/>
        </w:rPr>
      </w:pPr>
      <w:r w:rsidRPr="009B3460">
        <w:rPr>
          <w:rFonts w:ascii="Times New Roman" w:hAnsi="Times New Roman"/>
          <w:b/>
          <w:sz w:val="28"/>
          <w:szCs w:val="28"/>
          <w:shd w:val="clear" w:color="auto" w:fill="FFFFFF"/>
        </w:rPr>
        <w:t>2 броя</w:t>
      </w:r>
      <w:r w:rsidRPr="009B3460">
        <w:rPr>
          <w:rFonts w:ascii="Times New Roman" w:hAnsi="Times New Roman"/>
          <w:sz w:val="28"/>
          <w:szCs w:val="28"/>
          <w:shd w:val="clear" w:color="auto" w:fill="FFFFFF"/>
        </w:rPr>
        <w:t xml:space="preserve"> предложения са изготвени по преписка № А-84/2018 г. </w:t>
      </w:r>
    </w:p>
    <w:p w:rsidR="009B3460" w:rsidRPr="009E62BA" w:rsidRDefault="009B3460" w:rsidP="009E62BA">
      <w:pPr>
        <w:pStyle w:val="a9"/>
        <w:numPr>
          <w:ilvl w:val="0"/>
          <w:numId w:val="2"/>
        </w:numPr>
        <w:spacing w:after="0" w:line="240" w:lineRule="auto"/>
        <w:ind w:left="0" w:firstLine="720"/>
        <w:jc w:val="both"/>
        <w:rPr>
          <w:rFonts w:ascii="Times New Roman" w:hAnsi="Times New Roman"/>
          <w:sz w:val="28"/>
          <w:szCs w:val="28"/>
          <w:shd w:val="clear" w:color="auto" w:fill="FFFFFF"/>
        </w:rPr>
      </w:pPr>
      <w:r w:rsidRPr="009E62BA">
        <w:rPr>
          <w:rFonts w:ascii="Times New Roman" w:hAnsi="Times New Roman"/>
          <w:sz w:val="28"/>
          <w:szCs w:val="28"/>
          <w:shd w:val="clear" w:color="auto" w:fill="FFFFFF"/>
        </w:rPr>
        <w:t xml:space="preserve">предложение до МКБППМН- Лом </w:t>
      </w:r>
      <w:r w:rsidR="00F46463">
        <w:rPr>
          <w:rFonts w:ascii="Times New Roman" w:hAnsi="Times New Roman"/>
          <w:sz w:val="28"/>
          <w:szCs w:val="28"/>
          <w:shd w:val="clear" w:color="auto" w:fill="FFFFFF"/>
        </w:rPr>
        <w:t>за спазване на</w:t>
      </w:r>
      <w:r w:rsidRPr="009E62BA">
        <w:rPr>
          <w:rFonts w:ascii="Times New Roman" w:hAnsi="Times New Roman"/>
          <w:sz w:val="28"/>
          <w:szCs w:val="28"/>
          <w:shd w:val="clear" w:color="auto" w:fill="FFFFFF"/>
        </w:rPr>
        <w:t xml:space="preserve"> разпоредбите на ЗБППМН и да не се допускат процесуални нарушения при постановяване на крайния акт - решенията, с които се налагат възпитателни мерки на МКБППМН, следва да бъдат подписани от всички членове, при налагане на възпитателна мярка по чл. 13, ал. 1, т. 4 ЗБППМН, да се спазва разпоредбата на чл. 13, ал. 5 ЗБППМН, а именно при налагане на възпитателната мярка по ал. 1, т. 4 съставът да определи конкретните мерки за засилени грижи.</w:t>
      </w:r>
    </w:p>
    <w:p w:rsidR="009B3460" w:rsidRPr="009E62BA" w:rsidRDefault="009B3460" w:rsidP="009E62BA">
      <w:pPr>
        <w:pStyle w:val="a9"/>
        <w:numPr>
          <w:ilvl w:val="0"/>
          <w:numId w:val="2"/>
        </w:numPr>
        <w:spacing w:after="0" w:line="240" w:lineRule="auto"/>
        <w:ind w:left="0" w:firstLine="720"/>
        <w:jc w:val="both"/>
        <w:rPr>
          <w:rFonts w:ascii="Times New Roman" w:hAnsi="Times New Roman"/>
          <w:sz w:val="28"/>
          <w:szCs w:val="28"/>
          <w:shd w:val="clear" w:color="auto" w:fill="FFFFFF"/>
        </w:rPr>
      </w:pPr>
      <w:r w:rsidRPr="009E62BA">
        <w:rPr>
          <w:rFonts w:ascii="Times New Roman" w:hAnsi="Times New Roman"/>
          <w:sz w:val="28"/>
          <w:szCs w:val="28"/>
          <w:shd w:val="clear" w:color="auto" w:fill="FFFFFF"/>
        </w:rPr>
        <w:t xml:space="preserve">предложение до МКБППМН Вълчедръм </w:t>
      </w:r>
      <w:r w:rsidR="00F46463" w:rsidRPr="009E62BA">
        <w:rPr>
          <w:rFonts w:ascii="Times New Roman" w:hAnsi="Times New Roman"/>
          <w:sz w:val="28"/>
          <w:szCs w:val="28"/>
          <w:shd w:val="clear" w:color="auto" w:fill="FFFFFF"/>
        </w:rPr>
        <w:t xml:space="preserve">се спазват стриктно разпоредбите на ЗБППМН </w:t>
      </w:r>
      <w:r w:rsidRPr="009E62BA">
        <w:rPr>
          <w:rFonts w:ascii="Times New Roman" w:hAnsi="Times New Roman"/>
          <w:sz w:val="28"/>
          <w:szCs w:val="28"/>
          <w:shd w:val="clear" w:color="auto" w:fill="FFFFFF"/>
        </w:rPr>
        <w:t>при новообразувани възпитателни дела и да не се допускат процесуални нарушения при постановяване на крайния акт, тъй като в част от решенията е допусната неяснота в това каква точно мярка се налага, поради обстоятелството, че след посоч</w:t>
      </w:r>
      <w:r w:rsidR="00F46463">
        <w:rPr>
          <w:rFonts w:ascii="Times New Roman" w:hAnsi="Times New Roman"/>
          <w:sz w:val="28"/>
          <w:szCs w:val="28"/>
          <w:shd w:val="clear" w:color="auto" w:fill="FFFFFF"/>
        </w:rPr>
        <w:t xml:space="preserve">ената мярка по чл. 13, ал. т. 5, </w:t>
      </w:r>
      <w:r w:rsidRPr="009E62BA">
        <w:rPr>
          <w:rFonts w:ascii="Times New Roman" w:hAnsi="Times New Roman"/>
          <w:sz w:val="28"/>
          <w:szCs w:val="28"/>
          <w:shd w:val="clear" w:color="auto" w:fill="FFFFFF"/>
        </w:rPr>
        <w:t>се сочи текстово наложена мярка</w:t>
      </w:r>
      <w:r w:rsidR="00F46463">
        <w:rPr>
          <w:rFonts w:ascii="Times New Roman" w:hAnsi="Times New Roman"/>
          <w:sz w:val="28"/>
          <w:szCs w:val="28"/>
          <w:shd w:val="clear" w:color="auto" w:fill="FFFFFF"/>
        </w:rPr>
        <w:t xml:space="preserve"> по чл. 13, ал. 1, т. 4 ЗБППМН.</w:t>
      </w:r>
    </w:p>
    <w:p w:rsidR="009B3460" w:rsidRPr="009B3460" w:rsidRDefault="009B3460" w:rsidP="009B3460">
      <w:pPr>
        <w:spacing w:after="0" w:line="240" w:lineRule="auto"/>
        <w:ind w:firstLine="709"/>
        <w:jc w:val="both"/>
        <w:rPr>
          <w:rFonts w:ascii="Times New Roman" w:hAnsi="Times New Roman"/>
          <w:sz w:val="28"/>
          <w:szCs w:val="28"/>
          <w:shd w:val="clear" w:color="auto" w:fill="FFFFFF"/>
        </w:rPr>
      </w:pPr>
    </w:p>
    <w:p w:rsidR="009B3460" w:rsidRPr="009E62BA" w:rsidRDefault="009B3460" w:rsidP="009B3460">
      <w:pPr>
        <w:spacing w:after="0" w:line="240" w:lineRule="auto"/>
        <w:ind w:firstLine="709"/>
        <w:jc w:val="both"/>
        <w:rPr>
          <w:rFonts w:ascii="Times New Roman" w:hAnsi="Times New Roman"/>
          <w:b/>
          <w:sz w:val="28"/>
          <w:szCs w:val="28"/>
          <w:u w:val="single"/>
        </w:rPr>
      </w:pPr>
      <w:r w:rsidRPr="009E62BA">
        <w:rPr>
          <w:rFonts w:ascii="Times New Roman" w:hAnsi="Times New Roman"/>
          <w:b/>
          <w:sz w:val="28"/>
          <w:szCs w:val="28"/>
          <w:u w:val="single"/>
        </w:rPr>
        <w:t xml:space="preserve">Районна прокуратура Берковица </w:t>
      </w:r>
      <w:r w:rsidR="009E62BA" w:rsidRPr="009E62BA">
        <w:rPr>
          <w:rFonts w:ascii="Times New Roman" w:hAnsi="Times New Roman"/>
          <w:b/>
          <w:sz w:val="28"/>
          <w:szCs w:val="28"/>
          <w:u w:val="single"/>
        </w:rPr>
        <w:t>– 2 бр.</w:t>
      </w:r>
    </w:p>
    <w:p w:rsidR="009B3460" w:rsidRPr="009B3460" w:rsidRDefault="009B3460" w:rsidP="009B3460">
      <w:pPr>
        <w:spacing w:after="0" w:line="240" w:lineRule="auto"/>
        <w:ind w:firstLine="708"/>
        <w:jc w:val="both"/>
        <w:rPr>
          <w:rFonts w:ascii="Times New Roman" w:hAnsi="Times New Roman"/>
          <w:sz w:val="28"/>
          <w:szCs w:val="28"/>
        </w:rPr>
      </w:pPr>
      <w:r w:rsidRPr="009B3460">
        <w:rPr>
          <w:rFonts w:ascii="Times New Roman" w:hAnsi="Times New Roman"/>
          <w:b/>
          <w:sz w:val="28"/>
          <w:szCs w:val="28"/>
        </w:rPr>
        <w:t>2 броя</w:t>
      </w:r>
      <w:r w:rsidRPr="009B3460">
        <w:rPr>
          <w:rFonts w:ascii="Times New Roman" w:hAnsi="Times New Roman"/>
          <w:sz w:val="28"/>
          <w:szCs w:val="28"/>
        </w:rPr>
        <w:t xml:space="preserve"> предложения са отправени  по пр. пр. № АО 356/2018 година по описа на Районна прокуратура Берковица, както следва:</w:t>
      </w:r>
    </w:p>
    <w:p w:rsidR="009B3460" w:rsidRPr="009E62BA" w:rsidRDefault="009B3460" w:rsidP="009E62BA">
      <w:pPr>
        <w:pStyle w:val="a9"/>
        <w:numPr>
          <w:ilvl w:val="0"/>
          <w:numId w:val="2"/>
        </w:numPr>
        <w:spacing w:after="0" w:line="240" w:lineRule="auto"/>
        <w:ind w:left="0" w:firstLine="720"/>
        <w:jc w:val="both"/>
        <w:rPr>
          <w:rFonts w:ascii="Times New Roman" w:hAnsi="Times New Roman"/>
          <w:sz w:val="28"/>
          <w:szCs w:val="28"/>
        </w:rPr>
      </w:pPr>
      <w:r w:rsidRPr="009E62BA">
        <w:rPr>
          <w:rFonts w:ascii="Times New Roman" w:hAnsi="Times New Roman"/>
          <w:sz w:val="28"/>
          <w:szCs w:val="28"/>
        </w:rPr>
        <w:lastRenderedPageBreak/>
        <w:t>предложение до кмета на Община Берковица  за предприемане на мерки за създаването на „Служба за контрол“,  по смисъла на чл.167 ал.2 от ЗДвП,която да организира събирането на ИУМПС по реда на чл.143 ал.7 и ал.8 от ЗДвП и чл.16 ал.1 т.2 и ал.2 и чл.46 от Наредбата за излезлите от употреба моторни превозни средства,както и дейностите</w:t>
      </w:r>
      <w:r w:rsidR="00F46463">
        <w:rPr>
          <w:rFonts w:ascii="Times New Roman" w:hAnsi="Times New Roman"/>
          <w:sz w:val="28"/>
          <w:szCs w:val="28"/>
        </w:rPr>
        <w:t>,</w:t>
      </w:r>
      <w:r w:rsidRPr="009E62BA">
        <w:rPr>
          <w:rFonts w:ascii="Times New Roman" w:hAnsi="Times New Roman"/>
          <w:sz w:val="28"/>
          <w:szCs w:val="28"/>
        </w:rPr>
        <w:t xml:space="preserve"> посочени в чл.167 ал.2,т.1 и т.2 от ЗДвП.</w:t>
      </w:r>
    </w:p>
    <w:p w:rsidR="009B3460" w:rsidRPr="009E62BA" w:rsidRDefault="009B3460" w:rsidP="009E62BA">
      <w:pPr>
        <w:pStyle w:val="a9"/>
        <w:numPr>
          <w:ilvl w:val="0"/>
          <w:numId w:val="2"/>
        </w:numPr>
        <w:spacing w:after="0" w:line="240" w:lineRule="auto"/>
        <w:ind w:left="0" w:firstLine="720"/>
        <w:jc w:val="both"/>
        <w:rPr>
          <w:rFonts w:ascii="Times New Roman" w:hAnsi="Times New Roman"/>
          <w:sz w:val="28"/>
          <w:szCs w:val="28"/>
        </w:rPr>
      </w:pPr>
      <w:r w:rsidRPr="009E62BA">
        <w:rPr>
          <w:rFonts w:ascii="Times New Roman" w:hAnsi="Times New Roman"/>
          <w:sz w:val="28"/>
          <w:szCs w:val="28"/>
        </w:rPr>
        <w:t>предложение до кмета на Община Вършец  за предприемане на мерки за създаването на „Служба за контрол“,  по смисъла на чл.167 ал.2 от ЗДвП,която да организира събирането на ИУМПС по реда на чл.143 ал.7 и ал.8 от ЗДвП и чл.16 ал.1 т.2 и ал.2 и чл.46 от Наредбата за излезлите от употреба моторни превозни средства,както и дейностите</w:t>
      </w:r>
      <w:r w:rsidR="00F46463">
        <w:rPr>
          <w:rFonts w:ascii="Times New Roman" w:hAnsi="Times New Roman"/>
          <w:sz w:val="28"/>
          <w:szCs w:val="28"/>
        </w:rPr>
        <w:t>,</w:t>
      </w:r>
      <w:r w:rsidRPr="009E62BA">
        <w:rPr>
          <w:rFonts w:ascii="Times New Roman" w:hAnsi="Times New Roman"/>
          <w:sz w:val="28"/>
          <w:szCs w:val="28"/>
        </w:rPr>
        <w:t xml:space="preserve"> посочени в чл.167 ал.2,т.1 и т.2 от ЗДвП.</w:t>
      </w:r>
    </w:p>
    <w:p w:rsidR="009B3460" w:rsidRPr="009B3460" w:rsidRDefault="009B3460" w:rsidP="009B3460">
      <w:pPr>
        <w:spacing w:after="0" w:line="240" w:lineRule="auto"/>
        <w:jc w:val="both"/>
        <w:rPr>
          <w:rFonts w:ascii="Times New Roman" w:hAnsi="Times New Roman"/>
          <w:sz w:val="28"/>
          <w:szCs w:val="28"/>
        </w:rPr>
      </w:pPr>
    </w:p>
    <w:p w:rsidR="009B3460" w:rsidRPr="009B3460" w:rsidRDefault="009B3460" w:rsidP="009B3460">
      <w:pPr>
        <w:keepNext/>
        <w:shd w:val="clear" w:color="auto" w:fill="FFFFFF"/>
        <w:tabs>
          <w:tab w:val="left" w:pos="926"/>
        </w:tabs>
        <w:autoSpaceDE w:val="0"/>
        <w:autoSpaceDN w:val="0"/>
        <w:adjustRightInd w:val="0"/>
        <w:spacing w:after="0" w:line="240" w:lineRule="auto"/>
        <w:ind w:firstLine="720"/>
        <w:jc w:val="both"/>
        <w:outlineLvl w:val="2"/>
        <w:rPr>
          <w:rFonts w:ascii="Times New Roman" w:hAnsi="Times New Roman" w:cs="Arial"/>
          <w:b/>
          <w:color w:val="000000"/>
          <w:sz w:val="28"/>
          <w:u w:val="single"/>
          <w:lang w:eastAsia="bg-BG"/>
        </w:rPr>
      </w:pPr>
      <w:r w:rsidRPr="009B3460">
        <w:rPr>
          <w:rFonts w:ascii="Times New Roman" w:hAnsi="Times New Roman" w:cs="Arial"/>
          <w:b/>
          <w:color w:val="000000"/>
          <w:sz w:val="28"/>
          <w:u w:val="single"/>
          <w:lang w:eastAsia="bg-BG"/>
        </w:rPr>
        <w:t>4. Приоритети, проблеми и предложения за преодоляването им.</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 xml:space="preserve">За подобряване ефективността от дейността по надзора за законност през 2019 год. следва да се разшири обхватът на проверките за често повтарящите се нарушения, свързани с актовете на органите на местно самоуправление и местна администрация. Необходимо е в дългосрочен план засилване на инициативността за </w:t>
      </w:r>
      <w:proofErr w:type="spellStart"/>
      <w:r w:rsidRPr="009B3460">
        <w:rPr>
          <w:rFonts w:ascii="Times New Roman" w:hAnsi="Times New Roman"/>
          <w:sz w:val="28"/>
          <w:szCs w:val="28"/>
        </w:rPr>
        <w:t>самосезиране</w:t>
      </w:r>
      <w:proofErr w:type="spellEnd"/>
      <w:r w:rsidRPr="009B3460">
        <w:rPr>
          <w:rFonts w:ascii="Times New Roman" w:hAnsi="Times New Roman"/>
          <w:sz w:val="28"/>
          <w:szCs w:val="28"/>
        </w:rPr>
        <w:t xml:space="preserve"> по материали от медиите относно закононарушения в региона. Би било добре местната власт да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rsidR="009B3460" w:rsidRPr="009B3460" w:rsidRDefault="009B3460" w:rsidP="009B3460">
      <w:pPr>
        <w:spacing w:after="0" w:line="240" w:lineRule="auto"/>
        <w:ind w:firstLine="709"/>
        <w:jc w:val="both"/>
        <w:rPr>
          <w:rFonts w:ascii="Times New Roman" w:hAnsi="Times New Roman"/>
          <w:sz w:val="28"/>
          <w:szCs w:val="28"/>
        </w:rPr>
      </w:pPr>
      <w:r w:rsidRPr="009B3460">
        <w:rPr>
          <w:rFonts w:ascii="Times New Roman" w:hAnsi="Times New Roman"/>
          <w:sz w:val="28"/>
          <w:szCs w:val="28"/>
        </w:rPr>
        <w:t>За подобряване на работата по надзора за законност е необходимо повишаване квалификацията на прокурорите, както и обмяна на опит с други прокуратури, включително и чрез публикации в сайта на Прокуратурата на РБ на прокурорски актове - предложения по чл.145, ал.1, т.6 от ЗСВ, протести и др.</w:t>
      </w:r>
    </w:p>
    <w:p w:rsidR="009B3460" w:rsidRDefault="009B3460" w:rsidP="00C15955"/>
    <w:p w:rsidR="00C15955" w:rsidRDefault="00C15955" w:rsidP="00C15955"/>
    <w:p w:rsidR="00C15955" w:rsidRDefault="00C15955" w:rsidP="00C15955"/>
    <w:p w:rsidR="00C15955" w:rsidRPr="00C15955" w:rsidRDefault="00C15955" w:rsidP="00C15955"/>
    <w:p w:rsidR="009B3460" w:rsidRPr="000D4B6B" w:rsidRDefault="00C15955" w:rsidP="000D4B6B">
      <w:pPr>
        <w:pStyle w:val="a8"/>
        <w:rPr>
          <w:rFonts w:ascii="Times New Roman" w:hAnsi="Times New Roman" w:cs="Times New Roman"/>
        </w:rPr>
      </w:pPr>
      <w:r w:rsidRPr="000D4B6B">
        <w:rPr>
          <w:rFonts w:ascii="Times New Roman" w:hAnsi="Times New Roman" w:cs="Times New Roman"/>
        </w:rPr>
        <w:t>РАЗДЕЛ VI</w:t>
      </w:r>
    </w:p>
    <w:p w:rsidR="00C15955" w:rsidRPr="000D4B6B" w:rsidRDefault="00C15955" w:rsidP="000D4B6B">
      <w:pPr>
        <w:pStyle w:val="a8"/>
        <w:rPr>
          <w:rFonts w:ascii="Times New Roman" w:hAnsi="Times New Roman" w:cs="Times New Roman"/>
        </w:rPr>
      </w:pPr>
      <w:r w:rsidRPr="000D4B6B">
        <w:rPr>
          <w:rFonts w:ascii="Times New Roman" w:hAnsi="Times New Roman" w:cs="Times New Roman"/>
        </w:rPr>
        <w:t>ДЕЙНОСТ ПО ИЗПЪЛНЕНИЕ НА КОМУНИКАЦИОННАТА СТРАТЕГИЯ НА СЪДЕБНАТА ВЛАСТ 2014-2020 ГОД., ПРИЕТА С РЕШЕНИЕ НА всс ПО ПРОТОКОЛ №10/05.03.2015 ГОД., Т.3</w:t>
      </w:r>
    </w:p>
    <w:p w:rsidR="00C10374" w:rsidRDefault="00C10374" w:rsidP="00D5655F">
      <w:pPr>
        <w:spacing w:after="0" w:line="240" w:lineRule="auto"/>
        <w:ind w:firstLine="709"/>
        <w:jc w:val="both"/>
        <w:rPr>
          <w:rFonts w:ascii="Times New Roman" w:eastAsia="Times New Roman" w:hAnsi="Times New Roman"/>
          <w:sz w:val="28"/>
          <w:szCs w:val="28"/>
          <w:lang w:val="en-US"/>
        </w:rPr>
      </w:pPr>
    </w:p>
    <w:p w:rsidR="000D4B6B" w:rsidRPr="000D4B6B" w:rsidRDefault="000D4B6B" w:rsidP="00D5655F">
      <w:pPr>
        <w:spacing w:after="0" w:line="240" w:lineRule="auto"/>
        <w:ind w:firstLine="709"/>
        <w:jc w:val="both"/>
        <w:rPr>
          <w:rFonts w:ascii="Times New Roman" w:eastAsia="Times New Roman" w:hAnsi="Times New Roman"/>
          <w:sz w:val="28"/>
          <w:szCs w:val="28"/>
          <w:lang w:val="en-US"/>
        </w:rPr>
      </w:pPr>
    </w:p>
    <w:p w:rsidR="00D5655F" w:rsidRPr="00D5655F" w:rsidRDefault="00D5655F" w:rsidP="00D5655F">
      <w:pPr>
        <w:spacing w:after="0" w:line="240" w:lineRule="auto"/>
        <w:ind w:firstLine="709"/>
        <w:jc w:val="both"/>
        <w:rPr>
          <w:rFonts w:ascii="Times New Roman" w:eastAsia="Times New Roman" w:hAnsi="Times New Roman"/>
          <w:sz w:val="28"/>
          <w:szCs w:val="28"/>
        </w:rPr>
      </w:pPr>
      <w:r w:rsidRPr="00D5655F">
        <w:rPr>
          <w:rFonts w:ascii="Times New Roman" w:eastAsia="Times New Roman" w:hAnsi="Times New Roman"/>
          <w:sz w:val="28"/>
          <w:szCs w:val="28"/>
        </w:rPr>
        <w:t xml:space="preserve">С приемането на Комуникационната стратегия на съдебната власт 2014 – 2020 г., ВСС утвърждава стандарти за ефективно управление на комуникацията между ВСС и професионалните общности в съдебната система, с медиите, с гражданите, с изпълнителната и законодателната власт. </w:t>
      </w:r>
    </w:p>
    <w:p w:rsidR="00D5655F" w:rsidRPr="00D5655F" w:rsidRDefault="00D5655F" w:rsidP="00D5655F">
      <w:pPr>
        <w:spacing w:after="0" w:line="240" w:lineRule="auto"/>
        <w:ind w:firstLine="709"/>
        <w:jc w:val="both"/>
        <w:rPr>
          <w:rFonts w:ascii="Times New Roman" w:eastAsia="Times New Roman" w:hAnsi="Times New Roman"/>
          <w:sz w:val="28"/>
          <w:szCs w:val="28"/>
        </w:rPr>
      </w:pPr>
      <w:r w:rsidRPr="00D5655F">
        <w:rPr>
          <w:rFonts w:ascii="Times New Roman" w:eastAsia="Times New Roman" w:hAnsi="Times New Roman"/>
          <w:sz w:val="28"/>
          <w:szCs w:val="28"/>
        </w:rPr>
        <w:t xml:space="preserve">Във връзка с обезпечаването с ресурси на Комуникационната политика, както и за определяне на времевата рамка на реализирането ѝ, ВСС е изготвил </w:t>
      </w:r>
      <w:r w:rsidRPr="00D5655F">
        <w:rPr>
          <w:rFonts w:ascii="Times New Roman" w:eastAsia="Times New Roman" w:hAnsi="Times New Roman"/>
          <w:sz w:val="28"/>
          <w:szCs w:val="28"/>
        </w:rPr>
        <w:lastRenderedPageBreak/>
        <w:t>План за действие за изпълнението на Комуникационната политика – 2014 - 2018 година, утвърден от ВСС с решение по протокол № 48 от 05.12.2013 год. Планът очертава стратегическите приоритетни направления за комуникация и предписва конкретни дейности за реализирането на комуникационния модел. Освен посочването на целите и очакваните резултати, Планът за действие разписва показателите за изпълнение и оценка, отговорността, финансирането на дейностите и вътрешния механизъм за изпълнение и оценка.</w:t>
      </w:r>
    </w:p>
    <w:p w:rsidR="00D5655F" w:rsidRPr="00D5655F" w:rsidRDefault="00D5655F" w:rsidP="00D5655F">
      <w:pPr>
        <w:spacing w:after="0" w:line="240" w:lineRule="auto"/>
        <w:ind w:firstLine="709"/>
        <w:jc w:val="both"/>
        <w:rPr>
          <w:rFonts w:ascii="Times New Roman" w:eastAsia="Times New Roman" w:hAnsi="Times New Roman"/>
          <w:sz w:val="28"/>
          <w:szCs w:val="28"/>
        </w:rPr>
      </w:pPr>
      <w:r w:rsidRPr="00D5655F">
        <w:rPr>
          <w:rFonts w:ascii="Times New Roman" w:eastAsia="Times New Roman" w:hAnsi="Times New Roman"/>
          <w:sz w:val="28"/>
          <w:szCs w:val="28"/>
        </w:rPr>
        <w:t>Дейностите, касаещи прокуратурите в регион - Монтана, са свързани с утвърждаване на практиката за провеждане на срещи по места с административни ръководители и действащи магистрати, с граждани и неправителствени организации. Във връзка с това с надлежни Заповеди  на административните ръководители на всяка прокуратура  е създадена организация за прием на граждани, в съответствие с Правилата за прием на граждани в ПРБ, утвърдени със заповед № РД-02-29/31.10.2016 г. на Главния прокурор на РБ.</w:t>
      </w:r>
    </w:p>
    <w:p w:rsidR="00D5655F" w:rsidRPr="00D5655F" w:rsidRDefault="00D5655F" w:rsidP="00D5655F">
      <w:pPr>
        <w:spacing w:after="0" w:line="240" w:lineRule="auto"/>
        <w:ind w:firstLine="709"/>
        <w:jc w:val="both"/>
        <w:rPr>
          <w:rFonts w:ascii="Times New Roman" w:eastAsia="Times New Roman" w:hAnsi="Times New Roman"/>
          <w:sz w:val="28"/>
          <w:szCs w:val="28"/>
        </w:rPr>
      </w:pPr>
      <w:r w:rsidRPr="00D5655F">
        <w:rPr>
          <w:rFonts w:ascii="Times New Roman" w:eastAsia="Times New Roman" w:hAnsi="Times New Roman"/>
          <w:sz w:val="28"/>
          <w:szCs w:val="28"/>
        </w:rPr>
        <w:t xml:space="preserve">Във връзка с изпълнение на Медийната стратегия на Съдебната власт и Правилата за медийна комуникация в ПРБ, утвърдени със заповед РД-02-9 от 24.03.2015 год. на Главния прокурор на РБ , прокуратурите в региона спазват стриктно специфичните законови изисквания за дейността на ПРБ, като предоставят - всяка районна прокуратура в определен срок - на Окръжна прокуратура, а оттам обобщена информация се предоставя на САП, с оглед информиране на медиите за стореното от прокуратурата във всеки конкретен момент. Информирането се извършва при спазване на Закона за достъп до обществена информация, Закона за защита на личните данни, Закона за защита на класифицирана информация, Закона за съдебната власт и Наказателно-процесуалния кодекс, както и с разпоредбите на Конституцията на РБ относно основните права на гражданите. </w:t>
      </w:r>
    </w:p>
    <w:p w:rsidR="00D5655F" w:rsidRPr="00D5655F" w:rsidRDefault="00D5655F" w:rsidP="00D5655F">
      <w:pPr>
        <w:spacing w:after="0" w:line="240" w:lineRule="auto"/>
        <w:ind w:firstLine="709"/>
        <w:jc w:val="both"/>
        <w:rPr>
          <w:rFonts w:ascii="Times New Roman" w:eastAsia="Times New Roman" w:hAnsi="Times New Roman"/>
          <w:sz w:val="28"/>
          <w:szCs w:val="28"/>
        </w:rPr>
      </w:pPr>
    </w:p>
    <w:p w:rsidR="00D5655F" w:rsidRPr="00D5655F" w:rsidRDefault="00D5655F" w:rsidP="00D5655F">
      <w:pPr>
        <w:spacing w:after="0" w:line="240" w:lineRule="auto"/>
        <w:ind w:firstLine="709"/>
        <w:jc w:val="both"/>
        <w:rPr>
          <w:rFonts w:ascii="Times New Roman" w:eastAsia="Times New Roman" w:hAnsi="Times New Roman"/>
          <w:sz w:val="28"/>
          <w:szCs w:val="28"/>
        </w:rPr>
      </w:pPr>
    </w:p>
    <w:p w:rsidR="003C37AF" w:rsidRPr="009B3460" w:rsidRDefault="003C37AF" w:rsidP="00026CF3">
      <w:pPr>
        <w:pStyle w:val="a4"/>
        <w:ind w:firstLine="709"/>
        <w:jc w:val="both"/>
        <w:rPr>
          <w:color w:val="FF0000"/>
          <w:sz w:val="28"/>
          <w:szCs w:val="28"/>
          <w:lang w:val="bg-BG"/>
        </w:rPr>
      </w:pPr>
    </w:p>
    <w:p w:rsidR="008D3EC6" w:rsidRPr="000D4B6B" w:rsidRDefault="008D3EC6" w:rsidP="000D4B6B">
      <w:pPr>
        <w:pStyle w:val="a8"/>
        <w:rPr>
          <w:rFonts w:ascii="Times New Roman" w:hAnsi="Times New Roman" w:cs="Times New Roman"/>
        </w:rPr>
      </w:pPr>
      <w:r w:rsidRPr="000D4B6B">
        <w:rPr>
          <w:rFonts w:ascii="Times New Roman" w:hAnsi="Times New Roman" w:cs="Times New Roman"/>
        </w:rPr>
        <w:t xml:space="preserve">РАЗДЕЛ VII </w:t>
      </w:r>
    </w:p>
    <w:p w:rsidR="000068DE" w:rsidRPr="000D4B6B" w:rsidRDefault="008D3EC6" w:rsidP="000D4B6B">
      <w:pPr>
        <w:pStyle w:val="a8"/>
        <w:rPr>
          <w:rFonts w:ascii="Times New Roman" w:hAnsi="Times New Roman" w:cs="Times New Roman"/>
          <w:highlight w:val="white"/>
        </w:rPr>
      </w:pPr>
      <w:r w:rsidRPr="000D4B6B">
        <w:rPr>
          <w:rFonts w:ascii="Times New Roman" w:hAnsi="Times New Roman" w:cs="Times New Roman"/>
          <w:highlight w:val="white"/>
        </w:rPr>
        <w:t>ПРИОРИТЕТИ В ДЕЙНОСТТА НА ПРОКУРАТУРАТА И НА РАЗСЛЕДВАЩИТЕ ОРГАНИ</w:t>
      </w:r>
    </w:p>
    <w:p w:rsidR="008D3EC6" w:rsidRPr="008D3EC6" w:rsidRDefault="008D3EC6" w:rsidP="008D3EC6">
      <w:pPr>
        <w:tabs>
          <w:tab w:val="left" w:pos="826"/>
        </w:tabs>
        <w:autoSpaceDE w:val="0"/>
        <w:autoSpaceDN w:val="0"/>
        <w:adjustRightInd w:val="0"/>
        <w:spacing w:after="0" w:line="240" w:lineRule="auto"/>
        <w:ind w:firstLine="709"/>
        <w:jc w:val="center"/>
        <w:rPr>
          <w:rFonts w:ascii="Times New Roman" w:eastAsia="Times New Roman" w:hAnsi="Times New Roman"/>
          <w:b/>
          <w:color w:val="000000"/>
          <w:sz w:val="32"/>
          <w:szCs w:val="32"/>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9A48E2">
        <w:rPr>
          <w:rFonts w:ascii="Times New Roman CYR" w:eastAsia="Times New Roman" w:hAnsi="Times New Roman CYR" w:cs="Times New Roman CYR"/>
          <w:b/>
          <w:bCs/>
          <w:color w:val="000000"/>
          <w:sz w:val="28"/>
          <w:szCs w:val="28"/>
          <w:highlight w:val="white"/>
          <w:lang w:eastAsia="bg-BG"/>
        </w:rPr>
        <w:t>Изпълнение на приоритетите за 2018 г.</w:t>
      </w:r>
    </w:p>
    <w:p w:rsidR="000068DE" w:rsidRPr="0003156C"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03156C">
        <w:rPr>
          <w:rFonts w:ascii="Times New Roman" w:eastAsia="Times New Roman" w:hAnsi="Times New Roman"/>
          <w:b/>
          <w:bCs/>
          <w:color w:val="000000"/>
          <w:sz w:val="28"/>
          <w:szCs w:val="28"/>
          <w:highlight w:val="white"/>
          <w:u w:val="single"/>
          <w:lang w:eastAsia="bg-BG"/>
        </w:rPr>
        <w:t xml:space="preserve">1. </w:t>
      </w:r>
      <w:r w:rsidRPr="009A48E2">
        <w:rPr>
          <w:rFonts w:ascii="Times New Roman CYR" w:eastAsia="Times New Roman" w:hAnsi="Times New Roman CYR" w:cs="Times New Roman CYR"/>
          <w:b/>
          <w:bCs/>
          <w:color w:val="000000"/>
          <w:sz w:val="28"/>
          <w:szCs w:val="28"/>
          <w:highlight w:val="white"/>
          <w:u w:val="single"/>
          <w:lang w:eastAsia="bg-BG"/>
        </w:rPr>
        <w:t>Усъвършенстване на организационното и административно управление на прокуратурите от региона.</w:t>
      </w:r>
    </w:p>
    <w:p w:rsidR="000068DE"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ab/>
        <w:t>1.</w:t>
      </w:r>
      <w:proofErr w:type="spellStart"/>
      <w:r w:rsidRPr="0003156C">
        <w:rPr>
          <w:rFonts w:ascii="Times New Roman" w:eastAsia="Times New Roman" w:hAnsi="Times New Roman"/>
          <w:b/>
          <w:bCs/>
          <w:i/>
          <w:iCs/>
          <w:color w:val="000000"/>
          <w:sz w:val="28"/>
          <w:szCs w:val="28"/>
          <w:highlight w:val="white"/>
          <w:lang w:eastAsia="bg-BG"/>
        </w:rPr>
        <w:t>1</w:t>
      </w:r>
      <w:proofErr w:type="spellEnd"/>
      <w:r w:rsidRPr="0003156C">
        <w:rPr>
          <w:rFonts w:ascii="Times New Roman" w:eastAsia="Times New Roman" w:hAnsi="Times New Roman"/>
          <w:b/>
          <w:bCs/>
          <w:i/>
          <w:iCs/>
          <w:color w:val="000000"/>
          <w:sz w:val="28"/>
          <w:szCs w:val="28"/>
          <w:highlight w:val="white"/>
          <w:lang w:eastAsia="bg-BG"/>
        </w:rPr>
        <w:t>.</w:t>
      </w:r>
      <w:r w:rsidRPr="0003156C">
        <w:rPr>
          <w:rFonts w:ascii="Times New Roman CYR" w:eastAsia="Times New Roman" w:hAnsi="Times New Roman CYR" w:cs="Times New Roman CYR"/>
          <w:color w:val="000000"/>
          <w:sz w:val="28"/>
          <w:szCs w:val="28"/>
          <w:highlight w:val="white"/>
          <w:lang w:eastAsia="bg-BG"/>
        </w:rPr>
        <w:t xml:space="preserve"> </w:t>
      </w:r>
      <w:r>
        <w:rPr>
          <w:rFonts w:ascii="Times New Roman CYR" w:eastAsia="Times New Roman" w:hAnsi="Times New Roman CYR" w:cs="Times New Roman CYR"/>
          <w:color w:val="000000"/>
          <w:sz w:val="28"/>
          <w:szCs w:val="28"/>
          <w:highlight w:val="white"/>
          <w:lang w:eastAsia="bg-BG"/>
        </w:rPr>
        <w:t>Подобряване дейността по наказателно-съдебния надзор с цел намаляване на върнатите от съда дела и оправдателните присъди.</w:t>
      </w:r>
    </w:p>
    <w:p w:rsidR="000068DE"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9A48E2">
        <w:rPr>
          <w:rFonts w:ascii="Times New Roman CYR" w:eastAsia="Times New Roman" w:hAnsi="Times New Roman CYR" w:cs="Times New Roman CYR"/>
          <w:color w:val="000000"/>
          <w:sz w:val="28"/>
          <w:szCs w:val="28"/>
          <w:highlight w:val="white"/>
          <w:lang w:eastAsia="bg-BG"/>
        </w:rPr>
        <w:t xml:space="preserve">В тази насока е постигнат </w:t>
      </w:r>
      <w:r>
        <w:rPr>
          <w:rFonts w:ascii="Times New Roman CYR" w:eastAsia="Times New Roman" w:hAnsi="Times New Roman CYR" w:cs="Times New Roman CYR"/>
          <w:color w:val="000000"/>
          <w:sz w:val="28"/>
          <w:szCs w:val="28"/>
          <w:highlight w:val="white"/>
          <w:lang w:eastAsia="bg-BG"/>
        </w:rPr>
        <w:t xml:space="preserve">частичен </w:t>
      </w:r>
      <w:r w:rsidRPr="009A48E2">
        <w:rPr>
          <w:rFonts w:ascii="Times New Roman CYR" w:eastAsia="Times New Roman" w:hAnsi="Times New Roman CYR" w:cs="Times New Roman CYR"/>
          <w:color w:val="000000"/>
          <w:sz w:val="28"/>
          <w:szCs w:val="28"/>
          <w:highlight w:val="white"/>
          <w:lang w:eastAsia="bg-BG"/>
        </w:rPr>
        <w:t xml:space="preserve">напредък. </w:t>
      </w:r>
      <w:r>
        <w:rPr>
          <w:rFonts w:ascii="Times New Roman CYR" w:eastAsia="Times New Roman" w:hAnsi="Times New Roman CYR" w:cs="Times New Roman CYR"/>
          <w:color w:val="000000"/>
          <w:sz w:val="28"/>
          <w:szCs w:val="28"/>
          <w:highlight w:val="white"/>
          <w:lang w:eastAsia="bg-BG"/>
        </w:rPr>
        <w:t xml:space="preserve">За ОП Монтана има рязко снижаване на процента на върнатите дела спрямо и двата предходни периода, </w:t>
      </w:r>
      <w:proofErr w:type="spellStart"/>
      <w:r>
        <w:rPr>
          <w:rFonts w:ascii="Times New Roman CYR" w:eastAsia="Times New Roman" w:hAnsi="Times New Roman CYR" w:cs="Times New Roman CYR"/>
          <w:color w:val="000000"/>
          <w:sz w:val="28"/>
          <w:szCs w:val="28"/>
          <w:highlight w:val="white"/>
          <w:lang w:eastAsia="bg-BG"/>
        </w:rPr>
        <w:t>катосъщото</w:t>
      </w:r>
      <w:proofErr w:type="spellEnd"/>
      <w:r>
        <w:rPr>
          <w:rFonts w:ascii="Times New Roman CYR" w:eastAsia="Times New Roman" w:hAnsi="Times New Roman CYR" w:cs="Times New Roman CYR"/>
          <w:color w:val="000000"/>
          <w:sz w:val="28"/>
          <w:szCs w:val="28"/>
          <w:highlight w:val="white"/>
          <w:lang w:eastAsia="bg-BG"/>
        </w:rPr>
        <w:t xml:space="preserve"> се отнася и за РП Монтана. За РП Лом и РП Берковица обаче има завишаване на това процентно съотношение. </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color w:val="000000"/>
          <w:sz w:val="28"/>
          <w:szCs w:val="28"/>
          <w:highlight w:val="white"/>
          <w:lang w:eastAsia="bg-BG"/>
        </w:rPr>
      </w:pPr>
      <w:r w:rsidRPr="009A48E2">
        <w:rPr>
          <w:rFonts w:ascii="Times New Roman CYR" w:eastAsia="Times New Roman" w:hAnsi="Times New Roman CYR" w:cs="Times New Roman CYR"/>
          <w:color w:val="000000"/>
          <w:sz w:val="28"/>
          <w:szCs w:val="28"/>
          <w:highlight w:val="white"/>
          <w:lang w:eastAsia="bg-BG"/>
        </w:rPr>
        <w:lastRenderedPageBreak/>
        <w:t xml:space="preserve">Не е подобрена  </w:t>
      </w:r>
      <w:r>
        <w:rPr>
          <w:rFonts w:ascii="Times New Roman CYR" w:eastAsia="Times New Roman" w:hAnsi="Times New Roman CYR" w:cs="Times New Roman CYR"/>
          <w:color w:val="000000"/>
          <w:sz w:val="28"/>
          <w:szCs w:val="28"/>
          <w:highlight w:val="white"/>
          <w:lang w:eastAsia="bg-BG"/>
        </w:rPr>
        <w:t xml:space="preserve">обаче </w:t>
      </w:r>
      <w:r w:rsidRPr="009A48E2">
        <w:rPr>
          <w:rFonts w:ascii="Times New Roman CYR" w:eastAsia="Times New Roman" w:hAnsi="Times New Roman CYR" w:cs="Times New Roman CYR"/>
          <w:color w:val="000000"/>
          <w:sz w:val="28"/>
          <w:szCs w:val="28"/>
          <w:highlight w:val="white"/>
          <w:lang w:eastAsia="bg-BG"/>
        </w:rPr>
        <w:t>дейността по намаляване на оправдателните присъди, поради което тя продължава да е приоритет за ОП-Монтана.</w:t>
      </w: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1.2. </w:t>
      </w:r>
      <w:r w:rsidRPr="009A48E2">
        <w:rPr>
          <w:rFonts w:ascii="Times New Roman CYR" w:eastAsia="Times New Roman" w:hAnsi="Times New Roman CYR" w:cs="Times New Roman CYR"/>
          <w:b/>
          <w:bCs/>
          <w:i/>
          <w:iCs/>
          <w:color w:val="000000"/>
          <w:sz w:val="28"/>
          <w:szCs w:val="28"/>
          <w:highlight w:val="white"/>
          <w:lang w:eastAsia="bg-BG"/>
        </w:rPr>
        <w:t>Поддържане и повишаване на квалификацията на служителите</w:t>
      </w:r>
      <w:r w:rsidRPr="009A48E2">
        <w:rPr>
          <w:rFonts w:ascii="Times New Roman CYR" w:eastAsia="Times New Roman" w:hAnsi="Times New Roman CYR" w:cs="Times New Roman CYR"/>
          <w:color w:val="000000"/>
          <w:sz w:val="28"/>
          <w:szCs w:val="28"/>
          <w:highlight w:val="white"/>
          <w:lang w:eastAsia="bg-BG"/>
        </w:rPr>
        <w:t xml:space="preserve"> чрез участието им в обучителни програми. Този приоритет бележи подобрение. През отчетния период  тринадесет служители  от Окръжна прокуратура-Монтана и прилежащите  териториални прокуратури са взели участия в  седемнадесет броя обучения. Налице е увеличение на броя на обучаващите се служителите в сравнение с предходната 2017 година и с 201</w:t>
      </w:r>
      <w:r w:rsidRPr="0003156C">
        <w:rPr>
          <w:rFonts w:ascii="Times New Roman CYR" w:eastAsia="Times New Roman" w:hAnsi="Times New Roman CYR" w:cs="Times New Roman CYR"/>
          <w:color w:val="000000"/>
          <w:sz w:val="28"/>
          <w:szCs w:val="28"/>
          <w:highlight w:val="white"/>
          <w:lang w:eastAsia="bg-BG"/>
        </w:rPr>
        <w:t>6</w:t>
      </w:r>
      <w:r w:rsidRPr="009A48E2">
        <w:rPr>
          <w:rFonts w:ascii="Times New Roman CYR" w:eastAsia="Times New Roman" w:hAnsi="Times New Roman CYR" w:cs="Times New Roman CYR"/>
          <w:color w:val="000000"/>
          <w:sz w:val="28"/>
          <w:szCs w:val="28"/>
          <w:highlight w:val="white"/>
          <w:lang w:eastAsia="bg-BG"/>
        </w:rPr>
        <w:t xml:space="preserve"> г., когато техния</w:t>
      </w:r>
      <w:r>
        <w:rPr>
          <w:rFonts w:ascii="Times New Roman CYR" w:eastAsia="Times New Roman" w:hAnsi="Times New Roman CYR" w:cs="Times New Roman CYR"/>
          <w:color w:val="000000"/>
          <w:sz w:val="28"/>
          <w:szCs w:val="28"/>
          <w:highlight w:val="white"/>
          <w:lang w:eastAsia="bg-BG"/>
        </w:rPr>
        <w:t>т</w:t>
      </w:r>
      <w:r w:rsidRPr="009A48E2">
        <w:rPr>
          <w:rFonts w:ascii="Times New Roman CYR" w:eastAsia="Times New Roman" w:hAnsi="Times New Roman CYR" w:cs="Times New Roman CYR"/>
          <w:color w:val="000000"/>
          <w:sz w:val="28"/>
          <w:szCs w:val="28"/>
          <w:highlight w:val="white"/>
          <w:lang w:eastAsia="bg-BG"/>
        </w:rPr>
        <w:t xml:space="preserve"> брой е бил съответно 10 и 5 служители. </w:t>
      </w: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1.3. </w:t>
      </w:r>
      <w:r w:rsidRPr="009A48E2">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9A48E2">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 </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9A48E2">
        <w:rPr>
          <w:rFonts w:ascii="Times New Roman CYR" w:eastAsia="Times New Roman" w:hAnsi="Times New Roman CYR" w:cs="Times New Roman CYR"/>
          <w:color w:val="000000"/>
          <w:sz w:val="28"/>
          <w:szCs w:val="28"/>
          <w:highlight w:val="white"/>
          <w:lang w:eastAsia="bg-BG"/>
        </w:rPr>
        <w:t>През 2018 г. в Окръжна прокуратура-Монтана</w:t>
      </w:r>
      <w:r w:rsidRPr="0003156C">
        <w:rPr>
          <w:rFonts w:ascii="Times New Roman CYR" w:eastAsia="Times New Roman" w:hAnsi="Times New Roman CYR" w:cs="Times New Roman CYR"/>
          <w:color w:val="000000"/>
          <w:sz w:val="28"/>
          <w:szCs w:val="28"/>
          <w:highlight w:val="white"/>
          <w:lang w:eastAsia="bg-BG"/>
        </w:rPr>
        <w:t xml:space="preserve"> </w:t>
      </w:r>
      <w:r w:rsidRPr="009A48E2">
        <w:rPr>
          <w:rFonts w:ascii="Times New Roman CYR" w:eastAsia="Times New Roman" w:hAnsi="Times New Roman CYR" w:cs="Times New Roman CYR"/>
          <w:color w:val="000000"/>
          <w:sz w:val="28"/>
          <w:szCs w:val="28"/>
          <w:highlight w:val="white"/>
          <w:lang w:eastAsia="bg-BG"/>
        </w:rPr>
        <w:t xml:space="preserve">двама  служители са повишени </w:t>
      </w:r>
      <w:r>
        <w:rPr>
          <w:rFonts w:ascii="Times New Roman CYR" w:eastAsia="Times New Roman" w:hAnsi="Times New Roman CYR" w:cs="Times New Roman CYR"/>
          <w:color w:val="000000"/>
          <w:sz w:val="28"/>
          <w:szCs w:val="28"/>
          <w:highlight w:val="white"/>
          <w:lang w:eastAsia="bg-BG"/>
        </w:rPr>
        <w:t xml:space="preserve">предсрочно </w:t>
      </w:r>
      <w:r w:rsidRPr="009A48E2">
        <w:rPr>
          <w:rFonts w:ascii="Times New Roman CYR" w:eastAsia="Times New Roman" w:hAnsi="Times New Roman CYR" w:cs="Times New Roman CYR"/>
          <w:color w:val="000000"/>
          <w:sz w:val="28"/>
          <w:szCs w:val="28"/>
          <w:highlight w:val="white"/>
          <w:lang w:eastAsia="bg-BG"/>
        </w:rPr>
        <w:t>в ранг</w:t>
      </w:r>
      <w:r>
        <w:rPr>
          <w:rFonts w:ascii="Times New Roman CYR" w:eastAsia="Times New Roman" w:hAnsi="Times New Roman CYR" w:cs="Times New Roman CYR"/>
          <w:color w:val="000000"/>
          <w:sz w:val="28"/>
          <w:szCs w:val="28"/>
          <w:highlight w:val="white"/>
          <w:lang w:eastAsia="bg-BG"/>
        </w:rPr>
        <w:t xml:space="preserve"> поради отлично изпълнение на служебните им задължения</w:t>
      </w:r>
      <w:r w:rsidRPr="009A48E2">
        <w:rPr>
          <w:rFonts w:ascii="Times New Roman CYR" w:eastAsia="Times New Roman" w:hAnsi="Times New Roman CYR" w:cs="Times New Roman CYR"/>
          <w:color w:val="000000"/>
          <w:sz w:val="28"/>
          <w:szCs w:val="28"/>
          <w:highlight w:val="white"/>
          <w:lang w:eastAsia="bg-BG"/>
        </w:rPr>
        <w:t xml:space="preserve">.  </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1.4. </w:t>
      </w:r>
      <w:r w:rsidRPr="009A48E2">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9A48E2">
        <w:rPr>
          <w:rFonts w:ascii="Times New Roman CYR" w:eastAsia="Times New Roman" w:hAnsi="Times New Roman CYR" w:cs="Times New Roman CYR"/>
          <w:color w:val="000000"/>
          <w:sz w:val="28"/>
          <w:szCs w:val="28"/>
          <w:highlight w:val="white"/>
          <w:lang w:eastAsia="bg-BG"/>
        </w:rPr>
        <w:t xml:space="preserve"> Този приоритет продължава да е нерешен за пореден отчетен период в Районна прокуратура-Лом. През 2018 г. е изготвено и изпратено предложение за обявяване на конкурс за три щатни бройки за длъжност „прокурор“ в Районна прокуратура-Лом. Към момента такъв не е обявен. Попълването на щата в РП-Лом ще доведе до намаляване на натоварването на магистратите и ще е предпоставка за повишаване на качеството на прокурорската работа. Пред отчетния период в </w:t>
      </w:r>
      <w:proofErr w:type="spellStart"/>
      <w:r w:rsidRPr="009A48E2">
        <w:rPr>
          <w:rFonts w:ascii="Times New Roman CYR" w:eastAsia="Times New Roman" w:hAnsi="Times New Roman CYR" w:cs="Times New Roman CYR"/>
          <w:color w:val="000000"/>
          <w:sz w:val="28"/>
          <w:szCs w:val="28"/>
          <w:highlight w:val="white"/>
          <w:lang w:eastAsia="bg-BG"/>
        </w:rPr>
        <w:t>ОСлО</w:t>
      </w:r>
      <w:proofErr w:type="spellEnd"/>
      <w:r w:rsidRPr="009A48E2">
        <w:rPr>
          <w:rFonts w:ascii="Times New Roman CYR" w:eastAsia="Times New Roman" w:hAnsi="Times New Roman CYR" w:cs="Times New Roman CYR"/>
          <w:color w:val="000000"/>
          <w:sz w:val="28"/>
          <w:szCs w:val="28"/>
          <w:highlight w:val="white"/>
          <w:lang w:eastAsia="bg-BG"/>
        </w:rPr>
        <w:t xml:space="preserve"> при ОП-Монтана е назначен младши следовател, с което незаетата щатна бройка в отдела </w:t>
      </w:r>
      <w:r>
        <w:rPr>
          <w:rFonts w:ascii="Times New Roman CYR" w:eastAsia="Times New Roman" w:hAnsi="Times New Roman CYR" w:cs="Times New Roman CYR"/>
          <w:color w:val="000000"/>
          <w:sz w:val="28"/>
          <w:szCs w:val="28"/>
          <w:highlight w:val="white"/>
          <w:lang w:eastAsia="bg-BG"/>
        </w:rPr>
        <w:t xml:space="preserve">остава само </w:t>
      </w:r>
      <w:r w:rsidRPr="009A48E2">
        <w:rPr>
          <w:rFonts w:ascii="Times New Roman CYR" w:eastAsia="Times New Roman" w:hAnsi="Times New Roman CYR" w:cs="Times New Roman CYR"/>
          <w:color w:val="000000"/>
          <w:sz w:val="28"/>
          <w:szCs w:val="28"/>
          <w:highlight w:val="white"/>
          <w:lang w:eastAsia="bg-BG"/>
        </w:rPr>
        <w:t>една.</w:t>
      </w:r>
    </w:p>
    <w:p w:rsidR="000068DE" w:rsidRPr="0003156C" w:rsidRDefault="000068DE" w:rsidP="000068DE">
      <w:pPr>
        <w:autoSpaceDE w:val="0"/>
        <w:autoSpaceDN w:val="0"/>
        <w:adjustRightInd w:val="0"/>
        <w:spacing w:after="0" w:line="240" w:lineRule="auto"/>
        <w:ind w:firstLine="709"/>
        <w:jc w:val="both"/>
        <w:rPr>
          <w:rFonts w:ascii="Times New Roman" w:eastAsia="Times New Roman" w:hAnsi="Times New Roman"/>
          <w:b/>
          <w:bCs/>
          <w:i/>
          <w:iCs/>
          <w:color w:val="000000"/>
          <w:sz w:val="28"/>
          <w:szCs w:val="28"/>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03156C">
        <w:rPr>
          <w:rFonts w:ascii="Times New Roman" w:eastAsia="Times New Roman" w:hAnsi="Times New Roman"/>
          <w:b/>
          <w:bCs/>
          <w:color w:val="000000"/>
          <w:sz w:val="28"/>
          <w:szCs w:val="28"/>
          <w:highlight w:val="white"/>
          <w:u w:val="single"/>
          <w:lang w:eastAsia="bg-BG"/>
        </w:rPr>
        <w:t xml:space="preserve">2. </w:t>
      </w:r>
      <w:r w:rsidRPr="009A48E2">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прокуратурата   и разследващите органи: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2.1. </w:t>
      </w:r>
      <w:r w:rsidRPr="009A48E2">
        <w:rPr>
          <w:rFonts w:ascii="Times New Roman CYR" w:eastAsia="Times New Roman" w:hAnsi="Times New Roman CYR" w:cs="Times New Roman CYR"/>
          <w:b/>
          <w:bCs/>
          <w:i/>
          <w:iCs/>
          <w:color w:val="000000"/>
          <w:sz w:val="28"/>
          <w:szCs w:val="28"/>
          <w:highlight w:val="white"/>
          <w:lang w:eastAsia="bg-BG"/>
        </w:rPr>
        <w:t>Напредък е постигнат по следните показатели: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9A48E2">
        <w:rPr>
          <w:rFonts w:ascii="Times New Roman CYR" w:eastAsia="Times New Roman" w:hAnsi="Times New Roman CYR" w:cs="Times New Roman CYR"/>
          <w:sz w:val="28"/>
          <w:szCs w:val="28"/>
          <w:lang w:eastAsia="bg-BG"/>
        </w:rPr>
        <w:t xml:space="preserve">- Налице е категорично подобрение в работата на прокурорите относно </w:t>
      </w:r>
      <w:proofErr w:type="spellStart"/>
      <w:r w:rsidRPr="009A48E2">
        <w:rPr>
          <w:rFonts w:ascii="Times New Roman CYR" w:eastAsia="Times New Roman" w:hAnsi="Times New Roman CYR" w:cs="Times New Roman CYR"/>
          <w:sz w:val="28"/>
          <w:szCs w:val="28"/>
          <w:lang w:eastAsia="bg-BG"/>
        </w:rPr>
        <w:t>срочността</w:t>
      </w:r>
      <w:proofErr w:type="spellEnd"/>
      <w:r w:rsidRPr="009A48E2">
        <w:rPr>
          <w:rFonts w:ascii="Times New Roman CYR" w:eastAsia="Times New Roman" w:hAnsi="Times New Roman CYR" w:cs="Times New Roman CYR"/>
          <w:sz w:val="28"/>
          <w:szCs w:val="28"/>
          <w:lang w:eastAsia="bg-BG"/>
        </w:rPr>
        <w:t xml:space="preserve"> при решаването на възложените им преписки, като през 2018 г. </w:t>
      </w:r>
      <w:r w:rsidR="00982924">
        <w:rPr>
          <w:rFonts w:ascii="Times New Roman CYR" w:eastAsia="Times New Roman" w:hAnsi="Times New Roman CYR" w:cs="Times New Roman CYR"/>
          <w:sz w:val="28"/>
          <w:szCs w:val="28"/>
          <w:lang w:eastAsia="bg-BG"/>
        </w:rPr>
        <w:t>има само 2</w:t>
      </w:r>
      <w:r w:rsidRPr="009A48E2">
        <w:rPr>
          <w:rFonts w:ascii="Times New Roman CYR" w:eastAsia="Times New Roman" w:hAnsi="Times New Roman CYR" w:cs="Times New Roman CYR"/>
          <w:sz w:val="28"/>
          <w:szCs w:val="28"/>
          <w:lang w:eastAsia="bg-BG"/>
        </w:rPr>
        <w:t xml:space="preserve"> преписки</w:t>
      </w:r>
      <w:r w:rsidR="00982924">
        <w:rPr>
          <w:rFonts w:ascii="Times New Roman CYR" w:eastAsia="Times New Roman" w:hAnsi="Times New Roman CYR" w:cs="Times New Roman CYR"/>
          <w:sz w:val="28"/>
          <w:szCs w:val="28"/>
          <w:lang w:eastAsia="bg-BG"/>
        </w:rPr>
        <w:t xml:space="preserve"> (в РП Монтана)</w:t>
      </w:r>
      <w:r w:rsidRPr="009A48E2">
        <w:rPr>
          <w:rFonts w:ascii="Times New Roman CYR" w:eastAsia="Times New Roman" w:hAnsi="Times New Roman CYR" w:cs="Times New Roman CYR"/>
          <w:sz w:val="28"/>
          <w:szCs w:val="28"/>
          <w:lang w:eastAsia="bg-BG"/>
        </w:rPr>
        <w:t>, решени от прокурор над един месец  (при 25 бр. за 2017 г. и 30  бр. преписки за 2016 г.).</w:t>
      </w:r>
    </w:p>
    <w:p w:rsidR="000068DE"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9A48E2">
        <w:rPr>
          <w:rFonts w:ascii="Times New Roman CYR" w:eastAsia="Times New Roman" w:hAnsi="Times New Roman CYR" w:cs="Times New Roman CYR"/>
          <w:sz w:val="28"/>
          <w:szCs w:val="28"/>
          <w:lang w:eastAsia="bg-BG"/>
        </w:rPr>
        <w:t xml:space="preserve">- Подобрена е </w:t>
      </w:r>
      <w:proofErr w:type="spellStart"/>
      <w:r w:rsidRPr="009A48E2">
        <w:rPr>
          <w:rFonts w:ascii="Times New Roman CYR" w:eastAsia="Times New Roman" w:hAnsi="Times New Roman CYR" w:cs="Times New Roman CYR"/>
          <w:sz w:val="28"/>
          <w:szCs w:val="28"/>
          <w:lang w:eastAsia="bg-BG"/>
        </w:rPr>
        <w:t>срочността</w:t>
      </w:r>
      <w:proofErr w:type="spellEnd"/>
      <w:r w:rsidRPr="009A48E2">
        <w:rPr>
          <w:rFonts w:ascii="Times New Roman CYR" w:eastAsia="Times New Roman" w:hAnsi="Times New Roman CYR" w:cs="Times New Roman CYR"/>
          <w:sz w:val="28"/>
          <w:szCs w:val="28"/>
          <w:lang w:eastAsia="bg-BG"/>
        </w:rPr>
        <w:t xml:space="preserve"> на разследването, като през 2018</w:t>
      </w:r>
      <w:r w:rsidR="0060042F">
        <w:rPr>
          <w:rFonts w:ascii="Times New Roman CYR" w:eastAsia="Times New Roman" w:hAnsi="Times New Roman CYR" w:cs="Times New Roman CYR"/>
          <w:sz w:val="28"/>
          <w:szCs w:val="28"/>
          <w:lang w:eastAsia="bg-BG"/>
        </w:rPr>
        <w:t xml:space="preserve"> </w:t>
      </w:r>
      <w:r w:rsidRPr="009A48E2">
        <w:rPr>
          <w:rFonts w:ascii="Times New Roman CYR" w:eastAsia="Times New Roman" w:hAnsi="Times New Roman CYR" w:cs="Times New Roman CYR"/>
          <w:sz w:val="28"/>
          <w:szCs w:val="28"/>
          <w:lang w:eastAsia="bg-BG"/>
        </w:rPr>
        <w:t xml:space="preserve">г. 12 бр.  разследвания по досъдебни производства са приключени извън </w:t>
      </w:r>
      <w:proofErr w:type="spellStart"/>
      <w:r w:rsidRPr="009A48E2">
        <w:rPr>
          <w:rFonts w:ascii="Times New Roman CYR" w:eastAsia="Times New Roman" w:hAnsi="Times New Roman CYR" w:cs="Times New Roman CYR"/>
          <w:sz w:val="28"/>
          <w:szCs w:val="28"/>
          <w:lang w:eastAsia="bg-BG"/>
        </w:rPr>
        <w:t>законоустановените</w:t>
      </w:r>
      <w:proofErr w:type="spellEnd"/>
      <w:r w:rsidRPr="009A48E2">
        <w:rPr>
          <w:rFonts w:ascii="Times New Roman CYR" w:eastAsia="Times New Roman" w:hAnsi="Times New Roman CYR" w:cs="Times New Roman CYR"/>
          <w:sz w:val="28"/>
          <w:szCs w:val="28"/>
          <w:lang w:eastAsia="bg-BG"/>
        </w:rPr>
        <w:t xml:space="preserve"> </w:t>
      </w:r>
      <w:r>
        <w:rPr>
          <w:rFonts w:ascii="Times New Roman CYR" w:eastAsia="Times New Roman" w:hAnsi="Times New Roman CYR" w:cs="Times New Roman CYR"/>
          <w:sz w:val="28"/>
          <w:szCs w:val="28"/>
          <w:lang w:eastAsia="bg-BG"/>
        </w:rPr>
        <w:t>срокове</w:t>
      </w:r>
      <w:r w:rsidRPr="009A48E2">
        <w:rPr>
          <w:rFonts w:ascii="Times New Roman CYR" w:eastAsia="Times New Roman" w:hAnsi="Times New Roman CYR" w:cs="Times New Roman CYR"/>
          <w:sz w:val="28"/>
          <w:szCs w:val="28"/>
          <w:lang w:eastAsia="bg-BG"/>
        </w:rPr>
        <w:t>,  при 89 бр. за 2017 г. Причината за този брой е забавянето на делата при движението им от разследващия полицай до съответната прокуратура, забавяне на деловодната обработка или забавяне на пратките, изпратени по пощата.</w:t>
      </w: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03156C">
        <w:rPr>
          <w:rFonts w:ascii="Times New Roman" w:eastAsia="Times New Roman" w:hAnsi="Times New Roman"/>
          <w:color w:val="000000"/>
          <w:sz w:val="28"/>
          <w:szCs w:val="28"/>
          <w:highlight w:val="white"/>
          <w:lang w:eastAsia="bg-BG"/>
        </w:rPr>
        <w:t xml:space="preserve">- </w:t>
      </w:r>
      <w:r w:rsidRPr="009A48E2">
        <w:rPr>
          <w:rFonts w:ascii="Times New Roman CYR" w:eastAsia="Times New Roman" w:hAnsi="Times New Roman CYR" w:cs="Times New Roman CYR"/>
          <w:color w:val="000000"/>
          <w:sz w:val="28"/>
          <w:szCs w:val="28"/>
          <w:highlight w:val="white"/>
          <w:lang w:eastAsia="bg-BG"/>
        </w:rPr>
        <w:t>Увеличена е</w:t>
      </w:r>
      <w:r w:rsidRPr="009A48E2">
        <w:rPr>
          <w:rFonts w:ascii="Times New Roman CYR" w:eastAsia="Times New Roman" w:hAnsi="Times New Roman CYR" w:cs="Times New Roman CYR"/>
          <w:sz w:val="28"/>
          <w:szCs w:val="28"/>
          <w:highlight w:val="white"/>
          <w:lang w:eastAsia="bg-BG"/>
        </w:rPr>
        <w:t xml:space="preserve"> средна</w:t>
      </w:r>
      <w:r>
        <w:rPr>
          <w:rFonts w:ascii="Times New Roman CYR" w:eastAsia="Times New Roman" w:hAnsi="Times New Roman CYR" w:cs="Times New Roman CYR"/>
          <w:sz w:val="28"/>
          <w:szCs w:val="28"/>
          <w:highlight w:val="white"/>
          <w:lang w:eastAsia="bg-BG"/>
        </w:rPr>
        <w:t>та</w:t>
      </w:r>
      <w:r w:rsidRPr="009A48E2">
        <w:rPr>
          <w:rFonts w:ascii="Times New Roman CYR" w:eastAsia="Times New Roman" w:hAnsi="Times New Roman CYR" w:cs="Times New Roman CYR"/>
          <w:sz w:val="28"/>
          <w:szCs w:val="28"/>
          <w:highlight w:val="white"/>
          <w:lang w:eastAsia="bg-BG"/>
        </w:rPr>
        <w:t xml:space="preserve"> натовареност на един прокурор от района на ОП - Монтана (за всички прокуратури) през 2018 г. тя възлиза на </w:t>
      </w:r>
      <w:r w:rsidRPr="009A48E2">
        <w:rPr>
          <w:rFonts w:ascii="Times New Roman CYR" w:eastAsia="Times New Roman" w:hAnsi="Times New Roman CYR" w:cs="Times New Roman CYR"/>
          <w:bCs/>
          <w:sz w:val="28"/>
          <w:szCs w:val="28"/>
          <w:highlight w:val="white"/>
          <w:lang w:eastAsia="bg-BG"/>
        </w:rPr>
        <w:t>1242.2</w:t>
      </w:r>
      <w:r w:rsidRPr="009A48E2">
        <w:rPr>
          <w:rFonts w:ascii="Times New Roman CYR" w:eastAsia="Times New Roman" w:hAnsi="Times New Roman CYR" w:cs="Times New Roman CYR"/>
          <w:sz w:val="28"/>
          <w:szCs w:val="28"/>
          <w:highlight w:val="white"/>
          <w:lang w:eastAsia="bg-BG"/>
        </w:rPr>
        <w:t xml:space="preserve"> срещу 1171,2 за 2017 г. и 1086,7 за 2016 г.</w:t>
      </w:r>
      <w:r w:rsidRPr="009A48E2">
        <w:rPr>
          <w:rFonts w:ascii="Times New Roman CYR" w:eastAsia="Times New Roman" w:hAnsi="Times New Roman CYR" w:cs="Times New Roman CYR"/>
          <w:b/>
          <w:bCs/>
          <w:sz w:val="28"/>
          <w:szCs w:val="28"/>
          <w:highlight w:val="white"/>
          <w:lang w:eastAsia="bg-BG"/>
        </w:rPr>
        <w:t xml:space="preserve"> </w:t>
      </w:r>
      <w:r w:rsidRPr="009A48E2">
        <w:rPr>
          <w:rFonts w:ascii="Times New Roman CYR" w:eastAsia="Times New Roman" w:hAnsi="Times New Roman CYR" w:cs="Times New Roman CYR"/>
          <w:sz w:val="28"/>
          <w:szCs w:val="28"/>
          <w:highlight w:val="white"/>
          <w:lang w:eastAsia="bg-BG"/>
        </w:rPr>
        <w:t>Като процентно съотношение актуализираната средна натовареност е увеличена спрямо 2017 г. с повече от 6%, а спрямо 2016 г. – с повече от 14%, следователно по този показател може да се изведе тенденция за значително увеличаване на средната натовареност през целия сравнителен период.</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9A48E2">
        <w:rPr>
          <w:rFonts w:ascii="Times New Roman CYR" w:eastAsia="Times New Roman" w:hAnsi="Times New Roman CYR" w:cs="Times New Roman CYR"/>
          <w:color w:val="000000"/>
          <w:sz w:val="28"/>
          <w:szCs w:val="28"/>
          <w:highlight w:val="white"/>
          <w:lang w:eastAsia="bg-BG"/>
        </w:rPr>
        <w:lastRenderedPageBreak/>
        <w:t>- Увеличена е и средната натовареност на един следовател, която през 2018</w:t>
      </w:r>
      <w:r>
        <w:rPr>
          <w:rFonts w:ascii="Times New Roman CYR" w:eastAsia="Times New Roman" w:hAnsi="Times New Roman CYR" w:cs="Times New Roman CYR"/>
          <w:color w:val="000000"/>
          <w:sz w:val="28"/>
          <w:szCs w:val="28"/>
          <w:highlight w:val="white"/>
          <w:lang w:eastAsia="bg-BG"/>
        </w:rPr>
        <w:t xml:space="preserve"> </w:t>
      </w:r>
      <w:r w:rsidRPr="009A48E2">
        <w:rPr>
          <w:rFonts w:ascii="Times New Roman CYR" w:eastAsia="Times New Roman" w:hAnsi="Times New Roman CYR" w:cs="Times New Roman CYR"/>
          <w:color w:val="000000"/>
          <w:sz w:val="28"/>
          <w:szCs w:val="28"/>
          <w:highlight w:val="white"/>
          <w:lang w:eastAsia="bg-BG"/>
        </w:rPr>
        <w:t xml:space="preserve">г. е 75.9, срещу 63.4  през 2017г. </w:t>
      </w:r>
    </w:p>
    <w:p w:rsidR="000068DE" w:rsidRPr="009A48E2" w:rsidRDefault="000068DE" w:rsidP="000068DE">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9A48E2">
        <w:rPr>
          <w:rFonts w:ascii="Times New Roman" w:eastAsia="Times New Roman" w:hAnsi="Times New Roman"/>
          <w:color w:val="FF0000"/>
          <w:sz w:val="28"/>
          <w:szCs w:val="28"/>
          <w:highlight w:val="white"/>
          <w:lang w:eastAsia="bg-BG"/>
        </w:rPr>
        <w:t xml:space="preserve">         </w:t>
      </w:r>
      <w:r w:rsidRPr="009A48E2">
        <w:rPr>
          <w:rFonts w:ascii="Times New Roman" w:eastAsia="Times New Roman" w:hAnsi="Times New Roman"/>
          <w:sz w:val="28"/>
          <w:szCs w:val="28"/>
          <w:highlight w:val="white"/>
          <w:lang w:eastAsia="bg-BG"/>
        </w:rPr>
        <w:t>- Значително е увеличен броя</w:t>
      </w:r>
      <w:r w:rsidR="0060042F">
        <w:rPr>
          <w:rFonts w:ascii="Times New Roman" w:eastAsia="Times New Roman" w:hAnsi="Times New Roman"/>
          <w:sz w:val="28"/>
          <w:szCs w:val="28"/>
          <w:highlight w:val="white"/>
          <w:lang w:eastAsia="bg-BG"/>
        </w:rPr>
        <w:t>т</w:t>
      </w:r>
      <w:r w:rsidRPr="009A48E2">
        <w:rPr>
          <w:rFonts w:ascii="Times New Roman" w:eastAsia="Times New Roman" w:hAnsi="Times New Roman"/>
          <w:sz w:val="28"/>
          <w:szCs w:val="28"/>
          <w:highlight w:val="white"/>
          <w:lang w:eastAsia="bg-BG"/>
        </w:rPr>
        <w:t xml:space="preserve"> на решените ДП – 3 243 през 2018г., /2 865 броя през 2017г. и 3 131 броя през 2016г./.</w:t>
      </w:r>
    </w:p>
    <w:p w:rsidR="000068DE" w:rsidRPr="009A48E2" w:rsidRDefault="000068DE" w:rsidP="000068DE">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03156C">
        <w:rPr>
          <w:rFonts w:ascii="Times New Roman CYR" w:eastAsia="Times New Roman" w:hAnsi="Times New Roman CYR" w:cs="Times New Roman CYR"/>
          <w:color w:val="FF0000"/>
          <w:sz w:val="28"/>
          <w:szCs w:val="28"/>
          <w:highlight w:val="white"/>
          <w:lang w:eastAsia="bg-BG"/>
        </w:rPr>
        <w:t xml:space="preserve">          </w:t>
      </w:r>
      <w:r w:rsidRPr="0003156C">
        <w:rPr>
          <w:rFonts w:ascii="Times New Roman CYR" w:eastAsia="Times New Roman" w:hAnsi="Times New Roman CYR" w:cs="Times New Roman CYR"/>
          <w:sz w:val="28"/>
          <w:szCs w:val="28"/>
          <w:highlight w:val="white"/>
          <w:lang w:eastAsia="bg-BG"/>
        </w:rPr>
        <w:t>-</w:t>
      </w:r>
      <w:r w:rsidRPr="009A48E2">
        <w:rPr>
          <w:rFonts w:ascii="Times New Roman CYR" w:eastAsia="Times New Roman" w:hAnsi="Times New Roman CYR" w:cs="Times New Roman CYR"/>
          <w:sz w:val="28"/>
          <w:szCs w:val="28"/>
          <w:highlight w:val="white"/>
          <w:lang w:eastAsia="bg-BG"/>
        </w:rPr>
        <w:t xml:space="preserve"> Намален е формализмът при извършване на доклади по разследването чрез осъществяване на работни срещи между прокурора и разследващия орган.</w:t>
      </w:r>
    </w:p>
    <w:p w:rsidR="000068DE" w:rsidRPr="009A48E2" w:rsidRDefault="000068DE" w:rsidP="000068DE">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03156C">
        <w:rPr>
          <w:rFonts w:ascii="Times New Roman CYR" w:eastAsia="Times New Roman" w:hAnsi="Times New Roman CYR" w:cs="Times New Roman CYR"/>
          <w:color w:val="FF0000"/>
          <w:sz w:val="28"/>
          <w:szCs w:val="28"/>
          <w:highlight w:val="white"/>
          <w:lang w:eastAsia="bg-BG"/>
        </w:rPr>
        <w:t xml:space="preserve">          </w:t>
      </w:r>
      <w:r w:rsidRPr="0003156C">
        <w:rPr>
          <w:rFonts w:ascii="Times New Roman CYR" w:eastAsia="Times New Roman" w:hAnsi="Times New Roman CYR" w:cs="Times New Roman CYR"/>
          <w:sz w:val="28"/>
          <w:szCs w:val="28"/>
          <w:highlight w:val="white"/>
          <w:lang w:eastAsia="bg-BG"/>
        </w:rPr>
        <w:t xml:space="preserve">- </w:t>
      </w:r>
      <w:r w:rsidRPr="009A48E2">
        <w:rPr>
          <w:rFonts w:ascii="Times New Roman CYR" w:eastAsia="Times New Roman" w:hAnsi="Times New Roman CYR" w:cs="Times New Roman CYR"/>
          <w:sz w:val="28"/>
          <w:szCs w:val="28"/>
          <w:highlight w:val="white"/>
          <w:lang w:eastAsia="bg-BG"/>
        </w:rPr>
        <w:t>Значително е намален броят на спрените досъдебни производства срещу известен извършител. За  2018 г. броят им е 24, за 2017</w:t>
      </w:r>
      <w:r w:rsidR="0060042F">
        <w:rPr>
          <w:rFonts w:ascii="Times New Roman CYR" w:eastAsia="Times New Roman" w:hAnsi="Times New Roman CYR" w:cs="Times New Roman CYR"/>
          <w:sz w:val="28"/>
          <w:szCs w:val="28"/>
          <w:highlight w:val="white"/>
          <w:lang w:eastAsia="bg-BG"/>
        </w:rPr>
        <w:t xml:space="preserve"> </w:t>
      </w:r>
      <w:r w:rsidRPr="009A48E2">
        <w:rPr>
          <w:rFonts w:ascii="Times New Roman CYR" w:eastAsia="Times New Roman" w:hAnsi="Times New Roman CYR" w:cs="Times New Roman CYR"/>
          <w:sz w:val="28"/>
          <w:szCs w:val="28"/>
          <w:highlight w:val="white"/>
          <w:lang w:eastAsia="bg-BG"/>
        </w:rPr>
        <w:t>г. той е</w:t>
      </w:r>
      <w:r w:rsidR="0060042F">
        <w:rPr>
          <w:rFonts w:ascii="Times New Roman CYR" w:eastAsia="Times New Roman" w:hAnsi="Times New Roman CYR" w:cs="Times New Roman CYR"/>
          <w:sz w:val="28"/>
          <w:szCs w:val="28"/>
          <w:highlight w:val="white"/>
          <w:lang w:eastAsia="bg-BG"/>
        </w:rPr>
        <w:t xml:space="preserve"> бил</w:t>
      </w:r>
      <w:r w:rsidRPr="009A48E2">
        <w:rPr>
          <w:rFonts w:ascii="Times New Roman CYR" w:eastAsia="Times New Roman" w:hAnsi="Times New Roman CYR" w:cs="Times New Roman CYR"/>
          <w:sz w:val="28"/>
          <w:szCs w:val="28"/>
          <w:highlight w:val="white"/>
          <w:lang w:eastAsia="bg-BG"/>
        </w:rPr>
        <w:t xml:space="preserve"> 48, а за 2016 г. - 49, като </w:t>
      </w:r>
      <w:r w:rsidR="0060042F">
        <w:rPr>
          <w:rFonts w:ascii="Times New Roman CYR" w:eastAsia="Times New Roman" w:hAnsi="Times New Roman CYR" w:cs="Times New Roman CYR"/>
          <w:sz w:val="28"/>
          <w:szCs w:val="28"/>
          <w:highlight w:val="white"/>
          <w:lang w:eastAsia="bg-BG"/>
        </w:rPr>
        <w:t>в</w:t>
      </w:r>
      <w:r w:rsidRPr="009A48E2">
        <w:rPr>
          <w:rFonts w:ascii="Times New Roman CYR" w:eastAsia="Times New Roman" w:hAnsi="Times New Roman CYR" w:cs="Times New Roman CYR"/>
          <w:sz w:val="28"/>
          <w:szCs w:val="28"/>
          <w:highlight w:val="white"/>
          <w:lang w:eastAsia="bg-BG"/>
        </w:rPr>
        <w:t xml:space="preserve"> ОП-Монтана няма спрени дела срещу известен извършител. Запазва се броя</w:t>
      </w:r>
      <w:r w:rsidR="0060042F">
        <w:rPr>
          <w:rFonts w:ascii="Times New Roman CYR" w:eastAsia="Times New Roman" w:hAnsi="Times New Roman CYR" w:cs="Times New Roman CYR"/>
          <w:sz w:val="28"/>
          <w:szCs w:val="28"/>
          <w:highlight w:val="white"/>
          <w:lang w:eastAsia="bg-BG"/>
        </w:rPr>
        <w:t>т</w:t>
      </w:r>
      <w:r w:rsidRPr="009A48E2">
        <w:rPr>
          <w:rFonts w:ascii="Times New Roman CYR" w:eastAsia="Times New Roman" w:hAnsi="Times New Roman CYR" w:cs="Times New Roman CYR"/>
          <w:sz w:val="28"/>
          <w:szCs w:val="28"/>
          <w:highlight w:val="white"/>
          <w:lang w:eastAsia="bg-BG"/>
        </w:rPr>
        <w:t xml:space="preserve"> на всички спрени досъдебни производства – 690 бр., в сравнение с тези през 2017 г. са били 684 бр. Същият е по-нисък в сравнение с броя на делата, спрени през 2016г., който е 805 бр. Този резултат е добра характеристика за работата на оперативните и разследващите органи.</w:t>
      </w:r>
    </w:p>
    <w:p w:rsidR="000068DE" w:rsidRPr="009A48E2" w:rsidRDefault="000068DE" w:rsidP="000068DE">
      <w:pPr>
        <w:tabs>
          <w:tab w:val="left" w:pos="826"/>
        </w:tabs>
        <w:autoSpaceDE w:val="0"/>
        <w:autoSpaceDN w:val="0"/>
        <w:adjustRightInd w:val="0"/>
        <w:spacing w:after="0" w:line="240" w:lineRule="auto"/>
        <w:jc w:val="both"/>
        <w:rPr>
          <w:rFonts w:ascii="Times New Roman CYR" w:eastAsia="Times New Roman" w:hAnsi="Times New Roman CYR" w:cs="Times New Roman CYR"/>
          <w:color w:val="000000"/>
          <w:sz w:val="28"/>
          <w:szCs w:val="28"/>
          <w:highlight w:val="white"/>
          <w:lang w:eastAsia="bg-BG"/>
        </w:rPr>
      </w:pPr>
      <w:r w:rsidRPr="0003156C">
        <w:rPr>
          <w:rFonts w:ascii="Times New Roman CYR" w:eastAsia="Times New Roman" w:hAnsi="Times New Roman CYR" w:cs="Times New Roman CYR"/>
          <w:sz w:val="28"/>
          <w:szCs w:val="28"/>
          <w:highlight w:val="white"/>
          <w:lang w:eastAsia="bg-BG"/>
        </w:rPr>
        <w:t xml:space="preserve">          - </w:t>
      </w:r>
      <w:r w:rsidRPr="009A48E2">
        <w:rPr>
          <w:rFonts w:ascii="Times New Roman CYR" w:eastAsia="Times New Roman" w:hAnsi="Times New Roman CYR" w:cs="Times New Roman CYR"/>
          <w:sz w:val="28"/>
          <w:szCs w:val="28"/>
          <w:highlight w:val="white"/>
          <w:lang w:eastAsia="bg-BG"/>
        </w:rPr>
        <w:t>Както през предходните периоди, така и през 2018 г. в прокуратурите в региона няма прекратени досъдебни производства по реда на чл.368 и сл. от НПК.</w:t>
      </w:r>
      <w:r w:rsidRPr="0003156C">
        <w:rPr>
          <w:rFonts w:ascii="Times New Roman CYR" w:eastAsia="Times New Roman" w:hAnsi="Times New Roman CYR" w:cs="Times New Roman CYR"/>
          <w:color w:val="000000"/>
          <w:sz w:val="28"/>
          <w:szCs w:val="28"/>
          <w:highlight w:val="white"/>
          <w:lang w:eastAsia="bg-BG"/>
        </w:rPr>
        <w:t xml:space="preserve">       </w:t>
      </w:r>
    </w:p>
    <w:p w:rsidR="000068DE" w:rsidRDefault="000068DE" w:rsidP="000068DE">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lang w:eastAsia="bg-BG"/>
        </w:rPr>
      </w:pPr>
      <w:r w:rsidRPr="009A48E2">
        <w:rPr>
          <w:rFonts w:ascii="Times New Roman CYR" w:eastAsia="Times New Roman" w:hAnsi="Times New Roman CYR" w:cs="Times New Roman CYR"/>
          <w:color w:val="000000"/>
          <w:sz w:val="28"/>
          <w:szCs w:val="28"/>
          <w:highlight w:val="white"/>
          <w:lang w:eastAsia="bg-BG"/>
        </w:rPr>
        <w:t xml:space="preserve">         </w:t>
      </w:r>
      <w:r w:rsidRPr="0003156C">
        <w:rPr>
          <w:rFonts w:ascii="Times New Roman CYR" w:eastAsia="Times New Roman" w:hAnsi="Times New Roman CYR" w:cs="Times New Roman CYR"/>
          <w:color w:val="000000"/>
          <w:sz w:val="28"/>
          <w:szCs w:val="28"/>
          <w:highlight w:val="white"/>
          <w:lang w:eastAsia="bg-BG"/>
        </w:rPr>
        <w:t xml:space="preserve">  - </w:t>
      </w:r>
      <w:r w:rsidRPr="009A48E2">
        <w:rPr>
          <w:rFonts w:ascii="Times New Roman CYR" w:eastAsia="Times New Roman" w:hAnsi="Times New Roman CYR" w:cs="Times New Roman CYR"/>
          <w:color w:val="000000"/>
          <w:sz w:val="28"/>
          <w:szCs w:val="28"/>
          <w:highlight w:val="white"/>
          <w:lang w:eastAsia="bg-BG"/>
        </w:rPr>
        <w:t>Намален е абсолютният брой на върнатите дела от съда спрямо предходния период</w:t>
      </w:r>
      <w:r w:rsidRPr="009A48E2">
        <w:rPr>
          <w:rFonts w:ascii="Times New Roman CYR" w:eastAsia="Times New Roman" w:hAnsi="Times New Roman CYR" w:cs="Times New Roman CYR"/>
          <w:color w:val="000000"/>
          <w:sz w:val="28"/>
          <w:szCs w:val="28"/>
          <w:lang w:eastAsia="bg-BG"/>
        </w:rPr>
        <w:t xml:space="preserve"> -</w:t>
      </w:r>
      <w:r w:rsidRPr="009A48E2">
        <w:rPr>
          <w:rFonts w:ascii="Times New Roman CYR" w:eastAsia="Times New Roman" w:hAnsi="Times New Roman CYR" w:cs="Times New Roman CYR"/>
          <w:sz w:val="28"/>
          <w:szCs w:val="28"/>
          <w:lang w:eastAsia="bg-BG"/>
        </w:rPr>
        <w:t xml:space="preserve"> 23 бр. (при 24 бр. за 2017 г. и 23 бр. за 2016 г.).</w:t>
      </w:r>
    </w:p>
    <w:p w:rsidR="0060042F" w:rsidRPr="0060042F" w:rsidRDefault="0060042F" w:rsidP="0060042F">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Pr>
          <w:rFonts w:ascii="Times New Roman CYR" w:eastAsia="Times New Roman" w:hAnsi="Times New Roman CYR" w:cs="Times New Roman CYR"/>
          <w:sz w:val="28"/>
          <w:szCs w:val="28"/>
          <w:lang w:eastAsia="bg-BG"/>
        </w:rPr>
        <w:t>- намален е броят на делата, образувани преди 2014 г. (в края на 2018 г. те са 31 за целия район, при 48 бр. за 2017 г.)</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sz w:val="28"/>
          <w:szCs w:val="28"/>
          <w:highlight w:val="white"/>
          <w:lang w:eastAsia="bg-BG"/>
        </w:rPr>
      </w:pPr>
      <w:r w:rsidRPr="0003156C">
        <w:rPr>
          <w:rFonts w:ascii="Times New Roman" w:eastAsia="Times New Roman" w:hAnsi="Times New Roman"/>
          <w:b/>
          <w:bCs/>
          <w:i/>
          <w:iCs/>
          <w:sz w:val="28"/>
          <w:szCs w:val="28"/>
          <w:highlight w:val="white"/>
          <w:lang w:eastAsia="bg-BG"/>
        </w:rPr>
        <w:t>2.</w:t>
      </w:r>
      <w:proofErr w:type="spellStart"/>
      <w:r w:rsidRPr="0003156C">
        <w:rPr>
          <w:rFonts w:ascii="Times New Roman" w:eastAsia="Times New Roman" w:hAnsi="Times New Roman"/>
          <w:b/>
          <w:bCs/>
          <w:i/>
          <w:iCs/>
          <w:sz w:val="28"/>
          <w:szCs w:val="28"/>
          <w:highlight w:val="white"/>
          <w:lang w:eastAsia="bg-BG"/>
        </w:rPr>
        <w:t>2</w:t>
      </w:r>
      <w:proofErr w:type="spellEnd"/>
      <w:r w:rsidRPr="0003156C">
        <w:rPr>
          <w:rFonts w:ascii="Times New Roman" w:eastAsia="Times New Roman" w:hAnsi="Times New Roman"/>
          <w:b/>
          <w:bCs/>
          <w:i/>
          <w:iCs/>
          <w:sz w:val="28"/>
          <w:szCs w:val="28"/>
          <w:highlight w:val="white"/>
          <w:lang w:eastAsia="bg-BG"/>
        </w:rPr>
        <w:t xml:space="preserve">. </w:t>
      </w:r>
      <w:r w:rsidRPr="009A48E2">
        <w:rPr>
          <w:rFonts w:ascii="Times New Roman CYR" w:eastAsia="Times New Roman" w:hAnsi="Times New Roman CYR" w:cs="Times New Roman CYR"/>
          <w:b/>
          <w:bCs/>
          <w:i/>
          <w:iCs/>
          <w:sz w:val="28"/>
          <w:szCs w:val="28"/>
          <w:highlight w:val="white"/>
          <w:lang w:eastAsia="bg-BG"/>
        </w:rPr>
        <w:t>Напредък не е постигнат:</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03156C">
        <w:rPr>
          <w:rFonts w:ascii="Times New Roman" w:eastAsia="Times New Roman" w:hAnsi="Times New Roman"/>
          <w:sz w:val="28"/>
          <w:szCs w:val="28"/>
          <w:highlight w:val="white"/>
          <w:lang w:eastAsia="bg-BG"/>
        </w:rPr>
        <w:t xml:space="preserve">- </w:t>
      </w:r>
      <w:r w:rsidR="0060042F">
        <w:rPr>
          <w:rFonts w:ascii="Times New Roman CYR" w:eastAsia="Times New Roman" w:hAnsi="Times New Roman CYR" w:cs="Times New Roman CYR"/>
          <w:sz w:val="28"/>
          <w:szCs w:val="28"/>
          <w:highlight w:val="white"/>
          <w:lang w:eastAsia="bg-BG"/>
        </w:rPr>
        <w:t>Запазен</w:t>
      </w:r>
      <w:r w:rsidRPr="009A48E2">
        <w:rPr>
          <w:rFonts w:ascii="Times New Roman CYR" w:eastAsia="Times New Roman" w:hAnsi="Times New Roman CYR" w:cs="Times New Roman CYR"/>
          <w:sz w:val="28"/>
          <w:szCs w:val="28"/>
          <w:highlight w:val="white"/>
          <w:lang w:eastAsia="bg-BG"/>
        </w:rPr>
        <w:t xml:space="preserve"> е броят на оправдателните присъди.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9A48E2">
        <w:rPr>
          <w:rFonts w:ascii="Times New Roman CYR" w:eastAsia="Times New Roman" w:hAnsi="Times New Roman CYR" w:cs="Times New Roman CYR"/>
          <w:sz w:val="28"/>
          <w:szCs w:val="28"/>
          <w:highlight w:val="white"/>
          <w:lang w:eastAsia="bg-BG"/>
        </w:rPr>
        <w:t xml:space="preserve">През отчетния период </w:t>
      </w:r>
      <w:r w:rsidR="0060042F">
        <w:rPr>
          <w:rFonts w:ascii="Times New Roman CYR" w:eastAsia="Times New Roman" w:hAnsi="Times New Roman CYR" w:cs="Times New Roman CYR"/>
          <w:sz w:val="28"/>
          <w:szCs w:val="28"/>
          <w:highlight w:val="white"/>
          <w:lang w:eastAsia="bg-BG"/>
        </w:rPr>
        <w:t>броят на</w:t>
      </w:r>
      <w:r w:rsidRPr="009A48E2">
        <w:rPr>
          <w:rFonts w:ascii="Times New Roman CYR" w:eastAsia="Times New Roman" w:hAnsi="Times New Roman CYR" w:cs="Times New Roman CYR"/>
          <w:sz w:val="28"/>
          <w:szCs w:val="28"/>
          <w:highlight w:val="white"/>
          <w:lang w:eastAsia="bg-BG"/>
        </w:rPr>
        <w:t xml:space="preserve">  оправдателните присъди  </w:t>
      </w:r>
      <w:r w:rsidR="0060042F">
        <w:rPr>
          <w:rFonts w:ascii="Times New Roman CYR" w:eastAsia="Times New Roman" w:hAnsi="Times New Roman CYR" w:cs="Times New Roman CYR"/>
          <w:sz w:val="28"/>
          <w:szCs w:val="28"/>
          <w:highlight w:val="white"/>
          <w:lang w:eastAsia="bg-BG"/>
        </w:rPr>
        <w:t>е 18</w:t>
      </w:r>
      <w:r w:rsidRPr="009A48E2">
        <w:rPr>
          <w:rFonts w:ascii="Times New Roman CYR" w:eastAsia="Times New Roman" w:hAnsi="Times New Roman CYR" w:cs="Times New Roman CYR"/>
          <w:sz w:val="28"/>
          <w:szCs w:val="28"/>
          <w:highlight w:val="white"/>
          <w:lang w:eastAsia="bg-BG"/>
        </w:rPr>
        <w:t xml:space="preserve">, </w:t>
      </w:r>
      <w:r w:rsidR="0060042F">
        <w:rPr>
          <w:rFonts w:ascii="Times New Roman CYR" w:eastAsia="Times New Roman" w:hAnsi="Times New Roman CYR" w:cs="Times New Roman CYR"/>
          <w:sz w:val="28"/>
          <w:szCs w:val="28"/>
          <w:highlight w:val="white"/>
          <w:lang w:eastAsia="bg-BG"/>
        </w:rPr>
        <w:t>за</w:t>
      </w:r>
      <w:r w:rsidRPr="009A48E2">
        <w:rPr>
          <w:rFonts w:ascii="Times New Roman CYR" w:eastAsia="Times New Roman" w:hAnsi="Times New Roman CYR" w:cs="Times New Roman CYR"/>
          <w:sz w:val="28"/>
          <w:szCs w:val="28"/>
          <w:highlight w:val="white"/>
          <w:lang w:eastAsia="bg-BG"/>
        </w:rPr>
        <w:t xml:space="preserve"> сравнение с предходния, </w:t>
      </w:r>
      <w:r w:rsidR="0060042F">
        <w:rPr>
          <w:rFonts w:ascii="Times New Roman CYR" w:eastAsia="Times New Roman" w:hAnsi="Times New Roman CYR" w:cs="Times New Roman CYR"/>
          <w:sz w:val="28"/>
          <w:szCs w:val="28"/>
          <w:highlight w:val="white"/>
          <w:lang w:eastAsia="bg-BG"/>
        </w:rPr>
        <w:t>също</w:t>
      </w:r>
      <w:r w:rsidRPr="009A48E2">
        <w:rPr>
          <w:rFonts w:ascii="Times New Roman CYR" w:eastAsia="Times New Roman" w:hAnsi="Times New Roman CYR" w:cs="Times New Roman CYR"/>
          <w:sz w:val="28"/>
          <w:szCs w:val="28"/>
          <w:highlight w:val="white"/>
          <w:lang w:eastAsia="bg-BG"/>
        </w:rPr>
        <w:t xml:space="preserve"> 18 броя, а през 2016 г. влезлите в сила оправдателни присъди са общо 17</w:t>
      </w:r>
      <w:r w:rsidR="0060042F">
        <w:rPr>
          <w:rFonts w:ascii="Times New Roman CYR" w:eastAsia="Times New Roman" w:hAnsi="Times New Roman CYR" w:cs="Times New Roman CYR"/>
          <w:sz w:val="28"/>
          <w:szCs w:val="28"/>
          <w:highlight w:val="white"/>
          <w:lang w:eastAsia="bg-BG"/>
        </w:rPr>
        <w:t xml:space="preserve"> </w:t>
      </w:r>
      <w:r w:rsidRPr="009A48E2">
        <w:rPr>
          <w:rFonts w:ascii="Times New Roman CYR" w:eastAsia="Times New Roman" w:hAnsi="Times New Roman CYR" w:cs="Times New Roman CYR"/>
          <w:sz w:val="28"/>
          <w:szCs w:val="28"/>
          <w:highlight w:val="white"/>
          <w:lang w:eastAsia="bg-BG"/>
        </w:rPr>
        <w:t>бр.</w:t>
      </w:r>
      <w:r w:rsidRPr="009A48E2">
        <w:rPr>
          <w:rFonts w:ascii="Times New Roman CYR" w:eastAsia="Times New Roman" w:hAnsi="Times New Roman CYR" w:cs="Times New Roman CYR"/>
          <w:sz w:val="28"/>
          <w:szCs w:val="28"/>
          <w:lang w:eastAsia="bg-BG"/>
        </w:rPr>
        <w:t xml:space="preserve"> Делът на оправданите лица с влязъл в сила съдебен акт, отнесен към всички лица с постановен окончателен съдебен акт, обаче е намалял спрямо предходния период – 3,2% (3,8% за 2017 г. и 2,66% за 2016 г.).</w:t>
      </w:r>
    </w:p>
    <w:p w:rsidR="000068DE" w:rsidRPr="0003156C" w:rsidRDefault="000068DE" w:rsidP="000068DE">
      <w:pPr>
        <w:tabs>
          <w:tab w:val="left" w:pos="826"/>
        </w:tabs>
        <w:autoSpaceDE w:val="0"/>
        <w:autoSpaceDN w:val="0"/>
        <w:adjustRightInd w:val="0"/>
        <w:spacing w:after="0" w:line="240" w:lineRule="auto"/>
        <w:ind w:firstLine="709"/>
        <w:jc w:val="both"/>
        <w:rPr>
          <w:rFonts w:ascii="Times New Roman" w:eastAsia="Times New Roman" w:hAnsi="Times New Roman"/>
          <w:sz w:val="28"/>
          <w:szCs w:val="28"/>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03156C">
        <w:rPr>
          <w:rFonts w:ascii="Times New Roman" w:eastAsia="Times New Roman" w:hAnsi="Times New Roman"/>
          <w:b/>
          <w:bCs/>
          <w:color w:val="000000"/>
          <w:sz w:val="28"/>
          <w:szCs w:val="28"/>
          <w:highlight w:val="white"/>
          <w:u w:val="single"/>
          <w:lang w:eastAsia="bg-BG"/>
        </w:rPr>
        <w:t xml:space="preserve">3. </w:t>
      </w:r>
      <w:r w:rsidRPr="009A48E2">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 необходими за повишаване на резултатността и ефективността в работата на прокуратурите и разследващите органи.</w:t>
      </w: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9A48E2">
        <w:rPr>
          <w:rFonts w:ascii="Times New Roman CYR" w:eastAsia="Times New Roman" w:hAnsi="Times New Roman CYR" w:cs="Times New Roman CYR"/>
          <w:sz w:val="28"/>
          <w:szCs w:val="28"/>
          <w:lang w:eastAsia="bg-BG"/>
        </w:rPr>
        <w:t>Тази част е засегната в раздел I. Необходимо е обаче да се отбележи, че, за да се достигне до по-голяма ефективност в работата в досъдебната фаза, като цяло е наложителна промяна изобщо на наказателната политика на страната. Полезно би било да се приемат добри практики от други държави, показали ясна ефективност в борбата с престъпността.</w:t>
      </w:r>
    </w:p>
    <w:p w:rsidR="00C10374" w:rsidRDefault="00C10374"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9A48E2">
        <w:rPr>
          <w:rFonts w:ascii="Times New Roman CYR" w:eastAsia="Times New Roman" w:hAnsi="Times New Roman CYR" w:cs="Times New Roman CYR"/>
          <w:b/>
          <w:bCs/>
          <w:color w:val="000000"/>
          <w:sz w:val="28"/>
          <w:szCs w:val="28"/>
          <w:highlight w:val="white"/>
          <w:lang w:eastAsia="bg-BG"/>
        </w:rPr>
        <w:t xml:space="preserve">Приоритети на прокуратурите за 2019 г.   </w:t>
      </w:r>
    </w:p>
    <w:p w:rsidR="000068DE" w:rsidRPr="0003156C" w:rsidRDefault="000068DE" w:rsidP="000068DE">
      <w:pPr>
        <w:tabs>
          <w:tab w:val="left" w:pos="826"/>
        </w:tabs>
        <w:autoSpaceDE w:val="0"/>
        <w:autoSpaceDN w:val="0"/>
        <w:adjustRightInd w:val="0"/>
        <w:spacing w:after="0" w:line="240" w:lineRule="auto"/>
        <w:ind w:firstLine="709"/>
        <w:jc w:val="both"/>
        <w:rPr>
          <w:rFonts w:eastAsia="Times New Roman" w:cs="Calibri"/>
          <w:color w:val="000000"/>
          <w:sz w:val="28"/>
          <w:szCs w:val="28"/>
          <w:highlight w:val="white"/>
          <w:lang w:eastAsia="bg-BG"/>
        </w:rPr>
      </w:pP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9A48E2">
        <w:rPr>
          <w:rFonts w:ascii="Times New Roman CYR" w:eastAsia="Times New Roman" w:hAnsi="Times New Roman CYR" w:cs="Times New Roman CYR"/>
          <w:color w:val="000000"/>
          <w:sz w:val="28"/>
          <w:szCs w:val="28"/>
          <w:highlight w:val="white"/>
          <w:lang w:eastAsia="bg-BG"/>
        </w:rPr>
        <w:t>Приоритетите през 2019 г. и в дългосрочна перспектива, са свързани с продължаване на реформите в прокуратурата.</w:t>
      </w: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03156C">
        <w:rPr>
          <w:rFonts w:ascii="Times New Roman" w:eastAsia="Times New Roman" w:hAnsi="Times New Roman"/>
          <w:b/>
          <w:bCs/>
          <w:color w:val="000000"/>
          <w:sz w:val="28"/>
          <w:szCs w:val="28"/>
          <w:highlight w:val="white"/>
          <w:u w:val="single"/>
          <w:lang w:eastAsia="bg-BG"/>
        </w:rPr>
        <w:lastRenderedPageBreak/>
        <w:t xml:space="preserve">1. </w:t>
      </w:r>
      <w:r w:rsidRPr="009A48E2">
        <w:rPr>
          <w:rFonts w:ascii="Times New Roman CYR" w:eastAsia="Times New Roman" w:hAnsi="Times New Roman CYR" w:cs="Times New Roman CYR"/>
          <w:b/>
          <w:bCs/>
          <w:color w:val="000000"/>
          <w:sz w:val="28"/>
          <w:szCs w:val="28"/>
          <w:highlight w:val="white"/>
          <w:u w:val="single"/>
          <w:lang w:eastAsia="bg-BG"/>
        </w:rPr>
        <w:t>Усъвършенстване на организационното и административно управление на прокуратурите от региона. Този приоритет има дългосрочно действие и може да бъде постигнат чрез следните мерки: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1.</w:t>
      </w:r>
      <w:proofErr w:type="spellStart"/>
      <w:r w:rsidRPr="0003156C">
        <w:rPr>
          <w:rFonts w:ascii="Times New Roman" w:eastAsia="Times New Roman" w:hAnsi="Times New Roman"/>
          <w:b/>
          <w:bCs/>
          <w:i/>
          <w:iCs/>
          <w:color w:val="000000"/>
          <w:sz w:val="28"/>
          <w:szCs w:val="28"/>
          <w:highlight w:val="white"/>
          <w:lang w:eastAsia="bg-BG"/>
        </w:rPr>
        <w:t>1</w:t>
      </w:r>
      <w:proofErr w:type="spellEnd"/>
      <w:r w:rsidRPr="0003156C">
        <w:rPr>
          <w:rFonts w:ascii="Times New Roman" w:eastAsia="Times New Roman" w:hAnsi="Times New Roman"/>
          <w:b/>
          <w:bCs/>
          <w:i/>
          <w:iCs/>
          <w:color w:val="000000"/>
          <w:sz w:val="28"/>
          <w:szCs w:val="28"/>
          <w:highlight w:val="white"/>
          <w:lang w:eastAsia="bg-BG"/>
        </w:rPr>
        <w:t>.</w:t>
      </w:r>
      <w:r w:rsidRPr="0003156C">
        <w:rPr>
          <w:rFonts w:ascii="Times New Roman" w:eastAsia="Times New Roman" w:hAnsi="Times New Roman"/>
          <w:color w:val="000000"/>
          <w:sz w:val="28"/>
          <w:szCs w:val="28"/>
          <w:highlight w:val="white"/>
          <w:lang w:eastAsia="bg-BG"/>
        </w:rPr>
        <w:t xml:space="preserve"> </w:t>
      </w:r>
      <w:r w:rsidRPr="009A48E2">
        <w:rPr>
          <w:rFonts w:ascii="Times New Roman CYR" w:eastAsia="Times New Roman" w:hAnsi="Times New Roman CYR" w:cs="Times New Roman CYR"/>
          <w:color w:val="000000"/>
          <w:sz w:val="28"/>
          <w:szCs w:val="28"/>
          <w:highlight w:val="white"/>
          <w:lang w:eastAsia="bg-BG"/>
        </w:rPr>
        <w:t xml:space="preserve">Усилията трябва да бъдат насочени към засилване на професионализма и </w:t>
      </w:r>
      <w:proofErr w:type="spellStart"/>
      <w:r w:rsidRPr="009A48E2">
        <w:rPr>
          <w:rFonts w:ascii="Times New Roman CYR" w:eastAsia="Times New Roman" w:hAnsi="Times New Roman CYR" w:cs="Times New Roman CYR"/>
          <w:color w:val="000000"/>
          <w:sz w:val="28"/>
          <w:szCs w:val="28"/>
          <w:highlight w:val="white"/>
          <w:lang w:eastAsia="bg-BG"/>
        </w:rPr>
        <w:t>екипността</w:t>
      </w:r>
      <w:proofErr w:type="spellEnd"/>
      <w:r w:rsidRPr="009A48E2">
        <w:rPr>
          <w:rFonts w:ascii="Times New Roman CYR" w:eastAsia="Times New Roman" w:hAnsi="Times New Roman CYR" w:cs="Times New Roman CYR"/>
          <w:color w:val="000000"/>
          <w:sz w:val="28"/>
          <w:szCs w:val="28"/>
          <w:highlight w:val="white"/>
          <w:lang w:eastAsia="bg-BG"/>
        </w:rPr>
        <w:t xml:space="preserve"> в работата, а по възможност и към специализация на магистратите. В тази връзка е необходимо подобряване на дейността по наказателно-съдебния надзор, преди всичко за намаляване на оправдателните присъди.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1.2. </w:t>
      </w:r>
      <w:r w:rsidRPr="009A48E2">
        <w:rPr>
          <w:rFonts w:ascii="Times New Roman CYR" w:eastAsia="Times New Roman" w:hAnsi="Times New Roman CYR" w:cs="Times New Roman CYR"/>
          <w:b/>
          <w:bCs/>
          <w:i/>
          <w:iCs/>
          <w:color w:val="000000"/>
          <w:sz w:val="28"/>
          <w:szCs w:val="28"/>
          <w:highlight w:val="white"/>
          <w:lang w:eastAsia="bg-BG"/>
        </w:rPr>
        <w:t>Поддържане и повишаване на квалификацията на служителите</w:t>
      </w:r>
      <w:r w:rsidRPr="009A48E2">
        <w:rPr>
          <w:rFonts w:ascii="Times New Roman CYR" w:eastAsia="Times New Roman" w:hAnsi="Times New Roman CYR" w:cs="Times New Roman CYR"/>
          <w:color w:val="000000"/>
          <w:sz w:val="28"/>
          <w:szCs w:val="28"/>
          <w:highlight w:val="white"/>
          <w:lang w:eastAsia="bg-BG"/>
        </w:rPr>
        <w:t xml:space="preserve"> чрез участието им в обучителни програми.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1.3. </w:t>
      </w:r>
      <w:r w:rsidRPr="009A48E2">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9A48E2">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w:t>
      </w:r>
    </w:p>
    <w:p w:rsidR="000068DE"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1.4. </w:t>
      </w:r>
      <w:r w:rsidRPr="009A48E2">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9A48E2">
        <w:rPr>
          <w:rFonts w:ascii="Times New Roman CYR" w:eastAsia="Times New Roman" w:hAnsi="Times New Roman CYR" w:cs="Times New Roman CYR"/>
          <w:color w:val="000000"/>
          <w:sz w:val="28"/>
          <w:szCs w:val="28"/>
          <w:highlight w:val="white"/>
          <w:lang w:eastAsia="bg-BG"/>
        </w:rPr>
        <w:t xml:space="preserve">. Този приоритет остава нерешен и е особено важен по отношение на РП-Лом, която от години работи в намален състав. Въпросът с незаети щатни бройки не е решен и в </w:t>
      </w:r>
      <w:proofErr w:type="spellStart"/>
      <w:r w:rsidRPr="009A48E2">
        <w:rPr>
          <w:rFonts w:ascii="Times New Roman CYR" w:eastAsia="Times New Roman" w:hAnsi="Times New Roman CYR" w:cs="Times New Roman CYR"/>
          <w:color w:val="000000"/>
          <w:sz w:val="28"/>
          <w:szCs w:val="28"/>
          <w:highlight w:val="white"/>
          <w:lang w:eastAsia="bg-BG"/>
        </w:rPr>
        <w:t>ОСлО-ОП-Монтана</w:t>
      </w:r>
      <w:proofErr w:type="spellEnd"/>
      <w:r w:rsidRPr="009A48E2">
        <w:rPr>
          <w:rFonts w:ascii="Times New Roman CYR" w:eastAsia="Times New Roman" w:hAnsi="Times New Roman CYR" w:cs="Times New Roman CYR"/>
          <w:color w:val="000000"/>
          <w:sz w:val="28"/>
          <w:szCs w:val="28"/>
          <w:highlight w:val="white"/>
          <w:lang w:eastAsia="bg-BG"/>
        </w:rPr>
        <w:t>, където има една незаета щатна бройка за следовател.</w:t>
      </w:r>
    </w:p>
    <w:p w:rsidR="0060042F" w:rsidRPr="009A48E2" w:rsidRDefault="0060042F"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60042F">
        <w:rPr>
          <w:rFonts w:ascii="Times New Roman CYR" w:eastAsia="Times New Roman" w:hAnsi="Times New Roman CYR" w:cs="Times New Roman CYR"/>
          <w:b/>
          <w:i/>
          <w:color w:val="000000"/>
          <w:sz w:val="28"/>
          <w:szCs w:val="28"/>
          <w:highlight w:val="white"/>
          <w:lang w:eastAsia="bg-BG"/>
        </w:rPr>
        <w:t>1.5. Подготовка за предстоящото реформиране</w:t>
      </w:r>
      <w:r>
        <w:rPr>
          <w:rFonts w:ascii="Times New Roman CYR" w:eastAsia="Times New Roman" w:hAnsi="Times New Roman CYR" w:cs="Times New Roman CYR"/>
          <w:color w:val="000000"/>
          <w:sz w:val="28"/>
          <w:szCs w:val="28"/>
          <w:highlight w:val="white"/>
          <w:lang w:eastAsia="bg-BG"/>
        </w:rPr>
        <w:t xml:space="preserve"> на районните прокуратури в региона и предотвратяване на проблеми, свързани с тази реформа.</w:t>
      </w:r>
    </w:p>
    <w:p w:rsidR="000068DE" w:rsidRPr="0003156C" w:rsidRDefault="000068DE" w:rsidP="000068DE">
      <w:pPr>
        <w:tabs>
          <w:tab w:val="left" w:pos="826"/>
        </w:tabs>
        <w:autoSpaceDE w:val="0"/>
        <w:autoSpaceDN w:val="0"/>
        <w:adjustRightInd w:val="0"/>
        <w:spacing w:after="0" w:line="240" w:lineRule="auto"/>
        <w:ind w:firstLine="709"/>
        <w:jc w:val="both"/>
        <w:rPr>
          <w:rFonts w:ascii="Times New Roman" w:eastAsia="Times New Roman" w:hAnsi="Times New Roman"/>
          <w:color w:val="000000"/>
          <w:sz w:val="28"/>
          <w:szCs w:val="28"/>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03156C">
        <w:rPr>
          <w:rFonts w:ascii="Times New Roman" w:eastAsia="Times New Roman" w:hAnsi="Times New Roman"/>
          <w:b/>
          <w:bCs/>
          <w:color w:val="000000"/>
          <w:sz w:val="28"/>
          <w:szCs w:val="28"/>
          <w:highlight w:val="white"/>
          <w:u w:val="single"/>
          <w:lang w:eastAsia="bg-BG"/>
        </w:rPr>
        <w:t xml:space="preserve">2. </w:t>
      </w:r>
      <w:r w:rsidRPr="009A48E2">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прокурорите и на разследващите органи.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2.1. </w:t>
      </w:r>
      <w:r w:rsidRPr="009A48E2">
        <w:rPr>
          <w:rFonts w:ascii="Times New Roman CYR" w:eastAsia="Times New Roman" w:hAnsi="Times New Roman CYR" w:cs="Times New Roman CYR"/>
          <w:b/>
          <w:bCs/>
          <w:i/>
          <w:iCs/>
          <w:color w:val="000000"/>
          <w:sz w:val="28"/>
          <w:szCs w:val="28"/>
          <w:highlight w:val="white"/>
          <w:lang w:eastAsia="bg-BG"/>
        </w:rPr>
        <w:t xml:space="preserve">Задълбочено изследване на върнатите от съда </w:t>
      </w:r>
      <w:r w:rsidRPr="009A48E2">
        <w:rPr>
          <w:rFonts w:ascii="Times New Roman CYR" w:eastAsia="Times New Roman" w:hAnsi="Times New Roman CYR" w:cs="Times New Roman CYR"/>
          <w:color w:val="000000"/>
          <w:sz w:val="28"/>
          <w:szCs w:val="28"/>
          <w:highlight w:val="white"/>
          <w:lang w:eastAsia="bg-BG"/>
        </w:rPr>
        <w:t xml:space="preserve">за доразследване дела, на влезлите в сила оправдателни присъди. За тази цел е наложително да </w:t>
      </w:r>
      <w:r w:rsidR="0060042F">
        <w:rPr>
          <w:rFonts w:ascii="Times New Roman CYR" w:eastAsia="Times New Roman" w:hAnsi="Times New Roman CYR" w:cs="Times New Roman CYR"/>
          <w:color w:val="000000"/>
          <w:sz w:val="28"/>
          <w:szCs w:val="28"/>
          <w:highlight w:val="white"/>
          <w:lang w:eastAsia="bg-BG"/>
        </w:rPr>
        <w:t>продължат</w:t>
      </w:r>
      <w:r w:rsidRPr="009A48E2">
        <w:rPr>
          <w:rFonts w:ascii="Times New Roman CYR" w:eastAsia="Times New Roman" w:hAnsi="Times New Roman CYR" w:cs="Times New Roman CYR"/>
          <w:color w:val="000000"/>
          <w:sz w:val="28"/>
          <w:szCs w:val="28"/>
          <w:highlight w:val="white"/>
          <w:lang w:eastAsia="bg-BG"/>
        </w:rPr>
        <w:t xml:space="preserve"> обучения</w:t>
      </w:r>
      <w:r w:rsidR="0060042F">
        <w:rPr>
          <w:rFonts w:ascii="Times New Roman CYR" w:eastAsia="Times New Roman" w:hAnsi="Times New Roman CYR" w:cs="Times New Roman CYR"/>
          <w:color w:val="000000"/>
          <w:sz w:val="28"/>
          <w:szCs w:val="28"/>
          <w:highlight w:val="white"/>
          <w:lang w:eastAsia="bg-BG"/>
        </w:rPr>
        <w:t>та</w:t>
      </w:r>
      <w:r w:rsidRPr="009A48E2">
        <w:rPr>
          <w:rFonts w:ascii="Times New Roman CYR" w:eastAsia="Times New Roman" w:hAnsi="Times New Roman CYR" w:cs="Times New Roman CYR"/>
          <w:color w:val="000000"/>
          <w:sz w:val="28"/>
          <w:szCs w:val="28"/>
          <w:highlight w:val="white"/>
          <w:lang w:eastAsia="bg-BG"/>
        </w:rPr>
        <w:t xml:space="preserve"> на разследващите органи и прокурорите; да се анализират повтарящи се процесуални нарушения; да се организират работни срещи за преодоляването на тези слабости.</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2.</w:t>
      </w:r>
      <w:proofErr w:type="spellStart"/>
      <w:r w:rsidRPr="0003156C">
        <w:rPr>
          <w:rFonts w:ascii="Times New Roman" w:eastAsia="Times New Roman" w:hAnsi="Times New Roman"/>
          <w:b/>
          <w:bCs/>
          <w:i/>
          <w:iCs/>
          <w:color w:val="000000"/>
          <w:sz w:val="28"/>
          <w:szCs w:val="28"/>
          <w:highlight w:val="white"/>
          <w:lang w:eastAsia="bg-BG"/>
        </w:rPr>
        <w:t>2</w:t>
      </w:r>
      <w:proofErr w:type="spellEnd"/>
      <w:r w:rsidRPr="0003156C">
        <w:rPr>
          <w:rFonts w:ascii="Times New Roman" w:eastAsia="Times New Roman" w:hAnsi="Times New Roman"/>
          <w:b/>
          <w:bCs/>
          <w:i/>
          <w:iCs/>
          <w:color w:val="000000"/>
          <w:sz w:val="28"/>
          <w:szCs w:val="28"/>
          <w:highlight w:val="white"/>
          <w:lang w:eastAsia="bg-BG"/>
        </w:rPr>
        <w:t xml:space="preserve">. </w:t>
      </w:r>
      <w:r w:rsidRPr="009A48E2">
        <w:rPr>
          <w:rFonts w:ascii="Times New Roman CYR" w:eastAsia="Times New Roman" w:hAnsi="Times New Roman CYR" w:cs="Times New Roman CYR"/>
          <w:b/>
          <w:bCs/>
          <w:i/>
          <w:iCs/>
          <w:color w:val="000000"/>
          <w:sz w:val="28"/>
          <w:szCs w:val="28"/>
          <w:highlight w:val="white"/>
          <w:lang w:eastAsia="bg-BG"/>
        </w:rPr>
        <w:t>Периодично проследяване на мотивите на съдебните решения срещу прокуратурата по ЗОДОВ</w:t>
      </w:r>
      <w:r w:rsidRPr="009A48E2">
        <w:rPr>
          <w:rFonts w:ascii="Times New Roman CYR" w:eastAsia="Times New Roman" w:hAnsi="Times New Roman CYR" w:cs="Times New Roman CYR"/>
          <w:color w:val="000000"/>
          <w:sz w:val="28"/>
          <w:szCs w:val="28"/>
          <w:highlight w:val="white"/>
          <w:lang w:eastAsia="bg-BG"/>
        </w:rPr>
        <w:t>, както и на онези, постановени срещу България от ЕСПЧ с цел намаляване на допусканите типови грешки при разследването и при изготвяне на прокурорските актове, внасяни в съда.</w:t>
      </w:r>
    </w:p>
    <w:p w:rsidR="0060042F"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2.3. </w:t>
      </w:r>
      <w:r w:rsidRPr="009A48E2">
        <w:rPr>
          <w:rFonts w:ascii="Times New Roman CYR" w:eastAsia="Times New Roman" w:hAnsi="Times New Roman CYR" w:cs="Times New Roman CYR"/>
          <w:b/>
          <w:bCs/>
          <w:i/>
          <w:iCs/>
          <w:color w:val="000000"/>
          <w:sz w:val="28"/>
          <w:szCs w:val="28"/>
          <w:highlight w:val="white"/>
          <w:lang w:eastAsia="bg-BG"/>
        </w:rPr>
        <w:t>Постоянно проследяване на прокурорската практика</w:t>
      </w:r>
      <w:r w:rsidRPr="009A48E2">
        <w:rPr>
          <w:rFonts w:ascii="Times New Roman CYR" w:eastAsia="Times New Roman" w:hAnsi="Times New Roman CYR" w:cs="Times New Roman CYR"/>
          <w:color w:val="000000"/>
          <w:sz w:val="28"/>
          <w:szCs w:val="28"/>
          <w:highlight w:val="white"/>
          <w:lang w:eastAsia="bg-BG"/>
        </w:rPr>
        <w:t xml:space="preserve"> в региона и привеждането й в съответствие със съдебната. Преодоляване на противоречивите произнасяния. Този приоритет също е постоянен. В тази връзка се организират работни съвещания с прокурорите от районните прокуратури. </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2.4. </w:t>
      </w:r>
      <w:r w:rsidRPr="009A48E2">
        <w:rPr>
          <w:rFonts w:ascii="Times New Roman CYR" w:eastAsia="Times New Roman" w:hAnsi="Times New Roman CYR" w:cs="Times New Roman CYR"/>
          <w:b/>
          <w:bCs/>
          <w:i/>
          <w:iCs/>
          <w:color w:val="000000"/>
          <w:sz w:val="28"/>
          <w:szCs w:val="28"/>
          <w:highlight w:val="white"/>
          <w:lang w:eastAsia="bg-BG"/>
        </w:rPr>
        <w:t>Изготвяне на предложения до ВКП</w:t>
      </w:r>
      <w:r w:rsidRPr="009A48E2">
        <w:rPr>
          <w:rFonts w:ascii="Times New Roman CYR" w:eastAsia="Times New Roman" w:hAnsi="Times New Roman CYR" w:cs="Times New Roman CYR"/>
          <w:color w:val="000000"/>
          <w:sz w:val="28"/>
          <w:szCs w:val="28"/>
          <w:highlight w:val="white"/>
          <w:lang w:eastAsia="bg-BG"/>
        </w:rPr>
        <w:t xml:space="preserve"> при констатиране на </w:t>
      </w:r>
      <w:r w:rsidRPr="009A48E2">
        <w:rPr>
          <w:rFonts w:ascii="Times New Roman CYR" w:eastAsia="Times New Roman" w:hAnsi="Times New Roman CYR" w:cs="Times New Roman CYR"/>
          <w:sz w:val="28"/>
          <w:szCs w:val="28"/>
          <w:highlight w:val="white"/>
          <w:lang w:eastAsia="bg-BG"/>
        </w:rPr>
        <w:t>противоречива съдебна практика, за внасяне на предложения за тълкувателни актове.</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2.5. </w:t>
      </w:r>
      <w:r w:rsidRPr="009A48E2">
        <w:rPr>
          <w:rFonts w:ascii="Times New Roman CYR" w:eastAsia="Times New Roman" w:hAnsi="Times New Roman CYR" w:cs="Times New Roman CYR"/>
          <w:b/>
          <w:bCs/>
          <w:i/>
          <w:iCs/>
          <w:color w:val="000000"/>
          <w:sz w:val="28"/>
          <w:szCs w:val="28"/>
          <w:highlight w:val="white"/>
          <w:lang w:eastAsia="bg-BG"/>
        </w:rPr>
        <w:t>Подобряване и усъвършенстване на екипния принцип</w:t>
      </w:r>
      <w:r w:rsidRPr="009A48E2">
        <w:rPr>
          <w:rFonts w:ascii="Times New Roman CYR" w:eastAsia="Times New Roman" w:hAnsi="Times New Roman CYR" w:cs="Times New Roman CYR"/>
          <w:color w:val="000000"/>
          <w:sz w:val="28"/>
          <w:szCs w:val="28"/>
          <w:highlight w:val="white"/>
          <w:lang w:eastAsia="bg-BG"/>
        </w:rPr>
        <w:t xml:space="preserve"> на разследване. </w:t>
      </w:r>
    </w:p>
    <w:p w:rsidR="000068DE" w:rsidRPr="009A48E2" w:rsidRDefault="000068DE" w:rsidP="000068DE">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03156C">
        <w:rPr>
          <w:rFonts w:ascii="Times New Roman" w:eastAsia="Times New Roman" w:hAnsi="Times New Roman"/>
          <w:b/>
          <w:bCs/>
          <w:i/>
          <w:iCs/>
          <w:color w:val="000000"/>
          <w:sz w:val="28"/>
          <w:szCs w:val="28"/>
          <w:highlight w:val="white"/>
          <w:lang w:eastAsia="bg-BG"/>
        </w:rPr>
        <w:t xml:space="preserve">2.6. </w:t>
      </w:r>
      <w:r w:rsidRPr="009A48E2">
        <w:rPr>
          <w:rFonts w:ascii="Times New Roman CYR" w:eastAsia="Times New Roman" w:hAnsi="Times New Roman CYR" w:cs="Times New Roman CYR"/>
          <w:b/>
          <w:bCs/>
          <w:i/>
          <w:iCs/>
          <w:color w:val="000000"/>
          <w:sz w:val="28"/>
          <w:szCs w:val="28"/>
          <w:highlight w:val="white"/>
          <w:lang w:eastAsia="bg-BG"/>
        </w:rPr>
        <w:t xml:space="preserve">Подобряване на комуникацията </w:t>
      </w:r>
      <w:r w:rsidRPr="009A48E2">
        <w:rPr>
          <w:rFonts w:ascii="Times New Roman CYR" w:eastAsia="Times New Roman" w:hAnsi="Times New Roman CYR" w:cs="Times New Roman CYR"/>
          <w:color w:val="000000"/>
          <w:sz w:val="28"/>
          <w:szCs w:val="28"/>
          <w:highlight w:val="white"/>
          <w:lang w:eastAsia="bg-BG"/>
        </w:rPr>
        <w:t xml:space="preserve">между прокуратурата и контролните органи с цел по-ефективно взаимодействие с разследващите и </w:t>
      </w:r>
      <w:r w:rsidRPr="009A48E2">
        <w:rPr>
          <w:rFonts w:ascii="Times New Roman CYR" w:eastAsia="Times New Roman" w:hAnsi="Times New Roman CYR" w:cs="Times New Roman CYR"/>
          <w:color w:val="000000"/>
          <w:sz w:val="28"/>
          <w:szCs w:val="28"/>
          <w:highlight w:val="white"/>
          <w:lang w:eastAsia="bg-BG"/>
        </w:rPr>
        <w:lastRenderedPageBreak/>
        <w:t>контролните органи, както и с К</w:t>
      </w:r>
      <w:r w:rsidR="0060042F">
        <w:rPr>
          <w:rFonts w:ascii="Times New Roman CYR" w:eastAsia="Times New Roman" w:hAnsi="Times New Roman CYR" w:cs="Times New Roman CYR"/>
          <w:color w:val="000000"/>
          <w:sz w:val="28"/>
          <w:szCs w:val="28"/>
          <w:highlight w:val="white"/>
          <w:lang w:eastAsia="bg-BG"/>
        </w:rPr>
        <w:t>ПК</w:t>
      </w:r>
      <w:r w:rsidRPr="009A48E2">
        <w:rPr>
          <w:rFonts w:ascii="Times New Roman CYR" w:eastAsia="Times New Roman" w:hAnsi="Times New Roman CYR" w:cs="Times New Roman CYR"/>
          <w:color w:val="000000"/>
          <w:sz w:val="28"/>
          <w:szCs w:val="28"/>
          <w:highlight w:val="white"/>
          <w:lang w:eastAsia="bg-BG"/>
        </w:rPr>
        <w:t>ОНПИ за постигане на резултати при</w:t>
      </w:r>
      <w:r w:rsidRPr="009A48E2">
        <w:rPr>
          <w:rFonts w:ascii="Times New Roman CYR" w:eastAsia="Times New Roman" w:hAnsi="Times New Roman CYR" w:cs="Times New Roman CYR"/>
          <w:sz w:val="28"/>
          <w:szCs w:val="28"/>
          <w:highlight w:val="white"/>
          <w:lang w:eastAsia="bg-BG"/>
        </w:rPr>
        <w:t xml:space="preserve"> изземването на имущества, придобити от престъпна дейност.</w:t>
      </w:r>
    </w:p>
    <w:p w:rsidR="000068DE" w:rsidRPr="009A48E2" w:rsidRDefault="0060042F" w:rsidP="000068DE">
      <w:pPr>
        <w:autoSpaceDE w:val="0"/>
        <w:autoSpaceDN w:val="0"/>
        <w:adjustRightInd w:val="0"/>
        <w:spacing w:after="0" w:line="240" w:lineRule="auto"/>
        <w:ind w:firstLine="709"/>
        <w:jc w:val="both"/>
        <w:rPr>
          <w:rFonts w:ascii="Times New Roman CYR" w:eastAsia="Times New Roman" w:hAnsi="Times New Roman CYR" w:cs="Times New Roman CYR"/>
          <w:position w:val="8"/>
          <w:sz w:val="28"/>
          <w:szCs w:val="28"/>
          <w:lang w:eastAsia="bg-BG"/>
        </w:rPr>
      </w:pPr>
      <w:r w:rsidRPr="0003156C">
        <w:rPr>
          <w:rFonts w:ascii="Times New Roman" w:eastAsia="Times New Roman" w:hAnsi="Times New Roman"/>
          <w:b/>
          <w:bCs/>
          <w:i/>
          <w:iCs/>
          <w:position w:val="8"/>
          <w:sz w:val="28"/>
          <w:szCs w:val="28"/>
          <w:lang w:eastAsia="bg-BG"/>
        </w:rPr>
        <w:t>2</w:t>
      </w:r>
      <w:r>
        <w:rPr>
          <w:rFonts w:ascii="Times New Roman" w:eastAsia="Times New Roman" w:hAnsi="Times New Roman"/>
          <w:b/>
          <w:bCs/>
          <w:i/>
          <w:iCs/>
          <w:position w:val="8"/>
          <w:sz w:val="28"/>
          <w:szCs w:val="28"/>
          <w:lang w:eastAsia="bg-BG"/>
        </w:rPr>
        <w:t>.7</w:t>
      </w:r>
      <w:r w:rsidR="000068DE" w:rsidRPr="0003156C">
        <w:rPr>
          <w:rFonts w:ascii="Times New Roman" w:eastAsia="Times New Roman" w:hAnsi="Times New Roman"/>
          <w:b/>
          <w:bCs/>
          <w:i/>
          <w:iCs/>
          <w:position w:val="8"/>
          <w:sz w:val="28"/>
          <w:szCs w:val="28"/>
          <w:lang w:eastAsia="bg-BG"/>
        </w:rPr>
        <w:t xml:space="preserve">. </w:t>
      </w:r>
      <w:r w:rsidR="000068DE" w:rsidRPr="009A48E2">
        <w:rPr>
          <w:rFonts w:ascii="Times New Roman CYR" w:eastAsia="Times New Roman" w:hAnsi="Times New Roman CYR" w:cs="Times New Roman CYR"/>
          <w:b/>
          <w:bCs/>
          <w:i/>
          <w:iCs/>
          <w:position w:val="8"/>
          <w:sz w:val="28"/>
          <w:szCs w:val="28"/>
          <w:lang w:eastAsia="bg-BG"/>
        </w:rPr>
        <w:t>Съкращаване сроковете за разследване</w:t>
      </w:r>
      <w:r w:rsidR="000068DE" w:rsidRPr="009A48E2">
        <w:rPr>
          <w:rFonts w:ascii="Times New Roman CYR" w:eastAsia="Times New Roman" w:hAnsi="Times New Roman CYR" w:cs="Times New Roman CYR"/>
          <w:position w:val="8"/>
          <w:sz w:val="28"/>
          <w:szCs w:val="28"/>
          <w:lang w:eastAsia="bg-BG"/>
        </w:rPr>
        <w:t>, особено по досъдебните производства, по които е наложена мярка за неотклонение „Задържане под стража”; по досъдебните производства срещу привлечени обвиняеми лица над сроковете по чл.368, ал.1 и чл.234, ал.8 от НПК и по досъдебни производства, включени в каталога на корупционните престъпления. За съжаление този приоритет остава да стои и за 2019 г., поради забавянето на разследвания, по които има назначени съдебно-медицински експертизи и възложени на съдебния лекар при МБАЛ-Монтана. В тази връзка се извършва постоянно наблюдение на  съответните регистри и своевременно се вземат мерки.</w:t>
      </w: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b/>
          <w:bCs/>
          <w:position w:val="8"/>
          <w:sz w:val="28"/>
          <w:szCs w:val="28"/>
          <w:lang w:eastAsia="bg-BG"/>
        </w:rPr>
      </w:pPr>
      <w:r w:rsidRPr="0003156C">
        <w:rPr>
          <w:rFonts w:ascii="Times New Roman" w:eastAsia="Times New Roman" w:hAnsi="Times New Roman"/>
          <w:b/>
          <w:bCs/>
          <w:i/>
          <w:iCs/>
          <w:position w:val="8"/>
          <w:sz w:val="28"/>
          <w:szCs w:val="28"/>
          <w:lang w:eastAsia="bg-BG"/>
        </w:rPr>
        <w:t>2.</w:t>
      </w:r>
      <w:r w:rsidR="0060042F">
        <w:rPr>
          <w:rFonts w:ascii="Times New Roman" w:eastAsia="Times New Roman" w:hAnsi="Times New Roman"/>
          <w:b/>
          <w:bCs/>
          <w:i/>
          <w:iCs/>
          <w:position w:val="8"/>
          <w:sz w:val="28"/>
          <w:szCs w:val="28"/>
          <w:lang w:eastAsia="bg-BG"/>
        </w:rPr>
        <w:t>8</w:t>
      </w:r>
      <w:r w:rsidRPr="0003156C">
        <w:rPr>
          <w:rFonts w:ascii="Times New Roman" w:eastAsia="Times New Roman" w:hAnsi="Times New Roman"/>
          <w:b/>
          <w:bCs/>
          <w:i/>
          <w:iCs/>
          <w:position w:val="8"/>
          <w:sz w:val="28"/>
          <w:szCs w:val="28"/>
          <w:lang w:eastAsia="bg-BG"/>
        </w:rPr>
        <w:t xml:space="preserve">. </w:t>
      </w:r>
      <w:r w:rsidRPr="009A48E2">
        <w:rPr>
          <w:rFonts w:ascii="Times New Roman" w:eastAsia="Times New Roman" w:hAnsi="Times New Roman"/>
          <w:b/>
          <w:bCs/>
          <w:i/>
          <w:iCs/>
          <w:position w:val="8"/>
          <w:sz w:val="28"/>
          <w:szCs w:val="28"/>
          <w:lang w:eastAsia="bg-BG"/>
        </w:rPr>
        <w:t xml:space="preserve"> </w:t>
      </w:r>
      <w:r w:rsidRPr="009A48E2">
        <w:rPr>
          <w:rFonts w:ascii="Times New Roman CYR" w:eastAsia="Times New Roman" w:hAnsi="Times New Roman CYR" w:cs="Times New Roman CYR"/>
          <w:b/>
          <w:bCs/>
          <w:i/>
          <w:iCs/>
          <w:position w:val="8"/>
          <w:sz w:val="28"/>
          <w:szCs w:val="28"/>
          <w:lang w:eastAsia="bg-BG"/>
        </w:rPr>
        <w:t>Дългосрочен приоритет</w:t>
      </w:r>
      <w:r w:rsidRPr="009A48E2">
        <w:rPr>
          <w:rFonts w:ascii="Times New Roman CYR" w:eastAsia="Times New Roman" w:hAnsi="Times New Roman CYR" w:cs="Times New Roman CYR"/>
          <w:position w:val="8"/>
          <w:sz w:val="28"/>
          <w:szCs w:val="28"/>
          <w:lang w:eastAsia="bg-BG"/>
        </w:rPr>
        <w:t xml:space="preserve"> следва да бъде издигане на доверието на гражданите към Прокуратурата. В тази насока е необходима постоянна и целенасочена дейност в различни направления – подобряване на медийната политика, организиране на обучения на подрастващите, осъществяване на преки контакти с гражданите и други. Последната задача се осъществява след създаване на изнесени приемни по места за прием на граждани.</w:t>
      </w:r>
    </w:p>
    <w:p w:rsidR="000068DE" w:rsidRPr="0003156C" w:rsidRDefault="000068DE" w:rsidP="000068DE">
      <w:pPr>
        <w:tabs>
          <w:tab w:val="left" w:pos="826"/>
        </w:tabs>
        <w:autoSpaceDE w:val="0"/>
        <w:autoSpaceDN w:val="0"/>
        <w:adjustRightInd w:val="0"/>
        <w:spacing w:after="0" w:line="240" w:lineRule="auto"/>
        <w:ind w:firstLine="709"/>
        <w:jc w:val="both"/>
        <w:rPr>
          <w:rFonts w:ascii="Times New Roman" w:eastAsia="Times New Roman" w:hAnsi="Times New Roman"/>
          <w:b/>
          <w:bCs/>
          <w:sz w:val="28"/>
          <w:szCs w:val="28"/>
          <w:highlight w:val="white"/>
          <w:lang w:eastAsia="bg-BG"/>
        </w:rPr>
      </w:pPr>
    </w:p>
    <w:p w:rsidR="000068DE" w:rsidRPr="009A48E2" w:rsidRDefault="000068DE" w:rsidP="000068DE">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03156C">
        <w:rPr>
          <w:rFonts w:ascii="Times New Roman" w:eastAsia="Times New Roman" w:hAnsi="Times New Roman"/>
          <w:b/>
          <w:bCs/>
          <w:color w:val="000000"/>
          <w:sz w:val="28"/>
          <w:szCs w:val="28"/>
          <w:highlight w:val="white"/>
          <w:u w:val="single"/>
          <w:lang w:eastAsia="bg-BG"/>
        </w:rPr>
        <w:t xml:space="preserve">3. </w:t>
      </w:r>
      <w:r w:rsidRPr="009A48E2">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w:t>
      </w:r>
      <w:r w:rsidRPr="009A48E2">
        <w:rPr>
          <w:rFonts w:ascii="Times New Roman CYR" w:eastAsia="Times New Roman" w:hAnsi="Times New Roman CYR" w:cs="Times New Roman CYR"/>
          <w:b/>
          <w:bCs/>
          <w:color w:val="000000"/>
          <w:sz w:val="28"/>
          <w:szCs w:val="28"/>
          <w:highlight w:val="white"/>
          <w:lang w:eastAsia="bg-BG"/>
        </w:rPr>
        <w:t xml:space="preserve">, </w:t>
      </w:r>
      <w:r w:rsidRPr="009A48E2">
        <w:rPr>
          <w:rFonts w:ascii="Times New Roman CYR" w:eastAsia="Times New Roman" w:hAnsi="Times New Roman CYR" w:cs="Times New Roman CYR"/>
          <w:color w:val="000000"/>
          <w:sz w:val="28"/>
          <w:szCs w:val="28"/>
          <w:highlight w:val="white"/>
          <w:lang w:eastAsia="bg-BG"/>
        </w:rPr>
        <w:t>необходими за повишаване на резултатността и ефективността в работата на прокуратурата и на разследващите органи. Необходимо е магистратите от региона своевременно да предизвикват обсъждане и предлагане на необходими промени в нормативните актове, способстващи за подобряване на дейността на прокуратурата.</w:t>
      </w:r>
    </w:p>
    <w:p w:rsidR="000068DE" w:rsidRPr="0003156C" w:rsidRDefault="000068DE" w:rsidP="000068DE">
      <w:pPr>
        <w:tabs>
          <w:tab w:val="left" w:pos="826"/>
        </w:tabs>
        <w:autoSpaceDE w:val="0"/>
        <w:autoSpaceDN w:val="0"/>
        <w:adjustRightInd w:val="0"/>
        <w:spacing w:after="0" w:line="240" w:lineRule="auto"/>
        <w:ind w:firstLine="709"/>
        <w:jc w:val="both"/>
        <w:rPr>
          <w:rFonts w:ascii="Times New Roman" w:eastAsia="Times New Roman" w:hAnsi="Times New Roman"/>
          <w:sz w:val="28"/>
          <w:szCs w:val="28"/>
          <w:highlight w:val="white"/>
          <w:lang w:eastAsia="bg-BG"/>
        </w:rPr>
      </w:pP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03156C">
        <w:rPr>
          <w:rFonts w:ascii="Times New Roman" w:eastAsia="Times New Roman" w:hAnsi="Times New Roman"/>
          <w:b/>
          <w:bCs/>
          <w:sz w:val="28"/>
          <w:szCs w:val="28"/>
          <w:highlight w:val="white"/>
          <w:u w:val="single"/>
          <w:lang w:eastAsia="bg-BG"/>
        </w:rPr>
        <w:t xml:space="preserve">4. </w:t>
      </w:r>
      <w:r w:rsidRPr="009A48E2">
        <w:rPr>
          <w:rFonts w:ascii="Times New Roman CYR" w:eastAsia="Times New Roman" w:hAnsi="Times New Roman CYR" w:cs="Times New Roman CYR"/>
          <w:b/>
          <w:bCs/>
          <w:sz w:val="28"/>
          <w:szCs w:val="28"/>
          <w:highlight w:val="white"/>
          <w:u w:val="single"/>
          <w:lang w:eastAsia="bg-BG"/>
        </w:rPr>
        <w:t>Поддържане и подобряване на материално-техническата основа</w:t>
      </w:r>
      <w:r w:rsidRPr="009A48E2">
        <w:rPr>
          <w:rFonts w:ascii="Times New Roman CYR" w:eastAsia="Times New Roman" w:hAnsi="Times New Roman CYR" w:cs="Times New Roman CYR"/>
          <w:b/>
          <w:bCs/>
          <w:sz w:val="28"/>
          <w:szCs w:val="28"/>
          <w:highlight w:val="white"/>
          <w:lang w:eastAsia="bg-BG"/>
        </w:rPr>
        <w:t xml:space="preserve"> </w:t>
      </w:r>
      <w:r w:rsidRPr="009A48E2">
        <w:rPr>
          <w:rFonts w:ascii="Times New Roman CYR" w:eastAsia="Times New Roman" w:hAnsi="Times New Roman CYR" w:cs="Times New Roman CYR"/>
          <w:sz w:val="28"/>
          <w:szCs w:val="28"/>
          <w:highlight w:val="white"/>
          <w:lang w:eastAsia="bg-BG"/>
        </w:rPr>
        <w:t xml:space="preserve">за обезпечаване и осигуряване на нормална работна среда на магистратите и служителите. </w:t>
      </w: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p>
    <w:p w:rsidR="000068DE" w:rsidRPr="009A48E2" w:rsidRDefault="000068DE" w:rsidP="000068DE">
      <w:pPr>
        <w:autoSpaceDE w:val="0"/>
        <w:autoSpaceDN w:val="0"/>
        <w:adjustRightInd w:val="0"/>
        <w:spacing w:after="0" w:line="240" w:lineRule="auto"/>
        <w:ind w:firstLine="709"/>
        <w:jc w:val="both"/>
        <w:rPr>
          <w:rFonts w:ascii="Times New Roman CYR" w:eastAsia="Times New Roman" w:hAnsi="Times New Roman CYR" w:cs="Times New Roman CYR"/>
          <w:b/>
          <w:bCs/>
          <w:sz w:val="28"/>
          <w:szCs w:val="28"/>
          <w:lang w:eastAsia="bg-BG"/>
        </w:rPr>
      </w:pPr>
      <w:r w:rsidRPr="009A48E2">
        <w:rPr>
          <w:rFonts w:ascii="Times New Roman CYR" w:eastAsia="Times New Roman" w:hAnsi="Times New Roman CYR" w:cs="Times New Roman CYR"/>
          <w:sz w:val="28"/>
          <w:szCs w:val="28"/>
          <w:lang w:eastAsia="bg-BG"/>
        </w:rPr>
        <w:t xml:space="preserve">Водещ принцип в дейността на магистратите в прокуратурите от региона и на разследващите органи следва да бъде върховенството на закона, с приоритет спазването на човешките права и на етичните правила, прозрачност и публичност на прокурорската дейност. Необходимо е подобряване на комуникацията между прокуратурата и обществото, изграждане на доверие у гражданите към Прокуратурата. В тази насока е необходима целенасочена дейност, за да бъдат оправдани големите обществени очаквания към институцията и </w:t>
      </w:r>
      <w:r>
        <w:rPr>
          <w:rFonts w:ascii="Times New Roman CYR" w:eastAsia="Times New Roman" w:hAnsi="Times New Roman CYR" w:cs="Times New Roman CYR"/>
          <w:sz w:val="28"/>
          <w:szCs w:val="28"/>
          <w:lang w:eastAsia="bg-BG"/>
        </w:rPr>
        <w:t>повишаване</w:t>
      </w:r>
      <w:r w:rsidRPr="009A48E2">
        <w:rPr>
          <w:rFonts w:ascii="Times New Roman CYR" w:eastAsia="Times New Roman" w:hAnsi="Times New Roman CYR" w:cs="Times New Roman CYR"/>
          <w:sz w:val="28"/>
          <w:szCs w:val="28"/>
          <w:lang w:eastAsia="bg-BG"/>
        </w:rPr>
        <w:t xml:space="preserve"> на </w:t>
      </w:r>
      <w:r>
        <w:rPr>
          <w:rFonts w:ascii="Times New Roman CYR" w:eastAsia="Times New Roman" w:hAnsi="Times New Roman CYR" w:cs="Times New Roman CYR"/>
          <w:sz w:val="28"/>
          <w:szCs w:val="28"/>
          <w:lang w:eastAsia="bg-BG"/>
        </w:rPr>
        <w:t>авторитета й</w:t>
      </w:r>
      <w:r w:rsidRPr="009A48E2">
        <w:rPr>
          <w:rFonts w:ascii="Times New Roman CYR" w:eastAsia="Times New Roman" w:hAnsi="Times New Roman CYR" w:cs="Times New Roman CYR"/>
          <w:sz w:val="28"/>
          <w:szCs w:val="28"/>
          <w:lang w:eastAsia="bg-BG"/>
        </w:rPr>
        <w:t xml:space="preserve"> </w:t>
      </w:r>
      <w:r>
        <w:rPr>
          <w:rFonts w:ascii="Times New Roman CYR" w:eastAsia="Times New Roman" w:hAnsi="Times New Roman CYR" w:cs="Times New Roman CYR"/>
          <w:sz w:val="28"/>
          <w:szCs w:val="28"/>
          <w:lang w:eastAsia="bg-BG"/>
        </w:rPr>
        <w:t>като</w:t>
      </w:r>
      <w:r w:rsidRPr="009A48E2">
        <w:rPr>
          <w:rFonts w:ascii="Times New Roman CYR" w:eastAsia="Times New Roman" w:hAnsi="Times New Roman CYR" w:cs="Times New Roman CYR"/>
          <w:sz w:val="28"/>
          <w:szCs w:val="28"/>
          <w:lang w:eastAsia="bg-BG"/>
        </w:rPr>
        <w:t xml:space="preserve"> основен </w:t>
      </w:r>
      <w:r>
        <w:rPr>
          <w:rFonts w:ascii="Times New Roman CYR" w:eastAsia="Times New Roman" w:hAnsi="Times New Roman CYR" w:cs="Times New Roman CYR"/>
          <w:sz w:val="28"/>
          <w:szCs w:val="28"/>
          <w:lang w:eastAsia="bg-BG"/>
        </w:rPr>
        <w:t>фактор</w:t>
      </w:r>
      <w:r w:rsidRPr="009A48E2">
        <w:rPr>
          <w:rFonts w:ascii="Times New Roman CYR" w:eastAsia="Times New Roman" w:hAnsi="Times New Roman CYR" w:cs="Times New Roman CYR"/>
          <w:sz w:val="28"/>
          <w:szCs w:val="28"/>
          <w:lang w:eastAsia="bg-BG"/>
        </w:rPr>
        <w:t xml:space="preserve"> в борбата за защита на законността и обществения интерес.</w:t>
      </w:r>
      <w:r w:rsidRPr="009A48E2">
        <w:rPr>
          <w:rFonts w:ascii="Times New Roman CYR" w:eastAsia="Times New Roman" w:hAnsi="Times New Roman CYR" w:cs="Times New Roman CYR"/>
          <w:b/>
          <w:bCs/>
          <w:sz w:val="28"/>
          <w:szCs w:val="28"/>
          <w:lang w:eastAsia="bg-BG"/>
        </w:rPr>
        <w:t xml:space="preserve"> </w:t>
      </w:r>
    </w:p>
    <w:p w:rsidR="004529D6" w:rsidRPr="0003156C" w:rsidRDefault="004529D6" w:rsidP="00396505">
      <w:pPr>
        <w:pStyle w:val="a4"/>
        <w:rPr>
          <w:color w:val="FF0000"/>
          <w:lang w:val="bg-B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64142B" w:rsidRDefault="0064142B" w:rsidP="0064142B">
      <w:pPr>
        <w:spacing w:after="0" w:line="240" w:lineRule="auto"/>
        <w:ind w:left="4248"/>
        <w:rPr>
          <w:rFonts w:ascii="Times New Roman" w:eastAsia="Times New Roman" w:hAnsi="Times New Roman"/>
          <w:b/>
          <w:sz w:val="24"/>
          <w:szCs w:val="24"/>
          <w:lang w:eastAsia="bg-BG"/>
        </w:rPr>
      </w:pPr>
    </w:p>
    <w:p w:rsidR="003B0597" w:rsidRPr="0064142B" w:rsidRDefault="0064142B" w:rsidP="0064142B">
      <w:pPr>
        <w:spacing w:after="0" w:line="240" w:lineRule="auto"/>
        <w:ind w:left="4248"/>
        <w:rPr>
          <w:rFonts w:ascii="Times New Roman" w:eastAsia="Times New Roman" w:hAnsi="Times New Roman"/>
          <w:b/>
          <w:sz w:val="24"/>
          <w:szCs w:val="24"/>
          <w:lang w:eastAsia="bg-BG"/>
        </w:rPr>
      </w:pPr>
      <w:r w:rsidRPr="0064142B">
        <w:rPr>
          <w:rFonts w:ascii="Times New Roman" w:eastAsia="Times New Roman" w:hAnsi="Times New Roman"/>
          <w:b/>
          <w:sz w:val="24"/>
          <w:szCs w:val="24"/>
          <w:lang w:eastAsia="bg-BG"/>
        </w:rPr>
        <w:t>АДМИНИСТРАТИВЕН РЪКОВОДИТЕЛ,</w:t>
      </w:r>
    </w:p>
    <w:p w:rsidR="0064142B" w:rsidRDefault="0064142B" w:rsidP="0064142B">
      <w:pPr>
        <w:spacing w:after="0" w:line="240" w:lineRule="auto"/>
        <w:ind w:left="4248"/>
        <w:rPr>
          <w:rFonts w:ascii="Times New Roman" w:eastAsia="Times New Roman" w:hAnsi="Times New Roman"/>
          <w:b/>
          <w:sz w:val="24"/>
          <w:szCs w:val="24"/>
          <w:lang w:eastAsia="bg-BG"/>
        </w:rPr>
      </w:pPr>
      <w:r w:rsidRPr="0064142B">
        <w:rPr>
          <w:rFonts w:ascii="Times New Roman" w:eastAsia="Times New Roman" w:hAnsi="Times New Roman"/>
          <w:b/>
          <w:sz w:val="24"/>
          <w:szCs w:val="24"/>
          <w:lang w:eastAsia="bg-BG"/>
        </w:rPr>
        <w:t>ОКРЪЖЕН ПРОКУРОР</w:t>
      </w:r>
      <w:r>
        <w:rPr>
          <w:rFonts w:ascii="Times New Roman" w:eastAsia="Times New Roman" w:hAnsi="Times New Roman"/>
          <w:b/>
          <w:sz w:val="24"/>
          <w:szCs w:val="24"/>
          <w:lang w:eastAsia="bg-BG"/>
        </w:rPr>
        <w:t>:</w:t>
      </w:r>
    </w:p>
    <w:p w:rsidR="0064142B" w:rsidRPr="0064142B" w:rsidRDefault="0064142B" w:rsidP="0064142B">
      <w:pPr>
        <w:spacing w:after="0" w:line="240" w:lineRule="auto"/>
        <w:ind w:left="4248"/>
        <w:rPr>
          <w:rFonts w:ascii="Times New Roman" w:eastAsia="Times New Roman" w:hAnsi="Times New Roman"/>
          <w:b/>
          <w:sz w:val="24"/>
          <w:szCs w:val="24"/>
          <w:lang w:eastAsia="bg-BG"/>
        </w:rPr>
      </w:pPr>
    </w:p>
    <w:p w:rsidR="009300B2" w:rsidRDefault="0064142B" w:rsidP="00C10374">
      <w:pPr>
        <w:spacing w:after="0" w:line="240" w:lineRule="auto"/>
        <w:ind w:left="6372" w:firstLine="708"/>
        <w:rPr>
          <w:rStyle w:val="a7"/>
          <w:rFonts w:ascii="Times New Roman" w:hAnsi="Times New Roman"/>
          <w:i/>
          <w:sz w:val="28"/>
          <w:szCs w:val="28"/>
          <w:lang w:val="bg-BG"/>
        </w:rPr>
      </w:pPr>
      <w:r w:rsidRPr="0064142B">
        <w:rPr>
          <w:rFonts w:ascii="Times New Roman" w:eastAsia="Times New Roman" w:hAnsi="Times New Roman"/>
          <w:b/>
          <w:sz w:val="24"/>
          <w:szCs w:val="24"/>
          <w:lang w:eastAsia="bg-BG"/>
        </w:rPr>
        <w:t>/Н. БОРИСОВА/</w:t>
      </w:r>
    </w:p>
    <w:p w:rsidR="00312CE5" w:rsidRPr="0003156C" w:rsidRDefault="00312CE5" w:rsidP="00312CE5">
      <w:pPr>
        <w:pStyle w:val="a8"/>
        <w:rPr>
          <w:sz w:val="28"/>
          <w:szCs w:val="28"/>
          <w:lang w:val="bg-BG"/>
        </w:rPr>
      </w:pPr>
      <w:r w:rsidRPr="0003156C">
        <w:rPr>
          <w:rStyle w:val="a7"/>
          <w:rFonts w:ascii="Times New Roman" w:hAnsi="Times New Roman" w:cs="Times New Roman"/>
          <w:i/>
          <w:sz w:val="28"/>
          <w:szCs w:val="28"/>
          <w:lang w:val="bg-BG"/>
        </w:rPr>
        <w:lastRenderedPageBreak/>
        <w:t>Приложения</w:t>
      </w:r>
      <w:r w:rsidRPr="0003156C">
        <w:rPr>
          <w:sz w:val="28"/>
          <w:szCs w:val="28"/>
          <w:lang w:val="bg-BG"/>
        </w:rPr>
        <w:t xml:space="preserve"> </w:t>
      </w:r>
    </w:p>
    <w:p w:rsidR="00312CE5" w:rsidRPr="003C37AF" w:rsidRDefault="00312CE5" w:rsidP="00312CE5">
      <w:pPr>
        <w:shd w:val="clear" w:color="auto" w:fill="FFFFFF"/>
        <w:tabs>
          <w:tab w:val="left" w:pos="826"/>
        </w:tabs>
        <w:autoSpaceDE w:val="0"/>
        <w:autoSpaceDN w:val="0"/>
        <w:adjustRightInd w:val="0"/>
        <w:spacing w:after="0" w:line="240" w:lineRule="auto"/>
        <w:ind w:firstLine="709"/>
        <w:jc w:val="center"/>
        <w:rPr>
          <w:rFonts w:ascii="Times New Roman" w:hAnsi="Times New Roman"/>
          <w:i/>
          <w:color w:val="000000"/>
          <w:sz w:val="28"/>
          <w:szCs w:val="28"/>
        </w:rPr>
      </w:pPr>
      <w:r w:rsidRPr="003C37AF">
        <w:rPr>
          <w:rFonts w:ascii="Times New Roman" w:hAnsi="Times New Roman"/>
          <w:i/>
          <w:color w:val="000000"/>
          <w:sz w:val="28"/>
          <w:szCs w:val="28"/>
        </w:rPr>
        <w:t>към доклад за дейността на прокуратурит</w:t>
      </w:r>
      <w:r>
        <w:rPr>
          <w:rFonts w:ascii="Times New Roman" w:hAnsi="Times New Roman"/>
          <w:i/>
          <w:color w:val="000000"/>
          <w:sz w:val="28"/>
          <w:szCs w:val="28"/>
        </w:rPr>
        <w:t xml:space="preserve">е в района на ОП Монтана за 2018 </w:t>
      </w:r>
      <w:r w:rsidRPr="003C37AF">
        <w:rPr>
          <w:rFonts w:ascii="Times New Roman" w:hAnsi="Times New Roman"/>
          <w:i/>
          <w:color w:val="000000"/>
          <w:sz w:val="28"/>
          <w:szCs w:val="28"/>
        </w:rPr>
        <w:t xml:space="preserve"> г.</w:t>
      </w:r>
    </w:p>
    <w:p w:rsidR="00C10374" w:rsidRPr="00327750" w:rsidRDefault="00C10374" w:rsidP="00327750">
      <w:bookmarkStart w:id="31" w:name="_Toc380392175"/>
    </w:p>
    <w:p w:rsidR="00312CE5" w:rsidRPr="003733BC" w:rsidRDefault="00312CE5" w:rsidP="00312CE5">
      <w:pPr>
        <w:pStyle w:val="4"/>
        <w:ind w:firstLine="709"/>
        <w:jc w:val="right"/>
        <w:rPr>
          <w:rFonts w:ascii="Times New Roman" w:hAnsi="Times New Roman" w:cs="Times New Roman"/>
          <w:sz w:val="24"/>
          <w:szCs w:val="24"/>
          <w:lang w:eastAsia="bg-BG"/>
        </w:rPr>
      </w:pPr>
      <w:r w:rsidRPr="003733BC">
        <w:rPr>
          <w:rFonts w:ascii="Times New Roman" w:hAnsi="Times New Roman" w:cs="Times New Roman"/>
          <w:sz w:val="24"/>
          <w:szCs w:val="24"/>
          <w:lang w:eastAsia="bg-BG"/>
        </w:rPr>
        <w:t>Приложение № 1</w:t>
      </w:r>
      <w:bookmarkEnd w:id="31"/>
      <w:r w:rsidRPr="003733BC">
        <w:rPr>
          <w:rFonts w:ascii="Times New Roman" w:hAnsi="Times New Roman" w:cs="Times New Roman"/>
          <w:sz w:val="24"/>
          <w:szCs w:val="24"/>
          <w:lang w:eastAsia="bg-BG"/>
        </w:rPr>
        <w:t xml:space="preserve"> </w:t>
      </w:r>
    </w:p>
    <w:p w:rsidR="00312CE5" w:rsidRPr="000D5CCA" w:rsidRDefault="00312CE5" w:rsidP="00312CE5">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32"/>
          <w:szCs w:val="32"/>
          <w:lang w:eastAsia="bg-BG"/>
        </w:rPr>
      </w:pPr>
    </w:p>
    <w:p w:rsidR="00312CE5" w:rsidRPr="0003156C" w:rsidRDefault="00312CE5" w:rsidP="00312CE5">
      <w:pPr>
        <w:shd w:val="clear" w:color="auto" w:fill="FFFFFF"/>
        <w:autoSpaceDE w:val="0"/>
        <w:autoSpaceDN w:val="0"/>
        <w:adjustRightInd w:val="0"/>
        <w:spacing w:after="0" w:line="240" w:lineRule="auto"/>
        <w:jc w:val="center"/>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Резултати за последните три години в процентно съотношение по териториални прокуратури</w:t>
      </w:r>
    </w:p>
    <w:p w:rsidR="00312CE5" w:rsidRDefault="00312CE5" w:rsidP="00312CE5">
      <w:pPr>
        <w:shd w:val="clear" w:color="auto" w:fill="FFFFFF"/>
        <w:autoSpaceDE w:val="0"/>
        <w:autoSpaceDN w:val="0"/>
        <w:adjustRightInd w:val="0"/>
        <w:spacing w:after="0" w:line="240" w:lineRule="auto"/>
        <w:jc w:val="center"/>
        <w:rPr>
          <w:rFonts w:ascii="Times New Roman" w:hAnsi="Times New Roman"/>
          <w:b/>
          <w:color w:val="000000"/>
          <w:sz w:val="32"/>
          <w:szCs w:val="32"/>
          <w:lang w:eastAsia="bg-BG"/>
        </w:rPr>
      </w:pPr>
    </w:p>
    <w:p w:rsidR="00C10374" w:rsidRDefault="00C10374" w:rsidP="00312CE5">
      <w:pPr>
        <w:shd w:val="clear" w:color="auto" w:fill="FFFFFF"/>
        <w:autoSpaceDE w:val="0"/>
        <w:autoSpaceDN w:val="0"/>
        <w:adjustRightInd w:val="0"/>
        <w:spacing w:after="0" w:line="240" w:lineRule="auto"/>
        <w:jc w:val="center"/>
        <w:rPr>
          <w:rFonts w:ascii="Times New Roman" w:hAnsi="Times New Roman"/>
          <w:b/>
          <w:color w:val="000000"/>
          <w:sz w:val="32"/>
          <w:szCs w:val="32"/>
          <w:lang w:eastAsia="bg-BG"/>
        </w:rPr>
      </w:pPr>
    </w:p>
    <w:tbl>
      <w:tblPr>
        <w:tblW w:w="9781" w:type="dxa"/>
        <w:tblInd w:w="-214" w:type="dxa"/>
        <w:tblCellMar>
          <w:left w:w="70" w:type="dxa"/>
          <w:right w:w="70" w:type="dxa"/>
        </w:tblCellMar>
        <w:tblLook w:val="00A0" w:firstRow="1" w:lastRow="0" w:firstColumn="1" w:lastColumn="0" w:noHBand="0" w:noVBand="0"/>
      </w:tblPr>
      <w:tblGrid>
        <w:gridCol w:w="2137"/>
        <w:gridCol w:w="1275"/>
        <w:gridCol w:w="274"/>
        <w:gridCol w:w="1002"/>
        <w:gridCol w:w="416"/>
        <w:gridCol w:w="860"/>
        <w:gridCol w:w="557"/>
        <w:gridCol w:w="709"/>
        <w:gridCol w:w="1276"/>
        <w:gridCol w:w="1275"/>
      </w:tblGrid>
      <w:tr w:rsidR="00312CE5" w:rsidRPr="00312CE5" w:rsidTr="00D9355B">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Решени преписки от наблюдаваните в %</w:t>
            </w:r>
          </w:p>
        </w:tc>
        <w:tc>
          <w:tcPr>
            <w:tcW w:w="3817" w:type="dxa"/>
            <w:gridSpan w:val="4"/>
            <w:tcBorders>
              <w:top w:val="single" w:sz="8" w:space="0" w:color="auto"/>
              <w:left w:val="nil"/>
              <w:bottom w:val="single" w:sz="4" w:space="0" w:color="auto"/>
              <w:right w:val="single" w:sz="8" w:space="0" w:color="000000"/>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Решени в едномесечен срок от общо решените преписки</w:t>
            </w:r>
          </w:p>
        </w:tc>
      </w:tr>
      <w:tr w:rsidR="00312CE5" w:rsidRPr="00312CE5" w:rsidTr="00D9355B">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312CE5" w:rsidRPr="00312CE5" w:rsidRDefault="00312CE5"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c>
          <w:tcPr>
            <w:tcW w:w="1266" w:type="dxa"/>
            <w:gridSpan w:val="2"/>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5" w:type="dxa"/>
            <w:tcBorders>
              <w:top w:val="nil"/>
              <w:left w:val="nil"/>
              <w:bottom w:val="single" w:sz="4" w:space="0" w:color="auto"/>
              <w:right w:val="single" w:sz="8"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98,7</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98,6</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96,2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99,3</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bCs/>
                <w:color w:val="000000"/>
                <w:sz w:val="24"/>
                <w:szCs w:val="24"/>
                <w:lang w:eastAsia="bg-BG"/>
              </w:rPr>
              <w:t>98,3</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96,3</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94</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93</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5B0251" w:rsidP="00D9355B">
            <w:pPr>
              <w:spacing w:after="0" w:line="240" w:lineRule="auto"/>
              <w:rPr>
                <w:rFonts w:ascii="Times New Roman" w:hAnsi="Times New Roman"/>
                <w:b/>
                <w:color w:val="000000"/>
                <w:sz w:val="24"/>
                <w:szCs w:val="24"/>
                <w:lang w:eastAsia="bg-BG"/>
              </w:rPr>
            </w:pPr>
            <w:r>
              <w:rPr>
                <w:rFonts w:ascii="Times New Roman" w:hAnsi="Times New Roman"/>
                <w:b/>
                <w:color w:val="000000"/>
                <w:sz w:val="24"/>
                <w:szCs w:val="24"/>
                <w:lang w:eastAsia="bg-BG"/>
              </w:rPr>
              <w:t>99,9</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99,3</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98</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98</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100</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100</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97</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97,5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100</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99,8</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99,9</w:t>
            </w:r>
          </w:p>
        </w:tc>
      </w:tr>
      <w:tr w:rsidR="00312CE5" w:rsidRPr="00312CE5" w:rsidTr="00D9355B">
        <w:trPr>
          <w:trHeight w:val="330"/>
        </w:trPr>
        <w:tc>
          <w:tcPr>
            <w:tcW w:w="2137" w:type="dxa"/>
            <w:tcBorders>
              <w:top w:val="nil"/>
              <w:left w:val="single" w:sz="8" w:space="0" w:color="auto"/>
              <w:bottom w:val="single" w:sz="8" w:space="0" w:color="auto"/>
              <w:right w:val="single" w:sz="4" w:space="0" w:color="auto"/>
            </w:tcBorders>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96,5</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97,4</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96,2</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312CE5" w:rsidRPr="00312CE5" w:rsidRDefault="005B0251" w:rsidP="00D9355B">
            <w:pPr>
              <w:spacing w:after="0" w:line="240" w:lineRule="auto"/>
              <w:rPr>
                <w:rFonts w:ascii="Times New Roman" w:hAnsi="Times New Roman"/>
                <w:b/>
                <w:bCs/>
                <w:color w:val="000000"/>
                <w:sz w:val="24"/>
                <w:szCs w:val="24"/>
                <w:lang w:eastAsia="bg-BG"/>
              </w:rPr>
            </w:pPr>
            <w:r>
              <w:rPr>
                <w:rFonts w:ascii="Times New Roman" w:hAnsi="Times New Roman"/>
                <w:b/>
                <w:bCs/>
                <w:color w:val="000000"/>
                <w:sz w:val="24"/>
                <w:szCs w:val="24"/>
                <w:lang w:eastAsia="bg-BG"/>
              </w:rPr>
              <w:t>99,</w:t>
            </w:r>
            <w:proofErr w:type="spellStart"/>
            <w:r>
              <w:rPr>
                <w:rFonts w:ascii="Times New Roman" w:hAnsi="Times New Roman"/>
                <w:b/>
                <w:bCs/>
                <w:color w:val="000000"/>
                <w:sz w:val="24"/>
                <w:szCs w:val="24"/>
                <w:lang w:eastAsia="bg-BG"/>
              </w:rPr>
              <w:t>99</w:t>
            </w:r>
            <w:proofErr w:type="spellEnd"/>
          </w:p>
        </w:tc>
        <w:tc>
          <w:tcPr>
            <w:tcW w:w="1276" w:type="dxa"/>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99,6</w:t>
            </w:r>
          </w:p>
        </w:tc>
        <w:tc>
          <w:tcPr>
            <w:tcW w:w="1275" w:type="dxa"/>
            <w:tcBorders>
              <w:top w:val="nil"/>
              <w:left w:val="nil"/>
              <w:bottom w:val="single" w:sz="8"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99,3</w:t>
            </w:r>
          </w:p>
        </w:tc>
      </w:tr>
      <w:tr w:rsidR="00312CE5" w:rsidRPr="00312CE5" w:rsidTr="00D9355B">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rsidR="00312CE5" w:rsidRDefault="00312CE5" w:rsidP="00D9355B">
            <w:pPr>
              <w:spacing w:after="0" w:line="240" w:lineRule="auto"/>
              <w:ind w:firstLine="709"/>
              <w:rPr>
                <w:rFonts w:ascii="Times New Roman" w:hAnsi="Times New Roman"/>
                <w:b/>
                <w:bCs/>
                <w:color w:val="000000"/>
                <w:sz w:val="24"/>
                <w:szCs w:val="24"/>
                <w:lang w:eastAsia="bg-BG"/>
              </w:rPr>
            </w:pPr>
          </w:p>
          <w:p w:rsidR="00C10374" w:rsidRDefault="00C10374" w:rsidP="00D9355B">
            <w:pPr>
              <w:spacing w:after="0" w:line="240" w:lineRule="auto"/>
              <w:ind w:firstLine="709"/>
              <w:rPr>
                <w:rFonts w:ascii="Times New Roman" w:hAnsi="Times New Roman"/>
                <w:b/>
                <w:bCs/>
                <w:color w:val="000000"/>
                <w:sz w:val="24"/>
                <w:szCs w:val="24"/>
                <w:lang w:eastAsia="bg-BG"/>
              </w:rPr>
            </w:pPr>
          </w:p>
          <w:p w:rsidR="00C10374" w:rsidRPr="00C10374" w:rsidRDefault="00C10374"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r>
      <w:tr w:rsidR="00312CE5" w:rsidRPr="00312CE5" w:rsidTr="00D9355B">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Приключени от наблюдавани ДП на производство в %</w:t>
            </w:r>
          </w:p>
        </w:tc>
        <w:tc>
          <w:tcPr>
            <w:tcW w:w="3817" w:type="dxa"/>
            <w:gridSpan w:val="4"/>
            <w:tcBorders>
              <w:top w:val="single" w:sz="8" w:space="0" w:color="auto"/>
              <w:left w:val="nil"/>
              <w:bottom w:val="single" w:sz="4" w:space="0" w:color="auto"/>
              <w:right w:val="single" w:sz="8" w:space="0" w:color="000000"/>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Решени ДП от общо наблюдаваните в %</w:t>
            </w:r>
          </w:p>
        </w:tc>
      </w:tr>
      <w:tr w:rsidR="00312CE5" w:rsidRPr="00312CE5" w:rsidTr="00D9355B">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312CE5" w:rsidRPr="00312CE5" w:rsidRDefault="00312CE5"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c>
          <w:tcPr>
            <w:tcW w:w="1266" w:type="dxa"/>
            <w:gridSpan w:val="2"/>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5" w:type="dxa"/>
            <w:tcBorders>
              <w:top w:val="nil"/>
              <w:left w:val="nil"/>
              <w:bottom w:val="single" w:sz="4" w:space="0" w:color="auto"/>
              <w:right w:val="single" w:sz="8"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30</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41,5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38</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47</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50</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45</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47,6</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58,6</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71</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68,3</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62</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69</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42,3</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45,5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50,5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72,8</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76,7</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83</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67</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76,5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67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77</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76</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82</w:t>
            </w:r>
          </w:p>
        </w:tc>
      </w:tr>
      <w:tr w:rsidR="00312CE5" w:rsidRPr="00312CE5" w:rsidTr="00D9355B">
        <w:trPr>
          <w:trHeight w:val="330"/>
        </w:trPr>
        <w:tc>
          <w:tcPr>
            <w:tcW w:w="2137" w:type="dxa"/>
            <w:tcBorders>
              <w:top w:val="nil"/>
              <w:left w:val="single" w:sz="8" w:space="0" w:color="auto"/>
              <w:bottom w:val="single" w:sz="8" w:space="0" w:color="auto"/>
              <w:right w:val="single" w:sz="4" w:space="0" w:color="auto"/>
            </w:tcBorders>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46,7</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55,5</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56,75</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68,6</w:t>
            </w:r>
          </w:p>
        </w:tc>
        <w:tc>
          <w:tcPr>
            <w:tcW w:w="1276" w:type="dxa"/>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67,2</w:t>
            </w:r>
          </w:p>
        </w:tc>
        <w:tc>
          <w:tcPr>
            <w:tcW w:w="1275" w:type="dxa"/>
            <w:tcBorders>
              <w:top w:val="nil"/>
              <w:left w:val="nil"/>
              <w:bottom w:val="single" w:sz="8"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70</w:t>
            </w:r>
          </w:p>
        </w:tc>
      </w:tr>
      <w:tr w:rsidR="00312CE5" w:rsidRPr="00312CE5" w:rsidTr="00D9355B">
        <w:trPr>
          <w:trHeight w:val="284"/>
        </w:trPr>
        <w:tc>
          <w:tcPr>
            <w:tcW w:w="2137" w:type="dxa"/>
            <w:tcBorders>
              <w:top w:val="nil"/>
              <w:left w:val="single" w:sz="8" w:space="0" w:color="auto"/>
              <w:bottom w:val="single" w:sz="8" w:space="0" w:color="auto"/>
              <w:right w:val="single" w:sz="4" w:space="0" w:color="auto"/>
            </w:tcBorders>
            <w:shd w:val="clear" w:color="auto" w:fill="7F7F7F"/>
            <w:vAlign w:val="center"/>
          </w:tcPr>
          <w:p w:rsidR="00312CE5" w:rsidRDefault="00312CE5" w:rsidP="00312CE5">
            <w:pPr>
              <w:spacing w:after="0" w:line="240" w:lineRule="auto"/>
              <w:rPr>
                <w:rFonts w:ascii="Times New Roman" w:hAnsi="Times New Roman"/>
                <w:b/>
                <w:bCs/>
                <w:color w:val="000000"/>
                <w:sz w:val="24"/>
                <w:szCs w:val="24"/>
                <w:lang w:eastAsia="bg-BG"/>
              </w:rPr>
            </w:pPr>
          </w:p>
          <w:p w:rsidR="00C10374" w:rsidRDefault="00C10374" w:rsidP="00312CE5">
            <w:pPr>
              <w:spacing w:after="0" w:line="240" w:lineRule="auto"/>
              <w:rPr>
                <w:rFonts w:ascii="Times New Roman" w:hAnsi="Times New Roman"/>
                <w:b/>
                <w:bCs/>
                <w:color w:val="000000"/>
                <w:sz w:val="24"/>
                <w:szCs w:val="24"/>
                <w:lang w:eastAsia="bg-BG"/>
              </w:rPr>
            </w:pPr>
          </w:p>
          <w:p w:rsidR="00C10374" w:rsidRPr="00312CE5" w:rsidRDefault="00C10374" w:rsidP="00312CE5">
            <w:pPr>
              <w:spacing w:after="0" w:line="240" w:lineRule="auto"/>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val="en-US"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vAlign w:val="center"/>
          </w:tcPr>
          <w:p w:rsidR="00312CE5" w:rsidRPr="00312CE5" w:rsidRDefault="00312CE5" w:rsidP="00D9355B">
            <w:pPr>
              <w:spacing w:after="0" w:line="240" w:lineRule="auto"/>
              <w:ind w:firstLine="709"/>
              <w:rPr>
                <w:rFonts w:ascii="Times New Roman" w:hAnsi="Times New Roman"/>
                <w:b/>
                <w:bCs/>
                <w:color w:val="000000"/>
                <w:sz w:val="24"/>
                <w:szCs w:val="24"/>
                <w:lang w:eastAsia="bg-BG"/>
              </w:rPr>
            </w:pPr>
          </w:p>
        </w:tc>
      </w:tr>
      <w:tr w:rsidR="00312CE5" w:rsidRPr="00312CE5" w:rsidTr="00D9355B">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Внесени прокурорски актове от решените ДП в %</w:t>
            </w:r>
          </w:p>
        </w:tc>
        <w:tc>
          <w:tcPr>
            <w:tcW w:w="3817" w:type="dxa"/>
            <w:gridSpan w:val="4"/>
            <w:tcBorders>
              <w:top w:val="single" w:sz="8" w:space="0" w:color="auto"/>
              <w:left w:val="nil"/>
              <w:bottom w:val="single" w:sz="4" w:space="0" w:color="auto"/>
              <w:right w:val="single" w:sz="8" w:space="0" w:color="000000"/>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Осъдени и санкционирани лица с влезли в сила съд. актове спрямо предадените на съд лица в %</w:t>
            </w:r>
          </w:p>
        </w:tc>
      </w:tr>
      <w:tr w:rsidR="00312CE5" w:rsidRPr="00312CE5" w:rsidTr="00D9355B">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312CE5" w:rsidRPr="00312CE5" w:rsidRDefault="00312CE5"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sz w:val="24"/>
                <w:szCs w:val="24"/>
                <w:lang w:eastAsia="bg-BG"/>
              </w:rPr>
            </w:pPr>
            <w:r w:rsidRPr="00312CE5">
              <w:rPr>
                <w:rFonts w:ascii="Times New Roman" w:hAnsi="Times New Roman"/>
                <w:b/>
                <w:bCs/>
                <w:sz w:val="24"/>
                <w:szCs w:val="24"/>
                <w:lang w:eastAsia="bg-BG"/>
              </w:rPr>
              <w:t>2018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sz w:val="24"/>
                <w:szCs w:val="24"/>
                <w:lang w:eastAsia="bg-BG"/>
              </w:rPr>
            </w:pPr>
            <w:r w:rsidRPr="00312CE5">
              <w:rPr>
                <w:rFonts w:ascii="Times New Roman" w:hAnsi="Times New Roman"/>
                <w:bCs/>
                <w:sz w:val="24"/>
                <w:szCs w:val="24"/>
                <w:lang w:eastAsia="bg-BG"/>
              </w:rPr>
              <w:t>2017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c>
          <w:tcPr>
            <w:tcW w:w="1266" w:type="dxa"/>
            <w:gridSpan w:val="2"/>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5" w:type="dxa"/>
            <w:tcBorders>
              <w:top w:val="nil"/>
              <w:left w:val="nil"/>
              <w:bottom w:val="single" w:sz="4" w:space="0" w:color="auto"/>
              <w:right w:val="single" w:sz="8"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sz w:val="24"/>
                <w:szCs w:val="24"/>
                <w:lang w:eastAsia="bg-BG"/>
              </w:rPr>
            </w:pPr>
            <w:r w:rsidRPr="00312CE5">
              <w:rPr>
                <w:rFonts w:ascii="Times New Roman" w:hAnsi="Times New Roman"/>
                <w:b/>
                <w:sz w:val="24"/>
                <w:szCs w:val="24"/>
                <w:lang w:eastAsia="bg-BG"/>
              </w:rPr>
              <w:t>19,9</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sz w:val="24"/>
                <w:szCs w:val="24"/>
                <w:lang w:eastAsia="bg-BG"/>
              </w:rPr>
            </w:pPr>
            <w:r w:rsidRPr="00312CE5">
              <w:rPr>
                <w:rFonts w:ascii="Times New Roman" w:hAnsi="Times New Roman"/>
                <w:sz w:val="24"/>
                <w:szCs w:val="24"/>
                <w:lang w:eastAsia="bg-BG"/>
              </w:rPr>
              <w:t>21</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16,7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84,6</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76</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102</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sz w:val="24"/>
                <w:szCs w:val="24"/>
                <w:lang w:eastAsia="bg-BG"/>
              </w:rPr>
            </w:pPr>
            <w:r w:rsidRPr="00312CE5">
              <w:rPr>
                <w:rFonts w:ascii="Times New Roman" w:hAnsi="Times New Roman"/>
                <w:b/>
                <w:sz w:val="24"/>
                <w:szCs w:val="24"/>
                <w:lang w:eastAsia="bg-BG"/>
              </w:rPr>
              <w:t>17,5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sz w:val="24"/>
                <w:szCs w:val="24"/>
                <w:lang w:eastAsia="bg-BG"/>
              </w:rPr>
            </w:pPr>
            <w:r w:rsidRPr="00312CE5">
              <w:rPr>
                <w:rFonts w:ascii="Times New Roman" w:hAnsi="Times New Roman"/>
                <w:sz w:val="24"/>
                <w:szCs w:val="24"/>
                <w:lang w:eastAsia="bg-BG"/>
              </w:rPr>
              <w:t>32</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21</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98,3</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97</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110</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sz w:val="24"/>
                <w:szCs w:val="24"/>
                <w:lang w:eastAsia="bg-BG"/>
              </w:rPr>
            </w:pPr>
            <w:r w:rsidRPr="00312CE5">
              <w:rPr>
                <w:rFonts w:ascii="Times New Roman" w:hAnsi="Times New Roman"/>
                <w:b/>
                <w:sz w:val="24"/>
                <w:szCs w:val="24"/>
                <w:lang w:eastAsia="bg-BG"/>
              </w:rPr>
              <w:t>18,9</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sz w:val="24"/>
                <w:szCs w:val="24"/>
                <w:lang w:eastAsia="bg-BG"/>
              </w:rPr>
            </w:pPr>
            <w:r w:rsidRPr="00312CE5">
              <w:rPr>
                <w:rFonts w:ascii="Times New Roman" w:hAnsi="Times New Roman"/>
                <w:sz w:val="24"/>
                <w:szCs w:val="24"/>
                <w:lang w:eastAsia="bg-BG"/>
              </w:rPr>
              <w:t>26</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22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106,7</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100,3</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83</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sz w:val="24"/>
                <w:szCs w:val="24"/>
                <w:lang w:eastAsia="bg-BG"/>
              </w:rPr>
            </w:pPr>
            <w:r w:rsidRPr="00312CE5">
              <w:rPr>
                <w:rFonts w:ascii="Times New Roman" w:hAnsi="Times New Roman"/>
                <w:b/>
                <w:sz w:val="24"/>
                <w:szCs w:val="24"/>
                <w:lang w:eastAsia="bg-BG"/>
              </w:rPr>
              <w:t>26,9</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sz w:val="24"/>
                <w:szCs w:val="24"/>
                <w:lang w:eastAsia="bg-BG"/>
              </w:rPr>
            </w:pPr>
            <w:r w:rsidRPr="00312CE5">
              <w:rPr>
                <w:rFonts w:ascii="Times New Roman" w:hAnsi="Times New Roman"/>
                <w:sz w:val="24"/>
                <w:szCs w:val="24"/>
                <w:lang w:eastAsia="bg-BG"/>
              </w:rPr>
              <w:t>29,5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27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89,5</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93</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89</w:t>
            </w:r>
          </w:p>
        </w:tc>
      </w:tr>
      <w:tr w:rsidR="00312CE5" w:rsidRPr="00312CE5" w:rsidTr="00D9355B">
        <w:trPr>
          <w:trHeight w:val="330"/>
        </w:trPr>
        <w:tc>
          <w:tcPr>
            <w:tcW w:w="2137" w:type="dxa"/>
            <w:tcBorders>
              <w:top w:val="nil"/>
              <w:left w:val="single" w:sz="8" w:space="0" w:color="auto"/>
              <w:bottom w:val="single" w:sz="8" w:space="0" w:color="auto"/>
              <w:right w:val="single" w:sz="4" w:space="0" w:color="auto"/>
            </w:tcBorders>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19,2</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28,8</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21,6</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98,3</w:t>
            </w:r>
          </w:p>
        </w:tc>
        <w:tc>
          <w:tcPr>
            <w:tcW w:w="1276" w:type="dxa"/>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96,2</w:t>
            </w:r>
          </w:p>
        </w:tc>
        <w:tc>
          <w:tcPr>
            <w:tcW w:w="1275" w:type="dxa"/>
            <w:tcBorders>
              <w:top w:val="nil"/>
              <w:left w:val="nil"/>
              <w:bottom w:val="single" w:sz="8"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95,6</w:t>
            </w:r>
          </w:p>
        </w:tc>
      </w:tr>
      <w:tr w:rsidR="00312CE5" w:rsidRPr="00312CE5" w:rsidTr="00D9355B">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rsidR="00312CE5" w:rsidRDefault="00312CE5" w:rsidP="00D9355B">
            <w:pPr>
              <w:spacing w:after="0" w:line="240" w:lineRule="auto"/>
              <w:ind w:firstLine="709"/>
              <w:rPr>
                <w:rFonts w:ascii="Times New Roman" w:hAnsi="Times New Roman"/>
                <w:b/>
                <w:bCs/>
                <w:color w:val="000000"/>
                <w:sz w:val="24"/>
                <w:szCs w:val="24"/>
                <w:lang w:eastAsia="bg-BG"/>
              </w:rPr>
            </w:pPr>
          </w:p>
          <w:p w:rsidR="00C10374" w:rsidRDefault="00C10374" w:rsidP="00D9355B">
            <w:pPr>
              <w:spacing w:after="0" w:line="240" w:lineRule="auto"/>
              <w:ind w:firstLine="709"/>
              <w:rPr>
                <w:rFonts w:ascii="Times New Roman" w:hAnsi="Times New Roman"/>
                <w:b/>
                <w:bCs/>
                <w:color w:val="000000"/>
                <w:sz w:val="24"/>
                <w:szCs w:val="24"/>
                <w:lang w:eastAsia="bg-BG"/>
              </w:rPr>
            </w:pPr>
          </w:p>
          <w:p w:rsidR="00C10374" w:rsidRPr="00312CE5" w:rsidRDefault="00C10374"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r>
      <w:tr w:rsidR="00312CE5" w:rsidRPr="00312CE5" w:rsidTr="00D9355B">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lastRenderedPageBreak/>
              <w:t>Прокуратура</w:t>
            </w:r>
          </w:p>
        </w:tc>
        <w:tc>
          <w:tcPr>
            <w:tcW w:w="3827" w:type="dxa"/>
            <w:gridSpan w:val="5"/>
            <w:tcBorders>
              <w:top w:val="single" w:sz="8" w:space="0" w:color="auto"/>
              <w:left w:val="nil"/>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Осъдени и санкционирани лица с влезли в сила съдебни актове спрямо всички лица с постановен окончателен съдебен акт в %</w:t>
            </w:r>
          </w:p>
        </w:tc>
        <w:tc>
          <w:tcPr>
            <w:tcW w:w="3817" w:type="dxa"/>
            <w:gridSpan w:val="4"/>
            <w:tcBorders>
              <w:top w:val="single" w:sz="8" w:space="0" w:color="auto"/>
              <w:left w:val="nil"/>
              <w:bottom w:val="single" w:sz="4" w:space="0" w:color="auto"/>
              <w:right w:val="single" w:sz="8" w:space="0" w:color="000000"/>
            </w:tcBorders>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Върнати от съда дела спрямо прокурорски актове, внесени в съда в %</w:t>
            </w:r>
          </w:p>
        </w:tc>
      </w:tr>
      <w:tr w:rsidR="00312CE5" w:rsidRPr="00312CE5" w:rsidTr="00D9355B">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rsidR="00312CE5" w:rsidRPr="00312CE5" w:rsidRDefault="00312CE5"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6" w:type="dxa"/>
            <w:gridSpan w:val="2"/>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c>
          <w:tcPr>
            <w:tcW w:w="1266" w:type="dxa"/>
            <w:gridSpan w:val="2"/>
            <w:tcBorders>
              <w:top w:val="nil"/>
              <w:left w:val="nil"/>
              <w:bottom w:val="single" w:sz="4" w:space="0" w:color="auto"/>
              <w:right w:val="single" w:sz="4" w:space="0" w:color="auto"/>
            </w:tcBorders>
            <w:shd w:val="clear" w:color="auto" w:fill="F79646" w:themeFill="accent6"/>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2018 г.</w:t>
            </w:r>
          </w:p>
        </w:tc>
        <w:tc>
          <w:tcPr>
            <w:tcW w:w="1276" w:type="dxa"/>
            <w:tcBorders>
              <w:top w:val="nil"/>
              <w:left w:val="nil"/>
              <w:bottom w:val="single" w:sz="4" w:space="0" w:color="auto"/>
              <w:right w:val="single" w:sz="4"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2017 г.</w:t>
            </w:r>
          </w:p>
        </w:tc>
        <w:tc>
          <w:tcPr>
            <w:tcW w:w="1275" w:type="dxa"/>
            <w:tcBorders>
              <w:top w:val="nil"/>
              <w:left w:val="nil"/>
              <w:bottom w:val="single" w:sz="4" w:space="0" w:color="auto"/>
              <w:right w:val="single" w:sz="8" w:space="0" w:color="auto"/>
            </w:tcBorders>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2016 г.</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89,2</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90,5</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97,5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7,</w:t>
            </w:r>
            <w:proofErr w:type="spellStart"/>
            <w:r w:rsidRPr="00312CE5">
              <w:rPr>
                <w:rFonts w:ascii="Times New Roman" w:hAnsi="Times New Roman"/>
                <w:b/>
                <w:color w:val="000000"/>
                <w:sz w:val="24"/>
                <w:szCs w:val="24"/>
                <w:lang w:eastAsia="bg-BG"/>
              </w:rPr>
              <w:t>7</w:t>
            </w:r>
            <w:proofErr w:type="spellEnd"/>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10</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16,0</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98,7</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98,2</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99</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1,7</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2,4</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0,6</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96,7</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97,7</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5,</w:t>
            </w:r>
            <w:proofErr w:type="spellStart"/>
            <w:r w:rsidRPr="00312CE5">
              <w:rPr>
                <w:rFonts w:ascii="Times New Roman" w:hAnsi="Times New Roman"/>
                <w:b/>
                <w:color w:val="000000"/>
                <w:sz w:val="24"/>
                <w:szCs w:val="24"/>
                <w:lang w:eastAsia="bg-BG"/>
              </w:rPr>
              <w:t>5</w:t>
            </w:r>
            <w:proofErr w:type="spellEnd"/>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3,2</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4</w:t>
            </w:r>
          </w:p>
        </w:tc>
      </w:tr>
      <w:tr w:rsidR="00312CE5" w:rsidRPr="00312CE5" w:rsidTr="00D9355B">
        <w:trPr>
          <w:trHeight w:val="330"/>
        </w:trPr>
        <w:tc>
          <w:tcPr>
            <w:tcW w:w="2137" w:type="dxa"/>
            <w:tcBorders>
              <w:top w:val="nil"/>
              <w:left w:val="single" w:sz="8" w:space="0" w:color="auto"/>
              <w:bottom w:val="single" w:sz="4" w:space="0" w:color="auto"/>
              <w:right w:val="single" w:sz="4" w:space="0" w:color="auto"/>
            </w:tcBorders>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94</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90,2</w:t>
            </w:r>
          </w:p>
        </w:tc>
        <w:tc>
          <w:tcPr>
            <w:tcW w:w="1276" w:type="dxa"/>
            <w:gridSpan w:val="2"/>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93</w:t>
            </w:r>
          </w:p>
        </w:tc>
        <w:tc>
          <w:tcPr>
            <w:tcW w:w="1266" w:type="dxa"/>
            <w:gridSpan w:val="2"/>
            <w:tcBorders>
              <w:top w:val="nil"/>
              <w:left w:val="nil"/>
              <w:bottom w:val="single" w:sz="4"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color w:val="000000"/>
                <w:sz w:val="24"/>
                <w:szCs w:val="24"/>
                <w:lang w:eastAsia="bg-BG"/>
              </w:rPr>
            </w:pPr>
            <w:r w:rsidRPr="00312CE5">
              <w:rPr>
                <w:rFonts w:ascii="Times New Roman" w:hAnsi="Times New Roman"/>
                <w:b/>
                <w:color w:val="000000"/>
                <w:sz w:val="24"/>
                <w:szCs w:val="24"/>
                <w:lang w:eastAsia="bg-BG"/>
              </w:rPr>
              <w:t>4,6</w:t>
            </w:r>
          </w:p>
        </w:tc>
        <w:tc>
          <w:tcPr>
            <w:tcW w:w="1276" w:type="dxa"/>
            <w:tcBorders>
              <w:top w:val="nil"/>
              <w:left w:val="nil"/>
              <w:bottom w:val="single" w:sz="4"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1,4</w:t>
            </w:r>
          </w:p>
        </w:tc>
        <w:tc>
          <w:tcPr>
            <w:tcW w:w="1275" w:type="dxa"/>
            <w:tcBorders>
              <w:top w:val="nil"/>
              <w:left w:val="nil"/>
              <w:bottom w:val="single" w:sz="4"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color w:val="000000"/>
                <w:sz w:val="24"/>
                <w:szCs w:val="24"/>
                <w:lang w:eastAsia="bg-BG"/>
              </w:rPr>
            </w:pPr>
            <w:r w:rsidRPr="00312CE5">
              <w:rPr>
                <w:rFonts w:ascii="Times New Roman" w:hAnsi="Times New Roman"/>
                <w:color w:val="000000"/>
                <w:sz w:val="24"/>
                <w:szCs w:val="24"/>
                <w:lang w:eastAsia="bg-BG"/>
              </w:rPr>
              <w:t>4,6</w:t>
            </w:r>
          </w:p>
        </w:tc>
      </w:tr>
      <w:tr w:rsidR="00312CE5" w:rsidRPr="00312CE5" w:rsidTr="00D9355B">
        <w:trPr>
          <w:trHeight w:val="330"/>
        </w:trPr>
        <w:tc>
          <w:tcPr>
            <w:tcW w:w="2137" w:type="dxa"/>
            <w:tcBorders>
              <w:top w:val="nil"/>
              <w:left w:val="single" w:sz="8" w:space="0" w:color="auto"/>
              <w:bottom w:val="single" w:sz="8" w:space="0" w:color="auto"/>
              <w:right w:val="single" w:sz="4" w:space="0" w:color="auto"/>
            </w:tcBorders>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96,7</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96,2</w:t>
            </w:r>
          </w:p>
        </w:tc>
        <w:tc>
          <w:tcPr>
            <w:tcW w:w="1276" w:type="dxa"/>
            <w:gridSpan w:val="2"/>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97,3</w:t>
            </w:r>
          </w:p>
        </w:tc>
        <w:tc>
          <w:tcPr>
            <w:tcW w:w="1266" w:type="dxa"/>
            <w:gridSpan w:val="2"/>
            <w:tcBorders>
              <w:top w:val="nil"/>
              <w:left w:val="nil"/>
              <w:bottom w:val="single" w:sz="8" w:space="0" w:color="auto"/>
              <w:right w:val="single" w:sz="4" w:space="0" w:color="auto"/>
            </w:tcBorders>
            <w:shd w:val="clear" w:color="auto" w:fill="F79646" w:themeFill="accent6"/>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r w:rsidRPr="00312CE5">
              <w:rPr>
                <w:rFonts w:ascii="Times New Roman" w:hAnsi="Times New Roman"/>
                <w:b/>
                <w:bCs/>
                <w:color w:val="000000"/>
                <w:sz w:val="24"/>
                <w:szCs w:val="24"/>
                <w:lang w:eastAsia="bg-BG"/>
              </w:rPr>
              <w:t>3,6</w:t>
            </w:r>
          </w:p>
        </w:tc>
        <w:tc>
          <w:tcPr>
            <w:tcW w:w="1276" w:type="dxa"/>
            <w:tcBorders>
              <w:top w:val="nil"/>
              <w:left w:val="nil"/>
              <w:bottom w:val="single" w:sz="8" w:space="0" w:color="auto"/>
              <w:right w:val="single" w:sz="4"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val="en-US" w:eastAsia="bg-BG"/>
              </w:rPr>
              <w:t>2,9</w:t>
            </w:r>
          </w:p>
        </w:tc>
        <w:tc>
          <w:tcPr>
            <w:tcW w:w="1275" w:type="dxa"/>
            <w:tcBorders>
              <w:top w:val="nil"/>
              <w:left w:val="nil"/>
              <w:bottom w:val="single" w:sz="8" w:space="0" w:color="auto"/>
              <w:right w:val="single" w:sz="8" w:space="0" w:color="auto"/>
            </w:tcBorders>
            <w:shd w:val="clear" w:color="000000" w:fill="FFFFFF"/>
            <w:vAlign w:val="center"/>
          </w:tcPr>
          <w:p w:rsidR="00312CE5" w:rsidRPr="00312CE5" w:rsidRDefault="00312CE5" w:rsidP="00D9355B">
            <w:pPr>
              <w:spacing w:after="0" w:line="240" w:lineRule="auto"/>
              <w:rPr>
                <w:rFonts w:ascii="Times New Roman" w:hAnsi="Times New Roman"/>
                <w:bCs/>
                <w:color w:val="000000"/>
                <w:sz w:val="24"/>
                <w:szCs w:val="24"/>
                <w:lang w:eastAsia="bg-BG"/>
              </w:rPr>
            </w:pPr>
            <w:r w:rsidRPr="00312CE5">
              <w:rPr>
                <w:rFonts w:ascii="Times New Roman" w:hAnsi="Times New Roman"/>
                <w:bCs/>
                <w:color w:val="000000"/>
                <w:sz w:val="24"/>
                <w:szCs w:val="24"/>
                <w:lang w:eastAsia="bg-BG"/>
              </w:rPr>
              <w:t>3,</w:t>
            </w:r>
            <w:proofErr w:type="spellStart"/>
            <w:r w:rsidRPr="00312CE5">
              <w:rPr>
                <w:rFonts w:ascii="Times New Roman" w:hAnsi="Times New Roman"/>
                <w:bCs/>
                <w:color w:val="000000"/>
                <w:sz w:val="24"/>
                <w:szCs w:val="24"/>
                <w:lang w:eastAsia="bg-BG"/>
              </w:rPr>
              <w:t>3</w:t>
            </w:r>
            <w:proofErr w:type="spellEnd"/>
          </w:p>
        </w:tc>
      </w:tr>
      <w:tr w:rsidR="00312CE5" w:rsidRPr="00312CE5" w:rsidTr="00312CE5">
        <w:trPr>
          <w:trHeight w:val="301"/>
        </w:trPr>
        <w:tc>
          <w:tcPr>
            <w:tcW w:w="2137" w:type="dxa"/>
            <w:tcBorders>
              <w:top w:val="nil"/>
              <w:left w:val="single" w:sz="8" w:space="0" w:color="auto"/>
              <w:bottom w:val="single" w:sz="8" w:space="0" w:color="auto"/>
              <w:right w:val="single" w:sz="4" w:space="0" w:color="auto"/>
            </w:tcBorders>
            <w:shd w:val="clear" w:color="auto" w:fill="7F7F7F" w:themeFill="text1" w:themeFillTint="80"/>
            <w:vAlign w:val="center"/>
          </w:tcPr>
          <w:p w:rsidR="00312CE5" w:rsidRDefault="00312CE5" w:rsidP="00D9355B">
            <w:pPr>
              <w:spacing w:after="0" w:line="240" w:lineRule="auto"/>
              <w:ind w:firstLine="709"/>
              <w:rPr>
                <w:rFonts w:ascii="Times New Roman" w:hAnsi="Times New Roman"/>
                <w:b/>
                <w:bCs/>
                <w:color w:val="000000"/>
                <w:sz w:val="24"/>
                <w:szCs w:val="24"/>
                <w:lang w:eastAsia="bg-BG"/>
              </w:rPr>
            </w:pPr>
          </w:p>
          <w:p w:rsidR="00C10374" w:rsidRDefault="00C10374" w:rsidP="00D9355B">
            <w:pPr>
              <w:spacing w:after="0" w:line="240" w:lineRule="auto"/>
              <w:ind w:firstLine="709"/>
              <w:rPr>
                <w:rFonts w:ascii="Times New Roman" w:hAnsi="Times New Roman"/>
                <w:b/>
                <w:bCs/>
                <w:color w:val="000000"/>
                <w:sz w:val="24"/>
                <w:szCs w:val="24"/>
                <w:lang w:eastAsia="bg-BG"/>
              </w:rPr>
            </w:pPr>
          </w:p>
          <w:p w:rsidR="00C10374" w:rsidRPr="00312CE5" w:rsidRDefault="00C10374" w:rsidP="00D9355B">
            <w:pPr>
              <w:spacing w:after="0" w:line="240" w:lineRule="auto"/>
              <w:ind w:firstLine="709"/>
              <w:rPr>
                <w:rFonts w:ascii="Times New Roman" w:hAnsi="Times New Roman"/>
                <w:b/>
                <w:bCs/>
                <w:color w:val="000000"/>
                <w:sz w:val="24"/>
                <w:szCs w:val="24"/>
                <w:lang w:eastAsia="bg-BG"/>
              </w:rPr>
            </w:pPr>
          </w:p>
        </w:tc>
        <w:tc>
          <w:tcPr>
            <w:tcW w:w="1275" w:type="dxa"/>
            <w:tcBorders>
              <w:top w:val="nil"/>
              <w:left w:val="nil"/>
              <w:bottom w:val="single" w:sz="8" w:space="0" w:color="auto"/>
              <w:right w:val="single" w:sz="4" w:space="0" w:color="auto"/>
            </w:tcBorders>
            <w:shd w:val="clear" w:color="auto" w:fill="7F7F7F" w:themeFill="text1" w:themeFillTint="80"/>
            <w:vAlign w:val="center"/>
          </w:tcPr>
          <w:p w:rsidR="00312CE5" w:rsidRPr="00312CE5" w:rsidRDefault="00312CE5" w:rsidP="00D9355B">
            <w:pPr>
              <w:spacing w:after="0" w:line="240" w:lineRule="auto"/>
              <w:rPr>
                <w:rFonts w:ascii="Times New Roman" w:hAnsi="Times New Roman"/>
                <w:b/>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rsidR="00312CE5" w:rsidRPr="00312CE5" w:rsidRDefault="00312CE5" w:rsidP="00D9355B">
            <w:pPr>
              <w:spacing w:after="0" w:line="240" w:lineRule="auto"/>
              <w:ind w:firstLine="709"/>
              <w:jc w:val="center"/>
              <w:rPr>
                <w:rFonts w:ascii="Times New Roman" w:hAnsi="Times New Roman"/>
                <w:bCs/>
                <w:color w:val="000000"/>
                <w:sz w:val="24"/>
                <w:szCs w:val="24"/>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rsidR="00312CE5" w:rsidRPr="00312CE5" w:rsidRDefault="00312CE5" w:rsidP="00D9355B">
            <w:pPr>
              <w:spacing w:after="0" w:line="240" w:lineRule="auto"/>
              <w:ind w:firstLine="709"/>
              <w:jc w:val="center"/>
              <w:rPr>
                <w:rFonts w:ascii="Times New Roman" w:hAnsi="Times New Roman"/>
                <w:bCs/>
                <w:color w:val="000000"/>
                <w:sz w:val="24"/>
                <w:szCs w:val="24"/>
                <w:lang w:eastAsia="bg-BG"/>
              </w:rPr>
            </w:pPr>
          </w:p>
        </w:tc>
        <w:tc>
          <w:tcPr>
            <w:tcW w:w="1266" w:type="dxa"/>
            <w:gridSpan w:val="2"/>
            <w:tcBorders>
              <w:top w:val="nil"/>
              <w:left w:val="nil"/>
              <w:bottom w:val="single" w:sz="8" w:space="0" w:color="auto"/>
              <w:right w:val="single" w:sz="4" w:space="0" w:color="auto"/>
            </w:tcBorders>
            <w:shd w:val="clear" w:color="auto" w:fill="7F7F7F" w:themeFill="text1" w:themeFillTint="80"/>
            <w:vAlign w:val="center"/>
          </w:tcPr>
          <w:p w:rsidR="00312CE5" w:rsidRPr="00312CE5" w:rsidRDefault="00312CE5" w:rsidP="00D9355B">
            <w:pPr>
              <w:spacing w:after="0" w:line="240" w:lineRule="auto"/>
              <w:ind w:firstLine="709"/>
              <w:jc w:val="center"/>
              <w:rPr>
                <w:rFonts w:ascii="Times New Roman" w:hAnsi="Times New Roman"/>
                <w:b/>
                <w:bCs/>
                <w:color w:val="000000"/>
                <w:sz w:val="24"/>
                <w:szCs w:val="24"/>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rsidR="00312CE5" w:rsidRPr="00312CE5" w:rsidRDefault="00312CE5" w:rsidP="00D9355B">
            <w:pPr>
              <w:spacing w:after="0" w:line="240" w:lineRule="auto"/>
              <w:ind w:firstLine="709"/>
              <w:jc w:val="center"/>
              <w:rPr>
                <w:rFonts w:ascii="Times New Roman" w:hAnsi="Times New Roman"/>
                <w:bCs/>
                <w:color w:val="000000"/>
                <w:sz w:val="24"/>
                <w:szCs w:val="24"/>
                <w:lang w:eastAsia="bg-BG"/>
              </w:rPr>
            </w:pPr>
          </w:p>
        </w:tc>
        <w:tc>
          <w:tcPr>
            <w:tcW w:w="1275" w:type="dxa"/>
            <w:tcBorders>
              <w:top w:val="nil"/>
              <w:left w:val="nil"/>
              <w:bottom w:val="single" w:sz="8" w:space="0" w:color="auto"/>
              <w:right w:val="single" w:sz="8" w:space="0" w:color="auto"/>
            </w:tcBorders>
            <w:shd w:val="clear" w:color="auto" w:fill="7F7F7F" w:themeFill="text1" w:themeFillTint="80"/>
            <w:vAlign w:val="center"/>
          </w:tcPr>
          <w:p w:rsidR="00312CE5" w:rsidRPr="00312CE5" w:rsidRDefault="00312CE5" w:rsidP="00D9355B">
            <w:pPr>
              <w:spacing w:after="0" w:line="240" w:lineRule="auto"/>
              <w:ind w:firstLine="709"/>
              <w:jc w:val="center"/>
              <w:rPr>
                <w:rFonts w:ascii="Times New Roman" w:hAnsi="Times New Roman"/>
                <w:bCs/>
                <w:color w:val="000000"/>
                <w:sz w:val="24"/>
                <w:szCs w:val="24"/>
                <w:lang w:eastAsia="bg-BG"/>
              </w:rPr>
            </w:pP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1080"/>
        </w:trPr>
        <w:tc>
          <w:tcPr>
            <w:tcW w:w="2137" w:type="dxa"/>
            <w:vMerge w:val="restart"/>
          </w:tcPr>
          <w:p w:rsidR="00312CE5" w:rsidRPr="00312CE5" w:rsidRDefault="00312CE5" w:rsidP="00D9355B">
            <w:pPr>
              <w:rPr>
                <w:rFonts w:ascii="Times New Roman" w:hAnsi="Times New Roman"/>
                <w:b/>
                <w:bCs/>
                <w:color w:val="000000"/>
                <w:sz w:val="24"/>
                <w:szCs w:val="24"/>
              </w:rPr>
            </w:pPr>
            <w:r w:rsidRPr="00312CE5">
              <w:rPr>
                <w:rFonts w:ascii="Times New Roman" w:hAnsi="Times New Roman"/>
                <w:b/>
                <w:bCs/>
                <w:color w:val="000000"/>
                <w:sz w:val="24"/>
                <w:szCs w:val="24"/>
              </w:rPr>
              <w:t>Прокуратура</w:t>
            </w:r>
          </w:p>
        </w:tc>
        <w:tc>
          <w:tcPr>
            <w:tcW w:w="4384" w:type="dxa"/>
            <w:gridSpan w:val="6"/>
            <w:vAlign w:val="center"/>
          </w:tcPr>
          <w:p w:rsidR="00312CE5" w:rsidRPr="00312CE5" w:rsidRDefault="00312CE5" w:rsidP="00D9355B">
            <w:pPr>
              <w:rPr>
                <w:rFonts w:ascii="Times New Roman" w:hAnsi="Times New Roman"/>
                <w:b/>
                <w:color w:val="000000"/>
                <w:sz w:val="24"/>
                <w:szCs w:val="24"/>
              </w:rPr>
            </w:pPr>
            <w:r w:rsidRPr="00312CE5">
              <w:rPr>
                <w:rFonts w:ascii="Times New Roman" w:hAnsi="Times New Roman"/>
                <w:b/>
                <w:color w:val="000000"/>
                <w:sz w:val="24"/>
                <w:szCs w:val="24"/>
              </w:rPr>
              <w:t>Относителен дял на оправдателните съдебни актове спрямо решените от съда дела в %</w:t>
            </w: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Merge/>
            <w:vAlign w:val="center"/>
          </w:tcPr>
          <w:p w:rsidR="00312CE5" w:rsidRPr="00312CE5" w:rsidRDefault="00312CE5" w:rsidP="00D9355B">
            <w:pPr>
              <w:ind w:firstLine="709"/>
              <w:rPr>
                <w:rFonts w:ascii="Times New Roman" w:hAnsi="Times New Roman"/>
                <w:b/>
                <w:bCs/>
                <w:color w:val="000000"/>
                <w:sz w:val="24"/>
                <w:szCs w:val="24"/>
              </w:rPr>
            </w:pPr>
          </w:p>
        </w:tc>
        <w:tc>
          <w:tcPr>
            <w:tcW w:w="1549" w:type="dxa"/>
            <w:gridSpan w:val="2"/>
            <w:shd w:val="clear" w:color="auto" w:fill="F79646" w:themeFill="accent6"/>
          </w:tcPr>
          <w:p w:rsidR="00312CE5" w:rsidRPr="00312CE5" w:rsidRDefault="00312CE5" w:rsidP="00D9355B">
            <w:pPr>
              <w:rPr>
                <w:rFonts w:ascii="Times New Roman" w:hAnsi="Times New Roman"/>
                <w:b/>
                <w:bCs/>
                <w:color w:val="000000"/>
                <w:sz w:val="24"/>
                <w:szCs w:val="24"/>
              </w:rPr>
            </w:pPr>
            <w:r w:rsidRPr="00312CE5">
              <w:rPr>
                <w:rFonts w:ascii="Times New Roman" w:hAnsi="Times New Roman"/>
                <w:b/>
                <w:bCs/>
                <w:color w:val="000000"/>
                <w:sz w:val="24"/>
                <w:szCs w:val="24"/>
              </w:rPr>
              <w:t>2018 г.</w:t>
            </w:r>
          </w:p>
        </w:tc>
        <w:tc>
          <w:tcPr>
            <w:tcW w:w="1418" w:type="dxa"/>
            <w:gridSpan w:val="2"/>
          </w:tcPr>
          <w:p w:rsidR="00312CE5" w:rsidRPr="00312CE5" w:rsidRDefault="00312CE5" w:rsidP="00D9355B">
            <w:pPr>
              <w:rPr>
                <w:rFonts w:ascii="Times New Roman" w:hAnsi="Times New Roman"/>
                <w:bCs/>
                <w:color w:val="000000"/>
                <w:sz w:val="24"/>
                <w:szCs w:val="24"/>
              </w:rPr>
            </w:pPr>
            <w:r w:rsidRPr="00312CE5">
              <w:rPr>
                <w:rFonts w:ascii="Times New Roman" w:hAnsi="Times New Roman"/>
                <w:bCs/>
                <w:color w:val="000000"/>
                <w:sz w:val="24"/>
                <w:szCs w:val="24"/>
              </w:rPr>
              <w:t>2017 г.</w:t>
            </w:r>
          </w:p>
        </w:tc>
        <w:tc>
          <w:tcPr>
            <w:tcW w:w="1417" w:type="dxa"/>
            <w:gridSpan w:val="2"/>
          </w:tcPr>
          <w:p w:rsidR="00312CE5" w:rsidRPr="00312CE5" w:rsidRDefault="00312CE5" w:rsidP="00D9355B">
            <w:pPr>
              <w:rPr>
                <w:rFonts w:ascii="Times New Roman" w:hAnsi="Times New Roman"/>
                <w:bCs/>
                <w:color w:val="000000"/>
                <w:sz w:val="24"/>
                <w:szCs w:val="24"/>
              </w:rPr>
            </w:pPr>
            <w:r w:rsidRPr="00312CE5">
              <w:rPr>
                <w:rFonts w:ascii="Times New Roman" w:hAnsi="Times New Roman"/>
                <w:bCs/>
                <w:color w:val="000000"/>
                <w:sz w:val="24"/>
                <w:szCs w:val="24"/>
              </w:rPr>
              <w:t>2016 г.</w:t>
            </w: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312CE5" w:rsidRPr="00312CE5" w:rsidRDefault="00312CE5" w:rsidP="00D9355B">
            <w:pPr>
              <w:rPr>
                <w:rFonts w:ascii="Times New Roman" w:hAnsi="Times New Roman"/>
                <w:color w:val="000000"/>
                <w:sz w:val="24"/>
                <w:szCs w:val="24"/>
              </w:rPr>
            </w:pPr>
            <w:r w:rsidRPr="00312CE5">
              <w:rPr>
                <w:rFonts w:ascii="Times New Roman" w:hAnsi="Times New Roman"/>
                <w:color w:val="000000"/>
                <w:sz w:val="24"/>
                <w:szCs w:val="24"/>
              </w:rPr>
              <w:t>ОП Монтана</w:t>
            </w:r>
          </w:p>
        </w:tc>
        <w:tc>
          <w:tcPr>
            <w:tcW w:w="1549" w:type="dxa"/>
            <w:gridSpan w:val="2"/>
            <w:shd w:val="clear" w:color="auto" w:fill="F79646" w:themeFill="accent6"/>
            <w:vAlign w:val="center"/>
          </w:tcPr>
          <w:p w:rsidR="00312CE5" w:rsidRPr="00312CE5" w:rsidRDefault="00312CE5" w:rsidP="00D9355B">
            <w:pPr>
              <w:rPr>
                <w:rFonts w:ascii="Times New Roman" w:hAnsi="Times New Roman"/>
                <w:b/>
                <w:bCs/>
                <w:sz w:val="24"/>
                <w:szCs w:val="24"/>
              </w:rPr>
            </w:pPr>
            <w:r w:rsidRPr="00312CE5">
              <w:rPr>
                <w:rFonts w:ascii="Times New Roman" w:hAnsi="Times New Roman"/>
                <w:b/>
                <w:bCs/>
                <w:sz w:val="24"/>
                <w:szCs w:val="24"/>
              </w:rPr>
              <w:t>8,1</w:t>
            </w:r>
          </w:p>
        </w:tc>
        <w:tc>
          <w:tcPr>
            <w:tcW w:w="1418"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6,5</w:t>
            </w:r>
          </w:p>
        </w:tc>
        <w:tc>
          <w:tcPr>
            <w:tcW w:w="1417"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4,6</w:t>
            </w: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312CE5" w:rsidRPr="00312CE5" w:rsidRDefault="00312CE5" w:rsidP="00D9355B">
            <w:pPr>
              <w:rPr>
                <w:rFonts w:ascii="Times New Roman" w:hAnsi="Times New Roman"/>
                <w:color w:val="000000"/>
                <w:sz w:val="24"/>
                <w:szCs w:val="24"/>
              </w:rPr>
            </w:pPr>
            <w:r w:rsidRPr="00312CE5">
              <w:rPr>
                <w:rFonts w:ascii="Times New Roman" w:hAnsi="Times New Roman"/>
                <w:color w:val="000000"/>
                <w:sz w:val="24"/>
                <w:szCs w:val="24"/>
              </w:rPr>
              <w:t>РП Монтана</w:t>
            </w:r>
          </w:p>
        </w:tc>
        <w:tc>
          <w:tcPr>
            <w:tcW w:w="1549" w:type="dxa"/>
            <w:gridSpan w:val="2"/>
            <w:shd w:val="clear" w:color="auto" w:fill="F79646" w:themeFill="accent6"/>
            <w:vAlign w:val="center"/>
          </w:tcPr>
          <w:p w:rsidR="00312CE5" w:rsidRPr="00312CE5" w:rsidRDefault="00312CE5" w:rsidP="00D9355B">
            <w:pPr>
              <w:rPr>
                <w:rFonts w:ascii="Times New Roman" w:hAnsi="Times New Roman"/>
                <w:b/>
                <w:bCs/>
                <w:sz w:val="24"/>
                <w:szCs w:val="24"/>
              </w:rPr>
            </w:pPr>
            <w:r w:rsidRPr="00312CE5">
              <w:rPr>
                <w:rFonts w:ascii="Times New Roman" w:hAnsi="Times New Roman"/>
                <w:b/>
                <w:bCs/>
                <w:sz w:val="24"/>
                <w:szCs w:val="24"/>
              </w:rPr>
              <w:t>1,3</w:t>
            </w:r>
          </w:p>
        </w:tc>
        <w:tc>
          <w:tcPr>
            <w:tcW w:w="1418"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1,2</w:t>
            </w:r>
          </w:p>
        </w:tc>
        <w:tc>
          <w:tcPr>
            <w:tcW w:w="1417"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0,8</w:t>
            </w: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312CE5" w:rsidRPr="00312CE5" w:rsidRDefault="00312CE5" w:rsidP="00D9355B">
            <w:pPr>
              <w:rPr>
                <w:rFonts w:ascii="Times New Roman" w:hAnsi="Times New Roman"/>
                <w:color w:val="000000"/>
                <w:sz w:val="24"/>
                <w:szCs w:val="24"/>
              </w:rPr>
            </w:pPr>
            <w:r w:rsidRPr="00312CE5">
              <w:rPr>
                <w:rFonts w:ascii="Times New Roman" w:hAnsi="Times New Roman"/>
                <w:color w:val="000000"/>
                <w:sz w:val="24"/>
                <w:szCs w:val="24"/>
              </w:rPr>
              <w:t>РП Лом</w:t>
            </w:r>
          </w:p>
        </w:tc>
        <w:tc>
          <w:tcPr>
            <w:tcW w:w="1549" w:type="dxa"/>
            <w:gridSpan w:val="2"/>
            <w:shd w:val="clear" w:color="auto" w:fill="F79646" w:themeFill="accent6"/>
            <w:vAlign w:val="center"/>
          </w:tcPr>
          <w:p w:rsidR="00312CE5" w:rsidRPr="00312CE5" w:rsidRDefault="00312CE5" w:rsidP="00D9355B">
            <w:pPr>
              <w:rPr>
                <w:rFonts w:ascii="Times New Roman" w:hAnsi="Times New Roman"/>
                <w:b/>
                <w:bCs/>
                <w:sz w:val="24"/>
                <w:szCs w:val="24"/>
              </w:rPr>
            </w:pPr>
            <w:r w:rsidRPr="00312CE5">
              <w:rPr>
                <w:rFonts w:ascii="Times New Roman" w:hAnsi="Times New Roman"/>
                <w:b/>
                <w:bCs/>
                <w:sz w:val="24"/>
                <w:szCs w:val="24"/>
              </w:rPr>
              <w:t>2,8</w:t>
            </w:r>
          </w:p>
        </w:tc>
        <w:tc>
          <w:tcPr>
            <w:tcW w:w="1418"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1,6</w:t>
            </w:r>
          </w:p>
        </w:tc>
        <w:tc>
          <w:tcPr>
            <w:tcW w:w="1417"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1,6</w:t>
            </w: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312CE5" w:rsidRPr="00312CE5" w:rsidRDefault="00312CE5" w:rsidP="00D9355B">
            <w:pPr>
              <w:rPr>
                <w:rFonts w:ascii="Times New Roman" w:hAnsi="Times New Roman"/>
                <w:color w:val="000000"/>
                <w:sz w:val="24"/>
                <w:szCs w:val="24"/>
              </w:rPr>
            </w:pPr>
            <w:r w:rsidRPr="00312CE5">
              <w:rPr>
                <w:rFonts w:ascii="Times New Roman" w:hAnsi="Times New Roman"/>
                <w:color w:val="000000"/>
                <w:sz w:val="24"/>
                <w:szCs w:val="24"/>
              </w:rPr>
              <w:t>РП Берковица</w:t>
            </w:r>
          </w:p>
        </w:tc>
        <w:tc>
          <w:tcPr>
            <w:tcW w:w="1549" w:type="dxa"/>
            <w:gridSpan w:val="2"/>
            <w:shd w:val="clear" w:color="auto" w:fill="F79646" w:themeFill="accent6"/>
            <w:vAlign w:val="center"/>
          </w:tcPr>
          <w:p w:rsidR="00312CE5" w:rsidRPr="00312CE5" w:rsidRDefault="00312CE5" w:rsidP="00D9355B">
            <w:pPr>
              <w:rPr>
                <w:rFonts w:ascii="Times New Roman" w:hAnsi="Times New Roman"/>
                <w:b/>
                <w:bCs/>
                <w:sz w:val="24"/>
                <w:szCs w:val="24"/>
              </w:rPr>
            </w:pPr>
            <w:r w:rsidRPr="00312CE5">
              <w:rPr>
                <w:rFonts w:ascii="Times New Roman" w:hAnsi="Times New Roman"/>
                <w:b/>
                <w:bCs/>
                <w:sz w:val="24"/>
                <w:szCs w:val="24"/>
              </w:rPr>
              <w:t>3,5</w:t>
            </w:r>
          </w:p>
        </w:tc>
        <w:tc>
          <w:tcPr>
            <w:tcW w:w="1418"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4,8</w:t>
            </w:r>
          </w:p>
        </w:tc>
        <w:tc>
          <w:tcPr>
            <w:tcW w:w="1417" w:type="dxa"/>
            <w:gridSpan w:val="2"/>
            <w:shd w:val="clear" w:color="000000" w:fill="FFFFFF"/>
            <w:vAlign w:val="center"/>
          </w:tcPr>
          <w:p w:rsidR="00312CE5" w:rsidRPr="00312CE5" w:rsidRDefault="00312CE5" w:rsidP="00D9355B">
            <w:pPr>
              <w:rPr>
                <w:rFonts w:ascii="Times New Roman" w:hAnsi="Times New Roman"/>
                <w:bCs/>
                <w:sz w:val="24"/>
                <w:szCs w:val="24"/>
              </w:rPr>
            </w:pPr>
            <w:r w:rsidRPr="00312CE5">
              <w:rPr>
                <w:rFonts w:ascii="Times New Roman" w:hAnsi="Times New Roman"/>
                <w:bCs/>
                <w:sz w:val="24"/>
                <w:szCs w:val="24"/>
              </w:rPr>
              <w:t>4,3</w:t>
            </w:r>
          </w:p>
        </w:tc>
      </w:tr>
      <w:tr w:rsidR="00312CE5" w:rsidRPr="00312CE5" w:rsidTr="00D93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260" w:type="dxa"/>
          <w:trHeight w:val="330"/>
        </w:trPr>
        <w:tc>
          <w:tcPr>
            <w:tcW w:w="2137" w:type="dxa"/>
            <w:vAlign w:val="center"/>
          </w:tcPr>
          <w:p w:rsidR="00312CE5" w:rsidRPr="00312CE5" w:rsidRDefault="00312CE5" w:rsidP="00D9355B">
            <w:pPr>
              <w:rPr>
                <w:rFonts w:ascii="Times New Roman" w:hAnsi="Times New Roman"/>
                <w:b/>
                <w:bCs/>
                <w:color w:val="000000"/>
                <w:sz w:val="24"/>
                <w:szCs w:val="24"/>
              </w:rPr>
            </w:pPr>
            <w:r w:rsidRPr="00312CE5">
              <w:rPr>
                <w:rFonts w:ascii="Times New Roman" w:hAnsi="Times New Roman"/>
                <w:b/>
                <w:bCs/>
                <w:color w:val="000000"/>
                <w:sz w:val="24"/>
                <w:szCs w:val="24"/>
              </w:rPr>
              <w:t>общо за района</w:t>
            </w:r>
          </w:p>
        </w:tc>
        <w:tc>
          <w:tcPr>
            <w:tcW w:w="1549" w:type="dxa"/>
            <w:gridSpan w:val="2"/>
            <w:shd w:val="clear" w:color="auto" w:fill="F79646" w:themeFill="accent6"/>
            <w:vAlign w:val="center"/>
          </w:tcPr>
          <w:p w:rsidR="00312CE5" w:rsidRPr="00312CE5" w:rsidRDefault="00312CE5" w:rsidP="00D9355B">
            <w:pPr>
              <w:rPr>
                <w:rFonts w:ascii="Times New Roman" w:hAnsi="Times New Roman"/>
                <w:b/>
                <w:bCs/>
                <w:color w:val="000000"/>
                <w:sz w:val="24"/>
                <w:szCs w:val="24"/>
              </w:rPr>
            </w:pPr>
            <w:r w:rsidRPr="00312CE5">
              <w:rPr>
                <w:rFonts w:ascii="Times New Roman" w:hAnsi="Times New Roman"/>
                <w:b/>
                <w:bCs/>
                <w:color w:val="000000"/>
                <w:sz w:val="24"/>
                <w:szCs w:val="24"/>
              </w:rPr>
              <w:t>2,7</w:t>
            </w:r>
          </w:p>
        </w:tc>
        <w:tc>
          <w:tcPr>
            <w:tcW w:w="1418" w:type="dxa"/>
            <w:gridSpan w:val="2"/>
            <w:shd w:val="clear" w:color="000000" w:fill="FFFFFF"/>
            <w:vAlign w:val="center"/>
          </w:tcPr>
          <w:p w:rsidR="00312CE5" w:rsidRPr="00312CE5" w:rsidRDefault="00312CE5" w:rsidP="00D9355B">
            <w:pPr>
              <w:rPr>
                <w:rFonts w:ascii="Times New Roman" w:hAnsi="Times New Roman"/>
                <w:bCs/>
                <w:color w:val="000000"/>
                <w:sz w:val="24"/>
                <w:szCs w:val="24"/>
              </w:rPr>
            </w:pPr>
            <w:r w:rsidRPr="00312CE5">
              <w:rPr>
                <w:rFonts w:ascii="Times New Roman" w:hAnsi="Times New Roman"/>
                <w:bCs/>
                <w:color w:val="000000"/>
                <w:sz w:val="24"/>
                <w:szCs w:val="24"/>
              </w:rPr>
              <w:t>2,</w:t>
            </w:r>
            <w:proofErr w:type="spellStart"/>
            <w:r w:rsidRPr="00312CE5">
              <w:rPr>
                <w:rFonts w:ascii="Times New Roman" w:hAnsi="Times New Roman"/>
                <w:bCs/>
                <w:color w:val="000000"/>
                <w:sz w:val="24"/>
                <w:szCs w:val="24"/>
              </w:rPr>
              <w:t>2</w:t>
            </w:r>
            <w:proofErr w:type="spellEnd"/>
          </w:p>
        </w:tc>
        <w:tc>
          <w:tcPr>
            <w:tcW w:w="1417" w:type="dxa"/>
            <w:gridSpan w:val="2"/>
            <w:shd w:val="clear" w:color="000000" w:fill="FFFFFF"/>
            <w:vAlign w:val="center"/>
          </w:tcPr>
          <w:p w:rsidR="00312CE5" w:rsidRPr="00312CE5" w:rsidRDefault="00312CE5" w:rsidP="00D9355B">
            <w:pPr>
              <w:rPr>
                <w:rFonts w:ascii="Times New Roman" w:hAnsi="Times New Roman"/>
                <w:bCs/>
                <w:color w:val="000000"/>
                <w:sz w:val="24"/>
                <w:szCs w:val="24"/>
              </w:rPr>
            </w:pPr>
            <w:r w:rsidRPr="00312CE5">
              <w:rPr>
                <w:rFonts w:ascii="Times New Roman" w:hAnsi="Times New Roman"/>
                <w:bCs/>
                <w:color w:val="000000"/>
                <w:sz w:val="24"/>
                <w:szCs w:val="24"/>
              </w:rPr>
              <w:t>1,9</w:t>
            </w:r>
          </w:p>
        </w:tc>
      </w:tr>
    </w:tbl>
    <w:p w:rsidR="00312CE5" w:rsidRPr="00312CE5" w:rsidRDefault="00312CE5" w:rsidP="00312CE5">
      <w:pPr>
        <w:ind w:firstLine="709"/>
        <w:rPr>
          <w:sz w:val="24"/>
          <w:szCs w:val="24"/>
        </w:rPr>
        <w:sectPr w:rsidR="00312CE5" w:rsidRPr="00312CE5" w:rsidSect="009E62BA">
          <w:footerReference w:type="even" r:id="rId26"/>
          <w:footerReference w:type="default" r:id="rId27"/>
          <w:pgSz w:w="11906" w:h="16838"/>
          <w:pgMar w:top="1134" w:right="991" w:bottom="851" w:left="1276" w:header="709" w:footer="645" w:gutter="0"/>
          <w:pgNumType w:start="1"/>
          <w:cols w:space="708"/>
          <w:titlePg/>
          <w:docGrid w:linePitch="360"/>
        </w:sectPr>
      </w:pPr>
    </w:p>
    <w:p w:rsidR="007143BC" w:rsidRPr="008354ED" w:rsidRDefault="00312CE5" w:rsidP="00312CE5">
      <w:pPr>
        <w:numPr>
          <w:ilvl w:val="0"/>
          <w:numId w:val="6"/>
        </w:numPr>
        <w:spacing w:after="0" w:line="240" w:lineRule="auto"/>
        <w:ind w:left="0" w:firstLine="709"/>
        <w:contextualSpacing/>
        <w:rPr>
          <w:rFonts w:ascii="Times New Roman" w:hAnsi="Times New Roman"/>
          <w:i/>
          <w:sz w:val="28"/>
          <w:szCs w:val="28"/>
        </w:rPr>
      </w:pPr>
      <w:r w:rsidRPr="008354ED">
        <w:rPr>
          <w:rFonts w:ascii="Times New Roman" w:hAnsi="Times New Roman"/>
          <w:i/>
          <w:sz w:val="28"/>
          <w:szCs w:val="28"/>
        </w:rPr>
        <w:lastRenderedPageBreak/>
        <w:t xml:space="preserve">Решени преписки от наблюдаваните за последните три години за района на ОП - Монтана в процентно </w:t>
      </w:r>
      <w:r w:rsidR="007143BC" w:rsidRPr="008354ED">
        <w:rPr>
          <w:rFonts w:ascii="Times New Roman" w:hAnsi="Times New Roman"/>
          <w:i/>
          <w:sz w:val="28"/>
          <w:szCs w:val="28"/>
        </w:rPr>
        <w:t>Решени преписки от наблюдаваните за последните три години за района на ОП - Монтана в процентно съотношение:</w:t>
      </w:r>
    </w:p>
    <w:p w:rsidR="007143BC" w:rsidRPr="008354ED" w:rsidRDefault="007143BC" w:rsidP="00026CF3">
      <w:pPr>
        <w:tabs>
          <w:tab w:val="left" w:pos="10755"/>
        </w:tabs>
        <w:spacing w:after="0" w:line="240" w:lineRule="auto"/>
        <w:ind w:firstLine="709"/>
        <w:rPr>
          <w:rFonts w:ascii="Times New Roman" w:hAnsi="Times New Roman"/>
          <w:sz w:val="20"/>
          <w:szCs w:val="20"/>
        </w:rPr>
      </w:pPr>
    </w:p>
    <w:p w:rsidR="007143BC" w:rsidRPr="008354ED" w:rsidRDefault="004522EA"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84864" behindDoc="1" locked="0" layoutInCell="1" allowOverlap="1" wp14:anchorId="55951A9C" wp14:editId="542AAF95">
            <wp:simplePos x="0" y="0"/>
            <wp:positionH relativeFrom="column">
              <wp:posOffset>137160</wp:posOffset>
            </wp:positionH>
            <wp:positionV relativeFrom="paragraph">
              <wp:posOffset>100330</wp:posOffset>
            </wp:positionV>
            <wp:extent cx="3145790" cy="2225040"/>
            <wp:effectExtent l="0" t="0" r="16510" b="22860"/>
            <wp:wrapNone/>
            <wp:docPr id="5" name="Диагра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0288" behindDoc="1" locked="0" layoutInCell="1" allowOverlap="1" wp14:anchorId="3CA9C30C" wp14:editId="57AC7DA6">
            <wp:simplePos x="0" y="0"/>
            <wp:positionH relativeFrom="column">
              <wp:posOffset>3393440</wp:posOffset>
            </wp:positionH>
            <wp:positionV relativeFrom="paragraph">
              <wp:posOffset>99695</wp:posOffset>
            </wp:positionV>
            <wp:extent cx="3145790" cy="2225040"/>
            <wp:effectExtent l="0" t="0" r="16510" b="22860"/>
            <wp:wrapNone/>
            <wp:docPr id="37" name="Диагра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59264" behindDoc="1" locked="0" layoutInCell="1" allowOverlap="1" wp14:anchorId="33CB2228" wp14:editId="12EA2C14">
            <wp:simplePos x="0" y="0"/>
            <wp:positionH relativeFrom="column">
              <wp:posOffset>6708775</wp:posOffset>
            </wp:positionH>
            <wp:positionV relativeFrom="paragraph">
              <wp:posOffset>93345</wp:posOffset>
            </wp:positionV>
            <wp:extent cx="3224530" cy="2225040"/>
            <wp:effectExtent l="0" t="0" r="13970" b="22860"/>
            <wp:wrapNone/>
            <wp:docPr id="36" name="Диагра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7143BC" w:rsidRPr="008354ED" w:rsidRDefault="007143BC" w:rsidP="00026CF3">
      <w:pPr>
        <w:tabs>
          <w:tab w:val="left" w:pos="1290"/>
          <w:tab w:val="left" w:pos="3765"/>
        </w:tabs>
        <w:spacing w:after="0" w:line="240" w:lineRule="auto"/>
        <w:ind w:firstLine="709"/>
        <w:rPr>
          <w:rFonts w:ascii="Times New Roman" w:hAnsi="Times New Roman"/>
          <w:sz w:val="20"/>
          <w:szCs w:val="20"/>
        </w:rPr>
      </w:pPr>
      <w:r w:rsidRPr="008354ED">
        <w:rPr>
          <w:rFonts w:ascii="Times New Roman" w:hAnsi="Times New Roman"/>
          <w:sz w:val="20"/>
          <w:szCs w:val="20"/>
        </w:rPr>
        <w:tab/>
      </w:r>
      <w:r w:rsidRPr="008354ED">
        <w:rPr>
          <w:rFonts w:ascii="Times New Roman" w:hAnsi="Times New Roman"/>
          <w:sz w:val="20"/>
          <w:szCs w:val="20"/>
        </w:rPr>
        <w:tab/>
      </w:r>
    </w:p>
    <w:p w:rsidR="007143BC" w:rsidRPr="008354ED" w:rsidRDefault="007143BC" w:rsidP="00026CF3">
      <w:pPr>
        <w:tabs>
          <w:tab w:val="left" w:pos="6270"/>
        </w:tabs>
        <w:spacing w:after="0" w:line="240" w:lineRule="auto"/>
        <w:ind w:firstLine="709"/>
        <w:rPr>
          <w:rFonts w:ascii="Times New Roman" w:hAnsi="Times New Roman"/>
          <w:sz w:val="20"/>
          <w:szCs w:val="20"/>
        </w:rPr>
      </w:pPr>
      <w:r w:rsidRPr="008354ED">
        <w:rPr>
          <w:rFonts w:ascii="Times New Roman" w:hAnsi="Times New Roman"/>
          <w:sz w:val="20"/>
          <w:szCs w:val="20"/>
        </w:rPr>
        <w:tab/>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2745"/>
          <w:tab w:val="left" w:pos="6930"/>
        </w:tabs>
        <w:spacing w:after="0" w:line="240" w:lineRule="auto"/>
        <w:ind w:firstLine="709"/>
        <w:rPr>
          <w:rFonts w:ascii="Times New Roman" w:hAnsi="Times New Roman"/>
          <w:sz w:val="20"/>
          <w:szCs w:val="20"/>
        </w:rPr>
      </w:pPr>
      <w:r w:rsidRPr="008354ED">
        <w:rPr>
          <w:rFonts w:ascii="Times New Roman" w:hAnsi="Times New Roman"/>
          <w:sz w:val="20"/>
          <w:szCs w:val="20"/>
        </w:rPr>
        <w:tab/>
      </w:r>
      <w:r w:rsidRPr="008354ED">
        <w:rPr>
          <w:rFonts w:ascii="Times New Roman" w:hAnsi="Times New Roman"/>
          <w:sz w:val="20"/>
          <w:szCs w:val="20"/>
        </w:rPr>
        <w:tab/>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sz w:val="20"/>
          <w:szCs w:val="20"/>
        </w:rPr>
        <w:t xml:space="preserve"> </w:t>
      </w:r>
      <w:r w:rsidRPr="008354ED">
        <w:rPr>
          <w:rFonts w:ascii="Times New Roman" w:hAnsi="Times New Roman"/>
          <w:i/>
          <w:sz w:val="28"/>
          <w:szCs w:val="28"/>
        </w:rPr>
        <w:t>Приключени от наблюдаваните ДП за района на ОП – Монтана в процентно съотношение:</w:t>
      </w:r>
    </w:p>
    <w:p w:rsidR="007143BC" w:rsidRPr="008354ED" w:rsidRDefault="007143BC" w:rsidP="00026CF3">
      <w:pPr>
        <w:spacing w:after="0" w:line="240" w:lineRule="auto"/>
        <w:ind w:firstLine="709"/>
        <w:contextualSpacing/>
        <w:rPr>
          <w:rFonts w:ascii="Times New Roman" w:hAnsi="Times New Roman"/>
          <w:i/>
          <w:sz w:val="20"/>
          <w:szCs w:val="20"/>
        </w:rPr>
      </w:pP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732BCC"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63360" behindDoc="1" locked="0" layoutInCell="1" allowOverlap="1" wp14:anchorId="27C9CFF1" wp14:editId="043B0E12">
            <wp:simplePos x="0" y="0"/>
            <wp:positionH relativeFrom="column">
              <wp:posOffset>135890</wp:posOffset>
            </wp:positionH>
            <wp:positionV relativeFrom="paragraph">
              <wp:posOffset>43815</wp:posOffset>
            </wp:positionV>
            <wp:extent cx="3145790" cy="2225040"/>
            <wp:effectExtent l="0" t="0" r="16510" b="22860"/>
            <wp:wrapNone/>
            <wp:docPr id="34" name="Диагра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4384" behindDoc="1" locked="0" layoutInCell="1" allowOverlap="1" wp14:anchorId="34C10419" wp14:editId="6BC71396">
            <wp:simplePos x="0" y="0"/>
            <wp:positionH relativeFrom="column">
              <wp:posOffset>3432810</wp:posOffset>
            </wp:positionH>
            <wp:positionV relativeFrom="paragraph">
              <wp:posOffset>45085</wp:posOffset>
            </wp:positionV>
            <wp:extent cx="3145790" cy="2225040"/>
            <wp:effectExtent l="0" t="0" r="16510" b="22860"/>
            <wp:wrapNone/>
            <wp:docPr id="35" name="Диагра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2336" behindDoc="1" locked="0" layoutInCell="1" allowOverlap="1" wp14:anchorId="0559BAA3" wp14:editId="5E59C3FF">
            <wp:simplePos x="0" y="0"/>
            <wp:positionH relativeFrom="column">
              <wp:posOffset>6708775</wp:posOffset>
            </wp:positionH>
            <wp:positionV relativeFrom="paragraph">
              <wp:posOffset>45085</wp:posOffset>
            </wp:positionV>
            <wp:extent cx="3224530" cy="2225040"/>
            <wp:effectExtent l="0" t="0" r="13970" b="22860"/>
            <wp:wrapNone/>
            <wp:docPr id="33" name="Диагра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732BCC">
      <w:pPr>
        <w:tabs>
          <w:tab w:val="left" w:pos="2779"/>
        </w:tabs>
        <w:spacing w:after="0" w:line="240" w:lineRule="auto"/>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contextualSpacing/>
        <w:rPr>
          <w:rFonts w:ascii="Times New Roman" w:hAnsi="Times New Roman"/>
          <w:i/>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lastRenderedPageBreak/>
        <w:t>Решени ДП от общо наблюдаваните  ДП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0751C0"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66432" behindDoc="1" locked="0" layoutInCell="1" allowOverlap="1" wp14:anchorId="41EEB354" wp14:editId="7D62624C">
            <wp:simplePos x="0" y="0"/>
            <wp:positionH relativeFrom="column">
              <wp:posOffset>71120</wp:posOffset>
            </wp:positionH>
            <wp:positionV relativeFrom="paragraph">
              <wp:posOffset>43815</wp:posOffset>
            </wp:positionV>
            <wp:extent cx="3145790" cy="2225040"/>
            <wp:effectExtent l="0" t="0" r="16510" b="22860"/>
            <wp:wrapNone/>
            <wp:docPr id="31" name="Диагра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7456" behindDoc="1" locked="0" layoutInCell="1" allowOverlap="1" wp14:anchorId="53B41E0D" wp14:editId="3FF1B4A9">
            <wp:simplePos x="0" y="0"/>
            <wp:positionH relativeFrom="column">
              <wp:posOffset>3357245</wp:posOffset>
            </wp:positionH>
            <wp:positionV relativeFrom="paragraph">
              <wp:posOffset>45085</wp:posOffset>
            </wp:positionV>
            <wp:extent cx="3145790" cy="2225040"/>
            <wp:effectExtent l="0" t="0" r="16510" b="22860"/>
            <wp:wrapNone/>
            <wp:docPr id="32" name="Диагра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5408" behindDoc="1" locked="0" layoutInCell="1" allowOverlap="1" wp14:anchorId="01DA9501" wp14:editId="3992E6FC">
            <wp:simplePos x="0" y="0"/>
            <wp:positionH relativeFrom="column">
              <wp:posOffset>6678930</wp:posOffset>
            </wp:positionH>
            <wp:positionV relativeFrom="paragraph">
              <wp:posOffset>45085</wp:posOffset>
            </wp:positionV>
            <wp:extent cx="3224530" cy="2225040"/>
            <wp:effectExtent l="0" t="0" r="13970" b="22860"/>
            <wp:wrapNone/>
            <wp:docPr id="30" name="Диагра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751C0">
      <w:pPr>
        <w:tabs>
          <w:tab w:val="left" w:pos="291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t>Внесени прокурорски актове от решените дела на производство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F65008"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69504" behindDoc="1" locked="0" layoutInCell="1" allowOverlap="1" wp14:anchorId="12B9A72E" wp14:editId="774F4847">
            <wp:simplePos x="0" y="0"/>
            <wp:positionH relativeFrom="column">
              <wp:posOffset>71120</wp:posOffset>
            </wp:positionH>
            <wp:positionV relativeFrom="paragraph">
              <wp:posOffset>43815</wp:posOffset>
            </wp:positionV>
            <wp:extent cx="3145790" cy="2225040"/>
            <wp:effectExtent l="0" t="0" r="16510" b="22860"/>
            <wp:wrapNone/>
            <wp:docPr id="28" name="Диагра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0528" behindDoc="1" locked="0" layoutInCell="1" allowOverlap="1" wp14:anchorId="34D2ACF9" wp14:editId="1142931E">
            <wp:simplePos x="0" y="0"/>
            <wp:positionH relativeFrom="column">
              <wp:posOffset>3354705</wp:posOffset>
            </wp:positionH>
            <wp:positionV relativeFrom="paragraph">
              <wp:posOffset>45085</wp:posOffset>
            </wp:positionV>
            <wp:extent cx="3145790" cy="2225040"/>
            <wp:effectExtent l="0" t="0" r="16510" b="22860"/>
            <wp:wrapNone/>
            <wp:docPr id="29" name="Диагра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68480" behindDoc="1" locked="0" layoutInCell="1" allowOverlap="1" wp14:anchorId="4212A464" wp14:editId="60395689">
            <wp:simplePos x="0" y="0"/>
            <wp:positionH relativeFrom="column">
              <wp:posOffset>6678930</wp:posOffset>
            </wp:positionH>
            <wp:positionV relativeFrom="paragraph">
              <wp:posOffset>45085</wp:posOffset>
            </wp:positionV>
            <wp:extent cx="3224530" cy="2225040"/>
            <wp:effectExtent l="0" t="0" r="13970" b="22860"/>
            <wp:wrapNone/>
            <wp:docPr id="27" name="Диагра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7143BC" w:rsidRPr="008354ED" w:rsidRDefault="007143BC" w:rsidP="00F65008">
      <w:pPr>
        <w:tabs>
          <w:tab w:val="left" w:pos="2667"/>
        </w:tabs>
        <w:spacing w:after="0" w:line="240" w:lineRule="auto"/>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contextualSpacing/>
        <w:rPr>
          <w:rFonts w:ascii="Times New Roman" w:hAnsi="Times New Roman"/>
          <w:i/>
          <w:sz w:val="28"/>
          <w:szCs w:val="28"/>
        </w:rPr>
      </w:pPr>
    </w:p>
    <w:p w:rsidR="007143BC" w:rsidRPr="008354ED" w:rsidRDefault="007143BC" w:rsidP="00EE38A8">
      <w:pPr>
        <w:pStyle w:val="a9"/>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lastRenderedPageBreak/>
        <w:t>Осъдени и санкционирани лица с влезли в сила съдебни актове спрямо предадените на съд лица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A13068"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88960" behindDoc="1" locked="0" layoutInCell="1" allowOverlap="1" wp14:anchorId="41585165" wp14:editId="743774FE">
            <wp:simplePos x="0" y="0"/>
            <wp:positionH relativeFrom="column">
              <wp:posOffset>166370</wp:posOffset>
            </wp:positionH>
            <wp:positionV relativeFrom="paragraph">
              <wp:posOffset>90170</wp:posOffset>
            </wp:positionV>
            <wp:extent cx="3145790" cy="2225040"/>
            <wp:effectExtent l="0" t="0" r="16510" b="22860"/>
            <wp:wrapNone/>
            <wp:docPr id="4" name="Диагра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1552" behindDoc="1" locked="0" layoutInCell="1" allowOverlap="1" wp14:anchorId="0E90244B" wp14:editId="4ACD1A00">
            <wp:simplePos x="0" y="0"/>
            <wp:positionH relativeFrom="column">
              <wp:posOffset>3465830</wp:posOffset>
            </wp:positionH>
            <wp:positionV relativeFrom="paragraph">
              <wp:posOffset>92710</wp:posOffset>
            </wp:positionV>
            <wp:extent cx="3145790" cy="2225040"/>
            <wp:effectExtent l="0" t="0" r="16510" b="22860"/>
            <wp:wrapNone/>
            <wp:docPr id="26" name="Диагра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82816" behindDoc="1" locked="0" layoutInCell="1" allowOverlap="1" wp14:anchorId="01A41112" wp14:editId="0E2FA381">
            <wp:simplePos x="0" y="0"/>
            <wp:positionH relativeFrom="column">
              <wp:posOffset>6801485</wp:posOffset>
            </wp:positionH>
            <wp:positionV relativeFrom="paragraph">
              <wp:posOffset>92710</wp:posOffset>
            </wp:positionV>
            <wp:extent cx="3145790" cy="2225040"/>
            <wp:effectExtent l="0" t="0" r="16510" b="22860"/>
            <wp:wrapNone/>
            <wp:docPr id="1" name="Диагра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7143BC" w:rsidRPr="008354ED" w:rsidRDefault="007143BC" w:rsidP="00A13068">
      <w:pPr>
        <w:tabs>
          <w:tab w:val="left" w:pos="2839"/>
        </w:tabs>
        <w:spacing w:after="0" w:line="240" w:lineRule="auto"/>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t>Осъдени и санкционирани лица с влезли в сила съдебни актове от всички лица с постановен окончателен съдебен акт  за района на ОП – Монтана в процентно съотношение:</w:t>
      </w:r>
    </w:p>
    <w:p w:rsidR="007143BC" w:rsidRPr="008354ED" w:rsidRDefault="007143BC" w:rsidP="00026CF3">
      <w:pPr>
        <w:spacing w:after="0" w:line="240" w:lineRule="auto"/>
        <w:ind w:firstLine="709"/>
        <w:rPr>
          <w:rFonts w:ascii="Times New Roman" w:hAnsi="Times New Roman"/>
          <w:i/>
          <w:sz w:val="20"/>
          <w:szCs w:val="20"/>
        </w:rPr>
      </w:pPr>
    </w:p>
    <w:p w:rsidR="007143BC" w:rsidRPr="008354ED" w:rsidRDefault="006B637A"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73600" behindDoc="1" locked="0" layoutInCell="1" allowOverlap="1" wp14:anchorId="63F5473D" wp14:editId="53BAE519">
            <wp:simplePos x="0" y="0"/>
            <wp:positionH relativeFrom="column">
              <wp:posOffset>160020</wp:posOffset>
            </wp:positionH>
            <wp:positionV relativeFrom="paragraph">
              <wp:posOffset>46990</wp:posOffset>
            </wp:positionV>
            <wp:extent cx="3145790" cy="2731135"/>
            <wp:effectExtent l="0" t="0" r="16510" b="12065"/>
            <wp:wrapNone/>
            <wp:docPr id="22" name="Диагра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4624" behindDoc="1" locked="0" layoutInCell="1" allowOverlap="1" wp14:anchorId="16DB2EDF" wp14:editId="71A1F108">
            <wp:simplePos x="0" y="0"/>
            <wp:positionH relativeFrom="column">
              <wp:posOffset>3466465</wp:posOffset>
            </wp:positionH>
            <wp:positionV relativeFrom="paragraph">
              <wp:posOffset>47625</wp:posOffset>
            </wp:positionV>
            <wp:extent cx="3145790" cy="2731135"/>
            <wp:effectExtent l="0" t="0" r="16510" b="12065"/>
            <wp:wrapNone/>
            <wp:docPr id="23" name="Диагра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2576" behindDoc="1" locked="0" layoutInCell="1" allowOverlap="1" wp14:anchorId="6CA8BFCE" wp14:editId="20D34470">
            <wp:simplePos x="0" y="0"/>
            <wp:positionH relativeFrom="column">
              <wp:posOffset>6760210</wp:posOffset>
            </wp:positionH>
            <wp:positionV relativeFrom="paragraph">
              <wp:posOffset>47625</wp:posOffset>
            </wp:positionV>
            <wp:extent cx="3224530" cy="2731135"/>
            <wp:effectExtent l="0" t="0" r="13970" b="12065"/>
            <wp:wrapNone/>
            <wp:docPr id="21" name="Диагра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123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jc w:val="center"/>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lastRenderedPageBreak/>
        <w:t>Върнати от съда д</w:t>
      </w:r>
      <w:r w:rsidR="00BE49DB">
        <w:rPr>
          <w:rFonts w:ascii="Times New Roman" w:hAnsi="Times New Roman"/>
          <w:i/>
          <w:sz w:val="28"/>
          <w:szCs w:val="28"/>
        </w:rPr>
        <w:t>ела спрямо прокурорските актове</w:t>
      </w:r>
      <w:r w:rsidR="00BE49DB" w:rsidRPr="0003156C">
        <w:rPr>
          <w:rFonts w:ascii="Times New Roman" w:hAnsi="Times New Roman"/>
          <w:i/>
          <w:sz w:val="28"/>
          <w:szCs w:val="28"/>
        </w:rPr>
        <w:t xml:space="preserve">, </w:t>
      </w:r>
      <w:r w:rsidRPr="008354ED">
        <w:rPr>
          <w:rFonts w:ascii="Times New Roman" w:hAnsi="Times New Roman"/>
          <w:i/>
          <w:sz w:val="28"/>
          <w:szCs w:val="28"/>
        </w:rPr>
        <w:t>внесени в съда  за района на ОП – Монтана в процентно съотношение:</w:t>
      </w:r>
    </w:p>
    <w:p w:rsidR="007143BC" w:rsidRPr="008354ED" w:rsidRDefault="0021247B"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76672" behindDoc="1" locked="0" layoutInCell="1" allowOverlap="1" wp14:anchorId="16400762" wp14:editId="3167EEE7">
            <wp:simplePos x="0" y="0"/>
            <wp:positionH relativeFrom="column">
              <wp:posOffset>77470</wp:posOffset>
            </wp:positionH>
            <wp:positionV relativeFrom="paragraph">
              <wp:posOffset>40005</wp:posOffset>
            </wp:positionV>
            <wp:extent cx="3145790" cy="2731135"/>
            <wp:effectExtent l="0" t="0" r="16510" b="12065"/>
            <wp:wrapNone/>
            <wp:docPr id="19" name="Диагра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7696" behindDoc="1" locked="0" layoutInCell="1" allowOverlap="1" wp14:anchorId="140C8B81" wp14:editId="40508CE2">
            <wp:simplePos x="0" y="0"/>
            <wp:positionH relativeFrom="column">
              <wp:posOffset>3346450</wp:posOffset>
            </wp:positionH>
            <wp:positionV relativeFrom="paragraph">
              <wp:posOffset>40005</wp:posOffset>
            </wp:positionV>
            <wp:extent cx="3145790" cy="2731135"/>
            <wp:effectExtent l="0" t="0" r="16510" b="12065"/>
            <wp:wrapNone/>
            <wp:docPr id="20" name="Диагра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5648" behindDoc="1" locked="0" layoutInCell="1" allowOverlap="1" wp14:anchorId="6D399CB4" wp14:editId="563DA717">
            <wp:simplePos x="0" y="0"/>
            <wp:positionH relativeFrom="column">
              <wp:posOffset>6678295</wp:posOffset>
            </wp:positionH>
            <wp:positionV relativeFrom="paragraph">
              <wp:posOffset>40640</wp:posOffset>
            </wp:positionV>
            <wp:extent cx="3224530" cy="2731135"/>
            <wp:effectExtent l="0" t="0" r="13970" b="12065"/>
            <wp:wrapNone/>
            <wp:docPr id="18" name="Диагра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7143BC" w:rsidRPr="008354ED" w:rsidRDefault="007143BC" w:rsidP="00D70061">
      <w:pPr>
        <w:tabs>
          <w:tab w:val="left" w:pos="2699"/>
        </w:tabs>
        <w:spacing w:after="0" w:line="240" w:lineRule="auto"/>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123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EE38A8">
      <w:pPr>
        <w:numPr>
          <w:ilvl w:val="0"/>
          <w:numId w:val="6"/>
        </w:numPr>
        <w:spacing w:after="0" w:line="240" w:lineRule="auto"/>
        <w:ind w:left="0" w:firstLine="709"/>
        <w:contextualSpacing/>
        <w:rPr>
          <w:rFonts w:ascii="Times New Roman" w:hAnsi="Times New Roman"/>
          <w:i/>
          <w:sz w:val="20"/>
          <w:szCs w:val="20"/>
        </w:rPr>
      </w:pPr>
      <w:r w:rsidRPr="008354ED">
        <w:rPr>
          <w:rFonts w:ascii="Times New Roman" w:hAnsi="Times New Roman"/>
          <w:i/>
          <w:sz w:val="28"/>
          <w:szCs w:val="28"/>
        </w:rPr>
        <w:t>Относителен дял на оправдателните актове спрямо решените от съда дела  за района на ОП – Монтана в процентно съотношение:</w:t>
      </w:r>
    </w:p>
    <w:p w:rsidR="007143BC" w:rsidRPr="008354ED" w:rsidRDefault="0021247B" w:rsidP="00026CF3">
      <w:pPr>
        <w:spacing w:after="0" w:line="240" w:lineRule="auto"/>
        <w:ind w:firstLine="709"/>
        <w:rPr>
          <w:rFonts w:ascii="Times New Roman" w:hAnsi="Times New Roman"/>
          <w:sz w:val="20"/>
          <w:szCs w:val="20"/>
        </w:rPr>
      </w:pPr>
      <w:r w:rsidRPr="008354ED">
        <w:rPr>
          <w:noProof/>
          <w:lang w:eastAsia="bg-BG"/>
        </w:rPr>
        <w:drawing>
          <wp:anchor distT="0" distB="0" distL="114300" distR="114300" simplePos="0" relativeHeight="251679744" behindDoc="1" locked="0" layoutInCell="1" allowOverlap="1" wp14:anchorId="6ED532D2" wp14:editId="040BA112">
            <wp:simplePos x="0" y="0"/>
            <wp:positionH relativeFrom="column">
              <wp:posOffset>71755</wp:posOffset>
            </wp:positionH>
            <wp:positionV relativeFrom="paragraph">
              <wp:posOffset>59690</wp:posOffset>
            </wp:positionV>
            <wp:extent cx="3145790" cy="2310130"/>
            <wp:effectExtent l="0" t="0" r="16510" b="13970"/>
            <wp:wrapNone/>
            <wp:docPr id="16" name="Диагра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80768" behindDoc="1" locked="0" layoutInCell="1" allowOverlap="1" wp14:anchorId="603C2F1A" wp14:editId="7FE7D3B4">
            <wp:simplePos x="0" y="0"/>
            <wp:positionH relativeFrom="column">
              <wp:posOffset>3351530</wp:posOffset>
            </wp:positionH>
            <wp:positionV relativeFrom="paragraph">
              <wp:posOffset>47625</wp:posOffset>
            </wp:positionV>
            <wp:extent cx="3218815" cy="2310130"/>
            <wp:effectExtent l="0" t="0" r="19685" b="13970"/>
            <wp:wrapNone/>
            <wp:docPr id="15" name="Диагра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8354ED">
        <w:rPr>
          <w:noProof/>
          <w:lang w:eastAsia="bg-BG"/>
        </w:rPr>
        <w:drawing>
          <wp:anchor distT="0" distB="0" distL="114300" distR="114300" simplePos="0" relativeHeight="251678720" behindDoc="1" locked="0" layoutInCell="1" allowOverlap="1" wp14:anchorId="7BB1A9BB" wp14:editId="69C9692F">
            <wp:simplePos x="0" y="0"/>
            <wp:positionH relativeFrom="column">
              <wp:posOffset>6720840</wp:posOffset>
            </wp:positionH>
            <wp:positionV relativeFrom="paragraph">
              <wp:posOffset>47625</wp:posOffset>
            </wp:positionV>
            <wp:extent cx="3151505" cy="2279650"/>
            <wp:effectExtent l="0" t="0" r="10795" b="25400"/>
            <wp:wrapNone/>
            <wp:docPr id="17" name="Диагра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tabs>
          <w:tab w:val="left" w:pos="1230"/>
        </w:tabs>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spacing w:after="0" w:line="240" w:lineRule="auto"/>
        <w:ind w:firstLine="709"/>
        <w:rPr>
          <w:rFonts w:ascii="Times New Roman" w:hAnsi="Times New Roman"/>
          <w:sz w:val="20"/>
          <w:szCs w:val="20"/>
        </w:rPr>
      </w:pPr>
    </w:p>
    <w:p w:rsidR="007143BC" w:rsidRPr="008354ED" w:rsidRDefault="007143BC" w:rsidP="00026CF3">
      <w:pPr>
        <w:ind w:firstLine="709"/>
        <w:rPr>
          <w:sz w:val="24"/>
          <w:szCs w:val="24"/>
        </w:rPr>
      </w:pPr>
    </w:p>
    <w:p w:rsidR="007143BC" w:rsidRPr="008354ED" w:rsidRDefault="007143BC" w:rsidP="00026CF3">
      <w:pPr>
        <w:ind w:firstLine="709"/>
        <w:rPr>
          <w:sz w:val="24"/>
          <w:szCs w:val="24"/>
        </w:rPr>
      </w:pPr>
    </w:p>
    <w:p w:rsidR="007143BC" w:rsidRPr="008354ED" w:rsidRDefault="007143BC" w:rsidP="00026CF3">
      <w:pPr>
        <w:ind w:firstLine="709"/>
        <w:rPr>
          <w:sz w:val="24"/>
          <w:szCs w:val="24"/>
        </w:rPr>
        <w:sectPr w:rsidR="007143BC" w:rsidRPr="008354ED" w:rsidSect="007143BC">
          <w:footerReference w:type="even" r:id="rId52"/>
          <w:footerReference w:type="default" r:id="rId53"/>
          <w:pgSz w:w="16838" w:h="11906" w:orient="landscape"/>
          <w:pgMar w:top="1276" w:right="1133" w:bottom="1276" w:left="709" w:header="709" w:footer="0" w:gutter="0"/>
          <w:cols w:space="708"/>
          <w:docGrid w:linePitch="360"/>
        </w:sectPr>
      </w:pPr>
    </w:p>
    <w:p w:rsidR="005468B3" w:rsidRPr="003733BC" w:rsidRDefault="005468B3" w:rsidP="005468B3">
      <w:pPr>
        <w:pStyle w:val="4"/>
        <w:ind w:firstLine="709"/>
        <w:jc w:val="right"/>
        <w:rPr>
          <w:rFonts w:ascii="Times New Roman" w:hAnsi="Times New Roman" w:cs="Times New Roman"/>
          <w:sz w:val="24"/>
          <w:szCs w:val="24"/>
          <w:lang w:eastAsia="bg-BG"/>
        </w:rPr>
      </w:pPr>
      <w:r w:rsidRPr="003733BC">
        <w:rPr>
          <w:rFonts w:ascii="Times New Roman" w:hAnsi="Times New Roman" w:cs="Times New Roman"/>
          <w:sz w:val="24"/>
          <w:szCs w:val="24"/>
          <w:lang w:eastAsia="bg-BG"/>
        </w:rPr>
        <w:lastRenderedPageBreak/>
        <w:t>Приложение № 2</w:t>
      </w:r>
    </w:p>
    <w:p w:rsidR="005468B3" w:rsidRDefault="005468B3" w:rsidP="005468B3">
      <w:pPr>
        <w:spacing w:after="0" w:line="240" w:lineRule="auto"/>
        <w:ind w:firstLine="709"/>
        <w:rPr>
          <w:rFonts w:ascii="Times New Roman" w:hAnsi="Times New Roman"/>
          <w:sz w:val="24"/>
          <w:szCs w:val="24"/>
          <w:lang w:eastAsia="bg-BG"/>
        </w:rPr>
      </w:pPr>
    </w:p>
    <w:p w:rsidR="005468B3" w:rsidRDefault="005468B3" w:rsidP="005468B3">
      <w:pPr>
        <w:spacing w:after="0" w:line="240" w:lineRule="auto"/>
        <w:ind w:firstLine="709"/>
        <w:jc w:val="center"/>
        <w:rPr>
          <w:rFonts w:ascii="Times New Roman" w:hAnsi="Times New Roman"/>
          <w:b/>
          <w:sz w:val="28"/>
          <w:szCs w:val="28"/>
          <w:lang w:eastAsia="bg-BG"/>
        </w:rPr>
      </w:pPr>
      <w:r>
        <w:rPr>
          <w:rFonts w:ascii="Times New Roman" w:hAnsi="Times New Roman"/>
          <w:b/>
          <w:sz w:val="28"/>
          <w:szCs w:val="28"/>
          <w:lang w:eastAsia="bg-BG"/>
        </w:rPr>
        <w:t>Показатели за дейността на разследващите полицаи при ОД на МВР – данни от ОДМВР</w:t>
      </w:r>
    </w:p>
    <w:p w:rsidR="005468B3" w:rsidRPr="002A3A97" w:rsidRDefault="005468B3" w:rsidP="005468B3">
      <w:pPr>
        <w:spacing w:after="0" w:line="240" w:lineRule="auto"/>
        <w:ind w:firstLine="709"/>
        <w:rPr>
          <w:rFonts w:ascii="Times New Roman" w:hAnsi="Times New Roman"/>
          <w:sz w:val="28"/>
          <w:szCs w:val="28"/>
          <w:lang w:eastAsia="bg-BG"/>
        </w:rPr>
      </w:pPr>
    </w:p>
    <w:tbl>
      <w:tblPr>
        <w:tblW w:w="8930" w:type="dxa"/>
        <w:tblInd w:w="250" w:type="dxa"/>
        <w:tblLayout w:type="fixed"/>
        <w:tblLook w:val="04A0" w:firstRow="1" w:lastRow="0" w:firstColumn="1" w:lastColumn="0" w:noHBand="0" w:noVBand="1"/>
      </w:tblPr>
      <w:tblGrid>
        <w:gridCol w:w="4820"/>
        <w:gridCol w:w="1417"/>
        <w:gridCol w:w="1417"/>
        <w:gridCol w:w="1276"/>
      </w:tblGrid>
      <w:tr w:rsidR="005468B3" w:rsidRPr="002A3A97" w:rsidTr="005468B3">
        <w:trPr>
          <w:trHeight w:val="850"/>
        </w:trPr>
        <w:tc>
          <w:tcPr>
            <w:tcW w:w="4820" w:type="dxa"/>
            <w:tcBorders>
              <w:top w:val="single" w:sz="4" w:space="0" w:color="000000"/>
              <w:left w:val="single" w:sz="4" w:space="0" w:color="000000"/>
              <w:bottom w:val="single" w:sz="4" w:space="0" w:color="000000"/>
              <w:right w:val="nil"/>
            </w:tcBorders>
          </w:tcPr>
          <w:p w:rsidR="005468B3" w:rsidRPr="002A3A97" w:rsidRDefault="005468B3" w:rsidP="002A3A97">
            <w:pPr>
              <w:rPr>
                <w:rFonts w:ascii="Times New Roman" w:hAnsi="Times New Roman"/>
                <w:b/>
                <w:sz w:val="28"/>
                <w:szCs w:val="28"/>
                <w:lang w:eastAsia="ar-SA"/>
              </w:rPr>
            </w:pPr>
          </w:p>
          <w:p w:rsidR="005468B3" w:rsidRPr="002A3A97" w:rsidRDefault="002A3A97" w:rsidP="002A3A97">
            <w:pPr>
              <w:rPr>
                <w:rFonts w:ascii="Times New Roman" w:hAnsi="Times New Roman"/>
                <w:b/>
                <w:sz w:val="28"/>
                <w:szCs w:val="28"/>
                <w:lang w:eastAsia="ar-SA"/>
              </w:rPr>
            </w:pPr>
            <w:r>
              <w:rPr>
                <w:rFonts w:ascii="Times New Roman" w:hAnsi="Times New Roman"/>
                <w:b/>
                <w:sz w:val="28"/>
                <w:szCs w:val="28"/>
                <w:lang w:eastAsia="ar-SA"/>
              </w:rPr>
              <w:t>Досъдебни производства</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rsidP="002A3A97">
            <w:pPr>
              <w:rPr>
                <w:rFonts w:ascii="Times New Roman" w:hAnsi="Times New Roman"/>
                <w:b/>
                <w:sz w:val="28"/>
                <w:szCs w:val="28"/>
                <w:lang w:val="en-US" w:eastAsia="ar-SA"/>
              </w:rPr>
            </w:pPr>
            <w:r w:rsidRPr="002A3A97">
              <w:rPr>
                <w:rFonts w:ascii="Times New Roman" w:hAnsi="Times New Roman"/>
                <w:b/>
                <w:sz w:val="28"/>
                <w:szCs w:val="28"/>
                <w:lang w:val="en-US" w:eastAsia="ar-SA"/>
              </w:rPr>
              <w:t xml:space="preserve">2018 </w:t>
            </w:r>
            <w:r w:rsidRPr="002A3A97">
              <w:rPr>
                <w:rFonts w:ascii="Times New Roman" w:hAnsi="Times New Roman"/>
                <w:b/>
                <w:sz w:val="28"/>
                <w:szCs w:val="28"/>
                <w:lang w:eastAsia="ar-SA"/>
              </w:rPr>
              <w:t>г</w:t>
            </w:r>
            <w:r w:rsidRPr="002A3A97">
              <w:rPr>
                <w:rFonts w:ascii="Times New Roman" w:hAnsi="Times New Roman"/>
                <w:b/>
                <w:sz w:val="28"/>
                <w:szCs w:val="28"/>
                <w:lang w:val="en-US" w:eastAsia="ar-SA"/>
              </w:rPr>
              <w:t>.</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rsidP="002A3A97">
            <w:pPr>
              <w:rPr>
                <w:rFonts w:ascii="Times New Roman" w:hAnsi="Times New Roman"/>
                <w:b/>
                <w:sz w:val="28"/>
                <w:szCs w:val="28"/>
                <w:lang w:eastAsia="ar-SA"/>
              </w:rPr>
            </w:pPr>
            <w:r w:rsidRPr="002A3A97">
              <w:rPr>
                <w:rFonts w:ascii="Times New Roman" w:hAnsi="Times New Roman"/>
                <w:b/>
                <w:sz w:val="28"/>
                <w:szCs w:val="28"/>
                <w:lang w:eastAsia="ar-SA"/>
              </w:rPr>
              <w:t>2017 г.</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rsidP="002A3A97">
            <w:pPr>
              <w:rPr>
                <w:rFonts w:ascii="Times New Roman" w:hAnsi="Times New Roman"/>
                <w:b/>
                <w:sz w:val="28"/>
                <w:szCs w:val="28"/>
                <w:lang w:eastAsia="ar-SA"/>
              </w:rPr>
            </w:pPr>
            <w:r w:rsidRPr="002A3A97">
              <w:rPr>
                <w:rFonts w:ascii="Times New Roman" w:hAnsi="Times New Roman"/>
                <w:b/>
                <w:sz w:val="28"/>
                <w:szCs w:val="28"/>
                <w:lang w:eastAsia="ar-SA"/>
              </w:rPr>
              <w:t>2016 г.</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Общ брой разследвани ДП</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4254</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4361</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4389</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Общ брой новообразувани ДП</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2216</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2340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2257</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От тях: по общия ред</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1982</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3980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2071</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БП</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234</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354</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167</w:t>
            </w:r>
          </w:p>
        </w:tc>
      </w:tr>
      <w:tr w:rsidR="005468B3" w:rsidRPr="002A3A97" w:rsidTr="005468B3">
        <w:trPr>
          <w:trHeight w:val="338"/>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Общ брой ДП от минал период</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1131</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1013</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848</w:t>
            </w:r>
          </w:p>
        </w:tc>
      </w:tr>
      <w:tr w:rsidR="005468B3" w:rsidRPr="002A3A97" w:rsidTr="005468B3">
        <w:trPr>
          <w:trHeight w:val="338"/>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Приключени ДП</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3014</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3230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3376</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ind w:firstLine="709"/>
              <w:rPr>
                <w:rFonts w:ascii="Times New Roman" w:hAnsi="Times New Roman"/>
                <w:sz w:val="28"/>
                <w:szCs w:val="28"/>
                <w:lang w:eastAsia="ar-SA"/>
              </w:rPr>
            </w:pPr>
            <w:r w:rsidRPr="002A3A97">
              <w:rPr>
                <w:rFonts w:ascii="Times New Roman" w:hAnsi="Times New Roman"/>
                <w:sz w:val="28"/>
                <w:szCs w:val="28"/>
                <w:lang w:eastAsia="ar-SA"/>
              </w:rPr>
              <w:t>- с мнение за съд</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737</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989</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873</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ind w:firstLine="709"/>
              <w:rPr>
                <w:rFonts w:ascii="Times New Roman" w:hAnsi="Times New Roman"/>
                <w:sz w:val="28"/>
                <w:szCs w:val="28"/>
                <w:lang w:eastAsia="ar-SA"/>
              </w:rPr>
            </w:pPr>
            <w:r w:rsidRPr="002A3A97">
              <w:rPr>
                <w:rFonts w:ascii="Times New Roman" w:hAnsi="Times New Roman"/>
                <w:sz w:val="28"/>
                <w:szCs w:val="28"/>
                <w:lang w:eastAsia="ar-SA"/>
              </w:rPr>
              <w:t>От тях: по общия ред</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528</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650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699</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ind w:firstLine="709"/>
              <w:rPr>
                <w:rFonts w:ascii="Times New Roman" w:hAnsi="Times New Roman"/>
                <w:sz w:val="28"/>
                <w:szCs w:val="28"/>
                <w:lang w:eastAsia="ar-SA"/>
              </w:rPr>
            </w:pPr>
            <w:r w:rsidRPr="002A3A97">
              <w:rPr>
                <w:rFonts w:ascii="Times New Roman" w:hAnsi="Times New Roman"/>
                <w:sz w:val="28"/>
                <w:szCs w:val="28"/>
                <w:lang w:eastAsia="ar-SA"/>
              </w:rPr>
              <w:t>БП</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209</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312</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156</w:t>
            </w:r>
          </w:p>
        </w:tc>
      </w:tr>
      <w:tr w:rsidR="005468B3" w:rsidRPr="002A3A97" w:rsidTr="005468B3">
        <w:trPr>
          <w:trHeight w:val="338"/>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ind w:firstLine="709"/>
              <w:rPr>
                <w:rFonts w:ascii="Times New Roman" w:hAnsi="Times New Roman"/>
                <w:sz w:val="28"/>
                <w:szCs w:val="28"/>
                <w:lang w:eastAsia="ar-SA"/>
              </w:rPr>
            </w:pPr>
            <w:r w:rsidRPr="002A3A97">
              <w:rPr>
                <w:rFonts w:ascii="Times New Roman" w:hAnsi="Times New Roman"/>
                <w:sz w:val="28"/>
                <w:szCs w:val="28"/>
                <w:lang w:eastAsia="ar-SA"/>
              </w:rPr>
              <w:t>- с мнение за прекратяване</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1503</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1466</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1590</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ind w:firstLine="709"/>
              <w:rPr>
                <w:rFonts w:ascii="Times New Roman" w:hAnsi="Times New Roman"/>
                <w:sz w:val="28"/>
                <w:szCs w:val="28"/>
                <w:lang w:eastAsia="ar-SA"/>
              </w:rPr>
            </w:pPr>
            <w:r w:rsidRPr="002A3A97">
              <w:rPr>
                <w:rFonts w:ascii="Times New Roman" w:hAnsi="Times New Roman"/>
                <w:sz w:val="28"/>
                <w:szCs w:val="28"/>
                <w:lang w:eastAsia="ar-SA"/>
              </w:rPr>
              <w:t>- с мнение за спиране</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711</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735</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862</w:t>
            </w:r>
          </w:p>
        </w:tc>
      </w:tr>
      <w:tr w:rsidR="005468B3" w:rsidRPr="002A3A97" w:rsidTr="005468B3">
        <w:trPr>
          <w:trHeight w:val="241"/>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ind w:firstLine="709"/>
              <w:rPr>
                <w:rFonts w:ascii="Times New Roman" w:hAnsi="Times New Roman"/>
                <w:sz w:val="28"/>
                <w:szCs w:val="28"/>
                <w:lang w:eastAsia="ar-SA"/>
              </w:rPr>
            </w:pPr>
            <w:r w:rsidRPr="002A3A97">
              <w:rPr>
                <w:rFonts w:ascii="Times New Roman" w:hAnsi="Times New Roman"/>
                <w:sz w:val="28"/>
                <w:szCs w:val="28"/>
                <w:lang w:eastAsia="ar-SA"/>
              </w:rPr>
              <w:t>- по компетентност</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63</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40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51</w:t>
            </w:r>
          </w:p>
        </w:tc>
      </w:tr>
      <w:tr w:rsidR="005468B3" w:rsidRPr="002A3A97" w:rsidTr="005468B3">
        <w:trPr>
          <w:trHeight w:val="241"/>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Общ брой ДП, приключени в законов срок</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3014</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3230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3376</w:t>
            </w:r>
          </w:p>
        </w:tc>
      </w:tr>
      <w:tr w:rsidR="005468B3" w:rsidRPr="002A3A97" w:rsidTr="005468B3">
        <w:trPr>
          <w:trHeight w:val="241"/>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Общ брой ДП приключени извън законовия срок</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0</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0</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Брой разследващи полицаи – по щат и реално работили</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Общо – 45</w:t>
            </w:r>
          </w:p>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Реално работили-</w:t>
            </w:r>
          </w:p>
          <w:p w:rsidR="005468B3" w:rsidRPr="002A3A97" w:rsidRDefault="000F1A0F">
            <w:pPr>
              <w:suppressAutoHyphens/>
              <w:spacing w:after="0" w:line="240" w:lineRule="auto"/>
              <w:rPr>
                <w:rFonts w:ascii="Times New Roman" w:hAnsi="Times New Roman"/>
                <w:sz w:val="28"/>
                <w:szCs w:val="28"/>
                <w:lang w:eastAsia="ar-SA"/>
              </w:rPr>
            </w:pPr>
            <w:r w:rsidRPr="002A3A97">
              <w:rPr>
                <w:rFonts w:ascii="Times New Roman" w:hAnsi="Times New Roman"/>
                <w:color w:val="000000"/>
                <w:sz w:val="28"/>
                <w:szCs w:val="28"/>
                <w:lang w:val="en-US" w:eastAsia="ar-SA"/>
              </w:rPr>
              <w:t>3</w:t>
            </w:r>
            <w:r w:rsidRPr="002A3A97">
              <w:rPr>
                <w:rFonts w:ascii="Times New Roman" w:hAnsi="Times New Roman"/>
                <w:color w:val="000000"/>
                <w:sz w:val="28"/>
                <w:szCs w:val="28"/>
                <w:lang w:eastAsia="ar-SA"/>
              </w:rPr>
              <w:t>1</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Общо – 45</w:t>
            </w:r>
          </w:p>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Реално работили-</w:t>
            </w:r>
          </w:p>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36</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Общо - 42</w:t>
            </w:r>
          </w:p>
          <w:p w:rsidR="005468B3" w:rsidRPr="002A3A97" w:rsidRDefault="005468B3" w:rsidP="000F1A0F">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Реално работили</w:t>
            </w:r>
            <w:r w:rsidR="000F1A0F" w:rsidRPr="002A3A97">
              <w:rPr>
                <w:rFonts w:ascii="Times New Roman" w:hAnsi="Times New Roman"/>
                <w:color w:val="000000"/>
                <w:sz w:val="28"/>
                <w:szCs w:val="28"/>
                <w:lang w:eastAsia="ar-SA"/>
              </w:rPr>
              <w:t>-</w:t>
            </w:r>
            <w:r w:rsidRPr="002A3A97">
              <w:rPr>
                <w:rFonts w:ascii="Times New Roman" w:hAnsi="Times New Roman"/>
                <w:color w:val="000000"/>
                <w:sz w:val="28"/>
                <w:szCs w:val="28"/>
                <w:lang w:eastAsia="ar-SA"/>
              </w:rPr>
              <w:t xml:space="preserve"> 37</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Брой новоназначени разследващи полицаи</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5468B3">
            <w:pPr>
              <w:suppressAutoHyphens/>
              <w:snapToGrid w:val="0"/>
              <w:spacing w:after="0" w:line="240" w:lineRule="auto"/>
              <w:rPr>
                <w:rFonts w:ascii="Times New Roman" w:hAnsi="Times New Roman"/>
                <w:sz w:val="28"/>
                <w:szCs w:val="28"/>
                <w:lang w:val="en-US" w:eastAsia="ar-SA"/>
              </w:rPr>
            </w:pPr>
            <w:r w:rsidRPr="002A3A97">
              <w:rPr>
                <w:rFonts w:ascii="Times New Roman" w:hAnsi="Times New Roman"/>
                <w:sz w:val="28"/>
                <w:szCs w:val="28"/>
                <w:lang w:val="en-US" w:eastAsia="ar-SA"/>
              </w:rPr>
              <w:t>0</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6</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rPr>
                <w:rFonts w:ascii="Times New Roman" w:hAnsi="Times New Roman"/>
                <w:color w:val="000000"/>
                <w:sz w:val="28"/>
                <w:szCs w:val="28"/>
                <w:lang w:eastAsia="ar-SA"/>
              </w:rPr>
            </w:pPr>
            <w:r w:rsidRPr="002A3A97">
              <w:rPr>
                <w:rFonts w:ascii="Times New Roman" w:hAnsi="Times New Roman"/>
                <w:color w:val="000000"/>
                <w:sz w:val="28"/>
                <w:szCs w:val="28"/>
                <w:lang w:eastAsia="ar-SA"/>
              </w:rPr>
              <w:t>0</w:t>
            </w:r>
          </w:p>
        </w:tc>
      </w:tr>
      <w:tr w:rsidR="005468B3" w:rsidRPr="002A3A97" w:rsidTr="005468B3">
        <w:trPr>
          <w:trHeight w:val="323"/>
        </w:trPr>
        <w:tc>
          <w:tcPr>
            <w:tcW w:w="4820" w:type="dxa"/>
            <w:tcBorders>
              <w:top w:val="single" w:sz="4" w:space="0" w:color="000000"/>
              <w:left w:val="single" w:sz="4" w:space="0" w:color="000000"/>
              <w:bottom w:val="single" w:sz="4" w:space="0" w:color="000000"/>
              <w:right w:val="nil"/>
            </w:tcBorders>
            <w:hideMark/>
          </w:tcPr>
          <w:p w:rsidR="005468B3" w:rsidRPr="002A3A97" w:rsidRDefault="005468B3">
            <w:pPr>
              <w:suppressAutoHyphens/>
              <w:snapToGrid w:val="0"/>
              <w:spacing w:after="0" w:line="240" w:lineRule="auto"/>
              <w:rPr>
                <w:rFonts w:ascii="Times New Roman" w:hAnsi="Times New Roman"/>
                <w:sz w:val="28"/>
                <w:szCs w:val="28"/>
                <w:lang w:eastAsia="ar-SA"/>
              </w:rPr>
            </w:pPr>
            <w:r w:rsidRPr="002A3A97">
              <w:rPr>
                <w:rFonts w:ascii="Times New Roman" w:hAnsi="Times New Roman"/>
                <w:sz w:val="28"/>
                <w:szCs w:val="28"/>
                <w:lang w:eastAsia="ar-SA"/>
              </w:rPr>
              <w:t>Средна натовареност / бр. дела на 1 РП, разследвани за периода/</w:t>
            </w:r>
          </w:p>
        </w:tc>
        <w:tc>
          <w:tcPr>
            <w:tcW w:w="1417" w:type="dxa"/>
            <w:tcBorders>
              <w:top w:val="single" w:sz="4" w:space="0" w:color="000000"/>
              <w:left w:val="single" w:sz="4" w:space="0" w:color="000000"/>
              <w:bottom w:val="single" w:sz="4" w:space="0" w:color="000000"/>
              <w:right w:val="single" w:sz="4" w:space="0" w:color="auto"/>
            </w:tcBorders>
            <w:hideMark/>
          </w:tcPr>
          <w:p w:rsidR="005468B3" w:rsidRPr="002A3A97" w:rsidRDefault="000F1A0F">
            <w:pPr>
              <w:suppressAutoHyphens/>
              <w:snapToGrid w:val="0"/>
              <w:spacing w:after="0" w:line="240" w:lineRule="auto"/>
              <w:jc w:val="both"/>
              <w:rPr>
                <w:rFonts w:ascii="Times New Roman" w:hAnsi="Times New Roman"/>
                <w:color w:val="000000"/>
                <w:sz w:val="28"/>
                <w:szCs w:val="28"/>
                <w:lang w:eastAsia="ar-SA"/>
              </w:rPr>
            </w:pPr>
            <w:r w:rsidRPr="002A3A97">
              <w:rPr>
                <w:rFonts w:ascii="Times New Roman" w:hAnsi="Times New Roman"/>
                <w:color w:val="000000"/>
                <w:sz w:val="28"/>
                <w:szCs w:val="28"/>
                <w:lang w:val="en-US" w:eastAsia="ar-SA"/>
              </w:rPr>
              <w:t>1</w:t>
            </w:r>
            <w:r w:rsidRPr="002A3A97">
              <w:rPr>
                <w:rFonts w:ascii="Times New Roman" w:hAnsi="Times New Roman"/>
                <w:color w:val="000000"/>
                <w:sz w:val="28"/>
                <w:szCs w:val="28"/>
                <w:lang w:eastAsia="ar-SA"/>
              </w:rPr>
              <w:t>37</w:t>
            </w:r>
          </w:p>
        </w:tc>
        <w:tc>
          <w:tcPr>
            <w:tcW w:w="1417"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jc w:val="both"/>
              <w:rPr>
                <w:rFonts w:ascii="Times New Roman" w:hAnsi="Times New Roman"/>
                <w:color w:val="000000"/>
                <w:sz w:val="28"/>
                <w:szCs w:val="28"/>
                <w:lang w:eastAsia="ar-SA"/>
              </w:rPr>
            </w:pPr>
            <w:r w:rsidRPr="002A3A97">
              <w:rPr>
                <w:rFonts w:ascii="Times New Roman" w:hAnsi="Times New Roman"/>
                <w:color w:val="000000"/>
                <w:sz w:val="28"/>
                <w:szCs w:val="28"/>
                <w:lang w:eastAsia="ar-SA"/>
              </w:rPr>
              <w:t>121</w:t>
            </w:r>
          </w:p>
        </w:tc>
        <w:tc>
          <w:tcPr>
            <w:tcW w:w="1276" w:type="dxa"/>
            <w:tcBorders>
              <w:top w:val="single" w:sz="4" w:space="0" w:color="000000"/>
              <w:left w:val="single" w:sz="4" w:space="0" w:color="000000"/>
              <w:bottom w:val="single" w:sz="4" w:space="0" w:color="000000"/>
              <w:right w:val="single" w:sz="4" w:space="0" w:color="000000"/>
            </w:tcBorders>
            <w:hideMark/>
          </w:tcPr>
          <w:p w:rsidR="005468B3" w:rsidRPr="002A3A97" w:rsidRDefault="005468B3">
            <w:pPr>
              <w:suppressAutoHyphens/>
              <w:snapToGrid w:val="0"/>
              <w:spacing w:after="0" w:line="240" w:lineRule="auto"/>
              <w:jc w:val="both"/>
              <w:rPr>
                <w:rFonts w:ascii="Times New Roman" w:hAnsi="Times New Roman"/>
                <w:color w:val="000000"/>
                <w:sz w:val="28"/>
                <w:szCs w:val="28"/>
                <w:lang w:eastAsia="ar-SA"/>
              </w:rPr>
            </w:pPr>
            <w:r w:rsidRPr="002A3A97">
              <w:rPr>
                <w:rFonts w:ascii="Times New Roman" w:hAnsi="Times New Roman"/>
                <w:color w:val="000000"/>
                <w:sz w:val="28"/>
                <w:szCs w:val="28"/>
                <w:lang w:eastAsia="ar-SA"/>
              </w:rPr>
              <w:t>119</w:t>
            </w:r>
          </w:p>
        </w:tc>
      </w:tr>
    </w:tbl>
    <w:p w:rsidR="005468B3" w:rsidRDefault="005468B3" w:rsidP="005468B3">
      <w:pPr>
        <w:ind w:firstLine="709"/>
      </w:pPr>
    </w:p>
    <w:p w:rsidR="003B0597" w:rsidRPr="00312CE5" w:rsidRDefault="003B0597" w:rsidP="00026CF3">
      <w:pPr>
        <w:ind w:firstLine="709"/>
        <w:rPr>
          <w:color w:val="FF0000"/>
        </w:rPr>
      </w:pPr>
    </w:p>
    <w:p w:rsidR="003B0597" w:rsidRPr="00312CE5" w:rsidRDefault="003B0597" w:rsidP="00026CF3">
      <w:pPr>
        <w:ind w:firstLine="709"/>
        <w:rPr>
          <w:color w:val="FF0000"/>
        </w:rPr>
      </w:pPr>
    </w:p>
    <w:p w:rsidR="003B0597" w:rsidRPr="00312CE5" w:rsidRDefault="003B0597" w:rsidP="00026CF3">
      <w:pPr>
        <w:ind w:firstLine="709"/>
        <w:rPr>
          <w:color w:val="FF0000"/>
        </w:rPr>
      </w:pPr>
    </w:p>
    <w:p w:rsidR="003B0597" w:rsidRDefault="003B0597" w:rsidP="00026CF3">
      <w:pPr>
        <w:ind w:firstLine="709"/>
        <w:rPr>
          <w:color w:val="FF0000"/>
        </w:rPr>
      </w:pPr>
    </w:p>
    <w:p w:rsidR="000F1A0F" w:rsidRDefault="000F1A0F" w:rsidP="00026CF3">
      <w:pPr>
        <w:ind w:firstLine="709"/>
        <w:rPr>
          <w:color w:val="FF0000"/>
        </w:rPr>
      </w:pPr>
    </w:p>
    <w:p w:rsidR="000F1A0F" w:rsidRDefault="000F1A0F" w:rsidP="00026CF3">
      <w:pPr>
        <w:ind w:firstLine="709"/>
        <w:rPr>
          <w:color w:val="FF0000"/>
        </w:rPr>
      </w:pPr>
    </w:p>
    <w:p w:rsidR="003733BC" w:rsidRPr="00327750" w:rsidRDefault="003733BC" w:rsidP="00327750">
      <w:pPr>
        <w:pStyle w:val="4"/>
        <w:jc w:val="right"/>
        <w:rPr>
          <w:rFonts w:ascii="Times New Roman" w:eastAsiaTheme="minorHAnsi" w:hAnsi="Times New Roman" w:cs="Times New Roman"/>
          <w:sz w:val="24"/>
          <w:szCs w:val="24"/>
        </w:rPr>
      </w:pPr>
      <w:r w:rsidRPr="00327750">
        <w:rPr>
          <w:rFonts w:ascii="Times New Roman" w:eastAsiaTheme="minorHAnsi" w:hAnsi="Times New Roman" w:cs="Times New Roman"/>
          <w:sz w:val="24"/>
          <w:szCs w:val="24"/>
        </w:rPr>
        <w:lastRenderedPageBreak/>
        <w:t>Приложение № 3</w:t>
      </w:r>
    </w:p>
    <w:p w:rsidR="003733BC" w:rsidRPr="003733BC" w:rsidRDefault="003733BC" w:rsidP="003733BC">
      <w:pPr>
        <w:ind w:firstLine="709"/>
        <w:rPr>
          <w:rFonts w:asciiTheme="minorHAnsi" w:eastAsiaTheme="minorHAnsi" w:hAnsiTheme="minorHAnsi" w:cstheme="minorBidi"/>
          <w:lang w:val="en-US"/>
        </w:rPr>
      </w:pPr>
    </w:p>
    <w:p w:rsidR="003733BC" w:rsidRPr="003733BC" w:rsidRDefault="003733BC" w:rsidP="003733BC">
      <w:pPr>
        <w:spacing w:after="0" w:line="240" w:lineRule="auto"/>
        <w:ind w:firstLine="709"/>
        <w:jc w:val="both"/>
        <w:rPr>
          <w:rFonts w:ascii="Times New Roman" w:eastAsia="Times New Roman" w:hAnsi="Times New Roman"/>
          <w:sz w:val="24"/>
          <w:szCs w:val="24"/>
          <w:lang w:val="en-US"/>
        </w:rPr>
      </w:pPr>
      <w:r w:rsidRPr="003733BC">
        <w:rPr>
          <w:rFonts w:ascii="Times New Roman" w:eastAsia="Times New Roman" w:hAnsi="Times New Roman"/>
          <w:sz w:val="24"/>
          <w:szCs w:val="24"/>
          <w:lang w:val="en-US"/>
        </w:rPr>
        <w:t>ПОДРОБЕН АНАЛИЗ НА ВЪРНАТИТЕ ОТ СЪДА ДЕЛА:</w:t>
      </w:r>
    </w:p>
    <w:p w:rsidR="003733BC" w:rsidRPr="003733BC" w:rsidRDefault="003733BC" w:rsidP="003733BC">
      <w:pPr>
        <w:spacing w:after="0" w:line="240" w:lineRule="auto"/>
        <w:ind w:firstLine="709"/>
        <w:jc w:val="both"/>
        <w:rPr>
          <w:rFonts w:ascii="Times New Roman" w:eastAsia="Times New Roman" w:hAnsi="Times New Roman"/>
          <w:sz w:val="24"/>
          <w:szCs w:val="24"/>
          <w:lang w:val="en-US"/>
        </w:rPr>
      </w:pPr>
    </w:p>
    <w:p w:rsidR="003733BC" w:rsidRPr="003733BC" w:rsidRDefault="003733BC" w:rsidP="003733BC">
      <w:pPr>
        <w:spacing w:after="0" w:line="240" w:lineRule="auto"/>
        <w:ind w:firstLine="709"/>
        <w:jc w:val="both"/>
        <w:rPr>
          <w:rFonts w:ascii="Times New Roman" w:eastAsia="Times New Roman" w:hAnsi="Times New Roman"/>
          <w:sz w:val="24"/>
          <w:szCs w:val="24"/>
          <w:lang w:val="en-US"/>
        </w:rPr>
      </w:pPr>
    </w:p>
    <w:p w:rsidR="003733BC" w:rsidRPr="003733BC" w:rsidRDefault="003733BC" w:rsidP="003733BC">
      <w:pPr>
        <w:spacing w:after="0" w:line="240" w:lineRule="auto"/>
        <w:ind w:firstLine="709"/>
        <w:jc w:val="both"/>
        <w:rPr>
          <w:rFonts w:ascii="Times New Roman" w:eastAsia="Times New Roman" w:hAnsi="Times New Roman"/>
          <w:sz w:val="24"/>
          <w:szCs w:val="24"/>
          <w:lang w:val="en-US"/>
        </w:rPr>
      </w:pPr>
      <w:proofErr w:type="spellStart"/>
      <w:r w:rsidRPr="003733BC">
        <w:rPr>
          <w:rFonts w:ascii="Times New Roman" w:eastAsia="Times New Roman" w:hAnsi="Times New Roman"/>
          <w:sz w:val="24"/>
          <w:szCs w:val="24"/>
          <w:lang w:val="en-US"/>
        </w:rPr>
        <w:t>За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отчетната</w:t>
      </w:r>
      <w:proofErr w:type="spellEnd"/>
      <w:r w:rsidRPr="003733BC">
        <w:rPr>
          <w:rFonts w:ascii="Times New Roman" w:eastAsia="Times New Roman" w:hAnsi="Times New Roman"/>
          <w:sz w:val="24"/>
          <w:szCs w:val="24"/>
          <w:lang w:val="en-US"/>
        </w:rPr>
        <w:t xml:space="preserve"> 201</w:t>
      </w:r>
      <w:r w:rsidRPr="003733BC">
        <w:rPr>
          <w:rFonts w:ascii="Times New Roman" w:eastAsia="Times New Roman" w:hAnsi="Times New Roman"/>
          <w:sz w:val="24"/>
          <w:szCs w:val="24"/>
        </w:rPr>
        <w:t>8</w:t>
      </w:r>
      <w:r w:rsidRPr="003733BC">
        <w:rPr>
          <w:rFonts w:ascii="Times New Roman" w:eastAsia="Times New Roman" w:hAnsi="Times New Roman"/>
          <w:sz w:val="24"/>
          <w:szCs w:val="24"/>
          <w:lang w:val="en-US"/>
        </w:rPr>
        <w:t xml:space="preserve">  г. </w:t>
      </w:r>
      <w:proofErr w:type="spellStart"/>
      <w:r w:rsidRPr="003733BC">
        <w:rPr>
          <w:rFonts w:ascii="Times New Roman" w:eastAsia="Times New Roman" w:hAnsi="Times New Roman"/>
          <w:sz w:val="24"/>
          <w:szCs w:val="24"/>
          <w:lang w:val="en-US"/>
        </w:rPr>
        <w:t>за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Окръжна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прокуратура</w:t>
      </w:r>
      <w:proofErr w:type="spellEnd"/>
      <w:r w:rsidRPr="003733BC">
        <w:rPr>
          <w:rFonts w:ascii="Times New Roman" w:eastAsia="Times New Roman" w:hAnsi="Times New Roman"/>
          <w:sz w:val="24"/>
          <w:szCs w:val="24"/>
          <w:lang w:val="en-US"/>
        </w:rPr>
        <w:t xml:space="preserve"> - </w:t>
      </w:r>
      <w:proofErr w:type="spellStart"/>
      <w:r w:rsidRPr="003733BC">
        <w:rPr>
          <w:rFonts w:ascii="Times New Roman" w:eastAsia="Times New Roman" w:hAnsi="Times New Roman"/>
          <w:sz w:val="24"/>
          <w:szCs w:val="24"/>
          <w:lang w:val="en-US"/>
        </w:rPr>
        <w:t>Монтана</w:t>
      </w:r>
      <w:proofErr w:type="spellEnd"/>
      <w:r w:rsidRPr="003733BC">
        <w:rPr>
          <w:rFonts w:ascii="Times New Roman" w:eastAsia="Times New Roman" w:hAnsi="Times New Roman"/>
          <w:sz w:val="24"/>
          <w:szCs w:val="24"/>
          <w:lang w:val="en-US"/>
        </w:rPr>
        <w:t xml:space="preserve"> и </w:t>
      </w:r>
      <w:proofErr w:type="spellStart"/>
      <w:r w:rsidRPr="003733BC">
        <w:rPr>
          <w:rFonts w:ascii="Times New Roman" w:eastAsia="Times New Roman" w:hAnsi="Times New Roman"/>
          <w:sz w:val="24"/>
          <w:szCs w:val="24"/>
          <w:lang w:val="en-US"/>
        </w:rPr>
        <w:t>Районните</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прокуратури</w:t>
      </w:r>
      <w:proofErr w:type="spellEnd"/>
      <w:r w:rsidRPr="003733BC">
        <w:rPr>
          <w:rFonts w:ascii="Times New Roman" w:eastAsia="Times New Roman" w:hAnsi="Times New Roman"/>
          <w:sz w:val="24"/>
          <w:szCs w:val="24"/>
          <w:lang w:val="en-US"/>
        </w:rPr>
        <w:t xml:space="preserve"> в </w:t>
      </w:r>
      <w:proofErr w:type="spellStart"/>
      <w:r w:rsidRPr="003733BC">
        <w:rPr>
          <w:rFonts w:ascii="Times New Roman" w:eastAsia="Times New Roman" w:hAnsi="Times New Roman"/>
          <w:sz w:val="24"/>
          <w:szCs w:val="24"/>
          <w:lang w:val="en-US"/>
        </w:rPr>
        <w:t>Монтана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Лом</w:t>
      </w:r>
      <w:proofErr w:type="spellEnd"/>
      <w:r w:rsidRPr="003733BC">
        <w:rPr>
          <w:rFonts w:ascii="Times New Roman" w:eastAsia="Times New Roman" w:hAnsi="Times New Roman"/>
          <w:sz w:val="24"/>
          <w:szCs w:val="24"/>
          <w:lang w:val="en-US"/>
        </w:rPr>
        <w:t xml:space="preserve"> и </w:t>
      </w:r>
      <w:proofErr w:type="spellStart"/>
      <w:r w:rsidRPr="003733BC">
        <w:rPr>
          <w:rFonts w:ascii="Times New Roman" w:eastAsia="Times New Roman" w:hAnsi="Times New Roman"/>
          <w:sz w:val="24"/>
          <w:szCs w:val="24"/>
          <w:lang w:val="en-US"/>
        </w:rPr>
        <w:t>Берковица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са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върнати</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общо</w:t>
      </w:r>
      <w:proofErr w:type="spellEnd"/>
      <w:r w:rsidRPr="003733BC">
        <w:rPr>
          <w:rFonts w:ascii="Times New Roman" w:eastAsia="Times New Roman" w:hAnsi="Times New Roman"/>
          <w:sz w:val="24"/>
          <w:szCs w:val="24"/>
          <w:lang w:val="en-US"/>
        </w:rPr>
        <w:t xml:space="preserve"> 2</w:t>
      </w:r>
      <w:r w:rsidRPr="003733BC">
        <w:rPr>
          <w:rFonts w:ascii="Times New Roman" w:eastAsia="Times New Roman" w:hAnsi="Times New Roman"/>
          <w:sz w:val="24"/>
          <w:szCs w:val="24"/>
        </w:rPr>
        <w:t>3</w:t>
      </w:r>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броя</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дела</w:t>
      </w:r>
      <w:proofErr w:type="spellEnd"/>
      <w:r w:rsidRPr="003733BC">
        <w:rPr>
          <w:rFonts w:ascii="Times New Roman" w:eastAsia="Times New Roman" w:hAnsi="Times New Roman"/>
          <w:sz w:val="24"/>
          <w:szCs w:val="24"/>
        </w:rPr>
        <w:t xml:space="preserve"> </w:t>
      </w:r>
      <w:r w:rsidRPr="003733BC">
        <w:rPr>
          <w:rFonts w:ascii="Times New Roman" w:eastAsia="Times New Roman" w:hAnsi="Times New Roman"/>
          <w:sz w:val="24"/>
          <w:szCs w:val="24"/>
          <w:lang w:val="en-US"/>
        </w:rPr>
        <w:t>/</w:t>
      </w:r>
      <w:r w:rsidRPr="003733BC">
        <w:rPr>
          <w:rFonts w:ascii="Times New Roman" w:eastAsia="Times New Roman" w:hAnsi="Times New Roman"/>
          <w:sz w:val="24"/>
          <w:szCs w:val="24"/>
        </w:rPr>
        <w:t>в този брой</w:t>
      </w:r>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се</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включват</w:t>
      </w:r>
      <w:proofErr w:type="spellEnd"/>
      <w:r w:rsidRPr="003733BC">
        <w:rPr>
          <w:rFonts w:ascii="Times New Roman" w:eastAsia="Times New Roman" w:hAnsi="Times New Roman"/>
          <w:sz w:val="24"/>
          <w:szCs w:val="24"/>
          <w:lang w:val="en-US"/>
        </w:rPr>
        <w:t xml:space="preserve"> и </w:t>
      </w:r>
      <w:proofErr w:type="spellStart"/>
      <w:r w:rsidRPr="003733BC">
        <w:rPr>
          <w:rFonts w:ascii="Times New Roman" w:eastAsia="Times New Roman" w:hAnsi="Times New Roman"/>
          <w:sz w:val="24"/>
          <w:szCs w:val="24"/>
          <w:lang w:val="en-US"/>
        </w:rPr>
        <w:t>върнатите</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дела</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образувани</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по</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предложения</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по</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чл</w:t>
      </w:r>
      <w:proofErr w:type="spellEnd"/>
      <w:r w:rsidRPr="003733BC">
        <w:rPr>
          <w:rFonts w:ascii="Times New Roman" w:eastAsia="Times New Roman" w:hAnsi="Times New Roman"/>
          <w:sz w:val="24"/>
          <w:szCs w:val="24"/>
          <w:lang w:val="en-US"/>
        </w:rPr>
        <w:t xml:space="preserve">. 78а </w:t>
      </w:r>
      <w:proofErr w:type="spellStart"/>
      <w:r w:rsidRPr="003733BC">
        <w:rPr>
          <w:rFonts w:ascii="Times New Roman" w:eastAsia="Times New Roman" w:hAnsi="Times New Roman"/>
          <w:sz w:val="24"/>
          <w:szCs w:val="24"/>
          <w:lang w:val="en-US"/>
        </w:rPr>
        <w:t>от</w:t>
      </w:r>
      <w:proofErr w:type="spellEnd"/>
      <w:r w:rsidRPr="003733BC">
        <w:rPr>
          <w:rFonts w:ascii="Times New Roman" w:eastAsia="Times New Roman" w:hAnsi="Times New Roman"/>
          <w:sz w:val="24"/>
          <w:szCs w:val="24"/>
          <w:lang w:val="en-US"/>
        </w:rPr>
        <w:t xml:space="preserve"> НК</w:t>
      </w:r>
      <w:r w:rsidRPr="003733BC">
        <w:rPr>
          <w:rFonts w:ascii="Times New Roman" w:eastAsia="Times New Roman" w:hAnsi="Times New Roman"/>
          <w:sz w:val="24"/>
          <w:szCs w:val="24"/>
        </w:rPr>
        <w:t>,</w:t>
      </w:r>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като</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по</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причини</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съгласно</w:t>
      </w:r>
      <w:proofErr w:type="spellEnd"/>
      <w:r w:rsidRPr="003733BC">
        <w:rPr>
          <w:rFonts w:ascii="Times New Roman" w:eastAsia="Times New Roman" w:hAnsi="Times New Roman"/>
          <w:sz w:val="24"/>
          <w:szCs w:val="24"/>
          <w:lang w:val="en-US"/>
        </w:rPr>
        <w:t xml:space="preserve"> </w:t>
      </w:r>
      <w:r w:rsidRPr="003733BC">
        <w:rPr>
          <w:rFonts w:ascii="Times New Roman" w:eastAsia="Times New Roman" w:hAnsi="Times New Roman"/>
          <w:sz w:val="24"/>
          <w:szCs w:val="24"/>
        </w:rPr>
        <w:t xml:space="preserve">раздел </w:t>
      </w:r>
      <w:r w:rsidRPr="003733BC">
        <w:rPr>
          <w:rFonts w:ascii="Times New Roman" w:eastAsia="Times New Roman" w:hAnsi="Times New Roman"/>
          <w:sz w:val="24"/>
          <w:szCs w:val="24"/>
          <w:lang w:val="en-US"/>
        </w:rPr>
        <w:t>III</w:t>
      </w:r>
      <w:r w:rsidRPr="003733BC">
        <w:rPr>
          <w:rFonts w:ascii="Times New Roman" w:eastAsia="Times New Roman" w:hAnsi="Times New Roman"/>
          <w:sz w:val="24"/>
          <w:szCs w:val="24"/>
        </w:rPr>
        <w:t xml:space="preserve"> на П</w:t>
      </w:r>
      <w:proofErr w:type="spellStart"/>
      <w:r w:rsidRPr="003733BC">
        <w:rPr>
          <w:rFonts w:ascii="Times New Roman" w:eastAsia="Times New Roman" w:hAnsi="Times New Roman"/>
          <w:sz w:val="24"/>
          <w:szCs w:val="24"/>
          <w:lang w:val="en-US"/>
        </w:rPr>
        <w:t>риложение</w:t>
      </w:r>
      <w:proofErr w:type="spellEnd"/>
      <w:r w:rsidRPr="003733BC">
        <w:rPr>
          <w:rFonts w:ascii="Times New Roman" w:eastAsia="Times New Roman" w:hAnsi="Times New Roman"/>
          <w:sz w:val="24"/>
          <w:szCs w:val="24"/>
          <w:lang w:val="en-US"/>
        </w:rPr>
        <w:t xml:space="preserve"> № </w:t>
      </w:r>
      <w:r w:rsidRPr="003733BC">
        <w:rPr>
          <w:rFonts w:ascii="Times New Roman" w:eastAsia="Times New Roman" w:hAnsi="Times New Roman"/>
          <w:sz w:val="24"/>
          <w:szCs w:val="24"/>
        </w:rPr>
        <w:t>5</w:t>
      </w:r>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те</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се</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разпределят</w:t>
      </w:r>
      <w:proofErr w:type="spellEnd"/>
      <w:r w:rsidRPr="003733BC">
        <w:rPr>
          <w:rFonts w:ascii="Times New Roman" w:eastAsia="Times New Roman" w:hAnsi="Times New Roman"/>
          <w:sz w:val="24"/>
          <w:szCs w:val="24"/>
          <w:lang w:val="en-US"/>
        </w:rPr>
        <w:t xml:space="preserve"> </w:t>
      </w:r>
      <w:proofErr w:type="spellStart"/>
      <w:r w:rsidRPr="003733BC">
        <w:rPr>
          <w:rFonts w:ascii="Times New Roman" w:eastAsia="Times New Roman" w:hAnsi="Times New Roman"/>
          <w:sz w:val="24"/>
          <w:szCs w:val="24"/>
          <w:lang w:val="en-US"/>
        </w:rPr>
        <w:t>така</w:t>
      </w:r>
      <w:proofErr w:type="spellEnd"/>
      <w:r w:rsidRPr="003733BC">
        <w:rPr>
          <w:rFonts w:ascii="Times New Roman" w:eastAsia="Times New Roman" w:hAnsi="Times New Roman"/>
          <w:sz w:val="24"/>
          <w:szCs w:val="24"/>
          <w:lang w:val="en-US"/>
        </w:rPr>
        <w:t>:</w:t>
      </w: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r w:rsidRPr="003733BC">
        <w:rPr>
          <w:rFonts w:ascii="Times New Roman" w:eastAsia="Times New Roman" w:hAnsi="Times New Roman"/>
          <w:sz w:val="24"/>
          <w:szCs w:val="24"/>
          <w:u w:val="single"/>
        </w:rPr>
        <w:t xml:space="preserve"> </w:t>
      </w:r>
      <w:r w:rsidRPr="0003156C">
        <w:rPr>
          <w:rFonts w:ascii="Times New Roman" w:eastAsia="Times New Roman" w:hAnsi="Times New Roman"/>
          <w:sz w:val="24"/>
          <w:szCs w:val="24"/>
          <w:u w:val="single"/>
        </w:rPr>
        <w:t xml:space="preserve">по т. 1 от Приложение № </w:t>
      </w:r>
      <w:r w:rsidRPr="003733BC">
        <w:rPr>
          <w:rFonts w:ascii="Times New Roman" w:eastAsia="Times New Roman" w:hAnsi="Times New Roman"/>
          <w:sz w:val="24"/>
          <w:szCs w:val="24"/>
          <w:u w:val="single"/>
        </w:rPr>
        <w:t>5</w:t>
      </w:r>
      <w:r w:rsidRPr="0003156C">
        <w:rPr>
          <w:rFonts w:ascii="Times New Roman" w:eastAsia="Times New Roman" w:hAnsi="Times New Roman"/>
          <w:sz w:val="24"/>
          <w:szCs w:val="24"/>
          <w:u w:val="single"/>
        </w:rPr>
        <w:t>:</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 xml:space="preserve"> 15</w:t>
      </w:r>
      <w:r w:rsidRPr="0003156C">
        <w:rPr>
          <w:rFonts w:ascii="Times New Roman" w:eastAsia="Times New Roman" w:hAnsi="Times New Roman"/>
          <w:sz w:val="24"/>
          <w:szCs w:val="24"/>
        </w:rPr>
        <w:t xml:space="preserve">  броя дела  или </w:t>
      </w:r>
      <w:r w:rsidRPr="003733BC">
        <w:rPr>
          <w:rFonts w:ascii="Times New Roman" w:eastAsia="Times New Roman" w:hAnsi="Times New Roman"/>
          <w:sz w:val="24"/>
          <w:szCs w:val="24"/>
        </w:rPr>
        <w:t>65</w:t>
      </w:r>
      <w:r w:rsidRPr="0003156C">
        <w:rPr>
          <w:rFonts w:ascii="Times New Roman" w:eastAsia="Times New Roman" w:hAnsi="Times New Roman"/>
          <w:sz w:val="24"/>
          <w:szCs w:val="24"/>
        </w:rPr>
        <w:t xml:space="preserve">% от общо върнатите  - връщането се дължи на допуснато на досъдебното производство </w:t>
      </w:r>
      <w:proofErr w:type="spellStart"/>
      <w:r w:rsidRPr="0003156C">
        <w:rPr>
          <w:rFonts w:ascii="Times New Roman" w:eastAsia="Times New Roman" w:hAnsi="Times New Roman"/>
          <w:b/>
          <w:sz w:val="24"/>
          <w:szCs w:val="24"/>
        </w:rPr>
        <w:t>отстранимо</w:t>
      </w:r>
      <w:proofErr w:type="spellEnd"/>
      <w:r w:rsidRPr="0003156C">
        <w:rPr>
          <w:rFonts w:ascii="Times New Roman" w:eastAsia="Times New Roman" w:hAnsi="Times New Roman"/>
          <w:b/>
          <w:sz w:val="24"/>
          <w:szCs w:val="24"/>
        </w:rPr>
        <w:t xml:space="preserve"> съществено нарушение</w:t>
      </w:r>
      <w:r w:rsidRPr="0003156C">
        <w:rPr>
          <w:rFonts w:ascii="Times New Roman" w:eastAsia="Times New Roman" w:hAnsi="Times New Roman"/>
          <w:sz w:val="24"/>
          <w:szCs w:val="24"/>
        </w:rPr>
        <w:t xml:space="preserve"> на процесуалните правила, </w:t>
      </w:r>
      <w:r w:rsidRPr="003733BC">
        <w:rPr>
          <w:rFonts w:ascii="Times New Roman" w:eastAsia="Times New Roman" w:hAnsi="Times New Roman"/>
          <w:sz w:val="24"/>
          <w:szCs w:val="24"/>
        </w:rPr>
        <w:t>,довело до ограничаване процесуалните права на обвиняемия</w:t>
      </w:r>
      <w:r w:rsidRPr="0003156C">
        <w:rPr>
          <w:rFonts w:ascii="Times New Roman" w:eastAsia="Times New Roman" w:hAnsi="Times New Roman"/>
          <w:sz w:val="24"/>
          <w:szCs w:val="24"/>
        </w:rPr>
        <w:t>;</w:t>
      </w: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r w:rsidRPr="0003156C">
        <w:rPr>
          <w:rFonts w:ascii="Times New Roman" w:eastAsia="Times New Roman" w:hAnsi="Times New Roman"/>
          <w:sz w:val="24"/>
          <w:szCs w:val="24"/>
          <w:u w:val="single"/>
        </w:rPr>
        <w:t xml:space="preserve">по т. 2 от Приложение № </w:t>
      </w:r>
      <w:r w:rsidRPr="003733BC">
        <w:rPr>
          <w:rFonts w:ascii="Times New Roman" w:eastAsia="Times New Roman" w:hAnsi="Times New Roman"/>
          <w:sz w:val="24"/>
          <w:szCs w:val="24"/>
          <w:u w:val="single"/>
        </w:rPr>
        <w:t>5</w:t>
      </w:r>
      <w:r w:rsidRPr="0003156C">
        <w:rPr>
          <w:rFonts w:ascii="Times New Roman" w:eastAsia="Times New Roman" w:hAnsi="Times New Roman"/>
          <w:sz w:val="24"/>
          <w:szCs w:val="24"/>
          <w:u w:val="single"/>
        </w:rPr>
        <w:t>:</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1</w:t>
      </w:r>
      <w:r w:rsidRPr="0003156C">
        <w:rPr>
          <w:rFonts w:ascii="Times New Roman" w:eastAsia="Times New Roman" w:hAnsi="Times New Roman"/>
          <w:sz w:val="24"/>
          <w:szCs w:val="24"/>
        </w:rPr>
        <w:t xml:space="preserve">  броя дела, или </w:t>
      </w:r>
      <w:r w:rsidRPr="003733BC">
        <w:rPr>
          <w:rFonts w:ascii="Times New Roman" w:eastAsia="Times New Roman" w:hAnsi="Times New Roman"/>
          <w:sz w:val="24"/>
          <w:szCs w:val="24"/>
        </w:rPr>
        <w:t>4</w:t>
      </w:r>
      <w:r w:rsidRPr="0003156C">
        <w:rPr>
          <w:rFonts w:ascii="Times New Roman" w:eastAsia="Times New Roman" w:hAnsi="Times New Roman"/>
          <w:sz w:val="24"/>
          <w:szCs w:val="24"/>
        </w:rPr>
        <w:t xml:space="preserve"> % - връщането се дължи на </w:t>
      </w:r>
      <w:r w:rsidRPr="003733BC">
        <w:rPr>
          <w:rFonts w:ascii="Times New Roman" w:eastAsia="Times New Roman" w:hAnsi="Times New Roman"/>
          <w:sz w:val="24"/>
          <w:szCs w:val="24"/>
        </w:rPr>
        <w:t xml:space="preserve"> пропуски  в обвинителния акт</w:t>
      </w:r>
      <w:r w:rsidRPr="0003156C">
        <w:rPr>
          <w:rFonts w:ascii="Times New Roman" w:eastAsia="Times New Roman" w:hAnsi="Times New Roman"/>
          <w:sz w:val="24"/>
          <w:szCs w:val="24"/>
        </w:rPr>
        <w:t>;</w:t>
      </w: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r w:rsidRPr="0003156C">
        <w:rPr>
          <w:rFonts w:ascii="Times New Roman" w:eastAsia="Times New Roman" w:hAnsi="Times New Roman"/>
          <w:sz w:val="24"/>
          <w:szCs w:val="24"/>
          <w:u w:val="single"/>
        </w:rPr>
        <w:t>по т. 4 от Приложение №</w:t>
      </w:r>
      <w:r w:rsidRPr="003733BC">
        <w:rPr>
          <w:rFonts w:ascii="Times New Roman" w:eastAsia="Times New Roman" w:hAnsi="Times New Roman"/>
          <w:sz w:val="24"/>
          <w:szCs w:val="24"/>
          <w:u w:val="single"/>
        </w:rPr>
        <w:t xml:space="preserve"> 5</w:t>
      </w:r>
      <w:r w:rsidRPr="0003156C">
        <w:rPr>
          <w:rFonts w:ascii="Times New Roman" w:eastAsia="Times New Roman" w:hAnsi="Times New Roman"/>
          <w:sz w:val="24"/>
          <w:szCs w:val="24"/>
          <w:u w:val="single"/>
        </w:rPr>
        <w:t>:</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 xml:space="preserve"> 5 </w:t>
      </w:r>
      <w:r w:rsidRPr="0003156C">
        <w:rPr>
          <w:rFonts w:ascii="Times New Roman" w:eastAsia="Times New Roman" w:hAnsi="Times New Roman"/>
          <w:sz w:val="24"/>
          <w:szCs w:val="24"/>
        </w:rPr>
        <w:t xml:space="preserve"> броя дела,  или </w:t>
      </w:r>
      <w:r w:rsidRPr="003733BC">
        <w:rPr>
          <w:rFonts w:ascii="Times New Roman" w:eastAsia="Times New Roman" w:hAnsi="Times New Roman"/>
          <w:sz w:val="24"/>
          <w:szCs w:val="24"/>
        </w:rPr>
        <w:t>22</w:t>
      </w:r>
      <w:r w:rsidRPr="0003156C">
        <w:rPr>
          <w:rFonts w:ascii="Times New Roman" w:eastAsia="Times New Roman" w:hAnsi="Times New Roman"/>
          <w:sz w:val="24"/>
          <w:szCs w:val="24"/>
        </w:rPr>
        <w:t xml:space="preserve"> % –– приет</w:t>
      </w:r>
      <w:r w:rsidRPr="003733BC">
        <w:rPr>
          <w:rFonts w:ascii="Times New Roman" w:eastAsia="Times New Roman" w:hAnsi="Times New Roman"/>
          <w:sz w:val="24"/>
          <w:szCs w:val="24"/>
        </w:rPr>
        <w:t xml:space="preserve">о е, че </w:t>
      </w: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 xml:space="preserve"> не са налице предпоставките за одобряване на внесени споразумения</w:t>
      </w:r>
      <w:r w:rsidRPr="0003156C">
        <w:rPr>
          <w:rFonts w:ascii="Times New Roman" w:eastAsia="Times New Roman" w:hAnsi="Times New Roman"/>
          <w:sz w:val="24"/>
          <w:szCs w:val="24"/>
        </w:rPr>
        <w:t xml:space="preserve">  и</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u w:val="single"/>
        </w:rPr>
        <w:t xml:space="preserve">по т. 5 от Приложение № </w:t>
      </w:r>
      <w:r w:rsidRPr="003733BC">
        <w:rPr>
          <w:rFonts w:ascii="Times New Roman" w:eastAsia="Times New Roman" w:hAnsi="Times New Roman"/>
          <w:sz w:val="24"/>
          <w:szCs w:val="24"/>
          <w:u w:val="single"/>
        </w:rPr>
        <w:t>5</w:t>
      </w:r>
      <w:r w:rsidRPr="0003156C">
        <w:rPr>
          <w:rFonts w:ascii="Times New Roman" w:eastAsia="Times New Roman" w:hAnsi="Times New Roman"/>
          <w:sz w:val="24"/>
          <w:szCs w:val="24"/>
        </w:rPr>
        <w:t>:</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2</w:t>
      </w:r>
      <w:r w:rsidRPr="0003156C">
        <w:rPr>
          <w:rFonts w:ascii="Times New Roman" w:eastAsia="Times New Roman" w:hAnsi="Times New Roman"/>
          <w:sz w:val="24"/>
          <w:szCs w:val="24"/>
        </w:rPr>
        <w:t xml:space="preserve"> бро</w:t>
      </w:r>
      <w:r w:rsidRPr="003733BC">
        <w:rPr>
          <w:rFonts w:ascii="Times New Roman" w:eastAsia="Times New Roman" w:hAnsi="Times New Roman"/>
          <w:sz w:val="24"/>
          <w:szCs w:val="24"/>
        </w:rPr>
        <w:t>я</w:t>
      </w:r>
      <w:r w:rsidRPr="0003156C">
        <w:rPr>
          <w:rFonts w:ascii="Times New Roman" w:eastAsia="Times New Roman" w:hAnsi="Times New Roman"/>
          <w:sz w:val="24"/>
          <w:szCs w:val="24"/>
        </w:rPr>
        <w:t xml:space="preserve"> дел</w:t>
      </w:r>
      <w:r w:rsidRPr="003733BC">
        <w:rPr>
          <w:rFonts w:ascii="Times New Roman" w:eastAsia="Times New Roman" w:hAnsi="Times New Roman"/>
          <w:sz w:val="24"/>
          <w:szCs w:val="24"/>
        </w:rPr>
        <w:t>а</w:t>
      </w:r>
      <w:r w:rsidRPr="0003156C">
        <w:rPr>
          <w:rFonts w:ascii="Times New Roman" w:eastAsia="Times New Roman" w:hAnsi="Times New Roman"/>
          <w:sz w:val="24"/>
          <w:szCs w:val="24"/>
        </w:rPr>
        <w:t xml:space="preserve"> или   </w:t>
      </w:r>
      <w:r w:rsidRPr="003733BC">
        <w:rPr>
          <w:rFonts w:ascii="Times New Roman" w:eastAsia="Times New Roman" w:hAnsi="Times New Roman"/>
          <w:sz w:val="24"/>
          <w:szCs w:val="24"/>
        </w:rPr>
        <w:t xml:space="preserve">9 </w:t>
      </w:r>
      <w:r w:rsidRPr="0003156C">
        <w:rPr>
          <w:rFonts w:ascii="Times New Roman" w:eastAsia="Times New Roman" w:hAnsi="Times New Roman"/>
          <w:sz w:val="24"/>
          <w:szCs w:val="24"/>
        </w:rPr>
        <w:t xml:space="preserve"> %  - връщането се дължина на прието от съда становище, че не са налице предпоставки за приложението на чл. 78а от НК;</w:t>
      </w: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По прокуратури и основания делата се разпределят така:</w:t>
      </w: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r w:rsidRPr="003733BC">
        <w:rPr>
          <w:rFonts w:ascii="Times New Roman" w:eastAsia="Times New Roman" w:hAnsi="Times New Roman"/>
          <w:sz w:val="24"/>
          <w:szCs w:val="24"/>
        </w:rPr>
        <w:t>ОП МОНТАНА</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u w:val="single"/>
        </w:rPr>
        <w:t xml:space="preserve">По т. </w:t>
      </w:r>
      <w:r w:rsidRPr="003733BC">
        <w:rPr>
          <w:rFonts w:ascii="Times New Roman" w:eastAsia="Times New Roman" w:hAnsi="Times New Roman"/>
          <w:b/>
          <w:sz w:val="24"/>
          <w:szCs w:val="24"/>
          <w:u w:val="single"/>
        </w:rPr>
        <w:t xml:space="preserve">1 </w:t>
      </w:r>
      <w:r w:rsidRPr="0003156C">
        <w:rPr>
          <w:rFonts w:ascii="Times New Roman" w:eastAsia="Times New Roman" w:hAnsi="Times New Roman"/>
          <w:b/>
          <w:sz w:val="24"/>
          <w:szCs w:val="24"/>
          <w:u w:val="single"/>
        </w:rPr>
        <w:t xml:space="preserve"> от </w:t>
      </w:r>
      <w:r w:rsidRPr="003733BC">
        <w:rPr>
          <w:rFonts w:ascii="Times New Roman" w:eastAsia="Times New Roman" w:hAnsi="Times New Roman"/>
          <w:b/>
          <w:sz w:val="24"/>
          <w:szCs w:val="24"/>
          <w:u w:val="single"/>
        </w:rPr>
        <w:t xml:space="preserve"> Раздел</w:t>
      </w:r>
      <w:r w:rsidRPr="0003156C">
        <w:rPr>
          <w:rFonts w:ascii="Times New Roman" w:eastAsia="Times New Roman" w:hAnsi="Times New Roman"/>
          <w:b/>
          <w:sz w:val="24"/>
          <w:szCs w:val="24"/>
          <w:u w:val="single"/>
        </w:rPr>
        <w:t xml:space="preserve"> </w:t>
      </w:r>
      <w:r w:rsidRPr="003733BC">
        <w:rPr>
          <w:rFonts w:ascii="Times New Roman" w:eastAsia="Times New Roman" w:hAnsi="Times New Roman"/>
          <w:b/>
          <w:sz w:val="24"/>
          <w:szCs w:val="24"/>
          <w:u w:val="single"/>
          <w:lang w:val="en-US"/>
        </w:rPr>
        <w:t>III</w:t>
      </w:r>
      <w:r w:rsidRPr="003733BC">
        <w:rPr>
          <w:rFonts w:ascii="Times New Roman" w:eastAsia="Times New Roman" w:hAnsi="Times New Roman"/>
          <w:b/>
          <w:sz w:val="24"/>
          <w:szCs w:val="24"/>
          <w:u w:val="single"/>
        </w:rPr>
        <w:t xml:space="preserve"> на </w:t>
      </w:r>
      <w:r w:rsidRPr="0003156C">
        <w:rPr>
          <w:rFonts w:ascii="Times New Roman" w:eastAsia="Times New Roman" w:hAnsi="Times New Roman"/>
          <w:b/>
          <w:sz w:val="24"/>
          <w:szCs w:val="24"/>
          <w:u w:val="single"/>
        </w:rPr>
        <w:t xml:space="preserve">Приложение № </w:t>
      </w:r>
      <w:r w:rsidRPr="003733BC">
        <w:rPr>
          <w:rFonts w:ascii="Times New Roman" w:eastAsia="Times New Roman" w:hAnsi="Times New Roman"/>
          <w:b/>
          <w:sz w:val="24"/>
          <w:szCs w:val="24"/>
          <w:u w:val="single"/>
        </w:rPr>
        <w:t>5</w:t>
      </w:r>
      <w:r w:rsidRPr="0003156C">
        <w:rPr>
          <w:rFonts w:ascii="Times New Roman" w:eastAsia="Times New Roman" w:hAnsi="Times New Roman"/>
          <w:sz w:val="24"/>
          <w:szCs w:val="24"/>
          <w:u w:val="single"/>
        </w:rPr>
        <w:t xml:space="preserve"> </w:t>
      </w:r>
      <w:r w:rsidRPr="0003156C">
        <w:rPr>
          <w:rFonts w:ascii="Times New Roman" w:eastAsia="Times New Roman" w:hAnsi="Times New Roman"/>
          <w:sz w:val="24"/>
          <w:szCs w:val="24"/>
        </w:rPr>
        <w:t>– Връщането на делото се дъ</w:t>
      </w:r>
      <w:r w:rsidRPr="003733BC">
        <w:rPr>
          <w:rFonts w:ascii="Times New Roman" w:eastAsia="Times New Roman" w:hAnsi="Times New Roman"/>
          <w:sz w:val="24"/>
          <w:szCs w:val="24"/>
        </w:rPr>
        <w:t>л</w:t>
      </w:r>
      <w:r w:rsidRPr="0003156C">
        <w:rPr>
          <w:rFonts w:ascii="Times New Roman" w:eastAsia="Times New Roman" w:hAnsi="Times New Roman"/>
          <w:sz w:val="24"/>
          <w:szCs w:val="24"/>
        </w:rPr>
        <w:t xml:space="preserve">жи на  </w:t>
      </w:r>
      <w:r w:rsidRPr="003733BC">
        <w:rPr>
          <w:rFonts w:ascii="Times New Roman" w:eastAsia="Times New Roman" w:hAnsi="Times New Roman"/>
          <w:sz w:val="24"/>
          <w:szCs w:val="24"/>
        </w:rPr>
        <w:t xml:space="preserve">допуснато на досъдебното производство </w:t>
      </w:r>
      <w:proofErr w:type="spellStart"/>
      <w:r w:rsidRPr="003733BC">
        <w:rPr>
          <w:rFonts w:ascii="Times New Roman" w:eastAsia="Times New Roman" w:hAnsi="Times New Roman"/>
          <w:sz w:val="24"/>
          <w:szCs w:val="24"/>
        </w:rPr>
        <w:t>отстранимо</w:t>
      </w:r>
      <w:proofErr w:type="spellEnd"/>
      <w:r w:rsidRPr="003733BC">
        <w:rPr>
          <w:rFonts w:ascii="Times New Roman" w:eastAsia="Times New Roman" w:hAnsi="Times New Roman"/>
          <w:sz w:val="24"/>
          <w:szCs w:val="24"/>
        </w:rPr>
        <w:t xml:space="preserve"> съществено нарушение на процесуални правила, довело до </w:t>
      </w:r>
      <w:proofErr w:type="spellStart"/>
      <w:r w:rsidRPr="003733BC">
        <w:rPr>
          <w:rFonts w:ascii="Times New Roman" w:eastAsia="Times New Roman" w:hAnsi="Times New Roman"/>
          <w:sz w:val="24"/>
          <w:szCs w:val="24"/>
        </w:rPr>
        <w:t>ограничанване</w:t>
      </w:r>
      <w:proofErr w:type="spellEnd"/>
      <w:r w:rsidRPr="003733BC">
        <w:rPr>
          <w:rFonts w:ascii="Times New Roman" w:eastAsia="Times New Roman" w:hAnsi="Times New Roman"/>
          <w:sz w:val="24"/>
          <w:szCs w:val="24"/>
        </w:rPr>
        <w:t xml:space="preserve"> процесуалните права на обвиняемия – </w:t>
      </w:r>
      <w:r w:rsidRPr="003733BC">
        <w:rPr>
          <w:rFonts w:ascii="Times New Roman" w:eastAsia="Times New Roman" w:hAnsi="Times New Roman"/>
          <w:b/>
          <w:sz w:val="24"/>
          <w:szCs w:val="24"/>
        </w:rPr>
        <w:t>всички 3 броя дела</w:t>
      </w:r>
      <w:r w:rsidRPr="003733BC">
        <w:rPr>
          <w:rFonts w:ascii="Times New Roman" w:eastAsia="Times New Roman" w:hAnsi="Times New Roman"/>
          <w:sz w:val="24"/>
          <w:szCs w:val="24"/>
        </w:rPr>
        <w:t xml:space="preserve"> на ОП са върнати на това основание. Те са, както следва: </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rPr>
        <w:t>1. НОХД № 12</w:t>
      </w:r>
      <w:r w:rsidRPr="003733BC">
        <w:rPr>
          <w:rFonts w:ascii="Times New Roman" w:eastAsia="Times New Roman" w:hAnsi="Times New Roman"/>
          <w:b/>
          <w:sz w:val="24"/>
          <w:szCs w:val="24"/>
        </w:rPr>
        <w:t>9</w:t>
      </w:r>
      <w:r w:rsidRPr="0003156C">
        <w:rPr>
          <w:rFonts w:ascii="Times New Roman" w:eastAsia="Times New Roman" w:hAnsi="Times New Roman"/>
          <w:b/>
          <w:sz w:val="24"/>
          <w:szCs w:val="24"/>
        </w:rPr>
        <w:t>/1</w:t>
      </w:r>
      <w:r w:rsidRPr="003733BC">
        <w:rPr>
          <w:rFonts w:ascii="Times New Roman" w:eastAsia="Times New Roman" w:hAnsi="Times New Roman"/>
          <w:b/>
          <w:sz w:val="24"/>
          <w:szCs w:val="24"/>
        </w:rPr>
        <w:t xml:space="preserve">8 </w:t>
      </w:r>
      <w:r w:rsidRPr="0003156C">
        <w:rPr>
          <w:rFonts w:ascii="Times New Roman" w:eastAsia="Times New Roman" w:hAnsi="Times New Roman"/>
          <w:b/>
          <w:sz w:val="24"/>
          <w:szCs w:val="24"/>
        </w:rPr>
        <w:t>г.,</w:t>
      </w:r>
      <w:r w:rsidRPr="0003156C">
        <w:rPr>
          <w:rFonts w:ascii="Times New Roman" w:eastAsia="Times New Roman" w:hAnsi="Times New Roman"/>
          <w:sz w:val="24"/>
          <w:szCs w:val="24"/>
        </w:rPr>
        <w:t xml:space="preserve"> по описа на ОС Монтана - образувано по внесен обвинителен акт за престъпление по чл. </w:t>
      </w:r>
      <w:r w:rsidRPr="003733BC">
        <w:rPr>
          <w:rFonts w:ascii="Times New Roman" w:eastAsia="Times New Roman" w:hAnsi="Times New Roman"/>
          <w:sz w:val="24"/>
          <w:szCs w:val="24"/>
        </w:rPr>
        <w:t xml:space="preserve">343, ал.1, б.“в“ </w:t>
      </w:r>
      <w:proofErr w:type="spellStart"/>
      <w:r w:rsidRPr="003733BC">
        <w:rPr>
          <w:rFonts w:ascii="Times New Roman" w:eastAsia="Times New Roman" w:hAnsi="Times New Roman"/>
          <w:sz w:val="24"/>
          <w:szCs w:val="24"/>
        </w:rPr>
        <w:t>вр</w:t>
      </w:r>
      <w:proofErr w:type="spellEnd"/>
      <w:r w:rsidRPr="003733BC">
        <w:rPr>
          <w:rFonts w:ascii="Times New Roman" w:eastAsia="Times New Roman" w:hAnsi="Times New Roman"/>
          <w:sz w:val="24"/>
          <w:szCs w:val="24"/>
        </w:rPr>
        <w:t>. чл. 342, ал. 1 от НК</w:t>
      </w:r>
      <w:r w:rsidRPr="0003156C">
        <w:rPr>
          <w:rFonts w:ascii="Times New Roman" w:eastAsia="Times New Roman" w:hAnsi="Times New Roman"/>
          <w:sz w:val="24"/>
          <w:szCs w:val="24"/>
        </w:rPr>
        <w:t>. С</w:t>
      </w:r>
      <w:r w:rsidRPr="003733BC">
        <w:rPr>
          <w:rFonts w:ascii="Times New Roman" w:eastAsia="Times New Roman" w:hAnsi="Times New Roman"/>
          <w:sz w:val="24"/>
          <w:szCs w:val="24"/>
        </w:rPr>
        <w:t xml:space="preserve"> определение </w:t>
      </w:r>
      <w:r w:rsidRPr="0003156C">
        <w:rPr>
          <w:rFonts w:ascii="Times New Roman" w:eastAsia="Times New Roman" w:hAnsi="Times New Roman"/>
          <w:sz w:val="24"/>
          <w:szCs w:val="24"/>
        </w:rPr>
        <w:t xml:space="preserve">на МОС от </w:t>
      </w:r>
      <w:r w:rsidRPr="003733BC">
        <w:rPr>
          <w:rFonts w:ascii="Times New Roman" w:eastAsia="Times New Roman" w:hAnsi="Times New Roman"/>
          <w:sz w:val="24"/>
          <w:szCs w:val="24"/>
        </w:rPr>
        <w:t>19</w:t>
      </w:r>
      <w:r w:rsidRPr="0003156C">
        <w:rPr>
          <w:rFonts w:ascii="Times New Roman" w:eastAsia="Times New Roman" w:hAnsi="Times New Roman"/>
          <w:sz w:val="24"/>
          <w:szCs w:val="24"/>
        </w:rPr>
        <w:t>.0</w:t>
      </w:r>
      <w:r w:rsidRPr="003733BC">
        <w:rPr>
          <w:rFonts w:ascii="Times New Roman" w:eastAsia="Times New Roman" w:hAnsi="Times New Roman"/>
          <w:sz w:val="24"/>
          <w:szCs w:val="24"/>
        </w:rPr>
        <w:t>6</w:t>
      </w:r>
      <w:r w:rsidRPr="0003156C">
        <w:rPr>
          <w:rFonts w:ascii="Times New Roman" w:eastAsia="Times New Roman" w:hAnsi="Times New Roman"/>
          <w:sz w:val="24"/>
          <w:szCs w:val="24"/>
        </w:rPr>
        <w:t>.201</w:t>
      </w:r>
      <w:r w:rsidRPr="003733BC">
        <w:rPr>
          <w:rFonts w:ascii="Times New Roman" w:eastAsia="Times New Roman" w:hAnsi="Times New Roman"/>
          <w:sz w:val="24"/>
          <w:szCs w:val="24"/>
        </w:rPr>
        <w:t>8</w:t>
      </w:r>
      <w:r w:rsidRPr="0003156C">
        <w:rPr>
          <w:rFonts w:ascii="Times New Roman" w:eastAsia="Times New Roman" w:hAnsi="Times New Roman"/>
          <w:sz w:val="24"/>
          <w:szCs w:val="24"/>
        </w:rPr>
        <w:t xml:space="preserve"> г. </w:t>
      </w:r>
      <w:r w:rsidRPr="003733BC">
        <w:rPr>
          <w:rFonts w:ascii="Times New Roman" w:eastAsia="Times New Roman" w:hAnsi="Times New Roman"/>
          <w:sz w:val="24"/>
          <w:szCs w:val="24"/>
        </w:rPr>
        <w:t>д</w:t>
      </w:r>
      <w:r w:rsidRPr="0003156C">
        <w:rPr>
          <w:rFonts w:ascii="Times New Roman" w:eastAsia="Times New Roman" w:hAnsi="Times New Roman"/>
          <w:sz w:val="24"/>
          <w:szCs w:val="24"/>
        </w:rPr>
        <w:t>елото</w:t>
      </w:r>
      <w:r w:rsidRPr="003733BC">
        <w:rPr>
          <w:rFonts w:ascii="Times New Roman" w:eastAsia="Times New Roman" w:hAnsi="Times New Roman"/>
          <w:sz w:val="24"/>
          <w:szCs w:val="24"/>
        </w:rPr>
        <w:t xml:space="preserve"> е върнато, подаден е протест, който не е уважен, а впоследствие указанията са изпълнени и делото е внесено отново с обвинителен акт и е приключено.</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rPr>
        <w:t>2. НОХД № 3</w:t>
      </w:r>
      <w:r w:rsidRPr="003733BC">
        <w:rPr>
          <w:rFonts w:ascii="Times New Roman" w:eastAsia="Times New Roman" w:hAnsi="Times New Roman"/>
          <w:b/>
          <w:sz w:val="24"/>
          <w:szCs w:val="24"/>
        </w:rPr>
        <w:t>6</w:t>
      </w:r>
      <w:r w:rsidRPr="0003156C">
        <w:rPr>
          <w:rFonts w:ascii="Times New Roman" w:eastAsia="Times New Roman" w:hAnsi="Times New Roman"/>
          <w:b/>
          <w:sz w:val="24"/>
          <w:szCs w:val="24"/>
        </w:rPr>
        <w:t>/1</w:t>
      </w:r>
      <w:r w:rsidRPr="003733BC">
        <w:rPr>
          <w:rFonts w:ascii="Times New Roman" w:eastAsia="Times New Roman" w:hAnsi="Times New Roman"/>
          <w:b/>
          <w:sz w:val="24"/>
          <w:szCs w:val="24"/>
        </w:rPr>
        <w:t>8</w:t>
      </w:r>
      <w:r w:rsidRPr="0003156C">
        <w:rPr>
          <w:rFonts w:ascii="Times New Roman" w:eastAsia="Times New Roman" w:hAnsi="Times New Roman"/>
          <w:b/>
          <w:sz w:val="24"/>
          <w:szCs w:val="24"/>
        </w:rPr>
        <w:t xml:space="preserve"> г</w:t>
      </w:r>
      <w:r w:rsidRPr="0003156C">
        <w:rPr>
          <w:rFonts w:ascii="Times New Roman" w:eastAsia="Times New Roman" w:hAnsi="Times New Roman"/>
          <w:sz w:val="24"/>
          <w:szCs w:val="24"/>
        </w:rPr>
        <w:t xml:space="preserve">. по описа на МОС, образувано по внесен обвинителен акт за престъпление по чл. </w:t>
      </w:r>
      <w:r w:rsidRPr="003733BC">
        <w:rPr>
          <w:rFonts w:ascii="Times New Roman" w:eastAsia="Times New Roman" w:hAnsi="Times New Roman"/>
          <w:sz w:val="24"/>
          <w:szCs w:val="24"/>
        </w:rPr>
        <w:t xml:space="preserve">278, ал.6 НК. С определение на МОС от 19.04.2018 г. делото е върнато,не е подаван протест. </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3733BC">
        <w:rPr>
          <w:rFonts w:ascii="Times New Roman" w:eastAsia="Times New Roman" w:hAnsi="Times New Roman"/>
          <w:b/>
          <w:sz w:val="24"/>
          <w:szCs w:val="24"/>
        </w:rPr>
        <w:t xml:space="preserve"> 3. НОХД</w:t>
      </w:r>
      <w:r w:rsidRPr="003733BC">
        <w:rPr>
          <w:rFonts w:ascii="Times New Roman" w:eastAsia="Times New Roman" w:hAnsi="Times New Roman"/>
          <w:sz w:val="24"/>
          <w:szCs w:val="24"/>
        </w:rPr>
        <w:t xml:space="preserve">, образувано по внесен обвинителен акт по чл. чл. 244, ал.1 и  209, ал. 1 от НК. Върнато с определение от 08.11.2018 г. Подаден е протест, който не е уважен. </w:t>
      </w:r>
      <w:r w:rsidRPr="0003156C">
        <w:rPr>
          <w:rFonts w:ascii="Times New Roman" w:eastAsia="Times New Roman" w:hAnsi="Times New Roman"/>
          <w:sz w:val="24"/>
          <w:szCs w:val="24"/>
        </w:rPr>
        <w:t>Впоследствие, след отстраняване на нарушенията, е внесен отново обвинителен акт</w:t>
      </w:r>
      <w:r w:rsidRPr="003733BC">
        <w:rPr>
          <w:rFonts w:ascii="Times New Roman" w:eastAsia="Times New Roman" w:hAnsi="Times New Roman"/>
          <w:sz w:val="24"/>
          <w:szCs w:val="24"/>
        </w:rPr>
        <w:t xml:space="preserve"> и предстои насрочване на делото от МОС. </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u w:val="single"/>
        </w:rPr>
        <w:t>Така</w:t>
      </w:r>
      <w:r w:rsidRPr="0003156C">
        <w:rPr>
          <w:rFonts w:ascii="Times New Roman" w:eastAsia="Times New Roman" w:hAnsi="Times New Roman"/>
          <w:sz w:val="24"/>
          <w:szCs w:val="24"/>
        </w:rPr>
        <w:t>, по брой и проценти в обобщение:</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по т.  </w:t>
      </w:r>
      <w:r w:rsidRPr="003733BC">
        <w:rPr>
          <w:rFonts w:ascii="Times New Roman" w:eastAsia="Times New Roman" w:hAnsi="Times New Roman"/>
          <w:sz w:val="24"/>
          <w:szCs w:val="24"/>
        </w:rPr>
        <w:t>1   от Прил</w:t>
      </w:r>
      <w:r w:rsidRPr="0003156C">
        <w:rPr>
          <w:rFonts w:ascii="Times New Roman" w:eastAsia="Times New Roman" w:hAnsi="Times New Roman"/>
          <w:sz w:val="24"/>
          <w:szCs w:val="24"/>
        </w:rPr>
        <w:t>ожението</w:t>
      </w:r>
      <w:r w:rsidRPr="003733BC">
        <w:rPr>
          <w:rFonts w:ascii="Times New Roman" w:eastAsia="Times New Roman" w:hAnsi="Times New Roman"/>
          <w:sz w:val="24"/>
          <w:szCs w:val="24"/>
        </w:rPr>
        <w:t xml:space="preserve"> </w:t>
      </w:r>
      <w:r w:rsidRPr="0003156C">
        <w:rPr>
          <w:rFonts w:ascii="Times New Roman" w:eastAsia="Times New Roman" w:hAnsi="Times New Roman"/>
          <w:sz w:val="24"/>
          <w:szCs w:val="24"/>
        </w:rPr>
        <w:t>-  върнат</w:t>
      </w:r>
      <w:r w:rsidRPr="003733BC">
        <w:rPr>
          <w:rFonts w:ascii="Times New Roman" w:eastAsia="Times New Roman" w:hAnsi="Times New Roman"/>
          <w:sz w:val="24"/>
          <w:szCs w:val="24"/>
        </w:rPr>
        <w:t>и</w:t>
      </w: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3 броя</w:t>
      </w:r>
      <w:r w:rsidRPr="0003156C">
        <w:rPr>
          <w:rFonts w:ascii="Times New Roman" w:eastAsia="Times New Roman" w:hAnsi="Times New Roman"/>
          <w:sz w:val="24"/>
          <w:szCs w:val="24"/>
        </w:rPr>
        <w:t xml:space="preserve"> дел</w:t>
      </w:r>
      <w:r w:rsidRPr="003733BC">
        <w:rPr>
          <w:rFonts w:ascii="Times New Roman" w:eastAsia="Times New Roman" w:hAnsi="Times New Roman"/>
          <w:sz w:val="24"/>
          <w:szCs w:val="24"/>
        </w:rPr>
        <w:t>а</w:t>
      </w:r>
      <w:r w:rsidRPr="0003156C">
        <w:rPr>
          <w:rFonts w:ascii="Times New Roman" w:eastAsia="Times New Roman" w:hAnsi="Times New Roman"/>
          <w:sz w:val="24"/>
          <w:szCs w:val="24"/>
        </w:rPr>
        <w:t xml:space="preserve"> или 1</w:t>
      </w:r>
      <w:r w:rsidRPr="003733BC">
        <w:rPr>
          <w:rFonts w:ascii="Times New Roman" w:eastAsia="Times New Roman" w:hAnsi="Times New Roman"/>
          <w:sz w:val="24"/>
          <w:szCs w:val="24"/>
        </w:rPr>
        <w:t>00</w:t>
      </w:r>
      <w:r w:rsidRPr="0003156C">
        <w:rPr>
          <w:rFonts w:ascii="Times New Roman" w:eastAsia="Times New Roman" w:hAnsi="Times New Roman"/>
          <w:sz w:val="24"/>
          <w:szCs w:val="24"/>
        </w:rPr>
        <w:t xml:space="preserve">% от общо върнатите </w:t>
      </w:r>
      <w:r w:rsidRPr="003733BC">
        <w:rPr>
          <w:rFonts w:ascii="Times New Roman" w:eastAsia="Times New Roman" w:hAnsi="Times New Roman"/>
          <w:sz w:val="24"/>
          <w:szCs w:val="24"/>
        </w:rPr>
        <w:t>3</w:t>
      </w:r>
      <w:r w:rsidRPr="0003156C">
        <w:rPr>
          <w:rFonts w:ascii="Times New Roman" w:eastAsia="Times New Roman" w:hAnsi="Times New Roman"/>
          <w:sz w:val="24"/>
          <w:szCs w:val="24"/>
        </w:rPr>
        <w:t xml:space="preserve"> броя дела</w:t>
      </w:r>
      <w:r w:rsidRPr="003733BC">
        <w:rPr>
          <w:rFonts w:ascii="Times New Roman" w:eastAsia="Times New Roman" w:hAnsi="Times New Roman"/>
          <w:sz w:val="24"/>
          <w:szCs w:val="24"/>
        </w:rPr>
        <w:t xml:space="preserve">. </w:t>
      </w: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r w:rsidRPr="0003156C">
        <w:rPr>
          <w:rFonts w:ascii="Times New Roman" w:eastAsia="Times New Roman" w:hAnsi="Times New Roman"/>
          <w:sz w:val="24"/>
          <w:szCs w:val="24"/>
          <w:u w:val="single"/>
        </w:rPr>
        <w:t xml:space="preserve">Районна прокуратура - Монтана: </w:t>
      </w: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 През 2018 година на Районна прокуратура – Монтана са били върнати за отстраняване на процесуални нарушения 5 дела, както следва: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- 3 броя  на основание чл. 249, ал. 2 от НПК;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- 2  неодобрени споразумения на </w:t>
      </w:r>
      <w:proofErr w:type="spellStart"/>
      <w:r w:rsidRPr="003733BC">
        <w:rPr>
          <w:rFonts w:ascii="Times New Roman" w:eastAsiaTheme="minorHAnsi" w:hAnsi="Times New Roman"/>
          <w:sz w:val="24"/>
          <w:szCs w:val="24"/>
        </w:rPr>
        <w:t>осн</w:t>
      </w:r>
      <w:proofErr w:type="spellEnd"/>
      <w:r w:rsidRPr="003733BC">
        <w:rPr>
          <w:rFonts w:ascii="Times New Roman" w:eastAsiaTheme="minorHAnsi" w:hAnsi="Times New Roman"/>
          <w:sz w:val="24"/>
          <w:szCs w:val="24"/>
        </w:rPr>
        <w:t>. чл.  381, ал.8 от НПК.</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u w:val="single"/>
        </w:rPr>
        <w:lastRenderedPageBreak/>
        <w:t>По т. 1 от</w:t>
      </w:r>
      <w:r w:rsidRPr="003733BC">
        <w:rPr>
          <w:rFonts w:ascii="Times New Roman" w:eastAsia="Times New Roman" w:hAnsi="Times New Roman"/>
          <w:b/>
          <w:sz w:val="24"/>
          <w:szCs w:val="24"/>
          <w:u w:val="single"/>
        </w:rPr>
        <w:t xml:space="preserve"> раздел </w:t>
      </w:r>
      <w:r w:rsidRPr="003733BC">
        <w:rPr>
          <w:rFonts w:ascii="Times New Roman" w:eastAsia="Times New Roman" w:hAnsi="Times New Roman"/>
          <w:b/>
          <w:sz w:val="24"/>
          <w:szCs w:val="24"/>
          <w:u w:val="single"/>
          <w:lang w:val="en-US"/>
        </w:rPr>
        <w:t>III</w:t>
      </w:r>
      <w:r w:rsidRPr="003733BC">
        <w:rPr>
          <w:rFonts w:ascii="Times New Roman" w:eastAsia="Times New Roman" w:hAnsi="Times New Roman"/>
          <w:b/>
          <w:sz w:val="24"/>
          <w:szCs w:val="24"/>
          <w:u w:val="single"/>
        </w:rPr>
        <w:t xml:space="preserve"> на Приложение </w:t>
      </w:r>
      <w:r w:rsidRPr="0003156C">
        <w:rPr>
          <w:rFonts w:ascii="Times New Roman" w:eastAsia="Times New Roman" w:hAnsi="Times New Roman"/>
          <w:b/>
          <w:sz w:val="24"/>
          <w:szCs w:val="24"/>
          <w:u w:val="single"/>
        </w:rPr>
        <w:t xml:space="preserve"> № </w:t>
      </w:r>
      <w:r w:rsidRPr="003733BC">
        <w:rPr>
          <w:rFonts w:ascii="Times New Roman" w:eastAsia="Times New Roman" w:hAnsi="Times New Roman"/>
          <w:b/>
          <w:sz w:val="24"/>
          <w:szCs w:val="24"/>
          <w:u w:val="single"/>
        </w:rPr>
        <w:t>5</w:t>
      </w:r>
      <w:r w:rsidRPr="0003156C">
        <w:rPr>
          <w:rFonts w:ascii="Times New Roman" w:eastAsia="Times New Roman" w:hAnsi="Times New Roman"/>
          <w:sz w:val="24"/>
          <w:szCs w:val="24"/>
        </w:rPr>
        <w:t xml:space="preserve"> -  връщането се дължи на  допуснато на досъдебното производство </w:t>
      </w:r>
      <w:proofErr w:type="spellStart"/>
      <w:r w:rsidRPr="0003156C">
        <w:rPr>
          <w:rFonts w:ascii="Times New Roman" w:eastAsia="Times New Roman" w:hAnsi="Times New Roman"/>
          <w:sz w:val="24"/>
          <w:szCs w:val="24"/>
        </w:rPr>
        <w:t>отстранимо</w:t>
      </w:r>
      <w:proofErr w:type="spellEnd"/>
      <w:r w:rsidRPr="0003156C">
        <w:rPr>
          <w:rFonts w:ascii="Times New Roman" w:eastAsia="Times New Roman" w:hAnsi="Times New Roman"/>
          <w:sz w:val="24"/>
          <w:szCs w:val="24"/>
        </w:rPr>
        <w:t xml:space="preserve">  съществено нарушение на процесуалните правила, </w:t>
      </w:r>
      <w:r w:rsidRPr="003733BC">
        <w:rPr>
          <w:rFonts w:ascii="Times New Roman" w:eastAsia="Times New Roman" w:hAnsi="Times New Roman"/>
          <w:sz w:val="24"/>
          <w:szCs w:val="24"/>
        </w:rPr>
        <w:t xml:space="preserve">довело до  ограничаване процесуалните права на обвиняемия </w:t>
      </w:r>
      <w:r w:rsidRPr="0003156C">
        <w:rPr>
          <w:rFonts w:ascii="Times New Roman" w:eastAsia="Times New Roman" w:hAnsi="Times New Roman"/>
          <w:sz w:val="24"/>
          <w:szCs w:val="24"/>
        </w:rPr>
        <w:t xml:space="preserve"> </w:t>
      </w:r>
      <w:r w:rsidRPr="0003156C">
        <w:rPr>
          <w:rFonts w:ascii="Times New Roman" w:eastAsia="Times New Roman" w:hAnsi="Times New Roman"/>
          <w:sz w:val="24"/>
          <w:szCs w:val="24"/>
          <w:u w:val="single"/>
        </w:rPr>
        <w:t xml:space="preserve">–  </w:t>
      </w:r>
      <w:r w:rsidRPr="003733BC">
        <w:rPr>
          <w:rFonts w:ascii="Times New Roman" w:eastAsia="Times New Roman" w:hAnsi="Times New Roman"/>
          <w:sz w:val="24"/>
          <w:szCs w:val="24"/>
          <w:u w:val="single"/>
        </w:rPr>
        <w:t>3</w:t>
      </w:r>
      <w:r w:rsidRPr="0003156C">
        <w:rPr>
          <w:rFonts w:ascii="Times New Roman" w:eastAsia="Times New Roman" w:hAnsi="Times New Roman"/>
          <w:sz w:val="24"/>
          <w:szCs w:val="24"/>
          <w:u w:val="single"/>
        </w:rPr>
        <w:t xml:space="preserve">  броя </w:t>
      </w:r>
      <w:r w:rsidRPr="0003156C">
        <w:rPr>
          <w:rFonts w:ascii="Times New Roman" w:eastAsia="Times New Roman" w:hAnsi="Times New Roman"/>
          <w:sz w:val="24"/>
          <w:szCs w:val="24"/>
        </w:rPr>
        <w:t xml:space="preserve">дела, </w:t>
      </w:r>
      <w:r w:rsidRPr="003733BC">
        <w:rPr>
          <w:rFonts w:ascii="Times New Roman" w:eastAsia="Times New Roman" w:hAnsi="Times New Roman"/>
          <w:sz w:val="24"/>
          <w:szCs w:val="24"/>
        </w:rPr>
        <w:t xml:space="preserve"> като 1/ един/ брой е по внесен в съда обвинителен акт, а 2 броя са по АНД, поради приет от съда извод за отсъствие предпоставките на чл. 78а НК, но процесуалното основание са  допуснати </w:t>
      </w:r>
      <w:proofErr w:type="spellStart"/>
      <w:r w:rsidRPr="003733BC">
        <w:rPr>
          <w:rFonts w:ascii="Times New Roman" w:eastAsia="Times New Roman" w:hAnsi="Times New Roman"/>
          <w:sz w:val="24"/>
          <w:szCs w:val="24"/>
        </w:rPr>
        <w:t>отстраними</w:t>
      </w:r>
      <w:proofErr w:type="spellEnd"/>
      <w:r w:rsidRPr="003733BC">
        <w:rPr>
          <w:rFonts w:ascii="Times New Roman" w:eastAsia="Times New Roman" w:hAnsi="Times New Roman"/>
          <w:sz w:val="24"/>
          <w:szCs w:val="24"/>
        </w:rPr>
        <w:t xml:space="preserve"> нарушения на </w:t>
      </w:r>
      <w:proofErr w:type="spellStart"/>
      <w:r w:rsidRPr="003733BC">
        <w:rPr>
          <w:rFonts w:ascii="Times New Roman" w:eastAsia="Times New Roman" w:hAnsi="Times New Roman"/>
          <w:sz w:val="24"/>
          <w:szCs w:val="24"/>
        </w:rPr>
        <w:t>процесуяални</w:t>
      </w:r>
      <w:proofErr w:type="spellEnd"/>
      <w:r w:rsidRPr="003733BC">
        <w:rPr>
          <w:rFonts w:ascii="Times New Roman" w:eastAsia="Times New Roman" w:hAnsi="Times New Roman"/>
          <w:sz w:val="24"/>
          <w:szCs w:val="24"/>
        </w:rPr>
        <w:t xml:space="preserve"> правила. Делата са, </w:t>
      </w:r>
      <w:r w:rsidRPr="0003156C">
        <w:rPr>
          <w:rFonts w:ascii="Times New Roman" w:eastAsia="Times New Roman" w:hAnsi="Times New Roman"/>
          <w:sz w:val="24"/>
          <w:szCs w:val="24"/>
        </w:rPr>
        <w:t>както следва:</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 xml:space="preserve">1. НОХД № 1760/2018 </w:t>
      </w:r>
      <w:r w:rsidRPr="003733BC">
        <w:rPr>
          <w:rFonts w:ascii="Times New Roman" w:eastAsiaTheme="minorHAnsi" w:hAnsi="Times New Roman"/>
          <w:sz w:val="24"/>
          <w:szCs w:val="24"/>
        </w:rPr>
        <w:t xml:space="preserve">год. по описа на МРС е образувано в съда по внесен обвинителен акт по ДП № 1065/2018 год. по описа на РУ -Монтана срещу Красимир </w:t>
      </w:r>
      <w:proofErr w:type="spellStart"/>
      <w:r w:rsidRPr="003733BC">
        <w:rPr>
          <w:rFonts w:ascii="Times New Roman" w:eastAsiaTheme="minorHAnsi" w:hAnsi="Times New Roman"/>
          <w:sz w:val="24"/>
          <w:szCs w:val="24"/>
        </w:rPr>
        <w:t>Милчов</w:t>
      </w:r>
      <w:proofErr w:type="spellEnd"/>
      <w:r w:rsidRPr="003733BC">
        <w:rPr>
          <w:rFonts w:ascii="Times New Roman" w:eastAsiaTheme="minorHAnsi" w:hAnsi="Times New Roman"/>
          <w:sz w:val="24"/>
          <w:szCs w:val="24"/>
        </w:rPr>
        <w:t xml:space="preserve"> Велчев за престъпление по чл. 343в, ал. 2 от НК.</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С Определение № 395/04.12.2018 год. по НОХД № 1760/2018 год. .РС - Монтана е прекратил съдебното производство на основание чл.249, ал.2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с чл. 248, ал. 1, т. 3 от НПК и върнал наказателното производство на РП – Монтана за отстраняване на допуснатите съществени процесуални нарушения при изготвяне на обвинителния акт и постановлението за привличане на обвиняем.</w:t>
      </w:r>
    </w:p>
    <w:p w:rsidR="003733BC" w:rsidRPr="003733BC" w:rsidRDefault="003733BC" w:rsidP="003733BC">
      <w:pPr>
        <w:spacing w:after="0"/>
        <w:ind w:firstLine="709"/>
        <w:jc w:val="both"/>
        <w:rPr>
          <w:rFonts w:ascii="Times New Roman" w:eastAsiaTheme="minorHAnsi" w:hAnsi="Times New Roman"/>
          <w:b/>
          <w:sz w:val="24"/>
          <w:szCs w:val="24"/>
        </w:rPr>
      </w:pPr>
      <w:r w:rsidRPr="003733BC">
        <w:rPr>
          <w:rFonts w:ascii="Times New Roman" w:eastAsiaTheme="minorHAnsi" w:hAnsi="Times New Roman"/>
          <w:sz w:val="24"/>
          <w:szCs w:val="24"/>
        </w:rPr>
        <w:t xml:space="preserve">Връщането на делото се дължи на допуснато на досъдебното производство </w:t>
      </w:r>
      <w:proofErr w:type="spellStart"/>
      <w:r w:rsidRPr="003733BC">
        <w:rPr>
          <w:rFonts w:ascii="Times New Roman" w:eastAsiaTheme="minorHAnsi" w:hAnsi="Times New Roman"/>
          <w:sz w:val="24"/>
          <w:szCs w:val="24"/>
        </w:rPr>
        <w:t>отстранимо</w:t>
      </w:r>
      <w:proofErr w:type="spellEnd"/>
      <w:r w:rsidRPr="003733BC">
        <w:rPr>
          <w:rFonts w:ascii="Times New Roman" w:eastAsiaTheme="minorHAnsi" w:hAnsi="Times New Roman"/>
          <w:sz w:val="24"/>
          <w:szCs w:val="24"/>
        </w:rPr>
        <w:t xml:space="preserve"> съществено нарушение на процесуални правила в хода на разследването, довело до ограничаване на процесуалните права на обвиняемия. Предявено е било обвинение за извършено престъпление по чл. 343в, ал.2 от НК, а всъщност деянието е било </w:t>
      </w:r>
      <w:proofErr w:type="spellStart"/>
      <w:r w:rsidRPr="003733BC">
        <w:rPr>
          <w:rFonts w:ascii="Times New Roman" w:eastAsiaTheme="minorHAnsi" w:hAnsi="Times New Roman"/>
          <w:sz w:val="24"/>
          <w:szCs w:val="24"/>
        </w:rPr>
        <w:t>несъставомерно</w:t>
      </w:r>
      <w:proofErr w:type="spellEnd"/>
      <w:r w:rsidRPr="003733BC">
        <w:rPr>
          <w:rFonts w:ascii="Times New Roman" w:eastAsiaTheme="minorHAnsi" w:hAnsi="Times New Roman"/>
          <w:sz w:val="24"/>
          <w:szCs w:val="24"/>
        </w:rPr>
        <w:t xml:space="preserve"> по този текст.</w:t>
      </w:r>
      <w:r w:rsidRPr="003733BC">
        <w:rPr>
          <w:rFonts w:ascii="Times New Roman" w:eastAsiaTheme="minorHAnsi" w:hAnsi="Times New Roman"/>
          <w:b/>
          <w:sz w:val="24"/>
          <w:szCs w:val="24"/>
        </w:rPr>
        <w:t xml:space="preserve">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 xml:space="preserve"> 2. АНД № 372/2018 год</w:t>
      </w:r>
      <w:r w:rsidRPr="003733BC">
        <w:rPr>
          <w:rFonts w:ascii="Times New Roman" w:eastAsiaTheme="minorHAnsi" w:hAnsi="Times New Roman"/>
          <w:sz w:val="24"/>
          <w:szCs w:val="24"/>
        </w:rPr>
        <w:t>. по описа на МРС  -  образувано в съда по внесено предложение за освобождаване от наказателна отговорност с налагане на административно наказание по реда на чл. 78а от НК срещу Г.Й. Г. за престъпление по чл.325 б, ал. 1 НК.</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С Разпореждане № 436/08.03.2018 год. РС - Монтана е прекратил съдебното производство на основание чл. 376, ал. 1 от НПК / вероятно е имал в предвид чл.249, ал.2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xml:space="preserve">. с чл. 248, ал.1, т. 3 от НПК / и върнал наказателното производство на РП – Монтана поради допуснати </w:t>
      </w:r>
      <w:proofErr w:type="spellStart"/>
      <w:r w:rsidRPr="003733BC">
        <w:rPr>
          <w:rFonts w:ascii="Times New Roman" w:eastAsiaTheme="minorHAnsi" w:hAnsi="Times New Roman"/>
          <w:sz w:val="24"/>
          <w:szCs w:val="24"/>
        </w:rPr>
        <w:t>отстраними</w:t>
      </w:r>
      <w:proofErr w:type="spellEnd"/>
      <w:r w:rsidRPr="003733BC">
        <w:rPr>
          <w:rFonts w:ascii="Times New Roman" w:eastAsiaTheme="minorHAnsi" w:hAnsi="Times New Roman"/>
          <w:sz w:val="24"/>
          <w:szCs w:val="24"/>
        </w:rPr>
        <w:t xml:space="preserve"> съществени нарушения на процесуалните правила, довели до ограничаване процесуалните права на обвиняемия и пострадалия.</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Съдът е констатирал, че е налице съществено разминаване между установената фактическа обстановка и повдигнатото обвинение.</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На 13.06.2018 год. досъдебното производство е внесено отново с предложение по чл. 78а от НК и има наложено наказание.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 xml:space="preserve"> 3. АНД № 516/2018 </w:t>
      </w:r>
      <w:r w:rsidRPr="003733BC">
        <w:rPr>
          <w:rFonts w:ascii="Times New Roman" w:eastAsiaTheme="minorHAnsi" w:hAnsi="Times New Roman"/>
          <w:sz w:val="24"/>
          <w:szCs w:val="24"/>
        </w:rPr>
        <w:t xml:space="preserve">год. по описа на МРС - образувано в съда по внесено предложение за освобождаване от наказателна отговорност с налагане на административно наказание по реда на чл. 78а от НК срещу И.Г.Т.  за извършено престъпление по чл. 227 б, ал. 2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с ал. 1 НК.</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С Определение от 05.06.2018 год. РС - Монтана е прекратил съдебното производство по АНД № 516/2018 год. на основание чл.249, ал.2 от НПК / грешно посочено чл. 249, ал.1, т.3 от НПК / и върнал наказателното производство на РП – Монтана за отстраняване на допуснато н хода на разследването съществено и </w:t>
      </w:r>
      <w:proofErr w:type="spellStart"/>
      <w:r w:rsidRPr="003733BC">
        <w:rPr>
          <w:rFonts w:ascii="Times New Roman" w:eastAsiaTheme="minorHAnsi" w:hAnsi="Times New Roman"/>
          <w:sz w:val="24"/>
          <w:szCs w:val="24"/>
        </w:rPr>
        <w:t>отстранимо</w:t>
      </w:r>
      <w:proofErr w:type="spellEnd"/>
      <w:r w:rsidRPr="003733BC">
        <w:rPr>
          <w:rFonts w:ascii="Times New Roman" w:eastAsiaTheme="minorHAnsi" w:hAnsi="Times New Roman"/>
          <w:sz w:val="24"/>
          <w:szCs w:val="24"/>
        </w:rPr>
        <w:t xml:space="preserve"> процесуално нарушение, а именно: ново привличане в обвиняемото лице с участието на защитник.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В съдебно заседание обвиняемият е заявил, че не може да чете и пише, поради което не разбира обвинението. Съдебният състав е приел, че така е нарушено правото на обвиняемия на защита, като е било налице основание за задължителна защита при привличането му като обвиняем в досъдебното производство.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На досъдебното производство обвиняемият е бил заявил, че има завършено основно образование, поради което разследващият не му е назначил защитник. Едва във фазата на съдебното производство обвиняемият е заявил, че е неграмотен.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lastRenderedPageBreak/>
        <w:t>На 10.07.2018 год. досъдебното производство е внесено отново с предложение по чл. 78а от НК и има наложено наказание.</w:t>
      </w:r>
    </w:p>
    <w:p w:rsidR="003733BC" w:rsidRPr="003733BC" w:rsidRDefault="003733BC" w:rsidP="003733BC">
      <w:pPr>
        <w:spacing w:after="0" w:line="240" w:lineRule="auto"/>
        <w:ind w:firstLine="709"/>
        <w:jc w:val="both"/>
        <w:rPr>
          <w:rFonts w:ascii="Times New Roman" w:eastAsiaTheme="minorHAnsi" w:hAnsi="Times New Roman"/>
          <w:sz w:val="24"/>
          <w:szCs w:val="24"/>
        </w:rPr>
      </w:pPr>
    </w:p>
    <w:p w:rsidR="003733BC" w:rsidRPr="003733BC" w:rsidRDefault="003733BC" w:rsidP="003733BC">
      <w:pPr>
        <w:spacing w:after="0" w:line="240" w:lineRule="auto"/>
        <w:ind w:firstLine="709"/>
        <w:jc w:val="both"/>
        <w:rPr>
          <w:rFonts w:ascii="Times New Roman" w:eastAsiaTheme="minorHAnsi" w:hAnsi="Times New Roman"/>
          <w:b/>
          <w:sz w:val="24"/>
          <w:szCs w:val="24"/>
        </w:rPr>
      </w:pPr>
      <w:r w:rsidRPr="003733BC">
        <w:rPr>
          <w:rFonts w:ascii="Times New Roman" w:eastAsiaTheme="minorHAnsi" w:hAnsi="Times New Roman"/>
          <w:sz w:val="24"/>
          <w:szCs w:val="24"/>
        </w:rPr>
        <w:t xml:space="preserve"> </w:t>
      </w:r>
      <w:r w:rsidRPr="0003156C">
        <w:rPr>
          <w:rFonts w:ascii="Times New Roman" w:eastAsia="Times New Roman" w:hAnsi="Times New Roman"/>
          <w:b/>
          <w:sz w:val="24"/>
          <w:szCs w:val="24"/>
          <w:u w:val="single"/>
        </w:rPr>
        <w:t xml:space="preserve">По т. </w:t>
      </w:r>
      <w:r w:rsidRPr="003733BC">
        <w:rPr>
          <w:rFonts w:ascii="Times New Roman" w:eastAsia="Times New Roman" w:hAnsi="Times New Roman"/>
          <w:b/>
          <w:sz w:val="24"/>
          <w:szCs w:val="24"/>
          <w:u w:val="single"/>
        </w:rPr>
        <w:t>4</w:t>
      </w:r>
      <w:r w:rsidRPr="0003156C">
        <w:rPr>
          <w:rFonts w:ascii="Times New Roman" w:eastAsia="Times New Roman" w:hAnsi="Times New Roman"/>
          <w:b/>
          <w:sz w:val="24"/>
          <w:szCs w:val="24"/>
          <w:u w:val="single"/>
        </w:rPr>
        <w:t xml:space="preserve"> </w:t>
      </w:r>
      <w:r w:rsidRPr="003733BC">
        <w:rPr>
          <w:rFonts w:ascii="Times New Roman" w:eastAsia="Times New Roman" w:hAnsi="Times New Roman"/>
          <w:b/>
          <w:sz w:val="24"/>
          <w:szCs w:val="24"/>
          <w:u w:val="single"/>
        </w:rPr>
        <w:t xml:space="preserve"> на раздел </w:t>
      </w:r>
      <w:r w:rsidRPr="0003156C">
        <w:rPr>
          <w:rFonts w:ascii="Times New Roman" w:eastAsia="Times New Roman" w:hAnsi="Times New Roman"/>
          <w:b/>
          <w:sz w:val="24"/>
          <w:szCs w:val="24"/>
          <w:u w:val="single"/>
        </w:rPr>
        <w:t xml:space="preserve"> </w:t>
      </w:r>
      <w:r w:rsidRPr="003733BC">
        <w:rPr>
          <w:rFonts w:ascii="Times New Roman" w:eastAsia="Times New Roman" w:hAnsi="Times New Roman"/>
          <w:b/>
          <w:sz w:val="24"/>
          <w:szCs w:val="24"/>
          <w:u w:val="single"/>
          <w:lang w:val="en-US"/>
        </w:rPr>
        <w:t>III</w:t>
      </w:r>
      <w:r w:rsidRPr="0003156C">
        <w:rPr>
          <w:rFonts w:ascii="Times New Roman" w:eastAsia="Times New Roman" w:hAnsi="Times New Roman"/>
          <w:b/>
          <w:sz w:val="24"/>
          <w:szCs w:val="24"/>
          <w:u w:val="single"/>
        </w:rPr>
        <w:t xml:space="preserve"> от Приложение № 5</w:t>
      </w:r>
      <w:r w:rsidRPr="0003156C">
        <w:rPr>
          <w:rFonts w:ascii="Times New Roman" w:eastAsia="Times New Roman" w:hAnsi="Times New Roman"/>
          <w:sz w:val="24"/>
          <w:szCs w:val="24"/>
        </w:rPr>
        <w:t xml:space="preserve"> – Връщането на делото се дължи на неодобрено от съда споразумение </w:t>
      </w:r>
      <w:r w:rsidRPr="003733BC">
        <w:rPr>
          <w:rFonts w:ascii="Times New Roman" w:eastAsia="Times New Roman" w:hAnsi="Times New Roman"/>
          <w:sz w:val="24"/>
          <w:szCs w:val="24"/>
        </w:rPr>
        <w:t xml:space="preserve"> поради несъгласие с квалификацията на деянието </w:t>
      </w: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2</w:t>
      </w:r>
      <w:r w:rsidRPr="0003156C">
        <w:rPr>
          <w:rFonts w:ascii="Times New Roman" w:eastAsia="Times New Roman" w:hAnsi="Times New Roman"/>
          <w:sz w:val="24"/>
          <w:szCs w:val="24"/>
        </w:rPr>
        <w:t xml:space="preserve"> броя дела, както следва:</w:t>
      </w:r>
      <w:r w:rsidRPr="003733BC">
        <w:rPr>
          <w:rFonts w:ascii="Times New Roman" w:eastAsiaTheme="minorHAnsi" w:hAnsi="Times New Roman"/>
          <w:b/>
          <w:sz w:val="24"/>
          <w:szCs w:val="24"/>
        </w:rPr>
        <w:t xml:space="preserve"> </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3733BC">
        <w:rPr>
          <w:rFonts w:ascii="Times New Roman" w:eastAsiaTheme="minorHAnsi" w:hAnsi="Times New Roman"/>
          <w:b/>
          <w:sz w:val="24"/>
          <w:szCs w:val="24"/>
        </w:rPr>
        <w:t xml:space="preserve">     1. НОХД № 246/2018 </w:t>
      </w:r>
      <w:r w:rsidRPr="003733BC">
        <w:rPr>
          <w:rFonts w:ascii="Times New Roman" w:eastAsiaTheme="minorHAnsi" w:hAnsi="Times New Roman"/>
          <w:sz w:val="24"/>
          <w:szCs w:val="24"/>
        </w:rPr>
        <w:t xml:space="preserve">год. по описа на МРС е образувано в съда по внесено за одобрение Споразумение по БП № 30/2018 год. за извършени престъпления по чл. чл. 345, ал. 2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xml:space="preserve">. с ал. 1 от НК и по чл. 343б, ал. 2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с ал. 1 от НК.</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С Определение от 13.02.2018 год. РС - Монтана е прекратил съдебното производство по НОХД № 246/2018 год. на основание чл.382, ал. 8 от НПК и върнал наказателното производство на РП – Монтана, поради неодобряване на предложеното споразумение.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Връщането на делото се дължи на неодобрено от съда споразумение поради несъгласие на съда с несъгласие на съда с квалификацията на деянието. Съдът приема, че извършеното деяние по чл. 345, ал. 2 от НК не е престъпление, а само и единствено административно нарушение, поради което не одобрява споразумението в тази му част, като приема, че са налице основанията на чл. 250, ал.1, т.2 от НПК и връща делото на прокуратурата за частично прекратяване по отношение на това деяние, изготвяне на ново споразумение за престъплението по чл. 343б, ал.2 от НК / каквото е било второто обвинение /.</w:t>
      </w:r>
      <w:r w:rsidR="000F1A0F">
        <w:rPr>
          <w:rFonts w:ascii="Times New Roman" w:eastAsiaTheme="minorHAnsi" w:hAnsi="Times New Roman"/>
          <w:sz w:val="24"/>
          <w:szCs w:val="24"/>
        </w:rPr>
        <w:t xml:space="preserve"> </w:t>
      </w:r>
      <w:r w:rsidRPr="003733BC">
        <w:rPr>
          <w:rFonts w:ascii="Times New Roman" w:eastAsiaTheme="minorHAnsi" w:hAnsi="Times New Roman"/>
          <w:sz w:val="24"/>
          <w:szCs w:val="24"/>
        </w:rPr>
        <w:t xml:space="preserve">На 27.03.2018 год. делото е внесено отново в РС – Монтана с </w:t>
      </w:r>
      <w:proofErr w:type="spellStart"/>
      <w:r w:rsidRPr="003733BC">
        <w:rPr>
          <w:rFonts w:ascii="Times New Roman" w:eastAsiaTheme="minorHAnsi" w:hAnsi="Times New Roman"/>
          <w:sz w:val="24"/>
          <w:szCs w:val="24"/>
        </w:rPr>
        <w:t>проекто</w:t>
      </w:r>
      <w:proofErr w:type="spellEnd"/>
      <w:r w:rsidRPr="003733BC">
        <w:rPr>
          <w:rFonts w:ascii="Times New Roman" w:eastAsiaTheme="minorHAnsi" w:hAnsi="Times New Roman"/>
          <w:sz w:val="24"/>
          <w:szCs w:val="24"/>
        </w:rPr>
        <w:t xml:space="preserve"> - споразумение за престъплението по чл. 343б, ал.2 от НК и същото е одобрено.</w:t>
      </w:r>
    </w:p>
    <w:p w:rsidR="003733BC" w:rsidRPr="003733BC" w:rsidRDefault="003733BC" w:rsidP="003733BC">
      <w:pPr>
        <w:spacing w:after="0"/>
        <w:ind w:firstLine="709"/>
        <w:jc w:val="both"/>
        <w:rPr>
          <w:rFonts w:ascii="Times New Roman" w:eastAsiaTheme="minorHAnsi" w:hAnsi="Times New Roman"/>
          <w:sz w:val="24"/>
          <w:szCs w:val="24"/>
        </w:rPr>
      </w:pP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2. НОХД № 439/2018</w:t>
      </w:r>
      <w:r w:rsidRPr="003733BC">
        <w:rPr>
          <w:rFonts w:ascii="Times New Roman" w:eastAsiaTheme="minorHAnsi" w:hAnsi="Times New Roman"/>
          <w:sz w:val="24"/>
          <w:szCs w:val="24"/>
        </w:rPr>
        <w:t xml:space="preserve"> год. по описа на МРС -  образувано в съда по внесено за одобрение Споразумение за извършено престъпление по чл. 235, ал. 6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xml:space="preserve">. с ал. 2, </w:t>
      </w:r>
      <w:proofErr w:type="spellStart"/>
      <w:r w:rsidRPr="003733BC">
        <w:rPr>
          <w:rFonts w:ascii="Times New Roman" w:eastAsiaTheme="minorHAnsi" w:hAnsi="Times New Roman"/>
          <w:sz w:val="24"/>
          <w:szCs w:val="24"/>
        </w:rPr>
        <w:t>предл</w:t>
      </w:r>
      <w:proofErr w:type="spellEnd"/>
      <w:r w:rsidRPr="003733BC">
        <w:rPr>
          <w:rFonts w:ascii="Times New Roman" w:eastAsiaTheme="minorHAnsi" w:hAnsi="Times New Roman"/>
          <w:sz w:val="24"/>
          <w:szCs w:val="24"/>
        </w:rPr>
        <w:t xml:space="preserve">. 3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с ал. 1 от НК.</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С Определение от 23.03.2018 год. РС - Монтана е прекратил съдебното производство по НОХД № 439/2018 год. на основание чл.382, ал. 8 от НПК и върнал наказателното производство на РП – Монтана, поради неодобряване на предложеното споразумение.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 xml:space="preserve">Връщането на делото се дължи на неодобрено от съда споразумение поради несъгласие на съда с несъгласие на съда с квалификацията на деянието. Съдът е приел, че с измененията в НПК в ДВ, брой 63 от 04.08.2017 г., в сила от 05.11.2017 г. е извършена процесуална корекция спрямо част от инкриминираните деяния, покриващи признаците и на административни нарушения. Според тези промени в процесуалния закон, когато едно деяние покрива признаците както на престъпление, така и на административно нарушение, следва наблюдаващият прокурор да прекрати наказателното производство спрямо това деяние.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t>Впоследствие – на 05.04.2018 год. делото е внесено отново в РС – Монтана с обвинителен акт, като още в разпоредително заседание е изготвено ново споразумение, идентично с първоначалното и същото е одобрено от съда.</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u w:val="single"/>
        </w:rPr>
        <w:t>Така</w:t>
      </w:r>
      <w:r w:rsidRPr="0003156C">
        <w:rPr>
          <w:rFonts w:ascii="Times New Roman" w:eastAsia="Times New Roman" w:hAnsi="Times New Roman"/>
          <w:sz w:val="24"/>
          <w:szCs w:val="24"/>
        </w:rPr>
        <w:t>, в обобщение по брой и проценти за тази прокуратура:</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по т. 1  са върнати   </w:t>
      </w:r>
      <w:r w:rsidRPr="003733BC">
        <w:rPr>
          <w:rFonts w:ascii="Times New Roman" w:eastAsia="Times New Roman" w:hAnsi="Times New Roman"/>
          <w:sz w:val="24"/>
          <w:szCs w:val="24"/>
        </w:rPr>
        <w:t>3</w:t>
      </w:r>
      <w:r w:rsidRPr="0003156C">
        <w:rPr>
          <w:rFonts w:ascii="Times New Roman" w:eastAsia="Times New Roman" w:hAnsi="Times New Roman"/>
          <w:sz w:val="24"/>
          <w:szCs w:val="24"/>
        </w:rPr>
        <w:t xml:space="preserve">  броя   дела  или  </w:t>
      </w:r>
      <w:r w:rsidRPr="003733BC">
        <w:rPr>
          <w:rFonts w:ascii="Times New Roman" w:eastAsia="Times New Roman" w:hAnsi="Times New Roman"/>
          <w:sz w:val="24"/>
          <w:szCs w:val="24"/>
        </w:rPr>
        <w:t>60</w:t>
      </w:r>
      <w:r w:rsidRPr="0003156C">
        <w:rPr>
          <w:rFonts w:ascii="Times New Roman" w:eastAsia="Times New Roman" w:hAnsi="Times New Roman"/>
          <w:sz w:val="24"/>
          <w:szCs w:val="24"/>
        </w:rPr>
        <w:t xml:space="preserve"> % от общо върнатите </w:t>
      </w:r>
      <w:r w:rsidRPr="003733BC">
        <w:rPr>
          <w:rFonts w:ascii="Times New Roman" w:eastAsia="Times New Roman" w:hAnsi="Times New Roman"/>
          <w:sz w:val="24"/>
          <w:szCs w:val="24"/>
        </w:rPr>
        <w:t>5</w:t>
      </w:r>
      <w:r w:rsidRPr="0003156C">
        <w:rPr>
          <w:rFonts w:ascii="Times New Roman" w:eastAsia="Times New Roman" w:hAnsi="Times New Roman"/>
          <w:sz w:val="24"/>
          <w:szCs w:val="24"/>
        </w:rPr>
        <w:t>;</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по т. </w:t>
      </w:r>
      <w:r w:rsidRPr="003733BC">
        <w:rPr>
          <w:rFonts w:ascii="Times New Roman" w:eastAsia="Times New Roman" w:hAnsi="Times New Roman"/>
          <w:sz w:val="24"/>
          <w:szCs w:val="24"/>
        </w:rPr>
        <w:t>4</w:t>
      </w:r>
      <w:r w:rsidRPr="0003156C">
        <w:rPr>
          <w:rFonts w:ascii="Times New Roman" w:eastAsia="Times New Roman" w:hAnsi="Times New Roman"/>
          <w:sz w:val="24"/>
          <w:szCs w:val="24"/>
        </w:rPr>
        <w:t xml:space="preserve"> - върнати 2 броя дела или</w:t>
      </w:r>
      <w:r w:rsidRPr="003733BC">
        <w:rPr>
          <w:rFonts w:ascii="Times New Roman" w:eastAsia="Times New Roman" w:hAnsi="Times New Roman"/>
          <w:sz w:val="24"/>
          <w:szCs w:val="24"/>
        </w:rPr>
        <w:t xml:space="preserve"> 40</w:t>
      </w:r>
      <w:r w:rsidRPr="0003156C">
        <w:rPr>
          <w:rFonts w:ascii="Times New Roman" w:eastAsia="Times New Roman" w:hAnsi="Times New Roman"/>
          <w:sz w:val="24"/>
          <w:szCs w:val="24"/>
        </w:rPr>
        <w:t>% от общо върнатите</w:t>
      </w:r>
      <w:r w:rsidRPr="003733BC">
        <w:rPr>
          <w:rFonts w:ascii="Times New Roman" w:eastAsia="Times New Roman" w:hAnsi="Times New Roman"/>
          <w:sz w:val="24"/>
          <w:szCs w:val="24"/>
        </w:rPr>
        <w:t>.</w:t>
      </w:r>
    </w:p>
    <w:p w:rsidR="003733BC" w:rsidRPr="003733BC" w:rsidRDefault="003733BC" w:rsidP="003733BC">
      <w:pPr>
        <w:spacing w:after="0" w:line="240" w:lineRule="auto"/>
        <w:ind w:firstLine="709"/>
        <w:jc w:val="both"/>
        <w:rPr>
          <w:rFonts w:ascii="Times New Roman" w:eastAsia="Times New Roman" w:hAnsi="Times New Roman"/>
          <w:sz w:val="24"/>
          <w:szCs w:val="24"/>
          <w:u w:val="single"/>
        </w:rPr>
      </w:pP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r w:rsidRPr="0003156C">
        <w:rPr>
          <w:rFonts w:ascii="Times New Roman" w:eastAsia="Times New Roman" w:hAnsi="Times New Roman"/>
          <w:sz w:val="24"/>
          <w:szCs w:val="24"/>
          <w:u w:val="single"/>
        </w:rPr>
        <w:t>Районна прокуратура – Лом</w:t>
      </w:r>
    </w:p>
    <w:p w:rsidR="003733BC" w:rsidRPr="0003156C" w:rsidRDefault="003733BC" w:rsidP="003733BC">
      <w:pPr>
        <w:spacing w:after="0" w:line="240" w:lineRule="auto"/>
        <w:ind w:firstLine="709"/>
        <w:jc w:val="both"/>
        <w:rPr>
          <w:rFonts w:ascii="Times New Roman" w:eastAsia="Times New Roman" w:hAnsi="Times New Roman"/>
          <w:sz w:val="24"/>
          <w:szCs w:val="24"/>
          <w:u w:val="single"/>
        </w:rPr>
      </w:pPr>
    </w:p>
    <w:p w:rsidR="003733BC" w:rsidRPr="003733BC" w:rsidRDefault="003733BC" w:rsidP="003733BC">
      <w:pPr>
        <w:tabs>
          <w:tab w:val="left" w:pos="914"/>
        </w:tabs>
        <w:spacing w:after="0"/>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Върнати от съда  на прокурора  за 201</w:t>
      </w:r>
      <w:r w:rsidRPr="003733BC">
        <w:rPr>
          <w:rFonts w:ascii="Times New Roman" w:eastAsia="Times New Roman" w:hAnsi="Times New Roman"/>
          <w:sz w:val="24"/>
          <w:szCs w:val="24"/>
        </w:rPr>
        <w:t>8</w:t>
      </w:r>
      <w:r w:rsidRPr="0003156C">
        <w:rPr>
          <w:rFonts w:ascii="Times New Roman" w:eastAsia="Times New Roman" w:hAnsi="Times New Roman"/>
          <w:sz w:val="24"/>
          <w:szCs w:val="24"/>
        </w:rPr>
        <w:t xml:space="preserve"> година за тази районна прокуратура са общо </w:t>
      </w:r>
      <w:r w:rsidRPr="003733BC">
        <w:rPr>
          <w:rFonts w:ascii="Times New Roman" w:eastAsia="Times New Roman" w:hAnsi="Times New Roman"/>
          <w:sz w:val="24"/>
          <w:szCs w:val="24"/>
        </w:rPr>
        <w:t>10</w:t>
      </w:r>
      <w:r w:rsidRPr="0003156C">
        <w:rPr>
          <w:rFonts w:ascii="Times New Roman" w:eastAsia="Times New Roman" w:hAnsi="Times New Roman"/>
          <w:sz w:val="24"/>
          <w:szCs w:val="24"/>
        </w:rPr>
        <w:t xml:space="preserve"> броя дела,  по обвинителни актове и предложения по чл. 78а от НК, които се разпределят както следва: </w:t>
      </w:r>
    </w:p>
    <w:p w:rsidR="003733BC" w:rsidRPr="003733BC" w:rsidRDefault="003733BC" w:rsidP="003733BC">
      <w:pPr>
        <w:tabs>
          <w:tab w:val="left" w:pos="914"/>
        </w:tabs>
        <w:spacing w:after="0"/>
        <w:ind w:firstLine="709"/>
        <w:jc w:val="both"/>
        <w:rPr>
          <w:rFonts w:ascii="Times New Roman" w:eastAsiaTheme="minorHAnsi" w:hAnsi="Times New Roman"/>
          <w:b/>
          <w:sz w:val="24"/>
          <w:szCs w:val="24"/>
        </w:rPr>
      </w:pPr>
      <w:r w:rsidRPr="0003156C">
        <w:rPr>
          <w:rFonts w:ascii="Times New Roman" w:eastAsia="Times New Roman" w:hAnsi="Times New Roman"/>
          <w:b/>
          <w:sz w:val="24"/>
          <w:szCs w:val="24"/>
          <w:u w:val="single"/>
        </w:rPr>
        <w:lastRenderedPageBreak/>
        <w:t>По т. 1 от</w:t>
      </w:r>
      <w:r w:rsidRPr="003733BC">
        <w:rPr>
          <w:rFonts w:ascii="Times New Roman" w:eastAsia="Times New Roman" w:hAnsi="Times New Roman"/>
          <w:b/>
          <w:sz w:val="24"/>
          <w:szCs w:val="24"/>
          <w:u w:val="single"/>
        </w:rPr>
        <w:t xml:space="preserve"> раздел </w:t>
      </w:r>
      <w:r w:rsidRPr="003733BC">
        <w:rPr>
          <w:rFonts w:ascii="Times New Roman" w:eastAsia="Times New Roman" w:hAnsi="Times New Roman"/>
          <w:b/>
          <w:sz w:val="24"/>
          <w:szCs w:val="24"/>
          <w:u w:val="single"/>
          <w:lang w:val="en-US"/>
        </w:rPr>
        <w:t>III</w:t>
      </w:r>
      <w:r w:rsidRPr="003733BC">
        <w:rPr>
          <w:rFonts w:ascii="Times New Roman" w:eastAsia="Times New Roman" w:hAnsi="Times New Roman"/>
          <w:b/>
          <w:sz w:val="24"/>
          <w:szCs w:val="24"/>
          <w:u w:val="single"/>
        </w:rPr>
        <w:t xml:space="preserve"> на Приложение </w:t>
      </w:r>
      <w:r w:rsidRPr="0003156C">
        <w:rPr>
          <w:rFonts w:ascii="Times New Roman" w:eastAsia="Times New Roman" w:hAnsi="Times New Roman"/>
          <w:b/>
          <w:sz w:val="24"/>
          <w:szCs w:val="24"/>
          <w:u w:val="single"/>
        </w:rPr>
        <w:t xml:space="preserve"> № </w:t>
      </w:r>
      <w:r w:rsidRPr="003733BC">
        <w:rPr>
          <w:rFonts w:ascii="Times New Roman" w:eastAsia="Times New Roman" w:hAnsi="Times New Roman"/>
          <w:b/>
          <w:sz w:val="24"/>
          <w:szCs w:val="24"/>
          <w:u w:val="single"/>
        </w:rPr>
        <w:t>5</w:t>
      </w:r>
      <w:r w:rsidRPr="0003156C">
        <w:rPr>
          <w:rFonts w:ascii="Times New Roman" w:eastAsia="Times New Roman" w:hAnsi="Times New Roman"/>
          <w:sz w:val="24"/>
          <w:szCs w:val="24"/>
        </w:rPr>
        <w:t xml:space="preserve"> -  връщането се дължи на  допуснато на досъдебното производство </w:t>
      </w:r>
      <w:proofErr w:type="spellStart"/>
      <w:r w:rsidRPr="0003156C">
        <w:rPr>
          <w:rFonts w:ascii="Times New Roman" w:eastAsia="Times New Roman" w:hAnsi="Times New Roman"/>
          <w:sz w:val="24"/>
          <w:szCs w:val="24"/>
        </w:rPr>
        <w:t>отстранимо</w:t>
      </w:r>
      <w:proofErr w:type="spellEnd"/>
      <w:r w:rsidRPr="0003156C">
        <w:rPr>
          <w:rFonts w:ascii="Times New Roman" w:eastAsia="Times New Roman" w:hAnsi="Times New Roman"/>
          <w:sz w:val="24"/>
          <w:szCs w:val="24"/>
        </w:rPr>
        <w:t xml:space="preserve">  съществено нарушение на процесуалните правила, </w:t>
      </w:r>
      <w:r w:rsidRPr="003733BC">
        <w:rPr>
          <w:rFonts w:ascii="Times New Roman" w:eastAsia="Times New Roman" w:hAnsi="Times New Roman"/>
          <w:sz w:val="24"/>
          <w:szCs w:val="24"/>
        </w:rPr>
        <w:t>довело до  ограничаване процесуалните права на обвиняемия.</w:t>
      </w:r>
    </w:p>
    <w:p w:rsidR="003733BC" w:rsidRPr="003733BC" w:rsidRDefault="003733BC" w:rsidP="003733BC">
      <w:pPr>
        <w:spacing w:after="0"/>
        <w:ind w:right="-88" w:firstLine="709"/>
        <w:jc w:val="both"/>
        <w:rPr>
          <w:rFonts w:ascii="Times New Roman" w:eastAsiaTheme="minorHAnsi" w:hAnsi="Times New Roman"/>
          <w:sz w:val="24"/>
          <w:szCs w:val="24"/>
        </w:rPr>
      </w:pPr>
      <w:r w:rsidRPr="003733BC">
        <w:rPr>
          <w:rFonts w:ascii="Times New Roman" w:eastAsiaTheme="minorHAnsi" w:hAnsi="Times New Roman"/>
          <w:sz w:val="24"/>
          <w:szCs w:val="24"/>
          <w:u w:val="single"/>
        </w:rPr>
        <w:t>6 броя дела</w:t>
      </w:r>
      <w:r w:rsidRPr="003733BC">
        <w:rPr>
          <w:rFonts w:ascii="Times New Roman" w:eastAsiaTheme="minorHAnsi" w:hAnsi="Times New Roman"/>
          <w:sz w:val="24"/>
          <w:szCs w:val="24"/>
        </w:rPr>
        <w:t xml:space="preserve">  са върнати на прокурора по тази причина, както следва:</w:t>
      </w:r>
    </w:p>
    <w:p w:rsidR="003733BC" w:rsidRPr="003733BC" w:rsidRDefault="003733BC" w:rsidP="003733BC">
      <w:pPr>
        <w:numPr>
          <w:ilvl w:val="0"/>
          <w:numId w:val="29"/>
        </w:numPr>
        <w:tabs>
          <w:tab w:val="left" w:pos="993"/>
        </w:tabs>
        <w:spacing w:after="0"/>
        <w:ind w:left="0" w:firstLine="709"/>
        <w:contextualSpacing/>
        <w:jc w:val="both"/>
        <w:rPr>
          <w:rFonts w:ascii="Times New Roman" w:eastAsiaTheme="minorHAnsi" w:hAnsi="Times New Roman"/>
          <w:b/>
          <w:sz w:val="24"/>
          <w:szCs w:val="24"/>
        </w:rPr>
      </w:pPr>
      <w:r w:rsidRPr="003733BC">
        <w:rPr>
          <w:rFonts w:ascii="Times New Roman" w:eastAsiaTheme="minorHAnsi" w:hAnsi="Times New Roman"/>
          <w:b/>
          <w:sz w:val="24"/>
          <w:szCs w:val="24"/>
        </w:rPr>
        <w:t xml:space="preserve"> НОХД № 431/2018 год. по описа на РС – Лом</w:t>
      </w:r>
      <w:r w:rsidRPr="003733BC">
        <w:rPr>
          <w:rFonts w:ascii="Times New Roman" w:eastAsiaTheme="minorHAnsi" w:hAnsi="Times New Roman"/>
          <w:sz w:val="24"/>
          <w:szCs w:val="24"/>
        </w:rPr>
        <w:t xml:space="preserve"> срещу две лица за извършено престъпление по чл. 198, ал.1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xml:space="preserve">. с чл.20, ал.2 от НК. Делото е връщано от РС-Лом </w:t>
      </w:r>
      <w:r w:rsidRPr="003733BC">
        <w:rPr>
          <w:rFonts w:ascii="Times New Roman" w:eastAsiaTheme="minorHAnsi" w:hAnsi="Times New Roman"/>
          <w:b/>
          <w:sz w:val="24"/>
          <w:szCs w:val="24"/>
        </w:rPr>
        <w:t>3 пъти.</w:t>
      </w:r>
      <w:r w:rsidRPr="003733BC">
        <w:rPr>
          <w:rFonts w:ascii="Times New Roman" w:eastAsiaTheme="minorHAnsi" w:hAnsi="Times New Roman"/>
          <w:sz w:val="24"/>
          <w:szCs w:val="24"/>
        </w:rPr>
        <w:t xml:space="preserve"> Затова се отчитат 3 броя върнати дела.</w:t>
      </w:r>
      <w:r w:rsidRPr="003733BC">
        <w:rPr>
          <w:rFonts w:ascii="Times New Roman" w:eastAsiaTheme="minorHAnsi" w:hAnsi="Times New Roman"/>
          <w:b/>
          <w:sz w:val="24"/>
          <w:szCs w:val="24"/>
        </w:rPr>
        <w:t xml:space="preserve"> </w:t>
      </w:r>
    </w:p>
    <w:p w:rsidR="003733BC" w:rsidRPr="003733BC" w:rsidRDefault="003733BC" w:rsidP="003733BC">
      <w:pPr>
        <w:ind w:firstLine="709"/>
        <w:contextualSpacing/>
        <w:jc w:val="both"/>
        <w:rPr>
          <w:rFonts w:ascii="Times New Roman" w:eastAsiaTheme="minorHAnsi" w:hAnsi="Times New Roman"/>
          <w:sz w:val="24"/>
          <w:szCs w:val="24"/>
        </w:rPr>
      </w:pPr>
      <w:r w:rsidRPr="003733BC">
        <w:rPr>
          <w:rFonts w:ascii="Times New Roman" w:eastAsiaTheme="minorHAnsi" w:hAnsi="Times New Roman"/>
          <w:b/>
          <w:sz w:val="24"/>
          <w:szCs w:val="24"/>
        </w:rPr>
        <w:t>2. НОХД № 1208/2018 год. по описа на РС – Монтана</w:t>
      </w:r>
      <w:r w:rsidRPr="003733BC">
        <w:rPr>
          <w:rFonts w:ascii="Times New Roman" w:eastAsiaTheme="minorHAnsi" w:hAnsi="Times New Roman"/>
          <w:sz w:val="24"/>
          <w:szCs w:val="24"/>
        </w:rPr>
        <w:t xml:space="preserve"> за извършено престъпление по  чл. 195, ал.1, т. 3 и т.4, пр.2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с чл.194, ал.1 от НК.</w:t>
      </w:r>
    </w:p>
    <w:p w:rsidR="003733BC" w:rsidRPr="003733BC" w:rsidRDefault="003733BC" w:rsidP="003733BC">
      <w:pPr>
        <w:ind w:firstLine="709"/>
        <w:contextualSpacing/>
        <w:jc w:val="both"/>
        <w:rPr>
          <w:rFonts w:ascii="Times New Roman" w:eastAsiaTheme="minorHAnsi" w:hAnsi="Times New Roman"/>
          <w:sz w:val="24"/>
          <w:szCs w:val="24"/>
        </w:rPr>
      </w:pPr>
      <w:r w:rsidRPr="003733BC">
        <w:rPr>
          <w:rFonts w:ascii="Times New Roman" w:eastAsiaTheme="minorHAnsi" w:hAnsi="Times New Roman"/>
          <w:b/>
          <w:sz w:val="24"/>
          <w:szCs w:val="24"/>
        </w:rPr>
        <w:t>3. НОХД № 385/2016 год. по описа на РС – Лом</w:t>
      </w:r>
      <w:r w:rsidRPr="003733BC">
        <w:rPr>
          <w:rFonts w:ascii="Times New Roman" w:eastAsiaTheme="minorHAnsi" w:hAnsi="Times New Roman"/>
          <w:sz w:val="24"/>
          <w:szCs w:val="24"/>
        </w:rPr>
        <w:t xml:space="preserve">/ срещу И.З.Т. от гр. Лом, </w:t>
      </w:r>
      <w:proofErr w:type="spellStart"/>
      <w:r w:rsidRPr="003733BC">
        <w:rPr>
          <w:rFonts w:ascii="Times New Roman" w:eastAsiaTheme="minorHAnsi" w:hAnsi="Times New Roman"/>
          <w:sz w:val="24"/>
          <w:szCs w:val="24"/>
        </w:rPr>
        <w:t>обл</w:t>
      </w:r>
      <w:proofErr w:type="spellEnd"/>
      <w:r w:rsidRPr="003733BC">
        <w:rPr>
          <w:rFonts w:ascii="Times New Roman" w:eastAsiaTheme="minorHAnsi" w:hAnsi="Times New Roman"/>
          <w:sz w:val="24"/>
          <w:szCs w:val="24"/>
        </w:rPr>
        <w:t xml:space="preserve">.Монтана за извършено престъпление по  чл.210, ал. 1,  т.4,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xml:space="preserve">. с чл. 209, ал. 1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с чл.26, ал.1 от НК.</w:t>
      </w:r>
    </w:p>
    <w:p w:rsidR="003733BC" w:rsidRPr="003733BC" w:rsidRDefault="003733BC" w:rsidP="003733BC">
      <w:pPr>
        <w:ind w:right="-88"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4. НОХД № 277/2018 год. по описа на РС – Монтана</w:t>
      </w:r>
      <w:r w:rsidRPr="003733BC">
        <w:rPr>
          <w:rFonts w:ascii="Times New Roman" w:eastAsiaTheme="minorHAnsi" w:hAnsi="Times New Roman"/>
          <w:sz w:val="24"/>
          <w:szCs w:val="24"/>
        </w:rPr>
        <w:t xml:space="preserve"> срещу 4 лица за престъпление по  чл. 202, ал.1, т. 1 и 2,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чл.201 от НК.</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3733BC">
        <w:rPr>
          <w:rFonts w:ascii="Times New Roman" w:eastAsia="Times New Roman" w:hAnsi="Times New Roman"/>
          <w:b/>
          <w:sz w:val="24"/>
          <w:szCs w:val="24"/>
          <w:u w:val="single"/>
        </w:rPr>
        <w:t xml:space="preserve">По т. 4 от раздел </w:t>
      </w:r>
      <w:r w:rsidRPr="003733BC">
        <w:rPr>
          <w:rFonts w:ascii="Times New Roman" w:eastAsia="Times New Roman" w:hAnsi="Times New Roman"/>
          <w:b/>
          <w:sz w:val="24"/>
          <w:szCs w:val="24"/>
          <w:u w:val="single"/>
          <w:lang w:val="en-US"/>
        </w:rPr>
        <w:t>III</w:t>
      </w:r>
      <w:r w:rsidRPr="003733BC">
        <w:rPr>
          <w:rFonts w:ascii="Times New Roman" w:eastAsia="Times New Roman" w:hAnsi="Times New Roman"/>
          <w:b/>
          <w:sz w:val="24"/>
          <w:szCs w:val="24"/>
          <w:u w:val="single"/>
        </w:rPr>
        <w:t xml:space="preserve"> на Приложение № 5-</w:t>
      </w:r>
      <w:r w:rsidRPr="003733BC">
        <w:rPr>
          <w:rFonts w:ascii="Times New Roman" w:eastAsia="Times New Roman" w:hAnsi="Times New Roman"/>
          <w:sz w:val="24"/>
          <w:szCs w:val="24"/>
        </w:rPr>
        <w:t xml:space="preserve"> връщане поради неодобрено споразумение са върнати </w:t>
      </w:r>
      <w:r w:rsidRPr="003733BC">
        <w:rPr>
          <w:rFonts w:ascii="Times New Roman" w:eastAsia="Times New Roman" w:hAnsi="Times New Roman"/>
          <w:sz w:val="24"/>
          <w:szCs w:val="24"/>
          <w:u w:val="single"/>
        </w:rPr>
        <w:t>2 броя дела</w:t>
      </w:r>
      <w:r w:rsidRPr="003733BC">
        <w:rPr>
          <w:rFonts w:ascii="Times New Roman" w:eastAsia="Times New Roman" w:hAnsi="Times New Roman"/>
          <w:sz w:val="24"/>
          <w:szCs w:val="24"/>
        </w:rPr>
        <w:t>, както следва:</w:t>
      </w:r>
    </w:p>
    <w:p w:rsidR="003733BC" w:rsidRPr="003733BC" w:rsidRDefault="003733BC" w:rsidP="003733BC">
      <w:pPr>
        <w:numPr>
          <w:ilvl w:val="0"/>
          <w:numId w:val="30"/>
        </w:numPr>
        <w:spacing w:after="0"/>
        <w:ind w:left="0" w:firstLine="709"/>
        <w:contextualSpacing/>
        <w:jc w:val="both"/>
        <w:rPr>
          <w:rFonts w:ascii="Times New Roman" w:eastAsiaTheme="minorHAnsi" w:hAnsi="Times New Roman"/>
        </w:rPr>
      </w:pPr>
      <w:r w:rsidRPr="003733BC">
        <w:rPr>
          <w:rFonts w:ascii="Times New Roman" w:eastAsiaTheme="minorHAnsi" w:hAnsi="Times New Roman"/>
        </w:rPr>
        <w:t xml:space="preserve">НОХД № 70/2018 год. /по описа на РС – Лом/ за извършено престъпление по  чл.354а, ал. 5 пр.1 във </w:t>
      </w:r>
      <w:proofErr w:type="spellStart"/>
      <w:r w:rsidRPr="003733BC">
        <w:rPr>
          <w:rFonts w:ascii="Times New Roman" w:eastAsiaTheme="minorHAnsi" w:hAnsi="Times New Roman"/>
        </w:rPr>
        <w:t>вр</w:t>
      </w:r>
      <w:proofErr w:type="spellEnd"/>
      <w:r w:rsidRPr="003733BC">
        <w:rPr>
          <w:rFonts w:ascii="Times New Roman" w:eastAsiaTheme="minorHAnsi" w:hAnsi="Times New Roman"/>
        </w:rPr>
        <w:t>. с ал.3, т.1  от НК;.</w:t>
      </w:r>
    </w:p>
    <w:p w:rsidR="003733BC" w:rsidRPr="003733BC" w:rsidRDefault="003733BC" w:rsidP="003733BC">
      <w:pPr>
        <w:numPr>
          <w:ilvl w:val="0"/>
          <w:numId w:val="30"/>
        </w:numPr>
        <w:spacing w:after="0"/>
        <w:ind w:left="0" w:firstLine="709"/>
        <w:contextualSpacing/>
        <w:jc w:val="both"/>
        <w:rPr>
          <w:rFonts w:ascii="Times New Roman" w:eastAsiaTheme="minorHAnsi" w:hAnsi="Times New Roman"/>
        </w:rPr>
      </w:pPr>
      <w:r w:rsidRPr="003733BC">
        <w:rPr>
          <w:rFonts w:ascii="Times New Roman" w:eastAsiaTheme="minorHAnsi" w:hAnsi="Times New Roman"/>
        </w:rPr>
        <w:t xml:space="preserve">НОХД № 134/2018 год. /по описа на РС – Лом/ за извършено престъпление по  чл.343в, ал. 2 във </w:t>
      </w:r>
      <w:proofErr w:type="spellStart"/>
      <w:r w:rsidRPr="003733BC">
        <w:rPr>
          <w:rFonts w:ascii="Times New Roman" w:eastAsiaTheme="minorHAnsi" w:hAnsi="Times New Roman"/>
        </w:rPr>
        <w:t>вр</w:t>
      </w:r>
      <w:proofErr w:type="spellEnd"/>
      <w:r w:rsidRPr="003733BC">
        <w:rPr>
          <w:rFonts w:ascii="Times New Roman" w:eastAsiaTheme="minorHAnsi" w:hAnsi="Times New Roman"/>
        </w:rPr>
        <w:t>. с ал.1  от НК.</w:t>
      </w: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u w:val="single"/>
        </w:rPr>
        <w:t>По т. 5 от Приложение № 3</w:t>
      </w:r>
      <w:r w:rsidRPr="0003156C">
        <w:rPr>
          <w:rFonts w:ascii="Times New Roman" w:eastAsia="Times New Roman" w:hAnsi="Times New Roman"/>
          <w:sz w:val="24"/>
          <w:szCs w:val="24"/>
        </w:rPr>
        <w:t xml:space="preserve">  - Връщането на делото се дължи на констатирано от съда отсъствие на основанията по чл. 78а НК – </w:t>
      </w:r>
      <w:r w:rsidRPr="003733BC">
        <w:rPr>
          <w:rFonts w:ascii="Times New Roman" w:eastAsia="Times New Roman" w:hAnsi="Times New Roman"/>
          <w:sz w:val="24"/>
          <w:szCs w:val="24"/>
          <w:u w:val="single"/>
        </w:rPr>
        <w:t xml:space="preserve">2 </w:t>
      </w:r>
      <w:r w:rsidRPr="0003156C">
        <w:rPr>
          <w:rFonts w:ascii="Times New Roman" w:eastAsia="Times New Roman" w:hAnsi="Times New Roman"/>
          <w:sz w:val="24"/>
          <w:szCs w:val="24"/>
          <w:u w:val="single"/>
        </w:rPr>
        <w:t xml:space="preserve"> бро</w:t>
      </w:r>
      <w:r w:rsidRPr="003733BC">
        <w:rPr>
          <w:rFonts w:ascii="Times New Roman" w:eastAsia="Times New Roman" w:hAnsi="Times New Roman"/>
          <w:sz w:val="24"/>
          <w:szCs w:val="24"/>
          <w:u w:val="single"/>
        </w:rPr>
        <w:t>я</w:t>
      </w:r>
      <w:r w:rsidRPr="0003156C">
        <w:rPr>
          <w:rFonts w:ascii="Times New Roman" w:eastAsia="Times New Roman" w:hAnsi="Times New Roman"/>
          <w:sz w:val="24"/>
          <w:szCs w:val="24"/>
          <w:u w:val="single"/>
        </w:rPr>
        <w:t xml:space="preserve"> дел</w:t>
      </w:r>
      <w:r w:rsidRPr="003733BC">
        <w:rPr>
          <w:rFonts w:ascii="Times New Roman" w:eastAsia="Times New Roman" w:hAnsi="Times New Roman"/>
          <w:sz w:val="24"/>
          <w:szCs w:val="24"/>
          <w:u w:val="single"/>
        </w:rPr>
        <w:t>а</w:t>
      </w:r>
      <w:r w:rsidRPr="003733BC">
        <w:rPr>
          <w:rFonts w:ascii="Times New Roman" w:eastAsia="Times New Roman" w:hAnsi="Times New Roman"/>
          <w:sz w:val="24"/>
          <w:szCs w:val="24"/>
        </w:rPr>
        <w:t xml:space="preserve"> </w:t>
      </w:r>
      <w:r w:rsidRPr="0003156C">
        <w:rPr>
          <w:rFonts w:ascii="Times New Roman" w:eastAsia="Times New Roman" w:hAnsi="Times New Roman"/>
          <w:sz w:val="24"/>
          <w:szCs w:val="24"/>
        </w:rPr>
        <w:t xml:space="preserve">, както следва: </w:t>
      </w:r>
    </w:p>
    <w:p w:rsidR="003733BC" w:rsidRPr="003733BC" w:rsidRDefault="003733BC" w:rsidP="003733BC">
      <w:pPr>
        <w:numPr>
          <w:ilvl w:val="0"/>
          <w:numId w:val="31"/>
        </w:numPr>
        <w:spacing w:after="0"/>
        <w:ind w:left="0" w:firstLine="709"/>
        <w:contextualSpacing/>
        <w:jc w:val="both"/>
        <w:rPr>
          <w:rFonts w:ascii="Times New Roman" w:eastAsiaTheme="minorHAnsi" w:hAnsi="Times New Roman"/>
        </w:rPr>
      </w:pPr>
      <w:r w:rsidRPr="003733BC">
        <w:rPr>
          <w:rFonts w:ascii="Times New Roman" w:eastAsiaTheme="minorHAnsi" w:hAnsi="Times New Roman"/>
        </w:rPr>
        <w:t>НОХД № 636/2017 год. /по описа на РС – Лом/ за извършено престъпление по  чл. 159, ал.3  от НК.</w:t>
      </w:r>
    </w:p>
    <w:p w:rsidR="003733BC" w:rsidRPr="003733BC" w:rsidRDefault="003733BC" w:rsidP="003733BC">
      <w:pPr>
        <w:numPr>
          <w:ilvl w:val="0"/>
          <w:numId w:val="31"/>
        </w:numPr>
        <w:spacing w:after="0"/>
        <w:ind w:left="0" w:firstLine="709"/>
        <w:contextualSpacing/>
        <w:jc w:val="both"/>
        <w:rPr>
          <w:rFonts w:ascii="Times New Roman" w:eastAsiaTheme="minorHAnsi" w:hAnsi="Times New Roman"/>
        </w:rPr>
      </w:pPr>
      <w:r w:rsidRPr="003733BC">
        <w:rPr>
          <w:rFonts w:ascii="Times New Roman" w:eastAsiaTheme="minorHAnsi" w:hAnsi="Times New Roman"/>
        </w:rPr>
        <w:t>НОХД № 364/2018 год. /по описа на РС – Лом/ за извършено престъпление по  чл.270, ал.1  от НК.</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u w:val="single"/>
        </w:rPr>
        <w:t>Така</w:t>
      </w:r>
      <w:r w:rsidRPr="0003156C">
        <w:rPr>
          <w:rFonts w:ascii="Times New Roman" w:eastAsia="Times New Roman" w:hAnsi="Times New Roman"/>
          <w:sz w:val="24"/>
          <w:szCs w:val="24"/>
        </w:rPr>
        <w:t>, в обобщение по брой и проценти за тази прокуратура:</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по т. </w:t>
      </w:r>
      <w:r w:rsidRPr="003733BC">
        <w:rPr>
          <w:rFonts w:ascii="Times New Roman" w:eastAsia="Times New Roman" w:hAnsi="Times New Roman"/>
          <w:sz w:val="24"/>
          <w:szCs w:val="24"/>
        </w:rPr>
        <w:t>1</w:t>
      </w:r>
      <w:r w:rsidRPr="0003156C">
        <w:rPr>
          <w:rFonts w:ascii="Times New Roman" w:eastAsia="Times New Roman" w:hAnsi="Times New Roman"/>
          <w:sz w:val="24"/>
          <w:szCs w:val="24"/>
        </w:rPr>
        <w:t xml:space="preserve"> са върнати  </w:t>
      </w:r>
      <w:r w:rsidRPr="003733BC">
        <w:rPr>
          <w:rFonts w:ascii="Times New Roman" w:eastAsia="Times New Roman" w:hAnsi="Times New Roman"/>
          <w:sz w:val="24"/>
          <w:szCs w:val="24"/>
        </w:rPr>
        <w:t>6</w:t>
      </w:r>
      <w:r w:rsidRPr="0003156C">
        <w:rPr>
          <w:rFonts w:ascii="Times New Roman" w:eastAsia="Times New Roman" w:hAnsi="Times New Roman"/>
          <w:sz w:val="24"/>
          <w:szCs w:val="24"/>
        </w:rPr>
        <w:t xml:space="preserve"> броя дела или  </w:t>
      </w:r>
      <w:r w:rsidRPr="003733BC">
        <w:rPr>
          <w:rFonts w:ascii="Times New Roman" w:eastAsia="Times New Roman" w:hAnsi="Times New Roman"/>
          <w:sz w:val="24"/>
          <w:szCs w:val="24"/>
        </w:rPr>
        <w:t>6</w:t>
      </w:r>
      <w:r w:rsidRPr="0003156C">
        <w:rPr>
          <w:rFonts w:ascii="Times New Roman" w:eastAsia="Times New Roman" w:hAnsi="Times New Roman"/>
          <w:sz w:val="24"/>
          <w:szCs w:val="24"/>
        </w:rPr>
        <w:t xml:space="preserve">0  % от върнатите </w:t>
      </w:r>
      <w:r w:rsidRPr="003733BC">
        <w:rPr>
          <w:rFonts w:ascii="Times New Roman" w:eastAsia="Times New Roman" w:hAnsi="Times New Roman"/>
          <w:sz w:val="24"/>
          <w:szCs w:val="24"/>
        </w:rPr>
        <w:t>10</w:t>
      </w:r>
      <w:r w:rsidRPr="0003156C">
        <w:rPr>
          <w:rFonts w:ascii="Times New Roman" w:eastAsia="Times New Roman" w:hAnsi="Times New Roman"/>
          <w:sz w:val="24"/>
          <w:szCs w:val="24"/>
        </w:rPr>
        <w:t xml:space="preserve"> броя;</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по т. 4  </w:t>
      </w:r>
      <w:r w:rsidRPr="003733BC">
        <w:rPr>
          <w:rFonts w:ascii="Times New Roman" w:eastAsia="Times New Roman" w:hAnsi="Times New Roman"/>
          <w:sz w:val="24"/>
          <w:szCs w:val="24"/>
        </w:rPr>
        <w:t xml:space="preserve"> са </w:t>
      </w:r>
      <w:r w:rsidRPr="0003156C">
        <w:rPr>
          <w:rFonts w:ascii="Times New Roman" w:eastAsia="Times New Roman" w:hAnsi="Times New Roman"/>
          <w:sz w:val="24"/>
          <w:szCs w:val="24"/>
        </w:rPr>
        <w:t>върнат</w:t>
      </w:r>
      <w:r w:rsidRPr="003733BC">
        <w:rPr>
          <w:rFonts w:ascii="Times New Roman" w:eastAsia="Times New Roman" w:hAnsi="Times New Roman"/>
          <w:sz w:val="24"/>
          <w:szCs w:val="24"/>
        </w:rPr>
        <w:t>и</w:t>
      </w: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2</w:t>
      </w:r>
      <w:r w:rsidRPr="0003156C">
        <w:rPr>
          <w:rFonts w:ascii="Times New Roman" w:eastAsia="Times New Roman" w:hAnsi="Times New Roman"/>
          <w:sz w:val="24"/>
          <w:szCs w:val="24"/>
        </w:rPr>
        <w:t xml:space="preserve"> бро</w:t>
      </w:r>
      <w:r w:rsidRPr="003733BC">
        <w:rPr>
          <w:rFonts w:ascii="Times New Roman" w:eastAsia="Times New Roman" w:hAnsi="Times New Roman"/>
          <w:sz w:val="24"/>
          <w:szCs w:val="24"/>
        </w:rPr>
        <w:t>я</w:t>
      </w:r>
      <w:r w:rsidRPr="0003156C">
        <w:rPr>
          <w:rFonts w:ascii="Times New Roman" w:eastAsia="Times New Roman" w:hAnsi="Times New Roman"/>
          <w:sz w:val="24"/>
          <w:szCs w:val="24"/>
        </w:rPr>
        <w:t xml:space="preserve"> дел</w:t>
      </w:r>
      <w:r w:rsidRPr="003733BC">
        <w:rPr>
          <w:rFonts w:ascii="Times New Roman" w:eastAsia="Times New Roman" w:hAnsi="Times New Roman"/>
          <w:sz w:val="24"/>
          <w:szCs w:val="24"/>
        </w:rPr>
        <w:t>а</w:t>
      </w:r>
      <w:r w:rsidRPr="0003156C">
        <w:rPr>
          <w:rFonts w:ascii="Times New Roman" w:eastAsia="Times New Roman" w:hAnsi="Times New Roman"/>
          <w:sz w:val="24"/>
          <w:szCs w:val="24"/>
        </w:rPr>
        <w:t xml:space="preserve"> или  </w:t>
      </w:r>
      <w:r w:rsidRPr="003733BC">
        <w:rPr>
          <w:rFonts w:ascii="Times New Roman" w:eastAsia="Times New Roman" w:hAnsi="Times New Roman"/>
          <w:sz w:val="24"/>
          <w:szCs w:val="24"/>
        </w:rPr>
        <w:t>20</w:t>
      </w:r>
      <w:r w:rsidRPr="0003156C">
        <w:rPr>
          <w:rFonts w:ascii="Times New Roman" w:eastAsia="Times New Roman" w:hAnsi="Times New Roman"/>
          <w:sz w:val="24"/>
          <w:szCs w:val="24"/>
        </w:rPr>
        <w:t xml:space="preserve">  % от върнатите и</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по т.  5 – върнат</w:t>
      </w:r>
      <w:r w:rsidRPr="003733BC">
        <w:rPr>
          <w:rFonts w:ascii="Times New Roman" w:eastAsia="Times New Roman" w:hAnsi="Times New Roman"/>
          <w:sz w:val="24"/>
          <w:szCs w:val="24"/>
        </w:rPr>
        <w:t>и</w:t>
      </w: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2</w:t>
      </w:r>
      <w:r w:rsidRPr="0003156C">
        <w:rPr>
          <w:rFonts w:ascii="Times New Roman" w:eastAsia="Times New Roman" w:hAnsi="Times New Roman"/>
          <w:sz w:val="24"/>
          <w:szCs w:val="24"/>
        </w:rPr>
        <w:t xml:space="preserve"> бро</w:t>
      </w:r>
      <w:r w:rsidRPr="003733BC">
        <w:rPr>
          <w:rFonts w:ascii="Times New Roman" w:eastAsia="Times New Roman" w:hAnsi="Times New Roman"/>
          <w:sz w:val="24"/>
          <w:szCs w:val="24"/>
        </w:rPr>
        <w:t>я</w:t>
      </w:r>
      <w:r w:rsidRPr="0003156C">
        <w:rPr>
          <w:rFonts w:ascii="Times New Roman" w:eastAsia="Times New Roman" w:hAnsi="Times New Roman"/>
          <w:sz w:val="24"/>
          <w:szCs w:val="24"/>
        </w:rPr>
        <w:t xml:space="preserve"> дело или  </w:t>
      </w:r>
      <w:r w:rsidRPr="003733BC">
        <w:rPr>
          <w:rFonts w:ascii="Times New Roman" w:eastAsia="Times New Roman" w:hAnsi="Times New Roman"/>
          <w:sz w:val="24"/>
          <w:szCs w:val="24"/>
        </w:rPr>
        <w:t xml:space="preserve">20 </w:t>
      </w:r>
      <w:r w:rsidRPr="0003156C">
        <w:rPr>
          <w:rFonts w:ascii="Times New Roman" w:eastAsia="Times New Roman" w:hAnsi="Times New Roman"/>
          <w:sz w:val="24"/>
          <w:szCs w:val="24"/>
        </w:rPr>
        <w:t xml:space="preserve"> % от общо върнатите </w:t>
      </w:r>
      <w:r w:rsidRPr="003733BC">
        <w:rPr>
          <w:rFonts w:ascii="Times New Roman" w:eastAsia="Times New Roman" w:hAnsi="Times New Roman"/>
          <w:sz w:val="24"/>
          <w:szCs w:val="24"/>
        </w:rPr>
        <w:t>10</w:t>
      </w:r>
      <w:r w:rsidRPr="0003156C">
        <w:rPr>
          <w:rFonts w:ascii="Times New Roman" w:eastAsia="Times New Roman" w:hAnsi="Times New Roman"/>
          <w:sz w:val="24"/>
          <w:szCs w:val="24"/>
        </w:rPr>
        <w:t xml:space="preserve"> броя.</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                 </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u w:val="single"/>
        </w:rPr>
        <w:t>Районна прокуратура- Берковица</w:t>
      </w:r>
    </w:p>
    <w:p w:rsidR="003733BC" w:rsidRPr="0003156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През 201</w:t>
      </w:r>
      <w:r w:rsidRPr="003733BC">
        <w:rPr>
          <w:rFonts w:ascii="Times New Roman" w:eastAsia="Times New Roman" w:hAnsi="Times New Roman"/>
          <w:sz w:val="24"/>
          <w:szCs w:val="24"/>
        </w:rPr>
        <w:t>8</w:t>
      </w:r>
      <w:r w:rsidRPr="0003156C">
        <w:rPr>
          <w:rFonts w:ascii="Times New Roman" w:eastAsia="Times New Roman" w:hAnsi="Times New Roman"/>
          <w:sz w:val="24"/>
          <w:szCs w:val="24"/>
        </w:rPr>
        <w:t xml:space="preserve"> г</w:t>
      </w:r>
      <w:r w:rsidR="000F1A0F">
        <w:rPr>
          <w:rFonts w:ascii="Times New Roman" w:eastAsia="Times New Roman" w:hAnsi="Times New Roman"/>
          <w:sz w:val="24"/>
          <w:szCs w:val="24"/>
        </w:rPr>
        <w:t>.</w:t>
      </w:r>
      <w:r w:rsidRPr="0003156C">
        <w:rPr>
          <w:rFonts w:ascii="Times New Roman" w:eastAsia="Times New Roman" w:hAnsi="Times New Roman"/>
          <w:sz w:val="24"/>
          <w:szCs w:val="24"/>
        </w:rPr>
        <w:t xml:space="preserve"> са  върнати  </w:t>
      </w:r>
      <w:r w:rsidRPr="003733BC">
        <w:rPr>
          <w:rFonts w:ascii="Times New Roman" w:eastAsia="Times New Roman" w:hAnsi="Times New Roman"/>
          <w:b/>
          <w:sz w:val="24"/>
          <w:szCs w:val="24"/>
        </w:rPr>
        <w:t>5</w:t>
      </w:r>
      <w:r w:rsidRPr="0003156C">
        <w:rPr>
          <w:rFonts w:ascii="Times New Roman" w:eastAsia="Times New Roman" w:hAnsi="Times New Roman"/>
          <w:b/>
          <w:sz w:val="24"/>
          <w:szCs w:val="24"/>
        </w:rPr>
        <w:t xml:space="preserve"> броя дела, както следва</w:t>
      </w:r>
      <w:r w:rsidRPr="0003156C">
        <w:rPr>
          <w:rFonts w:ascii="Times New Roman" w:eastAsia="Times New Roman" w:hAnsi="Times New Roman"/>
          <w:sz w:val="24"/>
          <w:szCs w:val="24"/>
        </w:rPr>
        <w:t>:</w:t>
      </w:r>
    </w:p>
    <w:p w:rsidR="003733BC" w:rsidRPr="0003156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u w:val="single"/>
        </w:rPr>
        <w:t xml:space="preserve">По т. </w:t>
      </w:r>
      <w:r w:rsidRPr="003733BC">
        <w:rPr>
          <w:rFonts w:ascii="Times New Roman" w:eastAsia="Times New Roman" w:hAnsi="Times New Roman"/>
          <w:b/>
          <w:sz w:val="24"/>
          <w:szCs w:val="24"/>
          <w:u w:val="single"/>
        </w:rPr>
        <w:t>1</w:t>
      </w:r>
      <w:r w:rsidRPr="0003156C">
        <w:rPr>
          <w:rFonts w:ascii="Times New Roman" w:eastAsia="Times New Roman" w:hAnsi="Times New Roman"/>
          <w:b/>
          <w:sz w:val="24"/>
          <w:szCs w:val="24"/>
          <w:u w:val="single"/>
        </w:rPr>
        <w:t xml:space="preserve"> от</w:t>
      </w:r>
      <w:r w:rsidRPr="003733BC">
        <w:rPr>
          <w:rFonts w:ascii="Times New Roman" w:eastAsia="Times New Roman" w:hAnsi="Times New Roman"/>
          <w:b/>
          <w:sz w:val="24"/>
          <w:szCs w:val="24"/>
          <w:u w:val="single"/>
        </w:rPr>
        <w:t xml:space="preserve"> Раздел</w:t>
      </w:r>
      <w:r w:rsidRPr="0003156C">
        <w:rPr>
          <w:rFonts w:ascii="Times New Roman" w:eastAsia="Times New Roman" w:hAnsi="Times New Roman"/>
          <w:b/>
          <w:sz w:val="24"/>
          <w:szCs w:val="24"/>
          <w:u w:val="single"/>
        </w:rPr>
        <w:t xml:space="preserve"> </w:t>
      </w:r>
      <w:r w:rsidRPr="003733BC">
        <w:rPr>
          <w:rFonts w:ascii="Times New Roman" w:eastAsia="Times New Roman" w:hAnsi="Times New Roman"/>
          <w:b/>
          <w:sz w:val="24"/>
          <w:szCs w:val="24"/>
          <w:u w:val="single"/>
          <w:lang w:val="en-US"/>
        </w:rPr>
        <w:t>III</w:t>
      </w:r>
      <w:r w:rsidRPr="003733BC">
        <w:rPr>
          <w:rFonts w:ascii="Times New Roman" w:eastAsia="Times New Roman" w:hAnsi="Times New Roman"/>
          <w:b/>
          <w:sz w:val="24"/>
          <w:szCs w:val="24"/>
          <w:u w:val="single"/>
        </w:rPr>
        <w:t xml:space="preserve"> на </w:t>
      </w:r>
      <w:r w:rsidRPr="0003156C">
        <w:rPr>
          <w:rFonts w:ascii="Times New Roman" w:eastAsia="Times New Roman" w:hAnsi="Times New Roman"/>
          <w:b/>
          <w:sz w:val="24"/>
          <w:szCs w:val="24"/>
          <w:u w:val="single"/>
        </w:rPr>
        <w:t xml:space="preserve">Приложение № </w:t>
      </w:r>
      <w:r w:rsidRPr="003733BC">
        <w:rPr>
          <w:rFonts w:ascii="Times New Roman" w:eastAsia="Times New Roman" w:hAnsi="Times New Roman"/>
          <w:b/>
          <w:sz w:val="24"/>
          <w:szCs w:val="24"/>
          <w:u w:val="single"/>
        </w:rPr>
        <w:t>5</w:t>
      </w:r>
      <w:r w:rsidRPr="0003156C">
        <w:rPr>
          <w:rFonts w:ascii="Times New Roman" w:eastAsia="Times New Roman" w:hAnsi="Times New Roman"/>
          <w:sz w:val="24"/>
          <w:szCs w:val="24"/>
        </w:rPr>
        <w:t xml:space="preserve"> – връщането се дължи на   </w:t>
      </w:r>
      <w:r w:rsidRPr="003733BC">
        <w:rPr>
          <w:rFonts w:ascii="Times New Roman" w:eastAsia="Times New Roman" w:hAnsi="Times New Roman"/>
          <w:sz w:val="24"/>
          <w:szCs w:val="24"/>
        </w:rPr>
        <w:t xml:space="preserve"> допуснато на досъдебното производство </w:t>
      </w:r>
      <w:proofErr w:type="spellStart"/>
      <w:r w:rsidRPr="003733BC">
        <w:rPr>
          <w:rFonts w:ascii="Times New Roman" w:eastAsia="Times New Roman" w:hAnsi="Times New Roman"/>
          <w:sz w:val="24"/>
          <w:szCs w:val="24"/>
        </w:rPr>
        <w:t>отстранимо</w:t>
      </w:r>
      <w:proofErr w:type="spellEnd"/>
      <w:r w:rsidRPr="003733BC">
        <w:rPr>
          <w:rFonts w:ascii="Times New Roman" w:eastAsia="Times New Roman" w:hAnsi="Times New Roman"/>
          <w:sz w:val="24"/>
          <w:szCs w:val="24"/>
        </w:rPr>
        <w:t xml:space="preserve"> съществено нарушение на процесуални правила, довело до ограничаване на </w:t>
      </w:r>
      <w:proofErr w:type="spellStart"/>
      <w:r w:rsidRPr="003733BC">
        <w:rPr>
          <w:rFonts w:ascii="Times New Roman" w:eastAsia="Times New Roman" w:hAnsi="Times New Roman"/>
          <w:sz w:val="24"/>
          <w:szCs w:val="24"/>
        </w:rPr>
        <w:t>проесуалните</w:t>
      </w:r>
      <w:proofErr w:type="spellEnd"/>
      <w:r w:rsidRPr="003733BC">
        <w:rPr>
          <w:rFonts w:ascii="Times New Roman" w:eastAsia="Times New Roman" w:hAnsi="Times New Roman"/>
          <w:sz w:val="24"/>
          <w:szCs w:val="24"/>
        </w:rPr>
        <w:t xml:space="preserve"> права на обвиняемия</w:t>
      </w:r>
      <w:r w:rsidRPr="0003156C">
        <w:rPr>
          <w:rFonts w:ascii="Times New Roman" w:eastAsia="Times New Roman" w:hAnsi="Times New Roman"/>
          <w:sz w:val="24"/>
          <w:szCs w:val="24"/>
        </w:rPr>
        <w:t xml:space="preserve"> -  </w:t>
      </w:r>
      <w:r w:rsidRPr="003733BC">
        <w:rPr>
          <w:rFonts w:ascii="Times New Roman" w:eastAsia="Times New Roman" w:hAnsi="Times New Roman"/>
          <w:b/>
          <w:sz w:val="24"/>
          <w:szCs w:val="24"/>
        </w:rPr>
        <w:t xml:space="preserve">3 </w:t>
      </w:r>
      <w:r w:rsidRPr="0003156C">
        <w:rPr>
          <w:rFonts w:ascii="Times New Roman" w:eastAsia="Times New Roman" w:hAnsi="Times New Roman"/>
          <w:b/>
          <w:sz w:val="24"/>
          <w:szCs w:val="24"/>
        </w:rPr>
        <w:t xml:space="preserve"> бро</w:t>
      </w:r>
      <w:r w:rsidRPr="003733BC">
        <w:rPr>
          <w:rFonts w:ascii="Times New Roman" w:eastAsia="Times New Roman" w:hAnsi="Times New Roman"/>
          <w:b/>
          <w:sz w:val="24"/>
          <w:szCs w:val="24"/>
        </w:rPr>
        <w:t>я</w:t>
      </w:r>
      <w:r w:rsidRPr="0003156C">
        <w:rPr>
          <w:rFonts w:ascii="Times New Roman" w:eastAsia="Times New Roman" w:hAnsi="Times New Roman"/>
          <w:b/>
          <w:sz w:val="24"/>
          <w:szCs w:val="24"/>
        </w:rPr>
        <w:t xml:space="preserve"> дел</w:t>
      </w:r>
      <w:r w:rsidRPr="003733BC">
        <w:rPr>
          <w:rFonts w:ascii="Times New Roman" w:eastAsia="Times New Roman" w:hAnsi="Times New Roman"/>
          <w:b/>
          <w:sz w:val="24"/>
          <w:szCs w:val="24"/>
        </w:rPr>
        <w:t>а</w:t>
      </w:r>
      <w:r w:rsidRPr="0003156C">
        <w:rPr>
          <w:rFonts w:ascii="Times New Roman" w:eastAsia="Times New Roman" w:hAnsi="Times New Roman"/>
          <w:b/>
          <w:sz w:val="24"/>
          <w:szCs w:val="24"/>
        </w:rPr>
        <w:t>,</w:t>
      </w:r>
      <w:r w:rsidRPr="0003156C">
        <w:rPr>
          <w:rFonts w:ascii="Times New Roman" w:eastAsia="Times New Roman" w:hAnsi="Times New Roman"/>
          <w:sz w:val="24"/>
          <w:szCs w:val="24"/>
        </w:rPr>
        <w:t xml:space="preserve"> както следва:</w:t>
      </w:r>
    </w:p>
    <w:p w:rsidR="003733BC" w:rsidRPr="003733BC" w:rsidRDefault="003733BC" w:rsidP="003733BC">
      <w:pPr>
        <w:spacing w:after="0"/>
        <w:ind w:firstLine="709"/>
        <w:jc w:val="both"/>
        <w:rPr>
          <w:rFonts w:ascii="Times New Roman" w:eastAsiaTheme="minorHAnsi" w:hAnsi="Times New Roman"/>
          <w:b/>
          <w:sz w:val="24"/>
          <w:szCs w:val="24"/>
        </w:rPr>
      </w:pPr>
      <w:r w:rsidRPr="003733BC">
        <w:rPr>
          <w:rFonts w:ascii="Times New Roman" w:eastAsiaTheme="minorHAnsi" w:hAnsi="Times New Roman"/>
          <w:b/>
          <w:sz w:val="24"/>
          <w:szCs w:val="24"/>
        </w:rPr>
        <w:t xml:space="preserve">1. НОХД № 208/2018г. по описа на РС-Берковица - </w:t>
      </w:r>
      <w:r w:rsidRPr="003733BC">
        <w:rPr>
          <w:rFonts w:ascii="Times New Roman" w:eastAsiaTheme="minorHAnsi" w:hAnsi="Times New Roman"/>
          <w:sz w:val="24"/>
          <w:szCs w:val="24"/>
        </w:rPr>
        <w:t>за  престъпление по чл. 234, ал.1 , от НК. Делото е върнато с определение на РС-Берковица от 07.09.2018 г. Съдът е приел, че е налице съществено процесуално нарушение, което се състои в следното: След постановлението за привличане на обвиняем е последвал разпит на същия. Постановлението за разпит носи дата един месец след предявяване на обвинението /привличането е от 08.05.2018 г., а разпитът от 08.06.2018г.</w:t>
      </w:r>
      <w:r w:rsidRPr="003733BC">
        <w:rPr>
          <w:rFonts w:ascii="Times New Roman" w:eastAsiaTheme="minorHAnsi" w:hAnsi="Times New Roman"/>
          <w:b/>
          <w:sz w:val="24"/>
          <w:szCs w:val="24"/>
        </w:rPr>
        <w:t xml:space="preserve"> </w:t>
      </w:r>
    </w:p>
    <w:p w:rsidR="003733BC" w:rsidRPr="003733BC" w:rsidRDefault="003733BC" w:rsidP="003733BC">
      <w:pPr>
        <w:spacing w:after="0"/>
        <w:ind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2. НОХД № 165/2018г. по описа на РС-Монтана/делото е гледано в друг съд, определен от ВСС, след отвод на съдиите от РС- Берковица.</w:t>
      </w:r>
    </w:p>
    <w:p w:rsidR="003733BC" w:rsidRPr="003733BC" w:rsidRDefault="003733BC" w:rsidP="003733BC">
      <w:pPr>
        <w:spacing w:after="0" w:line="240" w:lineRule="auto"/>
        <w:ind w:firstLine="709"/>
        <w:jc w:val="both"/>
        <w:rPr>
          <w:rFonts w:ascii="Times New Roman" w:eastAsiaTheme="minorHAnsi" w:hAnsi="Times New Roman"/>
          <w:sz w:val="24"/>
          <w:szCs w:val="24"/>
        </w:rPr>
      </w:pPr>
      <w:r w:rsidRPr="003733BC">
        <w:rPr>
          <w:rFonts w:ascii="Times New Roman" w:eastAsiaTheme="minorHAnsi" w:hAnsi="Times New Roman"/>
          <w:sz w:val="24"/>
          <w:szCs w:val="24"/>
        </w:rPr>
        <w:lastRenderedPageBreak/>
        <w:t xml:space="preserve">Наказателното производство е водено за престъпление по чл.129, ал. 1 във </w:t>
      </w:r>
      <w:proofErr w:type="spellStart"/>
      <w:r w:rsidRPr="003733BC">
        <w:rPr>
          <w:rFonts w:ascii="Times New Roman" w:eastAsiaTheme="minorHAnsi" w:hAnsi="Times New Roman"/>
          <w:sz w:val="24"/>
          <w:szCs w:val="24"/>
        </w:rPr>
        <w:t>вр</w:t>
      </w:r>
      <w:proofErr w:type="spellEnd"/>
      <w:r w:rsidRPr="003733BC">
        <w:rPr>
          <w:rFonts w:ascii="Times New Roman" w:eastAsiaTheme="minorHAnsi" w:hAnsi="Times New Roman"/>
          <w:sz w:val="24"/>
          <w:szCs w:val="24"/>
        </w:rPr>
        <w:t xml:space="preserve">. с ал. 2 от НК. Делото е върнато в открито  съдебно заседание от 20.02.2018 г. Съдът е приел че са допуснати съществени процесуални нарушения в хода на  досъдебното производство, които са довели до ограничаване процесуалните права на  обвиняемия. Липсват мотиви към определението, но вероятно съдът е приел, че не е ясно кой е инициирал побоя и къде точно са попаднали ударите. </w:t>
      </w:r>
    </w:p>
    <w:p w:rsidR="003733BC" w:rsidRPr="003733BC" w:rsidRDefault="003733BC" w:rsidP="003733BC">
      <w:pPr>
        <w:spacing w:after="0" w:line="240" w:lineRule="auto"/>
        <w:ind w:firstLine="709"/>
        <w:jc w:val="both"/>
        <w:rPr>
          <w:rFonts w:ascii="Times New Roman" w:eastAsiaTheme="minorHAnsi" w:hAnsi="Times New Roman"/>
          <w:sz w:val="24"/>
          <w:szCs w:val="24"/>
        </w:rPr>
      </w:pPr>
      <w:r w:rsidRPr="003733BC">
        <w:rPr>
          <w:rFonts w:ascii="Times New Roman" w:eastAsiaTheme="minorHAnsi" w:hAnsi="Times New Roman"/>
          <w:b/>
          <w:sz w:val="24"/>
          <w:szCs w:val="24"/>
        </w:rPr>
        <w:t>3.  АНД № 176/2018 г. по  описа на РС-Берковица</w:t>
      </w:r>
      <w:r w:rsidRPr="003733BC">
        <w:rPr>
          <w:rFonts w:ascii="Times New Roman" w:eastAsiaTheme="minorHAnsi" w:hAnsi="Times New Roman"/>
          <w:sz w:val="24"/>
          <w:szCs w:val="24"/>
        </w:rPr>
        <w:t>, по внесено предложение за освобождаване от наказателна отговорност и налагане административно наказание за престъпление по чл. 182, ал. 2 от НК. Съдът е приел, че са били нарушени правата на обвиняемия, тъй като делото е приключено по задочната процедура на чл. 206 от НПК, въпреки че е направено щателно издирване на обвиняемия в страната и същият не е бил открит, както е останало неизвестно и последното му местонахождение.</w:t>
      </w:r>
    </w:p>
    <w:p w:rsidR="003733BC" w:rsidRPr="003733BC" w:rsidRDefault="003733BC" w:rsidP="003733BC">
      <w:pPr>
        <w:spacing w:after="0" w:line="240" w:lineRule="auto"/>
        <w:ind w:firstLine="709"/>
        <w:jc w:val="both"/>
        <w:rPr>
          <w:rFonts w:ascii="Times New Roman" w:eastAsia="Times New Roman" w:hAnsi="Times New Roman"/>
          <w:sz w:val="24"/>
          <w:szCs w:val="24"/>
          <w:u w:val="single"/>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b/>
          <w:sz w:val="24"/>
          <w:szCs w:val="24"/>
          <w:u w:val="single"/>
        </w:rPr>
        <w:t xml:space="preserve">По т. </w:t>
      </w:r>
      <w:r w:rsidRPr="003733BC">
        <w:rPr>
          <w:rFonts w:ascii="Times New Roman" w:eastAsia="Times New Roman" w:hAnsi="Times New Roman"/>
          <w:b/>
          <w:sz w:val="24"/>
          <w:szCs w:val="24"/>
          <w:u w:val="single"/>
        </w:rPr>
        <w:t>2 от Раздел</w:t>
      </w:r>
      <w:r w:rsidRPr="0003156C">
        <w:rPr>
          <w:rFonts w:ascii="Times New Roman" w:eastAsia="Times New Roman" w:hAnsi="Times New Roman"/>
          <w:b/>
          <w:sz w:val="24"/>
          <w:szCs w:val="24"/>
          <w:u w:val="single"/>
        </w:rPr>
        <w:t xml:space="preserve"> </w:t>
      </w:r>
      <w:r w:rsidRPr="003733BC">
        <w:rPr>
          <w:rFonts w:ascii="Times New Roman" w:eastAsia="Times New Roman" w:hAnsi="Times New Roman"/>
          <w:b/>
          <w:sz w:val="24"/>
          <w:szCs w:val="24"/>
          <w:u w:val="single"/>
          <w:lang w:val="en-US"/>
        </w:rPr>
        <w:t>III</w:t>
      </w:r>
      <w:r w:rsidRPr="0003156C">
        <w:rPr>
          <w:rFonts w:ascii="Times New Roman" w:eastAsia="Times New Roman" w:hAnsi="Times New Roman"/>
          <w:b/>
          <w:sz w:val="24"/>
          <w:szCs w:val="24"/>
          <w:u w:val="single"/>
        </w:rPr>
        <w:t xml:space="preserve"> </w:t>
      </w:r>
      <w:r w:rsidRPr="003733BC">
        <w:rPr>
          <w:rFonts w:ascii="Times New Roman" w:eastAsia="Times New Roman" w:hAnsi="Times New Roman"/>
          <w:b/>
          <w:sz w:val="24"/>
          <w:szCs w:val="24"/>
          <w:u w:val="single"/>
        </w:rPr>
        <w:t>на П</w:t>
      </w:r>
      <w:r w:rsidRPr="0003156C">
        <w:rPr>
          <w:rFonts w:ascii="Times New Roman" w:eastAsia="Times New Roman" w:hAnsi="Times New Roman"/>
          <w:b/>
          <w:sz w:val="24"/>
          <w:szCs w:val="24"/>
          <w:u w:val="single"/>
        </w:rPr>
        <w:t xml:space="preserve">риложение № </w:t>
      </w:r>
      <w:r w:rsidRPr="003733BC">
        <w:rPr>
          <w:rFonts w:ascii="Times New Roman" w:eastAsia="Times New Roman" w:hAnsi="Times New Roman"/>
          <w:b/>
          <w:sz w:val="24"/>
          <w:szCs w:val="24"/>
          <w:u w:val="single"/>
        </w:rPr>
        <w:t>5</w:t>
      </w:r>
      <w:r w:rsidRPr="0003156C">
        <w:rPr>
          <w:rFonts w:ascii="Times New Roman" w:eastAsia="Times New Roman" w:hAnsi="Times New Roman"/>
          <w:sz w:val="24"/>
          <w:szCs w:val="24"/>
        </w:rPr>
        <w:t xml:space="preserve"> -  връщането се дължи на пропуски при изготвянето на обвинителния акт, които са могли да бъдат избягнати при прецизна работа на прокуратура  - </w:t>
      </w:r>
      <w:r w:rsidRPr="0003156C">
        <w:rPr>
          <w:rFonts w:ascii="Times New Roman" w:eastAsia="Times New Roman" w:hAnsi="Times New Roman"/>
          <w:b/>
          <w:sz w:val="24"/>
          <w:szCs w:val="24"/>
        </w:rPr>
        <w:t>1 брой дело</w:t>
      </w:r>
      <w:r w:rsidRPr="0003156C">
        <w:rPr>
          <w:rFonts w:ascii="Times New Roman" w:eastAsia="Times New Roman" w:hAnsi="Times New Roman"/>
          <w:sz w:val="24"/>
          <w:szCs w:val="24"/>
        </w:rPr>
        <w:t>, както следва:</w:t>
      </w:r>
    </w:p>
    <w:p w:rsidR="003733BC" w:rsidRPr="003733BC" w:rsidRDefault="003733BC" w:rsidP="003733BC">
      <w:pPr>
        <w:spacing w:after="0"/>
        <w:ind w:firstLine="709"/>
        <w:jc w:val="both"/>
        <w:rPr>
          <w:rFonts w:ascii="Times New Roman" w:eastAsiaTheme="minorHAnsi" w:hAnsi="Times New Roman"/>
          <w:b/>
          <w:bCs/>
          <w:sz w:val="24"/>
          <w:szCs w:val="24"/>
        </w:rPr>
      </w:pPr>
      <w:r w:rsidRPr="003733BC">
        <w:rPr>
          <w:rFonts w:ascii="Times New Roman" w:eastAsiaTheme="minorHAnsi" w:hAnsi="Times New Roman"/>
          <w:b/>
          <w:bCs/>
          <w:sz w:val="28"/>
          <w:szCs w:val="28"/>
        </w:rPr>
        <w:t>1</w:t>
      </w:r>
      <w:r w:rsidRPr="003733BC">
        <w:rPr>
          <w:rFonts w:ascii="Times New Roman" w:eastAsiaTheme="minorHAnsi" w:hAnsi="Times New Roman"/>
          <w:b/>
          <w:bCs/>
          <w:sz w:val="24"/>
          <w:szCs w:val="24"/>
        </w:rPr>
        <w:t>. НОХД 467/2017г. , по описа на РС-Берковица.</w:t>
      </w:r>
    </w:p>
    <w:p w:rsidR="003733BC" w:rsidRPr="003733BC" w:rsidRDefault="003733BC" w:rsidP="003733BC">
      <w:pPr>
        <w:spacing w:after="0"/>
        <w:ind w:firstLine="709"/>
        <w:jc w:val="both"/>
        <w:rPr>
          <w:rFonts w:ascii="Times New Roman" w:eastAsiaTheme="minorHAnsi" w:hAnsi="Times New Roman"/>
          <w:bCs/>
          <w:sz w:val="24"/>
          <w:szCs w:val="24"/>
        </w:rPr>
      </w:pPr>
      <w:r w:rsidRPr="003733BC">
        <w:rPr>
          <w:rFonts w:ascii="Times New Roman" w:eastAsiaTheme="minorHAnsi" w:hAnsi="Times New Roman"/>
          <w:bCs/>
          <w:sz w:val="24"/>
          <w:szCs w:val="24"/>
        </w:rPr>
        <w:t>Делото е водено за престъпление по чл.343б, ал.1 от НК.</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3733BC">
        <w:rPr>
          <w:rFonts w:ascii="Times New Roman" w:eastAsiaTheme="minorHAnsi" w:hAnsi="Times New Roman"/>
          <w:bCs/>
          <w:sz w:val="24"/>
          <w:szCs w:val="24"/>
        </w:rPr>
        <w:t>Причината за връщане на досъдебното производство е  допусната фактическа грешка при изготвянето на обвинителният акт. която се състои в грешка при изписване на часа на извършване на деянието,вместо 0,11 часа е записано 00, 11 часа /макар и двете да са правилни, ясно е, че се  касае за 11 минути след полунощ /допуснатата грешка е в  изпусната нула в изписването на часа на деянието. Съдът е приел, че са били внесени нови обстоятелства относно часа на извършване на престъплението едва с обвинителния акт. Делото е върнато за отстраняване на това нарушение и същото е било отстранено и внесен нов обвинителен акт.</w:t>
      </w:r>
    </w:p>
    <w:p w:rsidR="003733BC" w:rsidRPr="003733BC" w:rsidRDefault="003733BC" w:rsidP="003733BC">
      <w:pPr>
        <w:spacing w:after="0" w:line="240" w:lineRule="auto"/>
        <w:ind w:firstLine="709"/>
        <w:jc w:val="both"/>
        <w:rPr>
          <w:rFonts w:ascii="Times New Roman" w:eastAsia="Times New Roman" w:hAnsi="Times New Roman"/>
          <w:sz w:val="24"/>
          <w:szCs w:val="24"/>
          <w:u w:val="single"/>
        </w:rPr>
      </w:pPr>
    </w:p>
    <w:p w:rsidR="003733BC" w:rsidRPr="003733BC" w:rsidRDefault="003733BC" w:rsidP="003733BC">
      <w:pPr>
        <w:spacing w:after="0" w:line="240" w:lineRule="auto"/>
        <w:ind w:firstLine="709"/>
        <w:jc w:val="both"/>
        <w:rPr>
          <w:rFonts w:ascii="Times New Roman" w:eastAsiaTheme="minorHAnsi" w:hAnsi="Times New Roman"/>
          <w:sz w:val="24"/>
          <w:szCs w:val="24"/>
        </w:rPr>
      </w:pPr>
      <w:r w:rsidRPr="003733BC">
        <w:rPr>
          <w:rFonts w:ascii="Times New Roman" w:eastAsia="Times New Roman" w:hAnsi="Times New Roman"/>
          <w:b/>
          <w:sz w:val="24"/>
          <w:szCs w:val="24"/>
          <w:u w:val="single"/>
        </w:rPr>
        <w:t xml:space="preserve">По т. 4 от Раздел </w:t>
      </w:r>
      <w:r w:rsidRPr="003733BC">
        <w:rPr>
          <w:rFonts w:ascii="Times New Roman" w:eastAsia="Times New Roman" w:hAnsi="Times New Roman"/>
          <w:b/>
          <w:sz w:val="24"/>
          <w:szCs w:val="24"/>
          <w:u w:val="single"/>
          <w:lang w:val="en-US"/>
        </w:rPr>
        <w:t>III</w:t>
      </w:r>
      <w:r w:rsidRPr="003733BC">
        <w:rPr>
          <w:rFonts w:ascii="Times New Roman" w:eastAsia="Times New Roman" w:hAnsi="Times New Roman"/>
          <w:b/>
          <w:sz w:val="24"/>
          <w:szCs w:val="24"/>
          <w:u w:val="single"/>
        </w:rPr>
        <w:t xml:space="preserve"> на Приложение № 5</w:t>
      </w:r>
      <w:r w:rsidRPr="003733BC">
        <w:rPr>
          <w:rFonts w:ascii="Times New Roman" w:eastAsia="Times New Roman" w:hAnsi="Times New Roman"/>
          <w:sz w:val="24"/>
          <w:szCs w:val="24"/>
        </w:rPr>
        <w:t>- връщането на делото се дължи на неодобрено споразумение поради липсата на предпоставки за това -</w:t>
      </w:r>
      <w:r w:rsidRPr="003733BC">
        <w:rPr>
          <w:rFonts w:ascii="Times New Roman" w:eastAsia="Times New Roman" w:hAnsi="Times New Roman"/>
          <w:b/>
          <w:sz w:val="24"/>
          <w:szCs w:val="24"/>
        </w:rPr>
        <w:t xml:space="preserve">1 брой дело, </w:t>
      </w:r>
      <w:r w:rsidRPr="003733BC">
        <w:rPr>
          <w:rFonts w:ascii="Times New Roman" w:eastAsia="Times New Roman" w:hAnsi="Times New Roman"/>
          <w:sz w:val="24"/>
          <w:szCs w:val="24"/>
        </w:rPr>
        <w:t xml:space="preserve">както </w:t>
      </w:r>
      <w:proofErr w:type="spellStart"/>
      <w:r w:rsidRPr="003733BC">
        <w:rPr>
          <w:rFonts w:ascii="Times New Roman" w:eastAsia="Times New Roman" w:hAnsi="Times New Roman"/>
          <w:sz w:val="24"/>
          <w:szCs w:val="24"/>
        </w:rPr>
        <w:t>дледва</w:t>
      </w:r>
      <w:proofErr w:type="spellEnd"/>
      <w:r w:rsidRPr="003733BC">
        <w:rPr>
          <w:rFonts w:ascii="Times New Roman" w:eastAsia="Times New Roman" w:hAnsi="Times New Roman"/>
          <w:sz w:val="24"/>
          <w:szCs w:val="24"/>
        </w:rPr>
        <w:t>:</w:t>
      </w:r>
      <w:r w:rsidRPr="003733BC">
        <w:rPr>
          <w:rFonts w:ascii="Times New Roman" w:eastAsiaTheme="minorHAnsi" w:hAnsi="Times New Roman"/>
          <w:sz w:val="24"/>
          <w:szCs w:val="24"/>
        </w:rPr>
        <w:t xml:space="preserve"> </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3733BC">
        <w:rPr>
          <w:rFonts w:ascii="Times New Roman" w:eastAsiaTheme="minorHAnsi" w:hAnsi="Times New Roman"/>
          <w:b/>
          <w:sz w:val="24"/>
          <w:szCs w:val="24"/>
        </w:rPr>
        <w:t xml:space="preserve"> 1. НОХД № 111/2018г. по описа  на РС-Берковица </w:t>
      </w:r>
      <w:r w:rsidRPr="003733BC">
        <w:rPr>
          <w:rFonts w:ascii="Times New Roman" w:eastAsiaTheme="minorHAnsi" w:hAnsi="Times New Roman"/>
          <w:sz w:val="24"/>
          <w:szCs w:val="24"/>
        </w:rPr>
        <w:t xml:space="preserve">било е внесено за одобрение споразумение за престъпление по чл. 343б, ал. 2 от НК. Установено е, че присъдата, с която  обвиняемият е бил осъден за същото престъпление /т. е за такова по чл. 343б, ал.1 от НК/ е постановена през 2009 година и към момента на извършване на  деянието по  обвинението /2017 г./ е била настъпила реабилитация  на  осъждането на този обвиняем, а предвид  ниската концентрация на алкохол /под 1, 2 промила/ деянието се явява </w:t>
      </w:r>
      <w:proofErr w:type="spellStart"/>
      <w:r w:rsidRPr="003733BC">
        <w:rPr>
          <w:rFonts w:ascii="Times New Roman" w:eastAsiaTheme="minorHAnsi" w:hAnsi="Times New Roman"/>
          <w:sz w:val="24"/>
          <w:szCs w:val="24"/>
        </w:rPr>
        <w:t>несъставомерно</w:t>
      </w:r>
      <w:proofErr w:type="spellEnd"/>
      <w:r w:rsidRPr="003733BC">
        <w:rPr>
          <w:rFonts w:ascii="Times New Roman" w:eastAsiaTheme="minorHAnsi" w:hAnsi="Times New Roman"/>
          <w:sz w:val="24"/>
          <w:szCs w:val="24"/>
        </w:rPr>
        <w:t xml:space="preserve"> и по  чл. 343б, ал. 1 от НК .Съдът е отказал да одобри представеното му споразумение.</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u w:val="single"/>
        </w:rPr>
        <w:t xml:space="preserve">Така, </w:t>
      </w:r>
      <w:r w:rsidRPr="0003156C">
        <w:rPr>
          <w:rFonts w:ascii="Times New Roman" w:eastAsia="Times New Roman" w:hAnsi="Times New Roman"/>
          <w:sz w:val="24"/>
          <w:szCs w:val="24"/>
        </w:rPr>
        <w:t>в обобщение по брой и проценти за тази прокуратура:</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по т. </w:t>
      </w:r>
      <w:r w:rsidRPr="003733BC">
        <w:rPr>
          <w:rFonts w:ascii="Times New Roman" w:eastAsia="Times New Roman" w:hAnsi="Times New Roman"/>
          <w:sz w:val="24"/>
          <w:szCs w:val="24"/>
        </w:rPr>
        <w:t>1</w:t>
      </w:r>
      <w:r w:rsidRPr="0003156C">
        <w:rPr>
          <w:rFonts w:ascii="Times New Roman" w:eastAsia="Times New Roman" w:hAnsi="Times New Roman"/>
          <w:sz w:val="24"/>
          <w:szCs w:val="24"/>
        </w:rPr>
        <w:t xml:space="preserve"> са  върнат</w:t>
      </w:r>
      <w:r w:rsidRPr="003733BC">
        <w:rPr>
          <w:rFonts w:ascii="Times New Roman" w:eastAsia="Times New Roman" w:hAnsi="Times New Roman"/>
          <w:sz w:val="24"/>
          <w:szCs w:val="24"/>
        </w:rPr>
        <w:t>и</w:t>
      </w:r>
      <w:r w:rsidRPr="0003156C">
        <w:rPr>
          <w:rFonts w:ascii="Times New Roman" w:eastAsia="Times New Roman" w:hAnsi="Times New Roman"/>
          <w:sz w:val="24"/>
          <w:szCs w:val="24"/>
        </w:rPr>
        <w:t xml:space="preserve"> </w:t>
      </w:r>
      <w:r w:rsidRPr="003733BC">
        <w:rPr>
          <w:rFonts w:ascii="Times New Roman" w:eastAsia="Times New Roman" w:hAnsi="Times New Roman"/>
          <w:sz w:val="24"/>
          <w:szCs w:val="24"/>
        </w:rPr>
        <w:t>3</w:t>
      </w:r>
      <w:r w:rsidRPr="0003156C">
        <w:rPr>
          <w:rFonts w:ascii="Times New Roman" w:eastAsia="Times New Roman" w:hAnsi="Times New Roman"/>
          <w:sz w:val="24"/>
          <w:szCs w:val="24"/>
        </w:rPr>
        <w:t xml:space="preserve"> бро</w:t>
      </w:r>
      <w:r w:rsidRPr="003733BC">
        <w:rPr>
          <w:rFonts w:ascii="Times New Roman" w:eastAsia="Times New Roman" w:hAnsi="Times New Roman"/>
          <w:sz w:val="24"/>
          <w:szCs w:val="24"/>
        </w:rPr>
        <w:t>я</w:t>
      </w:r>
      <w:r w:rsidRPr="0003156C">
        <w:rPr>
          <w:rFonts w:ascii="Times New Roman" w:eastAsia="Times New Roman" w:hAnsi="Times New Roman"/>
          <w:sz w:val="24"/>
          <w:szCs w:val="24"/>
        </w:rPr>
        <w:t xml:space="preserve"> дел</w:t>
      </w:r>
      <w:r w:rsidRPr="003733BC">
        <w:rPr>
          <w:rFonts w:ascii="Times New Roman" w:eastAsia="Times New Roman" w:hAnsi="Times New Roman"/>
          <w:sz w:val="24"/>
          <w:szCs w:val="24"/>
        </w:rPr>
        <w:t xml:space="preserve">а </w:t>
      </w:r>
      <w:r w:rsidRPr="0003156C">
        <w:rPr>
          <w:rFonts w:ascii="Times New Roman" w:eastAsia="Times New Roman" w:hAnsi="Times New Roman"/>
          <w:sz w:val="24"/>
          <w:szCs w:val="24"/>
        </w:rPr>
        <w:t xml:space="preserve"> или   </w:t>
      </w:r>
      <w:r w:rsidRPr="003733BC">
        <w:rPr>
          <w:rFonts w:ascii="Times New Roman" w:eastAsia="Times New Roman" w:hAnsi="Times New Roman"/>
          <w:sz w:val="24"/>
          <w:szCs w:val="24"/>
        </w:rPr>
        <w:t>6</w:t>
      </w:r>
      <w:r w:rsidRPr="0003156C">
        <w:rPr>
          <w:rFonts w:ascii="Times New Roman" w:eastAsia="Times New Roman" w:hAnsi="Times New Roman"/>
          <w:sz w:val="24"/>
          <w:szCs w:val="24"/>
        </w:rPr>
        <w:t xml:space="preserve">0%   от общо върнатите  </w:t>
      </w:r>
      <w:r w:rsidRPr="003733BC">
        <w:rPr>
          <w:rFonts w:ascii="Times New Roman" w:eastAsia="Times New Roman" w:hAnsi="Times New Roman"/>
          <w:sz w:val="24"/>
          <w:szCs w:val="24"/>
        </w:rPr>
        <w:t>пет</w:t>
      </w:r>
      <w:r w:rsidRPr="0003156C">
        <w:rPr>
          <w:rFonts w:ascii="Times New Roman" w:eastAsia="Times New Roman" w:hAnsi="Times New Roman"/>
          <w:sz w:val="24"/>
          <w:szCs w:val="24"/>
        </w:rPr>
        <w:t xml:space="preserve"> броя</w:t>
      </w:r>
      <w:r w:rsidRPr="003733BC">
        <w:rPr>
          <w:rFonts w:ascii="Times New Roman" w:eastAsia="Times New Roman" w:hAnsi="Times New Roman"/>
          <w:sz w:val="24"/>
          <w:szCs w:val="24"/>
        </w:rPr>
        <w:t>;</w:t>
      </w:r>
    </w:p>
    <w:p w:rsidR="003733BC" w:rsidRPr="0003156C" w:rsidRDefault="003733BC" w:rsidP="003733BC">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 xml:space="preserve">по т. </w:t>
      </w:r>
      <w:r w:rsidRPr="003733BC">
        <w:rPr>
          <w:rFonts w:ascii="Times New Roman" w:eastAsia="Times New Roman" w:hAnsi="Times New Roman"/>
          <w:sz w:val="24"/>
          <w:szCs w:val="24"/>
        </w:rPr>
        <w:t>2</w:t>
      </w:r>
      <w:r w:rsidRPr="0003156C">
        <w:rPr>
          <w:rFonts w:ascii="Times New Roman" w:eastAsia="Times New Roman" w:hAnsi="Times New Roman"/>
          <w:sz w:val="24"/>
          <w:szCs w:val="24"/>
        </w:rPr>
        <w:t xml:space="preserve"> е върнато  1 брой дело или  </w:t>
      </w:r>
      <w:r w:rsidRPr="003733BC">
        <w:rPr>
          <w:rFonts w:ascii="Times New Roman" w:eastAsia="Times New Roman" w:hAnsi="Times New Roman"/>
          <w:sz w:val="24"/>
          <w:szCs w:val="24"/>
        </w:rPr>
        <w:t>2</w:t>
      </w:r>
      <w:r w:rsidRPr="0003156C">
        <w:rPr>
          <w:rFonts w:ascii="Times New Roman" w:eastAsia="Times New Roman" w:hAnsi="Times New Roman"/>
          <w:sz w:val="24"/>
          <w:szCs w:val="24"/>
        </w:rPr>
        <w:t xml:space="preserve">0 %  от </w:t>
      </w:r>
      <w:r w:rsidRPr="003733BC">
        <w:rPr>
          <w:rFonts w:ascii="Times New Roman" w:eastAsia="Times New Roman" w:hAnsi="Times New Roman"/>
          <w:sz w:val="24"/>
          <w:szCs w:val="24"/>
        </w:rPr>
        <w:t>петте</w:t>
      </w:r>
      <w:r w:rsidRPr="0003156C">
        <w:rPr>
          <w:rFonts w:ascii="Times New Roman" w:eastAsia="Times New Roman" w:hAnsi="Times New Roman"/>
          <w:sz w:val="24"/>
          <w:szCs w:val="24"/>
        </w:rPr>
        <w:t xml:space="preserve"> върнати</w:t>
      </w:r>
      <w:r w:rsidRPr="003733BC">
        <w:rPr>
          <w:rFonts w:ascii="Times New Roman" w:eastAsia="Times New Roman" w:hAnsi="Times New Roman"/>
          <w:sz w:val="24"/>
          <w:szCs w:val="24"/>
        </w:rPr>
        <w:t>;</w:t>
      </w:r>
    </w:p>
    <w:p w:rsidR="003733BC" w:rsidRPr="003733BC" w:rsidRDefault="003733BC" w:rsidP="003733BC">
      <w:pPr>
        <w:spacing w:after="0" w:line="240" w:lineRule="auto"/>
        <w:ind w:firstLine="709"/>
        <w:jc w:val="both"/>
        <w:rPr>
          <w:rFonts w:ascii="Times New Roman" w:eastAsia="Times New Roman" w:hAnsi="Times New Roman"/>
          <w:sz w:val="24"/>
          <w:szCs w:val="24"/>
        </w:rPr>
      </w:pPr>
      <w:r w:rsidRPr="003733BC">
        <w:rPr>
          <w:rFonts w:ascii="Times New Roman" w:eastAsia="Times New Roman" w:hAnsi="Times New Roman"/>
          <w:sz w:val="24"/>
          <w:szCs w:val="24"/>
        </w:rPr>
        <w:t>по т. 4 е върнато 1 брой дело или 20 %   от върнатите дела.</w:t>
      </w:r>
    </w:p>
    <w:p w:rsidR="003733BC" w:rsidRPr="0003156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p>
    <w:p w:rsidR="003733BC" w:rsidRPr="0003156C" w:rsidRDefault="003733BC" w:rsidP="003733BC">
      <w:pPr>
        <w:spacing w:after="0" w:line="240" w:lineRule="auto"/>
        <w:ind w:firstLine="709"/>
        <w:jc w:val="both"/>
        <w:rPr>
          <w:rFonts w:ascii="Times New Roman" w:eastAsia="Times New Roman" w:hAnsi="Times New Roman"/>
          <w:sz w:val="24"/>
          <w:szCs w:val="24"/>
        </w:rPr>
      </w:pP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3733BC" w:rsidRPr="003733BC" w:rsidRDefault="003733BC" w:rsidP="003733BC">
      <w:pPr>
        <w:spacing w:after="0" w:line="240" w:lineRule="auto"/>
        <w:ind w:firstLine="709"/>
        <w:jc w:val="both"/>
        <w:rPr>
          <w:rFonts w:ascii="Times New Roman" w:eastAsia="Times New Roman" w:hAnsi="Times New Roman"/>
          <w:sz w:val="24"/>
          <w:szCs w:val="24"/>
        </w:rPr>
      </w:pPr>
    </w:p>
    <w:p w:rsidR="00E27D4E" w:rsidRPr="00312CE5" w:rsidRDefault="00E27D4E" w:rsidP="00366A8E">
      <w:pPr>
        <w:pStyle w:val="a4"/>
        <w:ind w:firstLine="709"/>
        <w:jc w:val="both"/>
        <w:rPr>
          <w:color w:val="FF0000"/>
          <w:lang w:val="bg-BG"/>
        </w:rPr>
      </w:pPr>
    </w:p>
    <w:p w:rsidR="00F81800" w:rsidRPr="00312CE5" w:rsidRDefault="00F81800" w:rsidP="00366A8E">
      <w:pPr>
        <w:pStyle w:val="a4"/>
        <w:ind w:firstLine="709"/>
        <w:jc w:val="both"/>
        <w:rPr>
          <w:color w:val="FF0000"/>
          <w:lang w:val="bg-BG"/>
        </w:rPr>
      </w:pPr>
    </w:p>
    <w:p w:rsidR="00F81800" w:rsidRPr="00312CE5" w:rsidRDefault="00F81800" w:rsidP="00366A8E">
      <w:pPr>
        <w:pStyle w:val="a4"/>
        <w:ind w:firstLine="709"/>
        <w:jc w:val="both"/>
        <w:rPr>
          <w:color w:val="FF0000"/>
          <w:lang w:val="bg-BG"/>
        </w:rPr>
      </w:pPr>
    </w:p>
    <w:p w:rsidR="000A3728" w:rsidRPr="00DE1975" w:rsidRDefault="000A3728" w:rsidP="00DE1975">
      <w:pPr>
        <w:pStyle w:val="4"/>
        <w:jc w:val="right"/>
        <w:rPr>
          <w:rFonts w:ascii="Times New Roman" w:eastAsia="Times New Roman" w:hAnsi="Times New Roman" w:cs="Times New Roman"/>
          <w:sz w:val="24"/>
          <w:szCs w:val="24"/>
        </w:rPr>
      </w:pPr>
      <w:r w:rsidRPr="00DE1975">
        <w:rPr>
          <w:rFonts w:ascii="Times New Roman" w:eastAsia="Times New Roman" w:hAnsi="Times New Roman" w:cs="Times New Roman"/>
          <w:sz w:val="24"/>
          <w:szCs w:val="24"/>
        </w:rPr>
        <w:lastRenderedPageBreak/>
        <w:t>Приложение № 4</w:t>
      </w:r>
    </w:p>
    <w:p w:rsidR="000A3728" w:rsidRPr="0003156C" w:rsidRDefault="000A3728" w:rsidP="000A3728">
      <w:pPr>
        <w:spacing w:after="0" w:line="240" w:lineRule="auto"/>
        <w:ind w:firstLine="709"/>
        <w:jc w:val="both"/>
        <w:rPr>
          <w:rFonts w:ascii="Times New Roman" w:eastAsia="Times New Roman" w:hAnsi="Times New Roman"/>
          <w:sz w:val="24"/>
          <w:szCs w:val="24"/>
        </w:rPr>
      </w:pPr>
    </w:p>
    <w:p w:rsidR="000A3728" w:rsidRPr="0003156C" w:rsidRDefault="000A3728" w:rsidP="000A3728">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ПОДРОБЕН АНАЛИЗ НА ОПРАВДАТЕЛНИТЕ ПРИСЪДИ</w:t>
      </w:r>
    </w:p>
    <w:p w:rsidR="000A3728" w:rsidRPr="0003156C" w:rsidRDefault="000A3728" w:rsidP="000A3728">
      <w:pPr>
        <w:spacing w:after="0" w:line="240" w:lineRule="auto"/>
        <w:ind w:firstLine="709"/>
        <w:jc w:val="both"/>
        <w:rPr>
          <w:rFonts w:ascii="Times New Roman" w:eastAsia="Times New Roman" w:hAnsi="Times New Roman"/>
          <w:sz w:val="24"/>
          <w:szCs w:val="24"/>
        </w:rPr>
      </w:pPr>
      <w:r w:rsidRPr="0003156C">
        <w:rPr>
          <w:rFonts w:ascii="Times New Roman" w:eastAsia="Times New Roman" w:hAnsi="Times New Roman"/>
          <w:sz w:val="24"/>
          <w:szCs w:val="24"/>
        </w:rPr>
        <w:tab/>
      </w:r>
    </w:p>
    <w:p w:rsidR="000A3728" w:rsidRPr="0003156C" w:rsidRDefault="000A3728" w:rsidP="000A3728">
      <w:pPr>
        <w:pStyle w:val="a4"/>
        <w:ind w:firstLine="709"/>
        <w:jc w:val="both"/>
        <w:rPr>
          <w:b/>
          <w:u w:val="single"/>
          <w:lang w:val="bg-BG"/>
        </w:rPr>
      </w:pPr>
      <w:r w:rsidRPr="0003156C">
        <w:rPr>
          <w:b/>
          <w:u w:val="single"/>
          <w:lang w:val="bg-BG"/>
        </w:rPr>
        <w:t>Окръжна прокуратура-Монтана</w:t>
      </w:r>
    </w:p>
    <w:p w:rsidR="000A3728" w:rsidRPr="0003156C" w:rsidRDefault="000A3728" w:rsidP="000A3728">
      <w:pPr>
        <w:pStyle w:val="a4"/>
        <w:ind w:firstLine="709"/>
        <w:jc w:val="both"/>
        <w:rPr>
          <w:lang w:val="bg-BG"/>
        </w:rPr>
      </w:pPr>
    </w:p>
    <w:p w:rsidR="000A3728" w:rsidRPr="0003156C" w:rsidRDefault="000A3728" w:rsidP="000A3728">
      <w:pPr>
        <w:pStyle w:val="a4"/>
        <w:ind w:firstLine="709"/>
        <w:jc w:val="both"/>
        <w:rPr>
          <w:lang w:val="bg-BG"/>
        </w:rPr>
      </w:pPr>
      <w:r w:rsidRPr="0003156C">
        <w:rPr>
          <w:lang w:val="bg-BG"/>
        </w:rPr>
        <w:t>През 2018 г. за Окръжна прокуратура- Монтана са влезли в сила 4 оправдателни присъди, както следва:</w:t>
      </w:r>
    </w:p>
    <w:p w:rsidR="000A3728" w:rsidRPr="0003156C" w:rsidRDefault="000A3728" w:rsidP="000A3728">
      <w:pPr>
        <w:pStyle w:val="a4"/>
        <w:ind w:firstLine="709"/>
        <w:jc w:val="both"/>
        <w:rPr>
          <w:i/>
          <w:lang w:val="bg-BG"/>
        </w:rPr>
      </w:pPr>
      <w:r w:rsidRPr="0003156C">
        <w:rPr>
          <w:b/>
          <w:lang w:val="bg-BG"/>
        </w:rPr>
        <w:t>1. По НОХД № 211/ 17 г. по описа на МОС</w:t>
      </w:r>
      <w:r w:rsidRPr="0003156C">
        <w:rPr>
          <w:lang w:val="bg-BG"/>
        </w:rPr>
        <w:t xml:space="preserve"> – </w:t>
      </w:r>
      <w:r>
        <w:rPr>
          <w:lang w:val="bg-BG"/>
        </w:rPr>
        <w:t>оправдано е 1 лице за престъпление</w:t>
      </w:r>
      <w:r w:rsidRPr="0003156C">
        <w:rPr>
          <w:lang w:val="bg-BG"/>
        </w:rPr>
        <w:t xml:space="preserve"> по чл. 278, ал. 6 от НК. Присъдата на МОС е оправдателна,  с подаден протест, но потвърдена от САС, влязла в сила на 10.05.2018 г. Оправдателната присъда се дължи на противоречива съдебна практика, свързана с тълкуването на закона, която не компрометира </w:t>
      </w:r>
      <w:proofErr w:type="spellStart"/>
      <w:r w:rsidRPr="0003156C">
        <w:rPr>
          <w:lang w:val="bg-BG"/>
        </w:rPr>
        <w:t>тезанана</w:t>
      </w:r>
      <w:proofErr w:type="spellEnd"/>
      <w:r w:rsidRPr="0003156C">
        <w:rPr>
          <w:lang w:val="bg-BG"/>
        </w:rPr>
        <w:t xml:space="preserve"> прокурора В </w:t>
      </w:r>
      <w:proofErr w:type="spellStart"/>
      <w:r w:rsidRPr="0003156C">
        <w:rPr>
          <w:lang w:val="bg-BG"/>
        </w:rPr>
        <w:t>случя</w:t>
      </w:r>
      <w:proofErr w:type="spellEnd"/>
      <w:r w:rsidRPr="0003156C">
        <w:rPr>
          <w:lang w:val="bg-BG"/>
        </w:rPr>
        <w:t xml:space="preserve"> става въпрос за </w:t>
      </w:r>
      <w:proofErr w:type="spellStart"/>
      <w:r w:rsidRPr="0003156C">
        <w:rPr>
          <w:lang w:val="bg-BG"/>
        </w:rPr>
        <w:t>ралично</w:t>
      </w:r>
      <w:proofErr w:type="spellEnd"/>
      <w:r w:rsidRPr="0003156C">
        <w:rPr>
          <w:lang w:val="bg-BG"/>
        </w:rPr>
        <w:t xml:space="preserve"> тълкуване на   обективните и субективни признаци от състава на посоченото </w:t>
      </w:r>
      <w:proofErr w:type="spellStart"/>
      <w:r w:rsidRPr="0003156C">
        <w:rPr>
          <w:lang w:val="bg-BG"/>
        </w:rPr>
        <w:t>престъление</w:t>
      </w:r>
      <w:proofErr w:type="spellEnd"/>
      <w:r w:rsidRPr="0003156C">
        <w:rPr>
          <w:lang w:val="bg-BG"/>
        </w:rPr>
        <w:t xml:space="preserve"> /</w:t>
      </w:r>
      <w:r w:rsidRPr="0003156C">
        <w:rPr>
          <w:i/>
          <w:lang w:val="bg-BG"/>
        </w:rPr>
        <w:t xml:space="preserve">т. 5 от  Раздел </w:t>
      </w:r>
      <w:r w:rsidRPr="000A3728">
        <w:rPr>
          <w:i/>
        </w:rPr>
        <w:t>II</w:t>
      </w:r>
      <w:r w:rsidRPr="0003156C">
        <w:rPr>
          <w:i/>
          <w:lang w:val="bg-BG"/>
        </w:rPr>
        <w:t xml:space="preserve"> на  Приложение № 5/;</w:t>
      </w:r>
    </w:p>
    <w:p w:rsidR="000A3728" w:rsidRPr="000A3728" w:rsidRDefault="000A3728" w:rsidP="000A3728">
      <w:pPr>
        <w:pStyle w:val="a4"/>
        <w:ind w:firstLine="709"/>
        <w:jc w:val="both"/>
        <w:rPr>
          <w:lang w:val="bg-BG"/>
        </w:rPr>
      </w:pPr>
      <w:r w:rsidRPr="0003156C">
        <w:rPr>
          <w:b/>
          <w:lang w:val="bg-BG"/>
        </w:rPr>
        <w:t>2. По НОХД № 10/13 г. по описа на МО</w:t>
      </w:r>
      <w:r w:rsidRPr="0003156C">
        <w:rPr>
          <w:lang w:val="bg-BG"/>
        </w:rPr>
        <w:t xml:space="preserve">С </w:t>
      </w:r>
      <w:r>
        <w:rPr>
          <w:lang w:val="bg-BG"/>
        </w:rPr>
        <w:t>– оправдано е 1 лице за</w:t>
      </w:r>
      <w:r w:rsidRPr="0003156C">
        <w:rPr>
          <w:lang w:val="bg-BG"/>
        </w:rPr>
        <w:t xml:space="preserve"> престъпление по чл. 343, ал. 3, във </w:t>
      </w:r>
      <w:proofErr w:type="spellStart"/>
      <w:r w:rsidRPr="0003156C">
        <w:rPr>
          <w:lang w:val="bg-BG"/>
        </w:rPr>
        <w:t>вр</w:t>
      </w:r>
      <w:proofErr w:type="spellEnd"/>
      <w:r w:rsidRPr="0003156C">
        <w:rPr>
          <w:lang w:val="bg-BG"/>
        </w:rPr>
        <w:t xml:space="preserve">. с ал. 1, б. “В“ от НК. Присъдата е влязла в сила на 18. 05. 2018 г Причините за постановяването й са свързани със събиране на нови доказателства в </w:t>
      </w:r>
      <w:proofErr w:type="spellStart"/>
      <w:r w:rsidRPr="0003156C">
        <w:rPr>
          <w:lang w:val="bg-BG"/>
        </w:rPr>
        <w:t>съдебтната</w:t>
      </w:r>
      <w:proofErr w:type="spellEnd"/>
      <w:r w:rsidRPr="0003156C">
        <w:rPr>
          <w:lang w:val="bg-BG"/>
        </w:rPr>
        <w:t xml:space="preserve"> фаза </w:t>
      </w:r>
      <w:r w:rsidRPr="0003156C">
        <w:rPr>
          <w:i/>
          <w:lang w:val="bg-BG"/>
        </w:rPr>
        <w:t xml:space="preserve">/ т. 4 от Раздел </w:t>
      </w:r>
      <w:r w:rsidRPr="000A3728">
        <w:rPr>
          <w:i/>
        </w:rPr>
        <w:t>II</w:t>
      </w:r>
      <w:r w:rsidRPr="0003156C">
        <w:rPr>
          <w:i/>
          <w:lang w:val="bg-BG"/>
        </w:rPr>
        <w:t xml:space="preserve">   на Приложение № 5 </w:t>
      </w:r>
      <w:proofErr w:type="spellStart"/>
      <w:r w:rsidRPr="0003156C">
        <w:rPr>
          <w:i/>
          <w:lang w:val="bg-BG"/>
        </w:rPr>
        <w:t>5</w:t>
      </w:r>
      <w:proofErr w:type="spellEnd"/>
      <w:r w:rsidRPr="0003156C">
        <w:rPr>
          <w:i/>
          <w:lang w:val="bg-BG"/>
        </w:rPr>
        <w:t>;</w:t>
      </w:r>
    </w:p>
    <w:p w:rsidR="000A3728" w:rsidRPr="0003156C" w:rsidRDefault="000A3728" w:rsidP="000A3728">
      <w:pPr>
        <w:pStyle w:val="a4"/>
        <w:ind w:firstLine="709"/>
        <w:jc w:val="both"/>
        <w:rPr>
          <w:lang w:val="bg-BG"/>
        </w:rPr>
      </w:pPr>
      <w:r w:rsidRPr="0003156C">
        <w:rPr>
          <w:b/>
          <w:lang w:val="bg-BG"/>
        </w:rPr>
        <w:t>3. НОХД № 234/17 г</w:t>
      </w:r>
      <w:r w:rsidRPr="0003156C">
        <w:rPr>
          <w:lang w:val="bg-BG"/>
        </w:rPr>
        <w:t xml:space="preserve">. – </w:t>
      </w:r>
      <w:r>
        <w:rPr>
          <w:lang w:val="bg-BG"/>
        </w:rPr>
        <w:t>оправдано е 1 лице за</w:t>
      </w:r>
      <w:r w:rsidRPr="0003156C">
        <w:rPr>
          <w:lang w:val="bg-BG"/>
        </w:rPr>
        <w:t xml:space="preserve"> престъпления по чл. чл.  256 и 212, ал. 4 от НК. С присъда от 17. 04. 2018 г. подсъдимият е признат за невинен и оправдан по обвиненията След подаден </w:t>
      </w:r>
      <w:proofErr w:type="spellStart"/>
      <w:r w:rsidRPr="0003156C">
        <w:rPr>
          <w:lang w:val="bg-BG"/>
        </w:rPr>
        <w:t>въззивен</w:t>
      </w:r>
      <w:proofErr w:type="spellEnd"/>
      <w:r w:rsidRPr="0003156C">
        <w:rPr>
          <w:lang w:val="bg-BG"/>
        </w:rPr>
        <w:t xml:space="preserve"> протест, </w:t>
      </w:r>
      <w:proofErr w:type="spellStart"/>
      <w:r w:rsidRPr="0003156C">
        <w:rPr>
          <w:lang w:val="bg-BG"/>
        </w:rPr>
        <w:t>въззивният</w:t>
      </w:r>
      <w:proofErr w:type="spellEnd"/>
      <w:r w:rsidRPr="0003156C">
        <w:rPr>
          <w:lang w:val="bg-BG"/>
        </w:rPr>
        <w:t xml:space="preserve"> съд е потвърдил присъдата на МОС и тя е влязла в сила на 27. 11.2018 г.</w:t>
      </w:r>
    </w:p>
    <w:p w:rsidR="000A3728" w:rsidRPr="0003156C" w:rsidRDefault="000A3728" w:rsidP="000A3728">
      <w:pPr>
        <w:pStyle w:val="a4"/>
        <w:ind w:firstLine="709"/>
        <w:jc w:val="both"/>
        <w:rPr>
          <w:lang w:val="bg-BG"/>
        </w:rPr>
      </w:pPr>
      <w:r w:rsidRPr="0003156C">
        <w:rPr>
          <w:lang w:val="bg-BG"/>
        </w:rPr>
        <w:t xml:space="preserve">Причини за постановяването й е противоречива съдебна практика, свързана с тълкуването на закона, която не компрометира </w:t>
      </w:r>
      <w:proofErr w:type="spellStart"/>
      <w:r w:rsidRPr="0003156C">
        <w:rPr>
          <w:lang w:val="bg-BG"/>
        </w:rPr>
        <w:t>тезанана</w:t>
      </w:r>
      <w:proofErr w:type="spellEnd"/>
      <w:r w:rsidRPr="0003156C">
        <w:rPr>
          <w:lang w:val="bg-BG"/>
        </w:rPr>
        <w:t xml:space="preserve"> прокурора-по различен начин се интерпретира измамата от прокурора и съда</w:t>
      </w:r>
      <w:r w:rsidRPr="0003156C">
        <w:rPr>
          <w:i/>
          <w:lang w:val="bg-BG"/>
        </w:rPr>
        <w:t xml:space="preserve">./ т. 5 от Раздел </w:t>
      </w:r>
      <w:r w:rsidRPr="000A3728">
        <w:rPr>
          <w:i/>
        </w:rPr>
        <w:t>II</w:t>
      </w:r>
      <w:r w:rsidRPr="0003156C">
        <w:rPr>
          <w:i/>
          <w:lang w:val="bg-BG"/>
        </w:rPr>
        <w:t xml:space="preserve"> на Приложение № 5./ </w:t>
      </w:r>
    </w:p>
    <w:p w:rsidR="000A3728" w:rsidRPr="0003156C" w:rsidRDefault="000A3728" w:rsidP="000A3728">
      <w:pPr>
        <w:pStyle w:val="a4"/>
        <w:ind w:firstLine="709"/>
        <w:jc w:val="both"/>
        <w:rPr>
          <w:lang w:val="bg-BG"/>
        </w:rPr>
      </w:pPr>
      <w:r w:rsidRPr="0003156C">
        <w:rPr>
          <w:b/>
          <w:lang w:val="bg-BG"/>
        </w:rPr>
        <w:t>4. НОХД № 57/17</w:t>
      </w:r>
      <w:r w:rsidRPr="0003156C">
        <w:rPr>
          <w:lang w:val="bg-BG"/>
        </w:rPr>
        <w:t xml:space="preserve"> г.  по описа на МОС </w:t>
      </w:r>
      <w:r>
        <w:rPr>
          <w:lang w:val="bg-BG"/>
        </w:rPr>
        <w:t>– оправдано е 1 лице</w:t>
      </w:r>
      <w:r w:rsidRPr="0003156C">
        <w:rPr>
          <w:lang w:val="bg-BG"/>
        </w:rPr>
        <w:t xml:space="preserve"> за престъпление по чл. 278, ал. 6 от НК е постановена на 10. 10. 2017 г. оправдателна присъда. След подаден </w:t>
      </w:r>
      <w:proofErr w:type="spellStart"/>
      <w:r w:rsidRPr="0003156C">
        <w:rPr>
          <w:lang w:val="bg-BG"/>
        </w:rPr>
        <w:t>въззивен</w:t>
      </w:r>
      <w:proofErr w:type="spellEnd"/>
      <w:r w:rsidRPr="0003156C">
        <w:rPr>
          <w:lang w:val="bg-BG"/>
        </w:rPr>
        <w:t xml:space="preserve"> протест, на 19. 01. 2018 г. присъдата е потвърдена. Причина за постановяването й е противоречива съдебна практика, която не компрометира </w:t>
      </w:r>
      <w:proofErr w:type="spellStart"/>
      <w:r w:rsidRPr="0003156C">
        <w:rPr>
          <w:lang w:val="bg-BG"/>
        </w:rPr>
        <w:t>тезакта</w:t>
      </w:r>
      <w:proofErr w:type="spellEnd"/>
      <w:r w:rsidRPr="0003156C">
        <w:rPr>
          <w:lang w:val="bg-BG"/>
        </w:rPr>
        <w:t xml:space="preserve"> на прокурора. В случая става въпрос за различно тълкуване на чл. 9,</w:t>
      </w:r>
      <w:r w:rsidRPr="0003156C">
        <w:rPr>
          <w:lang w:val="bg-BG"/>
        </w:rPr>
        <w:tab/>
        <w:t xml:space="preserve">ал .2 от НК / </w:t>
      </w:r>
      <w:r w:rsidRPr="0003156C">
        <w:rPr>
          <w:i/>
          <w:lang w:val="bg-BG"/>
        </w:rPr>
        <w:t xml:space="preserve">т. 5 от Раздел </w:t>
      </w:r>
      <w:r w:rsidRPr="000A3728">
        <w:rPr>
          <w:i/>
        </w:rPr>
        <w:t>II</w:t>
      </w:r>
      <w:r w:rsidRPr="0003156C">
        <w:rPr>
          <w:i/>
          <w:lang w:val="bg-BG"/>
        </w:rPr>
        <w:t xml:space="preserve"> на Приложение № 5/.</w:t>
      </w:r>
    </w:p>
    <w:p w:rsidR="000A3728" w:rsidRDefault="000A3728" w:rsidP="000A3728">
      <w:pPr>
        <w:pStyle w:val="a4"/>
        <w:ind w:firstLine="709"/>
        <w:jc w:val="both"/>
        <w:rPr>
          <w:lang w:val="bg-BG"/>
        </w:rPr>
      </w:pPr>
    </w:p>
    <w:p w:rsidR="000A3728" w:rsidRPr="0003156C" w:rsidRDefault="000A3728" w:rsidP="000A3728">
      <w:pPr>
        <w:pStyle w:val="a4"/>
        <w:ind w:firstLine="709"/>
        <w:jc w:val="both"/>
        <w:rPr>
          <w:b/>
          <w:u w:val="single"/>
          <w:lang w:val="bg-BG"/>
        </w:rPr>
      </w:pPr>
      <w:r w:rsidRPr="0003156C">
        <w:rPr>
          <w:b/>
          <w:u w:val="single"/>
          <w:lang w:val="bg-BG"/>
        </w:rPr>
        <w:t xml:space="preserve">Районна прокуратура-Монтана </w:t>
      </w:r>
    </w:p>
    <w:p w:rsidR="000A3728" w:rsidRPr="0003156C" w:rsidRDefault="000A3728" w:rsidP="000A3728">
      <w:pPr>
        <w:pStyle w:val="a4"/>
        <w:ind w:firstLine="709"/>
        <w:jc w:val="both"/>
        <w:rPr>
          <w:lang w:val="bg-BG"/>
        </w:rPr>
      </w:pPr>
    </w:p>
    <w:p w:rsidR="000A3728" w:rsidRPr="0003156C" w:rsidRDefault="000A3728" w:rsidP="000A3728">
      <w:pPr>
        <w:pStyle w:val="a4"/>
        <w:ind w:firstLine="709"/>
        <w:jc w:val="both"/>
        <w:rPr>
          <w:lang w:val="bg-BG"/>
        </w:rPr>
      </w:pPr>
      <w:r w:rsidRPr="0003156C">
        <w:rPr>
          <w:lang w:val="bg-BG"/>
        </w:rPr>
        <w:t>През отчетния период са постановени общо 4 оправдателни присъди по внесени в съда прокурорски актове - 3 броя оправдателни присъди по внесени обвинителни актове и 1 брой оправдателно решение по предложение по чл.78а от НК, както следва:</w:t>
      </w:r>
    </w:p>
    <w:p w:rsidR="000A3728" w:rsidRPr="0003156C" w:rsidRDefault="000A3728" w:rsidP="000A3728">
      <w:pPr>
        <w:pStyle w:val="a4"/>
        <w:ind w:firstLine="709"/>
        <w:jc w:val="both"/>
        <w:rPr>
          <w:rFonts w:eastAsiaTheme="minorHAnsi"/>
          <w:b/>
          <w:lang w:val="bg-BG"/>
        </w:rPr>
      </w:pPr>
      <w:r w:rsidRPr="0003156C">
        <w:rPr>
          <w:rFonts w:eastAsiaTheme="minorHAnsi"/>
          <w:b/>
          <w:lang w:val="bg-BG"/>
        </w:rPr>
        <w:t>1. НОХД № 301/2017 год. по описа на Районен съд - гр. Монтана,</w:t>
      </w:r>
      <w:r w:rsidRPr="0003156C">
        <w:rPr>
          <w:rFonts w:eastAsiaTheme="minorHAnsi"/>
          <w:lang w:val="bg-BG"/>
        </w:rPr>
        <w:t xml:space="preserve"> </w:t>
      </w:r>
      <w:r w:rsidRPr="0003156C">
        <w:rPr>
          <w:rFonts w:eastAsiaTheme="minorHAnsi"/>
          <w:b/>
          <w:lang w:val="bg-BG"/>
        </w:rPr>
        <w:t xml:space="preserve">в сила от 05.02.2018 год. - </w:t>
      </w:r>
      <w:r w:rsidRPr="0003156C">
        <w:rPr>
          <w:rFonts w:eastAsiaTheme="minorHAnsi"/>
          <w:lang w:val="bg-BG"/>
        </w:rPr>
        <w:t xml:space="preserve">образувано по внесен от РП - Монтана обвинителен акт  за престъпление по чл. 201 във </w:t>
      </w:r>
      <w:proofErr w:type="spellStart"/>
      <w:r w:rsidRPr="0003156C">
        <w:rPr>
          <w:rFonts w:eastAsiaTheme="minorHAnsi"/>
          <w:lang w:val="bg-BG"/>
        </w:rPr>
        <w:t>вр</w:t>
      </w:r>
      <w:proofErr w:type="spellEnd"/>
      <w:r w:rsidRPr="0003156C">
        <w:rPr>
          <w:rFonts w:eastAsiaTheme="minorHAnsi"/>
          <w:lang w:val="bg-BG"/>
        </w:rPr>
        <w:t>. с чл. 26 ал. 1 от НК</w:t>
      </w:r>
      <w:r>
        <w:rPr>
          <w:rFonts w:eastAsiaTheme="minorHAnsi"/>
          <w:lang w:val="bg-BG"/>
        </w:rPr>
        <w:t xml:space="preserve"> срещу 1 лице</w:t>
      </w:r>
      <w:r w:rsidRPr="0003156C">
        <w:rPr>
          <w:rFonts w:eastAsiaTheme="minorHAnsi"/>
          <w:lang w:val="bg-BG"/>
        </w:rPr>
        <w:t>.</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С присъда от 23.10.2017 год. МРС е постановил оправдателна присъда. Същата е </w:t>
      </w:r>
      <w:proofErr w:type="spellStart"/>
      <w:r w:rsidRPr="0003156C">
        <w:rPr>
          <w:rFonts w:eastAsiaTheme="minorHAnsi"/>
          <w:lang w:val="bg-BG"/>
        </w:rPr>
        <w:t>протестирана</w:t>
      </w:r>
      <w:proofErr w:type="spellEnd"/>
      <w:r w:rsidRPr="0003156C">
        <w:rPr>
          <w:rFonts w:eastAsiaTheme="minorHAnsi"/>
          <w:lang w:val="bg-BG"/>
        </w:rPr>
        <w:t xml:space="preserve"> от наблюдаващия прокурор и с Решение от 05.02.2018 год. по ВОНХД № 135/2018 год. ОС - Монтана е потвърдил присъдата. Същата е влязла в законна сила на 05.02.2018 год. </w:t>
      </w:r>
    </w:p>
    <w:p w:rsidR="000A3728" w:rsidRPr="0003156C" w:rsidRDefault="000A3728" w:rsidP="000A3728">
      <w:pPr>
        <w:pStyle w:val="a4"/>
        <w:ind w:firstLine="709"/>
        <w:jc w:val="both"/>
        <w:rPr>
          <w:rFonts w:eastAsiaTheme="minorHAnsi"/>
          <w:i/>
          <w:lang w:val="bg-BG"/>
        </w:rPr>
      </w:pPr>
      <w:r w:rsidRPr="0003156C">
        <w:rPr>
          <w:rFonts w:eastAsiaTheme="minorHAnsi"/>
          <w:lang w:val="bg-BG"/>
        </w:rPr>
        <w:t>И двете съдебни инстанции са приели, че извършеното не съставлява престъпление от обективна и субективна страна. Констатирали са, че не са събрани доказателства за умисъла на подсъдимата да свои нещо, което не възприема като свое. Оправдателната присъда се дължи в голяма степен на пропуски, грешки или пасивност при събиране на доказателствата в хода на досъдебното производство /</w:t>
      </w:r>
      <w:r w:rsidRPr="0003156C">
        <w:rPr>
          <w:rFonts w:eastAsiaTheme="minorHAnsi"/>
          <w:i/>
          <w:lang w:val="bg-BG"/>
        </w:rPr>
        <w:t xml:space="preserve">по т. 2 от  Раздел </w:t>
      </w:r>
      <w:r w:rsidRPr="000A3728">
        <w:rPr>
          <w:rFonts w:eastAsiaTheme="minorHAnsi"/>
          <w:i/>
        </w:rPr>
        <w:t>II</w:t>
      </w:r>
      <w:r w:rsidRPr="0003156C">
        <w:rPr>
          <w:rFonts w:eastAsiaTheme="minorHAnsi"/>
          <w:i/>
          <w:lang w:val="bg-BG"/>
        </w:rPr>
        <w:t xml:space="preserve"> на Приложение № 5/.</w:t>
      </w:r>
    </w:p>
    <w:p w:rsidR="000A3728" w:rsidRPr="0003156C" w:rsidRDefault="000A3728" w:rsidP="000A3728">
      <w:pPr>
        <w:pStyle w:val="a4"/>
        <w:ind w:firstLine="709"/>
        <w:jc w:val="both"/>
        <w:rPr>
          <w:rFonts w:eastAsiaTheme="minorHAnsi"/>
          <w:b/>
          <w:lang w:val="bg-BG"/>
        </w:rPr>
      </w:pPr>
      <w:r w:rsidRPr="0003156C">
        <w:rPr>
          <w:rFonts w:eastAsiaTheme="minorHAnsi"/>
          <w:b/>
          <w:lang w:val="bg-BG"/>
        </w:rPr>
        <w:t>2.  НОХД № 1912/2017 год.  по описа на Районен съд - гр. Монтана,</w:t>
      </w:r>
      <w:r w:rsidRPr="0003156C">
        <w:rPr>
          <w:rFonts w:eastAsiaTheme="minorHAnsi"/>
          <w:lang w:val="bg-BG"/>
        </w:rPr>
        <w:t xml:space="preserve"> </w:t>
      </w:r>
      <w:r w:rsidRPr="0003156C">
        <w:rPr>
          <w:rFonts w:eastAsiaTheme="minorHAnsi"/>
          <w:b/>
          <w:lang w:val="bg-BG"/>
        </w:rPr>
        <w:t xml:space="preserve">в сила от 05.07.2018 год. – </w:t>
      </w:r>
      <w:r>
        <w:rPr>
          <w:rFonts w:eastAsiaTheme="minorHAnsi"/>
          <w:lang w:val="bg-BG"/>
        </w:rPr>
        <w:t>оправдано е 1 лице</w:t>
      </w:r>
      <w:r w:rsidRPr="0003156C">
        <w:rPr>
          <w:rFonts w:eastAsiaTheme="minorHAnsi"/>
          <w:lang w:val="bg-BG"/>
        </w:rPr>
        <w:t xml:space="preserve"> за престъпление по чл. 339, ал. 2 във </w:t>
      </w:r>
      <w:proofErr w:type="spellStart"/>
      <w:r w:rsidRPr="0003156C">
        <w:rPr>
          <w:rFonts w:eastAsiaTheme="minorHAnsi"/>
          <w:lang w:val="bg-BG"/>
        </w:rPr>
        <w:t>вр</w:t>
      </w:r>
      <w:proofErr w:type="spellEnd"/>
      <w:r w:rsidRPr="0003156C">
        <w:rPr>
          <w:rFonts w:eastAsiaTheme="minorHAnsi"/>
          <w:lang w:val="bg-BG"/>
        </w:rPr>
        <w:t>. с чл. 339, ал. 1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lastRenderedPageBreak/>
        <w:t>С присъда от 22.01.2018 год. МРС  е признал подсъдимия за невиновен и го е оправдал по повдигнатото му и предявено обвинение.</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Така постановената оправдателна присъда е </w:t>
      </w:r>
      <w:proofErr w:type="spellStart"/>
      <w:r w:rsidRPr="0003156C">
        <w:rPr>
          <w:rFonts w:eastAsiaTheme="minorHAnsi"/>
          <w:lang w:val="bg-BG"/>
        </w:rPr>
        <w:t>протестирана</w:t>
      </w:r>
      <w:proofErr w:type="spellEnd"/>
      <w:r w:rsidRPr="0003156C">
        <w:rPr>
          <w:rFonts w:eastAsiaTheme="minorHAnsi"/>
          <w:lang w:val="bg-BG"/>
        </w:rPr>
        <w:t xml:space="preserve"> от наблюдаващия прокурор, за което е било образувано ВНОХД № 28/2018 год. по описа на Окръжен съд - Монтана. С Решение от 05.07.2018 год., влязло в сила от същата дата, е потвърдена оправдателната присъда.</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Двете съдебни инстанции са приели, че обвинението не е доказано по несъмнен начин, т.е. не е било установено в хода на разследването по несъмнен начин, че подсъдимият е държал намерените в имота оръжия и боеприпаси. </w:t>
      </w:r>
    </w:p>
    <w:p w:rsidR="000A3728" w:rsidRPr="0003156C" w:rsidRDefault="000A3728" w:rsidP="000A3728">
      <w:pPr>
        <w:pStyle w:val="a4"/>
        <w:ind w:firstLine="709"/>
        <w:jc w:val="both"/>
        <w:rPr>
          <w:rFonts w:eastAsiaTheme="minorHAnsi"/>
          <w:lang w:val="bg-BG"/>
        </w:rPr>
      </w:pPr>
      <w:r w:rsidRPr="0003156C">
        <w:rPr>
          <w:rFonts w:eastAsiaTheme="minorHAnsi"/>
          <w:lang w:val="bg-BG"/>
        </w:rPr>
        <w:t>Оправдателната присъда се дължи в голяма степен на пропуски при събиране на доказателствата в хода на досъдебното производство и неправилна преценка на събраните доказателства /</w:t>
      </w:r>
      <w:r w:rsidRPr="0003156C">
        <w:rPr>
          <w:rFonts w:eastAsiaTheme="minorHAnsi"/>
          <w:i/>
          <w:lang w:val="bg-BG"/>
        </w:rPr>
        <w:t xml:space="preserve">т. 2 от  Раздел </w:t>
      </w:r>
      <w:r w:rsidRPr="000A3728">
        <w:rPr>
          <w:rFonts w:eastAsiaTheme="minorHAnsi"/>
          <w:i/>
        </w:rPr>
        <w:t>II</w:t>
      </w:r>
      <w:r w:rsidRPr="0003156C">
        <w:rPr>
          <w:rFonts w:eastAsiaTheme="minorHAnsi"/>
          <w:i/>
          <w:lang w:val="bg-BG"/>
        </w:rPr>
        <w:t xml:space="preserve"> на Приложение №</w:t>
      </w:r>
      <w:r w:rsidRPr="0003156C">
        <w:rPr>
          <w:rFonts w:eastAsiaTheme="minorHAnsi"/>
          <w:lang w:val="bg-BG"/>
        </w:rPr>
        <w:t xml:space="preserve"> 5/.</w:t>
      </w:r>
    </w:p>
    <w:p w:rsidR="000A3728" w:rsidRPr="0003156C" w:rsidRDefault="000A3728" w:rsidP="000A3728">
      <w:pPr>
        <w:pStyle w:val="a4"/>
        <w:ind w:firstLine="709"/>
        <w:jc w:val="both"/>
        <w:rPr>
          <w:rFonts w:eastAsiaTheme="minorHAnsi"/>
          <w:b/>
          <w:lang w:val="bg-BG"/>
        </w:rPr>
      </w:pPr>
      <w:r w:rsidRPr="0003156C">
        <w:rPr>
          <w:rFonts w:eastAsiaTheme="minorHAnsi"/>
          <w:b/>
          <w:lang w:val="bg-BG"/>
        </w:rPr>
        <w:t xml:space="preserve">3.  АНД № 2164/2017 год.  по описа на Районен съд - гр. Монтана, в сила от 30.07.2018 год. - </w:t>
      </w:r>
      <w:r w:rsidRPr="0003156C">
        <w:rPr>
          <w:rFonts w:eastAsiaTheme="minorHAnsi"/>
          <w:lang w:val="bg-BG"/>
        </w:rPr>
        <w:t xml:space="preserve"> </w:t>
      </w:r>
      <w:r>
        <w:rPr>
          <w:rFonts w:eastAsiaTheme="minorHAnsi"/>
          <w:lang w:val="bg-BG"/>
        </w:rPr>
        <w:t xml:space="preserve">оправдано е 1 лице </w:t>
      </w:r>
      <w:r w:rsidRPr="0003156C">
        <w:rPr>
          <w:rFonts w:eastAsiaTheme="minorHAnsi"/>
          <w:lang w:val="bg-BG"/>
        </w:rPr>
        <w:t>за престъпление по чл. 309 ал. 1 във връзка с чл. 26 ал. 1 от НК по внесено предложение за освобождаване от наказателна отговорност с налагане на административно наказание по реда на чл. 78а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С решение по АНД № 2164/2017 год., </w:t>
      </w:r>
      <w:proofErr w:type="spellStart"/>
      <w:r w:rsidRPr="0003156C">
        <w:rPr>
          <w:rFonts w:eastAsiaTheme="minorHAnsi"/>
          <w:lang w:val="bg-BG"/>
        </w:rPr>
        <w:t>първоинстанционният</w:t>
      </w:r>
      <w:proofErr w:type="spellEnd"/>
      <w:r w:rsidRPr="0003156C">
        <w:rPr>
          <w:rFonts w:eastAsiaTheme="minorHAnsi"/>
          <w:lang w:val="bg-BG"/>
        </w:rPr>
        <w:t xml:space="preserve"> съд е признал </w:t>
      </w:r>
      <w:proofErr w:type="spellStart"/>
      <w:r w:rsidRPr="0003156C">
        <w:rPr>
          <w:rFonts w:eastAsiaTheme="minorHAnsi"/>
          <w:lang w:val="bg-BG"/>
        </w:rPr>
        <w:t>подс</w:t>
      </w:r>
      <w:proofErr w:type="spellEnd"/>
      <w:r>
        <w:rPr>
          <w:rFonts w:eastAsiaTheme="minorHAnsi"/>
          <w:lang w:val="bg-BG"/>
        </w:rPr>
        <w:t>.</w:t>
      </w:r>
      <w:r w:rsidRPr="0003156C">
        <w:rPr>
          <w:rFonts w:eastAsiaTheme="minorHAnsi"/>
          <w:lang w:val="bg-BG"/>
        </w:rPr>
        <w:t xml:space="preserve"> за невиновна по повдигнатото ѝ и предявено обвинение и я е оправдал. </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Решението е </w:t>
      </w:r>
      <w:proofErr w:type="spellStart"/>
      <w:r w:rsidRPr="0003156C">
        <w:rPr>
          <w:rFonts w:eastAsiaTheme="minorHAnsi"/>
          <w:lang w:val="bg-BG"/>
        </w:rPr>
        <w:t>протестирано</w:t>
      </w:r>
      <w:proofErr w:type="spellEnd"/>
      <w:r w:rsidRPr="0003156C">
        <w:rPr>
          <w:rFonts w:eastAsiaTheme="minorHAnsi"/>
          <w:lang w:val="bg-BG"/>
        </w:rPr>
        <w:t xml:space="preserve">, за което е образувано ВАНД № 37/2018 год. С Решение от 30.07.2018 год. </w:t>
      </w:r>
      <w:proofErr w:type="spellStart"/>
      <w:r w:rsidRPr="0003156C">
        <w:rPr>
          <w:rFonts w:eastAsiaTheme="minorHAnsi"/>
          <w:lang w:val="bg-BG"/>
        </w:rPr>
        <w:t>въззивната</w:t>
      </w:r>
      <w:proofErr w:type="spellEnd"/>
      <w:r w:rsidRPr="0003156C">
        <w:rPr>
          <w:rFonts w:eastAsiaTheme="minorHAnsi"/>
          <w:lang w:val="bg-BG"/>
        </w:rPr>
        <w:t xml:space="preserve"> инстанция е потвърдила оправдателното решение на РС – Монтана. </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В решението си </w:t>
      </w:r>
      <w:proofErr w:type="spellStart"/>
      <w:r w:rsidRPr="0003156C">
        <w:rPr>
          <w:rFonts w:eastAsiaTheme="minorHAnsi"/>
          <w:lang w:val="bg-BG"/>
        </w:rPr>
        <w:t>въззивната</w:t>
      </w:r>
      <w:proofErr w:type="spellEnd"/>
      <w:r w:rsidRPr="0003156C">
        <w:rPr>
          <w:rFonts w:eastAsiaTheme="minorHAnsi"/>
          <w:lang w:val="bg-BG"/>
        </w:rPr>
        <w:t xml:space="preserve"> инстанция е приела доводите, изложени в решението на </w:t>
      </w:r>
      <w:proofErr w:type="spellStart"/>
      <w:r w:rsidRPr="0003156C">
        <w:rPr>
          <w:rFonts w:eastAsiaTheme="minorHAnsi"/>
          <w:lang w:val="bg-BG"/>
        </w:rPr>
        <w:t>първоинстанционния</w:t>
      </w:r>
      <w:proofErr w:type="spellEnd"/>
      <w:r w:rsidRPr="0003156C">
        <w:rPr>
          <w:rFonts w:eastAsiaTheme="minorHAnsi"/>
          <w:lang w:val="bg-BG"/>
        </w:rPr>
        <w:t xml:space="preserve"> съд за оправдаване на обвиняемата по повдигнатото ѝ обвинение, а именно: </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 на първо място - обвиняемата не е осъществила от обективна и субективна страна състава на престъплението по чл.309, ал.1 </w:t>
      </w:r>
      <w:proofErr w:type="spellStart"/>
      <w:r w:rsidRPr="0003156C">
        <w:rPr>
          <w:rFonts w:eastAsiaTheme="minorHAnsi"/>
          <w:lang w:val="bg-BG"/>
        </w:rPr>
        <w:t>вр</w:t>
      </w:r>
      <w:proofErr w:type="spellEnd"/>
      <w:r w:rsidRPr="0003156C">
        <w:rPr>
          <w:rFonts w:eastAsiaTheme="minorHAnsi"/>
          <w:lang w:val="bg-BG"/>
        </w:rPr>
        <w:t xml:space="preserve">. с чл.26, ал.1 от  НК, макар по делото безспорно да е било установено, че инкриминираните документи не са подписани от племенницата ѝ, която е трябвало да се подпише в качеството си на клиент, а са подписани от </w:t>
      </w:r>
      <w:proofErr w:type="spellStart"/>
      <w:r w:rsidRPr="0003156C">
        <w:rPr>
          <w:rFonts w:eastAsiaTheme="minorHAnsi"/>
          <w:lang w:val="bg-BG"/>
        </w:rPr>
        <w:t>обв</w:t>
      </w:r>
      <w:proofErr w:type="spellEnd"/>
      <w:r w:rsidRPr="0003156C">
        <w:rPr>
          <w:rFonts w:eastAsiaTheme="minorHAnsi"/>
          <w:lang w:val="bg-BG"/>
        </w:rPr>
        <w:t xml:space="preserve">.– доказано и от </w:t>
      </w:r>
      <w:proofErr w:type="spellStart"/>
      <w:r w:rsidRPr="0003156C">
        <w:rPr>
          <w:rFonts w:eastAsiaTheme="minorHAnsi"/>
          <w:lang w:val="bg-BG"/>
        </w:rPr>
        <w:t>графологичната</w:t>
      </w:r>
      <w:proofErr w:type="spellEnd"/>
      <w:r w:rsidRPr="0003156C">
        <w:rPr>
          <w:rFonts w:eastAsiaTheme="minorHAnsi"/>
          <w:lang w:val="bg-BG"/>
        </w:rPr>
        <w:t xml:space="preserve"> експертиза и от разпита на вещото лице в хода на съдебното следствие.</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 на второ място - не е престъпно деянието, което макар формално и да осъществява признаците на предвидено в закона престъпление, поради своята </w:t>
      </w:r>
      <w:proofErr w:type="spellStart"/>
      <w:r w:rsidRPr="0003156C">
        <w:rPr>
          <w:rFonts w:eastAsiaTheme="minorHAnsi"/>
          <w:lang w:val="bg-BG"/>
        </w:rPr>
        <w:t>малозначителност</w:t>
      </w:r>
      <w:proofErr w:type="spellEnd"/>
      <w:r w:rsidRPr="0003156C">
        <w:rPr>
          <w:rFonts w:eastAsiaTheme="minorHAnsi"/>
          <w:lang w:val="bg-BG"/>
        </w:rPr>
        <w:t xml:space="preserve"> не е </w:t>
      </w:r>
      <w:proofErr w:type="spellStart"/>
      <w:r w:rsidRPr="0003156C">
        <w:rPr>
          <w:rFonts w:eastAsiaTheme="minorHAnsi"/>
          <w:lang w:val="bg-BG"/>
        </w:rPr>
        <w:t>общественоопасно</w:t>
      </w:r>
      <w:proofErr w:type="spellEnd"/>
      <w:r w:rsidRPr="0003156C">
        <w:rPr>
          <w:rFonts w:eastAsiaTheme="minorHAnsi"/>
          <w:lang w:val="bg-BG"/>
        </w:rPr>
        <w:t xml:space="preserve"> или неговата обществена опасност е явно незначителна, т.е. приели са, че следва да се приложи разпоредбата на чл. 9, ал.2 от НК спрямо обвиняемата.</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 Предвид тези тълкувания, може да се приеме, че оправдателната присъда се дължи на противоречива съдебна практика и други обстоятелства, свързани с тълкуването на закона, които не компрометират тезата на прокурора, внесъл обвинителния акт или поддържал обвинението </w:t>
      </w:r>
      <w:r w:rsidRPr="0003156C">
        <w:rPr>
          <w:rFonts w:eastAsiaTheme="minorHAnsi"/>
          <w:i/>
          <w:lang w:val="bg-BG"/>
        </w:rPr>
        <w:t xml:space="preserve">/ т. 5 от Раздел  </w:t>
      </w:r>
      <w:r w:rsidRPr="000A3728">
        <w:rPr>
          <w:rFonts w:eastAsiaTheme="minorHAnsi"/>
          <w:i/>
        </w:rPr>
        <w:t>II</w:t>
      </w:r>
      <w:r w:rsidRPr="0003156C">
        <w:rPr>
          <w:rFonts w:eastAsiaTheme="minorHAnsi"/>
          <w:i/>
          <w:lang w:val="bg-BG"/>
        </w:rPr>
        <w:t xml:space="preserve"> на  Приложение № 5/.</w:t>
      </w:r>
    </w:p>
    <w:p w:rsidR="000A3728" w:rsidRPr="0003156C" w:rsidRDefault="000A3728" w:rsidP="000A3728">
      <w:pPr>
        <w:pStyle w:val="a4"/>
        <w:ind w:firstLine="709"/>
        <w:jc w:val="both"/>
        <w:rPr>
          <w:rFonts w:eastAsiaTheme="minorHAnsi"/>
          <w:b/>
          <w:lang w:val="bg-BG"/>
        </w:rPr>
      </w:pPr>
      <w:r w:rsidRPr="0003156C">
        <w:rPr>
          <w:rFonts w:eastAsiaTheme="minorHAnsi"/>
          <w:b/>
          <w:lang w:val="bg-BG"/>
        </w:rPr>
        <w:t xml:space="preserve">4.  НОХД № 133/2017 год. по описа на РС - Монтана, в сила от 04.12.2018 год. - </w:t>
      </w:r>
      <w:r w:rsidRPr="0003156C">
        <w:rPr>
          <w:rFonts w:eastAsiaTheme="minorHAnsi"/>
          <w:lang w:val="bg-BG"/>
        </w:rPr>
        <w:t xml:space="preserve"> </w:t>
      </w:r>
      <w:r>
        <w:rPr>
          <w:rFonts w:eastAsiaTheme="minorHAnsi"/>
          <w:lang w:val="bg-BG"/>
        </w:rPr>
        <w:t>оправдано е 1 лице</w:t>
      </w:r>
      <w:r w:rsidRPr="0003156C">
        <w:rPr>
          <w:rFonts w:eastAsiaTheme="minorHAnsi"/>
          <w:lang w:val="bg-BG"/>
        </w:rPr>
        <w:t xml:space="preserve">  за престъпление по чл. 206, ал. 3, </w:t>
      </w:r>
      <w:proofErr w:type="spellStart"/>
      <w:r w:rsidRPr="0003156C">
        <w:rPr>
          <w:rFonts w:eastAsiaTheme="minorHAnsi"/>
          <w:lang w:val="bg-BG"/>
        </w:rPr>
        <w:t>предл</w:t>
      </w:r>
      <w:proofErr w:type="spellEnd"/>
      <w:r w:rsidRPr="0003156C">
        <w:rPr>
          <w:rFonts w:eastAsiaTheme="minorHAnsi"/>
          <w:lang w:val="bg-BG"/>
        </w:rPr>
        <w:t xml:space="preserve">. 2 във </w:t>
      </w:r>
      <w:proofErr w:type="spellStart"/>
      <w:r w:rsidRPr="0003156C">
        <w:rPr>
          <w:rFonts w:eastAsiaTheme="minorHAnsi"/>
          <w:lang w:val="bg-BG"/>
        </w:rPr>
        <w:t>вр</w:t>
      </w:r>
      <w:proofErr w:type="spellEnd"/>
      <w:r w:rsidRPr="0003156C">
        <w:rPr>
          <w:rFonts w:eastAsiaTheme="minorHAnsi"/>
          <w:lang w:val="bg-BG"/>
        </w:rPr>
        <w:t xml:space="preserve">. с ал. 1, </w:t>
      </w:r>
      <w:proofErr w:type="spellStart"/>
      <w:r w:rsidRPr="0003156C">
        <w:rPr>
          <w:rFonts w:eastAsiaTheme="minorHAnsi"/>
          <w:lang w:val="bg-BG"/>
        </w:rPr>
        <w:t>предл</w:t>
      </w:r>
      <w:proofErr w:type="spellEnd"/>
      <w:r w:rsidRPr="0003156C">
        <w:rPr>
          <w:rFonts w:eastAsiaTheme="minorHAnsi"/>
          <w:lang w:val="bg-BG"/>
        </w:rPr>
        <w:t xml:space="preserve">. 1 във </w:t>
      </w:r>
      <w:proofErr w:type="spellStart"/>
      <w:r w:rsidRPr="0003156C">
        <w:rPr>
          <w:rFonts w:eastAsiaTheme="minorHAnsi"/>
          <w:lang w:val="bg-BG"/>
        </w:rPr>
        <w:t>вр</w:t>
      </w:r>
      <w:proofErr w:type="spellEnd"/>
      <w:r w:rsidRPr="0003156C">
        <w:rPr>
          <w:rFonts w:eastAsiaTheme="minorHAnsi"/>
          <w:lang w:val="bg-BG"/>
        </w:rPr>
        <w:t xml:space="preserve">. с чл. 29, ал. 1, б. „а“ от НК. С присъда от 07.03.2017 год. РС - Монтана е признал подсъдимия за виновен по повдигнатото обвинение. </w:t>
      </w:r>
      <w:proofErr w:type="spellStart"/>
      <w:r w:rsidRPr="0003156C">
        <w:rPr>
          <w:rFonts w:eastAsiaTheme="minorHAnsi"/>
          <w:lang w:val="bg-BG"/>
        </w:rPr>
        <w:t>Подс</w:t>
      </w:r>
      <w:proofErr w:type="spellEnd"/>
      <w:r>
        <w:rPr>
          <w:rFonts w:eastAsiaTheme="minorHAnsi"/>
          <w:lang w:val="bg-BG"/>
        </w:rPr>
        <w:t>.</w:t>
      </w:r>
      <w:r w:rsidRPr="0003156C">
        <w:rPr>
          <w:rFonts w:eastAsiaTheme="minorHAnsi"/>
          <w:lang w:val="bg-BG"/>
        </w:rPr>
        <w:t xml:space="preserve"> е обжалвал присъдата пред ОС - Монтана и с Решение от 13.07.2017 год. по ВНОХД № 52/2017 год. ОС - Монтана е потвърдил присъдата.</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Впоследствие по искане на осъденото лице, Апелативен съд - София е възобновил производството и го е изпратил на ОС - Монтана за ново разглеждане. С оправдателно решение № 133/2017 год. от 05.01.2018 год. ОС - Монтана е оправдал </w:t>
      </w:r>
      <w:proofErr w:type="spellStart"/>
      <w:r w:rsidRPr="0003156C">
        <w:rPr>
          <w:rFonts w:eastAsiaTheme="minorHAnsi"/>
          <w:lang w:val="bg-BG"/>
        </w:rPr>
        <w:t>подс</w:t>
      </w:r>
      <w:proofErr w:type="spellEnd"/>
      <w:r w:rsidRPr="0003156C">
        <w:rPr>
          <w:rFonts w:eastAsiaTheme="minorHAnsi"/>
          <w:lang w:val="bg-BG"/>
        </w:rPr>
        <w:t xml:space="preserve">.Прокурор от ОП - Монтана е протестирал присъдата пред ВКС и с решение от 04.12.2018 год. на същия съд, трето наказателно отделение по НД № 630/2018 год. е потвърдена присъдата на МОС по НОХД № 133/2017 год. Прокурорът от ВКП не е поддържал депозирания от ОП - Монтана протест. </w:t>
      </w:r>
    </w:p>
    <w:p w:rsidR="000A3728" w:rsidRPr="0003156C" w:rsidRDefault="000A3728" w:rsidP="000A3728">
      <w:pPr>
        <w:pStyle w:val="a4"/>
        <w:ind w:firstLine="709"/>
        <w:jc w:val="both"/>
        <w:rPr>
          <w:rFonts w:eastAsiaTheme="minorHAnsi"/>
          <w:i/>
          <w:lang w:val="bg-BG"/>
        </w:rPr>
      </w:pPr>
      <w:r w:rsidRPr="0003156C">
        <w:rPr>
          <w:rFonts w:eastAsiaTheme="minorHAnsi"/>
          <w:lang w:val="bg-BG"/>
        </w:rPr>
        <w:t xml:space="preserve">И двете съдебни инстанции, оправдали </w:t>
      </w:r>
      <w:proofErr w:type="spellStart"/>
      <w:r w:rsidRPr="0003156C">
        <w:rPr>
          <w:rFonts w:eastAsiaTheme="minorHAnsi"/>
          <w:lang w:val="bg-BG"/>
        </w:rPr>
        <w:t>подс</w:t>
      </w:r>
      <w:proofErr w:type="spellEnd"/>
      <w:r w:rsidRPr="0003156C">
        <w:rPr>
          <w:rFonts w:eastAsiaTheme="minorHAnsi"/>
          <w:lang w:val="bg-BG"/>
        </w:rPr>
        <w:t xml:space="preserve">., са приели, че се касае за гражданско – правни отношения, а не за престъпление от общ характер. </w:t>
      </w:r>
      <w:r w:rsidRPr="0003156C">
        <w:rPr>
          <w:rFonts w:eastAsiaTheme="minorHAnsi"/>
          <w:lang w:val="bg-BG"/>
        </w:rPr>
        <w:tab/>
        <w:t>Оправдателната присъда се дължи  в голяма степен на неправилно квалифициране на деянието с обвинителния акт  /</w:t>
      </w:r>
      <w:r w:rsidRPr="0003156C">
        <w:rPr>
          <w:rFonts w:eastAsiaTheme="minorHAnsi"/>
          <w:i/>
          <w:lang w:val="bg-BG"/>
        </w:rPr>
        <w:t xml:space="preserve">т. 1 от  Раздел </w:t>
      </w:r>
      <w:r w:rsidRPr="000A3728">
        <w:rPr>
          <w:rFonts w:eastAsiaTheme="minorHAnsi"/>
          <w:i/>
        </w:rPr>
        <w:t>II</w:t>
      </w:r>
      <w:r w:rsidRPr="0003156C">
        <w:rPr>
          <w:rFonts w:eastAsiaTheme="minorHAnsi"/>
          <w:i/>
          <w:lang w:val="bg-BG"/>
        </w:rPr>
        <w:t xml:space="preserve"> на Приложение № 5/.</w:t>
      </w:r>
    </w:p>
    <w:p w:rsidR="000A3728" w:rsidRPr="0003156C" w:rsidRDefault="000A3728" w:rsidP="000A3728">
      <w:pPr>
        <w:pStyle w:val="a4"/>
        <w:ind w:firstLine="709"/>
        <w:jc w:val="both"/>
        <w:rPr>
          <w:b/>
          <w:u w:val="single"/>
          <w:lang w:val="bg-BG"/>
        </w:rPr>
      </w:pPr>
      <w:r w:rsidRPr="0003156C">
        <w:rPr>
          <w:b/>
          <w:u w:val="single"/>
          <w:lang w:val="bg-BG"/>
        </w:rPr>
        <w:lastRenderedPageBreak/>
        <w:t>Районна прокуратура- Лом</w:t>
      </w:r>
    </w:p>
    <w:p w:rsidR="000A3728" w:rsidRPr="0003156C" w:rsidRDefault="000A3728" w:rsidP="000A3728">
      <w:pPr>
        <w:pStyle w:val="a4"/>
        <w:ind w:firstLine="709"/>
        <w:jc w:val="both"/>
        <w:rPr>
          <w:lang w:val="bg-BG"/>
        </w:rPr>
      </w:pPr>
    </w:p>
    <w:p w:rsidR="000A3728" w:rsidRPr="0003156C" w:rsidRDefault="000A3728" w:rsidP="000A3728">
      <w:pPr>
        <w:pStyle w:val="a4"/>
        <w:ind w:firstLine="709"/>
        <w:jc w:val="both"/>
        <w:rPr>
          <w:lang w:val="bg-BG"/>
        </w:rPr>
      </w:pPr>
      <w:r w:rsidRPr="0003156C">
        <w:rPr>
          <w:lang w:val="bg-BG"/>
        </w:rPr>
        <w:t>През 2018 година за РП - Лом са влезли в сила  6 броя оправдателни присъди, с които са оправдани 7 броя лица,  както следва:</w:t>
      </w:r>
    </w:p>
    <w:p w:rsidR="000A3728" w:rsidRPr="0003156C" w:rsidRDefault="000A3728" w:rsidP="000A3728">
      <w:pPr>
        <w:pStyle w:val="a4"/>
        <w:ind w:firstLine="709"/>
        <w:jc w:val="both"/>
        <w:rPr>
          <w:rFonts w:eastAsiaTheme="minorHAnsi"/>
          <w:lang w:val="bg-BG"/>
        </w:rPr>
      </w:pPr>
      <w:r w:rsidRPr="0003156C">
        <w:rPr>
          <w:rFonts w:eastAsiaTheme="minorHAnsi"/>
          <w:b/>
          <w:lang w:val="bg-BG"/>
        </w:rPr>
        <w:t>НОХД № 380/2017 год.</w:t>
      </w:r>
      <w:r w:rsidRPr="0003156C">
        <w:rPr>
          <w:rFonts w:eastAsiaTheme="minorHAnsi"/>
          <w:lang w:val="bg-BG"/>
        </w:rPr>
        <w:t xml:space="preserve"> по описа на РС – Лом – оправдано е 1 лице за извършено престъпление по чл. 234, ал 1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Подаденият до ОС – Монтана протест не е уважен и оправдателната присъда е потвърдена. </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Постановяването на оправдателната присъда се дължи на  </w:t>
      </w:r>
      <w:r w:rsidRPr="0003156C">
        <w:rPr>
          <w:rFonts w:eastAsiaTheme="minorHAnsi"/>
          <w:b/>
          <w:lang w:val="bg-BG"/>
        </w:rPr>
        <w:t>събирането на нови доказателства в съдебната фаза, които не са могли да бъдат проверени на досъдебното производство</w:t>
      </w:r>
      <w:r w:rsidRPr="0003156C">
        <w:rPr>
          <w:rFonts w:eastAsiaTheme="minorHAnsi"/>
          <w:lang w:val="bg-BG"/>
        </w:rPr>
        <w:t xml:space="preserve">  /</w:t>
      </w:r>
      <w:r w:rsidRPr="0003156C">
        <w:rPr>
          <w:rFonts w:eastAsiaTheme="minorHAnsi"/>
          <w:i/>
          <w:lang w:val="bg-BG"/>
        </w:rPr>
        <w:t xml:space="preserve">т. 4 от Раздел  </w:t>
      </w:r>
      <w:r w:rsidRPr="000A3728">
        <w:rPr>
          <w:rFonts w:eastAsiaTheme="minorHAnsi"/>
          <w:i/>
        </w:rPr>
        <w:t>II</w:t>
      </w:r>
      <w:r w:rsidRPr="0003156C">
        <w:rPr>
          <w:rFonts w:eastAsiaTheme="minorHAnsi"/>
          <w:i/>
          <w:lang w:val="bg-BG"/>
        </w:rPr>
        <w:t xml:space="preserve"> на Приложение № 5</w:t>
      </w:r>
      <w:r w:rsidRPr="0003156C">
        <w:rPr>
          <w:rFonts w:eastAsiaTheme="minorHAnsi"/>
          <w:lang w:val="bg-BG"/>
        </w:rPr>
        <w:t xml:space="preserve">/- в конкретния случай оправдателната присъда се основава на изготвената в съдебното следствие повторна физико-химична експертиза в Институт по тютюна и тютюневите изделия с.Марково, </w:t>
      </w:r>
      <w:proofErr w:type="spellStart"/>
      <w:r w:rsidRPr="0003156C">
        <w:rPr>
          <w:rFonts w:eastAsiaTheme="minorHAnsi"/>
          <w:lang w:val="bg-BG"/>
        </w:rPr>
        <w:t>обл</w:t>
      </w:r>
      <w:proofErr w:type="spellEnd"/>
      <w:r w:rsidRPr="0003156C">
        <w:rPr>
          <w:rFonts w:eastAsiaTheme="minorHAnsi"/>
          <w:lang w:val="bg-BG"/>
        </w:rPr>
        <w:t>.Пловдив, при която в заключението на вещото лице обосновано е изложено че иззетият тютюн от дома на подсъдимия като веществено доказателство касае технологичен отпадък, който не отговаря на изискванията на чл.12 ал.1 от ЗАДС и не подлежи на акцизно облагане.</w:t>
      </w:r>
    </w:p>
    <w:p w:rsidR="000A3728" w:rsidRPr="0003156C" w:rsidRDefault="000A3728" w:rsidP="000A3728">
      <w:pPr>
        <w:pStyle w:val="a4"/>
        <w:ind w:firstLine="709"/>
        <w:jc w:val="both"/>
        <w:rPr>
          <w:rFonts w:eastAsiaTheme="minorHAnsi"/>
          <w:lang w:val="bg-BG"/>
        </w:rPr>
      </w:pPr>
      <w:r w:rsidRPr="0003156C">
        <w:rPr>
          <w:rFonts w:eastAsiaTheme="minorHAnsi"/>
          <w:b/>
          <w:lang w:val="bg-BG"/>
        </w:rPr>
        <w:t>2. НОХД № 185/2017 год</w:t>
      </w:r>
      <w:r w:rsidRPr="0003156C">
        <w:rPr>
          <w:rFonts w:eastAsiaTheme="minorHAnsi"/>
          <w:lang w:val="bg-BG"/>
        </w:rPr>
        <w:t>. по описа на РС – Лом - оправдано е 1 лице за извършено престъпление по чл. 339, ал.1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Подаденият до ОС – Монтана протест не е уважен и оправдателната присъда е потвърдена. </w:t>
      </w:r>
      <w:r w:rsidRPr="0003156C">
        <w:rPr>
          <w:rFonts w:eastAsiaTheme="minorHAnsi"/>
          <w:b/>
          <w:lang w:val="bg-BG"/>
        </w:rPr>
        <w:t>Оправдателната присъда се дължи на събирането на нови доказателства в съдебната фаза, които не са могли да бъдат проверени на досъдебното производство /</w:t>
      </w:r>
      <w:r w:rsidRPr="0003156C">
        <w:rPr>
          <w:rFonts w:eastAsiaTheme="minorHAnsi"/>
          <w:i/>
          <w:lang w:val="bg-BG"/>
        </w:rPr>
        <w:t xml:space="preserve">т. 4 от Раздел  </w:t>
      </w:r>
      <w:r w:rsidRPr="000A3728">
        <w:rPr>
          <w:rFonts w:eastAsiaTheme="minorHAnsi"/>
          <w:i/>
        </w:rPr>
        <w:t>II</w:t>
      </w:r>
      <w:r w:rsidRPr="0003156C">
        <w:rPr>
          <w:rFonts w:eastAsiaTheme="minorHAnsi"/>
          <w:i/>
          <w:lang w:val="bg-BG"/>
        </w:rPr>
        <w:t xml:space="preserve">  на Приложение № 5/</w:t>
      </w:r>
      <w:r w:rsidRPr="0003156C">
        <w:rPr>
          <w:rFonts w:eastAsiaTheme="minorHAnsi"/>
          <w:b/>
          <w:lang w:val="bg-BG"/>
        </w:rPr>
        <w:t xml:space="preserve"> </w:t>
      </w:r>
      <w:r w:rsidRPr="0003156C">
        <w:rPr>
          <w:rFonts w:eastAsiaTheme="minorHAnsi"/>
          <w:lang w:val="bg-BG"/>
        </w:rPr>
        <w:t xml:space="preserve">– в конкретния случай оправдателната присъда се основава на проведен в съдебно заседание  разпит на вещото лице, изготвило балистичната експертиза с промяна на първоначалното заключение.  </w:t>
      </w:r>
    </w:p>
    <w:p w:rsidR="000A3728" w:rsidRPr="0003156C" w:rsidRDefault="000A3728" w:rsidP="000A3728">
      <w:pPr>
        <w:pStyle w:val="a4"/>
        <w:ind w:firstLine="709"/>
        <w:jc w:val="both"/>
        <w:rPr>
          <w:rFonts w:eastAsiaTheme="minorHAnsi"/>
          <w:lang w:val="bg-BG"/>
        </w:rPr>
      </w:pPr>
      <w:r w:rsidRPr="0003156C">
        <w:rPr>
          <w:rFonts w:eastAsiaTheme="minorHAnsi"/>
          <w:b/>
          <w:lang w:val="bg-BG"/>
        </w:rPr>
        <w:t xml:space="preserve">3. НОХД № 75/2016 год. </w:t>
      </w:r>
      <w:r w:rsidRPr="0003156C">
        <w:rPr>
          <w:rFonts w:eastAsiaTheme="minorHAnsi"/>
          <w:lang w:val="bg-BG"/>
        </w:rPr>
        <w:t xml:space="preserve">по описа на РС – Лом -  </w:t>
      </w:r>
      <w:r w:rsidRPr="0003156C">
        <w:rPr>
          <w:rFonts w:eastAsiaTheme="minorHAnsi"/>
          <w:b/>
          <w:lang w:val="bg-BG"/>
        </w:rPr>
        <w:t>оправдани са   2 лица</w:t>
      </w:r>
      <w:r w:rsidRPr="0003156C">
        <w:rPr>
          <w:rFonts w:eastAsiaTheme="minorHAnsi"/>
          <w:lang w:val="bg-BG"/>
        </w:rPr>
        <w:t xml:space="preserve"> - за извършено престъпление по чл.330, ал. 1 във </w:t>
      </w:r>
      <w:proofErr w:type="spellStart"/>
      <w:r w:rsidRPr="0003156C">
        <w:rPr>
          <w:rFonts w:eastAsiaTheme="minorHAnsi"/>
          <w:lang w:val="bg-BG"/>
        </w:rPr>
        <w:t>вр</w:t>
      </w:r>
      <w:proofErr w:type="spellEnd"/>
      <w:r w:rsidRPr="0003156C">
        <w:rPr>
          <w:rFonts w:eastAsiaTheme="minorHAnsi"/>
          <w:lang w:val="bg-BG"/>
        </w:rPr>
        <w:t xml:space="preserve">. с чл.20, ал.2 във </w:t>
      </w:r>
      <w:proofErr w:type="spellStart"/>
      <w:r w:rsidRPr="0003156C">
        <w:rPr>
          <w:rFonts w:eastAsiaTheme="minorHAnsi"/>
          <w:lang w:val="bg-BG"/>
        </w:rPr>
        <w:t>вр</w:t>
      </w:r>
      <w:proofErr w:type="spellEnd"/>
      <w:r w:rsidRPr="0003156C">
        <w:rPr>
          <w:rFonts w:eastAsiaTheme="minorHAnsi"/>
          <w:lang w:val="bg-BG"/>
        </w:rPr>
        <w:t>. с чл. 63, ал.1, т.3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Подаденият до ОС – Монтана протест не е уважен и оправдателната присъда е потвърдена. </w:t>
      </w:r>
      <w:r w:rsidRPr="0003156C">
        <w:rPr>
          <w:rFonts w:eastAsiaTheme="minorHAnsi"/>
          <w:b/>
          <w:lang w:val="bg-BG"/>
        </w:rPr>
        <w:t>Оправдателната присъда се дължи на събирането на нови доказателства в съдебната фаза, които не са могли да бъдат проверени на досъдебното производство /</w:t>
      </w:r>
      <w:r w:rsidRPr="0003156C">
        <w:rPr>
          <w:rFonts w:eastAsiaTheme="minorHAnsi"/>
          <w:i/>
          <w:lang w:val="bg-BG"/>
        </w:rPr>
        <w:t xml:space="preserve">т. 4 на Раздел  </w:t>
      </w:r>
      <w:r w:rsidRPr="000A3728">
        <w:rPr>
          <w:rFonts w:eastAsiaTheme="minorHAnsi"/>
          <w:i/>
        </w:rPr>
        <w:t>II</w:t>
      </w:r>
      <w:r w:rsidRPr="0003156C">
        <w:rPr>
          <w:rFonts w:eastAsiaTheme="minorHAnsi"/>
          <w:i/>
          <w:lang w:val="bg-BG"/>
        </w:rPr>
        <w:t xml:space="preserve"> от </w:t>
      </w:r>
      <w:proofErr w:type="spellStart"/>
      <w:r w:rsidRPr="0003156C">
        <w:rPr>
          <w:rFonts w:eastAsiaTheme="minorHAnsi"/>
          <w:i/>
          <w:lang w:val="bg-BG"/>
        </w:rPr>
        <w:t>Приложенние</w:t>
      </w:r>
      <w:proofErr w:type="spellEnd"/>
      <w:r w:rsidRPr="0003156C">
        <w:rPr>
          <w:rFonts w:eastAsiaTheme="minorHAnsi"/>
          <w:i/>
          <w:lang w:val="bg-BG"/>
        </w:rPr>
        <w:t xml:space="preserve"> № 5/</w:t>
      </w:r>
      <w:r w:rsidRPr="0003156C">
        <w:rPr>
          <w:rFonts w:eastAsiaTheme="minorHAnsi"/>
          <w:b/>
          <w:lang w:val="bg-BG"/>
        </w:rPr>
        <w:t xml:space="preserve">  </w:t>
      </w:r>
      <w:r w:rsidRPr="0003156C">
        <w:rPr>
          <w:rFonts w:eastAsiaTheme="minorHAnsi"/>
          <w:lang w:val="bg-BG"/>
        </w:rPr>
        <w:t xml:space="preserve">– в конкретния случай оправдателната присъда се основава на  промяна в обясненията на двамата подсъдими.  </w:t>
      </w:r>
    </w:p>
    <w:p w:rsidR="000A3728" w:rsidRPr="0003156C" w:rsidRDefault="000A3728" w:rsidP="000A3728">
      <w:pPr>
        <w:pStyle w:val="a4"/>
        <w:ind w:firstLine="709"/>
        <w:jc w:val="both"/>
        <w:rPr>
          <w:rFonts w:eastAsiaTheme="minorHAnsi"/>
          <w:lang w:val="bg-BG"/>
        </w:rPr>
      </w:pPr>
      <w:r w:rsidRPr="0003156C">
        <w:rPr>
          <w:rFonts w:eastAsiaTheme="minorHAnsi"/>
          <w:b/>
          <w:lang w:val="bg-BG"/>
        </w:rPr>
        <w:t>4.  НОХД № 133/2018 год.</w:t>
      </w:r>
      <w:r w:rsidRPr="0003156C">
        <w:rPr>
          <w:rFonts w:eastAsiaTheme="minorHAnsi"/>
          <w:lang w:val="bg-BG"/>
        </w:rPr>
        <w:t xml:space="preserve"> по описа на РС – Лом - оправдано е 1 лице за извършено престъпление по чл. 234, ал.1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Подаденият до ОС – Монтана протест не е уважен и оправдателната присъда е потвърдена. </w:t>
      </w:r>
      <w:r w:rsidRPr="0003156C">
        <w:rPr>
          <w:rFonts w:eastAsiaTheme="minorHAnsi"/>
          <w:b/>
          <w:lang w:val="bg-BG"/>
        </w:rPr>
        <w:t>Оправдателната присъда се дължи на събирането на нови доказателства в съдебната фаза, които не са могли да бъдат проверени на досъдебното производство /</w:t>
      </w:r>
      <w:r w:rsidRPr="0003156C">
        <w:rPr>
          <w:rFonts w:eastAsiaTheme="minorHAnsi"/>
          <w:i/>
          <w:lang w:val="bg-BG"/>
        </w:rPr>
        <w:t xml:space="preserve">т. 4  от Раздел </w:t>
      </w:r>
      <w:r w:rsidRPr="000A3728">
        <w:rPr>
          <w:rFonts w:eastAsiaTheme="minorHAnsi"/>
          <w:i/>
        </w:rPr>
        <w:t>II</w:t>
      </w:r>
      <w:r w:rsidRPr="0003156C">
        <w:rPr>
          <w:rFonts w:eastAsiaTheme="minorHAnsi"/>
          <w:i/>
          <w:lang w:val="bg-BG"/>
        </w:rPr>
        <w:t xml:space="preserve"> на приложение № 5/</w:t>
      </w:r>
      <w:r w:rsidRPr="0003156C">
        <w:rPr>
          <w:rFonts w:eastAsiaTheme="minorHAnsi"/>
          <w:lang w:val="bg-BG"/>
        </w:rPr>
        <w:t xml:space="preserve"> – в конкретния случай оправдателната присъда се основава на обстоятелството,, че в  хода на съдебното следствие, в съдебно заседание при проведения разпит на свидетел, последният е дал коренно различни показания от тези, дадени по бързото производство.</w:t>
      </w:r>
    </w:p>
    <w:p w:rsidR="000A3728" w:rsidRPr="0003156C" w:rsidRDefault="000A3728" w:rsidP="000A3728">
      <w:pPr>
        <w:pStyle w:val="a4"/>
        <w:ind w:firstLine="709"/>
        <w:jc w:val="both"/>
        <w:rPr>
          <w:rFonts w:eastAsiaTheme="minorHAnsi"/>
          <w:lang w:val="bg-BG"/>
        </w:rPr>
      </w:pPr>
      <w:r w:rsidRPr="0003156C">
        <w:rPr>
          <w:rFonts w:eastAsiaTheme="minorHAnsi"/>
          <w:b/>
          <w:lang w:val="bg-BG"/>
        </w:rPr>
        <w:t>5. НОХД № 11/2018 год</w:t>
      </w:r>
      <w:r w:rsidRPr="0003156C">
        <w:rPr>
          <w:rFonts w:eastAsiaTheme="minorHAnsi"/>
          <w:lang w:val="bg-BG"/>
        </w:rPr>
        <w:t>. по описа на РС – Лом – оправдано е 1 лице за извършено престъпление по чл. 270, ал.1 от НК.</w:t>
      </w:r>
    </w:p>
    <w:p w:rsidR="000A3728" w:rsidRPr="0003156C" w:rsidRDefault="000A3728" w:rsidP="000A3728">
      <w:pPr>
        <w:pStyle w:val="a4"/>
        <w:ind w:firstLine="709"/>
        <w:jc w:val="both"/>
        <w:rPr>
          <w:rFonts w:eastAsiaTheme="minorHAnsi"/>
          <w:lang w:val="bg-BG"/>
        </w:rPr>
      </w:pPr>
      <w:r w:rsidRPr="0003156C">
        <w:rPr>
          <w:rFonts w:eastAsiaTheme="minorHAnsi"/>
          <w:lang w:val="bg-BG"/>
        </w:rPr>
        <w:t>Подаденият до ОС – Монтана протест не е уважен и оправдателната присъда е потвърдена. Причини за постановяването й са свързани със</w:t>
      </w:r>
      <w:r w:rsidRPr="0003156C">
        <w:rPr>
          <w:rFonts w:eastAsiaTheme="minorHAnsi"/>
          <w:b/>
          <w:lang w:val="bg-BG"/>
        </w:rPr>
        <w:t xml:space="preserve"> събирането на нови доказателства в съдебната фаза, които не са могли да бъдат проверени на досъдебното производство /</w:t>
      </w:r>
      <w:r w:rsidRPr="0003156C">
        <w:rPr>
          <w:rFonts w:eastAsiaTheme="minorHAnsi"/>
          <w:i/>
          <w:lang w:val="bg-BG"/>
        </w:rPr>
        <w:t xml:space="preserve">т. 4 от Раздел </w:t>
      </w:r>
      <w:r w:rsidRPr="000A3728">
        <w:rPr>
          <w:rFonts w:eastAsiaTheme="minorHAnsi"/>
          <w:i/>
        </w:rPr>
        <w:t>II</w:t>
      </w:r>
      <w:r w:rsidRPr="0003156C">
        <w:rPr>
          <w:rFonts w:eastAsiaTheme="minorHAnsi"/>
          <w:i/>
          <w:lang w:val="bg-BG"/>
        </w:rPr>
        <w:t xml:space="preserve"> на Приложение № 5/</w:t>
      </w:r>
      <w:r w:rsidRPr="0003156C">
        <w:rPr>
          <w:rFonts w:eastAsiaTheme="minorHAnsi"/>
          <w:b/>
          <w:lang w:val="bg-BG"/>
        </w:rPr>
        <w:t xml:space="preserve"> </w:t>
      </w:r>
      <w:r w:rsidRPr="0003156C">
        <w:rPr>
          <w:rFonts w:eastAsiaTheme="minorHAnsi"/>
          <w:lang w:val="bg-BG"/>
        </w:rPr>
        <w:t xml:space="preserve"> – в конкретния случай оправдателната присъда се основава на факта, че  едва в хода на съдебното следствие  са установени някои обстоятелства, имащи значение за </w:t>
      </w:r>
      <w:proofErr w:type="spellStart"/>
      <w:r w:rsidRPr="0003156C">
        <w:rPr>
          <w:rFonts w:eastAsiaTheme="minorHAnsi"/>
          <w:lang w:val="bg-BG"/>
        </w:rPr>
        <w:t>съставомерността</w:t>
      </w:r>
      <w:proofErr w:type="spellEnd"/>
      <w:r w:rsidRPr="0003156C">
        <w:rPr>
          <w:rFonts w:eastAsiaTheme="minorHAnsi"/>
          <w:lang w:val="bg-BG"/>
        </w:rPr>
        <w:t xml:space="preserve"> на деянието. </w:t>
      </w:r>
    </w:p>
    <w:p w:rsidR="000A3728" w:rsidRPr="0003156C" w:rsidRDefault="000A3728" w:rsidP="000A3728">
      <w:pPr>
        <w:pStyle w:val="a4"/>
        <w:ind w:firstLine="709"/>
        <w:jc w:val="both"/>
        <w:rPr>
          <w:rFonts w:eastAsiaTheme="minorHAnsi"/>
          <w:lang w:val="bg-BG"/>
        </w:rPr>
      </w:pPr>
      <w:r w:rsidRPr="0003156C">
        <w:rPr>
          <w:rFonts w:eastAsiaTheme="minorHAnsi"/>
          <w:b/>
          <w:lang w:val="bg-BG"/>
        </w:rPr>
        <w:t xml:space="preserve">6.  НОХД № 155/2014 год. </w:t>
      </w:r>
      <w:r w:rsidRPr="0003156C">
        <w:rPr>
          <w:rFonts w:eastAsiaTheme="minorHAnsi"/>
          <w:lang w:val="bg-BG"/>
        </w:rPr>
        <w:t xml:space="preserve">по описа на РС – Лом  -  оправдано в 1 лице за извършено престъпление по  чл. 201, </w:t>
      </w:r>
      <w:proofErr w:type="spellStart"/>
      <w:r w:rsidRPr="0003156C">
        <w:rPr>
          <w:rFonts w:eastAsiaTheme="minorHAnsi"/>
          <w:lang w:val="bg-BG"/>
        </w:rPr>
        <w:t>предл</w:t>
      </w:r>
      <w:proofErr w:type="spellEnd"/>
      <w:r w:rsidRPr="0003156C">
        <w:rPr>
          <w:rFonts w:eastAsiaTheme="minorHAnsi"/>
          <w:lang w:val="bg-BG"/>
        </w:rPr>
        <w:t>. 1-во, 4-то, 5-то, 6-то и 7-мо.</w:t>
      </w:r>
    </w:p>
    <w:p w:rsidR="000A3728" w:rsidRPr="0003156C" w:rsidRDefault="000A3728" w:rsidP="000A3728">
      <w:pPr>
        <w:pStyle w:val="a4"/>
        <w:ind w:firstLine="709"/>
        <w:jc w:val="both"/>
        <w:rPr>
          <w:rFonts w:eastAsiaTheme="minorHAnsi"/>
          <w:lang w:val="bg-BG"/>
        </w:rPr>
      </w:pPr>
      <w:r w:rsidRPr="0003156C">
        <w:rPr>
          <w:rFonts w:eastAsiaTheme="minorHAnsi"/>
          <w:lang w:val="bg-BG"/>
        </w:rPr>
        <w:t xml:space="preserve"> Първоначално от  РС – Лом  е била постановена осъдителна  ефективна присъда, с която лицето е осъдено  за извършено престъпление  Във връзка с подадена молба за възобновяване на наказателното производство по НОХД 155/2014 год., АС – София е </w:t>
      </w:r>
      <w:r w:rsidRPr="0003156C">
        <w:rPr>
          <w:rFonts w:eastAsiaTheme="minorHAnsi"/>
          <w:lang w:val="bg-BG"/>
        </w:rPr>
        <w:lastRenderedPageBreak/>
        <w:t xml:space="preserve">възобновил делото и го е върнал за разглеждане от друг състав на ОС – Монтана, който на 22.10.2018 год. е отменил присъдата на РС – Лом и е постановил оправдателна присъда.   </w:t>
      </w:r>
    </w:p>
    <w:p w:rsidR="000A3728" w:rsidRPr="0003156C" w:rsidRDefault="000A3728" w:rsidP="000A3728">
      <w:pPr>
        <w:pStyle w:val="a4"/>
        <w:ind w:firstLine="709"/>
        <w:jc w:val="both"/>
        <w:rPr>
          <w:lang w:val="bg-BG"/>
        </w:rPr>
      </w:pPr>
      <w:r w:rsidRPr="0003156C">
        <w:rPr>
          <w:rFonts w:eastAsiaTheme="minorHAnsi"/>
          <w:lang w:val="bg-BG"/>
        </w:rPr>
        <w:t xml:space="preserve">Причините за постановяване на оправдателната присъда са свързани със  </w:t>
      </w:r>
      <w:r w:rsidRPr="0003156C">
        <w:rPr>
          <w:rFonts w:eastAsiaTheme="minorHAnsi"/>
          <w:b/>
          <w:lang w:val="bg-BG"/>
        </w:rPr>
        <w:t>събирането на нови доказателства в съдебната фаза, които не са могли да бъдат проверени на досъдебното производство</w:t>
      </w:r>
      <w:r w:rsidRPr="0003156C">
        <w:rPr>
          <w:rFonts w:eastAsiaTheme="minorHAnsi"/>
          <w:lang w:val="bg-BG"/>
        </w:rPr>
        <w:t xml:space="preserve"> /</w:t>
      </w:r>
      <w:r w:rsidRPr="0003156C">
        <w:rPr>
          <w:rFonts w:eastAsiaTheme="minorHAnsi"/>
          <w:i/>
          <w:lang w:val="bg-BG"/>
        </w:rPr>
        <w:t xml:space="preserve">т. 4 от  Раздел </w:t>
      </w:r>
      <w:r w:rsidRPr="000A3728">
        <w:rPr>
          <w:rFonts w:eastAsiaTheme="minorHAnsi"/>
          <w:i/>
        </w:rPr>
        <w:t>II</w:t>
      </w:r>
      <w:r w:rsidRPr="0003156C">
        <w:rPr>
          <w:rFonts w:eastAsiaTheme="minorHAnsi"/>
          <w:i/>
          <w:lang w:val="bg-BG"/>
        </w:rPr>
        <w:t xml:space="preserve"> на Приложение № 5</w:t>
      </w:r>
      <w:r w:rsidRPr="0003156C">
        <w:rPr>
          <w:rFonts w:eastAsiaTheme="minorHAnsi"/>
          <w:lang w:val="bg-BG"/>
        </w:rPr>
        <w:t xml:space="preserve">/.   </w:t>
      </w:r>
    </w:p>
    <w:p w:rsidR="000A3728" w:rsidRPr="0003156C" w:rsidRDefault="000A3728" w:rsidP="000A3728">
      <w:pPr>
        <w:pStyle w:val="a4"/>
        <w:ind w:firstLine="709"/>
        <w:jc w:val="both"/>
        <w:rPr>
          <w:color w:val="000000" w:themeColor="text1"/>
          <w:lang w:val="bg-BG"/>
        </w:rPr>
      </w:pPr>
      <w:r w:rsidRPr="0003156C">
        <w:rPr>
          <w:lang w:val="bg-BG"/>
        </w:rPr>
        <w:t xml:space="preserve"> </w:t>
      </w:r>
    </w:p>
    <w:p w:rsidR="000A3728" w:rsidRPr="0003156C" w:rsidRDefault="000A3728" w:rsidP="000A3728">
      <w:pPr>
        <w:pStyle w:val="a4"/>
        <w:ind w:firstLine="709"/>
        <w:jc w:val="both"/>
        <w:rPr>
          <w:b/>
          <w:u w:val="single"/>
          <w:lang w:val="bg-BG"/>
        </w:rPr>
      </w:pPr>
      <w:r w:rsidRPr="0003156C">
        <w:rPr>
          <w:b/>
          <w:u w:val="single"/>
          <w:lang w:val="bg-BG"/>
        </w:rPr>
        <w:t>Районна прокуратура- Берковица</w:t>
      </w:r>
    </w:p>
    <w:p w:rsidR="000A3728" w:rsidRPr="0003156C" w:rsidRDefault="000A3728" w:rsidP="000A3728">
      <w:pPr>
        <w:pStyle w:val="a4"/>
        <w:ind w:firstLine="709"/>
        <w:jc w:val="both"/>
        <w:rPr>
          <w:lang w:val="bg-BG"/>
        </w:rPr>
      </w:pPr>
    </w:p>
    <w:p w:rsidR="000A3728" w:rsidRPr="0003156C" w:rsidRDefault="000A3728" w:rsidP="000A3728">
      <w:pPr>
        <w:pStyle w:val="a4"/>
        <w:ind w:firstLine="709"/>
        <w:jc w:val="both"/>
        <w:rPr>
          <w:lang w:val="bg-BG"/>
        </w:rPr>
      </w:pPr>
      <w:r w:rsidRPr="0003156C">
        <w:rPr>
          <w:lang w:val="bg-BG"/>
        </w:rPr>
        <w:t xml:space="preserve">През 2018 година за Районна прокуратура - Берковица са влезли в сила  </w:t>
      </w:r>
      <w:r w:rsidRPr="0003156C">
        <w:rPr>
          <w:b/>
          <w:lang w:val="bg-BG"/>
        </w:rPr>
        <w:t>4  броя оправдателни  съдебни акта срещу 7 лица</w:t>
      </w:r>
      <w:r w:rsidRPr="0003156C">
        <w:rPr>
          <w:lang w:val="bg-BG"/>
        </w:rPr>
        <w:t xml:space="preserve">, от които </w:t>
      </w:r>
      <w:r w:rsidRPr="0003156C">
        <w:rPr>
          <w:b/>
          <w:lang w:val="bg-BG"/>
        </w:rPr>
        <w:t>3 броя</w:t>
      </w:r>
      <w:r w:rsidRPr="0003156C">
        <w:rPr>
          <w:lang w:val="bg-BG"/>
        </w:rPr>
        <w:t xml:space="preserve"> от актовете са по внесени обвинителни актове и </w:t>
      </w:r>
      <w:r w:rsidRPr="0003156C">
        <w:rPr>
          <w:b/>
          <w:lang w:val="bg-BG"/>
        </w:rPr>
        <w:t>1 брой</w:t>
      </w:r>
      <w:r w:rsidRPr="0003156C">
        <w:rPr>
          <w:lang w:val="bg-BG"/>
        </w:rPr>
        <w:t xml:space="preserve"> по внесено предложение по чл. 78а от НК. Налага се уточнението, че по едното от делата по внесен обвинителен акт, са оправдани 4 броя лица, които, съгласно Указанията на Главния прокурор по наказателно – съдебния надзор,  се броят като присъди, но уточнението, че по едно дело протичат повече лица, без </w:t>
      </w:r>
      <w:proofErr w:type="spellStart"/>
      <w:r w:rsidRPr="0003156C">
        <w:rPr>
          <w:lang w:val="bg-BG"/>
        </w:rPr>
        <w:t>съмнениеи</w:t>
      </w:r>
      <w:proofErr w:type="spellEnd"/>
      <w:r w:rsidRPr="0003156C">
        <w:rPr>
          <w:lang w:val="bg-BG"/>
        </w:rPr>
        <w:t xml:space="preserve"> следва да бъде </w:t>
      </w:r>
      <w:proofErr w:type="spellStart"/>
      <w:r w:rsidRPr="0003156C">
        <w:rPr>
          <w:lang w:val="bg-BG"/>
        </w:rPr>
        <w:t>отбелязанно</w:t>
      </w:r>
      <w:proofErr w:type="spellEnd"/>
      <w:r w:rsidRPr="0003156C">
        <w:rPr>
          <w:lang w:val="bg-BG"/>
        </w:rPr>
        <w:t>. Конкретно делата са, както следва:</w:t>
      </w:r>
    </w:p>
    <w:p w:rsidR="000A3728" w:rsidRPr="0003156C" w:rsidRDefault="000A3728" w:rsidP="000A3728">
      <w:pPr>
        <w:pStyle w:val="a4"/>
        <w:ind w:firstLine="709"/>
        <w:jc w:val="both"/>
        <w:rPr>
          <w:i/>
          <w:lang w:val="bg-BG"/>
        </w:rPr>
      </w:pPr>
      <w:r w:rsidRPr="0003156C">
        <w:rPr>
          <w:rFonts w:eastAsiaTheme="minorHAnsi"/>
          <w:b/>
          <w:lang w:val="bg-BG"/>
        </w:rPr>
        <w:t>1. НОХД 69/2018 г.</w:t>
      </w:r>
      <w:r w:rsidRPr="0003156C">
        <w:rPr>
          <w:rFonts w:eastAsiaTheme="minorHAnsi"/>
          <w:lang w:val="bg-BG"/>
        </w:rPr>
        <w:t xml:space="preserve"> </w:t>
      </w:r>
      <w:r w:rsidRPr="000A3728">
        <w:rPr>
          <w:rFonts w:eastAsiaTheme="minorHAnsi"/>
          <w:lang w:val="bg-BG"/>
        </w:rPr>
        <w:t>по описа на РС Берковица</w:t>
      </w:r>
      <w:r w:rsidRPr="0003156C">
        <w:rPr>
          <w:rFonts w:eastAsiaTheme="minorHAnsi"/>
          <w:lang w:val="bg-BG"/>
        </w:rPr>
        <w:t xml:space="preserve"> – оправдано 1 лице за  извършено престъпление по чл. 234, ал.1, предложение второ от НК. Съгласно  мотивите по присъдата причината  е в  пасивност, грешки при събиране на доказателствата в хода на досъдебното производство /т</w:t>
      </w:r>
      <w:r w:rsidRPr="0003156C">
        <w:rPr>
          <w:rFonts w:eastAsiaTheme="minorHAnsi"/>
          <w:i/>
          <w:lang w:val="bg-BG"/>
        </w:rPr>
        <w:t xml:space="preserve">. 2 от Раздел </w:t>
      </w:r>
      <w:r w:rsidRPr="000A3728">
        <w:rPr>
          <w:rFonts w:eastAsiaTheme="minorHAnsi"/>
          <w:i/>
        </w:rPr>
        <w:t>II</w:t>
      </w:r>
      <w:r w:rsidRPr="0003156C">
        <w:rPr>
          <w:rFonts w:eastAsiaTheme="minorHAnsi"/>
          <w:i/>
          <w:lang w:val="bg-BG"/>
        </w:rPr>
        <w:t xml:space="preserve">  на Приложение № 5/ </w:t>
      </w:r>
      <w:r w:rsidRPr="0003156C">
        <w:rPr>
          <w:b/>
          <w:i/>
          <w:lang w:val="bg-BG"/>
        </w:rPr>
        <w:t>;</w:t>
      </w:r>
    </w:p>
    <w:p w:rsidR="000A3728" w:rsidRPr="0003156C" w:rsidRDefault="000A3728" w:rsidP="000A3728">
      <w:pPr>
        <w:pStyle w:val="a4"/>
        <w:ind w:firstLine="709"/>
        <w:jc w:val="both"/>
        <w:rPr>
          <w:rFonts w:eastAsiaTheme="minorHAnsi"/>
          <w:lang w:val="bg-BG"/>
        </w:rPr>
      </w:pPr>
      <w:r w:rsidRPr="0003156C">
        <w:rPr>
          <w:rFonts w:eastAsiaTheme="minorHAnsi"/>
          <w:b/>
          <w:lang w:val="bg-BG"/>
        </w:rPr>
        <w:t>2.   НОХД № 204/2016</w:t>
      </w:r>
      <w:r w:rsidRPr="000A3728">
        <w:rPr>
          <w:rFonts w:eastAsiaTheme="minorHAnsi"/>
          <w:b/>
          <w:lang w:val="bg-BG"/>
        </w:rPr>
        <w:t xml:space="preserve"> </w:t>
      </w:r>
      <w:r w:rsidRPr="0003156C">
        <w:rPr>
          <w:rFonts w:eastAsiaTheme="minorHAnsi"/>
          <w:b/>
          <w:lang w:val="bg-BG"/>
        </w:rPr>
        <w:t>г</w:t>
      </w:r>
      <w:r w:rsidRPr="0003156C">
        <w:rPr>
          <w:rFonts w:eastAsiaTheme="minorHAnsi"/>
          <w:lang w:val="bg-BG"/>
        </w:rPr>
        <w:t>.</w:t>
      </w:r>
      <w:r w:rsidRPr="000A3728">
        <w:rPr>
          <w:rFonts w:eastAsiaTheme="minorHAnsi"/>
          <w:lang w:val="bg-BG"/>
        </w:rPr>
        <w:t xml:space="preserve"> по описа на РС Берковица</w:t>
      </w:r>
      <w:r w:rsidRPr="0003156C">
        <w:rPr>
          <w:rFonts w:eastAsiaTheme="minorHAnsi"/>
          <w:lang w:val="bg-BG"/>
        </w:rPr>
        <w:t>, срещу 4 –ма подсъдими  и следователно са били постановени 4 оправдателни присъди. Причините за постановяване на оправдателната присъда са  свързани с недоказаност  на обвинението</w:t>
      </w:r>
      <w:r w:rsidRPr="0003156C">
        <w:rPr>
          <w:rFonts w:eastAsiaTheme="minorHAnsi"/>
          <w:b/>
          <w:i/>
          <w:lang w:val="bg-BG"/>
        </w:rPr>
        <w:t>,</w:t>
      </w:r>
      <w:r w:rsidRPr="0003156C">
        <w:rPr>
          <w:rFonts w:eastAsiaTheme="minorHAnsi"/>
          <w:lang w:val="bg-BG"/>
        </w:rPr>
        <w:t>изводима от грешки при събиране на доказателствата в досъдебното производство/</w:t>
      </w:r>
      <w:r w:rsidRPr="0003156C">
        <w:rPr>
          <w:rFonts w:eastAsiaTheme="minorHAnsi"/>
          <w:i/>
          <w:lang w:val="bg-BG"/>
        </w:rPr>
        <w:t xml:space="preserve"> т. 2 от раздел </w:t>
      </w:r>
      <w:r w:rsidRPr="000A3728">
        <w:rPr>
          <w:rFonts w:eastAsiaTheme="minorHAnsi"/>
          <w:i/>
        </w:rPr>
        <w:t>II</w:t>
      </w:r>
      <w:r w:rsidRPr="0003156C">
        <w:rPr>
          <w:rFonts w:eastAsiaTheme="minorHAnsi"/>
          <w:i/>
          <w:lang w:val="bg-BG"/>
        </w:rPr>
        <w:t xml:space="preserve"> на Приложение № 5/</w:t>
      </w:r>
      <w:r w:rsidRPr="0003156C">
        <w:rPr>
          <w:rFonts w:eastAsiaTheme="minorHAnsi"/>
          <w:lang w:val="bg-BG"/>
        </w:rPr>
        <w:t>;</w:t>
      </w:r>
    </w:p>
    <w:p w:rsidR="000A3728" w:rsidRPr="0003156C" w:rsidRDefault="000A3728" w:rsidP="000A3728">
      <w:pPr>
        <w:pStyle w:val="a4"/>
        <w:ind w:firstLine="709"/>
        <w:jc w:val="both"/>
        <w:rPr>
          <w:rFonts w:eastAsiaTheme="minorHAnsi"/>
          <w:i/>
          <w:lang w:val="bg-BG"/>
        </w:rPr>
      </w:pPr>
      <w:r w:rsidRPr="0003156C">
        <w:rPr>
          <w:rFonts w:eastAsiaTheme="minorHAnsi"/>
          <w:b/>
          <w:lang w:val="bg-BG"/>
        </w:rPr>
        <w:t>3.  НОХД № 1552/2017</w:t>
      </w:r>
      <w:r w:rsidRPr="0003156C">
        <w:rPr>
          <w:rFonts w:eastAsiaTheme="minorHAnsi"/>
          <w:lang w:val="bg-BG"/>
        </w:rPr>
        <w:t xml:space="preserve"> г</w:t>
      </w:r>
      <w:r w:rsidRPr="000A3728">
        <w:rPr>
          <w:rFonts w:eastAsiaTheme="minorHAnsi"/>
          <w:lang w:val="bg-BG"/>
        </w:rPr>
        <w:t>. по описа на РС Берковица – оправдано е 1 лице</w:t>
      </w:r>
      <w:r w:rsidRPr="0003156C">
        <w:rPr>
          <w:rFonts w:eastAsiaTheme="minorHAnsi"/>
          <w:lang w:val="bg-BG"/>
        </w:rPr>
        <w:t xml:space="preserve"> за извършено престъпление по чл. 323, ал. 1 от НК. Причината за постановената оправдателна присъда е в  противоречивата съдебна практика,</w:t>
      </w:r>
      <w:proofErr w:type="spellStart"/>
      <w:r w:rsidRPr="0003156C">
        <w:rPr>
          <w:rFonts w:eastAsiaTheme="minorHAnsi"/>
          <w:lang w:val="bg-BG"/>
        </w:rPr>
        <w:t>квързана</w:t>
      </w:r>
      <w:proofErr w:type="spellEnd"/>
      <w:r w:rsidRPr="0003156C">
        <w:rPr>
          <w:rFonts w:eastAsiaTheme="minorHAnsi"/>
          <w:lang w:val="bg-BG"/>
        </w:rPr>
        <w:t xml:space="preserve"> </w:t>
      </w:r>
      <w:proofErr w:type="spellStart"/>
      <w:r w:rsidRPr="0003156C">
        <w:rPr>
          <w:rFonts w:eastAsiaTheme="minorHAnsi"/>
          <w:lang w:val="bg-BG"/>
        </w:rPr>
        <w:t>стълкуването</w:t>
      </w:r>
      <w:proofErr w:type="spellEnd"/>
      <w:r w:rsidRPr="0003156C">
        <w:rPr>
          <w:rFonts w:eastAsiaTheme="minorHAnsi"/>
          <w:lang w:val="bg-BG"/>
        </w:rPr>
        <w:t xml:space="preserve"> на закона,които не компрометират тезата на прокурора</w:t>
      </w:r>
      <w:r>
        <w:rPr>
          <w:rFonts w:eastAsiaTheme="minorHAnsi"/>
          <w:lang w:val="bg-BG"/>
        </w:rPr>
        <w:t xml:space="preserve"> </w:t>
      </w:r>
      <w:r w:rsidRPr="0003156C">
        <w:rPr>
          <w:rFonts w:eastAsiaTheme="minorHAnsi"/>
          <w:lang w:val="bg-BG"/>
        </w:rPr>
        <w:t>/</w:t>
      </w:r>
      <w:r w:rsidRPr="0003156C">
        <w:rPr>
          <w:rFonts w:eastAsiaTheme="minorHAnsi"/>
          <w:i/>
          <w:lang w:val="bg-BG"/>
        </w:rPr>
        <w:t xml:space="preserve">т. 5 от Раздел </w:t>
      </w:r>
      <w:r w:rsidRPr="000A3728">
        <w:rPr>
          <w:rFonts w:eastAsiaTheme="minorHAnsi"/>
          <w:i/>
        </w:rPr>
        <w:t>II</w:t>
      </w:r>
      <w:r w:rsidRPr="0003156C">
        <w:rPr>
          <w:rFonts w:eastAsiaTheme="minorHAnsi"/>
          <w:i/>
          <w:lang w:val="bg-BG"/>
        </w:rPr>
        <w:t xml:space="preserve"> на Приложение № 5/</w:t>
      </w:r>
    </w:p>
    <w:p w:rsidR="000A3728" w:rsidRPr="0003156C" w:rsidRDefault="000A3728" w:rsidP="000A3728">
      <w:pPr>
        <w:pStyle w:val="a4"/>
        <w:ind w:firstLine="709"/>
        <w:jc w:val="both"/>
        <w:rPr>
          <w:rFonts w:eastAsiaTheme="minorHAnsi"/>
          <w:lang w:val="bg-BG"/>
        </w:rPr>
      </w:pPr>
      <w:r w:rsidRPr="0003156C">
        <w:rPr>
          <w:rFonts w:eastAsiaTheme="minorHAnsi"/>
          <w:b/>
          <w:lang w:val="bg-BG"/>
        </w:rPr>
        <w:t>4.   АНД № 488/2017 г</w:t>
      </w:r>
      <w:r w:rsidRPr="0003156C">
        <w:rPr>
          <w:rFonts w:eastAsiaTheme="minorHAnsi"/>
          <w:lang w:val="bg-BG"/>
        </w:rPr>
        <w:t xml:space="preserve">. </w:t>
      </w:r>
      <w:r w:rsidRPr="000A3728">
        <w:rPr>
          <w:rFonts w:eastAsiaTheme="minorHAnsi"/>
          <w:lang w:val="bg-BG"/>
        </w:rPr>
        <w:t>по описа на РС Берковица –</w:t>
      </w:r>
      <w:r w:rsidRPr="0003156C">
        <w:rPr>
          <w:rFonts w:eastAsiaTheme="minorHAnsi"/>
          <w:lang w:val="bg-BG"/>
        </w:rPr>
        <w:t xml:space="preserve"> </w:t>
      </w:r>
      <w:r w:rsidRPr="000A3728">
        <w:rPr>
          <w:rFonts w:eastAsiaTheme="minorHAnsi"/>
          <w:lang w:val="bg-BG"/>
        </w:rPr>
        <w:t xml:space="preserve">оправдано е 1 лице </w:t>
      </w:r>
      <w:r w:rsidRPr="0003156C">
        <w:rPr>
          <w:rFonts w:eastAsiaTheme="minorHAnsi"/>
          <w:lang w:val="bg-BG"/>
        </w:rPr>
        <w:t xml:space="preserve">за престъпление по чл. 131, ал. 1, т. 12, </w:t>
      </w:r>
      <w:proofErr w:type="spellStart"/>
      <w:r w:rsidRPr="0003156C">
        <w:rPr>
          <w:rFonts w:eastAsiaTheme="minorHAnsi"/>
          <w:lang w:val="bg-BG"/>
        </w:rPr>
        <w:t>вр</w:t>
      </w:r>
      <w:proofErr w:type="spellEnd"/>
      <w:r w:rsidRPr="0003156C">
        <w:rPr>
          <w:rFonts w:eastAsiaTheme="minorHAnsi"/>
          <w:lang w:val="bg-BG"/>
        </w:rPr>
        <w:t>. с чл. 130, ал. 1 от НК. Причината за оправдателното решение е свързана с  противоречива съдебна практика,свързана с тълкуването на закона,</w:t>
      </w:r>
      <w:r w:rsidRPr="000A3728">
        <w:rPr>
          <w:rFonts w:eastAsiaTheme="minorHAnsi"/>
          <w:lang w:val="bg-BG"/>
        </w:rPr>
        <w:t xml:space="preserve"> </w:t>
      </w:r>
      <w:r w:rsidRPr="0003156C">
        <w:rPr>
          <w:rFonts w:eastAsiaTheme="minorHAnsi"/>
          <w:lang w:val="bg-BG"/>
        </w:rPr>
        <w:t xml:space="preserve">която не компрометира тезата на прокурора </w:t>
      </w:r>
      <w:r w:rsidRPr="0003156C">
        <w:rPr>
          <w:rFonts w:eastAsiaTheme="minorHAnsi"/>
          <w:i/>
          <w:lang w:val="bg-BG"/>
        </w:rPr>
        <w:t xml:space="preserve">/т.  5 от Раздел </w:t>
      </w:r>
      <w:r w:rsidRPr="000A3728">
        <w:rPr>
          <w:rFonts w:eastAsiaTheme="minorHAnsi"/>
          <w:i/>
        </w:rPr>
        <w:t>II</w:t>
      </w:r>
      <w:r w:rsidRPr="0003156C">
        <w:rPr>
          <w:rFonts w:eastAsiaTheme="minorHAnsi"/>
          <w:i/>
          <w:lang w:val="bg-BG"/>
        </w:rPr>
        <w:t xml:space="preserve"> на приложение № 5/.</w:t>
      </w:r>
    </w:p>
    <w:p w:rsidR="007143BC" w:rsidRPr="0003156C" w:rsidRDefault="007143BC" w:rsidP="000A3728">
      <w:pPr>
        <w:pStyle w:val="a4"/>
        <w:ind w:firstLine="709"/>
        <w:jc w:val="both"/>
        <w:rPr>
          <w:i/>
          <w:lang w:val="bg-BG"/>
        </w:rPr>
      </w:pPr>
    </w:p>
    <w:p w:rsidR="000B5297" w:rsidRPr="0003156C" w:rsidRDefault="000B5297" w:rsidP="000A3728">
      <w:pPr>
        <w:pStyle w:val="a4"/>
        <w:ind w:firstLine="709"/>
        <w:jc w:val="both"/>
        <w:rPr>
          <w:i/>
          <w:lang w:val="bg-BG"/>
        </w:rPr>
      </w:pPr>
    </w:p>
    <w:p w:rsidR="000F1A0F" w:rsidRPr="00DE1975" w:rsidRDefault="000F1A0F" w:rsidP="00DE1975"/>
    <w:p w:rsidR="000F1A0F" w:rsidRPr="00DE1975" w:rsidRDefault="000F1A0F" w:rsidP="00DE1975"/>
    <w:p w:rsidR="00312CE5" w:rsidRPr="000A3728" w:rsidRDefault="00312CE5" w:rsidP="00312CE5">
      <w:pPr>
        <w:keepNext/>
        <w:keepLines/>
        <w:spacing w:before="200" w:after="0"/>
        <w:ind w:firstLine="709"/>
        <w:jc w:val="right"/>
        <w:outlineLvl w:val="3"/>
        <w:rPr>
          <w:rFonts w:ascii="Times New Roman" w:eastAsiaTheme="majorEastAsia" w:hAnsi="Times New Roman"/>
          <w:b/>
          <w:bCs/>
          <w:i/>
          <w:iCs/>
          <w:color w:val="4F81BD" w:themeColor="accent1"/>
          <w:sz w:val="24"/>
          <w:szCs w:val="24"/>
        </w:rPr>
      </w:pPr>
      <w:r w:rsidRPr="000A3728">
        <w:rPr>
          <w:rFonts w:ascii="Times New Roman" w:eastAsiaTheme="majorEastAsia" w:hAnsi="Times New Roman"/>
          <w:b/>
          <w:bCs/>
          <w:i/>
          <w:iCs/>
          <w:color w:val="4F81BD" w:themeColor="accent1"/>
          <w:sz w:val="24"/>
          <w:szCs w:val="24"/>
        </w:rPr>
        <w:t>Приложение № 5</w:t>
      </w:r>
    </w:p>
    <w:p w:rsidR="00312CE5" w:rsidRPr="008354ED" w:rsidRDefault="00312CE5" w:rsidP="00312CE5">
      <w:pPr>
        <w:spacing w:after="0" w:line="240" w:lineRule="auto"/>
        <w:ind w:firstLine="709"/>
        <w:jc w:val="both"/>
        <w:rPr>
          <w:rFonts w:ascii="Times New Roman" w:hAnsi="Times New Roman"/>
          <w:sz w:val="28"/>
          <w:szCs w:val="28"/>
        </w:rPr>
      </w:pPr>
    </w:p>
    <w:p w:rsidR="00312CE5" w:rsidRPr="00396505" w:rsidRDefault="00312CE5" w:rsidP="00312CE5">
      <w:pPr>
        <w:spacing w:after="0" w:line="240" w:lineRule="auto"/>
        <w:ind w:firstLine="709"/>
        <w:jc w:val="both"/>
        <w:rPr>
          <w:rFonts w:ascii="Times New Roman" w:hAnsi="Times New Roman"/>
          <w:b/>
          <w:i/>
          <w:sz w:val="24"/>
          <w:szCs w:val="24"/>
        </w:rPr>
      </w:pPr>
      <w:r w:rsidRPr="00396505">
        <w:rPr>
          <w:rFonts w:ascii="Times New Roman" w:hAnsi="Times New Roman"/>
          <w:b/>
          <w:i/>
          <w:sz w:val="24"/>
          <w:szCs w:val="24"/>
        </w:rPr>
        <w:t xml:space="preserve">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w:t>
      </w:r>
      <w:proofErr w:type="spellStart"/>
      <w:r w:rsidRPr="00396505">
        <w:rPr>
          <w:rFonts w:ascii="Times New Roman" w:hAnsi="Times New Roman"/>
          <w:b/>
          <w:i/>
          <w:sz w:val="24"/>
          <w:szCs w:val="24"/>
        </w:rPr>
        <w:t>самосезирали</w:t>
      </w:r>
      <w:proofErr w:type="spellEnd"/>
      <w:r w:rsidRPr="00396505">
        <w:rPr>
          <w:rFonts w:ascii="Times New Roman" w:hAnsi="Times New Roman"/>
          <w:b/>
          <w:i/>
          <w:sz w:val="24"/>
          <w:szCs w:val="24"/>
        </w:rPr>
        <w:t xml:space="preserve"> по материали, публикувани в средствата за масова информация по реда на надзора за законност. </w:t>
      </w:r>
    </w:p>
    <w:p w:rsidR="00312CE5" w:rsidRPr="00396505" w:rsidRDefault="00312CE5" w:rsidP="00312CE5">
      <w:pPr>
        <w:spacing w:after="0" w:line="240" w:lineRule="auto"/>
        <w:ind w:firstLine="709"/>
        <w:jc w:val="both"/>
        <w:rPr>
          <w:rFonts w:ascii="Times New Roman" w:hAnsi="Times New Roman"/>
          <w:sz w:val="24"/>
          <w:szCs w:val="24"/>
        </w:rPr>
      </w:pPr>
    </w:p>
    <w:p w:rsidR="00312CE5" w:rsidRPr="00DA7E1E"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1. </w:t>
      </w:r>
      <w:r w:rsidRPr="00DA7E1E">
        <w:rPr>
          <w:rFonts w:ascii="Times New Roman" w:hAnsi="Times New Roman"/>
          <w:b/>
          <w:sz w:val="24"/>
          <w:szCs w:val="24"/>
          <w:shd w:val="clear" w:color="auto" w:fill="FFFFFF"/>
        </w:rPr>
        <w:t>Преписка № 2173/2018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Преписката е образувана по  повод получен Отговор на писмо относно сигнал от служители на Община Бойчиновци от Светлин Алексиев </w:t>
      </w:r>
      <w:proofErr w:type="spellStart"/>
      <w:r w:rsidRPr="00DA7E1E">
        <w:rPr>
          <w:rFonts w:ascii="Times New Roman" w:hAnsi="Times New Roman"/>
          <w:sz w:val="24"/>
          <w:szCs w:val="24"/>
          <w:shd w:val="clear" w:color="auto" w:fill="FFFFFF"/>
        </w:rPr>
        <w:t>Сертиниев</w:t>
      </w:r>
      <w:proofErr w:type="spellEnd"/>
      <w:r w:rsidRPr="00DA7E1E">
        <w:rPr>
          <w:rFonts w:ascii="Times New Roman" w:hAnsi="Times New Roman"/>
          <w:sz w:val="24"/>
          <w:szCs w:val="24"/>
          <w:shd w:val="clear" w:color="auto" w:fill="FFFFFF"/>
        </w:rPr>
        <w:t xml:space="preserve"> – Кмет на Община Бойчиновци. В същия се  сочи, че в Община Бойчиновци се извършва  проверка от  служители на РОНСК  по повод получен при тях анонимен сигнал, подаден от „служители на Община Бойчиновци, недоволни от хаоса и беззаконията в тази община“.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Основното недоволство в сигнала е анонимността на първоначалния сигнал, което води до незаконосъобразност на извършената  по повод този сигнал проверка.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lastRenderedPageBreak/>
        <w:t>Това възражение е неоснователно.</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Обстоятелството, че административният орган е завел административната преписка за установяване законността на строежите по анонимен сигнал не опорочава извършените в хода на тази преписка административни действия, тъй като в производството по </w:t>
      </w:r>
      <w:hyperlink r:id="rId54" w:anchor="anchor_225" w:history="1">
        <w:r w:rsidRPr="00DA7E1E">
          <w:rPr>
            <w:rFonts w:ascii="Times New Roman" w:hAnsi="Times New Roman"/>
            <w:sz w:val="24"/>
            <w:szCs w:val="24"/>
            <w:shd w:val="clear" w:color="auto" w:fill="FFFFFF"/>
          </w:rPr>
          <w:t>чл. 225 ЗУТ </w:t>
        </w:r>
      </w:hyperlink>
      <w:r w:rsidRPr="00DA7E1E">
        <w:rPr>
          <w:rFonts w:ascii="Times New Roman" w:hAnsi="Times New Roman"/>
          <w:sz w:val="24"/>
          <w:szCs w:val="24"/>
          <w:shd w:val="clear" w:color="auto" w:fill="FFFFFF"/>
        </w:rPr>
        <w:t xml:space="preserve">административният орган действа служебно, по свой почин, а не в резултат на сезиране от заинтересувани лица. В тази връзка компетентният орган може да извършва проверки, както по документи, така и при оглед на място. Обстоятелствата, намерили отражение в констативните актове, отразяват достоверно обективната действителност и не се влияят от анонимността на </w:t>
      </w:r>
      <w:r>
        <w:rPr>
          <w:rFonts w:ascii="Times New Roman" w:hAnsi="Times New Roman"/>
          <w:sz w:val="24"/>
          <w:szCs w:val="24"/>
          <w:shd w:val="clear" w:color="auto" w:fill="FFFFFF"/>
        </w:rPr>
        <w:t>първоначалния</w:t>
      </w:r>
      <w:r w:rsidRPr="00DA7E1E">
        <w:rPr>
          <w:rFonts w:ascii="Times New Roman" w:hAnsi="Times New Roman"/>
          <w:sz w:val="24"/>
          <w:szCs w:val="24"/>
          <w:shd w:val="clear" w:color="auto" w:fill="FFFFFF"/>
        </w:rPr>
        <w:t xml:space="preserve"> сигнал.</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Позоваването на чл. 111, ал. 4  от АПК от Светлин </w:t>
      </w:r>
      <w:proofErr w:type="spellStart"/>
      <w:r w:rsidRPr="00DA7E1E">
        <w:rPr>
          <w:rFonts w:ascii="Times New Roman" w:hAnsi="Times New Roman"/>
          <w:sz w:val="24"/>
          <w:szCs w:val="24"/>
          <w:shd w:val="clear" w:color="auto" w:fill="FFFFFF"/>
        </w:rPr>
        <w:t>Сертениев</w:t>
      </w:r>
      <w:proofErr w:type="spellEnd"/>
      <w:r w:rsidRPr="00DA7E1E">
        <w:rPr>
          <w:rFonts w:ascii="Times New Roman" w:hAnsi="Times New Roman"/>
          <w:sz w:val="24"/>
          <w:szCs w:val="24"/>
          <w:shd w:val="clear" w:color="auto" w:fill="FFFFFF"/>
        </w:rPr>
        <w:t xml:space="preserve"> в случая е неправилно. </w:t>
      </w:r>
      <w:proofErr w:type="spellStart"/>
      <w:r w:rsidRPr="00DA7E1E">
        <w:rPr>
          <w:rFonts w:ascii="Times New Roman" w:hAnsi="Times New Roman"/>
          <w:sz w:val="24"/>
          <w:szCs w:val="24"/>
          <w:shd w:val="clear" w:color="auto" w:fill="FFFFFF"/>
        </w:rPr>
        <w:t>Аадминистративнопроцесуалният</w:t>
      </w:r>
      <w:proofErr w:type="spellEnd"/>
      <w:r w:rsidRPr="00DA7E1E">
        <w:rPr>
          <w:rFonts w:ascii="Times New Roman" w:hAnsi="Times New Roman"/>
          <w:sz w:val="24"/>
          <w:szCs w:val="24"/>
          <w:shd w:val="clear" w:color="auto" w:fill="FFFFFF"/>
        </w:rPr>
        <w:t xml:space="preserve"> кодекс  е общ, докато  процедурата по  проверката за извършено незаконно строителство се развива  съгласно правилата на Закона за устройство на територията, който е специален в настоящия случай, и  както вече беше посочено органът извършващ проверката, действа служебно, по свой почин, а не в резултат на сезиране от заинтересувани лица. В този смисъл  анонимността на получения сигнал  не е пречка за започване на проверка по изнесеното в него, а е задължение за органа, както при всеки друг сигнал.</w:t>
      </w:r>
    </w:p>
    <w:p w:rsidR="00312CE5"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На основание горното  и с оглед липсата на основания за намеса на прокуратурата по реда на Надзора за законност  преписка № 2173/2018 година по описа на Окръжна прокуратура Монтана е прекратена.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DA7E1E"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2. </w:t>
      </w:r>
      <w:r w:rsidRPr="00DA7E1E">
        <w:rPr>
          <w:rFonts w:ascii="Times New Roman" w:hAnsi="Times New Roman"/>
          <w:b/>
          <w:sz w:val="24"/>
          <w:szCs w:val="24"/>
          <w:shd w:val="clear" w:color="auto" w:fill="FFFFFF"/>
        </w:rPr>
        <w:t>Преписка № 1484/2018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Преписка № 1484/2018 година по описа на Окръжна прокуратура Монтана е образувана  чрез </w:t>
      </w:r>
      <w:proofErr w:type="spellStart"/>
      <w:r w:rsidRPr="00DA7E1E">
        <w:rPr>
          <w:rFonts w:ascii="Times New Roman" w:hAnsi="Times New Roman"/>
          <w:sz w:val="24"/>
          <w:szCs w:val="24"/>
          <w:shd w:val="clear" w:color="auto" w:fill="FFFFFF"/>
        </w:rPr>
        <w:t>самосезиране</w:t>
      </w:r>
      <w:proofErr w:type="spellEnd"/>
      <w:r w:rsidRPr="00DA7E1E">
        <w:rPr>
          <w:rFonts w:ascii="Times New Roman" w:hAnsi="Times New Roman"/>
          <w:sz w:val="24"/>
          <w:szCs w:val="24"/>
          <w:shd w:val="clear" w:color="auto" w:fill="FFFFFF"/>
        </w:rPr>
        <w:t xml:space="preserve"> по повод встъпването  на  прокурор от Окръжна прокуратура Монтана на основание чл. 16, ал. 1, т. 3 от АПК в защита на обществения интерес в </w:t>
      </w:r>
      <w:proofErr w:type="spellStart"/>
      <w:r w:rsidRPr="00DA7E1E">
        <w:rPr>
          <w:rFonts w:ascii="Times New Roman" w:hAnsi="Times New Roman"/>
          <w:sz w:val="24"/>
          <w:szCs w:val="24"/>
          <w:shd w:val="clear" w:color="auto" w:fill="FFFFFF"/>
        </w:rPr>
        <w:t>адм</w:t>
      </w:r>
      <w:proofErr w:type="spellEnd"/>
      <w:r w:rsidRPr="00DA7E1E">
        <w:rPr>
          <w:rFonts w:ascii="Times New Roman" w:hAnsi="Times New Roman"/>
          <w:sz w:val="24"/>
          <w:szCs w:val="24"/>
          <w:shd w:val="clear" w:color="auto" w:fill="FFFFFF"/>
        </w:rPr>
        <w:t>. дело № 229/2018 година по описа на Административен съд Монтана и констат</w:t>
      </w:r>
      <w:r>
        <w:rPr>
          <w:rFonts w:ascii="Times New Roman" w:hAnsi="Times New Roman"/>
          <w:sz w:val="24"/>
          <w:szCs w:val="24"/>
          <w:shd w:val="clear" w:color="auto" w:fill="FFFFFF"/>
        </w:rPr>
        <w:t>и</w:t>
      </w:r>
      <w:r w:rsidRPr="00DA7E1E">
        <w:rPr>
          <w:rFonts w:ascii="Times New Roman" w:hAnsi="Times New Roman"/>
          <w:sz w:val="24"/>
          <w:szCs w:val="24"/>
          <w:shd w:val="clear" w:color="auto" w:fill="FFFFFF"/>
        </w:rPr>
        <w:t>рано  неправилно прилагане на чл. 62, ал. 2 от АПК и  чл. 156 от АПК  от ОДМВР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На 16.04.2018 година е издадена Заповед за прилагане на принудителна административна мярка по чл. 171, т. 1, б.“Б“ от ЗДВР от началника на сектор „Пътна полиция“ при ОДМВР Монтана. Със заповедта е наложена водач на МПС   принудителна административна мярка  - „временно отнемане на свидетелството за управление на моторно превозно средство до решаване на въпроса за отговорността му, но не повече от 18 месеца“,  като  от двете нарушения, които са установени при извършената проверка и  са описани в съставения АУАН в заповедта за налагане на ПАМ посочено  грешното нарушение, а не това, което законово води до налагане на ПАМ.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Така издадената заповед е обжалвана пред Административен съд Монтана и  е образувано </w:t>
      </w:r>
      <w:proofErr w:type="spellStart"/>
      <w:r w:rsidRPr="00DA7E1E">
        <w:rPr>
          <w:rFonts w:ascii="Times New Roman" w:hAnsi="Times New Roman"/>
          <w:sz w:val="24"/>
          <w:szCs w:val="24"/>
          <w:shd w:val="clear" w:color="auto" w:fill="FFFFFF"/>
        </w:rPr>
        <w:t>адм</w:t>
      </w:r>
      <w:proofErr w:type="spellEnd"/>
      <w:r w:rsidRPr="00DA7E1E">
        <w:rPr>
          <w:rFonts w:ascii="Times New Roman" w:hAnsi="Times New Roman"/>
          <w:sz w:val="24"/>
          <w:szCs w:val="24"/>
          <w:shd w:val="clear" w:color="auto" w:fill="FFFFFF"/>
        </w:rPr>
        <w:t xml:space="preserve">. дело, по  което  с Разпореждане от е </w:t>
      </w:r>
      <w:proofErr w:type="spellStart"/>
      <w:r w:rsidRPr="00DA7E1E">
        <w:rPr>
          <w:rFonts w:ascii="Times New Roman" w:hAnsi="Times New Roman"/>
          <w:sz w:val="24"/>
          <w:szCs w:val="24"/>
          <w:shd w:val="clear" w:color="auto" w:fill="FFFFFF"/>
        </w:rPr>
        <w:t>разпоредено</w:t>
      </w:r>
      <w:proofErr w:type="spellEnd"/>
      <w:r w:rsidRPr="00DA7E1E">
        <w:rPr>
          <w:rFonts w:ascii="Times New Roman" w:hAnsi="Times New Roman"/>
          <w:sz w:val="24"/>
          <w:szCs w:val="24"/>
          <w:shd w:val="clear" w:color="auto" w:fill="FFFFFF"/>
        </w:rPr>
        <w:t xml:space="preserve"> на административния орган да  предостави  административната преписка  по оспорения административен акт.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Преди изпращането на материалите на Административен съд Монтана от началника на сектор „Пътна полиция“  при ОДМВР Монтана  е издадена това заповед , с която  поради допусната  явна фактическа грешка при издаване на  първоначалната заповед и същата е отменена.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 Определение административното дело е  прекратено, а жалбата е оставена без разглеждане.</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Последвало е издаването  нова заповед със същите основания и същата фактическа обстановка, но с посочено правилното нарушение от водача.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 Решение № 334/14.06.2018 година по цитираното административно дело  издадената заповед е отменена като  незаконосъобразна.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Независимо, че  в заповедта за оттегляне на първоначалния акт е посочено, че оттеглянето  е на основание чл. 62, ал. 2 от АПК, същата е оттеглена в хипотезата на чл. 156 от АПК, защото по реда на чл. 62, ал. 2 от АПК  очевидна фактическа грешка ще е налице и ще подлежи на поправка, когато е налице несъответствие  между действителната  и изразената воля на административния орган и тази поправка не може  да налага такава </w:t>
      </w:r>
      <w:r w:rsidRPr="00DA7E1E">
        <w:rPr>
          <w:rFonts w:ascii="Times New Roman" w:hAnsi="Times New Roman"/>
          <w:sz w:val="24"/>
          <w:szCs w:val="24"/>
          <w:shd w:val="clear" w:color="auto" w:fill="FFFFFF"/>
        </w:rPr>
        <w:lastRenderedPageBreak/>
        <w:t>съществена промяна в акта, че тя да се квалифицира като нов акт, т.е.  поправеният акт е налице при извършване на поправка на явна фактическа грешка, съществува в правния мир и е неразделно свързан с акта, с който е извършена поправката,  а не се отменя първоначалният акт, както е сторено от административния орган.</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 С извършеното  оттегляне на акта със Заповед № № 301з-1169 от 25.04.2018 година, това вече не е поправка на явна техническа грешка, а оттегляне на  издадения индивидуален административен акт  в хипотезата и по реда на чл. 156, ал. 1 от АПК. По този начин последвалата заповед се явява повторен индивидуален административен акт. За да се издаде обаче  повторен акт,  чл. 156, ал. 3 от АПК  изисква наличието на нови обстоятелства, т. е. повторно издаване на административен акт след неговото оттегляне е допустимо само при наличието на нови обстоятелства - </w:t>
      </w:r>
      <w:proofErr w:type="spellStart"/>
      <w:r w:rsidRPr="00DA7E1E">
        <w:rPr>
          <w:rFonts w:ascii="Times New Roman" w:hAnsi="Times New Roman"/>
          <w:sz w:val="24"/>
          <w:szCs w:val="24"/>
          <w:shd w:val="clear" w:color="auto" w:fill="FFFFFF"/>
        </w:rPr>
        <w:t>нововъзникнали</w:t>
      </w:r>
      <w:proofErr w:type="spellEnd"/>
      <w:r w:rsidRPr="00DA7E1E">
        <w:rPr>
          <w:rFonts w:ascii="Times New Roman" w:hAnsi="Times New Roman"/>
          <w:sz w:val="24"/>
          <w:szCs w:val="24"/>
          <w:shd w:val="clear" w:color="auto" w:fill="FFFFFF"/>
        </w:rPr>
        <w:t xml:space="preserve"> или </w:t>
      </w:r>
      <w:proofErr w:type="spellStart"/>
      <w:r w:rsidRPr="00DA7E1E">
        <w:rPr>
          <w:rFonts w:ascii="Times New Roman" w:hAnsi="Times New Roman"/>
          <w:sz w:val="24"/>
          <w:szCs w:val="24"/>
          <w:shd w:val="clear" w:color="auto" w:fill="FFFFFF"/>
        </w:rPr>
        <w:t>новоустановени</w:t>
      </w:r>
      <w:proofErr w:type="spellEnd"/>
      <w:r w:rsidRPr="00DA7E1E">
        <w:rPr>
          <w:rFonts w:ascii="Times New Roman" w:hAnsi="Times New Roman"/>
          <w:sz w:val="24"/>
          <w:szCs w:val="24"/>
          <w:shd w:val="clear" w:color="auto" w:fill="FFFFFF"/>
        </w:rPr>
        <w:t xml:space="preserve"> факти и обстоятелства, които са от значение за преценката на органа за наличието на </w:t>
      </w:r>
      <w:proofErr w:type="spellStart"/>
      <w:r w:rsidRPr="00DA7E1E">
        <w:rPr>
          <w:rFonts w:ascii="Times New Roman" w:hAnsi="Times New Roman"/>
          <w:sz w:val="24"/>
          <w:szCs w:val="24"/>
          <w:shd w:val="clear" w:color="auto" w:fill="FFFFFF"/>
        </w:rPr>
        <w:t>материалноправните</w:t>
      </w:r>
      <w:proofErr w:type="spellEnd"/>
      <w:r w:rsidRPr="00DA7E1E">
        <w:rPr>
          <w:rFonts w:ascii="Times New Roman" w:hAnsi="Times New Roman"/>
          <w:sz w:val="24"/>
          <w:szCs w:val="24"/>
          <w:shd w:val="clear" w:color="auto" w:fill="FFFFFF"/>
        </w:rPr>
        <w:t xml:space="preserve"> предпоставки за издаването на акт с определено от закона съдържание. Такива обстоятелства в административната преписка  не са налични, а това означава, че липсва основание за издаване на повторния акт и  следователно същият е незаконосъобразен.</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 оглед гореизложеното и на  основание чл. 145, ал. 1, т. 6 от Закона за съдебната власт  на началника на сектор „Пътна полиция“ при ОДМВР Монтана е направено Предложение  съобразно компетентността му  да предприемете необходимите  мерки  за правилното прилагане и разграничение на  разпоредбите на чл. 62, ал. 2 от АПК и  чл. 156 от АПК, като за изпълнение на предложението е определен постоянен срок.</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DA7E1E"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3.   </w:t>
      </w:r>
      <w:r w:rsidRPr="00DA7E1E">
        <w:rPr>
          <w:rFonts w:ascii="Times New Roman" w:hAnsi="Times New Roman"/>
          <w:b/>
          <w:sz w:val="24"/>
          <w:szCs w:val="24"/>
          <w:shd w:val="clear" w:color="auto" w:fill="FFFFFF"/>
        </w:rPr>
        <w:t>Преписка № 434/2018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изпълнение на конституционните правомощия на Прокуратурата  да следи за спазване на законността чрез </w:t>
      </w:r>
      <w:proofErr w:type="spellStart"/>
      <w:r w:rsidRPr="00DA7E1E">
        <w:rPr>
          <w:rFonts w:ascii="Times New Roman" w:hAnsi="Times New Roman"/>
          <w:sz w:val="24"/>
          <w:szCs w:val="24"/>
          <w:shd w:val="clear" w:color="auto" w:fill="FFFFFF"/>
        </w:rPr>
        <w:t>самосезиране</w:t>
      </w:r>
      <w:proofErr w:type="spellEnd"/>
      <w:r w:rsidRPr="00DA7E1E">
        <w:rPr>
          <w:rFonts w:ascii="Times New Roman" w:hAnsi="Times New Roman"/>
          <w:sz w:val="24"/>
          <w:szCs w:val="24"/>
          <w:shd w:val="clear" w:color="auto" w:fill="FFFFFF"/>
        </w:rPr>
        <w:t xml:space="preserve">   в Окръжна прокуратура Монтана е образувана пр. пр. № 434/2018 година.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 В хода на работата по преписката е установено, че   с Решение № 193/20.03.2016 година на Общинска избирателна комисия  при Община Брусарци, </w:t>
      </w:r>
      <w:proofErr w:type="spellStart"/>
      <w:r w:rsidRPr="00DA7E1E">
        <w:rPr>
          <w:rFonts w:ascii="Times New Roman" w:hAnsi="Times New Roman"/>
          <w:sz w:val="24"/>
          <w:szCs w:val="24"/>
          <w:shd w:val="clear" w:color="auto" w:fill="FFFFFF"/>
        </w:rPr>
        <w:t>обл</w:t>
      </w:r>
      <w:proofErr w:type="spellEnd"/>
      <w:r w:rsidRPr="00DA7E1E">
        <w:rPr>
          <w:rFonts w:ascii="Times New Roman" w:hAnsi="Times New Roman"/>
          <w:sz w:val="24"/>
          <w:szCs w:val="24"/>
          <w:shd w:val="clear" w:color="auto" w:fill="FFFFFF"/>
        </w:rPr>
        <w:t xml:space="preserve">. Монтана  е обявен за избран кмет на кметство Буковец, </w:t>
      </w:r>
      <w:proofErr w:type="spellStart"/>
      <w:r w:rsidRPr="00DA7E1E">
        <w:rPr>
          <w:rFonts w:ascii="Times New Roman" w:hAnsi="Times New Roman"/>
          <w:sz w:val="24"/>
          <w:szCs w:val="24"/>
          <w:shd w:val="clear" w:color="auto" w:fill="FFFFFF"/>
        </w:rPr>
        <w:t>обл</w:t>
      </w:r>
      <w:proofErr w:type="spellEnd"/>
      <w:r w:rsidRPr="00DA7E1E">
        <w:rPr>
          <w:rFonts w:ascii="Times New Roman" w:hAnsi="Times New Roman"/>
          <w:sz w:val="24"/>
          <w:szCs w:val="24"/>
          <w:shd w:val="clear" w:color="auto" w:fill="FFFFFF"/>
        </w:rPr>
        <w:t>. Монтана на втори тур Димитър Цветанов Петров, издигнат от Българска нова демокрация.</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С Присъда № 552 от 31.10.2017 година по НОХД № 301/2016 година по описа на Районен съд Видин Димитър Цветанов Петров е  осъден за извършено престъпление по чл. 280, ал. 2, т. 3 и т. 4 във </w:t>
      </w:r>
      <w:proofErr w:type="spellStart"/>
      <w:r w:rsidRPr="00DA7E1E">
        <w:rPr>
          <w:rFonts w:ascii="Times New Roman" w:hAnsi="Times New Roman"/>
          <w:sz w:val="24"/>
          <w:szCs w:val="24"/>
          <w:shd w:val="clear" w:color="auto" w:fill="FFFFFF"/>
        </w:rPr>
        <w:t>вр</w:t>
      </w:r>
      <w:proofErr w:type="spellEnd"/>
      <w:r w:rsidRPr="00DA7E1E">
        <w:rPr>
          <w:rFonts w:ascii="Times New Roman" w:hAnsi="Times New Roman"/>
          <w:sz w:val="24"/>
          <w:szCs w:val="24"/>
          <w:shd w:val="clear" w:color="auto" w:fill="FFFFFF"/>
        </w:rPr>
        <w:t xml:space="preserve">. с ал. 1 във </w:t>
      </w:r>
      <w:proofErr w:type="spellStart"/>
      <w:r w:rsidRPr="00DA7E1E">
        <w:rPr>
          <w:rFonts w:ascii="Times New Roman" w:hAnsi="Times New Roman"/>
          <w:sz w:val="24"/>
          <w:szCs w:val="24"/>
          <w:shd w:val="clear" w:color="auto" w:fill="FFFFFF"/>
        </w:rPr>
        <w:t>вр</w:t>
      </w:r>
      <w:proofErr w:type="spellEnd"/>
      <w:r w:rsidRPr="00DA7E1E">
        <w:rPr>
          <w:rFonts w:ascii="Times New Roman" w:hAnsi="Times New Roman"/>
          <w:sz w:val="24"/>
          <w:szCs w:val="24"/>
          <w:shd w:val="clear" w:color="auto" w:fill="FFFFFF"/>
        </w:rPr>
        <w:t xml:space="preserve">. с чл. 18, ал. 1 във </w:t>
      </w:r>
      <w:proofErr w:type="spellStart"/>
      <w:r w:rsidRPr="00DA7E1E">
        <w:rPr>
          <w:rFonts w:ascii="Times New Roman" w:hAnsi="Times New Roman"/>
          <w:sz w:val="24"/>
          <w:szCs w:val="24"/>
          <w:shd w:val="clear" w:color="auto" w:fill="FFFFFF"/>
        </w:rPr>
        <w:t>вр</w:t>
      </w:r>
      <w:proofErr w:type="spellEnd"/>
      <w:r w:rsidRPr="00DA7E1E">
        <w:rPr>
          <w:rFonts w:ascii="Times New Roman" w:hAnsi="Times New Roman"/>
          <w:sz w:val="24"/>
          <w:szCs w:val="24"/>
          <w:shd w:val="clear" w:color="auto" w:fill="FFFFFF"/>
        </w:rPr>
        <w:t>. с чл. 20, ал. 2 от НК, като му е наложено наказание „Лишаване от свобода“ за срок от една година. На основание чл. 66, ал. 1 от НК изтърпяването на наказанието е отложено с изпитателен срок от три години. Наложено е и наказание „глоба“ в размер на 1000 лева.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 Решение № 3/09.02.2018 година по ВНОХД № 355/2017 година по описа на Окръжен съд Видин  Присъда № 552 от 31.10.2017 година по НОХД № 301/2016 година по описа на Районен съд Видин е изменена като наказанието „лишаване от свобода“  за срок от една година намалено на осем месеца и е отменено наложеното наказание „глоба“ в размер на 1000 лева. Присъдата е потвърдена в останалата й част.</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Решението на съда е влязло в сила.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Съгласно разпоредбата на чл. 42, ал. 1, т. 4 от Закона за местното самоуправление и местната администрация пълномощията на кмет се прекратяват предсрочно, когато след избирането му е осъден с влязла в сила присъда на лишаване от свобода за умишлено престъпление от общ характер.</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 оглед гореизложеното на Председателя на Общинска избирателна комисия Брусарци на основание чл. 145, ал. 1, т. 6 от ЗСВ е оправеното предложение да предприеме незабавно  необходимите действия  съгласно чл. 42, ал. 4 от ЗМСМА /В тридневен срок от получаване справката и на документите, удостоверяващи обстоятелствата по ал. 1, т. 1, 3, 4, 6, 7, 8, 9, 11, 12 и 13, общинската избирателна комисия обявява прекратяване на пълномощията на кмета/.</w:t>
      </w:r>
    </w:p>
    <w:p w:rsidR="00312CE5" w:rsidRPr="00DA7E1E"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4. </w:t>
      </w:r>
      <w:r w:rsidRPr="00DA7E1E">
        <w:rPr>
          <w:rFonts w:ascii="Times New Roman" w:hAnsi="Times New Roman"/>
          <w:b/>
          <w:sz w:val="24"/>
          <w:szCs w:val="24"/>
          <w:shd w:val="clear" w:color="auto" w:fill="FFFFFF"/>
        </w:rPr>
        <w:t>Преписка № 1838/2018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lastRenderedPageBreak/>
        <w:t xml:space="preserve">В изпълнение на конституционните правомощия на Прокуратурата  да следи за спазване на законността  и по повод участието на прокурор от Окръжна прокуратура Монтана в КАНД № 338/2018 година по описа на Административен съд Монтана, проведено на 13.07.2018 година, образувано по жалба на РИОСВ Монтана срещу Решение от 18.05.2018 година по НАХД № 622/2017 година по описа на РС Лом, са установени данни за неправилно прилагане на Наредба за обмена на документи в администрацията (загл. изм. - </w:t>
      </w:r>
      <w:proofErr w:type="spellStart"/>
      <w:r w:rsidRPr="00DA7E1E">
        <w:rPr>
          <w:rFonts w:ascii="Times New Roman" w:hAnsi="Times New Roman"/>
          <w:sz w:val="24"/>
          <w:szCs w:val="24"/>
          <w:shd w:val="clear" w:color="auto" w:fill="FFFFFF"/>
        </w:rPr>
        <w:t>дв</w:t>
      </w:r>
      <w:proofErr w:type="spellEnd"/>
      <w:r w:rsidRPr="00DA7E1E">
        <w:rPr>
          <w:rFonts w:ascii="Times New Roman" w:hAnsi="Times New Roman"/>
          <w:sz w:val="24"/>
          <w:szCs w:val="24"/>
          <w:shd w:val="clear" w:color="auto" w:fill="FFFFFF"/>
        </w:rPr>
        <w:t xml:space="preserve">, бр. 5 от 2017 г., в сила от 01.03.2017 г.) от страна на Кметство Дългоделци, </w:t>
      </w:r>
      <w:proofErr w:type="spellStart"/>
      <w:r w:rsidRPr="00DA7E1E">
        <w:rPr>
          <w:rFonts w:ascii="Times New Roman" w:hAnsi="Times New Roman"/>
          <w:sz w:val="24"/>
          <w:szCs w:val="24"/>
          <w:shd w:val="clear" w:color="auto" w:fill="FFFFFF"/>
        </w:rPr>
        <w:t>обл</w:t>
      </w:r>
      <w:proofErr w:type="spellEnd"/>
      <w:r w:rsidRPr="00DA7E1E">
        <w:rPr>
          <w:rFonts w:ascii="Times New Roman" w:hAnsi="Times New Roman"/>
          <w:sz w:val="24"/>
          <w:szCs w:val="24"/>
          <w:shd w:val="clear" w:color="auto" w:fill="FFFFFF"/>
        </w:rPr>
        <w:t xml:space="preserve">. Монтана, поради което чрез </w:t>
      </w:r>
      <w:proofErr w:type="spellStart"/>
      <w:r w:rsidRPr="00DA7E1E">
        <w:rPr>
          <w:rFonts w:ascii="Times New Roman" w:hAnsi="Times New Roman"/>
          <w:sz w:val="24"/>
          <w:szCs w:val="24"/>
          <w:shd w:val="clear" w:color="auto" w:fill="FFFFFF"/>
        </w:rPr>
        <w:t>самосезиране</w:t>
      </w:r>
      <w:proofErr w:type="spellEnd"/>
      <w:r w:rsidRPr="00DA7E1E">
        <w:rPr>
          <w:rFonts w:ascii="Times New Roman" w:hAnsi="Times New Roman"/>
          <w:sz w:val="24"/>
          <w:szCs w:val="24"/>
          <w:shd w:val="clear" w:color="auto" w:fill="FFFFFF"/>
        </w:rPr>
        <w:t xml:space="preserve"> е започната проверка на всички факти и обстоятелства във връзка с констатираното  по цитираното КНД.</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хода  на проверката е установено, че от кмета на Кметство Дългоделци  Тихомир Георгиев до 6 лица от с. Дългоделци, </w:t>
      </w:r>
      <w:proofErr w:type="spellStart"/>
      <w:r w:rsidRPr="00DA7E1E">
        <w:rPr>
          <w:rFonts w:ascii="Times New Roman" w:hAnsi="Times New Roman"/>
          <w:sz w:val="24"/>
          <w:szCs w:val="24"/>
          <w:shd w:val="clear" w:color="auto" w:fill="FFFFFF"/>
        </w:rPr>
        <w:t>обл</w:t>
      </w:r>
      <w:proofErr w:type="spellEnd"/>
      <w:r w:rsidRPr="00DA7E1E">
        <w:rPr>
          <w:rFonts w:ascii="Times New Roman" w:hAnsi="Times New Roman"/>
          <w:sz w:val="24"/>
          <w:szCs w:val="24"/>
          <w:shd w:val="clear" w:color="auto" w:fill="FFFFFF"/>
        </w:rPr>
        <w:t xml:space="preserve">. Монтана са изпратени писмени предупреждения за спазване на изискванията на Закона за управление на отпадъците.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Посочените писмени предупреждения са представени  по НАХД № 622/2017 година по описа на РС Лом. Същите са без подпис на кмета на селото, без поставен печат на кметството и без да са  регистрирани в деловодството на кметството.</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Горното е нарушение на Наредба за обмена на документи в администрацията (загл. изм. - </w:t>
      </w:r>
      <w:proofErr w:type="spellStart"/>
      <w:r w:rsidRPr="00DA7E1E">
        <w:rPr>
          <w:rFonts w:ascii="Times New Roman" w:hAnsi="Times New Roman"/>
          <w:sz w:val="24"/>
          <w:szCs w:val="24"/>
          <w:shd w:val="clear" w:color="auto" w:fill="FFFFFF"/>
        </w:rPr>
        <w:t>дв</w:t>
      </w:r>
      <w:proofErr w:type="spellEnd"/>
      <w:r w:rsidRPr="00DA7E1E">
        <w:rPr>
          <w:rFonts w:ascii="Times New Roman" w:hAnsi="Times New Roman"/>
          <w:sz w:val="24"/>
          <w:szCs w:val="24"/>
          <w:shd w:val="clear" w:color="auto" w:fill="FFFFFF"/>
        </w:rPr>
        <w:t>, бр. 5 от 2017 г., в сила от 01.03.2017 г.).</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Имайки предвид горното на основание чл. 145, ал. 1, т. 6 от Закона за съдебната власт  до Кмета на Кметство Дългоделци  е отправено предложение съобразно компетентността му  да предприеме необходимите действия  за изпълнение на Наредба за обмена на документи в администрацията (загл. изм. - </w:t>
      </w:r>
      <w:proofErr w:type="spellStart"/>
      <w:r w:rsidRPr="00DA7E1E">
        <w:rPr>
          <w:rFonts w:ascii="Times New Roman" w:hAnsi="Times New Roman"/>
          <w:sz w:val="24"/>
          <w:szCs w:val="24"/>
          <w:shd w:val="clear" w:color="auto" w:fill="FFFFFF"/>
        </w:rPr>
        <w:t>дв</w:t>
      </w:r>
      <w:proofErr w:type="spellEnd"/>
      <w:r w:rsidRPr="00DA7E1E">
        <w:rPr>
          <w:rFonts w:ascii="Times New Roman" w:hAnsi="Times New Roman"/>
          <w:sz w:val="24"/>
          <w:szCs w:val="24"/>
          <w:shd w:val="clear" w:color="auto" w:fill="FFFFFF"/>
        </w:rPr>
        <w:t>, бр. 5 от 2017 г., в сила от 01.03.2017 г.) и по-конкретно на Раздел IV „Издаване на документи на хартиен носител“.</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DA7E1E"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5. </w:t>
      </w:r>
      <w:r w:rsidRPr="00DA7E1E">
        <w:rPr>
          <w:rFonts w:ascii="Times New Roman" w:hAnsi="Times New Roman"/>
          <w:b/>
          <w:sz w:val="24"/>
          <w:szCs w:val="24"/>
          <w:shd w:val="clear" w:color="auto" w:fill="FFFFFF"/>
        </w:rPr>
        <w:t>Преписка № 2704/2018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изпълнение на конституционните правомощия на Прокуратурата  да следи за спазване на законността след   запознаване с </w:t>
      </w:r>
      <w:proofErr w:type="spellStart"/>
      <w:r w:rsidRPr="00DA7E1E">
        <w:rPr>
          <w:rFonts w:ascii="Times New Roman" w:hAnsi="Times New Roman"/>
          <w:sz w:val="24"/>
          <w:szCs w:val="24"/>
          <w:shd w:val="clear" w:color="auto" w:fill="FFFFFF"/>
        </w:rPr>
        <w:t>адм</w:t>
      </w:r>
      <w:proofErr w:type="spellEnd"/>
      <w:r w:rsidRPr="00DA7E1E">
        <w:rPr>
          <w:rFonts w:ascii="Times New Roman" w:hAnsi="Times New Roman"/>
          <w:sz w:val="24"/>
          <w:szCs w:val="24"/>
          <w:shd w:val="clear" w:color="auto" w:fill="FFFFFF"/>
        </w:rPr>
        <w:t xml:space="preserve">. дело № 603/2018 година по описа на Административен съд Монтана, образувано  по жалба на Иван Енчев Божков от гр. Стрелча, </w:t>
      </w:r>
      <w:proofErr w:type="spellStart"/>
      <w:r w:rsidRPr="00DA7E1E">
        <w:rPr>
          <w:rFonts w:ascii="Times New Roman" w:hAnsi="Times New Roman"/>
          <w:sz w:val="24"/>
          <w:szCs w:val="24"/>
          <w:shd w:val="clear" w:color="auto" w:fill="FFFFFF"/>
        </w:rPr>
        <w:t>обл</w:t>
      </w:r>
      <w:proofErr w:type="spellEnd"/>
      <w:r w:rsidRPr="00DA7E1E">
        <w:rPr>
          <w:rFonts w:ascii="Times New Roman" w:hAnsi="Times New Roman"/>
          <w:sz w:val="24"/>
          <w:szCs w:val="24"/>
          <w:shd w:val="clear" w:color="auto" w:fill="FFFFFF"/>
        </w:rPr>
        <w:t xml:space="preserve">. Пазарджик против мълчалив отказ на Кмета на община Чипровци, </w:t>
      </w:r>
      <w:proofErr w:type="spellStart"/>
      <w:r w:rsidRPr="00DA7E1E">
        <w:rPr>
          <w:rFonts w:ascii="Times New Roman" w:hAnsi="Times New Roman"/>
          <w:sz w:val="24"/>
          <w:szCs w:val="24"/>
          <w:shd w:val="clear" w:color="auto" w:fill="FFFFFF"/>
        </w:rPr>
        <w:t>обл</w:t>
      </w:r>
      <w:proofErr w:type="spellEnd"/>
      <w:r w:rsidRPr="00DA7E1E">
        <w:rPr>
          <w:rFonts w:ascii="Times New Roman" w:hAnsi="Times New Roman"/>
          <w:sz w:val="24"/>
          <w:szCs w:val="24"/>
          <w:shd w:val="clear" w:color="auto" w:fill="FFFFFF"/>
        </w:rPr>
        <w:t>. Монтана  от произнасяне по заявление по ЗДОИ, изпратено на 23.10.2018 година и получено от Община Чипровци на 24.10.2018 година, е установено неспазване на  процедурата по разглеждане на заявлението и предоставяне на достъп до обществена информация от страна на Община Чипровци.</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С подаденото заявление, получено в Община Чипровци на 24.10.2018 година в 16.32 часа, Иван Енчев Божков е поискал да му бъде предоставен достъп до информация, конкретно описана в подаденото заявление в 7 точки.</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До изтичането на срока за произнасяне – 07.11.2018 година, по искания достъп до обществена информация  отговор от Община Чипровци не е предоставен.</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Против мълчаливия отказ на кмета на Община Чипровци и  подадена жалба до Административен съд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Междувременно с Решение за предоставяне на информация изх. № ДОИ-5-/1/ от 13.11.2018 година на Кмета на Община Чипровци исканата обществена информация е   предоставена в пълен обем, като решението е получено от  Божков.</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Поради горното  с Определение № 610 от 27.11.2018 година </w:t>
      </w:r>
      <w:proofErr w:type="spellStart"/>
      <w:r w:rsidRPr="00DA7E1E">
        <w:rPr>
          <w:rFonts w:ascii="Times New Roman" w:hAnsi="Times New Roman"/>
          <w:sz w:val="24"/>
          <w:szCs w:val="24"/>
          <w:shd w:val="clear" w:color="auto" w:fill="FFFFFF"/>
        </w:rPr>
        <w:t>адм</w:t>
      </w:r>
      <w:proofErr w:type="spellEnd"/>
      <w:r w:rsidRPr="00DA7E1E">
        <w:rPr>
          <w:rFonts w:ascii="Times New Roman" w:hAnsi="Times New Roman"/>
          <w:sz w:val="24"/>
          <w:szCs w:val="24"/>
          <w:shd w:val="clear" w:color="auto" w:fill="FFFFFF"/>
        </w:rPr>
        <w:t>. дело № 603/2018 година по описа на Административен съд Монтана е   прекратено като е оставена без разглеждане подадената жалба  поради липса на правен интерес у оспорващия.</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Видно от гореизложеното налице е нарушение от страна на Община Чипровци  на чл. 28 от ЗДОИ, който гласи, че заявленията за предоставяне на достъп до обществена информация се разглеждат във възможно най-кратък срок, но не по-късно от 14 дни след датата на регистриране /ал.1/, като в този срок ал. 2 на същата разпоредба  определя, че  органите или изрично определени от тях лица вземат решение за предоставяне или за отказ от предоставяне на достъп до исканата обществена информация и уведомяват писмено заявителя за своето решение.</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lastRenderedPageBreak/>
        <w:t xml:space="preserve">В настоящия случай разпоредбата на чл. 28 от ЗДОИ не е спазена от страна на Община Чипровци. Обяснението, че отговорният в общината служител е бил в  отпуск по болест през посочения период, е </w:t>
      </w:r>
      <w:proofErr w:type="spellStart"/>
      <w:r w:rsidRPr="00DA7E1E">
        <w:rPr>
          <w:rFonts w:ascii="Times New Roman" w:hAnsi="Times New Roman"/>
          <w:sz w:val="24"/>
          <w:szCs w:val="24"/>
          <w:shd w:val="clear" w:color="auto" w:fill="FFFFFF"/>
        </w:rPr>
        <w:t>неотносимо</w:t>
      </w:r>
      <w:proofErr w:type="spellEnd"/>
      <w:r w:rsidRPr="00DA7E1E">
        <w:rPr>
          <w:rFonts w:ascii="Times New Roman" w:hAnsi="Times New Roman"/>
          <w:sz w:val="24"/>
          <w:szCs w:val="24"/>
          <w:shd w:val="clear" w:color="auto" w:fill="FFFFFF"/>
        </w:rPr>
        <w:t xml:space="preserve"> и не може да бъде основание за просрочване на определения срок.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ЗДОИ  предоставя възможност за удължаване на посочения в разпоредбата на чл. 28, ал. 14-дневен срок само в два случая, изчерпателно изброени в чл. 30 и чл. 31 от същия закон. Настоящият казус обаче не попада  в приложното поле на посочените две разпоредби.</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Образуваното по жалба от Иван Енчев Божков  срещу мълчалив отказ на Кмета на Община Чипровци, </w:t>
      </w:r>
      <w:proofErr w:type="spellStart"/>
      <w:r w:rsidRPr="00DA7E1E">
        <w:rPr>
          <w:rFonts w:ascii="Times New Roman" w:hAnsi="Times New Roman"/>
          <w:sz w:val="24"/>
          <w:szCs w:val="24"/>
          <w:shd w:val="clear" w:color="auto" w:fill="FFFFFF"/>
        </w:rPr>
        <w:t>адм</w:t>
      </w:r>
      <w:proofErr w:type="spellEnd"/>
      <w:r w:rsidRPr="00DA7E1E">
        <w:rPr>
          <w:rFonts w:ascii="Times New Roman" w:hAnsi="Times New Roman"/>
          <w:sz w:val="24"/>
          <w:szCs w:val="24"/>
          <w:shd w:val="clear" w:color="auto" w:fill="FFFFFF"/>
        </w:rPr>
        <w:t xml:space="preserve">. дело № 603/2018 година по описа на Административен съд Монтана, е прекратено с Определение, поради  произнасяне  от страна на Кмета на Община Чипровци, макар и след определения в закона срок, което произнасяне  води до липса на правен интерес  у оспорващия и е основание за прекратяване на делото.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Горното обаче не е основание за неспазване на посочените в  ЗДОИ срокове. Налице е нарушение на чл. 28 от ЗДОИ от страна на Община Чипровци.</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Имайки предвид горното на основание чл. 145, ал. 1, т. 6 от Закона за съдебната власт  до Кмета на Община Чипровци е отправено предложение съобразно компетентността му да    предприеме необходимите действия  за изпълнение на Закона за достъп до обществена информа</w:t>
      </w:r>
      <w:r w:rsidR="000F1A0F">
        <w:rPr>
          <w:rFonts w:ascii="Times New Roman" w:hAnsi="Times New Roman"/>
          <w:sz w:val="24"/>
          <w:szCs w:val="24"/>
          <w:shd w:val="clear" w:color="auto" w:fill="FFFFFF"/>
        </w:rPr>
        <w:t xml:space="preserve">ция и по-конкретно на Раздел II </w:t>
      </w:r>
      <w:r w:rsidRPr="00DA7E1E">
        <w:rPr>
          <w:rFonts w:ascii="Times New Roman" w:hAnsi="Times New Roman"/>
          <w:sz w:val="24"/>
          <w:szCs w:val="24"/>
          <w:shd w:val="clear" w:color="auto" w:fill="FFFFFF"/>
        </w:rPr>
        <w:t>„Разглеждане на заявленията и предоставяне на достъп до обществена информация“.</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DA7E1E"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6. </w:t>
      </w:r>
      <w:r w:rsidRPr="00DA7E1E">
        <w:rPr>
          <w:rFonts w:ascii="Times New Roman" w:hAnsi="Times New Roman"/>
          <w:b/>
          <w:sz w:val="24"/>
          <w:szCs w:val="24"/>
          <w:shd w:val="clear" w:color="auto" w:fill="FFFFFF"/>
        </w:rPr>
        <w:t>Преписка № 4392/2018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През 2018г. ОП-Монтана е извършила проверка по пр.преписка № 4392/2017г. по описа на Окръжна прокуратура-Монтана, образувана по сигнал, подаден от неправителствени организации и политически партии, изпратен до министър председателя на Република България с копие до Върховна административна прокуратура и депутати от 44-то Народно събрание от 12 МИР-Монтана.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сигнала са посочени нередности и пропуски в експлоатацията и поддържането на язовир „Огоста”, свързани с: установен  </w:t>
      </w:r>
      <w:proofErr w:type="spellStart"/>
      <w:r w:rsidRPr="00DA7E1E">
        <w:rPr>
          <w:rFonts w:ascii="Times New Roman" w:hAnsi="Times New Roman"/>
          <w:sz w:val="24"/>
          <w:szCs w:val="24"/>
          <w:shd w:val="clear" w:color="auto" w:fill="FFFFFF"/>
        </w:rPr>
        <w:t>свлачищен</w:t>
      </w:r>
      <w:proofErr w:type="spellEnd"/>
      <w:r w:rsidRPr="00DA7E1E">
        <w:rPr>
          <w:rFonts w:ascii="Times New Roman" w:hAnsi="Times New Roman"/>
          <w:sz w:val="24"/>
          <w:szCs w:val="24"/>
          <w:shd w:val="clear" w:color="auto" w:fill="FFFFFF"/>
        </w:rPr>
        <w:t xml:space="preserve"> процес по левия скат на съоръжението, граничещ с град Монтана; повредени зони на каменната облицовка на стената и </w:t>
      </w:r>
      <w:proofErr w:type="spellStart"/>
      <w:r w:rsidRPr="00DA7E1E">
        <w:rPr>
          <w:rFonts w:ascii="Times New Roman" w:hAnsi="Times New Roman"/>
          <w:sz w:val="24"/>
          <w:szCs w:val="24"/>
          <w:shd w:val="clear" w:color="auto" w:fill="FFFFFF"/>
        </w:rPr>
        <w:t>подложния</w:t>
      </w:r>
      <w:proofErr w:type="spellEnd"/>
      <w:r w:rsidRPr="00DA7E1E">
        <w:rPr>
          <w:rFonts w:ascii="Times New Roman" w:hAnsi="Times New Roman"/>
          <w:sz w:val="24"/>
          <w:szCs w:val="24"/>
          <w:shd w:val="clear" w:color="auto" w:fill="FFFFFF"/>
        </w:rPr>
        <w:t xml:space="preserve"> материал под нея; неработещи машини и съоръжения във </w:t>
      </w:r>
      <w:proofErr w:type="spellStart"/>
      <w:r w:rsidRPr="00DA7E1E">
        <w:rPr>
          <w:rFonts w:ascii="Times New Roman" w:hAnsi="Times New Roman"/>
          <w:sz w:val="24"/>
          <w:szCs w:val="24"/>
          <w:shd w:val="clear" w:color="auto" w:fill="FFFFFF"/>
        </w:rPr>
        <w:t>водовземната</w:t>
      </w:r>
      <w:proofErr w:type="spellEnd"/>
      <w:r w:rsidRPr="00DA7E1E">
        <w:rPr>
          <w:rFonts w:ascii="Times New Roman" w:hAnsi="Times New Roman"/>
          <w:sz w:val="24"/>
          <w:szCs w:val="24"/>
          <w:shd w:val="clear" w:color="auto" w:fill="FFFFFF"/>
        </w:rPr>
        <w:t xml:space="preserve"> и водната кули; липса на всякакъв контрол върху </w:t>
      </w:r>
      <w:proofErr w:type="spellStart"/>
      <w:r w:rsidRPr="00DA7E1E">
        <w:rPr>
          <w:rFonts w:ascii="Times New Roman" w:hAnsi="Times New Roman"/>
          <w:sz w:val="24"/>
          <w:szCs w:val="24"/>
          <w:shd w:val="clear" w:color="auto" w:fill="FFFFFF"/>
        </w:rPr>
        <w:t>свлачищния</w:t>
      </w:r>
      <w:proofErr w:type="spellEnd"/>
      <w:r w:rsidRPr="00DA7E1E">
        <w:rPr>
          <w:rFonts w:ascii="Times New Roman" w:hAnsi="Times New Roman"/>
          <w:sz w:val="24"/>
          <w:szCs w:val="24"/>
          <w:shd w:val="clear" w:color="auto" w:fill="FFFFFF"/>
        </w:rPr>
        <w:t xml:space="preserve"> процес, филтрацията и нивата на подпочвените води и недоброто състояние на прилежащите съоръжения.</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На основание чл.145, ал.1, т.3 от ЗСВ е възложено извършване на проверка на различни контролни органи – Държавна агенция за метрологичен и технически надзор /ДАМТН/, Териториална дирекция „Национална сигурност“ /ТД“НС“/-Монтана, ОД на МВР-Монтана. Беше извършена и лична проверка от прокурора, в хода на която бяха изискани документи от Областен управител на Област Монтана, кмет на община Монтана и кмет на община Бойчиновци, от Министерство на земеделието, храните и горите /МЗХГ/ и Министерство на околната среда и водите /МОСВ/.</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 резултат на установеното при проверката и съгласно правомощията на собственика и дружеството, което експлоатира язовира, визирани в чл.117, чл.118 и чл.119 от  Наредба № 13 от 29.01.2004г. за условията и реда за осъществяване на техническата експлоатация на язовирните стени и съоръженията към тях и на основание чл.145, ал.1, т.6 от Закона за съдебната власт са изготвени две предложения до Министъра на земеделието, горите и храните и до Изпълнителния директор на „Напоителни системи“ ЕАД-София.</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Ръководителите на двете институции са сезирани да предприемат спешни и неотложни ремонтно-възстановителни работи на повредените /частично компрометирани/ зони на каменната облицовка, чието предназначение е да защитава от вълнова ерозия водния откос на язовирната стена; да бъдат ремонтирани машинните части на съоръженията във водната и </w:t>
      </w:r>
      <w:proofErr w:type="spellStart"/>
      <w:r w:rsidRPr="00DA7E1E">
        <w:rPr>
          <w:rFonts w:ascii="Times New Roman" w:hAnsi="Times New Roman"/>
          <w:sz w:val="24"/>
          <w:szCs w:val="24"/>
          <w:shd w:val="clear" w:color="auto" w:fill="FFFFFF"/>
        </w:rPr>
        <w:t>водовземната</w:t>
      </w:r>
      <w:proofErr w:type="spellEnd"/>
      <w:r w:rsidRPr="00DA7E1E">
        <w:rPr>
          <w:rFonts w:ascii="Times New Roman" w:hAnsi="Times New Roman"/>
          <w:sz w:val="24"/>
          <w:szCs w:val="24"/>
          <w:shd w:val="clear" w:color="auto" w:fill="FFFFFF"/>
        </w:rPr>
        <w:t xml:space="preserve"> кула и повредените участъци по </w:t>
      </w:r>
      <w:proofErr w:type="spellStart"/>
      <w:r w:rsidRPr="00DA7E1E">
        <w:rPr>
          <w:rFonts w:ascii="Times New Roman" w:hAnsi="Times New Roman"/>
          <w:sz w:val="24"/>
          <w:szCs w:val="24"/>
          <w:shd w:val="clear" w:color="auto" w:fill="FFFFFF"/>
        </w:rPr>
        <w:t>отводящия</w:t>
      </w:r>
      <w:proofErr w:type="spellEnd"/>
      <w:r w:rsidRPr="00DA7E1E">
        <w:rPr>
          <w:rFonts w:ascii="Times New Roman" w:hAnsi="Times New Roman"/>
          <w:sz w:val="24"/>
          <w:szCs w:val="24"/>
          <w:shd w:val="clear" w:color="auto" w:fill="FFFFFF"/>
        </w:rPr>
        <w:t xml:space="preserve"> канал, след основния изпускател и обезопасяването му по отношение достъп на външни лица и животни; да се подмени временно изграденото съоръжение /т.нар. </w:t>
      </w:r>
      <w:proofErr w:type="spellStart"/>
      <w:r w:rsidRPr="00DA7E1E">
        <w:rPr>
          <w:rFonts w:ascii="Times New Roman" w:hAnsi="Times New Roman"/>
          <w:sz w:val="24"/>
          <w:szCs w:val="24"/>
          <w:shd w:val="clear" w:color="auto" w:fill="FFFFFF"/>
        </w:rPr>
        <w:t>пакер</w:t>
      </w:r>
      <w:proofErr w:type="spellEnd"/>
      <w:r w:rsidRPr="00DA7E1E">
        <w:rPr>
          <w:rFonts w:ascii="Times New Roman" w:hAnsi="Times New Roman"/>
          <w:sz w:val="24"/>
          <w:szCs w:val="24"/>
          <w:shd w:val="clear" w:color="auto" w:fill="FFFFFF"/>
        </w:rPr>
        <w:t xml:space="preserve">/, монтирано в инжекционната галерия с цел тампониране на избил сондаж от инжекционната завеса да се ремонтира </w:t>
      </w:r>
      <w:r w:rsidRPr="00DA7E1E">
        <w:rPr>
          <w:rFonts w:ascii="Times New Roman" w:hAnsi="Times New Roman"/>
          <w:sz w:val="24"/>
          <w:szCs w:val="24"/>
          <w:shd w:val="clear" w:color="auto" w:fill="FFFFFF"/>
        </w:rPr>
        <w:lastRenderedPageBreak/>
        <w:t xml:space="preserve">сградата на </w:t>
      </w:r>
      <w:proofErr w:type="spellStart"/>
      <w:r w:rsidRPr="00DA7E1E">
        <w:rPr>
          <w:rFonts w:ascii="Times New Roman" w:hAnsi="Times New Roman"/>
          <w:sz w:val="24"/>
          <w:szCs w:val="24"/>
          <w:shd w:val="clear" w:color="auto" w:fill="FFFFFF"/>
        </w:rPr>
        <w:t>шибърната</w:t>
      </w:r>
      <w:proofErr w:type="spellEnd"/>
      <w:r w:rsidRPr="00DA7E1E">
        <w:rPr>
          <w:rFonts w:ascii="Times New Roman" w:hAnsi="Times New Roman"/>
          <w:sz w:val="24"/>
          <w:szCs w:val="24"/>
          <w:shd w:val="clear" w:color="auto" w:fill="FFFFFF"/>
        </w:rPr>
        <w:t xml:space="preserve"> сграда, в който е разположен основният затворен механизъм на изхода на основния изпускател; да се извършват </w:t>
      </w:r>
      <w:proofErr w:type="spellStart"/>
      <w:r w:rsidRPr="00DA7E1E">
        <w:rPr>
          <w:rFonts w:ascii="Times New Roman" w:hAnsi="Times New Roman"/>
          <w:sz w:val="24"/>
          <w:szCs w:val="24"/>
          <w:shd w:val="clear" w:color="auto" w:fill="FFFFFF"/>
        </w:rPr>
        <w:t>геодезически</w:t>
      </w:r>
      <w:proofErr w:type="spellEnd"/>
      <w:r w:rsidRPr="00DA7E1E">
        <w:rPr>
          <w:rFonts w:ascii="Times New Roman" w:hAnsi="Times New Roman"/>
          <w:sz w:val="24"/>
          <w:szCs w:val="24"/>
          <w:shd w:val="clear" w:color="auto" w:fill="FFFFFF"/>
        </w:rPr>
        <w:t xml:space="preserve"> измервания за проследяване интензивността на процесите, изготвяне и реализиране на проект за цялостно стабилизиране на </w:t>
      </w:r>
      <w:proofErr w:type="spellStart"/>
      <w:r w:rsidRPr="00DA7E1E">
        <w:rPr>
          <w:rFonts w:ascii="Times New Roman" w:hAnsi="Times New Roman"/>
          <w:sz w:val="24"/>
          <w:szCs w:val="24"/>
          <w:shd w:val="clear" w:color="auto" w:fill="FFFFFF"/>
        </w:rPr>
        <w:t>свлачището</w:t>
      </w:r>
      <w:proofErr w:type="spellEnd"/>
      <w:r w:rsidRPr="00DA7E1E">
        <w:rPr>
          <w:rFonts w:ascii="Times New Roman" w:hAnsi="Times New Roman"/>
          <w:sz w:val="24"/>
          <w:szCs w:val="24"/>
          <w:shd w:val="clear" w:color="auto" w:fill="FFFFFF"/>
        </w:rPr>
        <w:t xml:space="preserve">; при </w:t>
      </w:r>
      <w:proofErr w:type="spellStart"/>
      <w:r w:rsidRPr="00DA7E1E">
        <w:rPr>
          <w:rFonts w:ascii="Times New Roman" w:hAnsi="Times New Roman"/>
          <w:sz w:val="24"/>
          <w:szCs w:val="24"/>
          <w:shd w:val="clear" w:color="auto" w:fill="FFFFFF"/>
        </w:rPr>
        <w:t>водоползването</w:t>
      </w:r>
      <w:proofErr w:type="spellEnd"/>
      <w:r w:rsidRPr="00DA7E1E">
        <w:rPr>
          <w:rFonts w:ascii="Times New Roman" w:hAnsi="Times New Roman"/>
          <w:sz w:val="24"/>
          <w:szCs w:val="24"/>
          <w:shd w:val="clear" w:color="auto" w:fill="FFFFFF"/>
        </w:rPr>
        <w:t xml:space="preserve"> да се следи за максимална </w:t>
      </w:r>
      <w:proofErr w:type="spellStart"/>
      <w:r w:rsidRPr="00DA7E1E">
        <w:rPr>
          <w:rFonts w:ascii="Times New Roman" w:hAnsi="Times New Roman"/>
          <w:sz w:val="24"/>
          <w:szCs w:val="24"/>
          <w:shd w:val="clear" w:color="auto" w:fill="FFFFFF"/>
        </w:rPr>
        <w:t>кота</w:t>
      </w:r>
      <w:proofErr w:type="spellEnd"/>
      <w:r w:rsidRPr="00DA7E1E">
        <w:rPr>
          <w:rFonts w:ascii="Times New Roman" w:hAnsi="Times New Roman"/>
          <w:sz w:val="24"/>
          <w:szCs w:val="24"/>
          <w:shd w:val="clear" w:color="auto" w:fill="FFFFFF"/>
        </w:rPr>
        <w:t xml:space="preserve"> на завиряване на язовирното езеро при нормални условия до 193 м. и минимална </w:t>
      </w:r>
      <w:proofErr w:type="spellStart"/>
      <w:r w:rsidRPr="00DA7E1E">
        <w:rPr>
          <w:rFonts w:ascii="Times New Roman" w:hAnsi="Times New Roman"/>
          <w:sz w:val="24"/>
          <w:szCs w:val="24"/>
          <w:shd w:val="clear" w:color="auto" w:fill="FFFFFF"/>
        </w:rPr>
        <w:t>кота</w:t>
      </w:r>
      <w:proofErr w:type="spellEnd"/>
      <w:r w:rsidRPr="00DA7E1E">
        <w:rPr>
          <w:rFonts w:ascii="Times New Roman" w:hAnsi="Times New Roman"/>
          <w:sz w:val="24"/>
          <w:szCs w:val="24"/>
          <w:shd w:val="clear" w:color="auto" w:fill="FFFFFF"/>
        </w:rPr>
        <w:t xml:space="preserve"> – до 187.5м.; ежегодно да се назначава експертен технико-икономически съвет, който да разглежда годишния доклад за техническото състояние на язовирната стена и съоръженията към нея на хидровъзел „Огоста.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Съгласно правомощията на кмета на община Монтана по чл.223 от Закона за устройство на територията и по чл.140, ал.4 във връзка с чл.138, ал.4, т.5 от Закона за водите и на основание чл.145, ал.1, т.6 от Закона за съдебната власт Окръжна прокуратура-Монтана изготви предложение до кмета на община Монтана за доизграждане на последния етап от корекцията на река Огоста в регулацията на град Монтана; извършване на проверка за наличие на незаконно строителство в </w:t>
      </w:r>
      <w:proofErr w:type="spellStart"/>
      <w:r w:rsidRPr="00DA7E1E">
        <w:rPr>
          <w:rFonts w:ascii="Times New Roman" w:hAnsi="Times New Roman"/>
          <w:sz w:val="24"/>
          <w:szCs w:val="24"/>
          <w:shd w:val="clear" w:color="auto" w:fill="FFFFFF"/>
        </w:rPr>
        <w:t>заливаемата</w:t>
      </w:r>
      <w:proofErr w:type="spellEnd"/>
      <w:r w:rsidRPr="00DA7E1E">
        <w:rPr>
          <w:rFonts w:ascii="Times New Roman" w:hAnsi="Times New Roman"/>
          <w:sz w:val="24"/>
          <w:szCs w:val="24"/>
          <w:shd w:val="clear" w:color="auto" w:fill="FFFFFF"/>
        </w:rPr>
        <w:t xml:space="preserve"> зона  на река Огоста на територията на община Монтана и предприемане на съответните действия, съгласно ЗУТ; предприемане на действия за почистване на дъното на бетонния канал в град Монтана и изграждане на хидрометрично мостче за извършване на измервания на водните количества и водни строежи при „Извора“ и „</w:t>
      </w:r>
      <w:proofErr w:type="spellStart"/>
      <w:r w:rsidRPr="00DA7E1E">
        <w:rPr>
          <w:rFonts w:ascii="Times New Roman" w:hAnsi="Times New Roman"/>
          <w:sz w:val="24"/>
          <w:szCs w:val="24"/>
          <w:shd w:val="clear" w:color="auto" w:fill="FFFFFF"/>
        </w:rPr>
        <w:t>Паркстрой</w:t>
      </w:r>
      <w:proofErr w:type="spellEnd"/>
      <w:r w:rsidRPr="00DA7E1E">
        <w:rPr>
          <w:rFonts w:ascii="Times New Roman" w:hAnsi="Times New Roman"/>
          <w:sz w:val="24"/>
          <w:szCs w:val="24"/>
          <w:shd w:val="clear" w:color="auto" w:fill="FFFFFF"/>
        </w:rPr>
        <w:t>“ ООД.</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Трите предложения на ОП-Монтана са уважени. МЗХГ и НС са започнали необходимите ремонтно-възстановителни работи. С решение на правителството са отпуснати допълнителни финансови средства за ремонт на язовир „Огоста“. Община Монтана е предприела дейности по почистване на дъното на бетонния канал.</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7730C2"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7.   </w:t>
      </w:r>
      <w:r w:rsidRPr="007730C2">
        <w:rPr>
          <w:rFonts w:ascii="Times New Roman" w:hAnsi="Times New Roman"/>
          <w:b/>
          <w:sz w:val="24"/>
          <w:szCs w:val="24"/>
          <w:shd w:val="clear" w:color="auto" w:fill="FFFFFF"/>
        </w:rPr>
        <w:t>Преписка № 241/2018 година по описа на Окръжна прокуратура Монтана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Във връзка с изпълнение указанията на Върховна административна прокуратура, дадени по пр.</w:t>
      </w:r>
      <w:proofErr w:type="spellStart"/>
      <w:r w:rsidRPr="00DA7E1E">
        <w:rPr>
          <w:rFonts w:ascii="Times New Roman" w:hAnsi="Times New Roman"/>
          <w:sz w:val="24"/>
          <w:szCs w:val="24"/>
          <w:shd w:val="clear" w:color="auto" w:fill="FFFFFF"/>
        </w:rPr>
        <w:t>пр</w:t>
      </w:r>
      <w:proofErr w:type="spellEnd"/>
      <w:r w:rsidRPr="00DA7E1E">
        <w:rPr>
          <w:rFonts w:ascii="Times New Roman" w:hAnsi="Times New Roman"/>
          <w:sz w:val="24"/>
          <w:szCs w:val="24"/>
          <w:shd w:val="clear" w:color="auto" w:fill="FFFFFF"/>
        </w:rPr>
        <w:t xml:space="preserve">. № И-9/2018г.-II от 01.02.2018г., Окръжна прокуратура-Монтана и прилежащите ѝ районни прокуратури – РП-Монтана, РП-Лом и РП-Берковица, извършиха проверки по места за спазване на определени   разпоредби на Закона за ветеринарномедицинската дейност, а именно относно мерките за несъздаване на опасност за хора или други животни; носене на ветеринарномедицинския паспорт при извеждане на животните; извършване на дейности по ваксинация и </w:t>
      </w:r>
      <w:proofErr w:type="spellStart"/>
      <w:r w:rsidRPr="00DA7E1E">
        <w:rPr>
          <w:rFonts w:ascii="Times New Roman" w:hAnsi="Times New Roman"/>
          <w:sz w:val="24"/>
          <w:szCs w:val="24"/>
          <w:shd w:val="clear" w:color="auto" w:fill="FFFFFF"/>
        </w:rPr>
        <w:t>обезпаразитяване</w:t>
      </w:r>
      <w:proofErr w:type="spellEnd"/>
      <w:r w:rsidRPr="00DA7E1E">
        <w:rPr>
          <w:rFonts w:ascii="Times New Roman" w:hAnsi="Times New Roman"/>
          <w:sz w:val="24"/>
          <w:szCs w:val="24"/>
          <w:shd w:val="clear" w:color="auto" w:fill="FFFFFF"/>
        </w:rPr>
        <w:t>; заплащане на такса по ЗМДТ и относно мястото и начина на извеждане и разхождане на домашните любимци.</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Проверките на територията на област Монтана бяха извършени по методите на чл.145, ал.1, т.3 от Закона за съдебната власт от Окръжна прокуратура-Монтана и от районните прокуратури – РП-Монтана, РП-Лом и РП-Берковица, при спазване нивото на компетентност и съгласно указанията, дадени от  Върховна административна прокуратура.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При проверките са установени общо три административни нарушения в района на Община Лом, за  които са съставени 3 /три/ броя АУАН и съответно 3 /три/ броя НП.  На пет лица в община Георги Дамяново са направени предписания.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От изложеното се налага извода, че в единадесетте общини в района на Окръжна прокуратура-Монтана като цяло се спазват разпоредбите на ЗВД, предмет на настоящата проверка.</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хода на проверките на територията, обслужвана от Окръжна прокуратура-Монтана не са установени данни за извършени престъпления, поради което няма образувани досъдебни производства.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6F2B15"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8.  </w:t>
      </w:r>
      <w:r w:rsidRPr="006F2B15">
        <w:rPr>
          <w:rFonts w:ascii="Times New Roman" w:hAnsi="Times New Roman"/>
          <w:b/>
          <w:sz w:val="24"/>
          <w:szCs w:val="24"/>
          <w:shd w:val="clear" w:color="auto" w:fill="FFFFFF"/>
        </w:rPr>
        <w:t>Преписка № А-36/2018 година по описа на Районна прокуратура Лом</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На основание чл.145, ал.1, т.2 от Закона за съдебната власт и указания № И-21/2018-II/10.04.2018г на  Върховна административна прокуратура и № 1002/2018 г. на Окръжна прокуратура – Монтана. Районна прокуратура Лом е възложила на кметовете на общини да извършат проверка за изоставени моторни превозни средства /по смисъла на </w:t>
      </w:r>
      <w:proofErr w:type="spellStart"/>
      <w:r w:rsidRPr="00DA7E1E">
        <w:rPr>
          <w:rFonts w:ascii="Times New Roman" w:hAnsi="Times New Roman"/>
          <w:sz w:val="24"/>
          <w:szCs w:val="24"/>
          <w:shd w:val="clear" w:color="auto" w:fill="FFFFFF"/>
        </w:rPr>
        <w:t>пар</w:t>
      </w:r>
      <w:proofErr w:type="spellEnd"/>
      <w:r w:rsidRPr="00DA7E1E">
        <w:rPr>
          <w:rFonts w:ascii="Times New Roman" w:hAnsi="Times New Roman"/>
          <w:sz w:val="24"/>
          <w:szCs w:val="24"/>
          <w:shd w:val="clear" w:color="auto" w:fill="FFFFFF"/>
        </w:rPr>
        <w:t xml:space="preserve">. 1 от ДП на Наредба за излезлите от употреба МПС/, съгласно правомощията им по чл. 167, ал.2, т.3 от </w:t>
      </w:r>
      <w:r w:rsidRPr="00DA7E1E">
        <w:rPr>
          <w:rFonts w:ascii="Times New Roman" w:hAnsi="Times New Roman"/>
          <w:sz w:val="24"/>
          <w:szCs w:val="24"/>
          <w:shd w:val="clear" w:color="auto" w:fill="FFFFFF"/>
        </w:rPr>
        <w:lastRenderedPageBreak/>
        <w:t xml:space="preserve">ЗДВП </w:t>
      </w:r>
      <w:proofErr w:type="spellStart"/>
      <w:r w:rsidRPr="00DA7E1E">
        <w:rPr>
          <w:rFonts w:ascii="Times New Roman" w:hAnsi="Times New Roman"/>
          <w:sz w:val="24"/>
          <w:szCs w:val="24"/>
          <w:shd w:val="clear" w:color="auto" w:fill="FFFFFF"/>
        </w:rPr>
        <w:t>вр</w:t>
      </w:r>
      <w:proofErr w:type="spellEnd"/>
      <w:r w:rsidRPr="00DA7E1E">
        <w:rPr>
          <w:rFonts w:ascii="Times New Roman" w:hAnsi="Times New Roman"/>
          <w:sz w:val="24"/>
          <w:szCs w:val="24"/>
          <w:shd w:val="clear" w:color="auto" w:fill="FFFFFF"/>
        </w:rPr>
        <w:t>. С чл. 143, ал.7 и ал.8 от ЗДВП и правомощията им по чл. 16, ал.1, т.2 и ал.2 и чл. 46 от Наредба за излезлите от употреба МПС.</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хода на проверката, с оглед правомощията на кметовете по чл. 16, ал.1, т.2 и ал.2 и чл. 46 от Наредба за излезлите от употреба МПС е указано да бъде организирано събирането на ИУМПС по чл. чл. 143, ал.7 и ал.8 от ЗДВП и предаването им в центрове за разкомплектоване, за което бъдат уведомени звената Пътна полиция при съответното ОДМВР по </w:t>
      </w:r>
      <w:proofErr w:type="spellStart"/>
      <w:r w:rsidRPr="00DA7E1E">
        <w:rPr>
          <w:rFonts w:ascii="Times New Roman" w:hAnsi="Times New Roman"/>
          <w:sz w:val="24"/>
          <w:szCs w:val="24"/>
          <w:shd w:val="clear" w:color="auto" w:fill="FFFFFF"/>
        </w:rPr>
        <w:t>месторегистрация</w:t>
      </w:r>
      <w:proofErr w:type="spellEnd"/>
      <w:r w:rsidRPr="00DA7E1E">
        <w:rPr>
          <w:rFonts w:ascii="Times New Roman" w:hAnsi="Times New Roman"/>
          <w:sz w:val="24"/>
          <w:szCs w:val="24"/>
          <w:shd w:val="clear" w:color="auto" w:fill="FFFFFF"/>
        </w:rPr>
        <w:t xml:space="preserve"> на МПС, да бъде посочен броя на предадените за разкомплектоване ИУМПС и съответно на кои лица и организации по оползотворяване на ИУМПС, да бъде посочено колко случая и какъв е броя на прекратените регистрации по реда на чл. 143, ал.7 от ЗДВП на изоставени регистрирани МПС и колко случая и какъв е броя на прекратените регистрации по реда на чл. 143, ал.8 от ЗДВП на изоставени регистрирани МПС.</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До 24.07.2018г в РП-Лом са получени доклади от кметовете на общини със следните констатации: От кмета на Община Лом е постъпил доклад, в който сме уведомени, че на територията на община Лом има 64 броя изоставени МПС. От кметовете на останалите четири общини е получен отговор, че не са установени изоставени МПС.</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6F2B15"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9. </w:t>
      </w:r>
      <w:r w:rsidRPr="006F2B15">
        <w:rPr>
          <w:rFonts w:ascii="Times New Roman" w:hAnsi="Times New Roman"/>
          <w:b/>
          <w:sz w:val="24"/>
          <w:szCs w:val="24"/>
          <w:shd w:val="clear" w:color="auto" w:fill="FFFFFF"/>
        </w:rPr>
        <w:t>Преписка № А-91/2018 година по описа на Районна прокуратура Лом</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 изпълнение на т. 7 от плана за дейността на Районна прокуратура – Лом за 2018 г. по  „Надзор за законност“ се извърши проверка на дейността по линия на КОС при РУ – Лом за законосъобразност на издадените административни актове.</w:t>
      </w:r>
      <w:r w:rsidRPr="00DA7E1E">
        <w:rPr>
          <w:rFonts w:ascii="Times New Roman" w:hAnsi="Times New Roman"/>
          <w:sz w:val="24"/>
          <w:szCs w:val="24"/>
          <w:shd w:val="clear" w:color="auto" w:fill="FFFFFF"/>
        </w:rPr>
        <w:tab/>
        <w:t xml:space="preserve">     Проверката беше извършена лично от прокурор Райна Петрова и прокурор Иван Карагьозов на 12.</w:t>
      </w:r>
      <w:proofErr w:type="spellStart"/>
      <w:r w:rsidRPr="00DA7E1E">
        <w:rPr>
          <w:rFonts w:ascii="Times New Roman" w:hAnsi="Times New Roman"/>
          <w:sz w:val="24"/>
          <w:szCs w:val="24"/>
          <w:shd w:val="clear" w:color="auto" w:fill="FFFFFF"/>
        </w:rPr>
        <w:t>12</w:t>
      </w:r>
      <w:proofErr w:type="spellEnd"/>
      <w:r w:rsidRPr="00DA7E1E">
        <w:rPr>
          <w:rFonts w:ascii="Times New Roman" w:hAnsi="Times New Roman"/>
          <w:sz w:val="24"/>
          <w:szCs w:val="24"/>
          <w:shd w:val="clear" w:color="auto" w:fill="FFFFFF"/>
        </w:rPr>
        <w:t>.2018 г. на съхраняваната документация при инспектора, отговарящ по линия на КОС в РУ - Лом.</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При проверката се констатира следното: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Към 12.</w:t>
      </w:r>
      <w:proofErr w:type="spellStart"/>
      <w:r w:rsidRPr="00DA7E1E">
        <w:rPr>
          <w:rFonts w:ascii="Times New Roman" w:hAnsi="Times New Roman"/>
          <w:sz w:val="24"/>
          <w:szCs w:val="24"/>
          <w:shd w:val="clear" w:color="auto" w:fill="FFFFFF"/>
        </w:rPr>
        <w:t>12</w:t>
      </w:r>
      <w:proofErr w:type="spellEnd"/>
      <w:r w:rsidRPr="00DA7E1E">
        <w:rPr>
          <w:rFonts w:ascii="Times New Roman" w:hAnsi="Times New Roman"/>
          <w:sz w:val="24"/>
          <w:szCs w:val="24"/>
          <w:shd w:val="clear" w:color="auto" w:fill="FFFFFF"/>
        </w:rPr>
        <w:t xml:space="preserve">.2018 г. от РУ - Лом общо на 1119 лица са издадени разрешения за съхранение на огнестрелни оръжия и боеприпаси, от които 431 за самоотбрана, 316 по чл. 78 ЗОБВВПИ, 688 за ловни цели, 1 за спортни цели. Общо се съхраняват 1886 огнестрелни оръжия, от които 637 пистолети и револвери, 1016 </w:t>
      </w:r>
      <w:proofErr w:type="spellStart"/>
      <w:r w:rsidRPr="00DA7E1E">
        <w:rPr>
          <w:rFonts w:ascii="Times New Roman" w:hAnsi="Times New Roman"/>
          <w:sz w:val="24"/>
          <w:szCs w:val="24"/>
          <w:shd w:val="clear" w:color="auto" w:fill="FFFFFF"/>
        </w:rPr>
        <w:t>дългоцевни</w:t>
      </w:r>
      <w:proofErr w:type="spellEnd"/>
      <w:r w:rsidRPr="00DA7E1E">
        <w:rPr>
          <w:rFonts w:ascii="Times New Roman" w:hAnsi="Times New Roman"/>
          <w:sz w:val="24"/>
          <w:szCs w:val="24"/>
          <w:shd w:val="clear" w:color="auto" w:fill="FFFFFF"/>
        </w:rPr>
        <w:t xml:space="preserve"> огнестрелни оръжия с гладкостенна цев над 510 мм и 233 </w:t>
      </w:r>
      <w:proofErr w:type="spellStart"/>
      <w:r w:rsidRPr="00DA7E1E">
        <w:rPr>
          <w:rFonts w:ascii="Times New Roman" w:hAnsi="Times New Roman"/>
          <w:sz w:val="24"/>
          <w:szCs w:val="24"/>
          <w:shd w:val="clear" w:color="auto" w:fill="FFFFFF"/>
        </w:rPr>
        <w:t>дългоцевни</w:t>
      </w:r>
      <w:proofErr w:type="spellEnd"/>
      <w:r w:rsidRPr="00DA7E1E">
        <w:rPr>
          <w:rFonts w:ascii="Times New Roman" w:hAnsi="Times New Roman"/>
          <w:sz w:val="24"/>
          <w:szCs w:val="24"/>
          <w:shd w:val="clear" w:color="auto" w:fill="FFFFFF"/>
        </w:rPr>
        <w:t xml:space="preserve"> огнестрелни оръжия с </w:t>
      </w:r>
      <w:proofErr w:type="spellStart"/>
      <w:r w:rsidRPr="00DA7E1E">
        <w:rPr>
          <w:rFonts w:ascii="Times New Roman" w:hAnsi="Times New Roman"/>
          <w:sz w:val="24"/>
          <w:szCs w:val="24"/>
          <w:shd w:val="clear" w:color="auto" w:fill="FFFFFF"/>
        </w:rPr>
        <w:t>нарезна</w:t>
      </w:r>
      <w:proofErr w:type="spellEnd"/>
      <w:r w:rsidRPr="00DA7E1E">
        <w:rPr>
          <w:rFonts w:ascii="Times New Roman" w:hAnsi="Times New Roman"/>
          <w:sz w:val="24"/>
          <w:szCs w:val="24"/>
          <w:shd w:val="clear" w:color="auto" w:fill="FFFFFF"/>
        </w:rPr>
        <w:t xml:space="preserve"> цев.</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 периода 01.</w:t>
      </w:r>
      <w:proofErr w:type="spellStart"/>
      <w:r w:rsidRPr="00DA7E1E">
        <w:rPr>
          <w:rFonts w:ascii="Times New Roman" w:hAnsi="Times New Roman"/>
          <w:sz w:val="24"/>
          <w:szCs w:val="24"/>
          <w:shd w:val="clear" w:color="auto" w:fill="FFFFFF"/>
        </w:rPr>
        <w:t>01</w:t>
      </w:r>
      <w:proofErr w:type="spellEnd"/>
      <w:r w:rsidRPr="00DA7E1E">
        <w:rPr>
          <w:rFonts w:ascii="Times New Roman" w:hAnsi="Times New Roman"/>
          <w:sz w:val="24"/>
          <w:szCs w:val="24"/>
          <w:shd w:val="clear" w:color="auto" w:fill="FFFFFF"/>
        </w:rPr>
        <w:t>.2018 г.- 12.</w:t>
      </w:r>
      <w:proofErr w:type="spellStart"/>
      <w:r w:rsidRPr="00DA7E1E">
        <w:rPr>
          <w:rFonts w:ascii="Times New Roman" w:hAnsi="Times New Roman"/>
          <w:sz w:val="24"/>
          <w:szCs w:val="24"/>
          <w:shd w:val="clear" w:color="auto" w:fill="FFFFFF"/>
        </w:rPr>
        <w:t>12</w:t>
      </w:r>
      <w:proofErr w:type="spellEnd"/>
      <w:r w:rsidRPr="00DA7E1E">
        <w:rPr>
          <w:rFonts w:ascii="Times New Roman" w:hAnsi="Times New Roman"/>
          <w:sz w:val="24"/>
          <w:szCs w:val="24"/>
          <w:shd w:val="clear" w:color="auto" w:fill="FFFFFF"/>
        </w:rPr>
        <w:t xml:space="preserve">.2018 г. от РУ - Лом общо на 10 лица са издадени разрешения за съхранение на огнестрелни оръжия и боеприпаси, от които 8 за охрана, 2 за ловни цели. За посочения период са издадени разрешения за придобиване на общо 77 огнестрелни оръжия, от които 61 пистолети и револвери, 2 </w:t>
      </w:r>
      <w:proofErr w:type="spellStart"/>
      <w:r w:rsidRPr="00DA7E1E">
        <w:rPr>
          <w:rFonts w:ascii="Times New Roman" w:hAnsi="Times New Roman"/>
          <w:sz w:val="24"/>
          <w:szCs w:val="24"/>
          <w:shd w:val="clear" w:color="auto" w:fill="FFFFFF"/>
        </w:rPr>
        <w:t>дългоцевни</w:t>
      </w:r>
      <w:proofErr w:type="spellEnd"/>
      <w:r w:rsidRPr="00DA7E1E">
        <w:rPr>
          <w:rFonts w:ascii="Times New Roman" w:hAnsi="Times New Roman"/>
          <w:sz w:val="24"/>
          <w:szCs w:val="24"/>
          <w:shd w:val="clear" w:color="auto" w:fill="FFFFFF"/>
        </w:rPr>
        <w:t xml:space="preserve"> огнестрелни оръжия с гладкостенна цев до 510 мм, 11 </w:t>
      </w:r>
      <w:proofErr w:type="spellStart"/>
      <w:r w:rsidRPr="00DA7E1E">
        <w:rPr>
          <w:rFonts w:ascii="Times New Roman" w:hAnsi="Times New Roman"/>
          <w:sz w:val="24"/>
          <w:szCs w:val="24"/>
          <w:shd w:val="clear" w:color="auto" w:fill="FFFFFF"/>
        </w:rPr>
        <w:t>дългоцевни</w:t>
      </w:r>
      <w:proofErr w:type="spellEnd"/>
      <w:r w:rsidRPr="00DA7E1E">
        <w:rPr>
          <w:rFonts w:ascii="Times New Roman" w:hAnsi="Times New Roman"/>
          <w:sz w:val="24"/>
          <w:szCs w:val="24"/>
          <w:shd w:val="clear" w:color="auto" w:fill="FFFFFF"/>
        </w:rPr>
        <w:t xml:space="preserve"> огнестрелни оръжия с гладкостенна цев над 150 мм и 3 </w:t>
      </w:r>
      <w:proofErr w:type="spellStart"/>
      <w:r w:rsidRPr="00DA7E1E">
        <w:rPr>
          <w:rFonts w:ascii="Times New Roman" w:hAnsi="Times New Roman"/>
          <w:sz w:val="24"/>
          <w:szCs w:val="24"/>
          <w:shd w:val="clear" w:color="auto" w:fill="FFFFFF"/>
        </w:rPr>
        <w:t>дългоцевни</w:t>
      </w:r>
      <w:proofErr w:type="spellEnd"/>
      <w:r w:rsidRPr="00DA7E1E">
        <w:rPr>
          <w:rFonts w:ascii="Times New Roman" w:hAnsi="Times New Roman"/>
          <w:sz w:val="24"/>
          <w:szCs w:val="24"/>
          <w:shd w:val="clear" w:color="auto" w:fill="FFFFFF"/>
        </w:rPr>
        <w:t xml:space="preserve"> огнестрелни оръжия с </w:t>
      </w:r>
      <w:proofErr w:type="spellStart"/>
      <w:r w:rsidRPr="00DA7E1E">
        <w:rPr>
          <w:rFonts w:ascii="Times New Roman" w:hAnsi="Times New Roman"/>
          <w:sz w:val="24"/>
          <w:szCs w:val="24"/>
          <w:shd w:val="clear" w:color="auto" w:fill="FFFFFF"/>
        </w:rPr>
        <w:t>нарезна</w:t>
      </w:r>
      <w:proofErr w:type="spellEnd"/>
      <w:r w:rsidRPr="00DA7E1E">
        <w:rPr>
          <w:rFonts w:ascii="Times New Roman" w:hAnsi="Times New Roman"/>
          <w:sz w:val="24"/>
          <w:szCs w:val="24"/>
          <w:shd w:val="clear" w:color="auto" w:fill="FFFFFF"/>
        </w:rPr>
        <w:t xml:space="preserve"> цев. В посочения период е постановен отказ на четири лица за издаване на съответните разрешителни.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От началото на 2018 г. в РУ – Лом е въведена практиката да се изпращат </w:t>
      </w:r>
      <w:proofErr w:type="spellStart"/>
      <w:r w:rsidRPr="00DA7E1E">
        <w:rPr>
          <w:rFonts w:ascii="Times New Roman" w:hAnsi="Times New Roman"/>
          <w:sz w:val="24"/>
          <w:szCs w:val="24"/>
          <w:shd w:val="clear" w:color="auto" w:fill="FFFFFF"/>
        </w:rPr>
        <w:t>напомнителни</w:t>
      </w:r>
      <w:proofErr w:type="spellEnd"/>
      <w:r w:rsidRPr="00DA7E1E">
        <w:rPr>
          <w:rFonts w:ascii="Times New Roman" w:hAnsi="Times New Roman"/>
          <w:sz w:val="24"/>
          <w:szCs w:val="24"/>
          <w:shd w:val="clear" w:color="auto" w:fill="FFFFFF"/>
        </w:rPr>
        <w:t xml:space="preserve"> писма за изтичащи срокове на разрешителните с оглед спазване на срока за подновяването им.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На 19.02.2018 г. е била извършена и цялостна проверка по линия на КОС при РУ – Лом от инспектората на МВР, която е приключила с оценка „много добра“.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Установи се, че преписките по издаване на разрешения са окомплектовани със изискуемите по закон документи. Не се констатираха пропуски и незаконосъобразно издадени разрешения.</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p>
    <w:p w:rsidR="00312CE5" w:rsidRPr="006F2B15" w:rsidRDefault="00312CE5" w:rsidP="00312CE5">
      <w:pPr>
        <w:spacing w:after="0" w:line="240" w:lineRule="auto"/>
        <w:ind w:firstLine="709"/>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10. </w:t>
      </w:r>
      <w:r w:rsidRPr="006F2B15">
        <w:rPr>
          <w:rFonts w:ascii="Times New Roman" w:hAnsi="Times New Roman"/>
          <w:b/>
          <w:sz w:val="24"/>
          <w:szCs w:val="24"/>
          <w:shd w:val="clear" w:color="auto" w:fill="FFFFFF"/>
        </w:rPr>
        <w:t>Преписка № А-84/2018 година по описа на Районна прокуратура Лом</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 изпълнение на т. 8 от плана за дейността на Районна прокуратура – Лом за 2018 г. по  „Надзор за законност“ беше извършена проверка на дейността и актовете на Местните комисии за борба с противообществените прояви на малолетни и непълнолетни по Закона за борба с противообществените прояви на малолетни и непълнолетни. Проверката обхваща периода от 01.10.2017 г. до 01.10.2018 г.</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lastRenderedPageBreak/>
        <w:t xml:space="preserve">В проверявания период  МКБППМН  при община Лом има образувани и разгледани общо 54 бр. възпитателни дела, като има и 2 бр. образувани и неприключени възпитателни дела.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При извършената проверка на възпитателните дела се констатира за немалък брой неподписани от всички членове на МКБППМН решения. Констатира се също така, че при налагане на възпитателна мярка по чл. 13, ал. 1, т. 4 ЗБППМН, че не се спазва разпоредбата на чл. 13, ал. 5 ЗБППМН, а именно при налагане на възпитателната мярка по ал. 1, т. 4 съставът не е определил конкретните мерки за засилени грижи. </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В проверявания период  МКБППМН  при община Вълчедръм има образувани и разгледани общо 23 бр. възпитателни дела. При извършената проверка на възпитателните дела в </w:t>
      </w:r>
      <w:proofErr w:type="spellStart"/>
      <w:r w:rsidRPr="00DA7E1E">
        <w:rPr>
          <w:rFonts w:ascii="Times New Roman" w:hAnsi="Times New Roman"/>
          <w:sz w:val="24"/>
          <w:szCs w:val="24"/>
          <w:shd w:val="clear" w:color="auto" w:fill="FFFFFF"/>
        </w:rPr>
        <w:t>диспозитива</w:t>
      </w:r>
      <w:proofErr w:type="spellEnd"/>
      <w:r w:rsidRPr="00DA7E1E">
        <w:rPr>
          <w:rFonts w:ascii="Times New Roman" w:hAnsi="Times New Roman"/>
          <w:sz w:val="24"/>
          <w:szCs w:val="24"/>
          <w:shd w:val="clear" w:color="auto" w:fill="FFFFFF"/>
        </w:rPr>
        <w:t xml:space="preserve"> на част от тях, конкретно при тези, с които се налага възпитателна мярка по чл. 13, ал. 1. т. 5 ЗБППМН се констатира допусната неяснота в това каква точно мярка се налага, поради обстоятелството, че след посочената мярка по чл. 13, ал. т. 5 изписана и текстово, след нея се сочи и текстово наложена мярка по чл. 13, ал. 1, т. 4 ЗБППМН, дължащо се на техническа грешка при съставяне на решението.</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Изготвени са предложения до МКБППМН Лом и Вълчедръм.</w:t>
      </w:r>
    </w:p>
    <w:p w:rsidR="00312CE5" w:rsidRPr="00DA7E1E" w:rsidRDefault="00312CE5" w:rsidP="00312CE5">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В проверявания период в дейността на МКБППМН  при община Брусарци МКБППМН  при община Якимово МКБППМН  при община Медковец не се констатираха нарушения</w:t>
      </w:r>
    </w:p>
    <w:p w:rsidR="000B5297" w:rsidRDefault="00312CE5" w:rsidP="00E14162">
      <w:pPr>
        <w:spacing w:after="0" w:line="240" w:lineRule="auto"/>
        <w:ind w:firstLine="709"/>
        <w:jc w:val="both"/>
        <w:rPr>
          <w:rFonts w:ascii="Times New Roman" w:hAnsi="Times New Roman"/>
          <w:sz w:val="24"/>
          <w:szCs w:val="24"/>
          <w:shd w:val="clear" w:color="auto" w:fill="FFFFFF"/>
        </w:rPr>
      </w:pPr>
      <w:r w:rsidRPr="00DA7E1E">
        <w:rPr>
          <w:rFonts w:ascii="Times New Roman" w:hAnsi="Times New Roman"/>
          <w:sz w:val="24"/>
          <w:szCs w:val="24"/>
          <w:shd w:val="clear" w:color="auto" w:fill="FFFFFF"/>
        </w:rPr>
        <w:t xml:space="preserve">    </w:t>
      </w:r>
    </w:p>
    <w:p w:rsidR="000F1A0F" w:rsidRDefault="000F1A0F" w:rsidP="00E14162">
      <w:pPr>
        <w:spacing w:after="0" w:line="240" w:lineRule="auto"/>
        <w:ind w:firstLine="709"/>
        <w:jc w:val="both"/>
        <w:rPr>
          <w:rFonts w:ascii="Times New Roman" w:hAnsi="Times New Roman"/>
          <w:sz w:val="24"/>
          <w:szCs w:val="24"/>
          <w:shd w:val="clear" w:color="auto" w:fill="FFFFFF"/>
        </w:rPr>
      </w:pPr>
    </w:p>
    <w:p w:rsidR="000F1A0F" w:rsidRDefault="000F1A0F" w:rsidP="00E14162">
      <w:pPr>
        <w:spacing w:after="0" w:line="240" w:lineRule="auto"/>
        <w:ind w:firstLine="709"/>
        <w:jc w:val="both"/>
        <w:rPr>
          <w:rFonts w:ascii="Times New Roman" w:hAnsi="Times New Roman"/>
          <w:sz w:val="24"/>
          <w:szCs w:val="24"/>
          <w:shd w:val="clear" w:color="auto" w:fill="FFFFFF"/>
        </w:rPr>
      </w:pPr>
    </w:p>
    <w:p w:rsidR="000F1A0F" w:rsidRPr="0003156C" w:rsidRDefault="000F1A0F" w:rsidP="00E14162">
      <w:pPr>
        <w:spacing w:after="0" w:line="240" w:lineRule="auto"/>
        <w:ind w:firstLine="709"/>
        <w:jc w:val="both"/>
        <w:rPr>
          <w:rFonts w:ascii="Times New Roman" w:hAnsi="Times New Roman"/>
          <w:color w:val="FF0000"/>
          <w:sz w:val="24"/>
          <w:szCs w:val="24"/>
          <w:lang w:eastAsia="bg-BG"/>
        </w:rPr>
      </w:pPr>
    </w:p>
    <w:p w:rsidR="002A3A97" w:rsidRDefault="002A3A97" w:rsidP="00967DE7">
      <w:pPr>
        <w:keepNext/>
        <w:keepLines/>
        <w:spacing w:before="200" w:after="0"/>
        <w:ind w:firstLine="709"/>
        <w:jc w:val="right"/>
        <w:outlineLvl w:val="3"/>
        <w:rPr>
          <w:rFonts w:ascii="Times New Roman" w:eastAsiaTheme="majorEastAsia" w:hAnsi="Times New Roman"/>
          <w:b/>
          <w:bCs/>
          <w:i/>
          <w:iCs/>
          <w:color w:val="4F81BD" w:themeColor="accent1"/>
          <w:sz w:val="24"/>
          <w:szCs w:val="24"/>
        </w:rPr>
      </w:pPr>
    </w:p>
    <w:p w:rsidR="002A3A97" w:rsidRDefault="002A3A97" w:rsidP="00967DE7">
      <w:pPr>
        <w:keepNext/>
        <w:keepLines/>
        <w:spacing w:before="200" w:after="0"/>
        <w:ind w:firstLine="709"/>
        <w:jc w:val="right"/>
        <w:outlineLvl w:val="3"/>
        <w:rPr>
          <w:rFonts w:ascii="Times New Roman" w:eastAsiaTheme="majorEastAsia" w:hAnsi="Times New Roman"/>
          <w:b/>
          <w:bCs/>
          <w:i/>
          <w:iCs/>
          <w:color w:val="4F81BD" w:themeColor="accent1"/>
          <w:sz w:val="24"/>
          <w:szCs w:val="24"/>
        </w:rPr>
      </w:pPr>
    </w:p>
    <w:p w:rsidR="002A3A97" w:rsidRDefault="002A3A97" w:rsidP="00967DE7">
      <w:pPr>
        <w:keepNext/>
        <w:keepLines/>
        <w:spacing w:before="200" w:after="0"/>
        <w:ind w:firstLine="709"/>
        <w:jc w:val="right"/>
        <w:outlineLvl w:val="3"/>
        <w:rPr>
          <w:rFonts w:ascii="Times New Roman" w:eastAsiaTheme="majorEastAsia" w:hAnsi="Times New Roman"/>
          <w:b/>
          <w:bCs/>
          <w:i/>
          <w:iCs/>
          <w:color w:val="4F81BD" w:themeColor="accent1"/>
          <w:sz w:val="24"/>
          <w:szCs w:val="24"/>
        </w:rPr>
      </w:pPr>
    </w:p>
    <w:p w:rsidR="002A3A97" w:rsidRDefault="002A3A97" w:rsidP="00967DE7">
      <w:pPr>
        <w:keepNext/>
        <w:keepLines/>
        <w:spacing w:before="200" w:after="0"/>
        <w:ind w:firstLine="709"/>
        <w:jc w:val="right"/>
        <w:outlineLvl w:val="3"/>
        <w:rPr>
          <w:rFonts w:ascii="Times New Roman" w:eastAsiaTheme="majorEastAsia" w:hAnsi="Times New Roman"/>
          <w:b/>
          <w:bCs/>
          <w:i/>
          <w:iCs/>
          <w:color w:val="4F81BD" w:themeColor="accent1"/>
          <w:sz w:val="24"/>
          <w:szCs w:val="24"/>
        </w:rPr>
      </w:pPr>
    </w:p>
    <w:p w:rsidR="00967DE7" w:rsidRPr="0003156C" w:rsidRDefault="00967DE7" w:rsidP="00967DE7">
      <w:pPr>
        <w:keepNext/>
        <w:keepLines/>
        <w:spacing w:before="200" w:after="0"/>
        <w:ind w:firstLine="709"/>
        <w:jc w:val="right"/>
        <w:outlineLvl w:val="3"/>
        <w:rPr>
          <w:rFonts w:ascii="Times New Roman" w:eastAsiaTheme="majorEastAsia" w:hAnsi="Times New Roman"/>
          <w:b/>
          <w:bCs/>
          <w:i/>
          <w:iCs/>
          <w:color w:val="4F81BD" w:themeColor="accent1"/>
          <w:sz w:val="24"/>
          <w:szCs w:val="24"/>
        </w:rPr>
      </w:pPr>
      <w:r w:rsidRPr="000F1A0F">
        <w:rPr>
          <w:rFonts w:ascii="Times New Roman" w:eastAsiaTheme="majorEastAsia" w:hAnsi="Times New Roman"/>
          <w:b/>
          <w:bCs/>
          <w:i/>
          <w:iCs/>
          <w:color w:val="4F81BD" w:themeColor="accent1"/>
          <w:sz w:val="24"/>
          <w:szCs w:val="24"/>
        </w:rPr>
        <w:t xml:space="preserve">Приложение № 6 </w:t>
      </w:r>
    </w:p>
    <w:p w:rsidR="00967DE7" w:rsidRPr="000F1A0F" w:rsidRDefault="000A3728" w:rsidP="000A3728">
      <w:pPr>
        <w:keepNext/>
        <w:keepLines/>
        <w:spacing w:before="200" w:after="0"/>
        <w:ind w:firstLine="709"/>
        <w:outlineLvl w:val="3"/>
        <w:rPr>
          <w:rFonts w:ascii="Times New Roman" w:eastAsiaTheme="majorEastAsia" w:hAnsi="Times New Roman"/>
          <w:bCs/>
          <w:i/>
          <w:iCs/>
          <w:sz w:val="28"/>
          <w:szCs w:val="28"/>
        </w:rPr>
      </w:pPr>
      <w:r w:rsidRPr="000F1A0F">
        <w:rPr>
          <w:rFonts w:ascii="Times New Roman" w:eastAsiaTheme="majorEastAsia" w:hAnsi="Times New Roman"/>
          <w:bCs/>
          <w:i/>
          <w:iCs/>
          <w:sz w:val="28"/>
          <w:szCs w:val="28"/>
        </w:rPr>
        <w:t>Участия в обучения на магистрати и служители при ОП Монтана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3"/>
        <w:gridCol w:w="3969"/>
        <w:gridCol w:w="1701"/>
      </w:tblGrid>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b/>
                <w:sz w:val="24"/>
                <w:szCs w:val="24"/>
              </w:rPr>
            </w:pPr>
            <w:r w:rsidRPr="009A48E2">
              <w:rPr>
                <w:rFonts w:ascii="Times New Roman" w:eastAsia="Times New Roman" w:hAnsi="Times New Roman"/>
                <w:b/>
                <w:sz w:val="24"/>
                <w:szCs w:val="24"/>
              </w:rPr>
              <w:t>Прокурори при ОП</w:t>
            </w:r>
          </w:p>
        </w:tc>
        <w:tc>
          <w:tcPr>
            <w:tcW w:w="1843" w:type="dxa"/>
          </w:tcPr>
          <w:p w:rsidR="00967DE7" w:rsidRPr="009A48E2" w:rsidRDefault="00967DE7" w:rsidP="001C757A">
            <w:pPr>
              <w:spacing w:after="0" w:line="240" w:lineRule="auto"/>
              <w:rPr>
                <w:rFonts w:ascii="Times New Roman" w:eastAsia="Times New Roman" w:hAnsi="Times New Roman"/>
                <w:b/>
                <w:sz w:val="24"/>
                <w:szCs w:val="24"/>
              </w:rPr>
            </w:pPr>
            <w:r w:rsidRPr="009A48E2">
              <w:rPr>
                <w:rFonts w:ascii="Times New Roman" w:eastAsia="Times New Roman" w:hAnsi="Times New Roman"/>
                <w:b/>
                <w:sz w:val="24"/>
                <w:szCs w:val="24"/>
              </w:rPr>
              <w:t xml:space="preserve">длъжност </w:t>
            </w:r>
          </w:p>
        </w:tc>
        <w:tc>
          <w:tcPr>
            <w:tcW w:w="3969" w:type="dxa"/>
          </w:tcPr>
          <w:p w:rsidR="00967DE7" w:rsidRPr="009A48E2" w:rsidRDefault="00967DE7" w:rsidP="001C757A">
            <w:pPr>
              <w:spacing w:after="0" w:line="240" w:lineRule="auto"/>
              <w:rPr>
                <w:rFonts w:ascii="Times New Roman" w:eastAsia="Times New Roman" w:hAnsi="Times New Roman"/>
                <w:b/>
                <w:sz w:val="24"/>
                <w:szCs w:val="24"/>
              </w:rPr>
            </w:pPr>
            <w:r w:rsidRPr="009A48E2">
              <w:rPr>
                <w:rFonts w:ascii="Times New Roman" w:eastAsia="Times New Roman" w:hAnsi="Times New Roman"/>
                <w:b/>
                <w:sz w:val="24"/>
                <w:szCs w:val="24"/>
              </w:rPr>
              <w:t xml:space="preserve">Тема на семинара </w:t>
            </w:r>
          </w:p>
        </w:tc>
        <w:tc>
          <w:tcPr>
            <w:tcW w:w="1701" w:type="dxa"/>
          </w:tcPr>
          <w:p w:rsidR="00967DE7" w:rsidRPr="009A48E2" w:rsidRDefault="00967DE7" w:rsidP="001C757A">
            <w:pPr>
              <w:spacing w:after="0" w:line="240" w:lineRule="auto"/>
              <w:rPr>
                <w:rFonts w:ascii="Times New Roman" w:eastAsia="Times New Roman" w:hAnsi="Times New Roman"/>
                <w:b/>
                <w:sz w:val="24"/>
                <w:szCs w:val="24"/>
              </w:rPr>
            </w:pPr>
            <w:r w:rsidRPr="009A48E2">
              <w:rPr>
                <w:rFonts w:ascii="Times New Roman" w:eastAsia="Times New Roman" w:hAnsi="Times New Roman"/>
                <w:b/>
                <w:sz w:val="24"/>
                <w:szCs w:val="24"/>
              </w:rPr>
              <w:t xml:space="preserve">Организатор </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окръжен прокурор</w:t>
            </w:r>
          </w:p>
        </w:tc>
        <w:tc>
          <w:tcPr>
            <w:tcW w:w="3969" w:type="dxa"/>
          </w:tcPr>
          <w:p w:rsidR="00967DE7" w:rsidRPr="009A48E2" w:rsidRDefault="00967DE7" w:rsidP="001C757A">
            <w:pPr>
              <w:spacing w:after="0" w:line="240" w:lineRule="auto"/>
              <w:rPr>
                <w:rFonts w:ascii="Times New Roman" w:eastAsia="Times New Roman" w:hAnsi="Times New Roman"/>
                <w:sz w:val="24"/>
                <w:szCs w:val="24"/>
              </w:rPr>
            </w:pPr>
            <w:r w:rsidRPr="009A48E2">
              <w:rPr>
                <w:rFonts w:ascii="Times New Roman" w:hAnsi="Times New Roman"/>
              </w:rPr>
              <w:t>Актуални проблеми по приложението на НПК във връзка с измененията и допълненията, приети със ЗИДНПК, ДВ бр.63, в сила от 05.11.2017г.</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зам.окръжен прокурор</w:t>
            </w:r>
          </w:p>
        </w:tc>
        <w:tc>
          <w:tcPr>
            <w:tcW w:w="3969" w:type="dxa"/>
          </w:tcPr>
          <w:p w:rsidR="00967DE7" w:rsidRPr="009A48E2" w:rsidRDefault="00967DE7" w:rsidP="001C757A">
            <w:pPr>
              <w:spacing w:after="0" w:line="240" w:lineRule="auto"/>
              <w:rPr>
                <w:rFonts w:ascii="Times New Roman" w:hAnsi="Times New Roman"/>
              </w:rPr>
            </w:pPr>
            <w:r w:rsidRPr="009A48E2">
              <w:rPr>
                <w:rFonts w:ascii="Times New Roman" w:hAnsi="Times New Roman"/>
              </w:rPr>
              <w:t>Актуални положения в защита на личните данни в светлината на директива ЕС 2016г./680</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зам.окръжен прокурор</w:t>
            </w:r>
          </w:p>
        </w:tc>
        <w:tc>
          <w:tcPr>
            <w:tcW w:w="3969" w:type="dxa"/>
          </w:tcPr>
          <w:p w:rsidR="00967DE7" w:rsidRPr="009A48E2" w:rsidRDefault="00967DE7" w:rsidP="001C757A">
            <w:pPr>
              <w:spacing w:after="0" w:line="240" w:lineRule="auto"/>
              <w:jc w:val="both"/>
              <w:rPr>
                <w:rFonts w:ascii="Times New Roman" w:eastAsia="Times New Roman" w:hAnsi="Times New Roman"/>
                <w:sz w:val="24"/>
                <w:szCs w:val="24"/>
              </w:rPr>
            </w:pPr>
            <w:r w:rsidRPr="009A48E2">
              <w:rPr>
                <w:rFonts w:ascii="Times New Roman" w:hAnsi="Times New Roman"/>
              </w:rPr>
              <w:t xml:space="preserve">Обучение на административните ръководители, 7-по Дейност 1, проект Качествено професионално обучение за повишаване ефективността на правосъдието, Договор № </w:t>
            </w:r>
            <w:r w:rsidRPr="009A48E2">
              <w:rPr>
                <w:rFonts w:ascii="Times New Roman" w:hAnsi="Times New Roman"/>
                <w:lang w:val="en-US"/>
              </w:rPr>
              <w:t>BG</w:t>
            </w:r>
            <w:r w:rsidRPr="0003156C">
              <w:rPr>
                <w:rFonts w:ascii="Times New Roman" w:hAnsi="Times New Roman"/>
              </w:rPr>
              <w:t>05</w:t>
            </w:r>
            <w:r w:rsidRPr="009A48E2">
              <w:rPr>
                <w:rFonts w:ascii="Times New Roman" w:hAnsi="Times New Roman"/>
                <w:lang w:val="en-US"/>
              </w:rPr>
              <w:t>SFOP</w:t>
            </w:r>
            <w:r w:rsidRPr="0003156C">
              <w:rPr>
                <w:rFonts w:ascii="Times New Roman" w:hAnsi="Times New Roman"/>
              </w:rPr>
              <w:t>001-3.002-0001-</w:t>
            </w:r>
            <w:r w:rsidRPr="009A48E2">
              <w:rPr>
                <w:rFonts w:ascii="Times New Roman" w:hAnsi="Times New Roman"/>
                <w:lang w:val="en-US"/>
              </w:rPr>
              <w:t>C</w:t>
            </w:r>
            <w:r w:rsidRPr="0003156C">
              <w:rPr>
                <w:rFonts w:ascii="Times New Roman" w:hAnsi="Times New Roman"/>
              </w:rPr>
              <w:t>01</w:t>
            </w:r>
            <w:r w:rsidRPr="009A48E2">
              <w:rPr>
                <w:rFonts w:ascii="Times New Roman" w:hAnsi="Times New Roman"/>
              </w:rPr>
              <w:t>/11.</w:t>
            </w:r>
            <w:proofErr w:type="spellStart"/>
            <w:r w:rsidRPr="009A48E2">
              <w:rPr>
                <w:rFonts w:ascii="Times New Roman" w:hAnsi="Times New Roman"/>
              </w:rPr>
              <w:t>11</w:t>
            </w:r>
            <w:proofErr w:type="spellEnd"/>
            <w:r w:rsidRPr="009A48E2">
              <w:rPr>
                <w:rFonts w:ascii="Times New Roman" w:hAnsi="Times New Roman"/>
              </w:rPr>
              <w:t>.2016Г. ОПДУ</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зам.окръжен прокурор</w:t>
            </w:r>
          </w:p>
        </w:tc>
        <w:tc>
          <w:tcPr>
            <w:tcW w:w="3969" w:type="dxa"/>
          </w:tcPr>
          <w:p w:rsidR="00967DE7" w:rsidRPr="009A48E2" w:rsidRDefault="00967DE7" w:rsidP="001C757A">
            <w:pPr>
              <w:spacing w:after="0" w:line="240" w:lineRule="auto"/>
              <w:jc w:val="both"/>
              <w:rPr>
                <w:rFonts w:ascii="Times New Roman" w:hAnsi="Times New Roman"/>
              </w:rPr>
            </w:pPr>
            <w:r w:rsidRPr="009A48E2">
              <w:rPr>
                <w:rFonts w:ascii="Times New Roman" w:hAnsi="Times New Roman"/>
              </w:rPr>
              <w:t>Новите положения в НПК</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НСлС</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прокурор</w:t>
            </w:r>
          </w:p>
        </w:tc>
        <w:tc>
          <w:tcPr>
            <w:tcW w:w="3969" w:type="dxa"/>
          </w:tcPr>
          <w:p w:rsidR="00967DE7" w:rsidRPr="009A48E2" w:rsidRDefault="00967DE7" w:rsidP="001C757A">
            <w:pPr>
              <w:spacing w:after="0" w:line="240" w:lineRule="auto"/>
              <w:rPr>
                <w:rFonts w:ascii="Times New Roman" w:eastAsia="Times New Roman" w:hAnsi="Times New Roman"/>
                <w:sz w:val="24"/>
                <w:szCs w:val="24"/>
              </w:rPr>
            </w:pPr>
            <w:r w:rsidRPr="009A48E2">
              <w:rPr>
                <w:rFonts w:ascii="Times New Roman" w:hAnsi="Times New Roman"/>
              </w:rPr>
              <w:t xml:space="preserve">Работна среща във връзка с целите и </w:t>
            </w:r>
            <w:r w:rsidRPr="009A48E2">
              <w:rPr>
                <w:rFonts w:ascii="Times New Roman" w:hAnsi="Times New Roman"/>
              </w:rPr>
              <w:lastRenderedPageBreak/>
              <w:t>насоките в дейността на надзора за законност</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lastRenderedPageBreak/>
              <w:t>САП</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прокурор</w:t>
            </w:r>
          </w:p>
        </w:tc>
        <w:tc>
          <w:tcPr>
            <w:tcW w:w="3969" w:type="dxa"/>
          </w:tcPr>
          <w:p w:rsidR="00967DE7" w:rsidRPr="009A48E2" w:rsidRDefault="00967DE7" w:rsidP="001C757A">
            <w:pPr>
              <w:spacing w:after="0" w:line="240" w:lineRule="auto"/>
              <w:rPr>
                <w:rFonts w:ascii="Times New Roman" w:eastAsia="Times New Roman" w:hAnsi="Times New Roman"/>
                <w:sz w:val="24"/>
                <w:szCs w:val="24"/>
              </w:rPr>
            </w:pPr>
            <w:r w:rsidRPr="009A48E2">
              <w:rPr>
                <w:rFonts w:ascii="Times New Roman" w:hAnsi="Times New Roman"/>
              </w:rPr>
              <w:t>Работна среща във връзка с целите и насоките в дейността на надзора за законност</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САП</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прокурор</w:t>
            </w:r>
          </w:p>
        </w:tc>
        <w:tc>
          <w:tcPr>
            <w:tcW w:w="3969" w:type="dxa"/>
          </w:tcPr>
          <w:p w:rsidR="00967DE7" w:rsidRPr="009A48E2" w:rsidRDefault="00967DE7" w:rsidP="001C757A">
            <w:pPr>
              <w:spacing w:after="0" w:line="240" w:lineRule="auto"/>
              <w:rPr>
                <w:rFonts w:ascii="Times New Roman" w:hAnsi="Times New Roman"/>
              </w:rPr>
            </w:pPr>
            <w:r w:rsidRPr="009A48E2">
              <w:rPr>
                <w:rFonts w:ascii="Times New Roman" w:hAnsi="Times New Roman"/>
              </w:rPr>
              <w:t>Правомощия на прокурора съгласно Закона за устройство на територията при прилагане на разпоредбите, свързани с незаконното строителство</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НСлС</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прокурор</w:t>
            </w:r>
          </w:p>
          <w:p w:rsidR="00967DE7" w:rsidRPr="009A48E2" w:rsidRDefault="00967DE7" w:rsidP="001C757A">
            <w:pPr>
              <w:spacing w:after="0" w:line="240" w:lineRule="auto"/>
              <w:jc w:val="center"/>
              <w:rPr>
                <w:rFonts w:ascii="Times New Roman" w:eastAsia="Times New Roman" w:hAnsi="Times New Roman"/>
                <w:sz w:val="24"/>
                <w:szCs w:val="24"/>
              </w:rPr>
            </w:pPr>
          </w:p>
          <w:p w:rsidR="00967DE7" w:rsidRPr="009A48E2" w:rsidRDefault="00967DE7" w:rsidP="001C757A">
            <w:pPr>
              <w:spacing w:after="0" w:line="240" w:lineRule="auto"/>
              <w:jc w:val="center"/>
              <w:rPr>
                <w:rFonts w:ascii="Times New Roman" w:eastAsia="Times New Roman" w:hAnsi="Times New Roman"/>
                <w:sz w:val="24"/>
                <w:szCs w:val="24"/>
              </w:rPr>
            </w:pPr>
          </w:p>
        </w:tc>
        <w:tc>
          <w:tcPr>
            <w:tcW w:w="3969" w:type="dxa"/>
          </w:tcPr>
          <w:p w:rsidR="00967DE7" w:rsidRPr="009A48E2" w:rsidRDefault="00967DE7" w:rsidP="001C757A">
            <w:pPr>
              <w:spacing w:after="0" w:line="240" w:lineRule="auto"/>
              <w:jc w:val="both"/>
              <w:rPr>
                <w:rFonts w:ascii="Times New Roman" w:hAnsi="Times New Roman"/>
              </w:rPr>
            </w:pPr>
            <w:r w:rsidRPr="009A48E2">
              <w:rPr>
                <w:rFonts w:ascii="Times New Roman" w:eastAsia="Times New Roman" w:hAnsi="Times New Roman"/>
                <w:sz w:val="24"/>
                <w:szCs w:val="24"/>
              </w:rPr>
              <w:t>Престъпления против транспорта</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прокурор</w:t>
            </w:r>
          </w:p>
        </w:tc>
        <w:tc>
          <w:tcPr>
            <w:tcW w:w="3969" w:type="dxa"/>
          </w:tcPr>
          <w:p w:rsidR="00967DE7" w:rsidRPr="009A48E2" w:rsidRDefault="00967DE7" w:rsidP="001C757A">
            <w:pPr>
              <w:spacing w:after="0" w:line="240" w:lineRule="auto"/>
              <w:jc w:val="both"/>
              <w:rPr>
                <w:rFonts w:ascii="Times New Roman" w:eastAsia="Times New Roman" w:hAnsi="Times New Roman"/>
                <w:b/>
                <w:sz w:val="28"/>
                <w:szCs w:val="28"/>
              </w:rPr>
            </w:pPr>
            <w:r w:rsidRPr="009A48E2">
              <w:rPr>
                <w:rFonts w:ascii="Times New Roman" w:eastAsia="Times New Roman" w:hAnsi="Times New Roman"/>
                <w:sz w:val="24"/>
                <w:szCs w:val="24"/>
              </w:rPr>
              <w:t>Разследване на престъпления против паричната и кредитната система – използване на платежни инструменти или данни от платежни инструменти – престъпления по чл.249, ал.2 и чл.250 от НК.</w:t>
            </w:r>
          </w:p>
          <w:p w:rsidR="00967DE7" w:rsidRPr="009A48E2" w:rsidRDefault="00967DE7" w:rsidP="001C757A">
            <w:pPr>
              <w:spacing w:after="0" w:line="240" w:lineRule="auto"/>
              <w:rPr>
                <w:rFonts w:ascii="Times New Roman" w:eastAsia="Times New Roman" w:hAnsi="Times New Roman"/>
                <w:sz w:val="24"/>
                <w:szCs w:val="24"/>
              </w:rPr>
            </w:pP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ОД на МВР-  лектор</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sz w:val="24"/>
                <w:szCs w:val="24"/>
              </w:rPr>
            </w:pPr>
          </w:p>
        </w:tc>
        <w:tc>
          <w:tcPr>
            <w:tcW w:w="1843" w:type="dxa"/>
          </w:tcPr>
          <w:p w:rsidR="00967DE7" w:rsidRPr="009A48E2" w:rsidRDefault="00967DE7" w:rsidP="001C757A">
            <w:pPr>
              <w:spacing w:after="0" w:line="240" w:lineRule="auto"/>
              <w:rPr>
                <w:rFonts w:ascii="Times New Roman" w:eastAsia="Times New Roman" w:hAnsi="Times New Roman"/>
                <w:sz w:val="24"/>
                <w:szCs w:val="24"/>
              </w:rPr>
            </w:pPr>
            <w:r w:rsidRPr="009A48E2">
              <w:rPr>
                <w:rFonts w:ascii="Times New Roman" w:eastAsia="Times New Roman" w:hAnsi="Times New Roman"/>
                <w:sz w:val="24"/>
                <w:szCs w:val="24"/>
              </w:rPr>
              <w:t>прокурор</w:t>
            </w:r>
          </w:p>
        </w:tc>
        <w:tc>
          <w:tcPr>
            <w:tcW w:w="3969" w:type="dxa"/>
          </w:tcPr>
          <w:p w:rsidR="00967DE7" w:rsidRPr="009A48E2" w:rsidRDefault="00967DE7" w:rsidP="001C757A">
            <w:pPr>
              <w:spacing w:after="0" w:line="240" w:lineRule="auto"/>
              <w:rPr>
                <w:rFonts w:ascii="Times New Roman" w:eastAsia="Times New Roman" w:hAnsi="Times New Roman"/>
                <w:b/>
                <w:sz w:val="28"/>
                <w:szCs w:val="28"/>
              </w:rPr>
            </w:pPr>
            <w:r w:rsidRPr="009A48E2">
              <w:rPr>
                <w:rFonts w:ascii="Times New Roman" w:eastAsia="Times New Roman" w:hAnsi="Times New Roman"/>
                <w:sz w:val="24"/>
                <w:szCs w:val="24"/>
              </w:rPr>
              <w:t>Обучение на тема „</w:t>
            </w:r>
            <w:proofErr w:type="spellStart"/>
            <w:r w:rsidRPr="009A48E2">
              <w:rPr>
                <w:rFonts w:ascii="Times New Roman" w:eastAsia="Times New Roman" w:hAnsi="Times New Roman"/>
                <w:sz w:val="24"/>
                <w:szCs w:val="24"/>
              </w:rPr>
              <w:t>Киберпрестъпността</w:t>
            </w:r>
            <w:proofErr w:type="spellEnd"/>
            <w:r w:rsidRPr="009A48E2">
              <w:rPr>
                <w:rFonts w:ascii="Times New Roman" w:eastAsia="Times New Roman" w:hAnsi="Times New Roman"/>
                <w:sz w:val="24"/>
                <w:szCs w:val="24"/>
              </w:rPr>
              <w:t xml:space="preserve"> – нарастващо международно предизвикателство</w:t>
            </w:r>
          </w:p>
          <w:p w:rsidR="00967DE7" w:rsidRPr="009A48E2" w:rsidRDefault="00967DE7" w:rsidP="001C757A">
            <w:pPr>
              <w:spacing w:after="0" w:line="240" w:lineRule="auto"/>
              <w:rPr>
                <w:rFonts w:ascii="Times New Roman" w:eastAsia="Times New Roman" w:hAnsi="Times New Roman"/>
                <w:sz w:val="24"/>
                <w:szCs w:val="24"/>
              </w:rPr>
            </w:pPr>
          </w:p>
        </w:tc>
        <w:tc>
          <w:tcPr>
            <w:tcW w:w="1701" w:type="dxa"/>
          </w:tcPr>
          <w:p w:rsidR="00967DE7" w:rsidRPr="009A48E2" w:rsidRDefault="00967DE7" w:rsidP="001C757A">
            <w:pPr>
              <w:spacing w:after="0" w:line="240" w:lineRule="auto"/>
              <w:rPr>
                <w:rFonts w:ascii="Times New Roman" w:eastAsia="Times New Roman" w:hAnsi="Times New Roman"/>
                <w:sz w:val="24"/>
                <w:szCs w:val="24"/>
              </w:rPr>
            </w:pPr>
            <w:r w:rsidRPr="009A48E2">
              <w:rPr>
                <w:rFonts w:ascii="Times New Roman" w:eastAsia="Times New Roman" w:hAnsi="Times New Roman"/>
                <w:sz w:val="24"/>
                <w:szCs w:val="24"/>
              </w:rPr>
              <w:t>Фондация „Ханс Зайдел“</w:t>
            </w:r>
          </w:p>
        </w:tc>
      </w:tr>
      <w:tr w:rsidR="00967DE7" w:rsidRPr="009A48E2" w:rsidTr="001C757A">
        <w:tc>
          <w:tcPr>
            <w:tcW w:w="2127" w:type="dxa"/>
          </w:tcPr>
          <w:p w:rsidR="00967DE7" w:rsidRPr="009A48E2" w:rsidRDefault="00967DE7" w:rsidP="001C757A">
            <w:pPr>
              <w:spacing w:after="0" w:line="240" w:lineRule="auto"/>
              <w:rPr>
                <w:rFonts w:ascii="Times New Roman" w:eastAsia="Times New Roman" w:hAnsi="Times New Roman"/>
                <w:color w:val="FF0000"/>
                <w:sz w:val="24"/>
                <w:szCs w:val="24"/>
              </w:rPr>
            </w:pPr>
          </w:p>
        </w:tc>
        <w:tc>
          <w:tcPr>
            <w:tcW w:w="1843" w:type="dxa"/>
          </w:tcPr>
          <w:p w:rsidR="00967DE7" w:rsidRPr="009A48E2" w:rsidRDefault="00967DE7" w:rsidP="001C757A">
            <w:pPr>
              <w:spacing w:after="0" w:line="240" w:lineRule="auto"/>
              <w:rPr>
                <w:rFonts w:ascii="Times New Roman" w:eastAsia="Times New Roman" w:hAnsi="Times New Roman"/>
                <w:color w:val="FF0000"/>
                <w:sz w:val="24"/>
                <w:szCs w:val="24"/>
              </w:rPr>
            </w:pPr>
            <w:r w:rsidRPr="009A48E2">
              <w:rPr>
                <w:rFonts w:ascii="Times New Roman" w:eastAsia="Times New Roman" w:hAnsi="Times New Roman"/>
                <w:sz w:val="24"/>
                <w:szCs w:val="24"/>
              </w:rPr>
              <w:t>прокурор</w:t>
            </w:r>
          </w:p>
        </w:tc>
        <w:tc>
          <w:tcPr>
            <w:tcW w:w="3969" w:type="dxa"/>
          </w:tcPr>
          <w:p w:rsidR="00967DE7" w:rsidRPr="0003156C" w:rsidRDefault="00967DE7" w:rsidP="001C757A">
            <w:pPr>
              <w:spacing w:after="0" w:line="240" w:lineRule="auto"/>
              <w:rPr>
                <w:rFonts w:ascii="Times New Roman" w:eastAsia="Times New Roman" w:hAnsi="Times New Roman"/>
                <w:color w:val="FF0000"/>
                <w:sz w:val="24"/>
                <w:szCs w:val="24"/>
              </w:rPr>
            </w:pPr>
            <w:r w:rsidRPr="009A48E2">
              <w:rPr>
                <w:rFonts w:ascii="Times New Roman" w:hAnsi="Times New Roman"/>
              </w:rPr>
              <w:t>Международно сътрудничество по наказателни дела. Европейска заповед за арест. Трансфер на наказателни дела. Европейска заповед за разследване. Признаване и изпълнение на Европейска заповед за защита по наказателни дела, издадена в друга държава-членка.</w:t>
            </w:r>
          </w:p>
        </w:tc>
        <w:tc>
          <w:tcPr>
            <w:tcW w:w="1701" w:type="dxa"/>
          </w:tcPr>
          <w:p w:rsidR="00967DE7" w:rsidRPr="009A48E2" w:rsidRDefault="00967DE7" w:rsidP="001C757A">
            <w:pPr>
              <w:spacing w:after="0" w:line="240" w:lineRule="auto"/>
              <w:rPr>
                <w:rFonts w:ascii="Times New Roman" w:eastAsia="Times New Roman" w:hAnsi="Times New Roman"/>
                <w:color w:val="FF0000"/>
                <w:sz w:val="24"/>
                <w:szCs w:val="24"/>
              </w:rPr>
            </w:pPr>
            <w:r w:rsidRPr="009A48E2">
              <w:rPr>
                <w:rFonts w:ascii="Times New Roman" w:eastAsia="Times New Roman" w:hAnsi="Times New Roman"/>
                <w:sz w:val="24"/>
                <w:szCs w:val="24"/>
              </w:rPr>
              <w:t>НИП</w:t>
            </w:r>
          </w:p>
        </w:tc>
      </w:tr>
      <w:tr w:rsidR="00967DE7" w:rsidRPr="009A48E2" w:rsidTr="001C757A">
        <w:tc>
          <w:tcPr>
            <w:tcW w:w="9640" w:type="dxa"/>
            <w:gridSpan w:val="4"/>
            <w:shd w:val="clear" w:color="auto" w:fill="7F7F7F"/>
          </w:tcPr>
          <w:p w:rsidR="00967DE7" w:rsidRPr="009A48E2" w:rsidRDefault="00967DE7" w:rsidP="001C757A">
            <w:pPr>
              <w:spacing w:after="0" w:line="240" w:lineRule="auto"/>
              <w:ind w:firstLine="709"/>
              <w:jc w:val="center"/>
              <w:rPr>
                <w:rFonts w:ascii="Times New Roman" w:eastAsia="Times New Roman" w:hAnsi="Times New Roman"/>
                <w:sz w:val="24"/>
                <w:szCs w:val="24"/>
              </w:rPr>
            </w:pP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b/>
                <w:sz w:val="24"/>
                <w:szCs w:val="24"/>
              </w:rPr>
              <w:t>Следователи</w:t>
            </w:r>
          </w:p>
        </w:tc>
        <w:tc>
          <w:tcPr>
            <w:tcW w:w="1843" w:type="dxa"/>
          </w:tcPr>
          <w:p w:rsidR="00967DE7" w:rsidRPr="009A48E2" w:rsidRDefault="00967DE7" w:rsidP="001C757A">
            <w:pPr>
              <w:spacing w:after="0" w:line="240" w:lineRule="auto"/>
              <w:jc w:val="center"/>
              <w:rPr>
                <w:rFonts w:ascii="Times New Roman" w:eastAsia="Times New Roman" w:hAnsi="Times New Roman"/>
                <w:b/>
                <w:sz w:val="24"/>
                <w:szCs w:val="24"/>
              </w:rPr>
            </w:pPr>
            <w:proofErr w:type="spellStart"/>
            <w:r w:rsidRPr="009A48E2">
              <w:rPr>
                <w:rFonts w:ascii="Times New Roman" w:eastAsia="Times New Roman" w:hAnsi="Times New Roman"/>
                <w:b/>
                <w:sz w:val="24"/>
                <w:szCs w:val="24"/>
              </w:rPr>
              <w:t>ОСлО</w:t>
            </w:r>
            <w:proofErr w:type="spellEnd"/>
            <w:r w:rsidRPr="009A48E2">
              <w:rPr>
                <w:rFonts w:ascii="Times New Roman" w:eastAsia="Times New Roman" w:hAnsi="Times New Roman"/>
                <w:b/>
                <w:sz w:val="24"/>
                <w:szCs w:val="24"/>
              </w:rPr>
              <w:t xml:space="preserve"> -МОП</w:t>
            </w:r>
          </w:p>
        </w:tc>
        <w:tc>
          <w:tcPr>
            <w:tcW w:w="3969" w:type="dxa"/>
          </w:tcPr>
          <w:p w:rsidR="00967DE7" w:rsidRPr="009A48E2" w:rsidRDefault="00967DE7" w:rsidP="001C757A">
            <w:pPr>
              <w:spacing w:after="0" w:line="240" w:lineRule="auto"/>
              <w:ind w:firstLine="709"/>
              <w:jc w:val="center"/>
              <w:rPr>
                <w:rFonts w:ascii="Times New Roman" w:eastAsia="Times New Roman" w:hAnsi="Times New Roman"/>
                <w:sz w:val="24"/>
                <w:szCs w:val="24"/>
              </w:rPr>
            </w:pPr>
          </w:p>
        </w:tc>
        <w:tc>
          <w:tcPr>
            <w:tcW w:w="1701" w:type="dxa"/>
          </w:tcPr>
          <w:p w:rsidR="00967DE7" w:rsidRPr="009A48E2" w:rsidRDefault="00967DE7" w:rsidP="001C757A">
            <w:pPr>
              <w:spacing w:after="0" w:line="240" w:lineRule="auto"/>
              <w:ind w:firstLine="709"/>
              <w:jc w:val="center"/>
              <w:rPr>
                <w:rFonts w:ascii="Times New Roman" w:eastAsia="Times New Roman" w:hAnsi="Times New Roman"/>
                <w:sz w:val="24"/>
                <w:szCs w:val="24"/>
              </w:rPr>
            </w:pP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Престъпления против народното здраве и против околната среда</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НСлС</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Обучителен семинар по проект от Оперативна програма „Добро управление“, Престъпления с висока обществена опасност</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Камара на следователите в България</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Престъпления против транспорта</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Обучителен семинар по проект от Оперативна програма „Добро управление“, Престъпления с висока обществена опасност</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Камара на следователите в България</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Международен трафик на хора по Специфична цел 5 на проект, изпълняван от ПРБ</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Тематичен фонд „Сигурност“ на Българо-швейцарската програма за сътрудничество</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 xml:space="preserve">Разследване на пътнотранспортни </w:t>
            </w:r>
            <w:r w:rsidRPr="009A48E2">
              <w:rPr>
                <w:rFonts w:ascii="Times New Roman" w:eastAsia="Times New Roman" w:hAnsi="Times New Roman"/>
                <w:sz w:val="24"/>
                <w:szCs w:val="24"/>
              </w:rPr>
              <w:lastRenderedPageBreak/>
              <w:t>произшествия</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lastRenderedPageBreak/>
              <w:t xml:space="preserve">Камара на </w:t>
            </w:r>
            <w:r w:rsidRPr="009A48E2">
              <w:rPr>
                <w:rFonts w:ascii="Times New Roman" w:eastAsia="Times New Roman" w:hAnsi="Times New Roman"/>
                <w:sz w:val="24"/>
                <w:szCs w:val="24"/>
              </w:rPr>
              <w:lastRenderedPageBreak/>
              <w:t>следователите в България</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следовател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Данъчни престъпления</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rPr>
          <w:trHeight w:val="705"/>
        </w:trPr>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младши следовател</w:t>
            </w:r>
          </w:p>
        </w:tc>
        <w:tc>
          <w:tcPr>
            <w:tcW w:w="3969" w:type="dxa"/>
            <w:tcBorders>
              <w:top w:val="nil"/>
              <w:bottom w:val="nil"/>
            </w:tcBorders>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Защита на финансовите интереси на ЕС. Престъпни състави. Функции на ОЛАФ. Европейска прокуратура.</w:t>
            </w:r>
          </w:p>
        </w:tc>
        <w:tc>
          <w:tcPr>
            <w:tcW w:w="1701" w:type="dxa"/>
            <w:tcBorders>
              <w:top w:val="nil"/>
              <w:bottom w:val="nil"/>
            </w:tcBorders>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9640" w:type="dxa"/>
            <w:gridSpan w:val="4"/>
            <w:shd w:val="clear" w:color="auto" w:fill="7F7F7F"/>
          </w:tcPr>
          <w:p w:rsidR="00967DE7" w:rsidRPr="009A48E2" w:rsidRDefault="00967DE7" w:rsidP="001C757A">
            <w:pPr>
              <w:spacing w:after="0" w:line="240" w:lineRule="auto"/>
              <w:ind w:firstLine="709"/>
              <w:jc w:val="center"/>
              <w:rPr>
                <w:rFonts w:ascii="Times New Roman" w:eastAsia="Times New Roman" w:hAnsi="Times New Roman"/>
                <w:b/>
                <w:sz w:val="24"/>
                <w:szCs w:val="24"/>
              </w:rPr>
            </w:pP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b/>
                <w:sz w:val="24"/>
                <w:szCs w:val="24"/>
              </w:rPr>
              <w:t>Служители</w:t>
            </w:r>
          </w:p>
        </w:tc>
        <w:tc>
          <w:tcPr>
            <w:tcW w:w="1843" w:type="dxa"/>
          </w:tcPr>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b/>
                <w:sz w:val="24"/>
                <w:szCs w:val="24"/>
              </w:rPr>
              <w:t>Прокуратура,</w:t>
            </w:r>
          </w:p>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b/>
                <w:sz w:val="24"/>
                <w:szCs w:val="24"/>
              </w:rPr>
              <w:t>длъжност</w:t>
            </w:r>
          </w:p>
        </w:tc>
        <w:tc>
          <w:tcPr>
            <w:tcW w:w="3969" w:type="dxa"/>
          </w:tcPr>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b/>
                <w:sz w:val="24"/>
                <w:szCs w:val="24"/>
              </w:rPr>
              <w:t>Тема на семинара</w:t>
            </w:r>
          </w:p>
        </w:tc>
        <w:tc>
          <w:tcPr>
            <w:tcW w:w="1701" w:type="dxa"/>
          </w:tcPr>
          <w:p w:rsidR="00967DE7" w:rsidRPr="009A48E2" w:rsidRDefault="00967DE7" w:rsidP="001C757A">
            <w:pPr>
              <w:spacing w:after="0" w:line="240" w:lineRule="auto"/>
              <w:jc w:val="center"/>
              <w:rPr>
                <w:rFonts w:ascii="Times New Roman" w:eastAsia="Times New Roman" w:hAnsi="Times New Roman"/>
                <w:b/>
                <w:sz w:val="24"/>
                <w:szCs w:val="24"/>
              </w:rPr>
            </w:pPr>
            <w:r w:rsidRPr="009A48E2">
              <w:rPr>
                <w:rFonts w:ascii="Times New Roman" w:eastAsia="Times New Roman" w:hAnsi="Times New Roman"/>
                <w:b/>
                <w:sz w:val="24"/>
                <w:szCs w:val="24"/>
              </w:rPr>
              <w:t>Организатор</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 xml:space="preserve">съдебен </w:t>
            </w:r>
            <w:proofErr w:type="spellStart"/>
            <w:r w:rsidRPr="009A48E2">
              <w:rPr>
                <w:rFonts w:ascii="Times New Roman" w:eastAsia="Times New Roman" w:hAnsi="Times New Roman"/>
                <w:sz w:val="24"/>
                <w:szCs w:val="24"/>
              </w:rPr>
              <w:t>админист</w:t>
            </w:r>
            <w:proofErr w:type="spellEnd"/>
            <w:r w:rsidRPr="009A48E2">
              <w:rPr>
                <w:rFonts w:ascii="Times New Roman" w:eastAsia="Times New Roman" w:hAnsi="Times New Roman"/>
                <w:sz w:val="24"/>
                <w:szCs w:val="24"/>
              </w:rPr>
              <w:t>-</w:t>
            </w:r>
          </w:p>
          <w:p w:rsidR="00967DE7" w:rsidRPr="009A48E2" w:rsidRDefault="00967DE7" w:rsidP="001C757A">
            <w:pPr>
              <w:spacing w:after="0" w:line="240" w:lineRule="auto"/>
              <w:jc w:val="center"/>
              <w:rPr>
                <w:rFonts w:ascii="Times New Roman" w:eastAsia="Times New Roman" w:hAnsi="Times New Roman"/>
                <w:sz w:val="24"/>
                <w:szCs w:val="24"/>
              </w:rPr>
            </w:pPr>
            <w:proofErr w:type="spellStart"/>
            <w:r w:rsidRPr="009A48E2">
              <w:rPr>
                <w:rFonts w:ascii="Times New Roman" w:eastAsia="Times New Roman" w:hAnsi="Times New Roman"/>
                <w:sz w:val="24"/>
                <w:szCs w:val="24"/>
              </w:rPr>
              <w:t>ратор</w:t>
            </w:r>
            <w:proofErr w:type="spellEnd"/>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Вътрешноведомствено обучение на служителите по сигурността на информацията за 2018г.</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 xml:space="preserve">съдебен </w:t>
            </w:r>
            <w:proofErr w:type="spellStart"/>
            <w:r w:rsidRPr="009A48E2">
              <w:rPr>
                <w:rFonts w:ascii="Times New Roman" w:eastAsia="Times New Roman" w:hAnsi="Times New Roman"/>
                <w:sz w:val="24"/>
                <w:szCs w:val="24"/>
              </w:rPr>
              <w:t>админист</w:t>
            </w:r>
            <w:proofErr w:type="spellEnd"/>
            <w:r w:rsidRPr="009A48E2">
              <w:rPr>
                <w:rFonts w:ascii="Times New Roman" w:eastAsia="Times New Roman" w:hAnsi="Times New Roman"/>
                <w:sz w:val="24"/>
                <w:szCs w:val="24"/>
              </w:rPr>
              <w:t>-</w:t>
            </w:r>
          </w:p>
          <w:p w:rsidR="00967DE7" w:rsidRPr="009A48E2" w:rsidRDefault="00967DE7" w:rsidP="001C757A">
            <w:pPr>
              <w:spacing w:after="0" w:line="240" w:lineRule="auto"/>
              <w:jc w:val="center"/>
              <w:rPr>
                <w:rFonts w:ascii="Times New Roman" w:eastAsia="Times New Roman" w:hAnsi="Times New Roman"/>
                <w:b/>
                <w:sz w:val="24"/>
                <w:szCs w:val="24"/>
              </w:rPr>
            </w:pPr>
            <w:proofErr w:type="spellStart"/>
            <w:r w:rsidRPr="009A48E2">
              <w:rPr>
                <w:rFonts w:ascii="Times New Roman" w:eastAsia="Times New Roman" w:hAnsi="Times New Roman"/>
                <w:sz w:val="24"/>
                <w:szCs w:val="24"/>
              </w:rPr>
              <w:t>ратор</w:t>
            </w:r>
            <w:proofErr w:type="spellEnd"/>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Вътрешноведомствено обучение на съдебните служители за 2018г.</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 xml:space="preserve">съдебен </w:t>
            </w:r>
            <w:proofErr w:type="spellStart"/>
            <w:r w:rsidRPr="009A48E2">
              <w:rPr>
                <w:rFonts w:ascii="Times New Roman" w:eastAsia="Times New Roman" w:hAnsi="Times New Roman"/>
                <w:sz w:val="24"/>
                <w:szCs w:val="24"/>
              </w:rPr>
              <w:t>админист</w:t>
            </w:r>
            <w:proofErr w:type="spellEnd"/>
            <w:r w:rsidRPr="009A48E2">
              <w:rPr>
                <w:rFonts w:ascii="Times New Roman" w:eastAsia="Times New Roman" w:hAnsi="Times New Roman"/>
                <w:sz w:val="24"/>
                <w:szCs w:val="24"/>
              </w:rPr>
              <w:t>-</w:t>
            </w:r>
          </w:p>
          <w:p w:rsidR="00967DE7" w:rsidRPr="009A48E2" w:rsidRDefault="00967DE7" w:rsidP="001C757A">
            <w:pPr>
              <w:spacing w:after="0" w:line="240" w:lineRule="auto"/>
              <w:jc w:val="center"/>
              <w:rPr>
                <w:rFonts w:ascii="Times New Roman" w:eastAsia="Times New Roman" w:hAnsi="Times New Roman"/>
                <w:sz w:val="24"/>
                <w:szCs w:val="24"/>
              </w:rPr>
            </w:pPr>
            <w:proofErr w:type="spellStart"/>
            <w:r w:rsidRPr="009A48E2">
              <w:rPr>
                <w:rFonts w:ascii="Times New Roman" w:eastAsia="Times New Roman" w:hAnsi="Times New Roman"/>
                <w:sz w:val="24"/>
                <w:szCs w:val="24"/>
              </w:rPr>
              <w:t>ратор</w:t>
            </w:r>
            <w:proofErr w:type="spellEnd"/>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Обучение в курс „Отбранително-мобилизационна подготовка“</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главен счетоводител</w:t>
            </w:r>
          </w:p>
        </w:tc>
        <w:tc>
          <w:tcPr>
            <w:tcW w:w="3969" w:type="dxa"/>
          </w:tcPr>
          <w:p w:rsidR="00967DE7" w:rsidRPr="009A48E2" w:rsidRDefault="00967DE7" w:rsidP="001C757A">
            <w:pPr>
              <w:spacing w:after="0" w:line="240" w:lineRule="auto"/>
              <w:jc w:val="center"/>
            </w:pPr>
            <w:r w:rsidRPr="009A48E2">
              <w:rPr>
                <w:rFonts w:ascii="Times New Roman" w:eastAsia="Times New Roman" w:hAnsi="Times New Roman"/>
                <w:sz w:val="24"/>
                <w:szCs w:val="24"/>
              </w:rPr>
              <w:t>Вътрешноведомствено обучение на съдебните служители за 2018г.</w:t>
            </w: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съдебен деловодител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Работа с текстова, съгласно актуални граматически правила</w:t>
            </w:r>
          </w:p>
          <w:p w:rsidR="00967DE7" w:rsidRPr="009A48E2" w:rsidRDefault="00967DE7" w:rsidP="001C757A">
            <w:pPr>
              <w:spacing w:after="0" w:line="240" w:lineRule="auto"/>
              <w:ind w:firstLine="709"/>
              <w:jc w:val="center"/>
              <w:rPr>
                <w:rFonts w:ascii="Times New Roman" w:eastAsia="Times New Roman" w:hAnsi="Times New Roman"/>
                <w:sz w:val="24"/>
                <w:szCs w:val="24"/>
              </w:rPr>
            </w:pPr>
          </w:p>
        </w:tc>
        <w:tc>
          <w:tcPr>
            <w:tcW w:w="1701"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съдебен деловодител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Въведение в работата на администрацията  на Прокуратурата на РБ</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съдебен деловодител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Анализ на проблемите при интегриране на информацията между УИС- 2 и ядрото на ЕИСПП</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съдебен деловодител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 xml:space="preserve">Въвеждане на електронно правосъдие в ПРБ чрез електронен </w:t>
            </w:r>
            <w:proofErr w:type="spellStart"/>
            <w:r w:rsidRPr="009A48E2">
              <w:rPr>
                <w:rFonts w:ascii="Times New Roman" w:eastAsia="Times New Roman" w:hAnsi="Times New Roman"/>
                <w:sz w:val="24"/>
                <w:szCs w:val="24"/>
              </w:rPr>
              <w:t>документооборот</w:t>
            </w:r>
            <w:proofErr w:type="spellEnd"/>
            <w:r w:rsidRPr="009A48E2">
              <w:rPr>
                <w:rFonts w:ascii="Times New Roman" w:eastAsia="Times New Roman" w:hAnsi="Times New Roman"/>
                <w:sz w:val="24"/>
                <w:szCs w:val="24"/>
              </w:rPr>
              <w:t>, предоставяне на отворени данни и електронни услуги за КАО на гражданите и институциите.</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съдебен деловодител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Анализ на проблемите при интегриране на информацията между УИС- 2 и ядрото на ЕИСПП</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системен администратор</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Обучение по информационна сигурност</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ПРБ</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proofErr w:type="spellStart"/>
            <w:r w:rsidRPr="009A48E2">
              <w:rPr>
                <w:rFonts w:ascii="Times New Roman" w:eastAsia="Times New Roman" w:hAnsi="Times New Roman"/>
                <w:sz w:val="24"/>
                <w:szCs w:val="24"/>
              </w:rPr>
              <w:t>администрати-вен</w:t>
            </w:r>
            <w:proofErr w:type="spellEnd"/>
            <w:r w:rsidRPr="009A48E2">
              <w:rPr>
                <w:rFonts w:ascii="Times New Roman" w:eastAsia="Times New Roman" w:hAnsi="Times New Roman"/>
                <w:sz w:val="24"/>
                <w:szCs w:val="24"/>
              </w:rPr>
              <w:t xml:space="preserve"> секретар</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Закон за защита на личните данни в съдебната система</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НИП</w:t>
            </w:r>
          </w:p>
        </w:tc>
      </w:tr>
      <w:tr w:rsidR="00967DE7" w:rsidRPr="009A48E2" w:rsidTr="001C757A">
        <w:tc>
          <w:tcPr>
            <w:tcW w:w="2127" w:type="dxa"/>
          </w:tcPr>
          <w:p w:rsidR="00967DE7" w:rsidRPr="009A48E2" w:rsidRDefault="00967DE7" w:rsidP="001C757A">
            <w:pPr>
              <w:spacing w:after="0" w:line="240" w:lineRule="auto"/>
              <w:jc w:val="center"/>
              <w:rPr>
                <w:rFonts w:ascii="Times New Roman" w:eastAsia="Times New Roman" w:hAnsi="Times New Roman"/>
                <w:sz w:val="24"/>
                <w:szCs w:val="24"/>
              </w:rPr>
            </w:pPr>
          </w:p>
        </w:tc>
        <w:tc>
          <w:tcPr>
            <w:tcW w:w="1843"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съдебен деловодител</w:t>
            </w:r>
          </w:p>
        </w:tc>
        <w:tc>
          <w:tcPr>
            <w:tcW w:w="3969" w:type="dxa"/>
          </w:tcPr>
          <w:p w:rsidR="00967DE7" w:rsidRPr="009A48E2" w:rsidRDefault="00967DE7" w:rsidP="001C757A">
            <w:pPr>
              <w:spacing w:after="0" w:line="240" w:lineRule="auto"/>
              <w:jc w:val="center"/>
              <w:rPr>
                <w:rFonts w:ascii="Times New Roman" w:eastAsia="Times New Roman" w:hAnsi="Times New Roman"/>
                <w:sz w:val="24"/>
                <w:szCs w:val="24"/>
              </w:rPr>
            </w:pPr>
            <w:r w:rsidRPr="009A48E2">
              <w:rPr>
                <w:rFonts w:ascii="Times New Roman" w:eastAsia="Times New Roman" w:hAnsi="Times New Roman"/>
                <w:sz w:val="24"/>
                <w:szCs w:val="24"/>
              </w:rPr>
              <w:t>Закон за защита на личните данни в съдебната система</w:t>
            </w:r>
          </w:p>
        </w:tc>
        <w:tc>
          <w:tcPr>
            <w:tcW w:w="1701" w:type="dxa"/>
          </w:tcPr>
          <w:p w:rsidR="00967DE7" w:rsidRPr="009A48E2" w:rsidRDefault="00967DE7" w:rsidP="001C757A">
            <w:pPr>
              <w:spacing w:after="0" w:line="240" w:lineRule="auto"/>
              <w:ind w:firstLine="709"/>
              <w:rPr>
                <w:rFonts w:ascii="Times New Roman" w:eastAsia="Times New Roman" w:hAnsi="Times New Roman"/>
                <w:sz w:val="24"/>
                <w:szCs w:val="24"/>
              </w:rPr>
            </w:pPr>
            <w:r w:rsidRPr="009A48E2">
              <w:rPr>
                <w:rFonts w:ascii="Times New Roman" w:eastAsia="Times New Roman" w:hAnsi="Times New Roman"/>
                <w:sz w:val="24"/>
                <w:szCs w:val="24"/>
              </w:rPr>
              <w:t>НИП</w:t>
            </w:r>
          </w:p>
        </w:tc>
      </w:tr>
    </w:tbl>
    <w:p w:rsidR="00967DE7" w:rsidRPr="009A48E2" w:rsidRDefault="00967DE7" w:rsidP="00967DE7">
      <w:pPr>
        <w:jc w:val="center"/>
      </w:pPr>
    </w:p>
    <w:p w:rsidR="00967DE7" w:rsidRPr="009A48E2" w:rsidRDefault="00967DE7" w:rsidP="00967DE7"/>
    <w:p w:rsidR="00967DE7" w:rsidRPr="009A48E2" w:rsidRDefault="00967DE7" w:rsidP="00967DE7"/>
    <w:p w:rsidR="00967DE7" w:rsidRPr="009A48E2" w:rsidRDefault="00967DE7" w:rsidP="00967DE7">
      <w:pPr>
        <w:rPr>
          <w:lang w:val="en-US"/>
        </w:rPr>
      </w:pPr>
    </w:p>
    <w:p w:rsidR="007143BC" w:rsidRPr="00312CE5" w:rsidRDefault="00967DE7" w:rsidP="00967DE7">
      <w:pPr>
        <w:pStyle w:val="a4"/>
        <w:ind w:firstLine="709"/>
        <w:jc w:val="right"/>
        <w:rPr>
          <w:i/>
          <w:color w:val="FF0000"/>
          <w:sz w:val="28"/>
          <w:szCs w:val="28"/>
          <w:lang w:val="bg-BG"/>
        </w:rPr>
      </w:pPr>
      <w:bookmarkStart w:id="32" w:name="_GoBack"/>
      <w:bookmarkEnd w:id="32"/>
      <w:r>
        <w:t xml:space="preserve">                                                                                                                                                                         </w:t>
      </w:r>
    </w:p>
    <w:sectPr w:rsidR="007143BC" w:rsidRPr="00312CE5" w:rsidSect="00026CF3">
      <w:pgSz w:w="11906" w:h="16838"/>
      <w:pgMar w:top="1134" w:right="1133"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B6B" w:rsidRDefault="000D4B6B" w:rsidP="007143BC">
      <w:pPr>
        <w:spacing w:after="0" w:line="240" w:lineRule="auto"/>
      </w:pPr>
      <w:r>
        <w:separator/>
      </w:r>
    </w:p>
  </w:endnote>
  <w:endnote w:type="continuationSeparator" w:id="0">
    <w:p w:rsidR="000D4B6B" w:rsidRDefault="000D4B6B" w:rsidP="00714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6B" w:rsidRDefault="000D4B6B" w:rsidP="007143BC">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D4B6B" w:rsidRDefault="000D4B6B" w:rsidP="007143BC">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6B" w:rsidRDefault="000D4B6B">
    <w:pPr>
      <w:pStyle w:val="ae"/>
    </w:pPr>
    <w:r>
      <w:rPr>
        <w:noProof/>
        <w:lang w:val="bg-BG"/>
      </w:rPr>
      <mc:AlternateContent>
        <mc:Choice Requires="wps">
          <w:drawing>
            <wp:anchor distT="0" distB="0" distL="114300" distR="114300" simplePos="0" relativeHeight="251661312" behindDoc="0" locked="0" layoutInCell="1" allowOverlap="1" wp14:anchorId="2E3D914B" wp14:editId="0AFBBD45">
              <wp:simplePos x="0" y="0"/>
              <wp:positionH relativeFrom="page">
                <wp:posOffset>6826885</wp:posOffset>
              </wp:positionH>
              <wp:positionV relativeFrom="page">
                <wp:posOffset>10235565</wp:posOffset>
              </wp:positionV>
              <wp:extent cx="565785" cy="191770"/>
              <wp:effectExtent l="0" t="0" r="0" b="0"/>
              <wp:wrapNone/>
              <wp:docPr id="2" name="Правоъгъл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0D4B6B" w:rsidRPr="00CF27B9" w:rsidRDefault="000D4B6B" w:rsidP="007143BC">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2A3A97">
                            <w:rPr>
                              <w:rFonts w:ascii="Times New Roman" w:hAnsi="Times New Roman"/>
                              <w:noProof/>
                            </w:rPr>
                            <w:t>129</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2" o:spid="_x0000_s1026" style="position:absolute;margin-left:537.55pt;margin-top:805.95pt;width:44.55pt;height:15.1pt;rotation:180;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iC3QIAALgFAAAOAAAAZHJzL2Uyb0RvYy54bWysVFGO0zAQ/UfiDpb/s0lK0ibRpqvdpAWk&#10;BVZaOICbOI1FYgfbbbogJL65BFdA8INAcIbujRi73ba7+4OASrXG9vjNvJmXOT5ZtQ1aUqmY4Cn2&#10;jzyMKC9Eyfg8xa9eTp0II6UJL0kjOE3xFVX4ZPzwwXHfJXQgatGUVCIA4SrpuxTXWneJ66qipi1R&#10;R6KjHC4rIVuiYSvnbilJD+ht4w48b+j2QpadFAVVCk7zzSUeW/yqooV+UVWKatSkGHLTdpV2nZnV&#10;HR+TZC5JV7Nimwb5iyxawjgE3UHlRBO0kOweVMsKKZSo9FEhWldUFSuo5QBsfO8Om8uadNRygeKo&#10;blcm9f9gi+fLC4lYmeIBRpy00KL1p+sP68/rL+tf1x/XX+H/Y/1z/W39HQ1MtfpOJfDosruQhq/q&#10;zkXxWiEusprwOT2VUvQ1JSXk6Bt/99YDs1HwFM36Z6KEYGShhS3cqpItkgIa5HuRZ34YVQ3rnhgc&#10;EwlqhVa2cVe7xtGVRgUchsNwFIUYFXDlx/5oZBvrksSgmsedVPoxFS0yRool6MKCkuW50ibLvYtx&#10;52LKmsZqA0KAizk0wWxL38VePIkmUeAEg+HECbw8d06nWeAMp/4ozB/lWZb77w2+HyQ1K0vKDdyN&#10;vPzgz9q3FfpGGDuBKdGw0sCZlJScz7JGoiUBeWde6AW5rTnc7N3c22lYssDlDiV/EHhng9iZDqOR&#10;E0yD0IlHXuR4fnwWD70gDvLpbUrnjNN/p4R6UF4UjkLbjoOs75ALs+jRWXCfHElapmGCNKxN8VY3&#10;tm9GgxNeWlsT1mzsg1qY/Pe1AAHcdNoq1oh0I3a9mq0AxSh3Jsor0K5VKcgTxh5oqRbyLUY9jJAU&#10;qzcLIilGzVMO+o/9IDAzx27AkIens5tTwguASLHGaGNmejOfFp1k8xoibPTPxSl8KxWzct1ns/3C&#10;YDxYMttRZubP4d567Qfu+DcAAAD//wMAUEsDBBQABgAIAAAAIQDUnL7e4wAAAA8BAAAPAAAAZHJz&#10;L2Rvd25yZXYueG1sTI/BTsMwEETvSP0Haytxo45DCDTEqRASEoLSQIs4u/GSRMTrELtt+HucE9x2&#10;dkezb/LVaDp2xMG1liSIRQQMqbK6pVrC++7h4gaY84q06iyhhB90sCpmZ7nKtD3RGx63vmYhhFym&#10;JDTe9xnnrmrQKLewPVK4fdrBKB/kUHM9qFMINx2PoyjlRrUUPjSqx/sGq6/twUiwH9/PutyYF87L&#10;zbp6TC5fn0qS8nw+3t0C8zj6PzNM+AEdisC0twfSjnVBR9dXInjDlAqxBDZ5RJrEwPbTLokF8CLn&#10;/3sUvwAAAP//AwBQSwECLQAUAAYACAAAACEAtoM4kv4AAADhAQAAEwAAAAAAAAAAAAAAAAAAAAAA&#10;W0NvbnRlbnRfVHlwZXNdLnhtbFBLAQItABQABgAIAAAAIQA4/SH/1gAAAJQBAAALAAAAAAAAAAAA&#10;AAAAAC8BAABfcmVscy8ucmVsc1BLAQItABQABgAIAAAAIQC7TniC3QIAALgFAAAOAAAAAAAAAAAA&#10;AAAAAC4CAABkcnMvZTJvRG9jLnhtbFBLAQItABQABgAIAAAAIQDUnL7e4wAAAA8BAAAPAAAAAAAA&#10;AAAAAAAAADcFAABkcnMvZG93bnJldi54bWxQSwUGAAAAAAQABADzAAAARwYAAAAA&#10;" filled="f" fillcolor="#c0504d" stroked="f" strokecolor="#5c83b4" strokeweight="2.25pt">
              <v:textbox inset=",0,,0">
                <w:txbxContent>
                  <w:p w:rsidR="000D4B6B" w:rsidRPr="00CF27B9" w:rsidRDefault="000D4B6B" w:rsidP="007143BC">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2A3A97">
                      <w:rPr>
                        <w:rFonts w:ascii="Times New Roman" w:hAnsi="Times New Roman"/>
                        <w:noProof/>
                      </w:rPr>
                      <w:t>129</w:t>
                    </w:r>
                    <w:r w:rsidRPr="00CF27B9">
                      <w:rPr>
                        <w:rFonts w:ascii="Times New Roman" w:hAnsi="Times New Roman"/>
                        <w:noProof/>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6B" w:rsidRDefault="000D4B6B" w:rsidP="007143BC">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D4B6B" w:rsidRDefault="000D4B6B" w:rsidP="007143BC">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6B" w:rsidRDefault="000D4B6B">
    <w:pPr>
      <w:pStyle w:val="ae"/>
    </w:pPr>
    <w:r>
      <w:rPr>
        <w:noProof/>
        <w:lang w:val="bg-BG"/>
      </w:rPr>
      <mc:AlternateContent>
        <mc:Choice Requires="wps">
          <w:drawing>
            <wp:anchor distT="0" distB="0" distL="114300" distR="114300" simplePos="0" relativeHeight="251659264" behindDoc="0" locked="0" layoutInCell="1" allowOverlap="1" wp14:anchorId="29A5A166" wp14:editId="522D9F5E">
              <wp:simplePos x="0" y="0"/>
              <wp:positionH relativeFrom="page">
                <wp:posOffset>6826885</wp:posOffset>
              </wp:positionH>
              <wp:positionV relativeFrom="page">
                <wp:posOffset>10235565</wp:posOffset>
              </wp:positionV>
              <wp:extent cx="565785" cy="191770"/>
              <wp:effectExtent l="0" t="0" r="0" b="0"/>
              <wp:wrapNone/>
              <wp:docPr id="650" name="Правоъгъл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0D4B6B" w:rsidRPr="00CF27B9" w:rsidRDefault="000D4B6B" w:rsidP="007143BC">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2A3A97">
                            <w:rPr>
                              <w:rFonts w:ascii="Times New Roman" w:hAnsi="Times New Roman"/>
                              <w:noProof/>
                            </w:rPr>
                            <w:t>152</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650" o:spid="_x0000_s1027" style="position:absolute;margin-left:537.55pt;margin-top:805.9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Qu4gIAAMMFAAAOAAAAZHJzL2Uyb0RvYy54bWysVN1u0zAUvkfiHSzfZ0lK0ibR0mlLWkAa&#10;MGnwAG7iNBaJHWy36UBIXPMSvAKCGwSCZ+jeiGO3a7vtBgGRYvnn+DvnO+fzOT5ZtQ1aUqmY4Cn2&#10;jzyMKC9Eyfg8xa9eTp0II6UJL0kjOE3xFVX4ZPzwwXHfJXQgatGUVCIA4SrpuxTXWneJ66qipi1R&#10;R6KjHA4rIVuiYSnnbilJD+ht4w48b+j2QpadFAVVCnbzzSEeW/yqooV+UVWKatSkGGLTdpR2nJnR&#10;HR+TZC5JV7NiGwb5iyhawjg43UHlRBO0kOweVMsKKZSo9FEhWldUFSuo5QBsfO8Om8uadNRygeSo&#10;bpcm9f9gi+fLC4lYmeJhCPnhpIUirT9df1h/Xn9Z/7r+uP4K/4/1z/W39XdkbCBjfacSuHjZXUjD&#10;WXXnonitEBdZTficnkop+pqSEuL0jb1764JZKLiKZv0zUYI7stDCJm9VyRZJAUXyvcgzH0ZVw7on&#10;Bsd4gnyhlS3e1a54dKVRAZvhMBxFIUYFHPmxPxrZUF2SGFRzuZNKP6aiRWaSYgnasKBkea60iXJv&#10;Ysy5mLKmsfoAF2BiNo0zW9Z3sRdPokkUOMFgOHECL8+d02kWOMOpPwrzR3mW5f57g+8HSc3KknID&#10;dyMxP/izEm7FvhHHTmRKNKw0cCYkJeezrJFoSUDimRd6QW5zDid7M/d2GJYscLlDyR8E3tkgdqbD&#10;aOQE0yB04pEXOZ4fn8VDL4iDfHqb0jnj9N8poT7FgygchbYcB1HfIRdm0aOz4D45krRMQxdpWJvi&#10;rW5s3YwGJ7y0c01Ys5kf5MLEv88FCOCm0laxRqQbsevVbGUfiZWzEfBMlFcgYStWUCl0QJBULeRb&#10;jHroJilWbxZEUoyapxyeQewHgWk/dgETebg7u9klvACIFGuMNtNMb1rVopNsXoOHzTPg4hSeTMWs&#10;avfRbB8adArLadvVTCs6XFurfe8d/wYAAP//AwBQSwMEFAAGAAgAAAAhANScvt7jAAAADwEAAA8A&#10;AABkcnMvZG93bnJldi54bWxMj8FOwzAQRO9I/QdrK3GjjkMINMSpEBISgtJAizi78ZJExOsQu234&#10;e5wT3HZ2R7Nv8tVoOnbEwbWWJIhFBAypsrqlWsL77uHiBpjzirTqLKGEH3SwKmZnucq0PdEbHre+&#10;ZiGEXKYkNN73GeeuatAot7A9Urh92sEoH+RQcz2oUwg3HY+jKOVGtRQ+NKrH+warr+3BSLAf38+6&#10;3JgXzsvNunpMLl+fSpLyfD7e3QLzOPo/M0z4AR2KwLS3B9KOdUFH11cieMOUCrEENnlEmsTA9tMu&#10;iQXwIuf/exS/AAAA//8DAFBLAQItABQABgAIAAAAIQC2gziS/gAAAOEBAAATAAAAAAAAAAAAAAAA&#10;AAAAAABbQ29udGVudF9UeXBlc10ueG1sUEsBAi0AFAAGAAgAAAAhADj9If/WAAAAlAEAAAsAAAAA&#10;AAAAAAAAAAAALwEAAF9yZWxzLy5yZWxzUEsBAi0AFAAGAAgAAAAhABjVtC7iAgAAwwUAAA4AAAAA&#10;AAAAAAAAAAAALgIAAGRycy9lMm9Eb2MueG1sUEsBAi0AFAAGAAgAAAAhANScvt7jAAAADwEAAA8A&#10;AAAAAAAAAAAAAAAAPAUAAGRycy9kb3ducmV2LnhtbFBLBQYAAAAABAAEAPMAAABMBgAAAAA=&#10;" filled="f" fillcolor="#c0504d" stroked="f" strokecolor="#5c83b4" strokeweight="2.25pt">
              <v:textbox inset=",0,,0">
                <w:txbxContent>
                  <w:p w:rsidR="000D4B6B" w:rsidRPr="00CF27B9" w:rsidRDefault="000D4B6B" w:rsidP="007143BC">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2A3A97">
                      <w:rPr>
                        <w:rFonts w:ascii="Times New Roman" w:hAnsi="Times New Roman"/>
                        <w:noProof/>
                      </w:rPr>
                      <w:t>152</w:t>
                    </w:r>
                    <w:r w:rsidRPr="00CF27B9">
                      <w:rPr>
                        <w:rFonts w:ascii="Times New Roman" w:hAnsi="Times New Roman"/>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B6B" w:rsidRDefault="000D4B6B" w:rsidP="007143BC">
      <w:pPr>
        <w:spacing w:after="0" w:line="240" w:lineRule="auto"/>
      </w:pPr>
      <w:r>
        <w:separator/>
      </w:r>
    </w:p>
  </w:footnote>
  <w:footnote w:type="continuationSeparator" w:id="0">
    <w:p w:rsidR="000D4B6B" w:rsidRDefault="000D4B6B" w:rsidP="007143BC">
      <w:pPr>
        <w:spacing w:after="0" w:line="240" w:lineRule="auto"/>
      </w:pPr>
      <w:r>
        <w:continuationSeparator/>
      </w:r>
    </w:p>
  </w:footnote>
  <w:footnote w:id="1">
    <w:p w:rsidR="000D4B6B" w:rsidRPr="002E127A" w:rsidRDefault="000D4B6B" w:rsidP="00F6782D">
      <w:pPr>
        <w:pStyle w:val="aa"/>
        <w:rPr>
          <w:lang w:val="bg-BG"/>
        </w:rPr>
      </w:pPr>
      <w:r w:rsidRPr="00F3500C">
        <w:rPr>
          <w:rStyle w:val="a3"/>
          <w:sz w:val="24"/>
          <w:szCs w:val="24"/>
        </w:rPr>
        <w:footnoteRef/>
      </w:r>
      <w:r>
        <w:t xml:space="preserve"> </w:t>
      </w:r>
      <w:proofErr w:type="spellStart"/>
      <w:r w:rsidRPr="002E127A">
        <w:t>данни</w:t>
      </w:r>
      <w:proofErr w:type="spellEnd"/>
      <w:r w:rsidRPr="002E127A">
        <w:t xml:space="preserve"> </w:t>
      </w:r>
      <w:proofErr w:type="spellStart"/>
      <w:r w:rsidRPr="002E127A">
        <w:t>от</w:t>
      </w:r>
      <w:proofErr w:type="spellEnd"/>
      <w:r w:rsidRPr="002E127A">
        <w:t xml:space="preserve"> www.</w:t>
      </w:r>
      <w:proofErr w:type="spellStart"/>
      <w:r>
        <w:t>nsi</w:t>
      </w:r>
      <w:proofErr w:type="spellEnd"/>
      <w:r>
        <w:t>.</w:t>
      </w:r>
      <w:r w:rsidRPr="002E127A">
        <w:t>.</w:t>
      </w:r>
      <w:proofErr w:type="spellStart"/>
      <w:r w:rsidRPr="002E127A">
        <w:t>bg</w:t>
      </w:r>
      <w:proofErr w:type="spellEnd"/>
    </w:p>
  </w:footnote>
  <w:footnote w:id="2">
    <w:p w:rsidR="000D4B6B" w:rsidRDefault="000D4B6B" w:rsidP="00F6782D">
      <w:pPr>
        <w:pStyle w:val="a4"/>
        <w:jc w:val="both"/>
      </w:pPr>
      <w:r w:rsidRPr="00F3500C">
        <w:rPr>
          <w:rStyle w:val="a3"/>
          <w:rFonts w:eastAsiaTheme="majorEastAsia"/>
          <w:szCs w:val="20"/>
        </w:rPr>
        <w:footnoteRef/>
      </w:r>
      <w:r w:rsidRPr="00294938">
        <w:rPr>
          <w:sz w:val="20"/>
          <w:szCs w:val="20"/>
        </w:rPr>
        <w:t xml:space="preserve"> </w:t>
      </w:r>
      <w:r w:rsidRPr="00294938">
        <w:rPr>
          <w:sz w:val="20"/>
          <w:szCs w:val="20"/>
          <w:lang w:val="bg-BG" w:eastAsia="bg-BG"/>
        </w:rPr>
        <w:t>Резултатност</w:t>
      </w:r>
      <w:r>
        <w:rPr>
          <w:sz w:val="20"/>
          <w:szCs w:val="20"/>
          <w:lang w:val="bg-BG" w:eastAsia="bg-BG"/>
        </w:rPr>
        <w:t>та е изведена в Приложение № 1.</w:t>
      </w:r>
    </w:p>
  </w:footnote>
  <w:footnote w:id="3">
    <w:p w:rsidR="000D4B6B" w:rsidRDefault="000D4B6B" w:rsidP="00A94379">
      <w:pPr>
        <w:pStyle w:val="aa"/>
      </w:pPr>
      <w:r w:rsidRPr="00042980">
        <w:rPr>
          <w:vertAlign w:val="superscript"/>
        </w:rPr>
        <w:t xml:space="preserve">3 </w:t>
      </w:r>
      <w:r w:rsidRPr="00F91385">
        <w:rPr>
          <w:lang w:val="bg-BG"/>
        </w:rPr>
        <w:t xml:space="preserve">Подробни данни и анализ на всяко едно от върнатите от съда дела са </w:t>
      </w:r>
      <w:r>
        <w:rPr>
          <w:lang w:val="bg-BG"/>
        </w:rPr>
        <w:t>изложени</w:t>
      </w:r>
      <w:r w:rsidRPr="00F91385">
        <w:rPr>
          <w:lang w:val="bg-BG"/>
        </w:rPr>
        <w:t xml:space="preserve"> в Приложение № 3 </w:t>
      </w:r>
    </w:p>
  </w:footnote>
  <w:footnote w:id="4">
    <w:p w:rsidR="000D4B6B" w:rsidRPr="00042980" w:rsidRDefault="000D4B6B" w:rsidP="00A94379">
      <w:pPr>
        <w:pStyle w:val="aa"/>
      </w:pPr>
      <w:r w:rsidRPr="00042980">
        <w:rPr>
          <w:rStyle w:val="a3"/>
        </w:rPr>
        <w:footnoteRef/>
      </w:r>
      <w:r w:rsidRPr="00042980">
        <w:t xml:space="preserve"> </w:t>
      </w:r>
      <w:r w:rsidRPr="00042980">
        <w:rPr>
          <w:lang w:val="bg-BG"/>
        </w:rPr>
        <w:t>Подробни данни и анализ на всеки един от оправдателните съдебни актове са дадени в Приложение №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FC87E7E"/>
    <w:lvl w:ilvl="0">
      <w:numFmt w:val="bullet"/>
      <w:lvlText w:val="*"/>
      <w:lvlJc w:val="left"/>
    </w:lvl>
  </w:abstractNum>
  <w:abstractNum w:abstractNumId="1">
    <w:nsid w:val="007949D3"/>
    <w:multiLevelType w:val="hybridMultilevel"/>
    <w:tmpl w:val="C1F2067A"/>
    <w:lvl w:ilvl="0" w:tplc="F3DCF32E">
      <w:start w:val="3"/>
      <w:numFmt w:val="bullet"/>
      <w:lvlText w:val="-"/>
      <w:lvlJc w:val="left"/>
      <w:pPr>
        <w:ind w:left="1080" w:hanging="360"/>
      </w:pPr>
      <w:rPr>
        <w:rFonts w:ascii="Times New Roman" w:eastAsia="Times New Roman" w:hAnsi="Times New Roman"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2">
    <w:nsid w:val="00E91AB5"/>
    <w:multiLevelType w:val="hybridMultilevel"/>
    <w:tmpl w:val="7666BA1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3BA1A9C"/>
    <w:multiLevelType w:val="hybridMultilevel"/>
    <w:tmpl w:val="82BC098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4">
    <w:nsid w:val="07631DCD"/>
    <w:multiLevelType w:val="hybridMultilevel"/>
    <w:tmpl w:val="D0501D6C"/>
    <w:lvl w:ilvl="0" w:tplc="69AE92A8">
      <w:start w:val="5"/>
      <w:numFmt w:val="bullet"/>
      <w:lvlText w:val="-"/>
      <w:lvlJc w:val="left"/>
      <w:pPr>
        <w:ind w:left="1410" w:hanging="360"/>
      </w:pPr>
      <w:rPr>
        <w:rFonts w:ascii="Times New Roman" w:eastAsia="Times New Roman" w:hAnsi="Times New Roman" w:cs="Times New Roman" w:hint="default"/>
      </w:rPr>
    </w:lvl>
    <w:lvl w:ilvl="1" w:tplc="04020003" w:tentative="1">
      <w:start w:val="1"/>
      <w:numFmt w:val="bullet"/>
      <w:lvlText w:val="o"/>
      <w:lvlJc w:val="left"/>
      <w:pPr>
        <w:ind w:left="2130" w:hanging="360"/>
      </w:pPr>
      <w:rPr>
        <w:rFonts w:ascii="Courier New" w:hAnsi="Courier New" w:cs="Courier New" w:hint="default"/>
      </w:rPr>
    </w:lvl>
    <w:lvl w:ilvl="2" w:tplc="04020005" w:tentative="1">
      <w:start w:val="1"/>
      <w:numFmt w:val="bullet"/>
      <w:lvlText w:val=""/>
      <w:lvlJc w:val="left"/>
      <w:pPr>
        <w:ind w:left="2850" w:hanging="360"/>
      </w:pPr>
      <w:rPr>
        <w:rFonts w:ascii="Wingdings" w:hAnsi="Wingdings" w:hint="default"/>
      </w:rPr>
    </w:lvl>
    <w:lvl w:ilvl="3" w:tplc="04020001" w:tentative="1">
      <w:start w:val="1"/>
      <w:numFmt w:val="bullet"/>
      <w:lvlText w:val=""/>
      <w:lvlJc w:val="left"/>
      <w:pPr>
        <w:ind w:left="3570" w:hanging="360"/>
      </w:pPr>
      <w:rPr>
        <w:rFonts w:ascii="Symbol" w:hAnsi="Symbol" w:hint="default"/>
      </w:rPr>
    </w:lvl>
    <w:lvl w:ilvl="4" w:tplc="04020003" w:tentative="1">
      <w:start w:val="1"/>
      <w:numFmt w:val="bullet"/>
      <w:lvlText w:val="o"/>
      <w:lvlJc w:val="left"/>
      <w:pPr>
        <w:ind w:left="4290" w:hanging="360"/>
      </w:pPr>
      <w:rPr>
        <w:rFonts w:ascii="Courier New" w:hAnsi="Courier New" w:cs="Courier New" w:hint="default"/>
      </w:rPr>
    </w:lvl>
    <w:lvl w:ilvl="5" w:tplc="04020005" w:tentative="1">
      <w:start w:val="1"/>
      <w:numFmt w:val="bullet"/>
      <w:lvlText w:val=""/>
      <w:lvlJc w:val="left"/>
      <w:pPr>
        <w:ind w:left="5010" w:hanging="360"/>
      </w:pPr>
      <w:rPr>
        <w:rFonts w:ascii="Wingdings" w:hAnsi="Wingdings" w:hint="default"/>
      </w:rPr>
    </w:lvl>
    <w:lvl w:ilvl="6" w:tplc="04020001" w:tentative="1">
      <w:start w:val="1"/>
      <w:numFmt w:val="bullet"/>
      <w:lvlText w:val=""/>
      <w:lvlJc w:val="left"/>
      <w:pPr>
        <w:ind w:left="5730" w:hanging="360"/>
      </w:pPr>
      <w:rPr>
        <w:rFonts w:ascii="Symbol" w:hAnsi="Symbol" w:hint="default"/>
      </w:rPr>
    </w:lvl>
    <w:lvl w:ilvl="7" w:tplc="04020003" w:tentative="1">
      <w:start w:val="1"/>
      <w:numFmt w:val="bullet"/>
      <w:lvlText w:val="o"/>
      <w:lvlJc w:val="left"/>
      <w:pPr>
        <w:ind w:left="6450" w:hanging="360"/>
      </w:pPr>
      <w:rPr>
        <w:rFonts w:ascii="Courier New" w:hAnsi="Courier New" w:cs="Courier New" w:hint="default"/>
      </w:rPr>
    </w:lvl>
    <w:lvl w:ilvl="8" w:tplc="04020005" w:tentative="1">
      <w:start w:val="1"/>
      <w:numFmt w:val="bullet"/>
      <w:lvlText w:val=""/>
      <w:lvlJc w:val="left"/>
      <w:pPr>
        <w:ind w:left="7170" w:hanging="360"/>
      </w:pPr>
      <w:rPr>
        <w:rFonts w:ascii="Wingdings" w:hAnsi="Wingdings" w:hint="default"/>
      </w:rPr>
    </w:lvl>
  </w:abstractNum>
  <w:abstractNum w:abstractNumId="5">
    <w:nsid w:val="0D7A32B2"/>
    <w:multiLevelType w:val="multilevel"/>
    <w:tmpl w:val="DD42B9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FD502A3"/>
    <w:multiLevelType w:val="hybridMultilevel"/>
    <w:tmpl w:val="AEBCE488"/>
    <w:lvl w:ilvl="0" w:tplc="37C4B258">
      <w:start w:val="1"/>
      <w:numFmt w:val="bullet"/>
      <w:lvlText w:val="-"/>
      <w:lvlJc w:val="left"/>
      <w:pPr>
        <w:ind w:left="1571" w:hanging="360"/>
      </w:pPr>
      <w:rPr>
        <w:rFonts w:ascii="Times New Roman" w:eastAsia="Times New Roman" w:hAnsi="Times New Roman"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7">
    <w:nsid w:val="11FE67DB"/>
    <w:multiLevelType w:val="hybridMultilevel"/>
    <w:tmpl w:val="FC062AE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15AA46C9"/>
    <w:multiLevelType w:val="hybridMultilevel"/>
    <w:tmpl w:val="C62295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nsid w:val="19812FC5"/>
    <w:multiLevelType w:val="multilevel"/>
    <w:tmpl w:val="AA50352A"/>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1A963265"/>
    <w:multiLevelType w:val="multilevel"/>
    <w:tmpl w:val="28908AD2"/>
    <w:lvl w:ilvl="0">
      <w:start w:val="5"/>
      <w:numFmt w:val="decimal"/>
      <w:lvlText w:val="%1."/>
      <w:lvlJc w:val="left"/>
      <w:pPr>
        <w:ind w:left="675" w:hanging="675"/>
      </w:pPr>
      <w:rPr>
        <w:rFonts w:cs="Times New Roman" w:hint="default"/>
      </w:rPr>
    </w:lvl>
    <w:lvl w:ilvl="1">
      <w:start w:val="1"/>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1">
    <w:nsid w:val="1E8177DF"/>
    <w:multiLevelType w:val="hybridMultilevel"/>
    <w:tmpl w:val="C944D8F2"/>
    <w:lvl w:ilvl="0" w:tplc="3B94EA24">
      <w:start w:val="1"/>
      <w:numFmt w:val="decimal"/>
      <w:lvlText w:val="%1."/>
      <w:lvlJc w:val="left"/>
      <w:pPr>
        <w:ind w:left="1211"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2">
    <w:nsid w:val="28754EBE"/>
    <w:multiLevelType w:val="hybridMultilevel"/>
    <w:tmpl w:val="86AACB54"/>
    <w:lvl w:ilvl="0" w:tplc="CD42F688">
      <w:start w:val="2"/>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3">
    <w:nsid w:val="2AEE3A03"/>
    <w:multiLevelType w:val="hybridMultilevel"/>
    <w:tmpl w:val="96362222"/>
    <w:lvl w:ilvl="0" w:tplc="DC7E6B94">
      <w:start w:val="3"/>
      <w:numFmt w:val="bullet"/>
      <w:lvlText w:val="-"/>
      <w:lvlJc w:val="left"/>
      <w:pPr>
        <w:ind w:left="1068" w:hanging="360"/>
      </w:pPr>
      <w:rPr>
        <w:rFonts w:ascii="Times New Roman" w:eastAsia="Times New Roman" w:hAnsi="Times New Roman" w:hint="default"/>
      </w:rPr>
    </w:lvl>
    <w:lvl w:ilvl="1" w:tplc="04020003">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4">
    <w:nsid w:val="323977C5"/>
    <w:multiLevelType w:val="hybridMultilevel"/>
    <w:tmpl w:val="A9747246"/>
    <w:lvl w:ilvl="0" w:tplc="B9DE1952">
      <w:start w:val="3"/>
      <w:numFmt w:val="bullet"/>
      <w:lvlText w:val="-"/>
      <w:lvlJc w:val="left"/>
      <w:pPr>
        <w:ind w:left="1211" w:hanging="360"/>
      </w:pPr>
      <w:rPr>
        <w:rFonts w:ascii="Times New Roman" w:eastAsia="Times New Roman" w:hAnsi="Times New Roman"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5">
    <w:nsid w:val="3C3D2C0E"/>
    <w:multiLevelType w:val="hybridMultilevel"/>
    <w:tmpl w:val="965A8574"/>
    <w:lvl w:ilvl="0" w:tplc="A1E42D1A">
      <w:start w:val="2"/>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nsid w:val="3E190F97"/>
    <w:multiLevelType w:val="hybridMultilevel"/>
    <w:tmpl w:val="930227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nsid w:val="3E2A0C58"/>
    <w:multiLevelType w:val="hybridMultilevel"/>
    <w:tmpl w:val="CB9CC2B4"/>
    <w:lvl w:ilvl="0" w:tplc="02BA1730">
      <w:start w:val="1"/>
      <w:numFmt w:val="decimal"/>
      <w:lvlText w:val="%1."/>
      <w:lvlJc w:val="left"/>
      <w:pPr>
        <w:ind w:left="1069" w:hanging="360"/>
      </w:pPr>
      <w:rPr>
        <w:rFonts w:hint="default"/>
        <w:b w:val="0"/>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8">
    <w:nsid w:val="4075182C"/>
    <w:multiLevelType w:val="hybridMultilevel"/>
    <w:tmpl w:val="7952D8C6"/>
    <w:lvl w:ilvl="0" w:tplc="5A04A1AA">
      <w:start w:val="1"/>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9">
    <w:nsid w:val="40926D0B"/>
    <w:multiLevelType w:val="hybridMultilevel"/>
    <w:tmpl w:val="68A4E5C2"/>
    <w:lvl w:ilvl="0" w:tplc="1142565C">
      <w:numFmt w:val="bullet"/>
      <w:lvlText w:val="-"/>
      <w:lvlJc w:val="left"/>
      <w:pPr>
        <w:ind w:left="1211" w:hanging="360"/>
      </w:pPr>
      <w:rPr>
        <w:rFonts w:ascii="Times New Roman" w:eastAsia="Calibri" w:hAnsi="Times New Roman" w:cs="Times New Roman" w:hint="default"/>
        <w:sz w:val="24"/>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20">
    <w:nsid w:val="42D40ED3"/>
    <w:multiLevelType w:val="hybridMultilevel"/>
    <w:tmpl w:val="FC865B56"/>
    <w:lvl w:ilvl="0" w:tplc="85243DB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44E6773B"/>
    <w:multiLevelType w:val="hybridMultilevel"/>
    <w:tmpl w:val="AC9C9050"/>
    <w:lvl w:ilvl="0" w:tplc="C10C71CA">
      <w:start w:val="1"/>
      <w:numFmt w:val="decimal"/>
      <w:lvlText w:val="%1."/>
      <w:lvlJc w:val="left"/>
      <w:pPr>
        <w:ind w:left="1129" w:hanging="360"/>
      </w:pPr>
      <w:rPr>
        <w:rFonts w:hint="default"/>
        <w:b/>
      </w:rPr>
    </w:lvl>
    <w:lvl w:ilvl="1" w:tplc="04020019" w:tentative="1">
      <w:start w:val="1"/>
      <w:numFmt w:val="lowerLetter"/>
      <w:lvlText w:val="%2."/>
      <w:lvlJc w:val="left"/>
      <w:pPr>
        <w:ind w:left="1849" w:hanging="360"/>
      </w:pPr>
    </w:lvl>
    <w:lvl w:ilvl="2" w:tplc="0402001B" w:tentative="1">
      <w:start w:val="1"/>
      <w:numFmt w:val="lowerRoman"/>
      <w:lvlText w:val="%3."/>
      <w:lvlJc w:val="right"/>
      <w:pPr>
        <w:ind w:left="2569" w:hanging="180"/>
      </w:pPr>
    </w:lvl>
    <w:lvl w:ilvl="3" w:tplc="0402000F" w:tentative="1">
      <w:start w:val="1"/>
      <w:numFmt w:val="decimal"/>
      <w:lvlText w:val="%4."/>
      <w:lvlJc w:val="left"/>
      <w:pPr>
        <w:ind w:left="3289" w:hanging="360"/>
      </w:pPr>
    </w:lvl>
    <w:lvl w:ilvl="4" w:tplc="04020019" w:tentative="1">
      <w:start w:val="1"/>
      <w:numFmt w:val="lowerLetter"/>
      <w:lvlText w:val="%5."/>
      <w:lvlJc w:val="left"/>
      <w:pPr>
        <w:ind w:left="4009" w:hanging="360"/>
      </w:pPr>
    </w:lvl>
    <w:lvl w:ilvl="5" w:tplc="0402001B" w:tentative="1">
      <w:start w:val="1"/>
      <w:numFmt w:val="lowerRoman"/>
      <w:lvlText w:val="%6."/>
      <w:lvlJc w:val="right"/>
      <w:pPr>
        <w:ind w:left="4729" w:hanging="180"/>
      </w:pPr>
    </w:lvl>
    <w:lvl w:ilvl="6" w:tplc="0402000F" w:tentative="1">
      <w:start w:val="1"/>
      <w:numFmt w:val="decimal"/>
      <w:lvlText w:val="%7."/>
      <w:lvlJc w:val="left"/>
      <w:pPr>
        <w:ind w:left="5449" w:hanging="360"/>
      </w:pPr>
    </w:lvl>
    <w:lvl w:ilvl="7" w:tplc="04020019" w:tentative="1">
      <w:start w:val="1"/>
      <w:numFmt w:val="lowerLetter"/>
      <w:lvlText w:val="%8."/>
      <w:lvlJc w:val="left"/>
      <w:pPr>
        <w:ind w:left="6169" w:hanging="360"/>
      </w:pPr>
    </w:lvl>
    <w:lvl w:ilvl="8" w:tplc="0402001B" w:tentative="1">
      <w:start w:val="1"/>
      <w:numFmt w:val="lowerRoman"/>
      <w:lvlText w:val="%9."/>
      <w:lvlJc w:val="right"/>
      <w:pPr>
        <w:ind w:left="6889" w:hanging="180"/>
      </w:pPr>
    </w:lvl>
  </w:abstractNum>
  <w:abstractNum w:abstractNumId="22">
    <w:nsid w:val="4BF07BCB"/>
    <w:multiLevelType w:val="hybridMultilevel"/>
    <w:tmpl w:val="785CF708"/>
    <w:lvl w:ilvl="0" w:tplc="C082BF0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3">
    <w:nsid w:val="4F205722"/>
    <w:multiLevelType w:val="hybridMultilevel"/>
    <w:tmpl w:val="674AD850"/>
    <w:lvl w:ilvl="0" w:tplc="1338A90A">
      <w:start w:val="1"/>
      <w:numFmt w:val="decimal"/>
      <w:lvlText w:val="%1."/>
      <w:lvlJc w:val="left"/>
      <w:pPr>
        <w:ind w:left="1025" w:hanging="360"/>
      </w:pPr>
      <w:rPr>
        <w:rFonts w:hint="default"/>
      </w:rPr>
    </w:lvl>
    <w:lvl w:ilvl="1" w:tplc="04020019" w:tentative="1">
      <w:start w:val="1"/>
      <w:numFmt w:val="lowerLetter"/>
      <w:lvlText w:val="%2."/>
      <w:lvlJc w:val="left"/>
      <w:pPr>
        <w:ind w:left="1745" w:hanging="360"/>
      </w:pPr>
    </w:lvl>
    <w:lvl w:ilvl="2" w:tplc="0402001B" w:tentative="1">
      <w:start w:val="1"/>
      <w:numFmt w:val="lowerRoman"/>
      <w:lvlText w:val="%3."/>
      <w:lvlJc w:val="right"/>
      <w:pPr>
        <w:ind w:left="2465" w:hanging="180"/>
      </w:pPr>
    </w:lvl>
    <w:lvl w:ilvl="3" w:tplc="0402000F" w:tentative="1">
      <w:start w:val="1"/>
      <w:numFmt w:val="decimal"/>
      <w:lvlText w:val="%4."/>
      <w:lvlJc w:val="left"/>
      <w:pPr>
        <w:ind w:left="3185" w:hanging="360"/>
      </w:pPr>
    </w:lvl>
    <w:lvl w:ilvl="4" w:tplc="04020019" w:tentative="1">
      <w:start w:val="1"/>
      <w:numFmt w:val="lowerLetter"/>
      <w:lvlText w:val="%5."/>
      <w:lvlJc w:val="left"/>
      <w:pPr>
        <w:ind w:left="3905" w:hanging="360"/>
      </w:pPr>
    </w:lvl>
    <w:lvl w:ilvl="5" w:tplc="0402001B" w:tentative="1">
      <w:start w:val="1"/>
      <w:numFmt w:val="lowerRoman"/>
      <w:lvlText w:val="%6."/>
      <w:lvlJc w:val="right"/>
      <w:pPr>
        <w:ind w:left="4625" w:hanging="180"/>
      </w:pPr>
    </w:lvl>
    <w:lvl w:ilvl="6" w:tplc="0402000F" w:tentative="1">
      <w:start w:val="1"/>
      <w:numFmt w:val="decimal"/>
      <w:lvlText w:val="%7."/>
      <w:lvlJc w:val="left"/>
      <w:pPr>
        <w:ind w:left="5345" w:hanging="360"/>
      </w:pPr>
    </w:lvl>
    <w:lvl w:ilvl="7" w:tplc="04020019" w:tentative="1">
      <w:start w:val="1"/>
      <w:numFmt w:val="lowerLetter"/>
      <w:lvlText w:val="%8."/>
      <w:lvlJc w:val="left"/>
      <w:pPr>
        <w:ind w:left="6065" w:hanging="360"/>
      </w:pPr>
    </w:lvl>
    <w:lvl w:ilvl="8" w:tplc="0402001B" w:tentative="1">
      <w:start w:val="1"/>
      <w:numFmt w:val="lowerRoman"/>
      <w:lvlText w:val="%9."/>
      <w:lvlJc w:val="right"/>
      <w:pPr>
        <w:ind w:left="6785" w:hanging="180"/>
      </w:pPr>
    </w:lvl>
  </w:abstractNum>
  <w:abstractNum w:abstractNumId="24">
    <w:nsid w:val="56040CE2"/>
    <w:multiLevelType w:val="hybridMultilevel"/>
    <w:tmpl w:val="917CAAC4"/>
    <w:lvl w:ilvl="0" w:tplc="311EBCEE">
      <w:start w:val="1"/>
      <w:numFmt w:val="decimal"/>
      <w:lvlText w:val="%1."/>
      <w:lvlJc w:val="left"/>
      <w:pPr>
        <w:ind w:left="1069" w:hanging="36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nsid w:val="59170909"/>
    <w:multiLevelType w:val="hybridMultilevel"/>
    <w:tmpl w:val="2356081E"/>
    <w:lvl w:ilvl="0" w:tplc="7E24C006">
      <w:start w:val="1"/>
      <w:numFmt w:val="decimal"/>
      <w:lvlText w:val="%1."/>
      <w:lvlJc w:val="left"/>
      <w:pPr>
        <w:ind w:left="1070" w:hanging="360"/>
      </w:pPr>
      <w:rPr>
        <w:rFonts w:hint="default"/>
        <w:b/>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26">
    <w:nsid w:val="64BD0417"/>
    <w:multiLevelType w:val="hybridMultilevel"/>
    <w:tmpl w:val="8202164A"/>
    <w:lvl w:ilvl="0" w:tplc="C98EEA48">
      <w:start w:val="3"/>
      <w:numFmt w:val="bullet"/>
      <w:lvlText w:val="-"/>
      <w:lvlJc w:val="left"/>
      <w:pPr>
        <w:ind w:left="1068" w:hanging="360"/>
      </w:pPr>
      <w:rPr>
        <w:rFonts w:ascii="Times New Roman" w:eastAsia="Times New Roman" w:hAnsi="Times New Roman" w:hint="default"/>
        <w:i/>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7">
    <w:nsid w:val="69A6542C"/>
    <w:multiLevelType w:val="hybridMultilevel"/>
    <w:tmpl w:val="029C63C6"/>
    <w:lvl w:ilvl="0" w:tplc="3E92CE54">
      <w:start w:val="1"/>
      <w:numFmt w:val="decimal"/>
      <w:lvlText w:val="%1."/>
      <w:lvlJc w:val="left"/>
      <w:pPr>
        <w:ind w:left="720" w:hanging="360"/>
      </w:pPr>
      <w:rPr>
        <w:rFonts w:cs="Times New Roman" w:hint="default"/>
        <w:i/>
        <w:sz w:val="28"/>
        <w:szCs w:val="28"/>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8">
    <w:nsid w:val="73473940"/>
    <w:multiLevelType w:val="hybridMultilevel"/>
    <w:tmpl w:val="0452F834"/>
    <w:lvl w:ilvl="0" w:tplc="28E43DF8">
      <w:start w:val="1"/>
      <w:numFmt w:val="bullet"/>
      <w:lvlText w:val=""/>
      <w:lvlJc w:val="left"/>
      <w:pPr>
        <w:ind w:left="1429" w:hanging="360"/>
      </w:pPr>
      <w:rPr>
        <w:rFonts w:ascii="Symbol" w:hAnsi="Symbol" w:hint="default"/>
        <w:color w:val="auto"/>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9">
    <w:nsid w:val="7573120A"/>
    <w:multiLevelType w:val="hybridMultilevel"/>
    <w:tmpl w:val="5B0A15E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nsid w:val="7C104298"/>
    <w:multiLevelType w:val="hybridMultilevel"/>
    <w:tmpl w:val="EC727FAE"/>
    <w:lvl w:ilvl="0" w:tplc="6D1E70BA">
      <w:start w:val="1"/>
      <w:numFmt w:val="upperRoman"/>
      <w:lvlText w:val="%1."/>
      <w:lvlJc w:val="left"/>
      <w:pPr>
        <w:ind w:left="1429" w:hanging="720"/>
      </w:pPr>
      <w:rPr>
        <w:rFonts w:hint="default"/>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1">
    <w:nsid w:val="7E3177D4"/>
    <w:multiLevelType w:val="hybridMultilevel"/>
    <w:tmpl w:val="AE7090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F3E304D"/>
    <w:multiLevelType w:val="multilevel"/>
    <w:tmpl w:val="61602BF6"/>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
  </w:num>
  <w:num w:numId="2">
    <w:abstractNumId w:val="15"/>
  </w:num>
  <w:num w:numId="3">
    <w:abstractNumId w:val="10"/>
  </w:num>
  <w:num w:numId="4">
    <w:abstractNumId w:val="2"/>
  </w:num>
  <w:num w:numId="5">
    <w:abstractNumId w:val="13"/>
  </w:num>
  <w:num w:numId="6">
    <w:abstractNumId w:val="27"/>
  </w:num>
  <w:num w:numId="7">
    <w:abstractNumId w:val="19"/>
  </w:num>
  <w:num w:numId="8">
    <w:abstractNumId w:val="6"/>
  </w:num>
  <w:num w:numId="9">
    <w:abstractNumId w:val="14"/>
  </w:num>
  <w:num w:numId="10">
    <w:abstractNumId w:val="16"/>
  </w:num>
  <w:num w:numId="11">
    <w:abstractNumId w:val="29"/>
  </w:num>
  <w:num w:numId="12">
    <w:abstractNumId w:val="7"/>
  </w:num>
  <w:num w:numId="13">
    <w:abstractNumId w:val="8"/>
  </w:num>
  <w:num w:numId="14">
    <w:abstractNumId w:val="3"/>
  </w:num>
  <w:num w:numId="15">
    <w:abstractNumId w:val="31"/>
  </w:num>
  <w:num w:numId="16">
    <w:abstractNumId w:val="28"/>
  </w:num>
  <w:num w:numId="17">
    <w:abstractNumId w:val="26"/>
  </w:num>
  <w:num w:numId="18">
    <w:abstractNumId w:val="30"/>
  </w:num>
  <w:num w:numId="19">
    <w:abstractNumId w:val="24"/>
  </w:num>
  <w:num w:numId="20">
    <w:abstractNumId w:val="17"/>
  </w:num>
  <w:num w:numId="21">
    <w:abstractNumId w:val="18"/>
  </w:num>
  <w:num w:numId="22">
    <w:abstractNumId w:val="12"/>
  </w:num>
  <w:num w:numId="23">
    <w:abstractNumId w:val="22"/>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23"/>
  </w:num>
  <w:num w:numId="26">
    <w:abstractNumId w:val="4"/>
  </w:num>
  <w:num w:numId="27">
    <w:abstractNumId w:val="32"/>
  </w:num>
  <w:num w:numId="28">
    <w:abstractNumId w:val="9"/>
  </w:num>
  <w:num w:numId="29">
    <w:abstractNumId w:val="25"/>
  </w:num>
  <w:num w:numId="30">
    <w:abstractNumId w:val="20"/>
  </w:num>
  <w:num w:numId="31">
    <w:abstractNumId w:val="11"/>
  </w:num>
  <w:num w:numId="32">
    <w:abstractNumId w:val="21"/>
  </w:num>
  <w:num w:numId="3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A47"/>
    <w:rsid w:val="00005682"/>
    <w:rsid w:val="00005C8B"/>
    <w:rsid w:val="000068DE"/>
    <w:rsid w:val="00014C7F"/>
    <w:rsid w:val="000238DF"/>
    <w:rsid w:val="00026CF3"/>
    <w:rsid w:val="00027950"/>
    <w:rsid w:val="0003156C"/>
    <w:rsid w:val="00051842"/>
    <w:rsid w:val="000639C0"/>
    <w:rsid w:val="000751C0"/>
    <w:rsid w:val="0008027B"/>
    <w:rsid w:val="00080BAE"/>
    <w:rsid w:val="00086D62"/>
    <w:rsid w:val="00091FD4"/>
    <w:rsid w:val="000A3728"/>
    <w:rsid w:val="000A64C4"/>
    <w:rsid w:val="000B3AB3"/>
    <w:rsid w:val="000B5297"/>
    <w:rsid w:val="000D20FA"/>
    <w:rsid w:val="000D4B6B"/>
    <w:rsid w:val="000E5161"/>
    <w:rsid w:val="000F1A0F"/>
    <w:rsid w:val="000F36F2"/>
    <w:rsid w:val="00102C8B"/>
    <w:rsid w:val="00103370"/>
    <w:rsid w:val="0010667D"/>
    <w:rsid w:val="00107FBD"/>
    <w:rsid w:val="00111B1F"/>
    <w:rsid w:val="00114206"/>
    <w:rsid w:val="00123F0E"/>
    <w:rsid w:val="00126D8A"/>
    <w:rsid w:val="00127650"/>
    <w:rsid w:val="00132DCA"/>
    <w:rsid w:val="00137A3F"/>
    <w:rsid w:val="001460D2"/>
    <w:rsid w:val="001524AC"/>
    <w:rsid w:val="00154832"/>
    <w:rsid w:val="001652A2"/>
    <w:rsid w:val="00183E2C"/>
    <w:rsid w:val="00192A7E"/>
    <w:rsid w:val="001968F5"/>
    <w:rsid w:val="001A1B42"/>
    <w:rsid w:val="001A1B92"/>
    <w:rsid w:val="001C5BDE"/>
    <w:rsid w:val="001C5FA8"/>
    <w:rsid w:val="001C757A"/>
    <w:rsid w:val="001D283E"/>
    <w:rsid w:val="001D4950"/>
    <w:rsid w:val="001D7D5B"/>
    <w:rsid w:val="0021247B"/>
    <w:rsid w:val="002125B9"/>
    <w:rsid w:val="002173E4"/>
    <w:rsid w:val="00220812"/>
    <w:rsid w:val="00220938"/>
    <w:rsid w:val="00221C05"/>
    <w:rsid w:val="00225522"/>
    <w:rsid w:val="0023740B"/>
    <w:rsid w:val="002534B6"/>
    <w:rsid w:val="00260F5A"/>
    <w:rsid w:val="00261459"/>
    <w:rsid w:val="00263C26"/>
    <w:rsid w:val="002648F0"/>
    <w:rsid w:val="00283283"/>
    <w:rsid w:val="002846AD"/>
    <w:rsid w:val="00297DA8"/>
    <w:rsid w:val="002A259C"/>
    <w:rsid w:val="002A3A97"/>
    <w:rsid w:val="002A5F25"/>
    <w:rsid w:val="002A652B"/>
    <w:rsid w:val="002B0FEA"/>
    <w:rsid w:val="002B1473"/>
    <w:rsid w:val="002B7A0D"/>
    <w:rsid w:val="002C17A3"/>
    <w:rsid w:val="002C5924"/>
    <w:rsid w:val="002C7E76"/>
    <w:rsid w:val="002D6DA5"/>
    <w:rsid w:val="002D764D"/>
    <w:rsid w:val="002E24DE"/>
    <w:rsid w:val="002E4617"/>
    <w:rsid w:val="003042E6"/>
    <w:rsid w:val="00304308"/>
    <w:rsid w:val="003071F4"/>
    <w:rsid w:val="00311D32"/>
    <w:rsid w:val="00312CE5"/>
    <w:rsid w:val="00315560"/>
    <w:rsid w:val="00320EE1"/>
    <w:rsid w:val="00321BAF"/>
    <w:rsid w:val="00327750"/>
    <w:rsid w:val="003340A1"/>
    <w:rsid w:val="00344EF8"/>
    <w:rsid w:val="00346DE4"/>
    <w:rsid w:val="00362A90"/>
    <w:rsid w:val="00366A8E"/>
    <w:rsid w:val="003733BC"/>
    <w:rsid w:val="003741AA"/>
    <w:rsid w:val="003816E9"/>
    <w:rsid w:val="0038584F"/>
    <w:rsid w:val="00392D4D"/>
    <w:rsid w:val="00396505"/>
    <w:rsid w:val="003A1FAE"/>
    <w:rsid w:val="003B0597"/>
    <w:rsid w:val="003B407F"/>
    <w:rsid w:val="003B40C7"/>
    <w:rsid w:val="003B7876"/>
    <w:rsid w:val="003B7937"/>
    <w:rsid w:val="003C37AF"/>
    <w:rsid w:val="003C3BE9"/>
    <w:rsid w:val="003C4D05"/>
    <w:rsid w:val="003D273E"/>
    <w:rsid w:val="003E2FF8"/>
    <w:rsid w:val="003E6F23"/>
    <w:rsid w:val="003F0E31"/>
    <w:rsid w:val="003F37B9"/>
    <w:rsid w:val="003F7997"/>
    <w:rsid w:val="004035C7"/>
    <w:rsid w:val="00404E73"/>
    <w:rsid w:val="004219A8"/>
    <w:rsid w:val="00426DD7"/>
    <w:rsid w:val="004345D8"/>
    <w:rsid w:val="00440272"/>
    <w:rsid w:val="004522EA"/>
    <w:rsid w:val="004529D6"/>
    <w:rsid w:val="00455805"/>
    <w:rsid w:val="00457952"/>
    <w:rsid w:val="00462917"/>
    <w:rsid w:val="00462C97"/>
    <w:rsid w:val="004729B5"/>
    <w:rsid w:val="00482B93"/>
    <w:rsid w:val="004901EF"/>
    <w:rsid w:val="004A2F6D"/>
    <w:rsid w:val="004A4C8F"/>
    <w:rsid w:val="004B5321"/>
    <w:rsid w:val="004C0D66"/>
    <w:rsid w:val="004C3914"/>
    <w:rsid w:val="004D2860"/>
    <w:rsid w:val="004E60D2"/>
    <w:rsid w:val="004F3921"/>
    <w:rsid w:val="004F536A"/>
    <w:rsid w:val="005069D9"/>
    <w:rsid w:val="00515F31"/>
    <w:rsid w:val="0052380A"/>
    <w:rsid w:val="00534091"/>
    <w:rsid w:val="00537816"/>
    <w:rsid w:val="005468B3"/>
    <w:rsid w:val="0057342F"/>
    <w:rsid w:val="00581552"/>
    <w:rsid w:val="00587400"/>
    <w:rsid w:val="005A4D45"/>
    <w:rsid w:val="005A6948"/>
    <w:rsid w:val="005B0251"/>
    <w:rsid w:val="005B5091"/>
    <w:rsid w:val="005B591B"/>
    <w:rsid w:val="005B77E8"/>
    <w:rsid w:val="005C0309"/>
    <w:rsid w:val="005C5538"/>
    <w:rsid w:val="005C5D3D"/>
    <w:rsid w:val="005E7A5D"/>
    <w:rsid w:val="0060042F"/>
    <w:rsid w:val="00613A7C"/>
    <w:rsid w:val="00613E73"/>
    <w:rsid w:val="00624394"/>
    <w:rsid w:val="00631528"/>
    <w:rsid w:val="006346C7"/>
    <w:rsid w:val="006401F6"/>
    <w:rsid w:val="0064142B"/>
    <w:rsid w:val="00642B20"/>
    <w:rsid w:val="00654484"/>
    <w:rsid w:val="00660028"/>
    <w:rsid w:val="00661026"/>
    <w:rsid w:val="00662E56"/>
    <w:rsid w:val="00663326"/>
    <w:rsid w:val="00665221"/>
    <w:rsid w:val="006715BD"/>
    <w:rsid w:val="0067374E"/>
    <w:rsid w:val="00675A57"/>
    <w:rsid w:val="0068273C"/>
    <w:rsid w:val="00683042"/>
    <w:rsid w:val="006902C1"/>
    <w:rsid w:val="00690687"/>
    <w:rsid w:val="0069223A"/>
    <w:rsid w:val="00692B41"/>
    <w:rsid w:val="006B4BE3"/>
    <w:rsid w:val="006B637A"/>
    <w:rsid w:val="006E6036"/>
    <w:rsid w:val="0070340D"/>
    <w:rsid w:val="00705EFC"/>
    <w:rsid w:val="0071222C"/>
    <w:rsid w:val="007143BC"/>
    <w:rsid w:val="0072643D"/>
    <w:rsid w:val="00732BCC"/>
    <w:rsid w:val="00744579"/>
    <w:rsid w:val="00750093"/>
    <w:rsid w:val="007509A7"/>
    <w:rsid w:val="00762DCB"/>
    <w:rsid w:val="00766459"/>
    <w:rsid w:val="007666B8"/>
    <w:rsid w:val="00774014"/>
    <w:rsid w:val="00774CFF"/>
    <w:rsid w:val="007819A7"/>
    <w:rsid w:val="00784E26"/>
    <w:rsid w:val="00785307"/>
    <w:rsid w:val="007A1336"/>
    <w:rsid w:val="007A367B"/>
    <w:rsid w:val="007A5E28"/>
    <w:rsid w:val="007A5E97"/>
    <w:rsid w:val="007B26D6"/>
    <w:rsid w:val="007B5C15"/>
    <w:rsid w:val="007B75A1"/>
    <w:rsid w:val="007C275F"/>
    <w:rsid w:val="007C2B45"/>
    <w:rsid w:val="007C7A2B"/>
    <w:rsid w:val="007F2F05"/>
    <w:rsid w:val="00805A0D"/>
    <w:rsid w:val="00811FC6"/>
    <w:rsid w:val="00820F36"/>
    <w:rsid w:val="008218E3"/>
    <w:rsid w:val="00821A47"/>
    <w:rsid w:val="00823365"/>
    <w:rsid w:val="008354ED"/>
    <w:rsid w:val="00835BED"/>
    <w:rsid w:val="00837A87"/>
    <w:rsid w:val="00841AA6"/>
    <w:rsid w:val="0085146D"/>
    <w:rsid w:val="008527F5"/>
    <w:rsid w:val="008609D1"/>
    <w:rsid w:val="008614AB"/>
    <w:rsid w:val="00874C66"/>
    <w:rsid w:val="0088100C"/>
    <w:rsid w:val="008818CF"/>
    <w:rsid w:val="00891242"/>
    <w:rsid w:val="008918D7"/>
    <w:rsid w:val="008945D8"/>
    <w:rsid w:val="008A3B28"/>
    <w:rsid w:val="008A45EB"/>
    <w:rsid w:val="008A4E4E"/>
    <w:rsid w:val="008A5128"/>
    <w:rsid w:val="008B2B3D"/>
    <w:rsid w:val="008B4EE1"/>
    <w:rsid w:val="008D2B78"/>
    <w:rsid w:val="008D3EC6"/>
    <w:rsid w:val="008D51A9"/>
    <w:rsid w:val="008E44E6"/>
    <w:rsid w:val="008E5C56"/>
    <w:rsid w:val="008F2292"/>
    <w:rsid w:val="0090289E"/>
    <w:rsid w:val="009043A6"/>
    <w:rsid w:val="0090445C"/>
    <w:rsid w:val="009051DB"/>
    <w:rsid w:val="0090689C"/>
    <w:rsid w:val="00907141"/>
    <w:rsid w:val="00911926"/>
    <w:rsid w:val="00925007"/>
    <w:rsid w:val="00927DF4"/>
    <w:rsid w:val="009300B2"/>
    <w:rsid w:val="00931CA8"/>
    <w:rsid w:val="00932DB3"/>
    <w:rsid w:val="0093423F"/>
    <w:rsid w:val="009342F0"/>
    <w:rsid w:val="00937D5C"/>
    <w:rsid w:val="0094362A"/>
    <w:rsid w:val="00953541"/>
    <w:rsid w:val="00964B39"/>
    <w:rsid w:val="00965097"/>
    <w:rsid w:val="00966697"/>
    <w:rsid w:val="00967DE7"/>
    <w:rsid w:val="00974356"/>
    <w:rsid w:val="00982924"/>
    <w:rsid w:val="009842B1"/>
    <w:rsid w:val="00987DF9"/>
    <w:rsid w:val="009A08BF"/>
    <w:rsid w:val="009A2F84"/>
    <w:rsid w:val="009A7489"/>
    <w:rsid w:val="009A7849"/>
    <w:rsid w:val="009A7C54"/>
    <w:rsid w:val="009B2BF0"/>
    <w:rsid w:val="009B3460"/>
    <w:rsid w:val="009D65C6"/>
    <w:rsid w:val="009E3B13"/>
    <w:rsid w:val="009E62BA"/>
    <w:rsid w:val="009F1AE3"/>
    <w:rsid w:val="00A07394"/>
    <w:rsid w:val="00A1071B"/>
    <w:rsid w:val="00A13068"/>
    <w:rsid w:val="00A15BFF"/>
    <w:rsid w:val="00A25966"/>
    <w:rsid w:val="00A33B75"/>
    <w:rsid w:val="00A35725"/>
    <w:rsid w:val="00A43C5A"/>
    <w:rsid w:val="00A50393"/>
    <w:rsid w:val="00A62946"/>
    <w:rsid w:val="00A64C2D"/>
    <w:rsid w:val="00A75F1B"/>
    <w:rsid w:val="00A82175"/>
    <w:rsid w:val="00A870BC"/>
    <w:rsid w:val="00A94379"/>
    <w:rsid w:val="00AA0439"/>
    <w:rsid w:val="00AC611A"/>
    <w:rsid w:val="00AD0247"/>
    <w:rsid w:val="00AD2B80"/>
    <w:rsid w:val="00AD7384"/>
    <w:rsid w:val="00AE620B"/>
    <w:rsid w:val="00AE68A1"/>
    <w:rsid w:val="00AE7652"/>
    <w:rsid w:val="00AF0E0F"/>
    <w:rsid w:val="00AF42BA"/>
    <w:rsid w:val="00AF6C11"/>
    <w:rsid w:val="00AF7362"/>
    <w:rsid w:val="00B12247"/>
    <w:rsid w:val="00B1630F"/>
    <w:rsid w:val="00B344CF"/>
    <w:rsid w:val="00B40813"/>
    <w:rsid w:val="00B420B1"/>
    <w:rsid w:val="00B43DC6"/>
    <w:rsid w:val="00B50C63"/>
    <w:rsid w:val="00B51FE5"/>
    <w:rsid w:val="00B54F55"/>
    <w:rsid w:val="00B66F27"/>
    <w:rsid w:val="00B72BF2"/>
    <w:rsid w:val="00B80816"/>
    <w:rsid w:val="00B94C59"/>
    <w:rsid w:val="00BA0827"/>
    <w:rsid w:val="00BB68B3"/>
    <w:rsid w:val="00BB6A86"/>
    <w:rsid w:val="00BC21E3"/>
    <w:rsid w:val="00BD74C0"/>
    <w:rsid w:val="00BE49DB"/>
    <w:rsid w:val="00BE4C29"/>
    <w:rsid w:val="00BE6A96"/>
    <w:rsid w:val="00BF59DC"/>
    <w:rsid w:val="00BF7639"/>
    <w:rsid w:val="00BF7CDA"/>
    <w:rsid w:val="00C00DF5"/>
    <w:rsid w:val="00C02C01"/>
    <w:rsid w:val="00C0659D"/>
    <w:rsid w:val="00C10374"/>
    <w:rsid w:val="00C12161"/>
    <w:rsid w:val="00C124EF"/>
    <w:rsid w:val="00C15955"/>
    <w:rsid w:val="00C15A81"/>
    <w:rsid w:val="00C20DC2"/>
    <w:rsid w:val="00C3503D"/>
    <w:rsid w:val="00C360A1"/>
    <w:rsid w:val="00C41212"/>
    <w:rsid w:val="00C521CB"/>
    <w:rsid w:val="00C579C5"/>
    <w:rsid w:val="00C712EB"/>
    <w:rsid w:val="00C71D3B"/>
    <w:rsid w:val="00C820F9"/>
    <w:rsid w:val="00C823E6"/>
    <w:rsid w:val="00C83280"/>
    <w:rsid w:val="00CC2481"/>
    <w:rsid w:val="00CD25D1"/>
    <w:rsid w:val="00CE5569"/>
    <w:rsid w:val="00CF27B9"/>
    <w:rsid w:val="00D1018D"/>
    <w:rsid w:val="00D13B7C"/>
    <w:rsid w:val="00D1676F"/>
    <w:rsid w:val="00D20AB3"/>
    <w:rsid w:val="00D25413"/>
    <w:rsid w:val="00D373F9"/>
    <w:rsid w:val="00D4673D"/>
    <w:rsid w:val="00D47A27"/>
    <w:rsid w:val="00D5655F"/>
    <w:rsid w:val="00D572F5"/>
    <w:rsid w:val="00D5740C"/>
    <w:rsid w:val="00D70061"/>
    <w:rsid w:val="00D713E5"/>
    <w:rsid w:val="00D73DD4"/>
    <w:rsid w:val="00D73E55"/>
    <w:rsid w:val="00D74D54"/>
    <w:rsid w:val="00D844D0"/>
    <w:rsid w:val="00D900CF"/>
    <w:rsid w:val="00D90BFC"/>
    <w:rsid w:val="00D9355B"/>
    <w:rsid w:val="00DA6138"/>
    <w:rsid w:val="00DB3FA5"/>
    <w:rsid w:val="00DC341F"/>
    <w:rsid w:val="00DC5692"/>
    <w:rsid w:val="00DD2EC1"/>
    <w:rsid w:val="00DD5342"/>
    <w:rsid w:val="00DD7447"/>
    <w:rsid w:val="00DE1975"/>
    <w:rsid w:val="00DE2ECF"/>
    <w:rsid w:val="00DE3C5D"/>
    <w:rsid w:val="00DE5FD2"/>
    <w:rsid w:val="00DF036C"/>
    <w:rsid w:val="00DF0577"/>
    <w:rsid w:val="00DF11C9"/>
    <w:rsid w:val="00DF5B47"/>
    <w:rsid w:val="00E05390"/>
    <w:rsid w:val="00E068C6"/>
    <w:rsid w:val="00E12D40"/>
    <w:rsid w:val="00E14162"/>
    <w:rsid w:val="00E23E37"/>
    <w:rsid w:val="00E27D4E"/>
    <w:rsid w:val="00E42C08"/>
    <w:rsid w:val="00E700B2"/>
    <w:rsid w:val="00E702E5"/>
    <w:rsid w:val="00E83BD7"/>
    <w:rsid w:val="00E90703"/>
    <w:rsid w:val="00EA296C"/>
    <w:rsid w:val="00EA318F"/>
    <w:rsid w:val="00EB0787"/>
    <w:rsid w:val="00EB2A57"/>
    <w:rsid w:val="00EC3083"/>
    <w:rsid w:val="00EC41BF"/>
    <w:rsid w:val="00ED7A57"/>
    <w:rsid w:val="00EE25F1"/>
    <w:rsid w:val="00EE35EE"/>
    <w:rsid w:val="00EE38A8"/>
    <w:rsid w:val="00F02260"/>
    <w:rsid w:val="00F03066"/>
    <w:rsid w:val="00F06A1B"/>
    <w:rsid w:val="00F0755A"/>
    <w:rsid w:val="00F224AE"/>
    <w:rsid w:val="00F2398A"/>
    <w:rsid w:val="00F371DF"/>
    <w:rsid w:val="00F41D3B"/>
    <w:rsid w:val="00F46463"/>
    <w:rsid w:val="00F5324A"/>
    <w:rsid w:val="00F566E0"/>
    <w:rsid w:val="00F633BA"/>
    <w:rsid w:val="00F63AD4"/>
    <w:rsid w:val="00F65008"/>
    <w:rsid w:val="00F6782D"/>
    <w:rsid w:val="00F70249"/>
    <w:rsid w:val="00F70439"/>
    <w:rsid w:val="00F7204D"/>
    <w:rsid w:val="00F73665"/>
    <w:rsid w:val="00F76F19"/>
    <w:rsid w:val="00F8014C"/>
    <w:rsid w:val="00F81800"/>
    <w:rsid w:val="00F84D34"/>
    <w:rsid w:val="00F91626"/>
    <w:rsid w:val="00F92A18"/>
    <w:rsid w:val="00F9722F"/>
    <w:rsid w:val="00FA07D1"/>
    <w:rsid w:val="00FA306F"/>
    <w:rsid w:val="00FA6F94"/>
    <w:rsid w:val="00FC6071"/>
    <w:rsid w:val="00FD5C1D"/>
    <w:rsid w:val="00FE59B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3BC"/>
    <w:rPr>
      <w:rFonts w:ascii="Calibri" w:eastAsia="Calibri" w:hAnsi="Calibri" w:cs="Times New Roman"/>
    </w:rPr>
  </w:style>
  <w:style w:type="paragraph" w:styleId="1">
    <w:name w:val="heading 1"/>
    <w:basedOn w:val="a"/>
    <w:next w:val="a"/>
    <w:link w:val="10"/>
    <w:uiPriority w:val="9"/>
    <w:qFormat/>
    <w:rsid w:val="00714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43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143BC"/>
    <w:pPr>
      <w:spacing w:before="100" w:beforeAutospacing="1" w:after="100" w:afterAutospacing="1" w:line="240" w:lineRule="auto"/>
      <w:outlineLvl w:val="2"/>
    </w:pPr>
    <w:rPr>
      <w:rFonts w:ascii="Times New Roman" w:eastAsia="Times New Roman" w:hAnsi="Times New Roman"/>
      <w:b/>
      <w:bCs/>
      <w:sz w:val="27"/>
      <w:szCs w:val="27"/>
      <w:lang w:eastAsia="bg-BG"/>
    </w:rPr>
  </w:style>
  <w:style w:type="paragraph" w:styleId="4">
    <w:name w:val="heading 4"/>
    <w:basedOn w:val="a"/>
    <w:next w:val="a"/>
    <w:link w:val="40"/>
    <w:uiPriority w:val="9"/>
    <w:unhideWhenUsed/>
    <w:qFormat/>
    <w:rsid w:val="007143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7143BC"/>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7143BC"/>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7143BC"/>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7143BC"/>
    <w:rPr>
      <w:rFonts w:asciiTheme="majorHAnsi" w:eastAsiaTheme="majorEastAsia" w:hAnsiTheme="majorHAnsi" w:cstheme="majorBidi"/>
      <w:b/>
      <w:bCs/>
      <w:i/>
      <w:iCs/>
      <w:color w:val="4F81BD" w:themeColor="accent1"/>
    </w:rPr>
  </w:style>
  <w:style w:type="character" w:styleId="a3">
    <w:name w:val="footnote reference"/>
    <w:uiPriority w:val="99"/>
    <w:rsid w:val="007143BC"/>
    <w:rPr>
      <w:rFonts w:cs="Times New Roman"/>
      <w:vertAlign w:val="superscript"/>
    </w:rPr>
  </w:style>
  <w:style w:type="paragraph" w:styleId="a4">
    <w:name w:val="No Spacing"/>
    <w:uiPriority w:val="1"/>
    <w:qFormat/>
    <w:rsid w:val="007143BC"/>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7143BC"/>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7143BC"/>
    <w:rPr>
      <w:rFonts w:ascii="Tahoma" w:eastAsia="Calibri" w:hAnsi="Tahoma" w:cs="Tahoma"/>
      <w:sz w:val="16"/>
      <w:szCs w:val="16"/>
    </w:rPr>
  </w:style>
  <w:style w:type="character" w:customStyle="1" w:styleId="a7">
    <w:name w:val="Раздел Знак"/>
    <w:link w:val="a8"/>
    <w:uiPriority w:val="99"/>
    <w:locked/>
    <w:rsid w:val="007143BC"/>
    <w:rPr>
      <w:b/>
      <w:caps/>
      <w:color w:val="000000"/>
      <w:kern w:val="32"/>
      <w:sz w:val="32"/>
      <w:shd w:val="clear" w:color="auto" w:fill="FFFFFF"/>
      <w:lang w:val="en-US"/>
    </w:rPr>
  </w:style>
  <w:style w:type="paragraph" w:customStyle="1" w:styleId="a8">
    <w:name w:val="Раздел"/>
    <w:basedOn w:val="1"/>
    <w:next w:val="a"/>
    <w:link w:val="a7"/>
    <w:uiPriority w:val="99"/>
    <w:rsid w:val="007143BC"/>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99"/>
    <w:qFormat/>
    <w:rsid w:val="007143BC"/>
    <w:pPr>
      <w:ind w:left="708"/>
    </w:pPr>
  </w:style>
  <w:style w:type="paragraph" w:styleId="aa">
    <w:name w:val="footnote text"/>
    <w:basedOn w:val="a"/>
    <w:link w:val="ab"/>
    <w:uiPriority w:val="99"/>
    <w:rsid w:val="007143BC"/>
    <w:pPr>
      <w:spacing w:after="0" w:line="240" w:lineRule="auto"/>
    </w:pPr>
    <w:rPr>
      <w:rFonts w:ascii="Times New Roman" w:hAnsi="Times New Roman"/>
      <w:sz w:val="20"/>
      <w:szCs w:val="20"/>
      <w:lang w:val="en-AU" w:eastAsia="bg-BG"/>
    </w:rPr>
  </w:style>
  <w:style w:type="character" w:customStyle="1" w:styleId="ab">
    <w:name w:val="Текст под линия Знак"/>
    <w:basedOn w:val="a0"/>
    <w:link w:val="aa"/>
    <w:uiPriority w:val="99"/>
    <w:rsid w:val="007143BC"/>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7143BC"/>
    <w:rPr>
      <w:color w:val="000000"/>
      <w:sz w:val="28"/>
      <w:shd w:val="clear" w:color="auto" w:fill="FFFFFF"/>
    </w:rPr>
  </w:style>
  <w:style w:type="paragraph" w:customStyle="1" w:styleId="ad">
    <w:name w:val="Основен текст в доклад"/>
    <w:basedOn w:val="a"/>
    <w:link w:val="ac"/>
    <w:uiPriority w:val="99"/>
    <w:rsid w:val="007143BC"/>
    <w:pPr>
      <w:shd w:val="clear" w:color="auto" w:fill="FFFFFF"/>
      <w:tabs>
        <w:tab w:val="left" w:pos="826"/>
      </w:tabs>
      <w:autoSpaceDE w:val="0"/>
      <w:autoSpaceDN w:val="0"/>
      <w:adjustRightInd w:val="0"/>
      <w:spacing w:after="0" w:line="240" w:lineRule="auto"/>
      <w:ind w:firstLine="720"/>
      <w:jc w:val="both"/>
    </w:pPr>
    <w:rPr>
      <w:rFonts w:asciiTheme="minorHAnsi" w:eastAsiaTheme="minorHAnsi" w:hAnsiTheme="minorHAnsi" w:cstheme="minorBidi"/>
      <w:color w:val="000000"/>
      <w:sz w:val="28"/>
    </w:rPr>
  </w:style>
  <w:style w:type="paragraph" w:customStyle="1" w:styleId="-1">
    <w:name w:val="Подраздел - ниво 1"/>
    <w:basedOn w:val="2"/>
    <w:next w:val="ad"/>
    <w:uiPriority w:val="99"/>
    <w:rsid w:val="007143BC"/>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7143BC"/>
    <w:pPr>
      <w:tabs>
        <w:tab w:val="center" w:pos="4153"/>
        <w:tab w:val="right" w:pos="8306"/>
      </w:tabs>
      <w:spacing w:after="0" w:line="240" w:lineRule="auto"/>
    </w:pPr>
    <w:rPr>
      <w:rFonts w:ascii="Arial" w:hAnsi="Arial"/>
      <w:sz w:val="20"/>
      <w:szCs w:val="20"/>
      <w:lang w:val="en-AU" w:eastAsia="bg-BG"/>
    </w:rPr>
  </w:style>
  <w:style w:type="character" w:customStyle="1" w:styleId="af">
    <w:name w:val="Долен колонтитул Знак"/>
    <w:basedOn w:val="a0"/>
    <w:link w:val="ae"/>
    <w:uiPriority w:val="99"/>
    <w:rsid w:val="007143BC"/>
    <w:rPr>
      <w:rFonts w:ascii="Arial" w:eastAsia="Calibri" w:hAnsi="Arial" w:cs="Times New Roman"/>
      <w:sz w:val="20"/>
      <w:szCs w:val="20"/>
      <w:lang w:val="en-AU" w:eastAsia="bg-BG"/>
    </w:rPr>
  </w:style>
  <w:style w:type="character" w:styleId="af0">
    <w:name w:val="page number"/>
    <w:uiPriority w:val="99"/>
    <w:rsid w:val="007143BC"/>
    <w:rPr>
      <w:rFonts w:cs="Times New Roman"/>
    </w:rPr>
  </w:style>
  <w:style w:type="paragraph" w:styleId="af1">
    <w:name w:val="endnote text"/>
    <w:basedOn w:val="a"/>
    <w:link w:val="af2"/>
    <w:uiPriority w:val="99"/>
    <w:semiHidden/>
    <w:unhideWhenUsed/>
    <w:rsid w:val="007143BC"/>
    <w:pPr>
      <w:spacing w:after="0" w:line="240" w:lineRule="auto"/>
    </w:pPr>
    <w:rPr>
      <w:sz w:val="20"/>
      <w:szCs w:val="20"/>
    </w:rPr>
  </w:style>
  <w:style w:type="character" w:customStyle="1" w:styleId="af2">
    <w:name w:val="Текст на бележка в края Знак"/>
    <w:basedOn w:val="a0"/>
    <w:link w:val="af1"/>
    <w:uiPriority w:val="99"/>
    <w:semiHidden/>
    <w:rsid w:val="007143BC"/>
    <w:rPr>
      <w:rFonts w:ascii="Calibri" w:eastAsia="Calibri" w:hAnsi="Calibri" w:cs="Times New Roman"/>
      <w:sz w:val="20"/>
      <w:szCs w:val="20"/>
    </w:rPr>
  </w:style>
  <w:style w:type="character" w:styleId="af3">
    <w:name w:val="endnote reference"/>
    <w:basedOn w:val="a0"/>
    <w:uiPriority w:val="99"/>
    <w:semiHidden/>
    <w:unhideWhenUsed/>
    <w:rsid w:val="007143BC"/>
    <w:rPr>
      <w:vertAlign w:val="superscript"/>
    </w:rPr>
  </w:style>
  <w:style w:type="paragraph" w:customStyle="1" w:styleId="11">
    <w:name w:val="Стил1"/>
    <w:basedOn w:val="a4"/>
    <w:qFormat/>
    <w:rsid w:val="007143BC"/>
    <w:rPr>
      <w:lang w:eastAsia="bg-BG"/>
    </w:rPr>
  </w:style>
  <w:style w:type="paragraph" w:styleId="af4">
    <w:name w:val="header"/>
    <w:basedOn w:val="a"/>
    <w:link w:val="af5"/>
    <w:uiPriority w:val="99"/>
    <w:unhideWhenUsed/>
    <w:rsid w:val="007143BC"/>
    <w:pPr>
      <w:tabs>
        <w:tab w:val="center" w:pos="4536"/>
        <w:tab w:val="right" w:pos="9072"/>
      </w:tabs>
      <w:spacing w:after="0" w:line="240" w:lineRule="auto"/>
    </w:pPr>
  </w:style>
  <w:style w:type="character" w:customStyle="1" w:styleId="af5">
    <w:name w:val="Горен колонтитул Знак"/>
    <w:basedOn w:val="a0"/>
    <w:link w:val="af4"/>
    <w:uiPriority w:val="99"/>
    <w:rsid w:val="007143BC"/>
    <w:rPr>
      <w:rFonts w:ascii="Calibri" w:eastAsia="Calibri" w:hAnsi="Calibri" w:cs="Times New Roman"/>
    </w:rPr>
  </w:style>
  <w:style w:type="paragraph" w:customStyle="1" w:styleId="af6">
    <w:name w:val="Стил СЪДЪРЖАНИЕ"/>
    <w:basedOn w:val="a"/>
    <w:link w:val="af7"/>
    <w:qFormat/>
    <w:rsid w:val="007143BC"/>
    <w:pPr>
      <w:tabs>
        <w:tab w:val="left" w:pos="660"/>
        <w:tab w:val="right" w:leader="dot" w:pos="9344"/>
      </w:tabs>
      <w:spacing w:after="0" w:line="240" w:lineRule="auto"/>
      <w:ind w:left="260"/>
    </w:pPr>
    <w:rPr>
      <w:rFonts w:ascii="Times New Roman" w:hAnsi="Times New Roman"/>
      <w:smallCaps/>
      <w:noProof/>
      <w:sz w:val="23"/>
      <w:szCs w:val="23"/>
      <w:lang w:eastAsia="bg-BG"/>
    </w:rPr>
  </w:style>
  <w:style w:type="paragraph" w:customStyle="1" w:styleId="-12">
    <w:name w:val="Подраздел - ниво 12"/>
    <w:aliases w:val="1"/>
    <w:basedOn w:val="3"/>
    <w:next w:val="ad"/>
    <w:uiPriority w:val="99"/>
    <w:rsid w:val="007143BC"/>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7143BC"/>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7143BC"/>
    <w:pPr>
      <w:spacing w:after="120"/>
      <w:ind w:left="283"/>
    </w:pPr>
    <w:rPr>
      <w:lang w:eastAsia="bg-BG"/>
    </w:rPr>
  </w:style>
  <w:style w:type="character" w:customStyle="1" w:styleId="af9">
    <w:name w:val="Основен текст с отстъп Знак"/>
    <w:basedOn w:val="a0"/>
    <w:link w:val="af8"/>
    <w:uiPriority w:val="99"/>
    <w:rsid w:val="007143BC"/>
    <w:rPr>
      <w:rFonts w:ascii="Calibri" w:eastAsia="Calibri" w:hAnsi="Calibri" w:cs="Times New Roman"/>
      <w:lang w:eastAsia="bg-BG"/>
    </w:rPr>
  </w:style>
  <w:style w:type="paragraph" w:styleId="HTML">
    <w:name w:val="HTML Preformatted"/>
    <w:basedOn w:val="a"/>
    <w:link w:val="HTML0"/>
    <w:uiPriority w:val="99"/>
    <w:unhideWhenUsed/>
    <w:rsid w:val="003F7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3F7997"/>
    <w:rPr>
      <w:rFonts w:ascii="Courier New" w:eastAsia="Times New Roman" w:hAnsi="Courier New" w:cs="Courier New"/>
      <w:sz w:val="20"/>
      <w:szCs w:val="20"/>
      <w:lang w:eastAsia="bg-BG"/>
    </w:rPr>
  </w:style>
  <w:style w:type="character" w:styleId="afa">
    <w:name w:val="Book Title"/>
    <w:basedOn w:val="a0"/>
    <w:uiPriority w:val="33"/>
    <w:qFormat/>
    <w:rsid w:val="00261459"/>
    <w:rPr>
      <w:b/>
      <w:bCs/>
      <w:smallCaps/>
      <w:spacing w:val="5"/>
    </w:rPr>
  </w:style>
  <w:style w:type="numbering" w:customStyle="1" w:styleId="12">
    <w:name w:val="Без списък1"/>
    <w:next w:val="a2"/>
    <w:uiPriority w:val="99"/>
    <w:semiHidden/>
    <w:unhideWhenUsed/>
    <w:rsid w:val="00F6782D"/>
  </w:style>
  <w:style w:type="numbering" w:customStyle="1" w:styleId="110">
    <w:name w:val="Без списък11"/>
    <w:next w:val="a2"/>
    <w:uiPriority w:val="99"/>
    <w:semiHidden/>
    <w:unhideWhenUsed/>
    <w:rsid w:val="00F6782D"/>
  </w:style>
  <w:style w:type="numbering" w:customStyle="1" w:styleId="21">
    <w:name w:val="Без списък2"/>
    <w:next w:val="a2"/>
    <w:uiPriority w:val="99"/>
    <w:semiHidden/>
    <w:unhideWhenUsed/>
    <w:rsid w:val="00663326"/>
  </w:style>
  <w:style w:type="numbering" w:customStyle="1" w:styleId="120">
    <w:name w:val="Без списък12"/>
    <w:next w:val="a2"/>
    <w:uiPriority w:val="99"/>
    <w:semiHidden/>
    <w:unhideWhenUsed/>
    <w:rsid w:val="00663326"/>
  </w:style>
  <w:style w:type="paragraph" w:customStyle="1" w:styleId="2Normalen">
    <w:name w:val="Стил2 Normalen"/>
    <w:basedOn w:val="a"/>
    <w:link w:val="2Normalen0"/>
    <w:qFormat/>
    <w:rsid w:val="00DD5342"/>
    <w:pPr>
      <w:keepNext/>
      <w:shd w:val="clear" w:color="auto" w:fill="FFFFFF"/>
      <w:tabs>
        <w:tab w:val="left" w:pos="926"/>
      </w:tabs>
      <w:autoSpaceDE w:val="0"/>
      <w:autoSpaceDN w:val="0"/>
      <w:adjustRightInd w:val="0"/>
      <w:spacing w:after="0" w:line="240" w:lineRule="auto"/>
      <w:ind w:firstLine="709"/>
      <w:jc w:val="both"/>
      <w:outlineLvl w:val="2"/>
    </w:pPr>
    <w:rPr>
      <w:rFonts w:ascii="Times New Roman" w:hAnsi="Times New Roman" w:cs="Arial"/>
      <w:b/>
      <w:i/>
      <w:color w:val="000000"/>
      <w:sz w:val="28"/>
      <w:u w:val="single"/>
      <w:lang w:eastAsia="bg-BG"/>
    </w:rPr>
  </w:style>
  <w:style w:type="paragraph" w:customStyle="1" w:styleId="3Normalen">
    <w:name w:val="Стил3 Normalen"/>
    <w:basedOn w:val="a"/>
    <w:link w:val="3Normalen0"/>
    <w:qFormat/>
    <w:rsid w:val="00DD5342"/>
    <w:pPr>
      <w:keepNext/>
      <w:shd w:val="clear" w:color="auto" w:fill="FFFFFF"/>
      <w:autoSpaceDE w:val="0"/>
      <w:autoSpaceDN w:val="0"/>
      <w:adjustRightInd w:val="0"/>
      <w:spacing w:after="0" w:line="240" w:lineRule="auto"/>
      <w:ind w:firstLine="709"/>
      <w:jc w:val="both"/>
      <w:outlineLvl w:val="1"/>
    </w:pPr>
    <w:rPr>
      <w:rFonts w:ascii="Times New Roman" w:hAnsi="Times New Roman" w:cs="Arial"/>
      <w:b/>
      <w:iCs/>
      <w:color w:val="000000"/>
      <w:sz w:val="28"/>
      <w:lang w:eastAsia="bg-BG"/>
    </w:rPr>
  </w:style>
  <w:style w:type="character" w:customStyle="1" w:styleId="2Normalen0">
    <w:name w:val="Стил2 Normalen Знак"/>
    <w:basedOn w:val="a0"/>
    <w:link w:val="2Normalen"/>
    <w:rsid w:val="00DD5342"/>
    <w:rPr>
      <w:rFonts w:ascii="Times New Roman" w:eastAsia="Calibri" w:hAnsi="Times New Roman" w:cs="Arial"/>
      <w:b/>
      <w:i/>
      <w:color w:val="000000"/>
      <w:sz w:val="28"/>
      <w:u w:val="single"/>
      <w:shd w:val="clear" w:color="auto" w:fill="FFFFFF"/>
      <w:lang w:eastAsia="bg-BG"/>
    </w:rPr>
  </w:style>
  <w:style w:type="character" w:customStyle="1" w:styleId="3Normalen0">
    <w:name w:val="Стил3 Normalen Знак"/>
    <w:basedOn w:val="a0"/>
    <w:link w:val="3Normalen"/>
    <w:rsid w:val="00DD5342"/>
    <w:rPr>
      <w:rFonts w:ascii="Times New Roman" w:eastAsia="Calibri" w:hAnsi="Times New Roman" w:cs="Arial"/>
      <w:b/>
      <w:iCs/>
      <w:color w:val="000000"/>
      <w:sz w:val="28"/>
      <w:shd w:val="clear" w:color="auto" w:fill="FFFFFF"/>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3BC"/>
    <w:rPr>
      <w:rFonts w:ascii="Calibri" w:eastAsia="Calibri" w:hAnsi="Calibri" w:cs="Times New Roman"/>
    </w:rPr>
  </w:style>
  <w:style w:type="paragraph" w:styleId="1">
    <w:name w:val="heading 1"/>
    <w:basedOn w:val="a"/>
    <w:next w:val="a"/>
    <w:link w:val="10"/>
    <w:uiPriority w:val="9"/>
    <w:qFormat/>
    <w:rsid w:val="007143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143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143BC"/>
    <w:pPr>
      <w:spacing w:before="100" w:beforeAutospacing="1" w:after="100" w:afterAutospacing="1" w:line="240" w:lineRule="auto"/>
      <w:outlineLvl w:val="2"/>
    </w:pPr>
    <w:rPr>
      <w:rFonts w:ascii="Times New Roman" w:eastAsia="Times New Roman" w:hAnsi="Times New Roman"/>
      <w:b/>
      <w:bCs/>
      <w:sz w:val="27"/>
      <w:szCs w:val="27"/>
      <w:lang w:eastAsia="bg-BG"/>
    </w:rPr>
  </w:style>
  <w:style w:type="paragraph" w:styleId="4">
    <w:name w:val="heading 4"/>
    <w:basedOn w:val="a"/>
    <w:next w:val="a"/>
    <w:link w:val="40"/>
    <w:uiPriority w:val="9"/>
    <w:unhideWhenUsed/>
    <w:qFormat/>
    <w:rsid w:val="007143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7143BC"/>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7143BC"/>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7143BC"/>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7143BC"/>
    <w:rPr>
      <w:rFonts w:asciiTheme="majorHAnsi" w:eastAsiaTheme="majorEastAsia" w:hAnsiTheme="majorHAnsi" w:cstheme="majorBidi"/>
      <w:b/>
      <w:bCs/>
      <w:i/>
      <w:iCs/>
      <w:color w:val="4F81BD" w:themeColor="accent1"/>
    </w:rPr>
  </w:style>
  <w:style w:type="character" w:styleId="a3">
    <w:name w:val="footnote reference"/>
    <w:uiPriority w:val="99"/>
    <w:rsid w:val="007143BC"/>
    <w:rPr>
      <w:rFonts w:cs="Times New Roman"/>
      <w:vertAlign w:val="superscript"/>
    </w:rPr>
  </w:style>
  <w:style w:type="paragraph" w:styleId="a4">
    <w:name w:val="No Spacing"/>
    <w:uiPriority w:val="1"/>
    <w:qFormat/>
    <w:rsid w:val="007143BC"/>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7143BC"/>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7143BC"/>
    <w:rPr>
      <w:rFonts w:ascii="Tahoma" w:eastAsia="Calibri" w:hAnsi="Tahoma" w:cs="Tahoma"/>
      <w:sz w:val="16"/>
      <w:szCs w:val="16"/>
    </w:rPr>
  </w:style>
  <w:style w:type="character" w:customStyle="1" w:styleId="a7">
    <w:name w:val="Раздел Знак"/>
    <w:link w:val="a8"/>
    <w:uiPriority w:val="99"/>
    <w:locked/>
    <w:rsid w:val="007143BC"/>
    <w:rPr>
      <w:b/>
      <w:caps/>
      <w:color w:val="000000"/>
      <w:kern w:val="32"/>
      <w:sz w:val="32"/>
      <w:shd w:val="clear" w:color="auto" w:fill="FFFFFF"/>
      <w:lang w:val="en-US"/>
    </w:rPr>
  </w:style>
  <w:style w:type="paragraph" w:customStyle="1" w:styleId="a8">
    <w:name w:val="Раздел"/>
    <w:basedOn w:val="1"/>
    <w:next w:val="a"/>
    <w:link w:val="a7"/>
    <w:uiPriority w:val="99"/>
    <w:rsid w:val="007143BC"/>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99"/>
    <w:qFormat/>
    <w:rsid w:val="007143BC"/>
    <w:pPr>
      <w:ind w:left="708"/>
    </w:pPr>
  </w:style>
  <w:style w:type="paragraph" w:styleId="aa">
    <w:name w:val="footnote text"/>
    <w:basedOn w:val="a"/>
    <w:link w:val="ab"/>
    <w:uiPriority w:val="99"/>
    <w:rsid w:val="007143BC"/>
    <w:pPr>
      <w:spacing w:after="0" w:line="240" w:lineRule="auto"/>
    </w:pPr>
    <w:rPr>
      <w:rFonts w:ascii="Times New Roman" w:hAnsi="Times New Roman"/>
      <w:sz w:val="20"/>
      <w:szCs w:val="20"/>
      <w:lang w:val="en-AU" w:eastAsia="bg-BG"/>
    </w:rPr>
  </w:style>
  <w:style w:type="character" w:customStyle="1" w:styleId="ab">
    <w:name w:val="Текст под линия Знак"/>
    <w:basedOn w:val="a0"/>
    <w:link w:val="aa"/>
    <w:uiPriority w:val="99"/>
    <w:rsid w:val="007143BC"/>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7143BC"/>
    <w:rPr>
      <w:color w:val="000000"/>
      <w:sz w:val="28"/>
      <w:shd w:val="clear" w:color="auto" w:fill="FFFFFF"/>
    </w:rPr>
  </w:style>
  <w:style w:type="paragraph" w:customStyle="1" w:styleId="ad">
    <w:name w:val="Основен текст в доклад"/>
    <w:basedOn w:val="a"/>
    <w:link w:val="ac"/>
    <w:uiPriority w:val="99"/>
    <w:rsid w:val="007143BC"/>
    <w:pPr>
      <w:shd w:val="clear" w:color="auto" w:fill="FFFFFF"/>
      <w:tabs>
        <w:tab w:val="left" w:pos="826"/>
      </w:tabs>
      <w:autoSpaceDE w:val="0"/>
      <w:autoSpaceDN w:val="0"/>
      <w:adjustRightInd w:val="0"/>
      <w:spacing w:after="0" w:line="240" w:lineRule="auto"/>
      <w:ind w:firstLine="720"/>
      <w:jc w:val="both"/>
    </w:pPr>
    <w:rPr>
      <w:rFonts w:asciiTheme="minorHAnsi" w:eastAsiaTheme="minorHAnsi" w:hAnsiTheme="minorHAnsi" w:cstheme="minorBidi"/>
      <w:color w:val="000000"/>
      <w:sz w:val="28"/>
    </w:rPr>
  </w:style>
  <w:style w:type="paragraph" w:customStyle="1" w:styleId="-1">
    <w:name w:val="Подраздел - ниво 1"/>
    <w:basedOn w:val="2"/>
    <w:next w:val="ad"/>
    <w:uiPriority w:val="99"/>
    <w:rsid w:val="007143BC"/>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7143BC"/>
    <w:pPr>
      <w:tabs>
        <w:tab w:val="center" w:pos="4153"/>
        <w:tab w:val="right" w:pos="8306"/>
      </w:tabs>
      <w:spacing w:after="0" w:line="240" w:lineRule="auto"/>
    </w:pPr>
    <w:rPr>
      <w:rFonts w:ascii="Arial" w:hAnsi="Arial"/>
      <w:sz w:val="20"/>
      <w:szCs w:val="20"/>
      <w:lang w:val="en-AU" w:eastAsia="bg-BG"/>
    </w:rPr>
  </w:style>
  <w:style w:type="character" w:customStyle="1" w:styleId="af">
    <w:name w:val="Долен колонтитул Знак"/>
    <w:basedOn w:val="a0"/>
    <w:link w:val="ae"/>
    <w:uiPriority w:val="99"/>
    <w:rsid w:val="007143BC"/>
    <w:rPr>
      <w:rFonts w:ascii="Arial" w:eastAsia="Calibri" w:hAnsi="Arial" w:cs="Times New Roman"/>
      <w:sz w:val="20"/>
      <w:szCs w:val="20"/>
      <w:lang w:val="en-AU" w:eastAsia="bg-BG"/>
    </w:rPr>
  </w:style>
  <w:style w:type="character" w:styleId="af0">
    <w:name w:val="page number"/>
    <w:uiPriority w:val="99"/>
    <w:rsid w:val="007143BC"/>
    <w:rPr>
      <w:rFonts w:cs="Times New Roman"/>
    </w:rPr>
  </w:style>
  <w:style w:type="paragraph" w:styleId="af1">
    <w:name w:val="endnote text"/>
    <w:basedOn w:val="a"/>
    <w:link w:val="af2"/>
    <w:uiPriority w:val="99"/>
    <w:semiHidden/>
    <w:unhideWhenUsed/>
    <w:rsid w:val="007143BC"/>
    <w:pPr>
      <w:spacing w:after="0" w:line="240" w:lineRule="auto"/>
    </w:pPr>
    <w:rPr>
      <w:sz w:val="20"/>
      <w:szCs w:val="20"/>
    </w:rPr>
  </w:style>
  <w:style w:type="character" w:customStyle="1" w:styleId="af2">
    <w:name w:val="Текст на бележка в края Знак"/>
    <w:basedOn w:val="a0"/>
    <w:link w:val="af1"/>
    <w:uiPriority w:val="99"/>
    <w:semiHidden/>
    <w:rsid w:val="007143BC"/>
    <w:rPr>
      <w:rFonts w:ascii="Calibri" w:eastAsia="Calibri" w:hAnsi="Calibri" w:cs="Times New Roman"/>
      <w:sz w:val="20"/>
      <w:szCs w:val="20"/>
    </w:rPr>
  </w:style>
  <w:style w:type="character" w:styleId="af3">
    <w:name w:val="endnote reference"/>
    <w:basedOn w:val="a0"/>
    <w:uiPriority w:val="99"/>
    <w:semiHidden/>
    <w:unhideWhenUsed/>
    <w:rsid w:val="007143BC"/>
    <w:rPr>
      <w:vertAlign w:val="superscript"/>
    </w:rPr>
  </w:style>
  <w:style w:type="paragraph" w:customStyle="1" w:styleId="11">
    <w:name w:val="Стил1"/>
    <w:basedOn w:val="a4"/>
    <w:qFormat/>
    <w:rsid w:val="007143BC"/>
    <w:rPr>
      <w:lang w:eastAsia="bg-BG"/>
    </w:rPr>
  </w:style>
  <w:style w:type="paragraph" w:styleId="af4">
    <w:name w:val="header"/>
    <w:basedOn w:val="a"/>
    <w:link w:val="af5"/>
    <w:uiPriority w:val="99"/>
    <w:unhideWhenUsed/>
    <w:rsid w:val="007143BC"/>
    <w:pPr>
      <w:tabs>
        <w:tab w:val="center" w:pos="4536"/>
        <w:tab w:val="right" w:pos="9072"/>
      </w:tabs>
      <w:spacing w:after="0" w:line="240" w:lineRule="auto"/>
    </w:pPr>
  </w:style>
  <w:style w:type="character" w:customStyle="1" w:styleId="af5">
    <w:name w:val="Горен колонтитул Знак"/>
    <w:basedOn w:val="a0"/>
    <w:link w:val="af4"/>
    <w:uiPriority w:val="99"/>
    <w:rsid w:val="007143BC"/>
    <w:rPr>
      <w:rFonts w:ascii="Calibri" w:eastAsia="Calibri" w:hAnsi="Calibri" w:cs="Times New Roman"/>
    </w:rPr>
  </w:style>
  <w:style w:type="paragraph" w:customStyle="1" w:styleId="af6">
    <w:name w:val="Стил СЪДЪРЖАНИЕ"/>
    <w:basedOn w:val="a"/>
    <w:link w:val="af7"/>
    <w:qFormat/>
    <w:rsid w:val="007143BC"/>
    <w:pPr>
      <w:tabs>
        <w:tab w:val="left" w:pos="660"/>
        <w:tab w:val="right" w:leader="dot" w:pos="9344"/>
      </w:tabs>
      <w:spacing w:after="0" w:line="240" w:lineRule="auto"/>
      <w:ind w:left="260"/>
    </w:pPr>
    <w:rPr>
      <w:rFonts w:ascii="Times New Roman" w:hAnsi="Times New Roman"/>
      <w:smallCaps/>
      <w:noProof/>
      <w:sz w:val="23"/>
      <w:szCs w:val="23"/>
      <w:lang w:eastAsia="bg-BG"/>
    </w:rPr>
  </w:style>
  <w:style w:type="paragraph" w:customStyle="1" w:styleId="-12">
    <w:name w:val="Подраздел - ниво 12"/>
    <w:aliases w:val="1"/>
    <w:basedOn w:val="3"/>
    <w:next w:val="ad"/>
    <w:uiPriority w:val="99"/>
    <w:rsid w:val="007143BC"/>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7143BC"/>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7143BC"/>
    <w:pPr>
      <w:spacing w:after="120"/>
      <w:ind w:left="283"/>
    </w:pPr>
    <w:rPr>
      <w:lang w:eastAsia="bg-BG"/>
    </w:rPr>
  </w:style>
  <w:style w:type="character" w:customStyle="1" w:styleId="af9">
    <w:name w:val="Основен текст с отстъп Знак"/>
    <w:basedOn w:val="a0"/>
    <w:link w:val="af8"/>
    <w:uiPriority w:val="99"/>
    <w:rsid w:val="007143BC"/>
    <w:rPr>
      <w:rFonts w:ascii="Calibri" w:eastAsia="Calibri" w:hAnsi="Calibri" w:cs="Times New Roman"/>
      <w:lang w:eastAsia="bg-BG"/>
    </w:rPr>
  </w:style>
  <w:style w:type="paragraph" w:styleId="HTML">
    <w:name w:val="HTML Preformatted"/>
    <w:basedOn w:val="a"/>
    <w:link w:val="HTML0"/>
    <w:uiPriority w:val="99"/>
    <w:unhideWhenUsed/>
    <w:rsid w:val="003F7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3F7997"/>
    <w:rPr>
      <w:rFonts w:ascii="Courier New" w:eastAsia="Times New Roman" w:hAnsi="Courier New" w:cs="Courier New"/>
      <w:sz w:val="20"/>
      <w:szCs w:val="20"/>
      <w:lang w:eastAsia="bg-BG"/>
    </w:rPr>
  </w:style>
  <w:style w:type="character" w:styleId="afa">
    <w:name w:val="Book Title"/>
    <w:basedOn w:val="a0"/>
    <w:uiPriority w:val="33"/>
    <w:qFormat/>
    <w:rsid w:val="00261459"/>
    <w:rPr>
      <w:b/>
      <w:bCs/>
      <w:smallCaps/>
      <w:spacing w:val="5"/>
    </w:rPr>
  </w:style>
  <w:style w:type="numbering" w:customStyle="1" w:styleId="12">
    <w:name w:val="Без списък1"/>
    <w:next w:val="a2"/>
    <w:uiPriority w:val="99"/>
    <w:semiHidden/>
    <w:unhideWhenUsed/>
    <w:rsid w:val="00F6782D"/>
  </w:style>
  <w:style w:type="numbering" w:customStyle="1" w:styleId="110">
    <w:name w:val="Без списък11"/>
    <w:next w:val="a2"/>
    <w:uiPriority w:val="99"/>
    <w:semiHidden/>
    <w:unhideWhenUsed/>
    <w:rsid w:val="00F6782D"/>
  </w:style>
  <w:style w:type="numbering" w:customStyle="1" w:styleId="21">
    <w:name w:val="Без списък2"/>
    <w:next w:val="a2"/>
    <w:uiPriority w:val="99"/>
    <w:semiHidden/>
    <w:unhideWhenUsed/>
    <w:rsid w:val="00663326"/>
  </w:style>
  <w:style w:type="numbering" w:customStyle="1" w:styleId="120">
    <w:name w:val="Без списък12"/>
    <w:next w:val="a2"/>
    <w:uiPriority w:val="99"/>
    <w:semiHidden/>
    <w:unhideWhenUsed/>
    <w:rsid w:val="00663326"/>
  </w:style>
  <w:style w:type="paragraph" w:customStyle="1" w:styleId="2Normalen">
    <w:name w:val="Стил2 Normalen"/>
    <w:basedOn w:val="a"/>
    <w:link w:val="2Normalen0"/>
    <w:qFormat/>
    <w:rsid w:val="00DD5342"/>
    <w:pPr>
      <w:keepNext/>
      <w:shd w:val="clear" w:color="auto" w:fill="FFFFFF"/>
      <w:tabs>
        <w:tab w:val="left" w:pos="926"/>
      </w:tabs>
      <w:autoSpaceDE w:val="0"/>
      <w:autoSpaceDN w:val="0"/>
      <w:adjustRightInd w:val="0"/>
      <w:spacing w:after="0" w:line="240" w:lineRule="auto"/>
      <w:ind w:firstLine="709"/>
      <w:jc w:val="both"/>
      <w:outlineLvl w:val="2"/>
    </w:pPr>
    <w:rPr>
      <w:rFonts w:ascii="Times New Roman" w:hAnsi="Times New Roman" w:cs="Arial"/>
      <w:b/>
      <w:i/>
      <w:color w:val="000000"/>
      <w:sz w:val="28"/>
      <w:u w:val="single"/>
      <w:lang w:eastAsia="bg-BG"/>
    </w:rPr>
  </w:style>
  <w:style w:type="paragraph" w:customStyle="1" w:styleId="3Normalen">
    <w:name w:val="Стил3 Normalen"/>
    <w:basedOn w:val="a"/>
    <w:link w:val="3Normalen0"/>
    <w:qFormat/>
    <w:rsid w:val="00DD5342"/>
    <w:pPr>
      <w:keepNext/>
      <w:shd w:val="clear" w:color="auto" w:fill="FFFFFF"/>
      <w:autoSpaceDE w:val="0"/>
      <w:autoSpaceDN w:val="0"/>
      <w:adjustRightInd w:val="0"/>
      <w:spacing w:after="0" w:line="240" w:lineRule="auto"/>
      <w:ind w:firstLine="709"/>
      <w:jc w:val="both"/>
      <w:outlineLvl w:val="1"/>
    </w:pPr>
    <w:rPr>
      <w:rFonts w:ascii="Times New Roman" w:hAnsi="Times New Roman" w:cs="Arial"/>
      <w:b/>
      <w:iCs/>
      <w:color w:val="000000"/>
      <w:sz w:val="28"/>
      <w:lang w:eastAsia="bg-BG"/>
    </w:rPr>
  </w:style>
  <w:style w:type="character" w:customStyle="1" w:styleId="2Normalen0">
    <w:name w:val="Стил2 Normalen Знак"/>
    <w:basedOn w:val="a0"/>
    <w:link w:val="2Normalen"/>
    <w:rsid w:val="00DD5342"/>
    <w:rPr>
      <w:rFonts w:ascii="Times New Roman" w:eastAsia="Calibri" w:hAnsi="Times New Roman" w:cs="Arial"/>
      <w:b/>
      <w:i/>
      <w:color w:val="000000"/>
      <w:sz w:val="28"/>
      <w:u w:val="single"/>
      <w:shd w:val="clear" w:color="auto" w:fill="FFFFFF"/>
      <w:lang w:eastAsia="bg-BG"/>
    </w:rPr>
  </w:style>
  <w:style w:type="character" w:customStyle="1" w:styleId="3Normalen0">
    <w:name w:val="Стил3 Normalen Знак"/>
    <w:basedOn w:val="a0"/>
    <w:link w:val="3Normalen"/>
    <w:rsid w:val="00DD5342"/>
    <w:rPr>
      <w:rFonts w:ascii="Times New Roman" w:eastAsia="Calibri" w:hAnsi="Times New Roman" w:cs="Arial"/>
      <w:b/>
      <w:iCs/>
      <w:color w:val="000000"/>
      <w:sz w:val="28"/>
      <w:shd w:val="clear" w:color="auto" w:fill="FFFFFF"/>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06388">
      <w:bodyDiv w:val="1"/>
      <w:marLeft w:val="0"/>
      <w:marRight w:val="0"/>
      <w:marTop w:val="0"/>
      <w:marBottom w:val="0"/>
      <w:divBdr>
        <w:top w:val="none" w:sz="0" w:space="0" w:color="auto"/>
        <w:left w:val="none" w:sz="0" w:space="0" w:color="auto"/>
        <w:bottom w:val="none" w:sz="0" w:space="0" w:color="auto"/>
        <w:right w:val="none" w:sz="0" w:space="0" w:color="auto"/>
      </w:divBdr>
    </w:div>
    <w:div w:id="1114668605">
      <w:bodyDiv w:val="1"/>
      <w:marLeft w:val="0"/>
      <w:marRight w:val="0"/>
      <w:marTop w:val="0"/>
      <w:marBottom w:val="0"/>
      <w:divBdr>
        <w:top w:val="none" w:sz="0" w:space="0" w:color="auto"/>
        <w:left w:val="none" w:sz="0" w:space="0" w:color="auto"/>
        <w:bottom w:val="none" w:sz="0" w:space="0" w:color="auto"/>
        <w:right w:val="none" w:sz="0" w:space="0" w:color="auto"/>
      </w:divBdr>
    </w:div>
    <w:div w:id="1130124828">
      <w:bodyDiv w:val="1"/>
      <w:marLeft w:val="0"/>
      <w:marRight w:val="0"/>
      <w:marTop w:val="0"/>
      <w:marBottom w:val="0"/>
      <w:divBdr>
        <w:top w:val="none" w:sz="0" w:space="0" w:color="auto"/>
        <w:left w:val="none" w:sz="0" w:space="0" w:color="auto"/>
        <w:bottom w:val="none" w:sz="0" w:space="0" w:color="auto"/>
        <w:right w:val="none" w:sz="0" w:space="0" w:color="auto"/>
      </w:divBdr>
    </w:div>
    <w:div w:id="1391348562">
      <w:bodyDiv w:val="1"/>
      <w:marLeft w:val="0"/>
      <w:marRight w:val="0"/>
      <w:marTop w:val="0"/>
      <w:marBottom w:val="0"/>
      <w:divBdr>
        <w:top w:val="none" w:sz="0" w:space="0" w:color="auto"/>
        <w:left w:val="none" w:sz="0" w:space="0" w:color="auto"/>
        <w:bottom w:val="none" w:sz="0" w:space="0" w:color="auto"/>
        <w:right w:val="none" w:sz="0" w:space="0" w:color="auto"/>
      </w:divBdr>
    </w:div>
    <w:div w:id="148754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footer" Target="footer1.xml"/><Relationship Id="rId39" Type="http://schemas.openxmlformats.org/officeDocument/2006/relationships/chart" Target="charts/chart24.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hyperlink" Target="http://ex-lege.info/%D0%92%D0%90%D0%A1/%D1%80%D0%B5%D1%88%D0%B5%D0%BD%D0%B8%D0%B5/4128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9.xml"/><Relationship Id="rId27" Type="http://schemas.openxmlformats.org/officeDocument/2006/relationships/footer" Target="footer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9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ОБЩ БРОЙ ПРЕСТЪПЛЕНИЯ НА ТЕРИТОРИЯТА НА ОД МВР -МОНТАНА</c:v>
                </c:pt>
              </c:strCache>
            </c:strRef>
          </c:tx>
          <c:explosion val="4"/>
          <c:dPt>
            <c:idx val="0"/>
            <c:bubble3D val="0"/>
          </c:dPt>
          <c:dPt>
            <c:idx val="1"/>
            <c:bubble3D val="0"/>
          </c:dPt>
          <c:dPt>
            <c:idx val="2"/>
            <c:bubble3D val="0"/>
          </c:dPt>
          <c:dPt>
            <c:idx val="3"/>
            <c:bubble3D val="0"/>
          </c:dPt>
          <c:dPt>
            <c:idx val="4"/>
            <c:bubble3D val="0"/>
          </c:dPt>
          <c:dLbls>
            <c:dLbl>
              <c:idx val="0"/>
              <c:layout>
                <c:manualLayout>
                  <c:x val="-0.16011907445024945"/>
                  <c:y val="3.4639669354730139E-2"/>
                </c:manualLayout>
              </c:layout>
              <c:spPr/>
              <c:txPr>
                <a:bodyPr/>
                <a:lstStyle/>
                <a:p>
                  <a:pPr>
                    <a:defRPr/>
                  </a:pPr>
                  <a:endParaRPr lang="bg-BG"/>
                </a:p>
              </c:txPr>
              <c:dLblPos val="bestFit"/>
              <c:showLegendKey val="0"/>
              <c:showVal val="0"/>
              <c:showCatName val="1"/>
              <c:showSerName val="0"/>
              <c:showPercent val="1"/>
              <c:showBubbleSize val="0"/>
            </c:dLbl>
            <c:dLbl>
              <c:idx val="1"/>
              <c:layout>
                <c:manualLayout>
                  <c:x val="1.559007940720147E-2"/>
                  <c:y val="-0.27109725943178198"/>
                </c:manualLayout>
              </c:layout>
              <c:spPr/>
              <c:txPr>
                <a:bodyPr/>
                <a:lstStyle/>
                <a:p>
                  <a:pPr>
                    <a:defRPr/>
                  </a:pPr>
                  <a:endParaRPr lang="bg-BG"/>
                </a:p>
              </c:txPr>
              <c:dLblPos val="bestFit"/>
              <c:showLegendKey val="0"/>
              <c:showVal val="0"/>
              <c:showCatName val="1"/>
              <c:showSerName val="0"/>
              <c:showPercent val="1"/>
              <c:showBubbleSize val="0"/>
            </c:dLbl>
            <c:dLbl>
              <c:idx val="2"/>
              <c:layout>
                <c:manualLayout>
                  <c:x val="0.26721283049376127"/>
                  <c:y val="-4.7553256416124789E-2"/>
                </c:manualLayout>
              </c:layout>
              <c:spPr/>
              <c:txPr>
                <a:bodyPr/>
                <a:lstStyle/>
                <a:p>
                  <a:pPr>
                    <a:defRPr/>
                  </a:pPr>
                  <a:endParaRPr lang="bg-BG"/>
                </a:p>
              </c:txPr>
              <c:dLblPos val="bestFit"/>
              <c:showLegendKey val="0"/>
              <c:showVal val="0"/>
              <c:showCatName val="1"/>
              <c:showSerName val="0"/>
              <c:showPercent val="1"/>
              <c:showBubbleSize val="0"/>
            </c:dLbl>
            <c:dLbl>
              <c:idx val="3"/>
              <c:layout>
                <c:manualLayout>
                  <c:x val="-3.4664572745581317E-2"/>
                  <c:y val="0.32831041711949854"/>
                </c:manualLayout>
              </c:layout>
              <c:spPr/>
              <c:txPr>
                <a:bodyPr/>
                <a:lstStyle/>
                <a:p>
                  <a:pPr>
                    <a:defRPr/>
                  </a:pPr>
                  <a:endParaRPr lang="bg-BG"/>
                </a:p>
              </c:txPr>
              <c:dLblPos val="bestFit"/>
              <c:showLegendKey val="0"/>
              <c:showVal val="0"/>
              <c:showCatName val="1"/>
              <c:showSerName val="0"/>
              <c:showPercent val="1"/>
              <c:showBubbleSize val="0"/>
            </c:dLbl>
            <c:dLbl>
              <c:idx val="4"/>
              <c:layout>
                <c:manualLayout>
                  <c:x val="0.10294945188528487"/>
                  <c:y val="3.2854732382862809E-2"/>
                </c:manualLayout>
              </c:layout>
              <c:spPr/>
              <c:txPr>
                <a:bodyPr/>
                <a:lstStyle/>
                <a:p>
                  <a:pPr>
                    <a:defRPr/>
                  </a:pPr>
                  <a:endParaRPr lang="bg-BG"/>
                </a:p>
              </c:txPr>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Лист1!$A$2:$A$6</c:f>
              <c:strCache>
                <c:ptCount val="5"/>
                <c:pt idx="0">
                  <c:v>ПРЕСТЪПЛЕНИЯ ПРОТИВ ЛИЧНОСТТА </c:v>
                </c:pt>
                <c:pt idx="1">
                  <c:v>ПРЕСТЪПЛЕНИЯ ПРОТИВ СОБСТВЕНОСТТА</c:v>
                </c:pt>
                <c:pt idx="2">
                  <c:v>ИКОНОМИЧЕСКИ ПРЕСТЪПЛEНИЯ  </c:v>
                </c:pt>
                <c:pt idx="3">
                  <c:v>ОБЩООПАСНИ ПРЕСТЪПЛЕНИЯ</c:v>
                </c:pt>
                <c:pt idx="4">
                  <c:v>ДРУГИ КРИМИНАЛНИ ПРЕСТЪПЛЕНИЯ</c:v>
                </c:pt>
              </c:strCache>
            </c:strRef>
          </c:cat>
          <c:val>
            <c:numRef>
              <c:f>Лист1!$B$2:$B$6</c:f>
              <c:numCache>
                <c:formatCode>General</c:formatCode>
                <c:ptCount val="5"/>
                <c:pt idx="0">
                  <c:v>118</c:v>
                </c:pt>
                <c:pt idx="1">
                  <c:v>731</c:v>
                </c:pt>
                <c:pt idx="2">
                  <c:v>271</c:v>
                </c:pt>
                <c:pt idx="3">
                  <c:v>590</c:v>
                </c:pt>
                <c:pt idx="4">
                  <c:v>142</c:v>
                </c:pt>
              </c:numCache>
            </c:numRef>
          </c:val>
        </c:ser>
        <c:dLbls>
          <c:showLegendKey val="0"/>
          <c:showVal val="0"/>
          <c:showCatName val="0"/>
          <c:showSerName val="0"/>
          <c:showPercent val="0"/>
          <c:showBubbleSize val="0"/>
          <c:showLeaderLines val="1"/>
        </c:dLbls>
      </c:pie3DChart>
      <c:spPr>
        <a:noFill/>
        <a:ln w="25401">
          <a:noFill/>
        </a:ln>
      </c:spPr>
    </c:plotArea>
    <c:plotVisOnly val="1"/>
    <c:dispBlanksAs val="gap"/>
    <c:showDLblsOverMax val="0"/>
  </c:chart>
  <c:spPr>
    <a:effectLst>
      <a:glow rad="165100">
        <a:srgbClr val="4F81BD"/>
      </a:glow>
      <a:softEdge rad="266700"/>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на растежа/увеличението на средно внесените прокурорски актове внесени в съда </a:t>
            </a:r>
            <a:endParaRPr lang="bg-BG" sz="10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15337943911457247"/>
          <c:y val="0"/>
        </c:manualLayout>
      </c:layout>
      <c:overlay val="0"/>
      <c:spPr>
        <a:noFill/>
        <a:ln w="17593">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540">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5.0999999999999996</c:v>
                </c:pt>
                <c:pt idx="1">
                  <c:v>6.2</c:v>
                </c:pt>
                <c:pt idx="2">
                  <c:v>4.5999999999999996</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2.4577572964669777E-2"/>
                  <c:y val="-2.197802197802198E-2"/>
                </c:manualLayout>
              </c:layout>
              <c:dLblPos val="outEnd"/>
              <c:showLegendKey val="0"/>
              <c:showVal val="1"/>
              <c:showCatName val="0"/>
              <c:showSerName val="0"/>
              <c:showPercent val="0"/>
              <c:showBubbleSize val="0"/>
            </c:dLbl>
            <c:dLbl>
              <c:idx val="2"/>
              <c:layout>
                <c:manualLayout>
                  <c:x val="-3.0688104630166455E-2"/>
                  <c:y val="3.8444877462250611E-3"/>
                </c:manualLayout>
              </c:layout>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30.3</c:v>
                </c:pt>
                <c:pt idx="1">
                  <c:v>39.5</c:v>
                </c:pt>
                <c:pt idx="2">
                  <c:v>28.3</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8.1925243215565796E-3"/>
                  <c:y val="0"/>
                </c:manualLayout>
              </c:layout>
              <c:dLblPos val="outEnd"/>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38</c:v>
                </c:pt>
                <c:pt idx="1">
                  <c:v>59.7</c:v>
                </c:pt>
                <c:pt idx="2">
                  <c:v>51.4</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4.0962621607782898E-3"/>
                  <c:y val="-2.197802197802198E-2"/>
                </c:manualLayout>
              </c:layout>
              <c:dLblPos val="outEnd"/>
              <c:showLegendKey val="0"/>
              <c:showVal val="1"/>
              <c:showCatName val="0"/>
              <c:showSerName val="0"/>
              <c:showPercent val="0"/>
              <c:showBubbleSize val="0"/>
            </c:dLbl>
            <c:dLbl>
              <c:idx val="2"/>
              <c:layout>
                <c:manualLayout>
                  <c:x val="-1.0229368210055484E-2"/>
                  <c:y val="-7.6889754924501221E-3"/>
                </c:manualLayout>
              </c:layout>
              <c:showLegendKey val="0"/>
              <c:showVal val="1"/>
              <c:showCatName val="0"/>
              <c:showSerName val="0"/>
              <c:showPercent val="0"/>
              <c:showBubbleSize val="0"/>
            </c:dLbl>
            <c:spPr>
              <a:noFill/>
              <a:ln w="17593">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29.8</c:v>
                </c:pt>
                <c:pt idx="1">
                  <c:v>42.2</c:v>
                </c:pt>
                <c:pt idx="2">
                  <c:v>41.3</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dLbl>
              <c:idx val="2"/>
              <c:layout>
                <c:manualLayout>
                  <c:x val="1.8412862778099798E-2"/>
                  <c:y val="-7.0481461139605951E-17"/>
                </c:manualLayout>
              </c:layout>
              <c:showLegendKey val="0"/>
              <c:showVal val="1"/>
              <c:showCatName val="0"/>
              <c:showSerName val="0"/>
              <c:showPercent val="0"/>
              <c:showBubbleSize val="0"/>
            </c:dLbl>
            <c:spPr>
              <a:noFill/>
              <a:ln w="1759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540">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32.700000000000003</c:v>
                </c:pt>
                <c:pt idx="1">
                  <c:v>47.1</c:v>
                </c:pt>
                <c:pt idx="2">
                  <c:v>42.7</c:v>
                </c:pt>
              </c:numCache>
            </c:numRef>
          </c:val>
        </c:ser>
        <c:dLbls>
          <c:showLegendKey val="0"/>
          <c:showVal val="0"/>
          <c:showCatName val="0"/>
          <c:showSerName val="0"/>
          <c:showPercent val="0"/>
          <c:showBubbleSize val="0"/>
        </c:dLbls>
        <c:gapWidth val="150"/>
        <c:axId val="116538368"/>
        <c:axId val="116564736"/>
      </c:barChart>
      <c:catAx>
        <c:axId val="116538368"/>
        <c:scaling>
          <c:orientation val="minMax"/>
        </c:scaling>
        <c:delete val="0"/>
        <c:axPos val="b"/>
        <c:numFmt formatCode="General" sourceLinked="1"/>
        <c:majorTickMark val="out"/>
        <c:minorTickMark val="none"/>
        <c:tickLblPos val="nextTo"/>
        <c:txPr>
          <a:bodyPr rot="0" vert="horz"/>
          <a:lstStyle/>
          <a:p>
            <a:pPr>
              <a:defRPr/>
            </a:pPr>
            <a:endParaRPr lang="bg-BG"/>
          </a:p>
        </c:txPr>
        <c:crossAx val="116564736"/>
        <c:crosses val="autoZero"/>
        <c:auto val="1"/>
        <c:lblAlgn val="ctr"/>
        <c:lblOffset val="100"/>
        <c:noMultiLvlLbl val="0"/>
      </c:catAx>
      <c:valAx>
        <c:axId val="116564736"/>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653836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5912944509"/>
          <c:w val="0.23707117733528238"/>
          <c:h val="0.64100713074582494"/>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за средно участия в съдебни заседания/дни </a:t>
            </a:r>
            <a:endParaRPr lang="bg-BG" sz="10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15887068646620517"/>
          <c:y val="3.4275921165381321E-3"/>
        </c:manualLayout>
      </c:layout>
      <c:overlay val="0"/>
      <c:spPr>
        <a:noFill/>
        <a:ln w="17587">
          <a:noFill/>
        </a:ln>
      </c:spPr>
    </c:title>
    <c:autoTitleDeleted val="0"/>
    <c:plotArea>
      <c:layout>
        <c:manualLayout>
          <c:layoutTarget val="inner"/>
          <c:xMode val="edge"/>
          <c:yMode val="edge"/>
          <c:x val="9.4230820617460215E-2"/>
          <c:y val="0.14869763497395627"/>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3.2322444842909489E-3"/>
                  <c:y val="1.3829468323940804E-2"/>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7084">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110.4</c:v>
                </c:pt>
                <c:pt idx="1">
                  <c:v>79.2</c:v>
                </c:pt>
                <c:pt idx="2">
                  <c:v>90</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5661490519061966E-3"/>
                  <c:y val="1.0988884367145325E-2"/>
                </c:manualLayout>
              </c:layout>
              <c:dLblPos val="outEnd"/>
              <c:showLegendKey val="0"/>
              <c:showVal val="1"/>
              <c:showCatName val="0"/>
              <c:showSerName val="0"/>
              <c:showPercent val="0"/>
              <c:showBubbleSize val="0"/>
            </c:dLbl>
            <c:dLbl>
              <c:idx val="1"/>
              <c:layout>
                <c:manualLayout>
                  <c:x val="-1.1370712866362147E-2"/>
                  <c:y val="-1.5326353786453939E-2"/>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59.4</c:v>
                </c:pt>
                <c:pt idx="1">
                  <c:v>73.3</c:v>
                </c:pt>
                <c:pt idx="2">
                  <c:v>54.3</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0351081982101431E-2"/>
                  <c:y val="6.8001611067552226E-3"/>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140</c:v>
                </c:pt>
                <c:pt idx="1">
                  <c:v>178.6</c:v>
                </c:pt>
                <c:pt idx="2">
                  <c:v>147</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1.0605686396342294E-2"/>
                  <c:y val="8.000343582676938E-3"/>
                </c:manualLayout>
              </c:layout>
              <c:dLblPos val="outEnd"/>
              <c:showLegendKey val="0"/>
              <c:showVal val="1"/>
              <c:showCatName val="0"/>
              <c:showSerName val="0"/>
              <c:showPercent val="0"/>
              <c:showBubbleSize val="0"/>
            </c:dLbl>
            <c:spPr>
              <a:noFill/>
              <a:ln w="17587">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72</c:v>
                </c:pt>
                <c:pt idx="1">
                  <c:v>85</c:v>
                </c:pt>
                <c:pt idx="2">
                  <c:v>68</c:v>
                </c:pt>
              </c:numCache>
            </c:numRef>
          </c:val>
        </c:ser>
        <c:ser>
          <c:idx val="5"/>
          <c:order val="4"/>
          <c:tx>
            <c:strRef>
              <c:f>Лист1!$F$1</c:f>
              <c:strCache>
                <c:ptCount val="1"/>
                <c:pt idx="0">
                  <c:v>Средно за РП</c:v>
                </c:pt>
              </c:strCache>
            </c:strRef>
          </c:tx>
          <c:invertIfNegative val="0"/>
          <c:dLbls>
            <c:dLbl>
              <c:idx val="0"/>
              <c:layout>
                <c:manualLayout>
                  <c:x val="4.9155117176092146E-2"/>
                  <c:y val="1.1708784351066075E-2"/>
                </c:manualLayout>
              </c:layout>
              <c:dLblPos val="outEnd"/>
              <c:showLegendKey val="0"/>
              <c:showVal val="1"/>
              <c:showCatName val="0"/>
              <c:showSerName val="0"/>
              <c:showPercent val="0"/>
              <c:showBubbleSize val="0"/>
            </c:dLbl>
            <c:dLbl>
              <c:idx val="1"/>
              <c:layout>
                <c:manualLayout>
                  <c:x val="1.4701888388288196E-2"/>
                  <c:y val="5.3488385491383458E-3"/>
                </c:manualLayout>
              </c:layout>
              <c:dLblPos val="outEnd"/>
              <c:showLegendKey val="0"/>
              <c:showVal val="1"/>
              <c:showCatName val="0"/>
              <c:showSerName val="0"/>
              <c:showPercent val="0"/>
              <c:showBubbleSize val="0"/>
            </c:dLbl>
            <c:spPr>
              <a:noFill/>
              <a:ln w="17587">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7084">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90.5</c:v>
                </c:pt>
                <c:pt idx="1">
                  <c:v>112.3</c:v>
                </c:pt>
                <c:pt idx="2">
                  <c:v>89.8</c:v>
                </c:pt>
              </c:numCache>
            </c:numRef>
          </c:val>
        </c:ser>
        <c:dLbls>
          <c:showLegendKey val="0"/>
          <c:showVal val="0"/>
          <c:showCatName val="0"/>
          <c:showSerName val="0"/>
          <c:showPercent val="0"/>
          <c:showBubbleSize val="0"/>
        </c:dLbls>
        <c:gapWidth val="150"/>
        <c:axId val="116671232"/>
        <c:axId val="116672768"/>
      </c:barChart>
      <c:catAx>
        <c:axId val="116671232"/>
        <c:scaling>
          <c:orientation val="minMax"/>
        </c:scaling>
        <c:delete val="0"/>
        <c:axPos val="b"/>
        <c:numFmt formatCode="General" sourceLinked="1"/>
        <c:majorTickMark val="out"/>
        <c:minorTickMark val="none"/>
        <c:tickLblPos val="nextTo"/>
        <c:txPr>
          <a:bodyPr rot="0" vert="horz"/>
          <a:lstStyle/>
          <a:p>
            <a:pPr>
              <a:defRPr/>
            </a:pPr>
            <a:endParaRPr lang="bg-BG"/>
          </a:p>
        </c:txPr>
        <c:crossAx val="116672768"/>
        <c:crosses val="autoZero"/>
        <c:auto val="1"/>
        <c:lblAlgn val="ctr"/>
        <c:lblOffset val="100"/>
        <c:noMultiLvlLbl val="0"/>
      </c:catAx>
      <c:valAx>
        <c:axId val="116672768"/>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667123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76353291413"/>
          <c:y val="0.2508330803122617"/>
          <c:w val="0.23707111275520087"/>
          <c:h val="0.6410069563926617"/>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795" b="0" i="1" baseline="0">
                <a:latin typeface="Times New Roman" panose="02020603050405020304" pitchFamily="18" charset="0"/>
                <a:cs typeface="Times New Roman" panose="02020603050405020304" pitchFamily="18" charset="0"/>
              </a:rPr>
              <a:t>Графично представяне на растежа/намалението на актуализираната средна натовареност </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6828">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3.6171207083168913E-2"/>
                  <c:y val="1.338352243056185E-2"/>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199">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880.1</c:v>
                </c:pt>
                <c:pt idx="1">
                  <c:v>993.4</c:v>
                </c:pt>
                <c:pt idx="2">
                  <c:v>894</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6.1443932411674347E-3"/>
                  <c:y val="1.098901098901099E-2"/>
                </c:manualLayout>
              </c:layout>
              <c:dLblPos val="outEnd"/>
              <c:showLegendKey val="0"/>
              <c:showVal val="1"/>
              <c:showCatName val="0"/>
              <c:showSerName val="0"/>
              <c:showPercent val="0"/>
              <c:showBubbleSize val="0"/>
            </c:dLbl>
            <c:dLbl>
              <c:idx val="1"/>
              <c:layout>
                <c:manualLayout>
                  <c:x val="-2.8669294513498499E-2"/>
                  <c:y val="-1.0376622241682914E-2"/>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1406.3</c:v>
                </c:pt>
                <c:pt idx="1">
                  <c:v>1119.5</c:v>
                </c:pt>
                <c:pt idx="2">
                  <c:v>892.7</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8433160422107152E-2"/>
                  <c:y val="1.8370257052665185E-3"/>
                </c:manualLayout>
              </c:layout>
              <c:dLblPos val="outEnd"/>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1668.6</c:v>
                </c:pt>
                <c:pt idx="1">
                  <c:v>1662.4</c:v>
                </c:pt>
                <c:pt idx="2">
                  <c:v>1814.5</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3.4818228366615467E-2"/>
                  <c:y val="1.4652014652014652E-2"/>
                </c:manualLayout>
              </c:layout>
              <c:dLblPos val="outEnd"/>
              <c:showLegendKey val="0"/>
              <c:showVal val="1"/>
              <c:showCatName val="0"/>
              <c:showSerName val="0"/>
              <c:showPercent val="0"/>
              <c:showBubbleSize val="0"/>
            </c:dLbl>
            <c:spPr>
              <a:noFill/>
              <a:ln w="16828">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1015.4</c:v>
                </c:pt>
                <c:pt idx="1">
                  <c:v>1123.7</c:v>
                </c:pt>
                <c:pt idx="2">
                  <c:v>1212.5</c:v>
                </c:pt>
              </c:numCache>
            </c:numRef>
          </c:val>
        </c:ser>
        <c:ser>
          <c:idx val="5"/>
          <c:order val="4"/>
          <c:tx>
            <c:strRef>
              <c:f>Лист1!$F$1</c:f>
              <c:strCache>
                <c:ptCount val="1"/>
                <c:pt idx="0">
                  <c:v>Средно за РП</c:v>
                </c:pt>
              </c:strCache>
            </c:strRef>
          </c:tx>
          <c:invertIfNegative val="0"/>
          <c:dLbls>
            <c:dLbl>
              <c:idx val="0"/>
              <c:layout>
                <c:manualLayout>
                  <c:x val="3.4833817872462168E-2"/>
                  <c:y val="8.0569700250874437E-4"/>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dLbl>
              <c:idx val="2"/>
              <c:layout>
                <c:manualLayout>
                  <c:x val="4.0917472840221944E-3"/>
                  <c:y val="-3.8671020150646461E-2"/>
                </c:manualLayout>
              </c:layout>
              <c:showLegendKey val="0"/>
              <c:showVal val="1"/>
              <c:showCatName val="0"/>
              <c:showSerName val="0"/>
              <c:showPercent val="0"/>
              <c:showBubbleSize val="0"/>
            </c:dLbl>
            <c:spPr>
              <a:noFill/>
              <a:ln w="1682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199">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1363.4</c:v>
                </c:pt>
                <c:pt idx="1">
                  <c:v>1302</c:v>
                </c:pt>
                <c:pt idx="2">
                  <c:v>1306.5</c:v>
                </c:pt>
              </c:numCache>
            </c:numRef>
          </c:val>
        </c:ser>
        <c:dLbls>
          <c:showLegendKey val="0"/>
          <c:showVal val="0"/>
          <c:showCatName val="0"/>
          <c:showSerName val="0"/>
          <c:showPercent val="0"/>
          <c:showBubbleSize val="0"/>
        </c:dLbls>
        <c:gapWidth val="150"/>
        <c:axId val="116775552"/>
        <c:axId val="118899072"/>
      </c:barChart>
      <c:catAx>
        <c:axId val="116775552"/>
        <c:scaling>
          <c:orientation val="minMax"/>
        </c:scaling>
        <c:delete val="0"/>
        <c:axPos val="b"/>
        <c:numFmt formatCode="General" sourceLinked="1"/>
        <c:majorTickMark val="out"/>
        <c:minorTickMark val="none"/>
        <c:tickLblPos val="nextTo"/>
        <c:txPr>
          <a:bodyPr rot="0" vert="horz"/>
          <a:lstStyle/>
          <a:p>
            <a:pPr>
              <a:defRPr/>
            </a:pPr>
            <a:endParaRPr lang="bg-BG"/>
          </a:p>
        </c:txPr>
        <c:crossAx val="118899072"/>
        <c:crosses val="autoZero"/>
        <c:auto val="1"/>
        <c:lblAlgn val="ctr"/>
        <c:lblOffset val="100"/>
        <c:noMultiLvlLbl val="0"/>
      </c:catAx>
      <c:valAx>
        <c:axId val="118899072"/>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677555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23768202442"/>
          <c:w val="0.23707117733528238"/>
          <c:h val="0.64100701698002038"/>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2018 г.</a:t>
            </a:r>
          </a:p>
        </c:rich>
      </c:tx>
      <c:layout>
        <c:manualLayout>
          <c:xMode val="edge"/>
          <c:yMode val="edge"/>
          <c:x val="0.11516948048026092"/>
          <c:y val="3.9954337899543377E-2"/>
        </c:manualLayout>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0.96499999999999997</c:v>
                </c:pt>
                <c:pt idx="1">
                  <c:v>3.5000000000000003E-2</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0.97399999999999998</c:v>
                </c:pt>
                <c:pt idx="1">
                  <c:v>2.5999999999999999E-2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2016 г.</a:t>
            </a:r>
          </a:p>
        </c:rich>
      </c:tx>
      <c:layout>
        <c:manualLayout>
          <c:xMode val="edge"/>
          <c:yMode val="edge"/>
          <c:x val="0.13262927606149483"/>
          <c:y val="3.4246575342465752E-2"/>
        </c:manualLayout>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26">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2018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0.46700000000000003</c:v>
                </c:pt>
                <c:pt idx="1">
                  <c:v>0.53300000000000003</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Приключени</a:t>
            </a:r>
            <a:r>
              <a:rPr lang="bg-BG" sz="1000" baseline="0"/>
              <a:t> от наблюдаваните ДП </a:t>
            </a:r>
            <a:r>
              <a:rPr lang="bg-BG" sz="1000"/>
              <a:t>през 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0.55500000000000005</c:v>
                </c:pt>
                <c:pt idx="1">
                  <c:v>0.44500000000000001</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2016г.</a:t>
            </a:r>
          </a:p>
        </c:rich>
      </c:tx>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Приключени ДП</c:v>
                </c:pt>
                <c:pt idx="1">
                  <c:v>Неприключени ДП</c:v>
                </c:pt>
              </c:strCache>
            </c:strRef>
          </c:cat>
          <c:val>
            <c:numRef>
              <c:f>Лист1!$B$2:$C$2</c:f>
              <c:numCache>
                <c:formatCode>0.00%</c:formatCode>
                <c:ptCount val="2"/>
                <c:pt idx="0">
                  <c:v>0.5675</c:v>
                </c:pt>
                <c:pt idx="1">
                  <c:v>0.4325</c:v>
                </c:pt>
              </c:numCache>
            </c:numRef>
          </c:val>
        </c:ser>
        <c:dLbls>
          <c:showLegendKey val="0"/>
          <c:showVal val="0"/>
          <c:showCatName val="0"/>
          <c:showSerName val="0"/>
          <c:showPercent val="0"/>
          <c:showBubbleSize val="0"/>
          <c:showLeaderLines val="1"/>
        </c:dLbls>
      </c:pie3DChart>
      <c:spPr>
        <a:noFill/>
        <a:ln w="19126">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2018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0.68600000000000005</c:v>
                </c:pt>
                <c:pt idx="1">
                  <c:v>0.314</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30" b="0" i="1">
                <a:latin typeface="Times New Roman" panose="02020603050405020304" pitchFamily="18" charset="0"/>
                <a:cs typeface="Times New Roman" panose="02020603050405020304" pitchFamily="18" charset="0"/>
              </a:rPr>
              <a:t>Получени за изпълнение присъди по видове</a:t>
            </a:r>
            <a:r>
              <a:rPr lang="bg-BG" sz="830" b="0" i="1" baseline="0">
                <a:latin typeface="Times New Roman" panose="02020603050405020304" pitchFamily="18" charset="0"/>
                <a:cs typeface="Times New Roman" panose="02020603050405020304" pitchFamily="18" charset="0"/>
              </a:rPr>
              <a:t> наказания</a:t>
            </a:r>
            <a:endParaRPr lang="bg-BG" sz="1200" b="0" i="1">
              <a:latin typeface="Times New Roman" panose="02020603050405020304" pitchFamily="18" charset="0"/>
              <a:cs typeface="Times New Roman" panose="02020603050405020304" pitchFamily="18" charset="0"/>
            </a:endParaRPr>
          </a:p>
          <a:p>
            <a:pPr>
              <a:defRPr/>
            </a:pPr>
            <a:endParaRPr lang="bg-BG"/>
          </a:p>
        </c:rich>
      </c:tx>
      <c:layout>
        <c:manualLayout>
          <c:xMode val="edge"/>
          <c:yMode val="edge"/>
          <c:x val="0.22721004469035966"/>
          <c:y val="0"/>
        </c:manualLayout>
      </c:layout>
      <c:overlay val="0"/>
      <c:spPr>
        <a:noFill/>
        <a:ln w="17573">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Доживотен затвор</c:v>
                </c:pt>
              </c:strCache>
            </c:strRef>
          </c:tx>
          <c:invertIfNegative val="0"/>
          <c:dLbls>
            <c:dLbl>
              <c:idx val="0"/>
              <c:layout>
                <c:manualLayout>
                  <c:x val="-1.2980474214916684E-2"/>
                  <c:y val="6.6306134810071816E-3"/>
                </c:manualLayout>
              </c:layout>
              <c:dLblPos val="outEnd"/>
              <c:showLegendKey val="0"/>
              <c:showVal val="1"/>
              <c:showCatName val="0"/>
              <c:showSerName val="0"/>
              <c:showPercent val="0"/>
              <c:showBubbleSize val="0"/>
            </c:dLbl>
            <c:dLbl>
              <c:idx val="1"/>
              <c:layout>
                <c:manualLayout>
                  <c:x val="-9.5792864601602218E-3"/>
                  <c:y val="-2.2889446511493755E-3"/>
                </c:manualLayout>
              </c:layout>
              <c:dLblPos val="outEnd"/>
              <c:showLegendKey val="0"/>
              <c:showVal val="1"/>
              <c:showCatName val="0"/>
              <c:showSerName val="0"/>
              <c:showPercent val="0"/>
              <c:showBubbleSize val="0"/>
            </c:dLbl>
            <c:dLbl>
              <c:idx val="2"/>
              <c:layout>
                <c:manualLayout>
                  <c:x val="-1.1514044615390817E-2"/>
                  <c:y val="4.2087046811456258E-3"/>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0</c:v>
                </c:pt>
                <c:pt idx="1">
                  <c:v>0</c:v>
                </c:pt>
                <c:pt idx="2">
                  <c:v>0</c:v>
                </c:pt>
              </c:numCache>
            </c:numRef>
          </c:val>
        </c:ser>
        <c:ser>
          <c:idx val="2"/>
          <c:order val="1"/>
          <c:tx>
            <c:strRef>
              <c:f>Лист1!$C$1</c:f>
              <c:strCache>
                <c:ptCount val="1"/>
                <c:pt idx="0">
                  <c:v>Лишаване от свобода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125</c:v>
                </c:pt>
                <c:pt idx="1">
                  <c:v>185</c:v>
                </c:pt>
                <c:pt idx="2">
                  <c:v>162</c:v>
                </c:pt>
              </c:numCache>
            </c:numRef>
          </c:val>
        </c:ser>
        <c:ser>
          <c:idx val="3"/>
          <c:order val="2"/>
          <c:tx>
            <c:strRef>
              <c:f>Лист1!$D$1</c:f>
              <c:strCache>
                <c:ptCount val="1"/>
                <c:pt idx="0">
                  <c:v>Лишаване от права по чл. 37, ал.1, т.6 - 10 НК</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158</c:v>
                </c:pt>
                <c:pt idx="1">
                  <c:v>129</c:v>
                </c:pt>
                <c:pt idx="2">
                  <c:v>122</c:v>
                </c:pt>
              </c:numCache>
            </c:numRef>
          </c:val>
        </c:ser>
        <c:ser>
          <c:idx val="4"/>
          <c:order val="3"/>
          <c:tx>
            <c:strRef>
              <c:f>Лист1!$E$1</c:f>
              <c:strCache>
                <c:ptCount val="1"/>
                <c:pt idx="0">
                  <c:v>Пробация</c:v>
                </c:pt>
              </c:strCache>
            </c:strRef>
          </c:tx>
          <c:invertIfNegative val="0"/>
          <c:dLbls>
            <c:dLbl>
              <c:idx val="1"/>
              <c:layout>
                <c:manualLayout>
                  <c:x val="2.0481310803891449E-2"/>
                  <c:y val="1.8315018315018316E-2"/>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81</c:v>
                </c:pt>
                <c:pt idx="1">
                  <c:v>132</c:v>
                </c:pt>
                <c:pt idx="2">
                  <c:v>137</c:v>
                </c:pt>
              </c:numCache>
            </c:numRef>
          </c:val>
        </c:ser>
        <c:ser>
          <c:idx val="5"/>
          <c:order val="4"/>
          <c:tx>
            <c:strRef>
              <c:f>Лист1!$F$1</c:f>
              <c:strCache>
                <c:ptCount val="1"/>
                <c:pt idx="0">
                  <c:v>Обществено порицания</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spPr>
              <a:noFill/>
              <a:ln w="17573">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Лист1!$F$2:$F$4</c:f>
              <c:numCache>
                <c:formatCode>General</c:formatCode>
                <c:ptCount val="3"/>
                <c:pt idx="0">
                  <c:v>28</c:v>
                </c:pt>
                <c:pt idx="1">
                  <c:v>36</c:v>
                </c:pt>
                <c:pt idx="2">
                  <c:v>37</c:v>
                </c:pt>
              </c:numCache>
            </c:numRef>
          </c:val>
        </c:ser>
        <c:dLbls>
          <c:showLegendKey val="0"/>
          <c:showVal val="0"/>
          <c:showCatName val="0"/>
          <c:showSerName val="0"/>
          <c:showPercent val="0"/>
          <c:showBubbleSize val="0"/>
        </c:dLbls>
        <c:gapWidth val="150"/>
        <c:axId val="112609536"/>
        <c:axId val="112640000"/>
      </c:barChart>
      <c:catAx>
        <c:axId val="112609536"/>
        <c:scaling>
          <c:orientation val="minMax"/>
        </c:scaling>
        <c:delete val="0"/>
        <c:axPos val="b"/>
        <c:numFmt formatCode="General" sourceLinked="1"/>
        <c:majorTickMark val="out"/>
        <c:minorTickMark val="none"/>
        <c:tickLblPos val="nextTo"/>
        <c:txPr>
          <a:bodyPr rot="0" vert="horz"/>
          <a:lstStyle/>
          <a:p>
            <a:pPr>
              <a:defRPr/>
            </a:pPr>
            <a:endParaRPr lang="bg-BG"/>
          </a:p>
        </c:txPr>
        <c:crossAx val="112640000"/>
        <c:crosses val="autoZero"/>
        <c:auto val="1"/>
        <c:lblAlgn val="ctr"/>
        <c:lblOffset val="100"/>
        <c:noMultiLvlLbl val="0"/>
      </c:catAx>
      <c:valAx>
        <c:axId val="112640000"/>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2609536"/>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3736965307"/>
          <c:y val="0.25083329307762914"/>
          <c:w val="0.23707118535858696"/>
          <c:h val="0.64100735874273385"/>
        </c:manualLayout>
      </c:layout>
      <c:overlay val="0"/>
      <c:txPr>
        <a:bodyPr/>
        <a:lstStyle/>
        <a:p>
          <a:pPr>
            <a:defRPr strike="noStrike" baseline="0"/>
          </a:pPr>
          <a:endParaRPr lang="bg-BG"/>
        </a:p>
      </c:txPr>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0.67200000000000004</c:v>
                </c:pt>
                <c:pt idx="1">
                  <c:v>0.32800000000000001</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2016 г.</a:t>
            </a:r>
          </a:p>
        </c:rich>
      </c:tx>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26133128011"/>
          <c:y val="0.20767986193506632"/>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Решени ДП</c:v>
                </c:pt>
                <c:pt idx="1">
                  <c:v>Нерешени ДП</c:v>
                </c:pt>
              </c:strCache>
            </c:strRef>
          </c:cat>
          <c:val>
            <c:numRef>
              <c:f>Лист1!$B$2:$C$2</c:f>
              <c:numCache>
                <c:formatCode>0.00%</c:formatCode>
                <c:ptCount val="2"/>
                <c:pt idx="0">
                  <c:v>0.7</c:v>
                </c:pt>
                <c:pt idx="1">
                  <c:v>0.3</c:v>
                </c:pt>
              </c:numCache>
            </c:numRef>
          </c:val>
        </c:ser>
        <c:dLbls>
          <c:showLegendKey val="0"/>
          <c:showVal val="0"/>
          <c:showCatName val="0"/>
          <c:showSerName val="0"/>
          <c:showPercent val="0"/>
          <c:showBubbleSize val="0"/>
          <c:showLeaderLines val="1"/>
        </c:dLbls>
      </c:pie3DChart>
      <c:spPr>
        <a:noFill/>
        <a:ln w="19126">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0.192</c:v>
                </c:pt>
                <c:pt idx="1">
                  <c:v>0.80800000000000005</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0.28799999999999998</c:v>
                </c:pt>
                <c:pt idx="1">
                  <c:v>0.71199999999999997</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26133128011"/>
          <c:y val="0.20767986193506632"/>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0.216</c:v>
                </c:pt>
                <c:pt idx="1">
                  <c:v>0.78400000000000003</c:v>
                </c:pt>
              </c:numCache>
            </c:numRef>
          </c:val>
        </c:ser>
        <c:dLbls>
          <c:showLegendKey val="0"/>
          <c:showVal val="0"/>
          <c:showCatName val="0"/>
          <c:showSerName val="0"/>
          <c:showPercent val="0"/>
          <c:showBubbleSize val="0"/>
          <c:showLeaderLines val="1"/>
        </c:dLbls>
      </c:pie3DChart>
      <c:spPr>
        <a:noFill/>
        <a:ln w="19126">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0.98299999999999998</c:v>
                </c:pt>
                <c:pt idx="1">
                  <c:v>1.7000000000000001E-2</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600901523"/>
          <c:y val="0.21795563225829648"/>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0.95599999999999996</c:v>
                </c:pt>
                <c:pt idx="1">
                  <c:v>4.3999999999999997E-2</c:v>
                </c:pt>
              </c:numCache>
            </c:numRef>
          </c:val>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8917124156412221"/>
          <c:y val="0.13344854794801428"/>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0.96699999999999997</c:v>
                </c:pt>
                <c:pt idx="1">
                  <c:v>3.3000000000000002E-2</c:v>
                </c:pt>
              </c:numCache>
            </c:numRef>
          </c:val>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4628012407539959"/>
          <c:w val="0.878794790149664"/>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4753317807105099"/>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0.96199999999999997</c:v>
                </c:pt>
                <c:pt idx="1">
                  <c:v>3.7999999999999999E-2</c:v>
                </c:pt>
              </c:numCache>
            </c:numRef>
          </c:val>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6036439990455742"/>
          <c:w val="0.878794790149664"/>
          <c:h val="0.31146666666666667"/>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29" b="0" i="1">
                <a:latin typeface="Times New Roman" panose="02020603050405020304" pitchFamily="18" charset="0"/>
                <a:cs typeface="Times New Roman" panose="02020603050405020304" pitchFamily="18" charset="0"/>
              </a:rPr>
              <a:t>Графично представяне на растежа/намалението на общо наблюдаваните досъдебни производства</a:t>
            </a:r>
          </a:p>
          <a:p>
            <a:pPr>
              <a:defRPr/>
            </a:pPr>
            <a:endParaRPr lang="bg-BG"/>
          </a:p>
        </c:rich>
      </c:tx>
      <c:layout>
        <c:manualLayout>
          <c:xMode val="edge"/>
          <c:yMode val="edge"/>
          <c:x val="0.10954930165710565"/>
          <c:y val="0"/>
        </c:manualLayout>
      </c:layout>
      <c:overlay val="0"/>
      <c:spPr>
        <a:noFill/>
        <a:ln w="17551">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474214916684E-2"/>
                  <c:y val="6.6306134810071816E-3"/>
                </c:manualLayout>
              </c:layout>
              <c:dLblPos val="outEnd"/>
              <c:showLegendKey val="0"/>
              <c:showVal val="1"/>
              <c:showCatName val="0"/>
              <c:showSerName val="0"/>
              <c:showPercent val="0"/>
              <c:showBubbleSize val="0"/>
            </c:dLbl>
            <c:dLbl>
              <c:idx val="1"/>
              <c:layout>
                <c:manualLayout>
                  <c:x val="-9.5792864601602218E-3"/>
                  <c:y val="-2.2889446511493755E-3"/>
                </c:manualLayout>
              </c:layout>
              <c:dLblPos val="outEnd"/>
              <c:showLegendKey val="0"/>
              <c:showVal val="1"/>
              <c:showCatName val="0"/>
              <c:showSerName val="0"/>
              <c:showPercent val="0"/>
              <c:showBubbleSize val="0"/>
            </c:dLbl>
            <c:dLbl>
              <c:idx val="2"/>
              <c:layout>
                <c:manualLayout>
                  <c:x val="-1.1514044615390817E-2"/>
                  <c:y val="4.2087046811456258E-3"/>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417</c:v>
                </c:pt>
                <c:pt idx="1">
                  <c:v>461</c:v>
                </c:pt>
                <c:pt idx="2">
                  <c:v>481</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2461</c:v>
                </c:pt>
                <c:pt idx="1">
                  <c:v>1896</c:v>
                </c:pt>
                <c:pt idx="2">
                  <c:v>2063</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1324</c:v>
                </c:pt>
                <c:pt idx="1">
                  <c:v>1252</c:v>
                </c:pt>
                <c:pt idx="2">
                  <c:v>1233</c:v>
                </c:pt>
              </c:numCache>
            </c:numRef>
          </c:val>
        </c:ser>
        <c:ser>
          <c:idx val="4"/>
          <c:order val="3"/>
          <c:tx>
            <c:strRef>
              <c:f>Лист1!$E$1</c:f>
              <c:strCache>
                <c:ptCount val="1"/>
                <c:pt idx="0">
                  <c:v>РП- Берковица</c:v>
                </c:pt>
              </c:strCache>
            </c:strRef>
          </c:tx>
          <c:invertIfNegative val="0"/>
          <c:dLbls>
            <c:dLbl>
              <c:idx val="1"/>
              <c:layout>
                <c:manualLayout>
                  <c:x val="2.0481310803891449E-2"/>
                  <c:y val="1.8315018315018316E-2"/>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522</c:v>
                </c:pt>
                <c:pt idx="1">
                  <c:v>651</c:v>
                </c:pt>
                <c:pt idx="2">
                  <c:v>575</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spPr>
              <a:noFill/>
              <a:ln w="1755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1436</c:v>
                </c:pt>
                <c:pt idx="1">
                  <c:v>1266</c:v>
                </c:pt>
                <c:pt idx="2">
                  <c:v>1290</c:v>
                </c:pt>
              </c:numCache>
            </c:numRef>
          </c:val>
        </c:ser>
        <c:dLbls>
          <c:showLegendKey val="0"/>
          <c:showVal val="0"/>
          <c:showCatName val="0"/>
          <c:showSerName val="0"/>
          <c:showPercent val="0"/>
          <c:showBubbleSize val="0"/>
        </c:dLbls>
        <c:gapWidth val="150"/>
        <c:axId val="114651136"/>
        <c:axId val="114652672"/>
      </c:barChart>
      <c:catAx>
        <c:axId val="114651136"/>
        <c:scaling>
          <c:orientation val="minMax"/>
        </c:scaling>
        <c:delete val="0"/>
        <c:axPos val="b"/>
        <c:numFmt formatCode="General" sourceLinked="1"/>
        <c:majorTickMark val="out"/>
        <c:minorTickMark val="none"/>
        <c:tickLblPos val="nextTo"/>
        <c:txPr>
          <a:bodyPr rot="0" vert="horz"/>
          <a:lstStyle/>
          <a:p>
            <a:pPr>
              <a:defRPr/>
            </a:pPr>
            <a:endParaRPr lang="bg-BG"/>
          </a:p>
        </c:txPr>
        <c:crossAx val="114652672"/>
        <c:crosses val="autoZero"/>
        <c:auto val="1"/>
        <c:lblAlgn val="ctr"/>
        <c:lblOffset val="100"/>
        <c:noMultiLvlLbl val="0"/>
      </c:catAx>
      <c:valAx>
        <c:axId val="114652672"/>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4651136"/>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33333333335"/>
          <c:w val="0.23707117733528238"/>
          <c:h val="0.64100706161729781"/>
        </c:manualLayout>
      </c:layout>
      <c:overlay val="0"/>
      <c:txPr>
        <a:bodyPr/>
        <a:lstStyle/>
        <a:p>
          <a:pPr>
            <a:defRPr strike="noStrike" baseline="0"/>
          </a:pPr>
          <a:endParaRPr lang="bg-BG"/>
        </a:p>
      </c:txPr>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0.97299999999999998</c:v>
                </c:pt>
                <c:pt idx="1">
                  <c:v>2.7E-2</c:v>
                </c:pt>
              </c:numCache>
            </c:numRef>
          </c:val>
        </c:ser>
        <c:dLbls>
          <c:showLegendKey val="0"/>
          <c:showVal val="0"/>
          <c:showCatName val="0"/>
          <c:showSerName val="0"/>
          <c:showPercent val="0"/>
          <c:showBubbleSize val="0"/>
          <c:showLeaderLines val="1"/>
        </c:dLbls>
      </c:pie3DChart>
      <c:spPr>
        <a:noFill/>
        <a:ln w="19126">
          <a:noFill/>
        </a:ln>
      </c:spPr>
    </c:plotArea>
    <c:legend>
      <c:legendPos val="b"/>
      <c:legendEntry>
        <c:idx val="1"/>
        <c:delete val="1"/>
      </c:legendEntry>
      <c:layout>
        <c:manualLayout>
          <c:xMode val="edge"/>
          <c:yMode val="edge"/>
          <c:x val="5.5687351007729535E-2"/>
          <c:y val="0.64628012407539959"/>
          <c:w val="0.88862465586297135"/>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2018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3262157332904792"/>
          <c:y val="0.12866518864867538"/>
          <c:w val="0.73648480721221854"/>
          <c:h val="0.5913611007877677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3.5999999999999997E-2</c:v>
                </c:pt>
                <c:pt idx="1">
                  <c:v>0.96399999999999997</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59"/>
          <c:w val="0.878794790149664"/>
          <c:h val="0.32555094249582439"/>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2017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4753317807105099"/>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dLbl>
              <c:idx val="0"/>
              <c:layout/>
              <c:tx>
                <c:rich>
                  <a:bodyPr/>
                  <a:lstStyle/>
                  <a:p>
                    <a:r>
                      <a:rPr lang="bg-BG"/>
                      <a:t>2,9</a:t>
                    </a:r>
                    <a:r>
                      <a:rPr lang="en-US"/>
                      <a:t>%</a:t>
                    </a:r>
                  </a:p>
                </c:rich>
              </c:tx>
              <c:showLegendKey val="0"/>
              <c:showVal val="1"/>
              <c:showCatName val="0"/>
              <c:showSerName val="0"/>
              <c:showPercent val="0"/>
              <c:showBubbleSize val="0"/>
            </c:dLbl>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2.9000000000000001E-2</c:v>
                </c:pt>
                <c:pt idx="1">
                  <c:v>0.97099999999999997</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6036439990455742"/>
          <c:w val="0.878794790149664"/>
          <c:h val="0.31146666666666667"/>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3" b="0" i="0" u="none" strike="noStrike" baseline="0">
                <a:solidFill>
                  <a:srgbClr val="000000"/>
                </a:solidFill>
                <a:latin typeface="Calibri"/>
                <a:ea typeface="Calibri"/>
                <a:cs typeface="Calibri"/>
              </a:defRPr>
            </a:pPr>
            <a:r>
              <a:rPr lang="bg-BG"/>
              <a:t>2016 г.</a:t>
            </a:r>
          </a:p>
        </c:rich>
      </c:tx>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126">
                <a:noFill/>
              </a:ln>
            </c:spPr>
            <c:txPr>
              <a:bodyPr/>
              <a:lstStyle/>
              <a:p>
                <a:pPr>
                  <a:defRPr sz="821"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3.3000000000000002E-2</c:v>
                </c:pt>
                <c:pt idx="1">
                  <c:v>0.96699999999999997</c:v>
                </c:pt>
              </c:numCache>
            </c:numRef>
          </c:val>
        </c:ser>
        <c:dLbls>
          <c:showLegendKey val="0"/>
          <c:showVal val="0"/>
          <c:showCatName val="0"/>
          <c:showSerName val="0"/>
          <c:showPercent val="0"/>
          <c:showBubbleSize val="0"/>
          <c:showLeaderLines val="1"/>
        </c:dLbls>
      </c:pie3DChart>
      <c:spPr>
        <a:noFill/>
        <a:ln w="19126">
          <a:noFill/>
        </a:ln>
      </c:spPr>
    </c:plotArea>
    <c:legend>
      <c:legendPos val="b"/>
      <c:layout>
        <c:manualLayout>
          <c:xMode val="edge"/>
          <c:yMode val="edge"/>
          <c:x val="5.5687351007729535E-2"/>
          <c:y val="0.64628012407539959"/>
          <c:w val="0.88862465586297135"/>
          <c:h val="0.32555094249582439"/>
        </c:manualLayout>
      </c:layout>
      <c:overlay val="0"/>
      <c:txPr>
        <a:bodyPr/>
        <a:lstStyle/>
        <a:p>
          <a:pPr>
            <a:defRPr sz="901"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1"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31" b="0" i="0" u="none" strike="noStrike" baseline="0">
                <a:solidFill>
                  <a:srgbClr val="000000"/>
                </a:solidFill>
                <a:latin typeface="Calibri"/>
                <a:ea typeface="Calibri"/>
                <a:cs typeface="Calibri"/>
              </a:defRPr>
            </a:pPr>
            <a:r>
              <a:rPr lang="bg-BG" sz="1000"/>
              <a:t>2018</a:t>
            </a:r>
            <a:r>
              <a:rPr lang="bg-BG"/>
              <a:t>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3344867102879746"/>
          <c:w val="0.65969743939487879"/>
          <c:h val="0.53106850280078621"/>
        </c:manualLayout>
      </c:layout>
      <c:pie3DChart>
        <c:varyColors val="1"/>
        <c:ser>
          <c:idx val="0"/>
          <c:order val="0"/>
          <c:tx>
            <c:strRef>
              <c:f>Лист1!$A$2</c:f>
              <c:strCache>
                <c:ptCount val="1"/>
                <c:pt idx="0">
                  <c:v>2018</c:v>
                </c:pt>
              </c:strCache>
            </c:strRef>
          </c:tx>
          <c:explosion val="25"/>
          <c:dPt>
            <c:idx val="0"/>
            <c:bubble3D val="0"/>
          </c:dPt>
          <c:dPt>
            <c:idx val="1"/>
            <c:bubble3D val="0"/>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2.7E-2</c:v>
                </c:pt>
                <c:pt idx="1">
                  <c:v>0.97299999999999998</c:v>
                </c:pt>
              </c:numCache>
            </c:numRef>
          </c:val>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7"/>
          <c:w val="0.878794790149664"/>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2017 г.</a:t>
            </a:r>
          </a:p>
        </c:rich>
      </c:tx>
      <c:layout/>
      <c:overlay val="0"/>
      <c:spPr>
        <a:noFill/>
        <a:ln w="1909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2017</c:v>
                </c:pt>
              </c:strCache>
            </c:strRef>
          </c:tx>
          <c:explosion val="25"/>
          <c:dPt>
            <c:idx val="0"/>
            <c:bubble3D val="0"/>
          </c:dPt>
          <c:dPt>
            <c:idx val="1"/>
            <c:bubble3D val="0"/>
          </c:dPt>
          <c:dLbls>
            <c:spPr>
              <a:noFill/>
              <a:ln w="1909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2.1999999999999999E-2</c:v>
                </c:pt>
                <c:pt idx="1">
                  <c:v>0.97799999999999998</c:v>
                </c:pt>
              </c:numCache>
            </c:numRef>
          </c:val>
        </c:ser>
        <c:dLbls>
          <c:showLegendKey val="0"/>
          <c:showVal val="0"/>
          <c:showCatName val="0"/>
          <c:showSerName val="0"/>
          <c:showPercent val="0"/>
          <c:showBubbleSize val="0"/>
          <c:showLeaderLines val="1"/>
        </c:dLbls>
      </c:pie3DChart>
      <c:spPr>
        <a:noFill/>
        <a:ln w="19092">
          <a:noFill/>
        </a:ln>
      </c:spPr>
    </c:plotArea>
    <c:legend>
      <c:legendPos val="b"/>
      <c:layout>
        <c:manualLayout>
          <c:xMode val="edge"/>
          <c:yMode val="edge"/>
          <c:x val="5.5687351007729535E-2"/>
          <c:y val="0.6462801240753997"/>
          <c:w val="0.88862465586297135"/>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2016 г.</a:t>
            </a:r>
          </a:p>
        </c:rich>
      </c:tx>
      <c:layout/>
      <c:overlay val="0"/>
      <c:spPr>
        <a:noFill/>
        <a:ln w="19090">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2016</c:v>
                </c:pt>
              </c:strCache>
            </c:strRef>
          </c:tx>
          <c:explosion val="25"/>
          <c:dPt>
            <c:idx val="0"/>
            <c:bubble3D val="0"/>
          </c:dPt>
          <c:dPt>
            <c:idx val="1"/>
            <c:bubble3D val="0"/>
          </c:dPt>
          <c:dLbls>
            <c:spPr>
              <a:noFill/>
              <a:ln w="19090">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1.9E-2</c:v>
                </c:pt>
                <c:pt idx="1">
                  <c:v>0.98099999999999998</c:v>
                </c:pt>
              </c:numCache>
            </c:numRef>
          </c:val>
        </c:ser>
        <c:dLbls>
          <c:showLegendKey val="0"/>
          <c:showVal val="0"/>
          <c:showCatName val="0"/>
          <c:showSerName val="0"/>
          <c:showPercent val="0"/>
          <c:showBubbleSize val="0"/>
          <c:showLeaderLines val="1"/>
        </c:dLbls>
      </c:pie3DChart>
      <c:spPr>
        <a:noFill/>
        <a:ln w="19090">
          <a:noFill/>
        </a:ln>
      </c:spPr>
    </c:plotArea>
    <c:legend>
      <c:legendPos val="b"/>
      <c:layout>
        <c:manualLayout>
          <c:xMode val="edge"/>
          <c:yMode val="edge"/>
          <c:x val="5.5687335958005249E-2"/>
          <c:y val="0.64627987291062294"/>
          <c:w val="0.88862467191601058"/>
          <c:h val="0.32555095086798358"/>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8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29" b="0" i="1">
                <a:latin typeface="Times New Roman" panose="02020603050405020304" pitchFamily="18" charset="0"/>
                <a:cs typeface="Times New Roman" panose="02020603050405020304" pitchFamily="18" charset="0"/>
              </a:rPr>
              <a:t>Графично представяне на растежа/намалението на общо решените досъдебни производства</a:t>
            </a:r>
          </a:p>
          <a:p>
            <a:pPr>
              <a:defRPr/>
            </a:pPr>
            <a:endParaRPr lang="bg-BG"/>
          </a:p>
        </c:rich>
      </c:tx>
      <c:layout>
        <c:manualLayout>
          <c:xMode val="edge"/>
          <c:yMode val="edge"/>
          <c:x val="0.14001023662993764"/>
          <c:y val="0"/>
        </c:manualLayout>
      </c:layout>
      <c:overlay val="0"/>
      <c:spPr>
        <a:noFill/>
        <a:ln w="17558">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7.5311553797710769E-3"/>
                  <c:y val="-9.6149519771567011E-3"/>
                </c:manualLayout>
              </c:layout>
              <c:dLblPos val="outEnd"/>
              <c:showLegendKey val="0"/>
              <c:showVal val="1"/>
              <c:showCatName val="0"/>
              <c:showSerName val="0"/>
              <c:showPercent val="0"/>
              <c:showBubbleSize val="0"/>
            </c:dLbl>
            <c:dLbl>
              <c:idx val="2"/>
              <c:layout>
                <c:manualLayout>
                  <c:x val="-1.1514044615390817E-2"/>
                  <c:y val="-6.7803063078653632E-3"/>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196</c:v>
                </c:pt>
                <c:pt idx="1">
                  <c:v>231</c:v>
                </c:pt>
                <c:pt idx="2">
                  <c:v>215</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2"/>
              <c:layout>
                <c:manualLayout>
                  <c:x val="-2.4577572964669815E-2"/>
                  <c:y val="7.326007326007326E-3"/>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1681</c:v>
                </c:pt>
                <c:pt idx="1">
                  <c:v>1178</c:v>
                </c:pt>
                <c:pt idx="2">
                  <c:v>1420</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964</c:v>
                </c:pt>
                <c:pt idx="1">
                  <c:v>961</c:v>
                </c:pt>
                <c:pt idx="2">
                  <c:v>1025</c:v>
                </c:pt>
              </c:numCache>
            </c:numRef>
          </c:val>
        </c:ser>
        <c:ser>
          <c:idx val="4"/>
          <c:order val="3"/>
          <c:tx>
            <c:strRef>
              <c:f>Лист1!$E$1</c:f>
              <c:strCache>
                <c:ptCount val="1"/>
                <c:pt idx="0">
                  <c:v>РП- Берковица</c:v>
                </c:pt>
              </c:strCache>
            </c:strRef>
          </c:tx>
          <c:invertIfNegative val="0"/>
          <c:dLbls>
            <c:dLbl>
              <c:idx val="1"/>
              <c:layout>
                <c:manualLayout>
                  <c:x val="0"/>
                  <c:y val="5.4945054945054944E-2"/>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402</c:v>
                </c:pt>
                <c:pt idx="1">
                  <c:v>495</c:v>
                </c:pt>
                <c:pt idx="2">
                  <c:v>471</c:v>
                </c:pt>
              </c:numCache>
            </c:numRef>
          </c:val>
        </c:ser>
        <c:ser>
          <c:idx val="5"/>
          <c:order val="4"/>
          <c:tx>
            <c:strRef>
              <c:f>Лист1!$F$1</c:f>
              <c:strCache>
                <c:ptCount val="1"/>
                <c:pt idx="0">
                  <c:v>Средно за РП</c:v>
                </c:pt>
              </c:strCache>
            </c:strRef>
          </c:tx>
          <c:invertIfNegative val="0"/>
          <c:dLbls>
            <c:dLbl>
              <c:idx val="0"/>
              <c:layout>
                <c:manualLayout>
                  <c:x val="5.1203277009728584E-2"/>
                  <c:y val="1.8315018315018316E-2"/>
                </c:manualLayout>
              </c:layout>
              <c:dLblPos val="outEnd"/>
              <c:showLegendKey val="0"/>
              <c:showVal val="1"/>
              <c:showCatName val="0"/>
              <c:showSerName val="0"/>
              <c:showPercent val="0"/>
              <c:showBubbleSize val="0"/>
            </c:dLbl>
            <c:spPr>
              <a:noFill/>
              <a:ln w="17558">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972" cmpd="sng">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1015.7</c:v>
                </c:pt>
                <c:pt idx="1">
                  <c:v>878</c:v>
                </c:pt>
                <c:pt idx="2">
                  <c:v>972</c:v>
                </c:pt>
              </c:numCache>
            </c:numRef>
          </c:val>
        </c:ser>
        <c:dLbls>
          <c:showLegendKey val="0"/>
          <c:showVal val="0"/>
          <c:showCatName val="0"/>
          <c:showSerName val="0"/>
          <c:showPercent val="0"/>
          <c:showBubbleSize val="0"/>
        </c:dLbls>
        <c:gapWidth val="150"/>
        <c:axId val="112911872"/>
        <c:axId val="112913408"/>
      </c:barChart>
      <c:catAx>
        <c:axId val="112911872"/>
        <c:scaling>
          <c:orientation val="minMax"/>
        </c:scaling>
        <c:delete val="0"/>
        <c:axPos val="b"/>
        <c:numFmt formatCode="General" sourceLinked="1"/>
        <c:majorTickMark val="out"/>
        <c:minorTickMark val="none"/>
        <c:tickLblPos val="nextTo"/>
        <c:txPr>
          <a:bodyPr rot="0" vert="horz"/>
          <a:lstStyle/>
          <a:p>
            <a:pPr>
              <a:defRPr/>
            </a:pPr>
            <a:endParaRPr lang="bg-BG"/>
          </a:p>
        </c:txPr>
        <c:crossAx val="112913408"/>
        <c:crosses val="autoZero"/>
        <c:auto val="1"/>
        <c:lblAlgn val="ctr"/>
        <c:lblOffset val="100"/>
        <c:noMultiLvlLbl val="0"/>
      </c:catAx>
      <c:valAx>
        <c:axId val="112913408"/>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291187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27200922312"/>
          <c:w val="0.23707117733528238"/>
          <c:h val="0.64100702365475348"/>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14" b="0" i="1"/>
              <a:t>Г</a:t>
            </a:r>
            <a:r>
              <a:rPr lang="bg-BG" sz="814" b="0" i="1">
                <a:latin typeface="Times New Roman" panose="02020603050405020304" pitchFamily="18" charset="0"/>
                <a:cs typeface="Times New Roman" panose="02020603050405020304" pitchFamily="18" charset="0"/>
              </a:rPr>
              <a:t>рафично</a:t>
            </a:r>
            <a:r>
              <a:rPr lang="bg-BG" sz="814" b="0" i="1" baseline="0">
                <a:latin typeface="Times New Roman" panose="02020603050405020304" pitchFamily="18" charset="0"/>
                <a:cs typeface="Times New Roman" panose="02020603050405020304" pitchFamily="18" charset="0"/>
              </a:rPr>
              <a:t> представяне на растежа/намалението на п</a:t>
            </a:r>
            <a:r>
              <a:rPr lang="bg-BG" sz="814" b="0" i="1">
                <a:latin typeface="Times New Roman" panose="02020603050405020304" pitchFamily="18" charset="0"/>
                <a:cs typeface="Times New Roman" panose="02020603050405020304" pitchFamily="18" charset="0"/>
              </a:rPr>
              <a:t>рокурорските</a:t>
            </a:r>
            <a:r>
              <a:rPr lang="bg-BG" sz="814" b="0" i="1" baseline="0">
                <a:latin typeface="Times New Roman" panose="02020603050405020304" pitchFamily="18" charset="0"/>
                <a:cs typeface="Times New Roman" panose="02020603050405020304" pitchFamily="18" charset="0"/>
              </a:rPr>
              <a:t> актове, внесени в съда</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7221">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39</c:v>
                </c:pt>
                <c:pt idx="1">
                  <c:v>49</c:v>
                </c:pt>
                <c:pt idx="2">
                  <c:v>36</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295</c:v>
                </c:pt>
                <c:pt idx="1">
                  <c:v>379</c:v>
                </c:pt>
                <c:pt idx="2">
                  <c:v>298</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182</c:v>
                </c:pt>
                <c:pt idx="1">
                  <c:v>251</c:v>
                </c:pt>
                <c:pt idx="2">
                  <c:v>224</c:v>
                </c:pt>
              </c:numCache>
            </c:numRef>
          </c:val>
        </c:ser>
        <c:ser>
          <c:idx val="4"/>
          <c:order val="3"/>
          <c:tx>
            <c:strRef>
              <c:f>Лист1!$E$1</c:f>
              <c:strCache>
                <c:ptCount val="1"/>
                <c:pt idx="0">
                  <c:v>РП- Берковица</c:v>
                </c:pt>
              </c:strCache>
            </c:strRef>
          </c:tx>
          <c:invertIfNegative val="0"/>
          <c:dLbls>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108</c:v>
                </c:pt>
                <c:pt idx="1">
                  <c:v>146</c:v>
                </c:pt>
                <c:pt idx="2">
                  <c:v>129</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dLbl>
              <c:idx val="1"/>
              <c:layout>
                <c:manualLayout>
                  <c:x val="0"/>
                  <c:y val="-2.197802197802198E-2"/>
                </c:manualLayout>
              </c:layout>
              <c:dLblPos val="outEnd"/>
              <c:showLegendKey val="0"/>
              <c:showVal val="1"/>
              <c:showCatName val="0"/>
              <c:showSerName val="0"/>
              <c:showPercent val="0"/>
              <c:showBubbleSize val="0"/>
            </c:dLbl>
            <c:spPr>
              <a:noFill/>
              <a:ln w="17221">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37" cmpd="sng">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195</c:v>
                </c:pt>
                <c:pt idx="1">
                  <c:v>258.66000000000003</c:v>
                </c:pt>
                <c:pt idx="2">
                  <c:v>218</c:v>
                </c:pt>
              </c:numCache>
            </c:numRef>
          </c:val>
        </c:ser>
        <c:dLbls>
          <c:showLegendKey val="0"/>
          <c:showVal val="0"/>
          <c:showCatName val="0"/>
          <c:showSerName val="0"/>
          <c:showPercent val="0"/>
          <c:showBubbleSize val="0"/>
        </c:dLbls>
        <c:gapWidth val="150"/>
        <c:axId val="114715648"/>
        <c:axId val="114733824"/>
      </c:barChart>
      <c:catAx>
        <c:axId val="114715648"/>
        <c:scaling>
          <c:orientation val="minMax"/>
        </c:scaling>
        <c:delete val="0"/>
        <c:axPos val="b"/>
        <c:numFmt formatCode="General" sourceLinked="1"/>
        <c:majorTickMark val="out"/>
        <c:minorTickMark val="none"/>
        <c:tickLblPos val="nextTo"/>
        <c:txPr>
          <a:bodyPr rot="0" vert="horz"/>
          <a:lstStyle/>
          <a:p>
            <a:pPr>
              <a:defRPr/>
            </a:pPr>
            <a:endParaRPr lang="bg-BG"/>
          </a:p>
        </c:txPr>
        <c:crossAx val="114733824"/>
        <c:crosses val="autoZero"/>
        <c:auto val="1"/>
        <c:lblAlgn val="ctr"/>
        <c:lblOffset val="100"/>
        <c:noMultiLvlLbl val="0"/>
      </c:catAx>
      <c:valAx>
        <c:axId val="114733824"/>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471564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2053515816"/>
          <c:y val="0.25083315912944509"/>
          <c:w val="0.23707119261483478"/>
          <c:h val="0.64100713074582494"/>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02" b="0" i="1">
                <a:latin typeface="Times New Roman" panose="02020603050405020304" pitchFamily="18" charset="0"/>
                <a:cs typeface="Times New Roman" panose="02020603050405020304" pitchFamily="18" charset="0"/>
              </a:rPr>
              <a:t>Графично</a:t>
            </a:r>
            <a:r>
              <a:rPr lang="bg-BG" sz="802" b="0" i="1" baseline="0">
                <a:latin typeface="Times New Roman" panose="02020603050405020304" pitchFamily="18" charset="0"/>
                <a:cs typeface="Times New Roman" panose="02020603050405020304" pitchFamily="18" charset="0"/>
              </a:rPr>
              <a:t> представяне на растежа/намалението на о</a:t>
            </a:r>
            <a:r>
              <a:rPr lang="bg-BG" sz="802" b="0" i="1">
                <a:latin typeface="Times New Roman" panose="02020603050405020304" pitchFamily="18" charset="0"/>
                <a:cs typeface="Times New Roman" panose="02020603050405020304" pitchFamily="18" charset="0"/>
              </a:rPr>
              <a:t>бщите </a:t>
            </a:r>
            <a:r>
              <a:rPr lang="bg-BG" sz="802" b="0" i="1" baseline="0">
                <a:latin typeface="Times New Roman" panose="02020603050405020304" pitchFamily="18" charset="0"/>
                <a:cs typeface="Times New Roman" panose="02020603050405020304" pitchFamily="18" charset="0"/>
              </a:rPr>
              <a:t>участия в съдебни заседания</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845749665296E-2"/>
          <c:y val="0.23929531510488861"/>
          <c:w val="0.63083537064260831"/>
          <c:h val="0.68017072707526394"/>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4.4303957541194955E-2"/>
                  <c:y val="2.3839873999344206E-2"/>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850</c:v>
                </c:pt>
                <c:pt idx="1">
                  <c:v>627</c:v>
                </c:pt>
                <c:pt idx="2">
                  <c:v>702</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579</c:v>
                </c:pt>
                <c:pt idx="1">
                  <c:v>704</c:v>
                </c:pt>
                <c:pt idx="2">
                  <c:v>571</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670</c:v>
                </c:pt>
                <c:pt idx="1">
                  <c:v>750</c:v>
                </c:pt>
                <c:pt idx="2">
                  <c:v>640</c:v>
                </c:pt>
              </c:numCache>
            </c:numRef>
          </c:val>
        </c:ser>
        <c:ser>
          <c:idx val="4"/>
          <c:order val="3"/>
          <c:tx>
            <c:strRef>
              <c:f>Лист1!$E$1</c:f>
              <c:strCache>
                <c:ptCount val="1"/>
                <c:pt idx="0">
                  <c:v>РП- Берковица</c:v>
                </c:pt>
              </c:strCache>
            </c:strRef>
          </c:tx>
          <c:invertIfNegative val="0"/>
          <c:dLbls>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261</c:v>
                </c:pt>
                <c:pt idx="1">
                  <c:v>294</c:v>
                </c:pt>
                <c:pt idx="2">
                  <c:v>212</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dLbl>
              <c:idx val="1"/>
              <c:layout>
                <c:manualLayout>
                  <c:x val="0"/>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99">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503</c:v>
                </c:pt>
                <c:pt idx="1">
                  <c:v>582.66</c:v>
                </c:pt>
                <c:pt idx="2">
                  <c:v>474</c:v>
                </c:pt>
              </c:numCache>
            </c:numRef>
          </c:val>
        </c:ser>
        <c:dLbls>
          <c:showLegendKey val="0"/>
          <c:showVal val="0"/>
          <c:showCatName val="0"/>
          <c:showSerName val="0"/>
          <c:showPercent val="0"/>
          <c:showBubbleSize val="0"/>
        </c:dLbls>
        <c:gapWidth val="150"/>
        <c:axId val="115020544"/>
        <c:axId val="115022080"/>
      </c:barChart>
      <c:catAx>
        <c:axId val="115020544"/>
        <c:scaling>
          <c:orientation val="minMax"/>
        </c:scaling>
        <c:delete val="0"/>
        <c:axPos val="b"/>
        <c:numFmt formatCode="General" sourceLinked="1"/>
        <c:majorTickMark val="out"/>
        <c:minorTickMark val="none"/>
        <c:tickLblPos val="nextTo"/>
        <c:txPr>
          <a:bodyPr rot="0" vert="horz"/>
          <a:lstStyle/>
          <a:p>
            <a:pPr>
              <a:defRPr/>
            </a:pPr>
            <a:endParaRPr lang="bg-BG"/>
          </a:p>
        </c:txPr>
        <c:crossAx val="115022080"/>
        <c:crosses val="autoZero"/>
        <c:auto val="1"/>
        <c:lblAlgn val="ctr"/>
        <c:lblOffset val="100"/>
        <c:noMultiLvlLbl val="0"/>
      </c:catAx>
      <c:valAx>
        <c:axId val="115022080"/>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5020544"/>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4585676791"/>
          <c:w val="0.237071177335282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802" b="0" i="1">
                <a:latin typeface="Times New Roman" panose="02020603050405020304" pitchFamily="18" charset="0"/>
                <a:cs typeface="Times New Roman" panose="02020603050405020304" pitchFamily="18" charset="0"/>
              </a:rPr>
              <a:t>Графично представяне</a:t>
            </a:r>
            <a:r>
              <a:rPr lang="bg-BG" sz="802" b="0" i="1" baseline="0">
                <a:latin typeface="Times New Roman" panose="02020603050405020304" pitchFamily="18" charset="0"/>
                <a:cs typeface="Times New Roman" panose="02020603050405020304" pitchFamily="18" charset="0"/>
              </a:rPr>
              <a:t> на растежа/намалението на а</a:t>
            </a:r>
            <a:r>
              <a:rPr lang="bg-BG" sz="802" b="0" i="1">
                <a:latin typeface="Times New Roman" panose="02020603050405020304" pitchFamily="18" charset="0"/>
                <a:cs typeface="Times New Roman" panose="02020603050405020304" pitchFamily="18" charset="0"/>
              </a:rPr>
              <a:t>ктуализирания</a:t>
            </a:r>
            <a:r>
              <a:rPr lang="bg-BG" sz="802" b="0" i="1" baseline="0">
                <a:latin typeface="Times New Roman" panose="02020603050405020304" pitchFamily="18" charset="0"/>
                <a:cs typeface="Times New Roman" panose="02020603050405020304" pitchFamily="18" charset="0"/>
              </a:rPr>
              <a:t> обем на прокурорската дейност</a:t>
            </a:r>
            <a:endParaRPr lang="bg-BG" sz="12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9977">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6838</c:v>
                </c:pt>
                <c:pt idx="1">
                  <c:v>7868</c:v>
                </c:pt>
                <c:pt idx="2">
                  <c:v>7054</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13711</c:v>
                </c:pt>
                <c:pt idx="1">
                  <c:v>10747</c:v>
                </c:pt>
                <c:pt idx="2">
                  <c:v>9373</c:v>
                </c:pt>
              </c:numCache>
            </c:numRef>
          </c:val>
        </c:ser>
        <c:ser>
          <c:idx val="3"/>
          <c:order val="2"/>
          <c:tx>
            <c:strRef>
              <c:f>Лист1!$D$1</c:f>
              <c:strCache>
                <c:ptCount val="1"/>
                <c:pt idx="0">
                  <c:v>РП - Лом</c:v>
                </c:pt>
              </c:strCache>
            </c:strRef>
          </c:tx>
          <c:invertIfNegative val="0"/>
          <c:dLbls>
            <c:dLbl>
              <c:idx val="0"/>
              <c:layout>
                <c:manualLayout>
                  <c:x val="1.8433179723502304E-2"/>
                  <c:y val="-7.326007326007326E-3"/>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7976</c:v>
                </c:pt>
                <c:pt idx="1">
                  <c:v>6982</c:v>
                </c:pt>
                <c:pt idx="2">
                  <c:v>7893</c:v>
                </c:pt>
              </c:numCache>
            </c:numRef>
          </c:val>
        </c:ser>
        <c:ser>
          <c:idx val="4"/>
          <c:order val="3"/>
          <c:tx>
            <c:strRef>
              <c:f>Лист1!$E$1</c:f>
              <c:strCache>
                <c:ptCount val="1"/>
                <c:pt idx="0">
                  <c:v>РП- Берковица</c:v>
                </c:pt>
              </c:strCache>
            </c:strRef>
          </c:tx>
          <c:invertIfNegative val="0"/>
          <c:dLbls>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3686</c:v>
                </c:pt>
                <c:pt idx="1">
                  <c:v>3888</c:v>
                </c:pt>
                <c:pt idx="2">
                  <c:v>3783</c:v>
                </c:pt>
              </c:numCache>
            </c:numRef>
          </c:val>
        </c:ser>
        <c:ser>
          <c:idx val="5"/>
          <c:order val="4"/>
          <c:tx>
            <c:strRef>
              <c:f>Лист1!$F$1</c:f>
              <c:strCache>
                <c:ptCount val="1"/>
                <c:pt idx="0">
                  <c:v>Средно за РП</c:v>
                </c:pt>
              </c:strCache>
            </c:strRef>
          </c:tx>
          <c:invertIfNegative val="0"/>
          <c:dLbls>
            <c:dLbl>
              <c:idx val="0"/>
              <c:layout>
                <c:manualLayout>
                  <c:x val="1.2288786482334869E-2"/>
                  <c:y val="-2.9304029304029304E-2"/>
                </c:manualLayout>
              </c:layout>
              <c:dLblPos val="outEnd"/>
              <c:showLegendKey val="0"/>
              <c:showVal val="1"/>
              <c:showCatName val="0"/>
              <c:showSerName val="0"/>
              <c:showPercent val="0"/>
              <c:showBubbleSize val="0"/>
            </c:dLbl>
            <c:dLbl>
              <c:idx val="1"/>
              <c:layout>
                <c:manualLayout>
                  <c:x val="0"/>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9977">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8454</c:v>
                </c:pt>
                <c:pt idx="1">
                  <c:v>7207</c:v>
                </c:pt>
                <c:pt idx="2">
                  <c:v>7016</c:v>
                </c:pt>
              </c:numCache>
            </c:numRef>
          </c:val>
        </c:ser>
        <c:dLbls>
          <c:showLegendKey val="0"/>
          <c:showVal val="0"/>
          <c:showCatName val="0"/>
          <c:showSerName val="0"/>
          <c:showPercent val="0"/>
          <c:showBubbleSize val="0"/>
        </c:dLbls>
        <c:gapWidth val="150"/>
        <c:axId val="115128960"/>
        <c:axId val="115216768"/>
      </c:barChart>
      <c:catAx>
        <c:axId val="115128960"/>
        <c:scaling>
          <c:orientation val="minMax"/>
        </c:scaling>
        <c:delete val="0"/>
        <c:axPos val="b"/>
        <c:numFmt formatCode="General" sourceLinked="1"/>
        <c:majorTickMark val="out"/>
        <c:minorTickMark val="none"/>
        <c:tickLblPos val="nextTo"/>
        <c:txPr>
          <a:bodyPr rot="0" vert="horz"/>
          <a:lstStyle/>
          <a:p>
            <a:pPr>
              <a:defRPr/>
            </a:pPr>
            <a:endParaRPr lang="bg-BG"/>
          </a:p>
        </c:txPr>
        <c:crossAx val="115216768"/>
        <c:crosses val="autoZero"/>
        <c:auto val="1"/>
        <c:lblAlgn val="ctr"/>
        <c:lblOffset val="100"/>
        <c:noMultiLvlLbl val="0"/>
      </c:catAx>
      <c:valAx>
        <c:axId val="115216768"/>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5128960"/>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0084059263"/>
          <c:y val="0.25083314585676791"/>
          <c:w val="0.237071180055981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на растежа/намалението на средно наблюдаваните досъдебни производства </a:t>
            </a:r>
            <a:endParaRPr lang="bg-BG" sz="10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499">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53.7</c:v>
                </c:pt>
                <c:pt idx="1">
                  <c:v>52.2</c:v>
                </c:pt>
                <c:pt idx="2">
                  <c:v>61</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2.048579994545411E-2"/>
                  <c:y val="-5.578749278256836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252.4</c:v>
                </c:pt>
                <c:pt idx="1">
                  <c:v>197.5</c:v>
                </c:pt>
                <c:pt idx="2">
                  <c:v>196</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8433179723502304E-2"/>
                  <c:y val="-3.296703296703296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277</c:v>
                </c:pt>
                <c:pt idx="1">
                  <c:v>298</c:v>
                </c:pt>
                <c:pt idx="2">
                  <c:v>283</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3.4818228366615467E-2"/>
                  <c:y val="1.4652014652014652E-2"/>
                </c:manualLayout>
              </c:layout>
              <c:dLblPos val="outEnd"/>
              <c:showLegendKey val="0"/>
              <c:showVal val="1"/>
              <c:showCatName val="0"/>
              <c:showSerName val="0"/>
              <c:showPercent val="0"/>
              <c:showBubbleSize val="0"/>
            </c:dLbl>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144</c:v>
                </c:pt>
                <c:pt idx="1">
                  <c:v>188</c:v>
                </c:pt>
                <c:pt idx="2">
                  <c:v>184</c:v>
                </c:pt>
              </c:numCache>
            </c:numRef>
          </c:val>
        </c:ser>
        <c:ser>
          <c:idx val="5"/>
          <c:order val="4"/>
          <c:tx>
            <c:strRef>
              <c:f>Лист1!$F$1</c:f>
              <c:strCache>
                <c:ptCount val="1"/>
                <c:pt idx="0">
                  <c:v>Средно за РП</c:v>
                </c:pt>
              </c:strCache>
            </c:strRef>
          </c:tx>
          <c:invertIfNegative val="0"/>
          <c:dLbls>
            <c:dLbl>
              <c:idx val="0"/>
              <c:layout>
                <c:manualLayout>
                  <c:x val="4.9155145929339478E-2"/>
                  <c:y val="5.494505494505494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99">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224.4</c:v>
                </c:pt>
                <c:pt idx="1">
                  <c:v>228</c:v>
                </c:pt>
                <c:pt idx="2">
                  <c:v>221</c:v>
                </c:pt>
              </c:numCache>
            </c:numRef>
          </c:val>
        </c:ser>
        <c:dLbls>
          <c:showLegendKey val="0"/>
          <c:showVal val="0"/>
          <c:showCatName val="0"/>
          <c:showSerName val="0"/>
          <c:showPercent val="0"/>
          <c:showBubbleSize val="0"/>
        </c:dLbls>
        <c:gapWidth val="150"/>
        <c:axId val="115298688"/>
        <c:axId val="115300224"/>
      </c:barChart>
      <c:catAx>
        <c:axId val="115298688"/>
        <c:scaling>
          <c:orientation val="minMax"/>
        </c:scaling>
        <c:delete val="0"/>
        <c:axPos val="b"/>
        <c:numFmt formatCode="General" sourceLinked="1"/>
        <c:majorTickMark val="out"/>
        <c:minorTickMark val="none"/>
        <c:tickLblPos val="nextTo"/>
        <c:txPr>
          <a:bodyPr rot="0" vert="horz"/>
          <a:lstStyle/>
          <a:p>
            <a:pPr>
              <a:defRPr/>
            </a:pPr>
            <a:endParaRPr lang="bg-BG"/>
          </a:p>
        </c:txPr>
        <c:crossAx val="115300224"/>
        <c:crosses val="autoZero"/>
        <c:auto val="1"/>
        <c:lblAlgn val="ctr"/>
        <c:lblOffset val="100"/>
        <c:noMultiLvlLbl val="0"/>
      </c:catAx>
      <c:valAx>
        <c:axId val="115300224"/>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5298688"/>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4585676791"/>
          <c:w val="0.237071177335282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bg-BG" sz="1000" b="0" i="1" baseline="0">
                <a:latin typeface="Times New Roman" panose="02020603050405020304" pitchFamily="18" charset="0"/>
                <a:cs typeface="Times New Roman" panose="02020603050405020304" pitchFamily="18" charset="0"/>
              </a:rPr>
              <a:t>Графично представяне на растежа/намалението на средно решените досъдебни производства </a:t>
            </a:r>
            <a:endParaRPr lang="bg-BG" sz="1000" b="0" i="1">
              <a:latin typeface="Times New Roman" panose="02020603050405020304" pitchFamily="18" charset="0"/>
              <a:cs typeface="Times New Roman" panose="02020603050405020304" pitchFamily="18" charset="0"/>
            </a:endParaRPr>
          </a:p>
          <a:p>
            <a:pPr>
              <a:defRPr/>
            </a:pPr>
            <a:endParaRPr lang="bg-BG"/>
          </a:p>
        </c:rich>
      </c:tx>
      <c:overlay val="0"/>
      <c:spPr>
        <a:noFill/>
        <a:ln w="16984">
          <a:noFill/>
        </a:ln>
      </c:spPr>
    </c:title>
    <c:autoTitleDeleted val="0"/>
    <c:plotArea>
      <c:layout>
        <c:manualLayout>
          <c:layoutTarget val="inner"/>
          <c:xMode val="edge"/>
          <c:yMode val="edge"/>
          <c:x val="9.4230769230769229E-2"/>
          <c:y val="0.15247267168527012"/>
          <c:w val="0.62873947208211878"/>
          <c:h val="0.72252747252747251"/>
        </c:manualLayout>
      </c:layout>
      <c:barChart>
        <c:barDir val="col"/>
        <c:grouping val="clustered"/>
        <c:varyColors val="0"/>
        <c:ser>
          <c:idx val="1"/>
          <c:order val="0"/>
          <c:tx>
            <c:strRef>
              <c:f>Лист1!$B$1</c:f>
              <c:strCache>
                <c:ptCount val="1"/>
                <c:pt idx="0">
                  <c:v>ОП - Монтана</c:v>
                </c:pt>
              </c:strCache>
            </c:strRef>
          </c:tx>
          <c:invertIfNegative val="0"/>
          <c:dLbls>
            <c:dLbl>
              <c:idx val="0"/>
              <c:layout>
                <c:manualLayout>
                  <c:x val="-1.298051193893161E-2"/>
                  <c:y val="-8.0215059622737468E-3"/>
                </c:manualLayout>
              </c:layout>
              <c:dLblPos val="outEnd"/>
              <c:showLegendKey val="0"/>
              <c:showVal val="1"/>
              <c:showCatName val="0"/>
              <c:showSerName val="0"/>
              <c:showPercent val="0"/>
              <c:showBubbleSize val="0"/>
            </c:dLbl>
            <c:dLbl>
              <c:idx val="1"/>
              <c:layout>
                <c:manualLayout>
                  <c:x val="-5.483024299381932E-3"/>
                  <c:y val="-5.951948314153039E-3"/>
                </c:manualLayout>
              </c:layout>
              <c:dLblPos val="outEnd"/>
              <c:showLegendKey val="0"/>
              <c:showVal val="1"/>
              <c:showCatName val="0"/>
              <c:showSerName val="0"/>
              <c:showPercent val="0"/>
              <c:showBubbleSize val="0"/>
            </c:dLbl>
            <c:dLbl>
              <c:idx val="2"/>
              <c:layout>
                <c:manualLayout>
                  <c:x val="-9.4660748051654826E-3"/>
                  <c:y val="-1.0443309970869025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trendlineType val="exp"/>
            <c:dispRSqr val="0"/>
            <c:dispEq val="0"/>
          </c:trendline>
          <c:trendline>
            <c:spPr>
              <a:ln w="10499">
                <a:solidFill>
                  <a:schemeClr val="tx1"/>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Лист1!$B$2:$B$4</c:f>
              <c:numCache>
                <c:formatCode>General</c:formatCode>
                <c:ptCount val="3"/>
                <c:pt idx="0">
                  <c:v>25.5</c:v>
                </c:pt>
                <c:pt idx="1">
                  <c:v>29</c:v>
                </c:pt>
                <c:pt idx="2">
                  <c:v>27.2</c:v>
                </c:pt>
              </c:numCache>
            </c:numRef>
          </c:val>
        </c:ser>
        <c:ser>
          <c:idx val="2"/>
          <c:order val="1"/>
          <c:tx>
            <c:strRef>
              <c:f>Лист1!$C$1</c:f>
              <c:strCache>
                <c:ptCount val="1"/>
                <c:pt idx="0">
                  <c:v>РП- Монтана</c:v>
                </c:pt>
              </c:strCache>
            </c:strRef>
          </c:tx>
          <c:spPr>
            <a:ln>
              <a:noFill/>
            </a:ln>
            <a:effectLst>
              <a:outerShdw blurRad="40000" dist="23000" dir="5400000" rotWithShape="0">
                <a:schemeClr val="accent6">
                  <a:lumMod val="20000"/>
                  <a:lumOff val="80000"/>
                  <a:alpha val="35000"/>
                </a:schemeClr>
              </a:outerShdw>
            </a:effectLst>
          </c:spPr>
          <c:invertIfNegative val="0"/>
          <c:dLbls>
            <c:dLbl>
              <c:idx val="0"/>
              <c:layout>
                <c:manualLayout>
                  <c:x val="-2.4577572964669739E-2"/>
                  <c:y val="1.098901098901099E-2"/>
                </c:manualLayout>
              </c:layout>
              <c:dLblPos val="outEnd"/>
              <c:showLegendKey val="0"/>
              <c:showVal val="1"/>
              <c:showCatName val="0"/>
              <c:showSerName val="0"/>
              <c:showPercent val="0"/>
              <c:showBubbleSize val="0"/>
            </c:dLbl>
            <c:dLbl>
              <c:idx val="1"/>
              <c:layout>
                <c:manualLayout>
                  <c:x val="-1.2302305377409721E-2"/>
                  <c:y val="-1.4464738705311083E-2"/>
                </c:manualLayout>
              </c:layout>
              <c:dLblPos val="outEnd"/>
              <c:showLegendKey val="0"/>
              <c:showVal val="1"/>
              <c:showCatName val="0"/>
              <c:showSerName val="0"/>
              <c:showPercent val="0"/>
              <c:showBubbleSize val="0"/>
            </c:dLbl>
            <c:dLbl>
              <c:idx val="2"/>
              <c:layout>
                <c:manualLayout>
                  <c:x val="-2.0458736420110969E-2"/>
                  <c:y val="7.5132280140467788E-3"/>
                </c:manualLayout>
              </c:layout>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Лист1!$C$2:$C$4</c:f>
              <c:numCache>
                <c:formatCode>General</c:formatCode>
                <c:ptCount val="3"/>
                <c:pt idx="0">
                  <c:v>172.4</c:v>
                </c:pt>
                <c:pt idx="1">
                  <c:v>122.7</c:v>
                </c:pt>
                <c:pt idx="2">
                  <c:v>135.19999999999999</c:v>
                </c:pt>
              </c:numCache>
            </c:numRef>
          </c:val>
        </c:ser>
        <c:ser>
          <c:idx val="3"/>
          <c:order val="2"/>
          <c:tx>
            <c:strRef>
              <c:f>Лист1!$D$1</c:f>
              <c:strCache>
                <c:ptCount val="1"/>
                <c:pt idx="0">
                  <c:v>РП - Лом</c:v>
                </c:pt>
              </c:strCache>
            </c:strRef>
          </c:tx>
          <c:invertIfNegative val="0"/>
          <c:dLbls>
            <c:dLbl>
              <c:idx val="0"/>
              <c:layout>
                <c:manualLayout>
                  <c:x val="-2.0481310803891449E-2"/>
                  <c:y val="1.098901098901099E-2"/>
                </c:manualLayout>
              </c:layout>
              <c:dLblPos val="outEnd"/>
              <c:showLegendKey val="0"/>
              <c:showVal val="1"/>
              <c:showCatName val="0"/>
              <c:showSerName val="0"/>
              <c:showPercent val="0"/>
              <c:showBubbleSize val="0"/>
            </c:dLbl>
            <c:dLbl>
              <c:idx val="1"/>
              <c:layout>
                <c:manualLayout>
                  <c:x val="-6.1443932411674347E-3"/>
                  <c:y val="1.4652014652014652E-2"/>
                </c:manualLayout>
              </c:layout>
              <c:dLblPos val="outEnd"/>
              <c:showLegendKey val="0"/>
              <c:showVal val="1"/>
              <c:showCatName val="0"/>
              <c:showSerName val="0"/>
              <c:showPercent val="0"/>
              <c:showBubbleSize val="0"/>
            </c:dLbl>
            <c:dLbl>
              <c:idx val="2"/>
              <c:layout>
                <c:manualLayout>
                  <c:x val="-1.8433179723502304E-2"/>
                  <c:y val="-3.296703296703296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Лист1!$D$2:$D$4</c:f>
              <c:numCache>
                <c:formatCode>General</c:formatCode>
                <c:ptCount val="3"/>
                <c:pt idx="0">
                  <c:v>201.7</c:v>
                </c:pt>
                <c:pt idx="1">
                  <c:v>228.8</c:v>
                </c:pt>
                <c:pt idx="2">
                  <c:v>235.6</c:v>
                </c:pt>
              </c:numCache>
            </c:numRef>
          </c:val>
        </c:ser>
        <c:ser>
          <c:idx val="4"/>
          <c:order val="3"/>
          <c:tx>
            <c:strRef>
              <c:f>Лист1!$E$1</c:f>
              <c:strCache>
                <c:ptCount val="1"/>
                <c:pt idx="0">
                  <c:v>РП- Берковица</c:v>
                </c:pt>
              </c:strCache>
            </c:strRef>
          </c:tx>
          <c:invertIfNegative val="0"/>
          <c:dLbls>
            <c:dLbl>
              <c:idx val="0"/>
              <c:layout>
                <c:manualLayout>
                  <c:x val="1.2288786482334869E-2"/>
                  <c:y val="-1.0989010989010922E-2"/>
                </c:manualLayout>
              </c:layout>
              <c:dLblPos val="outEnd"/>
              <c:showLegendKey val="0"/>
              <c:showVal val="1"/>
              <c:showCatName val="0"/>
              <c:showSerName val="0"/>
              <c:showPercent val="0"/>
              <c:showBubbleSize val="0"/>
            </c:dLbl>
            <c:dLbl>
              <c:idx val="1"/>
              <c:layout>
                <c:manualLayout>
                  <c:x val="-1.0267708204291598E-2"/>
                  <c:y val="-7.887706229235094E-3"/>
                </c:manualLayout>
              </c:layout>
              <c:dLblPos val="outEnd"/>
              <c:showLegendKey val="0"/>
              <c:showVal val="1"/>
              <c:showCatName val="0"/>
              <c:showSerName val="0"/>
              <c:showPercent val="0"/>
              <c:showBubbleSize val="0"/>
            </c:dLbl>
            <c:spPr>
              <a:noFill/>
              <a:ln w="16984">
                <a:noFill/>
              </a:ln>
            </c:spPr>
            <c:txPr>
              <a:bodyPr/>
              <a:lstStyle/>
              <a:p>
                <a:pPr>
                  <a:defRPr baseline="0">
                    <a:solidFill>
                      <a:srgbClr val="FFFFCC"/>
                    </a:solidFill>
                  </a:defRPr>
                </a:pPr>
                <a:endParaRPr lang="bg-BG"/>
              </a:p>
            </c:txPr>
            <c:showLegendKey val="0"/>
            <c:showVal val="1"/>
            <c:showCatName val="0"/>
            <c:showSerName val="0"/>
            <c:showPercent val="0"/>
            <c:showBubbleSize val="0"/>
            <c:showLeaderLines val="0"/>
          </c:dLbls>
          <c:cat>
            <c:numRef>
              <c:f>Лист1!$A$2:$A$4</c:f>
              <c:numCache>
                <c:formatCode>General</c:formatCode>
                <c:ptCount val="3"/>
                <c:pt idx="0">
                  <c:v>2018</c:v>
                </c:pt>
                <c:pt idx="1">
                  <c:v>2017</c:v>
                </c:pt>
                <c:pt idx="2">
                  <c:v>2016</c:v>
                </c:pt>
              </c:numCache>
            </c:numRef>
          </c:cat>
          <c:val>
            <c:numRef>
              <c:f>Лист1!$E$2:$E$4</c:f>
              <c:numCache>
                <c:formatCode>General</c:formatCode>
                <c:ptCount val="3"/>
                <c:pt idx="0">
                  <c:v>110.7</c:v>
                </c:pt>
                <c:pt idx="1">
                  <c:v>143</c:v>
                </c:pt>
                <c:pt idx="2">
                  <c:v>151</c:v>
                </c:pt>
              </c:numCache>
            </c:numRef>
          </c:val>
        </c:ser>
        <c:ser>
          <c:idx val="5"/>
          <c:order val="4"/>
          <c:tx>
            <c:strRef>
              <c:f>Лист1!$F$1</c:f>
              <c:strCache>
                <c:ptCount val="1"/>
                <c:pt idx="0">
                  <c:v>Средно за РП</c:v>
                </c:pt>
              </c:strCache>
            </c:strRef>
          </c:tx>
          <c:invertIfNegative val="0"/>
          <c:dLbls>
            <c:dLbl>
              <c:idx val="0"/>
              <c:layout>
                <c:manualLayout>
                  <c:x val="4.9155094458952608E-2"/>
                  <c:y val="1.7378924626350014E-2"/>
                </c:manualLayout>
              </c:layout>
              <c:dLblPos val="outEnd"/>
              <c:showLegendKey val="0"/>
              <c:showVal val="1"/>
              <c:showCatName val="0"/>
              <c:showSerName val="0"/>
              <c:showPercent val="0"/>
              <c:showBubbleSize val="0"/>
            </c:dLbl>
            <c:dLbl>
              <c:idx val="1"/>
              <c:layout>
                <c:manualLayout>
                  <c:x val="3.8914490527393757E-2"/>
                  <c:y val="2.197802197802198E-2"/>
                </c:manualLayout>
              </c:layout>
              <c:dLblPos val="outEnd"/>
              <c:showLegendKey val="0"/>
              <c:showVal val="1"/>
              <c:showCatName val="0"/>
              <c:showSerName val="0"/>
              <c:showPercent val="0"/>
              <c:showBubbleSize val="0"/>
            </c:dLbl>
            <c:spPr>
              <a:noFill/>
              <a:ln w="16984">
                <a:noFill/>
              </a:ln>
            </c:spPr>
            <c:txPr>
              <a:bodyPr/>
              <a:lstStyle/>
              <a:p>
                <a:pPr>
                  <a:defRPr baseline="0">
                    <a:solidFill>
                      <a:schemeClr val="bg1"/>
                    </a:solidFill>
                  </a:defRPr>
                </a:pPr>
                <a:endParaRPr lang="bg-BG"/>
              </a:p>
            </c:txPr>
            <c:showLegendKey val="0"/>
            <c:showVal val="1"/>
            <c:showCatName val="0"/>
            <c:showSerName val="0"/>
            <c:showPercent val="0"/>
            <c:showBubbleSize val="0"/>
            <c:showLeaderLines val="0"/>
          </c:dLbls>
          <c:trendline>
            <c:spPr>
              <a:ln w="10499">
                <a:solidFill>
                  <a:srgbClr val="FFFF00"/>
                </a:solidFill>
              </a:ln>
            </c:spPr>
            <c:trendlineType val="exp"/>
            <c:dispRSqr val="0"/>
            <c:dispEq val="0"/>
          </c:trendline>
          <c:cat>
            <c:numRef>
              <c:f>Лист1!$A$2:$A$4</c:f>
              <c:numCache>
                <c:formatCode>General</c:formatCode>
                <c:ptCount val="3"/>
                <c:pt idx="0">
                  <c:v>2018</c:v>
                </c:pt>
                <c:pt idx="1">
                  <c:v>2017</c:v>
                </c:pt>
                <c:pt idx="2">
                  <c:v>2016</c:v>
                </c:pt>
              </c:numCache>
            </c:numRef>
          </c:cat>
          <c:val>
            <c:numRef>
              <c:f>Лист1!$F$2:$F$4</c:f>
              <c:numCache>
                <c:formatCode>General</c:formatCode>
                <c:ptCount val="3"/>
                <c:pt idx="0">
                  <c:v>161.6</c:v>
                </c:pt>
                <c:pt idx="1">
                  <c:v>164.8</c:v>
                </c:pt>
                <c:pt idx="2">
                  <c:v>174</c:v>
                </c:pt>
              </c:numCache>
            </c:numRef>
          </c:val>
        </c:ser>
        <c:dLbls>
          <c:showLegendKey val="0"/>
          <c:showVal val="0"/>
          <c:showCatName val="0"/>
          <c:showSerName val="0"/>
          <c:showPercent val="0"/>
          <c:showBubbleSize val="0"/>
        </c:dLbls>
        <c:gapWidth val="150"/>
        <c:axId val="115414912"/>
        <c:axId val="115416448"/>
      </c:barChart>
      <c:catAx>
        <c:axId val="115414912"/>
        <c:scaling>
          <c:orientation val="minMax"/>
        </c:scaling>
        <c:delete val="0"/>
        <c:axPos val="b"/>
        <c:numFmt formatCode="General" sourceLinked="1"/>
        <c:majorTickMark val="out"/>
        <c:minorTickMark val="none"/>
        <c:tickLblPos val="nextTo"/>
        <c:txPr>
          <a:bodyPr rot="0" vert="horz"/>
          <a:lstStyle/>
          <a:p>
            <a:pPr>
              <a:defRPr/>
            </a:pPr>
            <a:endParaRPr lang="bg-BG"/>
          </a:p>
        </c:txPr>
        <c:crossAx val="115416448"/>
        <c:crosses val="autoZero"/>
        <c:auto val="1"/>
        <c:lblAlgn val="ctr"/>
        <c:lblOffset val="100"/>
        <c:noMultiLvlLbl val="0"/>
      </c:catAx>
      <c:valAx>
        <c:axId val="115416448"/>
        <c:scaling>
          <c:orientation val="minMax"/>
        </c:scaling>
        <c:delete val="0"/>
        <c:axPos val="l"/>
        <c:majorGridlines/>
        <c:numFmt formatCode="General" sourceLinked="1"/>
        <c:majorTickMark val="out"/>
        <c:minorTickMark val="none"/>
        <c:tickLblPos val="nextTo"/>
        <c:txPr>
          <a:bodyPr rot="0" vert="horz"/>
          <a:lstStyle/>
          <a:p>
            <a:pPr>
              <a:defRPr/>
            </a:pPr>
            <a:endParaRPr lang="bg-BG"/>
          </a:p>
        </c:txPr>
        <c:crossAx val="115414912"/>
        <c:crosses val="autoZero"/>
        <c:crossBetween val="between"/>
      </c:valAx>
      <c:spPr>
        <a:gradFill>
          <a:gsLst>
            <a:gs pos="5000">
              <a:schemeClr val="accent1">
                <a:tint val="66000"/>
                <a:satMod val="160000"/>
              </a:schemeClr>
            </a:gs>
            <a:gs pos="84000">
              <a:schemeClr val="accent1">
                <a:tint val="44500"/>
                <a:satMod val="160000"/>
              </a:schemeClr>
            </a:gs>
            <a:gs pos="100000">
              <a:schemeClr val="accent1">
                <a:tint val="23500"/>
                <a:satMod val="160000"/>
              </a:schemeClr>
            </a:gs>
          </a:gsLst>
          <a:lin ang="5400000" scaled="0"/>
        </a:gradFill>
      </c:spPr>
    </c:plotArea>
    <c:legend>
      <c:legendPos val="r"/>
      <c:legendEntry>
        <c:idx val="5"/>
        <c:delete val="1"/>
      </c:legendEntry>
      <c:layout>
        <c:manualLayout>
          <c:xMode val="edge"/>
          <c:yMode val="edge"/>
          <c:x val="0.74449568218949225"/>
          <c:y val="0.25083314585676791"/>
          <c:w val="0.23707117733528238"/>
          <c:h val="0.64100727409073865"/>
        </c:manualLayout>
      </c:layout>
      <c:overlay val="0"/>
    </c:legend>
    <c:plotVisOnly val="1"/>
    <c:dispBlanksAs val="gap"/>
    <c:showDLblsOverMax val="0"/>
  </c:chart>
  <c:spPr>
    <a:noFill/>
    <a:ln>
      <a:noFill/>
    </a:ln>
  </c:spPr>
  <c:txPr>
    <a:bodyPr/>
    <a:lstStyle/>
    <a:p>
      <a:pPr>
        <a:defRPr baseline="0">
          <a:solidFill>
            <a:schemeClr val="tx1"/>
          </a:solidFil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2D996-E2AF-429A-9678-081D08C5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152</Pages>
  <Words>52951</Words>
  <Characters>301822</Characters>
  <Application>Microsoft Office Word</Application>
  <DocSecurity>0</DocSecurity>
  <Lines>2515</Lines>
  <Paragraphs>708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354065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Потребител на Windows</dc:creator>
  <cp:keywords/>
  <dc:description/>
  <cp:lastModifiedBy>Потребител на Windows</cp:lastModifiedBy>
  <cp:revision>254</cp:revision>
  <cp:lastPrinted>2019-02-07T08:01:00Z</cp:lastPrinted>
  <dcterms:created xsi:type="dcterms:W3CDTF">2018-01-25T10:37:00Z</dcterms:created>
  <dcterms:modified xsi:type="dcterms:W3CDTF">2019-02-08T07:06:00Z</dcterms:modified>
</cp:coreProperties>
</file>